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E8" w:rsidRDefault="006C4F43">
      <w:pPr>
        <w:pStyle w:val="Heading1"/>
        <w:spacing w:line="240" w:lineRule="auto"/>
      </w:pPr>
      <w:bookmarkStart w:id="0" w:name="_btbf1gr1yipc" w:colFirst="0" w:colLast="0"/>
      <w:bookmarkEnd w:id="0"/>
      <w:r>
        <w:t>Supplementary material</w:t>
      </w:r>
    </w:p>
    <w:p w:rsidR="00E268E8" w:rsidRDefault="00E268E8"/>
    <w:p w:rsidR="00E268E8" w:rsidRPr="000C122D" w:rsidRDefault="006C4F43">
      <w:pPr>
        <w:rPr>
          <w:lang w:val="en-CH"/>
        </w:rPr>
      </w:pPr>
      <w:r>
        <w:rPr>
          <w:b/>
        </w:rPr>
        <w:t>Supplemental Table 1:</w:t>
      </w:r>
      <w:r>
        <w:t xml:space="preserve"> List of published archaeological finds on Kilimanjaro shown in Figure 6 (corresponding numbers in the first column). Conventional radiocarbon dates (with reported laboratory error) of charcoal found at the archaeological sites are also listed (</w:t>
      </w:r>
      <w:proofErr w:type="spellStart"/>
      <w:r>
        <w:t>Odner</w:t>
      </w:r>
      <w:proofErr w:type="spellEnd"/>
      <w:r>
        <w:t xml:space="preserve">, 1971; </w:t>
      </w:r>
      <w:proofErr w:type="spellStart"/>
      <w:r>
        <w:t>Mturi</w:t>
      </w:r>
      <w:proofErr w:type="spellEnd"/>
      <w:r>
        <w:t xml:space="preserve">, 1986). GX laboratory code, </w:t>
      </w:r>
      <w:proofErr w:type="spellStart"/>
      <w:r>
        <w:t>Geochron</w:t>
      </w:r>
      <w:proofErr w:type="spellEnd"/>
      <w:r>
        <w:t xml:space="preserve"> Laboratories, Cambridge, MA, USA; N laboratory code, </w:t>
      </w:r>
      <w:proofErr w:type="spellStart"/>
      <w:r>
        <w:t>Nishina</w:t>
      </w:r>
      <w:proofErr w:type="spellEnd"/>
      <w:r>
        <w:t xml:space="preserve"> Memorial, Japan.</w:t>
      </w:r>
      <w:r w:rsidR="000C122D">
        <w:rPr>
          <w:lang w:val="en-CH"/>
        </w:rPr>
        <w:t xml:space="preserve"> The estimated coordinates for the site locations are presented in a spreadsheet along with these Supplementary Materials.</w:t>
      </w:r>
    </w:p>
    <w:p w:rsidR="00E268E8" w:rsidRDefault="00E268E8"/>
    <w:tbl>
      <w:tblPr>
        <w:tblStyle w:val="a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2546"/>
        <w:gridCol w:w="2066"/>
        <w:gridCol w:w="1812"/>
        <w:gridCol w:w="1812"/>
      </w:tblGrid>
      <w:tr w:rsidR="00E268E8" w:rsidTr="00F342C8">
        <w:trPr>
          <w:trHeight w:val="440"/>
        </w:trPr>
        <w:tc>
          <w:tcPr>
            <w:tcW w:w="11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  <w:rPr>
                <w:b/>
              </w:rPr>
            </w:pPr>
            <w:r>
              <w:rPr>
                <w:b/>
              </w:rPr>
              <w:t>Radiocarbon age (</w:t>
            </w:r>
            <w:r>
              <w:rPr>
                <w:b/>
                <w:vertAlign w:val="superscript"/>
              </w:rPr>
              <w:t>14</w:t>
            </w:r>
            <w:r>
              <w:rPr>
                <w:b/>
              </w:rPr>
              <w:t>C years BP, 1σ error)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  <w:rPr>
                <w:b/>
              </w:rPr>
            </w:pPr>
            <w:r>
              <w:rPr>
                <w:b/>
              </w:rPr>
              <w:t>Laboratory code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</w:t>
            </w:r>
          </w:p>
        </w:tc>
        <w:tc>
          <w:tcPr>
            <w:tcW w:w="25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Maua farm</w:t>
            </w:r>
          </w:p>
        </w:tc>
        <w:tc>
          <w:tcPr>
            <w:tcW w:w="20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Mturi</w:t>
            </w:r>
            <w:proofErr w:type="spellEnd"/>
            <w:r>
              <w:t>, 1986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1545±140</w:t>
            </w:r>
          </w:p>
        </w:tc>
        <w:tc>
          <w:tcPr>
            <w:tcW w:w="1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GX-3348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/>
        </w:tc>
        <w:tc>
          <w:tcPr>
            <w:tcW w:w="25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2160±190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GX-3347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/>
        </w:tc>
        <w:tc>
          <w:tcPr>
            <w:tcW w:w="25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4140±200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GX-3346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</w:t>
            </w:r>
          </w:p>
        </w:tc>
        <w:tc>
          <w:tcPr>
            <w:tcW w:w="254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Wasendo</w:t>
            </w:r>
            <w:proofErr w:type="spellEnd"/>
            <w:r>
              <w:t xml:space="preserve"> </w:t>
            </w:r>
            <w:proofErr w:type="spellStart"/>
            <w:r>
              <w:t>Madukani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Mturi</w:t>
            </w:r>
            <w:proofErr w:type="spellEnd"/>
            <w:r>
              <w:t>, 1986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1420±135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GX-3916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/>
        </w:tc>
        <w:tc>
          <w:tcPr>
            <w:tcW w:w="25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1885±120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GX-3910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/>
        </w:tc>
        <w:tc>
          <w:tcPr>
            <w:tcW w:w="25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1895±120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GX-3915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/>
        </w:tc>
        <w:tc>
          <w:tcPr>
            <w:tcW w:w="25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2170±165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GX-3913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/>
        </w:tc>
        <w:tc>
          <w:tcPr>
            <w:tcW w:w="25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r>
              <w:t>3145±160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r>
              <w:t>GX-3912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/>
        </w:tc>
        <w:tc>
          <w:tcPr>
            <w:tcW w:w="25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3200±180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GX-3914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/>
        </w:tc>
        <w:tc>
          <w:tcPr>
            <w:tcW w:w="25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3225±140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GX-3911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Lemigushira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Mturi</w:t>
            </w:r>
            <w:proofErr w:type="spellEnd"/>
            <w:r>
              <w:t>, 1986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</w:t>
            </w:r>
          </w:p>
        </w:tc>
        <w:tc>
          <w:tcPr>
            <w:tcW w:w="254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Simba 1</w:t>
            </w:r>
          </w:p>
        </w:tc>
        <w:tc>
          <w:tcPr>
            <w:tcW w:w="206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Mturi</w:t>
            </w:r>
            <w:proofErr w:type="spellEnd"/>
            <w:r>
              <w:t>, 1986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4930±180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GX-3917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/>
        </w:tc>
        <w:tc>
          <w:tcPr>
            <w:tcW w:w="25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5020±165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GX-3918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5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Mwika</w:t>
            </w:r>
            <w:proofErr w:type="spellEnd"/>
            <w:r>
              <w:t xml:space="preserve"> III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6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Lombeta</w:t>
            </w:r>
            <w:proofErr w:type="spellEnd"/>
            <w:r>
              <w:t xml:space="preserve"> III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7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Farm No.8. 01 </w:t>
            </w:r>
            <w:proofErr w:type="spellStart"/>
            <w:r>
              <w:t>Molog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8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Arisi</w:t>
            </w:r>
            <w:proofErr w:type="spellEnd"/>
            <w:r>
              <w:t xml:space="preserve"> 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9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Old Moshi 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10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Mwika</w:t>
            </w:r>
            <w:proofErr w:type="spellEnd"/>
            <w:r>
              <w:t xml:space="preserve"> 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11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Mwika</w:t>
            </w:r>
            <w:proofErr w:type="spellEnd"/>
            <w:r>
              <w:t xml:space="preserve"> IV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1700±330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N-883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12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Lombeta</w:t>
            </w:r>
            <w:proofErr w:type="spellEnd"/>
            <w:r>
              <w:t xml:space="preserve"> 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lastRenderedPageBreak/>
              <w:t>13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Kirima</w:t>
            </w:r>
            <w:proofErr w:type="spellEnd"/>
            <w:r>
              <w:t xml:space="preserve"> Lower Primary School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14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Kirima</w:t>
            </w:r>
            <w:proofErr w:type="spellEnd"/>
            <w:r>
              <w:t xml:space="preserve"> 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15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Machame</w:t>
            </w:r>
            <w:proofErr w:type="spellEnd"/>
            <w:r>
              <w:t xml:space="preserve"> </w:t>
            </w:r>
            <w:proofErr w:type="spellStart"/>
            <w:r>
              <w:t>Kisiki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16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Marangu</w:t>
            </w:r>
            <w:proofErr w:type="spellEnd"/>
            <w:r>
              <w:t xml:space="preserve"> Market 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17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Lombeta</w:t>
            </w:r>
            <w:proofErr w:type="spellEnd"/>
            <w:r>
              <w:t xml:space="preserve"> VI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18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Mwika</w:t>
            </w:r>
            <w:proofErr w:type="spellEnd"/>
            <w:r>
              <w:t xml:space="preserve"> VI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19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Hamurukana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20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Lombeta</w:t>
            </w:r>
            <w:proofErr w:type="spellEnd"/>
            <w:r>
              <w:t xml:space="preserve"> 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21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Lombeta</w:t>
            </w:r>
            <w:proofErr w:type="spellEnd"/>
            <w:r>
              <w:t xml:space="preserve"> IV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22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Lombeta</w:t>
            </w:r>
            <w:proofErr w:type="spellEnd"/>
            <w:r>
              <w:t xml:space="preserve"> V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23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Rombo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Kiriama</w:t>
            </w:r>
            <w:proofErr w:type="spellEnd"/>
            <w:r>
              <w:t>, 1990; Shoemaker, 2018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24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Mwika</w:t>
            </w:r>
            <w:proofErr w:type="spellEnd"/>
            <w:r>
              <w:t xml:space="preserve"> 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25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Mwika</w:t>
            </w:r>
            <w:proofErr w:type="spellEnd"/>
            <w:r>
              <w:t xml:space="preserve"> V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26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Marangu</w:t>
            </w:r>
            <w:proofErr w:type="spellEnd"/>
            <w:r>
              <w:t xml:space="preserve"> East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27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Kirefure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28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Arisi</w:t>
            </w:r>
            <w:proofErr w:type="spellEnd"/>
            <w:r>
              <w:t xml:space="preserve"> 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29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Marangu</w:t>
            </w:r>
            <w:proofErr w:type="spellEnd"/>
            <w:r>
              <w:t xml:space="preserve"> Teachers' College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745±190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N-882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30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Sembetti</w:t>
            </w:r>
            <w:proofErr w:type="spellEnd"/>
            <w:r>
              <w:t xml:space="preserve"> School 3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31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Sembetti</w:t>
            </w:r>
            <w:proofErr w:type="spellEnd"/>
            <w:r>
              <w:t xml:space="preserve"> 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32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Sembetti</w:t>
            </w:r>
            <w:proofErr w:type="spellEnd"/>
            <w:r>
              <w:t xml:space="preserve"> III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33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Lombeta</w:t>
            </w:r>
            <w:proofErr w:type="spellEnd"/>
            <w:r>
              <w:t xml:space="preserve"> VII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34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Old Moshi 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2260±430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N-884</w:t>
            </w: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35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Kibosho</w:t>
            </w:r>
            <w:proofErr w:type="spellEnd"/>
            <w:r>
              <w:t xml:space="preserve"> </w:t>
            </w:r>
            <w:proofErr w:type="spellStart"/>
            <w:r>
              <w:t>Mkorina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36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Matunda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37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Kombo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38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Nkweseko</w:t>
            </w:r>
            <w:proofErr w:type="spellEnd"/>
            <w:r>
              <w:t xml:space="preserve"> 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39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Nkweseko</w:t>
            </w:r>
            <w:proofErr w:type="spellEnd"/>
            <w:r>
              <w:t xml:space="preserve"> III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lastRenderedPageBreak/>
              <w:t>40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Nkweseko</w:t>
            </w:r>
            <w:proofErr w:type="spellEnd"/>
            <w:r>
              <w:t xml:space="preserve"> IV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41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Narumu</w:t>
            </w:r>
            <w:proofErr w:type="spellEnd"/>
            <w:r>
              <w:t xml:space="preserve"> </w:t>
            </w:r>
            <w:proofErr w:type="spellStart"/>
            <w:r>
              <w:t>Orori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42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Kikafu</w:t>
            </w:r>
            <w:proofErr w:type="spellEnd"/>
            <w:r>
              <w:t xml:space="preserve"> Cave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43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Sienyi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44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Kalali</w:t>
            </w:r>
            <w:proofErr w:type="spellEnd"/>
            <w:r>
              <w:t xml:space="preserve"> 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45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Kalali</w:t>
            </w:r>
            <w:proofErr w:type="spellEnd"/>
            <w:r>
              <w:t xml:space="preserve"> II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46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Nshahara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47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Kihalia</w:t>
            </w:r>
            <w:proofErr w:type="spellEnd"/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48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Ngare</w:t>
            </w:r>
            <w:proofErr w:type="spellEnd"/>
            <w:r>
              <w:t xml:space="preserve"> Nairobi north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  <w:tr w:rsidR="00E268E8" w:rsidTr="00F342C8">
        <w:trPr>
          <w:trHeight w:val="440"/>
        </w:trPr>
        <w:tc>
          <w:tcPr>
            <w:tcW w:w="1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>49</w:t>
            </w:r>
          </w:p>
        </w:tc>
        <w:tc>
          <w:tcPr>
            <w:tcW w:w="2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Wasendo</w:t>
            </w:r>
            <w:proofErr w:type="spellEnd"/>
            <w:r>
              <w:t xml:space="preserve"> Glade</w:t>
            </w:r>
          </w:p>
        </w:tc>
        <w:tc>
          <w:tcPr>
            <w:tcW w:w="2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6C4F4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E8" w:rsidRDefault="00E268E8">
            <w:pPr>
              <w:spacing w:line="276" w:lineRule="auto"/>
            </w:pPr>
          </w:p>
        </w:tc>
      </w:tr>
    </w:tbl>
    <w:p w:rsidR="00E268E8" w:rsidRDefault="00E268E8"/>
    <w:p w:rsidR="00E268E8" w:rsidRDefault="00F342C8">
      <w:pPr>
        <w:rPr>
          <w:b/>
        </w:rPr>
      </w:pPr>
      <w:r>
        <w:rPr>
          <w:b/>
        </w:rPr>
        <w:t>Supplemental Table</w:t>
      </w:r>
      <w:r>
        <w:rPr>
          <w:b/>
          <w:lang w:val="en-CH"/>
        </w:rPr>
        <w:t xml:space="preserve"> 1</w:t>
      </w:r>
      <w:r w:rsidR="006C4F43">
        <w:rPr>
          <w:b/>
        </w:rPr>
        <w:t xml:space="preserve"> References</w:t>
      </w:r>
    </w:p>
    <w:p w:rsidR="00E268E8" w:rsidRDefault="00E268E8"/>
    <w:p w:rsidR="00E268E8" w:rsidRDefault="006C4F43">
      <w:proofErr w:type="spellStart"/>
      <w:r>
        <w:t>Kiriama</w:t>
      </w:r>
      <w:proofErr w:type="spellEnd"/>
      <w:r>
        <w:t xml:space="preserve">, H.O., 1990. The iron using communities of southeastern Kenya and northeastern Tanzania c. 0-15th Century, A.D. Unpublished manuscript, cited by permission to </w:t>
      </w:r>
      <w:proofErr w:type="spellStart"/>
      <w:r>
        <w:t>Dr</w:t>
      </w:r>
      <w:proofErr w:type="spellEnd"/>
      <w:r>
        <w:t xml:space="preserve"> Anna Shoemaker.</w:t>
      </w:r>
    </w:p>
    <w:p w:rsidR="00E268E8" w:rsidRDefault="00E268E8"/>
    <w:p w:rsidR="00E268E8" w:rsidRDefault="006C4F43">
      <w:proofErr w:type="spellStart"/>
      <w:r>
        <w:t>Mturi</w:t>
      </w:r>
      <w:proofErr w:type="spellEnd"/>
      <w:r>
        <w:t xml:space="preserve">, N.A.A., 1986. The pastoral </w:t>
      </w:r>
      <w:proofErr w:type="spellStart"/>
      <w:r>
        <w:t>neolithic</w:t>
      </w:r>
      <w:proofErr w:type="spellEnd"/>
      <w:r>
        <w:t xml:space="preserve"> of West Kilimanjaro. Azania 21, 53-63. </w:t>
      </w:r>
    </w:p>
    <w:p w:rsidR="00E268E8" w:rsidRDefault="00E268E8"/>
    <w:p w:rsidR="00E268E8" w:rsidRDefault="006C4F43">
      <w:proofErr w:type="spellStart"/>
      <w:r>
        <w:t>Odner</w:t>
      </w:r>
      <w:proofErr w:type="spellEnd"/>
      <w:r>
        <w:t>, K., 1971. A preliminary report of an archaeological survey on the slopes of Kilimanjaro. Azania 6, 131-149.</w:t>
      </w:r>
    </w:p>
    <w:p w:rsidR="00E268E8" w:rsidRDefault="00E268E8"/>
    <w:p w:rsidR="00E268E8" w:rsidRDefault="006C4F43">
      <w:r>
        <w:t xml:space="preserve">Shoemaker, A. 2018. Pastoral pasts in the </w:t>
      </w:r>
      <w:proofErr w:type="spellStart"/>
      <w:r>
        <w:t>Amboseli</w:t>
      </w:r>
      <w:proofErr w:type="spellEnd"/>
      <w:r>
        <w:t xml:space="preserve"> landscape: An archaeological exploration of the </w:t>
      </w:r>
      <w:proofErr w:type="spellStart"/>
      <w:r>
        <w:t>Amboseli</w:t>
      </w:r>
      <w:proofErr w:type="spellEnd"/>
      <w:r>
        <w:t xml:space="preserve"> ecosystem from the later Holocene to the colonial period. PhD Thesis. Uppsala University, Uppsala, Sweden.</w:t>
      </w:r>
    </w:p>
    <w:p w:rsidR="00E268E8" w:rsidRDefault="006C4F43">
      <w:r>
        <w:br w:type="page"/>
      </w:r>
    </w:p>
    <w:p w:rsidR="00E268E8" w:rsidRDefault="006C4F43">
      <w:r>
        <w:rPr>
          <w:b/>
        </w:rPr>
        <w:lastRenderedPageBreak/>
        <w:t>Supplemental Table 2:</w:t>
      </w:r>
      <w:r>
        <w:t xml:space="preserve"> List of accelerator mass spectrometry (AMS) and one conventional radiocarbon dates associated with iron working archaeological material at </w:t>
      </w:r>
      <w:proofErr w:type="spellStart"/>
      <w:r>
        <w:t>Mwanga</w:t>
      </w:r>
      <w:proofErr w:type="spellEnd"/>
      <w:r>
        <w:t xml:space="preserve">, North Pare Mountains, Tanzania (Iles et al., 2019), used in Figure 7. AA laboratory code, NSF-Arizona AMS Facility, USA; LTL laboratory code CEDAD - AMS Radiocarbon Dating and IBA Facility, Italy; N laboratory code, </w:t>
      </w:r>
      <w:proofErr w:type="spellStart"/>
      <w:r>
        <w:t>Nishina</w:t>
      </w:r>
      <w:proofErr w:type="spellEnd"/>
      <w:r>
        <w:t xml:space="preserve"> Memorial, Japan (conventional radiocarbon dating).</w:t>
      </w:r>
    </w:p>
    <w:p w:rsidR="00E268E8" w:rsidRDefault="00E268E8"/>
    <w:tbl>
      <w:tblPr>
        <w:tblStyle w:val="a4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845"/>
        <w:gridCol w:w="2505"/>
        <w:gridCol w:w="2430"/>
      </w:tblGrid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  <w:rPr>
                <w:b/>
              </w:rPr>
            </w:pPr>
            <w:r>
              <w:rPr>
                <w:b/>
                <w:vertAlign w:val="superscript"/>
              </w:rPr>
              <w:t>14</w:t>
            </w:r>
            <w:r>
              <w:rPr>
                <w:b/>
              </w:rPr>
              <w:t>C age, 1σ error</w:t>
            </w:r>
          </w:p>
          <w:p w:rsidR="00E268E8" w:rsidRDefault="006C4F43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vertAlign w:val="superscript"/>
              </w:rPr>
              <w:t>14</w:t>
            </w:r>
            <w:r>
              <w:rPr>
                <w:b/>
              </w:rPr>
              <w:t>C years)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  <w:rPr>
                <w:b/>
              </w:rPr>
            </w:pPr>
            <w:r>
              <w:rPr>
                <w:b/>
              </w:rPr>
              <w:t>Laboratory code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Mwanga</w:t>
            </w:r>
            <w:proofErr w:type="spellEnd"/>
            <w:r>
              <w:t xml:space="preserve"> 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862 ± 40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LTL5138A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Mwanga</w:t>
            </w:r>
            <w:proofErr w:type="spellEnd"/>
            <w:r>
              <w:t xml:space="preserve"> C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Odner</w:t>
            </w:r>
            <w:proofErr w:type="spellEnd"/>
            <w:r>
              <w:t>, 1971b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1020 ± 110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N-649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Mwanga</w:t>
            </w:r>
            <w:proofErr w:type="spellEnd"/>
            <w:r>
              <w:t xml:space="preserve"> C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560 ± 50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LTL5140A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Mwanga</w:t>
            </w:r>
            <w:proofErr w:type="spellEnd"/>
            <w:r>
              <w:t xml:space="preserve"> G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366 ± 45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LTL5139A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Mwanga</w:t>
            </w:r>
            <w:proofErr w:type="spellEnd"/>
            <w:r>
              <w:t xml:space="preserve"> G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873 ± 36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AA103978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Campi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Simba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900 ± 36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AA103979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Campi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Simba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927 ± 36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AA103980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Campi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Simba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945 ± 36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AA103981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Campi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Simba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900 ± 36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AA103982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Ngalanga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194 ± 45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LTL5136A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Ngalanga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236 ± 41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AA103983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Ngalanga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278 ± 42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AA103976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Ngalanga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261 ± 41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AA103975</w:t>
            </w:r>
          </w:p>
        </w:tc>
      </w:tr>
      <w:tr w:rsidR="00E268E8" w:rsidTr="00F342C8">
        <w:trPr>
          <w:trHeight w:val="420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proofErr w:type="spellStart"/>
            <w:r>
              <w:t>Ngalanga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Iles et al., 2018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245 ± 41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68E8" w:rsidRDefault="006C4F43">
            <w:pPr>
              <w:spacing w:line="276" w:lineRule="auto"/>
            </w:pPr>
            <w:r>
              <w:t>AA103974</w:t>
            </w:r>
          </w:p>
        </w:tc>
      </w:tr>
    </w:tbl>
    <w:p w:rsidR="00E268E8" w:rsidRDefault="00E268E8"/>
    <w:p w:rsidR="00E268E8" w:rsidRDefault="00F342C8">
      <w:pPr>
        <w:rPr>
          <w:b/>
        </w:rPr>
      </w:pPr>
      <w:r>
        <w:rPr>
          <w:b/>
        </w:rPr>
        <w:t>Supplemental Table 2</w:t>
      </w:r>
      <w:r w:rsidR="006C4F43">
        <w:rPr>
          <w:b/>
        </w:rPr>
        <w:t xml:space="preserve"> References</w:t>
      </w:r>
    </w:p>
    <w:p w:rsidR="00E268E8" w:rsidRDefault="00E268E8"/>
    <w:p w:rsidR="00E268E8" w:rsidRDefault="006C4F43">
      <w:r>
        <w:lastRenderedPageBreak/>
        <w:t xml:space="preserve">Iles, L., Stump, D., </w:t>
      </w:r>
      <w:proofErr w:type="spellStart"/>
      <w:r>
        <w:t>Heckmann</w:t>
      </w:r>
      <w:proofErr w:type="spellEnd"/>
      <w:r>
        <w:t xml:space="preserve">, M., Lang, C., Lane, P.J., 2018. Iron Production in North Pare, Tanzania: </w:t>
      </w:r>
      <w:proofErr w:type="spellStart"/>
      <w:r>
        <w:t>Archaeometallurgical</w:t>
      </w:r>
      <w:proofErr w:type="spellEnd"/>
      <w:r>
        <w:t xml:space="preserve"> and </w:t>
      </w:r>
      <w:proofErr w:type="spellStart"/>
      <w:r>
        <w:t>Geoarchaeological</w:t>
      </w:r>
      <w:proofErr w:type="spellEnd"/>
      <w:r>
        <w:t xml:space="preserve"> Perspectives on Landscape Change. African Archaeological Review, 35(4), 507-530.</w:t>
      </w:r>
    </w:p>
    <w:p w:rsidR="00E268E8" w:rsidRDefault="00E268E8"/>
    <w:p w:rsidR="00E268E8" w:rsidRDefault="006C4F43">
      <w:proofErr w:type="spellStart"/>
      <w:r>
        <w:t>Odner</w:t>
      </w:r>
      <w:proofErr w:type="spellEnd"/>
      <w:r>
        <w:t xml:space="preserve">, K., 1971b. </w:t>
      </w:r>
      <w:proofErr w:type="spellStart"/>
      <w:r>
        <w:t>Usangi</w:t>
      </w:r>
      <w:proofErr w:type="spellEnd"/>
      <w:r>
        <w:t xml:space="preserve"> hospital and other archaeological sites in the North Pare Mountains, </w:t>
      </w:r>
      <w:proofErr w:type="gramStart"/>
      <w:r>
        <w:t>north-eastern</w:t>
      </w:r>
      <w:proofErr w:type="gramEnd"/>
      <w:r>
        <w:t xml:space="preserve"> Tanzania. Azania 6, 89-130.</w:t>
      </w:r>
    </w:p>
    <w:p w:rsidR="00F342C8" w:rsidRDefault="00F342C8"/>
    <w:p w:rsidR="00F342C8" w:rsidRDefault="00F342C8" w:rsidP="00F342C8">
      <w:r>
        <w:br w:type="page"/>
      </w:r>
    </w:p>
    <w:p w:rsidR="00E268E8" w:rsidRPr="00E22A3A" w:rsidRDefault="006C4F43">
      <w:pPr>
        <w:rPr>
          <w:lang w:val="en-CH"/>
        </w:rPr>
      </w:pPr>
      <w:r>
        <w:rPr>
          <w:b/>
        </w:rPr>
        <w:lastRenderedPageBreak/>
        <w:t>S</w:t>
      </w:r>
      <w:r w:rsidR="00F342C8">
        <w:rPr>
          <w:b/>
          <w:lang w:val="en-CH"/>
        </w:rPr>
        <w:t>upplemental</w:t>
      </w:r>
      <w:r>
        <w:rPr>
          <w:b/>
        </w:rPr>
        <w:t xml:space="preserve"> Figure 1:</w:t>
      </w:r>
      <w:r>
        <w:t xml:space="preserve"> </w:t>
      </w:r>
      <w:proofErr w:type="spellStart"/>
      <w:r>
        <w:t>Biplots</w:t>
      </w:r>
      <w:proofErr w:type="spellEnd"/>
      <w:r>
        <w:t xml:space="preserve"> of principal components analysis (PCA</w:t>
      </w:r>
      <w:r w:rsidR="00E22A3A">
        <w:rPr>
          <w:lang w:val="en-CH"/>
        </w:rPr>
        <w:t xml:space="preserve">; </w:t>
      </w:r>
      <w:r w:rsidR="00E22A3A" w:rsidRPr="00E22A3A">
        <w:t>Pearson,</w:t>
      </w:r>
      <w:r w:rsidR="00E22A3A">
        <w:rPr>
          <w:lang w:val="en-CH"/>
        </w:rPr>
        <w:t xml:space="preserve"> </w:t>
      </w:r>
      <w:r w:rsidR="00E22A3A" w:rsidRPr="00E22A3A">
        <w:t>1901</w:t>
      </w:r>
      <w:r w:rsidR="00E22A3A">
        <w:rPr>
          <w:lang w:val="en-CH"/>
        </w:rPr>
        <w:t xml:space="preserve">; </w:t>
      </w:r>
      <w:proofErr w:type="spellStart"/>
      <w:r w:rsidR="00E22A3A" w:rsidRPr="00E22A3A">
        <w:t>Hotelling</w:t>
      </w:r>
      <w:proofErr w:type="spellEnd"/>
      <w:r w:rsidR="00E22A3A" w:rsidRPr="00E22A3A">
        <w:t>, 1933</w:t>
      </w:r>
      <w:r>
        <w:t>) of the relative pollen abundances (</w:t>
      </w:r>
      <w:proofErr w:type="gramStart"/>
      <w:r>
        <w:t>square-</w:t>
      </w:r>
      <w:proofErr w:type="spellStart"/>
      <w:r>
        <w:t>root</w:t>
      </w:r>
      <w:proofErr w:type="spellEnd"/>
      <w:proofErr w:type="gramEnd"/>
      <w:r>
        <w:t xml:space="preserve"> transformed) and charcoal accumulation rate (CHAR, charcoal &gt;125 m, log transformed) data from the same sampling level (co-located pollen and CHAR samples), excluding rare taxa with &lt;1% relative abundance. Taxa in bold font </w:t>
      </w:r>
      <w:proofErr w:type="gramStart"/>
      <w:r>
        <w:t>are plotted</w:t>
      </w:r>
      <w:proofErr w:type="gramEnd"/>
      <w:r>
        <w:t xml:space="preserve"> as relative abundances in Figure 6.</w:t>
      </w:r>
      <w:r w:rsidR="00E22A3A">
        <w:rPr>
          <w:lang w:val="en-CH"/>
        </w:rPr>
        <w:t xml:space="preserve"> Data analysis was done using C2 software version 1.7.7 (Juggins, 2007).</w:t>
      </w:r>
      <w:bookmarkStart w:id="1" w:name="_GoBack"/>
      <w:bookmarkEnd w:id="1"/>
    </w:p>
    <w:p w:rsidR="00E268E8" w:rsidRDefault="00E268E8"/>
    <w:p w:rsidR="00E268E8" w:rsidRDefault="006C4F43">
      <w:r>
        <w:rPr>
          <w:noProof/>
        </w:rPr>
        <w:drawing>
          <wp:inline distT="0" distB="0" distL="0" distR="0">
            <wp:extent cx="6585239" cy="40243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5239" cy="402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A3A" w:rsidRDefault="00E22A3A"/>
    <w:p w:rsidR="00E22A3A" w:rsidRDefault="00E22A3A">
      <w:pPr>
        <w:rPr>
          <w:b/>
          <w:lang w:val="en-CH"/>
        </w:rPr>
      </w:pPr>
      <w:r>
        <w:rPr>
          <w:b/>
        </w:rPr>
        <w:t>S</w:t>
      </w:r>
      <w:r>
        <w:rPr>
          <w:b/>
          <w:lang w:val="en-CH"/>
        </w:rPr>
        <w:t>upplemental</w:t>
      </w:r>
      <w:r>
        <w:rPr>
          <w:b/>
        </w:rPr>
        <w:t xml:space="preserve"> Figure 1</w:t>
      </w:r>
      <w:r>
        <w:rPr>
          <w:b/>
          <w:lang w:val="en-CH"/>
        </w:rPr>
        <w:t xml:space="preserve"> References</w:t>
      </w:r>
    </w:p>
    <w:p w:rsidR="00E22A3A" w:rsidRDefault="00E22A3A">
      <w:pPr>
        <w:rPr>
          <w:lang w:val="en-CH"/>
        </w:rPr>
      </w:pPr>
    </w:p>
    <w:p w:rsidR="00E22A3A" w:rsidRDefault="00E22A3A">
      <w:proofErr w:type="spellStart"/>
      <w:r w:rsidRPr="00E22A3A">
        <w:t>Hotelling</w:t>
      </w:r>
      <w:proofErr w:type="spellEnd"/>
      <w:r w:rsidRPr="00E22A3A">
        <w:t>, H. 1933. Analysis of a complex of statistical variables into principal components. Journal of Educational Psychology 24, 417–441 and 498–520.</w:t>
      </w:r>
    </w:p>
    <w:p w:rsidR="00E22A3A" w:rsidRDefault="00E22A3A"/>
    <w:p w:rsidR="00E22A3A" w:rsidRPr="00E22A3A" w:rsidRDefault="00E22A3A" w:rsidP="00E22A3A">
      <w:pPr>
        <w:rPr>
          <w:lang w:val="en-CH"/>
        </w:rPr>
      </w:pPr>
      <w:r>
        <w:rPr>
          <w:lang w:val="en-CH"/>
        </w:rPr>
        <w:t xml:space="preserve">Juggins, S. 2007. </w:t>
      </w:r>
      <w:r w:rsidRPr="00E22A3A">
        <w:rPr>
          <w:lang w:val="en-CH"/>
        </w:rPr>
        <w:t>Software for ecological and palaeoecological</w:t>
      </w:r>
      <w:r>
        <w:rPr>
          <w:lang w:val="en-CH"/>
        </w:rPr>
        <w:t xml:space="preserve"> </w:t>
      </w:r>
      <w:r w:rsidRPr="00E22A3A">
        <w:rPr>
          <w:lang w:val="en-CH"/>
        </w:rPr>
        <w:t>data analysis and visualisation</w:t>
      </w:r>
      <w:r>
        <w:rPr>
          <w:lang w:val="en-CH"/>
        </w:rPr>
        <w:t xml:space="preserve"> </w:t>
      </w:r>
      <w:r w:rsidR="000B53B3">
        <w:rPr>
          <w:lang w:val="en-CH"/>
        </w:rPr>
        <w:t>u</w:t>
      </w:r>
      <w:r w:rsidRPr="00E22A3A">
        <w:rPr>
          <w:lang w:val="en-CH"/>
        </w:rPr>
        <w:t>ser guide Version 1.5</w:t>
      </w:r>
      <w:r>
        <w:rPr>
          <w:lang w:val="en-CH"/>
        </w:rPr>
        <w:t xml:space="preserve">. </w:t>
      </w:r>
      <w:r w:rsidR="000B53B3">
        <w:rPr>
          <w:lang w:val="en-CH"/>
        </w:rPr>
        <w:t xml:space="preserve">[C2 Software user manual]. </w:t>
      </w:r>
      <w:r w:rsidRPr="00E22A3A">
        <w:rPr>
          <w:lang w:val="en-CH"/>
        </w:rPr>
        <w:t>School of Geography, Politics &amp; Sociology</w:t>
      </w:r>
      <w:r>
        <w:rPr>
          <w:lang w:val="en-CH"/>
        </w:rPr>
        <w:t xml:space="preserve">, </w:t>
      </w:r>
      <w:r w:rsidRPr="00E22A3A">
        <w:rPr>
          <w:lang w:val="en-CH"/>
        </w:rPr>
        <w:t>Newcastle University</w:t>
      </w:r>
      <w:r>
        <w:rPr>
          <w:lang w:val="en-CH"/>
        </w:rPr>
        <w:t>, UK. 73p.</w:t>
      </w:r>
    </w:p>
    <w:p w:rsidR="00E22A3A" w:rsidRDefault="00E22A3A"/>
    <w:p w:rsidR="00E22A3A" w:rsidRPr="00E22A3A" w:rsidRDefault="00E22A3A">
      <w:r w:rsidRPr="00E22A3A">
        <w:t>Pearson, K. 1901. On Lines and Planes of Closest Fit to Systems of Points in Space. Philosophical Magazine, 2(11), 559–572.</w:t>
      </w:r>
    </w:p>
    <w:sectPr w:rsidR="00E22A3A" w:rsidRPr="00E22A3A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E8"/>
    <w:rsid w:val="000B53B3"/>
    <w:rsid w:val="000C122D"/>
    <w:rsid w:val="006C4F43"/>
    <w:rsid w:val="00E22A3A"/>
    <w:rsid w:val="00E268E8"/>
    <w:rsid w:val="00F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4E4C"/>
  <w15:docId w15:val="{F5278AC4-9E26-41F1-93D5-E457BF80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Courtney-Mustaphi</dc:creator>
  <cp:lastModifiedBy>Colin Courtney-Mustaphi</cp:lastModifiedBy>
  <cp:revision>5</cp:revision>
  <dcterms:created xsi:type="dcterms:W3CDTF">2020-07-16T12:53:00Z</dcterms:created>
  <dcterms:modified xsi:type="dcterms:W3CDTF">2020-07-16T13:28:00Z</dcterms:modified>
</cp:coreProperties>
</file>