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33889" w14:textId="77777777" w:rsidR="00277A90" w:rsidRPr="00CA37DF" w:rsidRDefault="00277A90" w:rsidP="00CA37DF">
      <w:pPr>
        <w:tabs>
          <w:tab w:val="left" w:leader="dot" w:pos="90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37DF">
        <w:rPr>
          <w:rFonts w:ascii="Times New Roman" w:hAnsi="Times New Roman" w:cs="Times New Roman"/>
          <w:b/>
          <w:sz w:val="24"/>
          <w:szCs w:val="24"/>
        </w:rPr>
        <w:t>Lab protocol for</w:t>
      </w:r>
      <w:r w:rsidRPr="00CA37DF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Pr="00CA37DF">
        <w:rPr>
          <w:rFonts w:ascii="Times New Roman" w:hAnsi="Times New Roman" w:cs="Times New Roman"/>
          <w:b/>
          <w:sz w:val="24"/>
          <w:szCs w:val="24"/>
        </w:rPr>
        <w:t>Be target preparation.</w:t>
      </w:r>
    </w:p>
    <w:p w14:paraId="075CAC0D" w14:textId="77777777" w:rsidR="00277A90" w:rsidRDefault="00277A90" w:rsidP="00277A90">
      <w:pPr>
        <w:tabs>
          <w:tab w:val="left" w:leader="dot" w:pos="90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411EC1" w14:textId="77777777" w:rsidR="007467A7" w:rsidRDefault="001C4135" w:rsidP="007848EA">
      <w:pPr>
        <w:tabs>
          <w:tab w:val="left" w:leader="dot" w:pos="9000"/>
        </w:tabs>
        <w:spacing w:after="0"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Rock samples </w:t>
      </w:r>
      <w:r w:rsidR="009C7315">
        <w:rPr>
          <w:rFonts w:ascii="Times New Roman" w:hAnsi="Times New Roman" w:cs="Times New Roman"/>
          <w:sz w:val="24"/>
          <w:szCs w:val="24"/>
        </w:rPr>
        <w:t>of the upper 5 cm of large size boulders were prepared for</w:t>
      </w:r>
      <w:r>
        <w:rPr>
          <w:rFonts w:ascii="Times New Roman" w:hAnsi="Times New Roman" w:cs="Times New Roman"/>
          <w:sz w:val="24"/>
          <w:szCs w:val="24"/>
        </w:rPr>
        <w:t xml:space="preserve"> quartz isolation, chemical</w:t>
      </w:r>
      <w:r w:rsidR="009C7315">
        <w:rPr>
          <w:rFonts w:ascii="Times New Roman" w:hAnsi="Times New Roman" w:cs="Times New Roman"/>
          <w:sz w:val="24"/>
          <w:szCs w:val="24"/>
        </w:rPr>
        <w:t>ly treated for</w:t>
      </w:r>
      <w:r>
        <w:rPr>
          <w:rFonts w:ascii="Times New Roman" w:hAnsi="Times New Roman" w:cs="Times New Roman"/>
          <w:sz w:val="24"/>
          <w:szCs w:val="24"/>
        </w:rPr>
        <w:t xml:space="preserve"> precipitation of </w:t>
      </w:r>
      <w:proofErr w:type="spellStart"/>
      <w:r w:rsidR="009C7315">
        <w:rPr>
          <w:rFonts w:ascii="Times New Roman" w:hAnsi="Times New Roman" w:cs="Times New Roman"/>
          <w:sz w:val="24"/>
          <w:szCs w:val="24"/>
        </w:rPr>
        <w:t>BeO</w:t>
      </w:r>
      <w:proofErr w:type="spellEnd"/>
      <w:r w:rsidR="009C7315">
        <w:rPr>
          <w:rFonts w:ascii="Times New Roman" w:hAnsi="Times New Roman" w:cs="Times New Roman"/>
          <w:sz w:val="24"/>
          <w:szCs w:val="24"/>
        </w:rPr>
        <w:t xml:space="preserve">, and loaded in cathodes </w:t>
      </w:r>
      <w:r w:rsidR="00A44F29">
        <w:rPr>
          <w:rFonts w:ascii="Times New Roman" w:hAnsi="Times New Roman" w:cs="Times New Roman"/>
          <w:sz w:val="24"/>
          <w:szCs w:val="24"/>
        </w:rPr>
        <w:t xml:space="preserve">at </w:t>
      </w:r>
      <w:r w:rsidR="00277A90">
        <w:rPr>
          <w:rFonts w:ascii="Times New Roman" w:hAnsi="Times New Roman" w:cs="Times New Roman"/>
          <w:sz w:val="24"/>
          <w:szCs w:val="24"/>
        </w:rPr>
        <w:t xml:space="preserve">the University of Cincinnati </w:t>
      </w:r>
      <w:r w:rsidR="00277A90" w:rsidRPr="00106F3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277A90">
        <w:rPr>
          <w:rFonts w:ascii="Times New Roman" w:hAnsi="Times New Roman" w:cs="Times New Roman"/>
          <w:sz w:val="24"/>
          <w:szCs w:val="24"/>
        </w:rPr>
        <w:t xml:space="preserve">Be geochronology lab. </w:t>
      </w:r>
      <w:r>
        <w:rPr>
          <w:rFonts w:ascii="Times New Roman" w:hAnsi="Times New Roman" w:cs="Times New Roman"/>
          <w:sz w:val="24"/>
          <w:szCs w:val="24"/>
        </w:rPr>
        <w:t>Rock s</w:t>
      </w:r>
      <w:r w:rsidR="00277A90">
        <w:rPr>
          <w:rFonts w:ascii="Times New Roman" w:hAnsi="Times New Roman" w:cs="Times New Roman"/>
          <w:sz w:val="24"/>
          <w:szCs w:val="24"/>
        </w:rPr>
        <w:t xml:space="preserve">amples were crushed, pulverized, and sieved into &gt; 500 µm, 250 – 500 µm, and &lt; 250 µm particle size fractions. The 250 – 500 µm fraction was used for subsequent </w:t>
      </w:r>
      <w:r>
        <w:rPr>
          <w:rFonts w:ascii="Times New Roman" w:hAnsi="Times New Roman" w:cs="Times New Roman"/>
          <w:sz w:val="24"/>
          <w:szCs w:val="24"/>
        </w:rPr>
        <w:t xml:space="preserve">quartz isolation and </w:t>
      </w:r>
      <w:r w:rsidR="00277A90">
        <w:rPr>
          <w:rFonts w:ascii="Times New Roman" w:hAnsi="Times New Roman" w:cs="Times New Roman"/>
          <w:sz w:val="24"/>
          <w:szCs w:val="24"/>
        </w:rPr>
        <w:t>chemical preparation and the &gt; 500 µm fractio</w:t>
      </w:r>
      <w:r w:rsidR="00277A90" w:rsidRPr="00536A5D">
        <w:rPr>
          <w:rFonts w:ascii="Times New Roman" w:hAnsi="Times New Roman" w:cs="Times New Roman"/>
          <w:sz w:val="24"/>
          <w:szCs w:val="24"/>
        </w:rPr>
        <w:t>n was retained for further pulverizing</w:t>
      </w:r>
      <w:r>
        <w:rPr>
          <w:rFonts w:ascii="Times New Roman" w:hAnsi="Times New Roman" w:cs="Times New Roman"/>
          <w:sz w:val="24"/>
          <w:szCs w:val="24"/>
        </w:rPr>
        <w:t xml:space="preserve">, in the case that </w:t>
      </w:r>
      <w:r w:rsidR="00277A90" w:rsidRPr="00536A5D">
        <w:rPr>
          <w:rFonts w:ascii="Times New Roman" w:hAnsi="Times New Roman" w:cs="Times New Roman"/>
          <w:sz w:val="24"/>
          <w:szCs w:val="24"/>
        </w:rPr>
        <w:t xml:space="preserve">more sample was required. </w:t>
      </w:r>
      <w:r w:rsidR="00277A90">
        <w:rPr>
          <w:rFonts w:ascii="Times New Roman" w:hAnsi="Times New Roman" w:cs="Times New Roman"/>
          <w:sz w:val="24"/>
          <w:szCs w:val="24"/>
        </w:rPr>
        <w:t xml:space="preserve">Samples were </w:t>
      </w:r>
      <w:r>
        <w:rPr>
          <w:rFonts w:ascii="Times New Roman" w:hAnsi="Times New Roman" w:cs="Times New Roman"/>
          <w:sz w:val="24"/>
          <w:szCs w:val="24"/>
        </w:rPr>
        <w:t xml:space="preserve">initially </w:t>
      </w:r>
      <w:r w:rsidR="00277A90">
        <w:rPr>
          <w:rFonts w:ascii="Times New Roman" w:hAnsi="Times New Roman" w:cs="Times New Roman"/>
          <w:sz w:val="24"/>
          <w:szCs w:val="24"/>
        </w:rPr>
        <w:t xml:space="preserve">leached with </w:t>
      </w:r>
      <w:r w:rsidR="00CA37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CA37DF">
        <w:rPr>
          <w:rFonts w:ascii="Times New Roman" w:hAnsi="Times New Roman" w:cs="Times New Roman"/>
          <w:sz w:val="24"/>
          <w:szCs w:val="24"/>
        </w:rPr>
        <w:t xml:space="preserve"> </w:t>
      </w:r>
      <w:r w:rsidR="00CA37DF" w:rsidRPr="001C4135">
        <w:rPr>
          <w:rFonts w:ascii="Times New Roman" w:hAnsi="Times New Roman" w:cs="Times New Roman"/>
          <w:i/>
          <w:sz w:val="24"/>
          <w:szCs w:val="24"/>
        </w:rPr>
        <w:t>A</w:t>
      </w:r>
      <w:r w:rsidR="00277A90" w:rsidRPr="001C4135">
        <w:rPr>
          <w:rFonts w:ascii="Times New Roman" w:hAnsi="Times New Roman" w:cs="Times New Roman"/>
          <w:i/>
          <w:sz w:val="24"/>
          <w:szCs w:val="24"/>
        </w:rPr>
        <w:t xml:space="preserve">qua </w:t>
      </w:r>
      <w:proofErr w:type="spellStart"/>
      <w:r w:rsidR="00CA37DF" w:rsidRPr="001C4135">
        <w:rPr>
          <w:rFonts w:ascii="Times New Roman" w:hAnsi="Times New Roman" w:cs="Times New Roman"/>
          <w:i/>
          <w:sz w:val="24"/>
          <w:szCs w:val="24"/>
        </w:rPr>
        <w:t>R</w:t>
      </w:r>
      <w:r w:rsidR="00277A90" w:rsidRPr="001C4135">
        <w:rPr>
          <w:rFonts w:ascii="Times New Roman" w:hAnsi="Times New Roman" w:cs="Times New Roman"/>
          <w:i/>
          <w:sz w:val="24"/>
          <w:szCs w:val="24"/>
        </w:rPr>
        <w:t>egia</w:t>
      </w:r>
      <w:proofErr w:type="spellEnd"/>
      <w:r w:rsidR="00277A90" w:rsidRPr="00536A5D">
        <w:rPr>
          <w:rFonts w:ascii="Times New Roman" w:hAnsi="Times New Roman" w:cs="Times New Roman"/>
          <w:sz w:val="24"/>
          <w:szCs w:val="24"/>
        </w:rPr>
        <w:t xml:space="preserve"> </w:t>
      </w:r>
      <w:r w:rsidR="00CA37DF">
        <w:rPr>
          <w:rFonts w:ascii="Times New Roman" w:hAnsi="Times New Roman" w:cs="Times New Roman"/>
          <w:sz w:val="24"/>
          <w:szCs w:val="24"/>
        </w:rPr>
        <w:t xml:space="preserve">solution </w:t>
      </w:r>
      <w:r w:rsidR="00277A90" w:rsidRPr="00536A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7A90" w:rsidRPr="00536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HCl</w:t>
      </w:r>
      <w:proofErr w:type="spellEnd"/>
      <w:r w:rsidR="00277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277A90" w:rsidRPr="00536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HNO</w:t>
      </w:r>
      <w:r w:rsidR="00277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3</w:t>
      </w:r>
      <w:r w:rsidR="00277A90" w:rsidRPr="00536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="00277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</w:t>
      </w:r>
      <w:r w:rsidR="00503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 least</w:t>
      </w:r>
      <w:r w:rsidR="00277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24 hours to remove carbonates, phosphates, and</w:t>
      </w:r>
      <w:r w:rsidR="00277A90" w:rsidRPr="00536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organics</w:t>
      </w:r>
      <w:r w:rsidR="00277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CA3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</w:t>
      </w:r>
      <w:r w:rsidR="00277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amples were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rinsed, </w:t>
      </w:r>
      <w:r w:rsidR="00CA3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dried and run </w:t>
      </w:r>
      <w:r w:rsidR="00277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through a Franz </w:t>
      </w:r>
      <w:r w:rsidR="00CA3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Isodynamic </w:t>
      </w:r>
      <w:r w:rsidR="00277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Magnetic</w:t>
      </w:r>
      <w:r w:rsidR="00CA3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Separator to remove magnetic and paramagnetic grains</w:t>
      </w:r>
      <w:r w:rsidR="00277A90" w:rsidRPr="00463A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77A90">
        <w:rPr>
          <w:rFonts w:ascii="Times New Roman" w:hAnsi="Times New Roman" w:cs="Times New Roman"/>
          <w:sz w:val="24"/>
          <w:szCs w:val="24"/>
        </w:rPr>
        <w:t xml:space="preserve">After, the </w:t>
      </w:r>
      <w:r>
        <w:rPr>
          <w:rFonts w:ascii="Times New Roman" w:hAnsi="Times New Roman" w:cs="Times New Roman"/>
          <w:sz w:val="24"/>
          <w:szCs w:val="24"/>
        </w:rPr>
        <w:t xml:space="preserve">non-magnetic grains were </w:t>
      </w:r>
      <w:r w:rsidR="00C65922">
        <w:rPr>
          <w:rFonts w:ascii="Times New Roman" w:hAnsi="Times New Roman" w:cs="Times New Roman"/>
          <w:sz w:val="24"/>
          <w:szCs w:val="24"/>
        </w:rPr>
        <w:t>leached</w:t>
      </w:r>
      <w:r w:rsidR="00CA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twice, initially </w:t>
      </w:r>
      <w:r w:rsidR="00C659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with a </w:t>
      </w:r>
      <w:r w:rsidR="00C65922" w:rsidRPr="00536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5% </w:t>
      </w:r>
      <w:r w:rsidR="00C659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followed </w:t>
      </w:r>
      <w:r w:rsidR="00B84A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 1% solutions</w:t>
      </w:r>
      <w:r w:rsidR="00C659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HF/HNO</w:t>
      </w:r>
      <w:r w:rsidR="00C65922" w:rsidRPr="00C659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3</w:t>
      </w:r>
      <w:r w:rsidR="00C659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each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them </w:t>
      </w:r>
      <w:r w:rsidR="00C659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approximately 24 hours on hot-rollers, </w:t>
      </w:r>
      <w:r>
        <w:rPr>
          <w:rFonts w:ascii="Times New Roman" w:hAnsi="Times New Roman" w:cs="Times New Roman"/>
          <w:sz w:val="24"/>
          <w:szCs w:val="24"/>
        </w:rPr>
        <w:t xml:space="preserve">aiming </w:t>
      </w:r>
      <w:r w:rsidR="00277A90">
        <w:rPr>
          <w:rFonts w:ascii="Times New Roman" w:hAnsi="Times New Roman" w:cs="Times New Roman"/>
          <w:sz w:val="24"/>
          <w:szCs w:val="24"/>
        </w:rPr>
        <w:t xml:space="preserve">to remove meteoric </w:t>
      </w:r>
      <w:r w:rsidR="00277A90" w:rsidRPr="000B2BD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277A90">
        <w:rPr>
          <w:rFonts w:ascii="Times New Roman" w:hAnsi="Times New Roman" w:cs="Times New Roman"/>
          <w:sz w:val="24"/>
          <w:szCs w:val="24"/>
        </w:rPr>
        <w:t>Be and to dissolve other silicates</w:t>
      </w:r>
      <w:r w:rsidR="00C65922">
        <w:rPr>
          <w:rFonts w:ascii="Times New Roman" w:hAnsi="Times New Roman" w:cs="Times New Roman"/>
          <w:sz w:val="24"/>
          <w:szCs w:val="24"/>
        </w:rPr>
        <w:t>.</w:t>
      </w:r>
      <w:r w:rsidR="00277A90">
        <w:rPr>
          <w:rFonts w:ascii="Times New Roman" w:hAnsi="Times New Roman" w:cs="Times New Roman"/>
          <w:sz w:val="24"/>
          <w:szCs w:val="24"/>
        </w:rPr>
        <w:t xml:space="preserve"> </w:t>
      </w:r>
      <w:r w:rsidR="00B84A30">
        <w:rPr>
          <w:rFonts w:ascii="Times New Roman" w:hAnsi="Times New Roman" w:cs="Times New Roman"/>
          <w:sz w:val="24"/>
          <w:szCs w:val="24"/>
        </w:rPr>
        <w:t>Then, density separation of q</w:t>
      </w:r>
      <w:r w:rsidR="00277A90" w:rsidRPr="00BD5D5D">
        <w:rPr>
          <w:rFonts w:ascii="Times New Roman" w:hAnsi="Times New Roman" w:cs="Times New Roman"/>
          <w:sz w:val="24"/>
          <w:szCs w:val="24"/>
        </w:rPr>
        <w:t>uartz from feldspars and other heavy miner</w:t>
      </w:r>
      <w:r w:rsidR="00277A90">
        <w:rPr>
          <w:rFonts w:ascii="Times New Roman" w:hAnsi="Times New Roman" w:cs="Times New Roman"/>
          <w:sz w:val="24"/>
          <w:szCs w:val="24"/>
        </w:rPr>
        <w:t xml:space="preserve">als </w:t>
      </w:r>
      <w:r w:rsidR="00B84A30">
        <w:rPr>
          <w:rFonts w:ascii="Times New Roman" w:hAnsi="Times New Roman" w:cs="Times New Roman"/>
          <w:sz w:val="24"/>
          <w:szCs w:val="24"/>
        </w:rPr>
        <w:t xml:space="preserve">grains was conducted </w:t>
      </w:r>
      <w:r w:rsidR="00B84A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gravity </w:t>
      </w:r>
      <w:r w:rsidR="00B84A30" w:rsidRPr="00FA286C">
        <w:rPr>
          <w:rFonts w:ascii="Times New Roman" w:hAnsi="Times New Roman" w:cs="Times New Roman"/>
          <w:sz w:val="24"/>
          <w:szCs w:val="24"/>
          <w:shd w:val="clear" w:color="auto" w:fill="FFFFFF"/>
        </w:rPr>
        <w:t>separation funnels</w:t>
      </w:r>
      <w:r w:rsidR="00B84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7A90">
        <w:rPr>
          <w:rFonts w:ascii="Times New Roman" w:hAnsi="Times New Roman" w:cs="Times New Roman"/>
          <w:sz w:val="24"/>
          <w:szCs w:val="24"/>
        </w:rPr>
        <w:t>using</w:t>
      </w:r>
      <w:r w:rsidR="00B84A30">
        <w:rPr>
          <w:rFonts w:ascii="Times New Roman" w:hAnsi="Times New Roman" w:cs="Times New Roman"/>
          <w:sz w:val="24"/>
          <w:szCs w:val="24"/>
        </w:rPr>
        <w:t xml:space="preserve"> a lithium </w:t>
      </w:r>
      <w:proofErr w:type="spellStart"/>
      <w:r w:rsidR="00B84A30">
        <w:rPr>
          <w:rFonts w:ascii="Times New Roman" w:hAnsi="Times New Roman" w:cs="Times New Roman"/>
          <w:sz w:val="24"/>
          <w:szCs w:val="24"/>
        </w:rPr>
        <w:t>heteropolytungstate</w:t>
      </w:r>
      <w:proofErr w:type="spellEnd"/>
      <w:r w:rsidR="00B84A30">
        <w:rPr>
          <w:rFonts w:ascii="Times New Roman" w:hAnsi="Times New Roman" w:cs="Times New Roman"/>
          <w:sz w:val="24"/>
          <w:szCs w:val="24"/>
        </w:rPr>
        <w:t xml:space="preserve"> (LST) solution with a density</w:t>
      </w:r>
      <w:r w:rsidR="009D279F">
        <w:rPr>
          <w:rFonts w:ascii="Times New Roman" w:hAnsi="Times New Roman" w:cs="Times New Roman"/>
          <w:sz w:val="24"/>
          <w:szCs w:val="24"/>
        </w:rPr>
        <w:t xml:space="preserve"> </w:t>
      </w:r>
      <w:r w:rsidR="00B84A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~</w:t>
      </w:r>
      <w:r w:rsidR="00B84A30" w:rsidRPr="00015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</w:t>
      </w:r>
      <w:r w:rsidR="00B84A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67 g/cm</w:t>
      </w:r>
      <w:r w:rsidR="00B84A30" w:rsidRPr="00D42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3</w:t>
      </w:r>
      <w:r w:rsidR="00277A90" w:rsidRPr="00FA2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77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B84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grains differentiated as quartz, were then tested </w:t>
      </w:r>
      <w:r w:rsidR="007467A7">
        <w:rPr>
          <w:rFonts w:ascii="Times New Roman" w:hAnsi="Times New Roman" w:cs="Times New Roman"/>
          <w:sz w:val="24"/>
          <w:szCs w:val="24"/>
          <w:shd w:val="clear" w:color="auto" w:fill="FFFFFF"/>
        </w:rPr>
        <w:t>for impurities and their quality confirmed.</w:t>
      </w:r>
      <w:r w:rsidR="00277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6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quartz grains were then chemical prepared to isolate the </w:t>
      </w:r>
      <w:proofErr w:type="spellStart"/>
      <w:r w:rsidR="007467A7">
        <w:rPr>
          <w:rFonts w:ascii="Times New Roman" w:hAnsi="Times New Roman" w:cs="Times New Roman"/>
          <w:sz w:val="24"/>
          <w:szCs w:val="24"/>
          <w:shd w:val="clear" w:color="auto" w:fill="FFFFFF"/>
        </w:rPr>
        <w:t>BeO</w:t>
      </w:r>
      <w:proofErr w:type="spellEnd"/>
      <w:r w:rsidR="00746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77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About ~15 to 20 grams of quartz were weighed and </w:t>
      </w:r>
      <w:r w:rsidR="00277A90" w:rsidRPr="000B2BD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9</w:t>
      </w:r>
      <w:r w:rsidR="00277A90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r w:rsidR="00277A90" w:rsidRPr="00FA2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carrier was added </w:t>
      </w:r>
      <w:r w:rsidR="00277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(amounts reported in Table 6) </w:t>
      </w:r>
      <w:r w:rsidR="007467A7">
        <w:rPr>
          <w:rFonts w:ascii="Times New Roman" w:hAnsi="Times New Roman" w:cs="Times New Roman"/>
          <w:sz w:val="24"/>
          <w:szCs w:val="24"/>
          <w:shd w:val="clear" w:color="auto" w:fill="FFFFFF"/>
        </w:rPr>
        <w:t>before dissolution</w:t>
      </w:r>
      <w:r w:rsidR="00277A90" w:rsidRPr="00FA2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="00277A90">
        <w:rPr>
          <w:rFonts w:ascii="Times New Roman" w:hAnsi="Times New Roman" w:cs="Times New Roman"/>
          <w:sz w:val="24"/>
          <w:szCs w:val="24"/>
          <w:shd w:val="clear" w:color="auto" w:fill="FFFFFF"/>
        </w:rPr>
        <w:t>concentrated HF and HNO</w:t>
      </w:r>
      <w:r w:rsidR="00277A90" w:rsidRPr="009A78A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="00277A90" w:rsidRPr="00FA2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46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complete dissolution, the volume of the solution was reduced, </w:t>
      </w:r>
      <w:r w:rsidR="00277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proofErr w:type="spellStart"/>
      <w:r w:rsidR="00277A90">
        <w:rPr>
          <w:rFonts w:ascii="Times New Roman" w:hAnsi="Times New Roman" w:cs="Times New Roman"/>
          <w:sz w:val="24"/>
          <w:szCs w:val="24"/>
          <w:shd w:val="clear" w:color="auto" w:fill="FFFFFF"/>
        </w:rPr>
        <w:t>NaOH</w:t>
      </w:r>
      <w:proofErr w:type="spellEnd"/>
      <w:r w:rsidR="00277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added </w:t>
      </w:r>
      <w:r w:rsidR="00746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 that it would </w:t>
      </w:r>
      <w:r w:rsidR="00277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precipitate Fe and Ti </w:t>
      </w:r>
      <w:r w:rsidR="00746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remove it from </w:t>
      </w:r>
      <w:r w:rsidR="00277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solution. </w:t>
      </w:r>
      <w:r w:rsidR="00DC6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initial separation of cations </w:t>
      </w:r>
      <w:r w:rsidR="00277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 and </w:t>
      </w:r>
      <w:proofErr w:type="gramStart"/>
      <w:r w:rsidR="00277A90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proofErr w:type="gramEnd"/>
      <w:r w:rsidR="00277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6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solution is achieved through precipitation of </w:t>
      </w:r>
      <w:proofErr w:type="spellStart"/>
      <w:r w:rsidR="00DC6250">
        <w:rPr>
          <w:rFonts w:ascii="Times New Roman" w:hAnsi="Times New Roman" w:cs="Times New Roman"/>
          <w:sz w:val="24"/>
          <w:szCs w:val="24"/>
          <w:shd w:val="clear" w:color="auto" w:fill="FFFFFF"/>
        </w:rPr>
        <w:t>Alluminium</w:t>
      </w:r>
      <w:proofErr w:type="spellEnd"/>
      <w:r w:rsidR="00DC6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hydroxide gel and removal from the solution, promoted by favorable pH conditions obtained through a solution with HNO</w:t>
      </w:r>
      <w:r w:rsidR="00DC6250" w:rsidRPr="009A78A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="00DC6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DC62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NH</w:t>
      </w:r>
      <w:r w:rsidR="00DC6250" w:rsidRPr="009A78A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="00DC6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OH. The remaining solution is then run through </w:t>
      </w:r>
      <w:r w:rsidR="00DC6250" w:rsidRPr="00FA286C">
        <w:rPr>
          <w:rFonts w:ascii="Times New Roman" w:hAnsi="Times New Roman" w:cs="Times New Roman"/>
          <w:sz w:val="24"/>
          <w:szCs w:val="24"/>
          <w:shd w:val="clear" w:color="auto" w:fill="FFFFFF"/>
        </w:rPr>
        <w:t>cation exchange columns</w:t>
      </w:r>
      <w:r w:rsidR="00DC6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to isolate </w:t>
      </w:r>
      <w:proofErr w:type="gramStart"/>
      <w:r w:rsidR="00DC6250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proofErr w:type="gramEnd"/>
      <w:r w:rsidR="00DC6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remaining Al and other cations, resulting in a </w:t>
      </w:r>
      <w:proofErr w:type="spellStart"/>
      <w:r w:rsidR="00DC6250">
        <w:rPr>
          <w:rFonts w:ascii="Times New Roman" w:hAnsi="Times New Roman" w:cs="Times New Roman"/>
          <w:sz w:val="24"/>
          <w:szCs w:val="24"/>
          <w:shd w:val="clear" w:color="auto" w:fill="FFFFFF"/>
        </w:rPr>
        <w:t>BeOH</w:t>
      </w:r>
      <w:proofErr w:type="spellEnd"/>
      <w:r w:rsidR="00DC6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gel. This gel is </w:t>
      </w:r>
      <w:r w:rsidR="00DC6250" w:rsidRPr="00FA2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ignited at 750 °C for 20 minutes </w:t>
      </w:r>
      <w:r w:rsidR="00DC6250">
        <w:rPr>
          <w:rFonts w:ascii="Times New Roman" w:hAnsi="Times New Roman" w:cs="Times New Roman"/>
          <w:sz w:val="24"/>
          <w:szCs w:val="24"/>
          <w:shd w:val="clear" w:color="auto" w:fill="FFFFFF"/>
        </w:rPr>
        <w:t>to obtain</w:t>
      </w:r>
      <w:r w:rsidR="00DC6250" w:rsidRPr="00FA2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beryllium oxide</w:t>
      </w:r>
      <w:r w:rsidR="00DC6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(BeO</w:t>
      </w:r>
      <w:r w:rsidR="00DC6250" w:rsidRPr="0032386E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DC625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C7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which is then mixed with Niobium powder and </w:t>
      </w:r>
      <w:r w:rsidR="009C7315" w:rsidRPr="00FA2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loaded into steel cathodes for accelerator mass spectrometry at the Purdue </w:t>
      </w:r>
      <w:r w:rsidR="009C73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University PRIME lab. Measured ratios of </w:t>
      </w:r>
      <w:r w:rsidR="009C7315" w:rsidRPr="00476E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10</w:t>
      </w:r>
      <w:r w:rsidR="009C73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Be/</w:t>
      </w:r>
      <w:r w:rsidR="009C7315" w:rsidRPr="00476E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9</w:t>
      </w:r>
      <w:r w:rsidR="009C7315" w:rsidRPr="00476E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</w:t>
      </w:r>
      <w:r w:rsidR="009C73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subsequent ages reported were corrected based on a chemical blank prepared alongside the samples.</w:t>
      </w:r>
    </w:p>
    <w:p w14:paraId="22459626" w14:textId="77777777" w:rsidR="009C7315" w:rsidRDefault="009C7315" w:rsidP="007848EA">
      <w:pPr>
        <w:tabs>
          <w:tab w:val="left" w:leader="dot" w:pos="900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9E06F2" w14:textId="77777777" w:rsidR="00277A90" w:rsidRPr="009C7315" w:rsidRDefault="007848EA" w:rsidP="009C7315">
      <w:pPr>
        <w:tabs>
          <w:tab w:val="left" w:leader="dot" w:pos="90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315">
        <w:rPr>
          <w:rFonts w:ascii="Times New Roman" w:hAnsi="Times New Roman" w:cs="Times New Roman"/>
          <w:b/>
          <w:sz w:val="24"/>
          <w:szCs w:val="24"/>
        </w:rPr>
        <w:t>L</w:t>
      </w:r>
      <w:r w:rsidR="00277A90" w:rsidRPr="009C7315">
        <w:rPr>
          <w:rFonts w:ascii="Times New Roman" w:hAnsi="Times New Roman" w:cs="Times New Roman"/>
          <w:b/>
          <w:sz w:val="24"/>
          <w:szCs w:val="24"/>
        </w:rPr>
        <w:t>ab protocol for</w:t>
      </w:r>
      <w:r w:rsidR="00277A90" w:rsidRPr="009C7315">
        <w:rPr>
          <w:rFonts w:ascii="Times New Roman" w:hAnsi="Times New Roman" w:cs="Times New Roman"/>
          <w:b/>
          <w:sz w:val="24"/>
          <w:szCs w:val="24"/>
          <w:vertAlign w:val="superscript"/>
        </w:rPr>
        <w:t>36</w:t>
      </w:r>
      <w:r w:rsidR="009C7315">
        <w:rPr>
          <w:rFonts w:ascii="Times New Roman" w:hAnsi="Times New Roman" w:cs="Times New Roman"/>
          <w:b/>
          <w:sz w:val="24"/>
          <w:szCs w:val="24"/>
        </w:rPr>
        <w:t>Cl target preparation.</w:t>
      </w:r>
    </w:p>
    <w:p w14:paraId="637D5544" w14:textId="77777777" w:rsidR="00277A90" w:rsidRDefault="00277A90" w:rsidP="00277A90">
      <w:pPr>
        <w:tabs>
          <w:tab w:val="left" w:pos="720"/>
          <w:tab w:val="left" w:leader="dot" w:pos="900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A3D0C5C" w14:textId="77777777" w:rsidR="00277A90" w:rsidRPr="00527652" w:rsidRDefault="00277A90" w:rsidP="00277A90">
      <w:pPr>
        <w:tabs>
          <w:tab w:val="left" w:leader="dot" w:pos="900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Whole rock target preparation was performed at the University of Cincinnati </w:t>
      </w:r>
      <w:r w:rsidRPr="00106F30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>
        <w:rPr>
          <w:rFonts w:ascii="Times New Roman" w:hAnsi="Times New Roman" w:cs="Times New Roman"/>
          <w:sz w:val="24"/>
          <w:szCs w:val="24"/>
        </w:rPr>
        <w:t>Cl geochronology labs.</w:t>
      </w:r>
      <w:r w:rsidR="009C7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sledge hammer and rock saw were used to break </w:t>
      </w:r>
      <w:r w:rsidR="00A44F29">
        <w:rPr>
          <w:rFonts w:ascii="Times New Roman" w:hAnsi="Times New Roman" w:cs="Times New Roman"/>
          <w:sz w:val="24"/>
          <w:szCs w:val="24"/>
        </w:rPr>
        <w:t xml:space="preserve">surficial rock </w:t>
      </w:r>
      <w:r>
        <w:rPr>
          <w:rFonts w:ascii="Times New Roman" w:hAnsi="Times New Roman" w:cs="Times New Roman"/>
          <w:sz w:val="24"/>
          <w:szCs w:val="24"/>
        </w:rPr>
        <w:t>samples and then only the uppermost 5 cm from exposed surfaces of the boulders were considered</w:t>
      </w:r>
      <w:r w:rsidR="00A44F29">
        <w:rPr>
          <w:rFonts w:ascii="Times New Roman" w:hAnsi="Times New Roman" w:cs="Times New Roman"/>
          <w:sz w:val="24"/>
          <w:szCs w:val="24"/>
        </w:rPr>
        <w:t xml:space="preserve"> for analysis</w:t>
      </w:r>
      <w:r>
        <w:rPr>
          <w:rFonts w:ascii="Times New Roman" w:hAnsi="Times New Roman" w:cs="Times New Roman"/>
          <w:sz w:val="24"/>
          <w:szCs w:val="24"/>
        </w:rPr>
        <w:t>. Samples were crushed, pulverized, and sieved into &gt; 500 µm, 250 – 500 µm, and &lt; 250 µm particle size fractions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250 – 500 µm fraction was used for subsequent chemical preparation and the &gt; 500 µm fraction was retained for further pulverizing if more 250-500 µm sample was required.</w:t>
      </w:r>
      <w:r>
        <w:rPr>
          <w:rFonts w:ascii="Times New Roman" w:hAnsi="Times New Roman"/>
          <w:sz w:val="24"/>
          <w:szCs w:val="24"/>
        </w:rPr>
        <w:t xml:space="preserve"> Approximately 100 g of the 250-500 </w:t>
      </w:r>
      <w:r>
        <w:rPr>
          <w:rFonts w:ascii="Times New Roman" w:hAnsi="Times New Roman" w:cs="Times New Roman"/>
          <w:sz w:val="24"/>
          <w:szCs w:val="24"/>
        </w:rPr>
        <w:t>µm</w:t>
      </w:r>
      <w:r>
        <w:rPr>
          <w:rFonts w:ascii="Times New Roman" w:hAnsi="Times New Roman"/>
          <w:sz w:val="24"/>
          <w:szCs w:val="24"/>
        </w:rPr>
        <w:t xml:space="preserve"> fraction of the sample was leached using </w:t>
      </w:r>
      <w:r w:rsidR="00A44F29">
        <w:rPr>
          <w:rFonts w:ascii="Times New Roman" w:hAnsi="Times New Roman"/>
          <w:sz w:val="24"/>
          <w:szCs w:val="24"/>
        </w:rPr>
        <w:t>a 3</w:t>
      </w:r>
      <w:r>
        <w:rPr>
          <w:rFonts w:ascii="Times New Roman" w:hAnsi="Times New Roman"/>
          <w:sz w:val="24"/>
          <w:szCs w:val="24"/>
        </w:rPr>
        <w:t xml:space="preserve">% </w:t>
      </w:r>
      <w:r w:rsidR="00A44F29">
        <w:rPr>
          <w:rFonts w:ascii="Times New Roman" w:hAnsi="Times New Roman" w:cs="Times New Roman"/>
          <w:sz w:val="24"/>
          <w:szCs w:val="24"/>
          <w:shd w:val="clear" w:color="auto" w:fill="FFFFFF"/>
        </w:rPr>
        <w:t>HNO</w:t>
      </w:r>
      <w:r w:rsidR="00A44F29" w:rsidRPr="009A78A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="00A44F2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trace metal grade (TMG) </w:t>
      </w:r>
      <w:r w:rsidR="00A44F29">
        <w:rPr>
          <w:rFonts w:ascii="Times New Roman" w:hAnsi="Times New Roman"/>
          <w:sz w:val="24"/>
          <w:szCs w:val="24"/>
        </w:rPr>
        <w:t>solution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A44F29">
        <w:rPr>
          <w:rFonts w:ascii="Times New Roman" w:hAnsi="Times New Roman"/>
          <w:sz w:val="24"/>
          <w:szCs w:val="24"/>
        </w:rPr>
        <w:t>during</w:t>
      </w:r>
      <w:r>
        <w:rPr>
          <w:rFonts w:ascii="Times New Roman" w:hAnsi="Times New Roman"/>
          <w:sz w:val="24"/>
          <w:szCs w:val="24"/>
        </w:rPr>
        <w:t xml:space="preserve"> </w:t>
      </w:r>
      <w:r w:rsidR="00503AA9">
        <w:rPr>
          <w:rFonts w:ascii="Times New Roman" w:hAnsi="Times New Roman"/>
          <w:sz w:val="24"/>
          <w:szCs w:val="24"/>
        </w:rPr>
        <w:t>8 hours for</w:t>
      </w:r>
      <w:r>
        <w:rPr>
          <w:rFonts w:ascii="Times New Roman" w:hAnsi="Times New Roman"/>
          <w:sz w:val="24"/>
          <w:szCs w:val="24"/>
        </w:rPr>
        <w:t xml:space="preserve"> three times and then decanted, rinsed with deionized water, and dried. Aliquots of approximately 10 g of the leached sample as well of the pre-leached sample were isolated and sent to Activation Laboratories Limited in </w:t>
      </w:r>
      <w:proofErr w:type="spellStart"/>
      <w:r>
        <w:rPr>
          <w:rFonts w:ascii="Times New Roman" w:hAnsi="Times New Roman"/>
          <w:sz w:val="24"/>
          <w:szCs w:val="24"/>
        </w:rPr>
        <w:t>Ancaster</w:t>
      </w:r>
      <w:proofErr w:type="spellEnd"/>
      <w:r>
        <w:rPr>
          <w:rFonts w:ascii="Times New Roman" w:hAnsi="Times New Roman"/>
          <w:sz w:val="24"/>
          <w:szCs w:val="24"/>
        </w:rPr>
        <w:t xml:space="preserve">, Ontario, for geochemical analysis of major elements, uranium, thorium, and gamma emission spectrometry of boron and gadolinium. Chloride dilution spike carrier was added (amounts reported in Table 7) to approximately 30 g of the leached sample </w:t>
      </w:r>
      <w:r w:rsidR="00831EE9">
        <w:rPr>
          <w:rFonts w:ascii="Times New Roman" w:hAnsi="Times New Roman"/>
          <w:sz w:val="24"/>
          <w:szCs w:val="24"/>
        </w:rPr>
        <w:t>which is</w:t>
      </w:r>
      <w:r>
        <w:rPr>
          <w:rFonts w:ascii="Times New Roman" w:hAnsi="Times New Roman"/>
          <w:sz w:val="24"/>
          <w:szCs w:val="24"/>
        </w:rPr>
        <w:t xml:space="preserve"> dissolved in </w:t>
      </w:r>
      <w:r w:rsidR="00831EE9">
        <w:rPr>
          <w:rFonts w:ascii="Times New Roman" w:hAnsi="Times New Roman"/>
          <w:sz w:val="24"/>
          <w:szCs w:val="24"/>
        </w:rPr>
        <w:t xml:space="preserve">a </w:t>
      </w:r>
      <w:r w:rsidR="00A44F29">
        <w:rPr>
          <w:rFonts w:ascii="Times New Roman" w:hAnsi="Times New Roman"/>
          <w:sz w:val="24"/>
          <w:szCs w:val="24"/>
        </w:rPr>
        <w:t>HF/</w:t>
      </w:r>
      <w:r>
        <w:rPr>
          <w:rFonts w:ascii="Times New Roman" w:hAnsi="Times New Roman"/>
          <w:sz w:val="24"/>
          <w:szCs w:val="24"/>
        </w:rPr>
        <w:t xml:space="preserve"> </w:t>
      </w:r>
      <w:r w:rsidR="00A44F29">
        <w:rPr>
          <w:rFonts w:ascii="Times New Roman" w:hAnsi="Times New Roman" w:cs="Times New Roman"/>
          <w:sz w:val="24"/>
          <w:szCs w:val="24"/>
          <w:shd w:val="clear" w:color="auto" w:fill="FFFFFF"/>
        </w:rPr>
        <w:t>HNO</w:t>
      </w:r>
      <w:r w:rsidR="00A44F29" w:rsidRPr="009A78A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="00A44F2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TMG solution</w:t>
      </w:r>
      <w:r w:rsidR="00831EE9">
        <w:rPr>
          <w:rFonts w:ascii="Times New Roman" w:hAnsi="Times New Roman"/>
          <w:sz w:val="24"/>
          <w:szCs w:val="24"/>
        </w:rPr>
        <w:t>. After, AgNO</w:t>
      </w:r>
      <w:r w:rsidR="00831EE9" w:rsidRPr="00831EE9">
        <w:rPr>
          <w:rFonts w:ascii="Times New Roman" w:hAnsi="Times New Roman"/>
          <w:sz w:val="24"/>
          <w:szCs w:val="24"/>
          <w:vertAlign w:val="subscript"/>
        </w:rPr>
        <w:t>3</w:t>
      </w:r>
      <w:r w:rsidR="00831EE9">
        <w:rPr>
          <w:rFonts w:ascii="Times New Roman" w:hAnsi="Times New Roman"/>
          <w:sz w:val="24"/>
          <w:szCs w:val="24"/>
        </w:rPr>
        <w:t xml:space="preserve"> is added to the solution so that </w:t>
      </w:r>
      <w:proofErr w:type="spellStart"/>
      <w:r w:rsidR="00831EE9" w:rsidRPr="00527652">
        <w:rPr>
          <w:rFonts w:ascii="Times New Roman" w:hAnsi="Times New Roman" w:cs="Times New Roman"/>
          <w:sz w:val="24"/>
          <w:szCs w:val="24"/>
        </w:rPr>
        <w:lastRenderedPageBreak/>
        <w:t>AgCl</w:t>
      </w:r>
      <w:proofErr w:type="spellEnd"/>
      <w:r w:rsidR="00831EE9" w:rsidRPr="00527652">
        <w:rPr>
          <w:rFonts w:ascii="Times New Roman" w:hAnsi="Times New Roman" w:cs="Times New Roman"/>
          <w:sz w:val="24"/>
          <w:szCs w:val="24"/>
        </w:rPr>
        <w:t xml:space="preserve"> is produced as a precipitate and then isolated. The precipitate is dissolved with NH4OH </w:t>
      </w:r>
      <w:r w:rsidR="00527652">
        <w:rPr>
          <w:rFonts w:ascii="Times New Roman" w:hAnsi="Times New Roman" w:cs="Times New Roman"/>
          <w:sz w:val="24"/>
          <w:szCs w:val="24"/>
        </w:rPr>
        <w:t xml:space="preserve">(TMG) </w:t>
      </w:r>
      <w:r w:rsidR="00831EE9" w:rsidRPr="00527652">
        <w:rPr>
          <w:rFonts w:ascii="Times New Roman" w:hAnsi="Times New Roman" w:cs="Times New Roman"/>
          <w:sz w:val="24"/>
          <w:szCs w:val="24"/>
        </w:rPr>
        <w:t xml:space="preserve">and </w:t>
      </w:r>
      <w:r w:rsidR="00527652">
        <w:rPr>
          <w:rFonts w:ascii="Times New Roman" w:hAnsi="Times New Roman" w:cs="Times New Roman"/>
          <w:sz w:val="24"/>
          <w:szCs w:val="24"/>
        </w:rPr>
        <w:t xml:space="preserve">a solution of </w:t>
      </w:r>
      <w:proofErr w:type="gramStart"/>
      <w:r w:rsidR="00831EE9" w:rsidRPr="0052765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Ba(</w:t>
      </w:r>
      <w:proofErr w:type="gramEnd"/>
      <w:r w:rsidR="00831EE9" w:rsidRPr="0052765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NO</w:t>
      </w:r>
      <w:r w:rsidR="00831EE9" w:rsidRPr="0052765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bscript"/>
        </w:rPr>
        <w:t>3</w:t>
      </w:r>
      <w:r w:rsidR="00831EE9" w:rsidRPr="0052765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</w:t>
      </w:r>
      <w:r w:rsidR="00831EE9" w:rsidRPr="0052765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bscript"/>
        </w:rPr>
        <w:t xml:space="preserve">2 </w:t>
      </w:r>
      <w:r w:rsidR="00831EE9" w:rsidRPr="0052765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is added to remove sulfates</w:t>
      </w:r>
      <w:r w:rsidR="00831EE9" w:rsidRPr="0052765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bscript"/>
        </w:rPr>
        <w:t xml:space="preserve"> </w:t>
      </w:r>
      <w:r w:rsidR="00831EE9" w:rsidRPr="00527652">
        <w:rPr>
          <w:rFonts w:ascii="Times New Roman" w:hAnsi="Times New Roman" w:cs="Times New Roman"/>
          <w:sz w:val="24"/>
          <w:szCs w:val="24"/>
        </w:rPr>
        <w:t xml:space="preserve">that will precipitate as BaSO4. </w:t>
      </w:r>
      <w:r w:rsidRPr="00527652">
        <w:rPr>
          <w:rFonts w:ascii="Times New Roman" w:hAnsi="Times New Roman" w:cs="Times New Roman"/>
          <w:sz w:val="24"/>
          <w:szCs w:val="24"/>
        </w:rPr>
        <w:t xml:space="preserve">The </w:t>
      </w:r>
      <w:r w:rsidR="00527652" w:rsidRPr="00527652">
        <w:rPr>
          <w:rFonts w:ascii="Times New Roman" w:hAnsi="Times New Roman" w:cs="Times New Roman"/>
          <w:sz w:val="24"/>
          <w:szCs w:val="24"/>
        </w:rPr>
        <w:t>Cl</w:t>
      </w:r>
      <w:r w:rsidRPr="00527652">
        <w:rPr>
          <w:rFonts w:ascii="Times New Roman" w:hAnsi="Times New Roman" w:cs="Times New Roman"/>
          <w:sz w:val="24"/>
          <w:szCs w:val="24"/>
        </w:rPr>
        <w:t xml:space="preserve"> </w:t>
      </w:r>
      <w:r w:rsidR="00527652">
        <w:rPr>
          <w:rFonts w:ascii="Times New Roman" w:hAnsi="Times New Roman" w:cs="Times New Roman"/>
          <w:sz w:val="24"/>
          <w:szCs w:val="24"/>
        </w:rPr>
        <w:t>is then</w:t>
      </w:r>
      <w:r w:rsidRPr="00527652">
        <w:rPr>
          <w:rFonts w:ascii="Times New Roman" w:hAnsi="Times New Roman" w:cs="Times New Roman"/>
          <w:sz w:val="24"/>
          <w:szCs w:val="24"/>
        </w:rPr>
        <w:t xml:space="preserve"> </w:t>
      </w:r>
      <w:r w:rsidR="00527652">
        <w:rPr>
          <w:rFonts w:ascii="Times New Roman" w:hAnsi="Times New Roman" w:cs="Times New Roman"/>
          <w:sz w:val="24"/>
          <w:szCs w:val="24"/>
        </w:rPr>
        <w:t>isolated</w:t>
      </w:r>
      <w:r w:rsidRPr="00527652">
        <w:rPr>
          <w:rFonts w:ascii="Times New Roman" w:hAnsi="Times New Roman" w:cs="Times New Roman"/>
          <w:sz w:val="24"/>
          <w:szCs w:val="24"/>
        </w:rPr>
        <w:t xml:space="preserve"> by passing the </w:t>
      </w:r>
      <w:r w:rsidR="00527652" w:rsidRPr="00527652">
        <w:rPr>
          <w:rFonts w:ascii="Times New Roman" w:hAnsi="Times New Roman" w:cs="Times New Roman"/>
          <w:sz w:val="24"/>
          <w:szCs w:val="24"/>
        </w:rPr>
        <w:t>solution</w:t>
      </w:r>
      <w:r w:rsidRPr="00527652">
        <w:rPr>
          <w:rFonts w:ascii="Times New Roman" w:hAnsi="Times New Roman" w:cs="Times New Roman"/>
          <w:sz w:val="24"/>
          <w:szCs w:val="24"/>
        </w:rPr>
        <w:t xml:space="preserve"> through anion columns, and </w:t>
      </w:r>
      <w:r w:rsidR="00527652">
        <w:rPr>
          <w:rFonts w:ascii="Times New Roman" w:hAnsi="Times New Roman" w:cs="Times New Roman"/>
          <w:sz w:val="24"/>
          <w:szCs w:val="24"/>
        </w:rPr>
        <w:t xml:space="preserve">the </w:t>
      </w:r>
      <w:r w:rsidRPr="00527652">
        <w:rPr>
          <w:rFonts w:ascii="Times New Roman" w:hAnsi="Times New Roman" w:cs="Times New Roman"/>
          <w:sz w:val="24"/>
          <w:szCs w:val="24"/>
        </w:rPr>
        <w:t xml:space="preserve">drying for approximately eight hours at 65° C. The isolated </w:t>
      </w:r>
      <w:r w:rsidR="00527652" w:rsidRPr="00527652">
        <w:rPr>
          <w:rFonts w:ascii="Times New Roman" w:hAnsi="Times New Roman" w:cs="Times New Roman"/>
          <w:sz w:val="24"/>
          <w:szCs w:val="24"/>
        </w:rPr>
        <w:t>Cl</w:t>
      </w:r>
      <w:r w:rsidRPr="00527652">
        <w:rPr>
          <w:rFonts w:ascii="Times New Roman" w:hAnsi="Times New Roman" w:cs="Times New Roman"/>
          <w:sz w:val="24"/>
          <w:szCs w:val="24"/>
        </w:rPr>
        <w:t xml:space="preserve"> was loaded into copper cathodes for accelerator mass spectrometry at the Purdue University PRIME lab. Measured </w:t>
      </w:r>
      <w:r w:rsidRPr="00527652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527652">
        <w:rPr>
          <w:rFonts w:ascii="Times New Roman" w:hAnsi="Times New Roman" w:cs="Times New Roman"/>
          <w:sz w:val="24"/>
          <w:szCs w:val="24"/>
        </w:rPr>
        <w:t>Cl/</w:t>
      </w:r>
      <w:r w:rsidRPr="00527652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527652">
        <w:rPr>
          <w:rFonts w:ascii="Times New Roman" w:hAnsi="Times New Roman" w:cs="Times New Roman"/>
          <w:sz w:val="24"/>
          <w:szCs w:val="24"/>
        </w:rPr>
        <w:t xml:space="preserve">Cl ratios and subsequent ages reported were corrected based on a blank and direct measurement of the chemical blank with </w:t>
      </w:r>
      <w:r w:rsidRPr="00527652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527652">
        <w:rPr>
          <w:rFonts w:ascii="Times New Roman" w:hAnsi="Times New Roman" w:cs="Times New Roman"/>
          <w:sz w:val="24"/>
          <w:szCs w:val="24"/>
        </w:rPr>
        <w:t>Cl carrier prepared alongside the samples.</w:t>
      </w:r>
    </w:p>
    <w:p w14:paraId="73100C85" w14:textId="77777777" w:rsidR="00344745" w:rsidRDefault="00344745"/>
    <w:sectPr w:rsidR="00344745" w:rsidSect="007848E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90"/>
    <w:rsid w:val="000D3EFA"/>
    <w:rsid w:val="001C4135"/>
    <w:rsid w:val="00277A90"/>
    <w:rsid w:val="0032386E"/>
    <w:rsid w:val="00344745"/>
    <w:rsid w:val="003C4095"/>
    <w:rsid w:val="00503AA9"/>
    <w:rsid w:val="00527652"/>
    <w:rsid w:val="005C0B43"/>
    <w:rsid w:val="007467A7"/>
    <w:rsid w:val="007848EA"/>
    <w:rsid w:val="00831EE9"/>
    <w:rsid w:val="009C7315"/>
    <w:rsid w:val="009D279F"/>
    <w:rsid w:val="00A44F29"/>
    <w:rsid w:val="00B84A30"/>
    <w:rsid w:val="00C65922"/>
    <w:rsid w:val="00CA37DF"/>
    <w:rsid w:val="00DC6250"/>
    <w:rsid w:val="00E1580D"/>
    <w:rsid w:val="00E70CB3"/>
    <w:rsid w:val="00F1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E3AB"/>
  <w15:docId w15:val="{4EA11EBD-3543-428B-B4EF-C0081A1E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77A90"/>
  </w:style>
  <w:style w:type="paragraph" w:styleId="BalloonText">
    <w:name w:val="Balloon Text"/>
    <w:basedOn w:val="Normal"/>
    <w:link w:val="BalloonTextChar"/>
    <w:uiPriority w:val="99"/>
    <w:semiHidden/>
    <w:unhideWhenUsed/>
    <w:rsid w:val="0050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A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3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56C8BC9638549AF746848A98456E2" ma:contentTypeVersion="15" ma:contentTypeDescription="Create a new document." ma:contentTypeScope="" ma:versionID="a69b802914568d7ff9420f4991e4abc6">
  <xsd:schema xmlns:xsd="http://www.w3.org/2001/XMLSchema" xmlns:xs="http://www.w3.org/2001/XMLSchema" xmlns:p="http://schemas.microsoft.com/office/2006/metadata/properties" xmlns:ns1="http://schemas.microsoft.com/sharepoint/v3" xmlns:ns3="fb56b694-0f57-46a6-97ba-aadcd4eea2be" xmlns:ns4="022babb4-717c-4fca-afa0-f8dba9e7e37d" targetNamespace="http://schemas.microsoft.com/office/2006/metadata/properties" ma:root="true" ma:fieldsID="debd92cd9b9f33e33eca0f5ab0a28f6e" ns1:_="" ns3:_="" ns4:_="">
    <xsd:import namespace="http://schemas.microsoft.com/sharepoint/v3"/>
    <xsd:import namespace="fb56b694-0f57-46a6-97ba-aadcd4eea2be"/>
    <xsd:import namespace="022babb4-717c-4fca-afa0-f8dba9e7e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6b694-0f57-46a6-97ba-aadcd4eea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abb4-717c-4fca-afa0-f8dba9e7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21F148-50DF-4180-A3B3-94729CCEC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56b694-0f57-46a6-97ba-aadcd4eea2be"/>
    <ds:schemaRef ds:uri="022babb4-717c-4fca-afa0-f8dba9e7e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1C3CB-7AE1-407E-A2E5-77E9267FD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20A17-1881-4CD6-8294-A2528F3449F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022babb4-717c-4fca-afa0-f8dba9e7e37d"/>
    <ds:schemaRef ds:uri="fb56b694-0f57-46a6-97ba-aadcd4eea2b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Nyland</dc:creator>
  <cp:lastModifiedBy>Kirk Stebbing</cp:lastModifiedBy>
  <cp:revision>2</cp:revision>
  <dcterms:created xsi:type="dcterms:W3CDTF">2021-02-15T13:49:00Z</dcterms:created>
  <dcterms:modified xsi:type="dcterms:W3CDTF">2021-02-15T13:49:00Z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0x0101008E456C8BC9638549AF746848A98456E2</vt:lpwstr>
  </property>
</Properties>
</file>