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AD" w:rsidRDefault="00A671AD" w:rsidP="00A671AD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Supplementary data</w:t>
      </w:r>
    </w:p>
    <w:p w:rsidR="00A671AD" w:rsidRDefault="00A671AD" w:rsidP="00A671A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Table 1. Ostracod species occurrence in core Ak-2575</w:t>
      </w:r>
    </w:p>
    <w:p w:rsidR="00A671AD" w:rsidRDefault="00A671AD" w:rsidP="00A671A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671AD" w:rsidRDefault="00A671AD" w:rsidP="00A671A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Figure I. SEM images of ostracod species </w:t>
      </w:r>
    </w:p>
    <w:p w:rsidR="00A671AD" w:rsidRDefault="00A671AD" w:rsidP="00A671A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1 -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Graviacypris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elongata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Schweyer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1949), right valve (RV) of male, АK 2575, 154-156 cm. 2 -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G.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elongata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left valve (LV) of female, АK 2575, 150-152 cm. 3 -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Bythocythere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sp., RV of male, АK 2575, 28-30 cm. 4 -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Bythocythere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sp., LV of female, АK 2575, 24-26 cm. 5 -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Fabaeformiscandona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sp.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sensu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Schornikov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2011, RV of A-1, 158-158 cm. 6 -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Fabaeformiscandona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sp., RV of A-1, 174-176 cm. 7 -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Leptocythere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multipunctata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Seguenza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1884), RV of female,  АK 2575, 126-128 cm. 8 -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L.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multipunctata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RV of female, АK 2575, 110-112 cm. 9 -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L.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multipunctata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LV of male, АK 2575, 106-108 cm. 10 -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Amnicythere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stepanaitysae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(Schneider in Mandelstam et al.,1962), RV of female, АK 2575, 156-158 cm. 11 -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A.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stepanaitysae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LV of female, АK 2575, 180-182 cm. 12 -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A.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stepanaitysae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RV of female, АK 2575, 156-158 cm. 13 -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A.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stepanaitysae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LV of female, АK 2575, 156-158 cm. 14 -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Amnicyther</w:t>
      </w:r>
      <w:bookmarkStart w:id="0" w:name="_GoBack"/>
      <w:bookmarkEnd w:id="0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resupina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Stepanaitys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in Mandelstam et al., 1962), RV of male, АK 2575, 156-158 cm. 15 -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A.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stepanaitysae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LV of female, АK 2575, 166-168 cm. 16 -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A.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resupina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RV of female, АK 2575, 156-158 cm. 17 -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A.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resupina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LV of female, АK 2575, 160-162 cm. 18 -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Amnicythere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striatocostata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Schweyer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1949), RV of female, АK 2575, 176-178 cm. 19 -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A.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striatocostata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LV of male, АK 2575, 180-182 cm. 20 -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Amnicythere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hilda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Stepanaitys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1960), LV of female, АK 2575, 180-182 cm. 21 -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A.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hilda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>, LV of female, АK 2575, 180-182 cm. Bar: 1-19 - 100 µm, 20-21 - 60 µm</w:t>
      </w:r>
    </w:p>
    <w:p w:rsidR="00A671AD" w:rsidRDefault="00A671AD" w:rsidP="00A671AD">
      <w:pPr>
        <w:spacing w:after="0" w:line="480" w:lineRule="auto"/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A671AD" w:rsidRDefault="00A671AD" w:rsidP="00A671A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>Figure 2. SEM images of ostracod species</w:t>
      </w:r>
    </w:p>
    <w:p w:rsidR="00A671AD" w:rsidRDefault="00A671AD" w:rsidP="00A671A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1 -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Euxinocythere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relicta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Schornikov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1964), right valve (RV) of female,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K 2575, 156-158 cm. 2 -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E.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relicta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left valve (LV) of female,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K 2575, 156-158 cm. 3 -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E.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relicta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RV of female,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K 2575, 182-184 cm. 4 -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E.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relicta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LV of female,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K 2575, 166-168 cm. 5 -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E.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relicta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RV of female,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K 2575, 182-184 cm. 6 -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E.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relicta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LV of male,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K 2575, 166-168 cm. 7 -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Amnicythere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sp. 1, RV of male,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K 2575, 158-160 cm. 8 -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Amnicythere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sp. 1, LV of female,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K 2575, 158-160 cm. 9 -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Amnicythere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sp. 2, RV of female, AK 521, 165-170 cm. 10 -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Amnicythere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sp. 2, LV of female, AK 521, 165-170 cm. 11 -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Amnicythere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sp. 2, RV of A-1, AK 521, 165-170 cm. 12 -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Amnicythere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sp. 2, LV of A-1, AK 521, 165-170 cm. 13 -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Amnicythere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? sp., RV of female, AK 521, 165-170 cm. 14 -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Amnicythere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? sp., RV of male, AK 521, 165-170 cm. 15 -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Amnicythere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martha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Livental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Agalarova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et al., 1940), RV of female,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K 2575, 160-162 cm. 16 -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A.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martha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LV of male,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K 2575, 160-162 cm. 17 -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Amnicythere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volgensis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Negadaev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1957), RV of female, AK 521, 170-175 cm. 18 -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A.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volgensis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LV of male,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K 521, 190-195 cm. 19 -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Euxinocythere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? sp., RV of 190-195 cm. 20 -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Euxinocythere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baquana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Livental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1938), RV of female,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K 2575, 154-156 cm. 21 -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Euxinocythere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virgata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(Schneider, 1962), RV of male,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K 2575, 156-158 cm. 22 -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E.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virgata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LV of female,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K 2575, 156-158 cm. 23 -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Euxinocythere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bosqueti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Livental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1929), LV of female, AK 521, 170-175 cm. Bar: 1-23 - 100 µm. </w:t>
      </w:r>
    </w:p>
    <w:p w:rsidR="00A671AD" w:rsidRDefault="00A671AD" w:rsidP="00A671AD">
      <w:pPr>
        <w:spacing w:after="0" w:line="480" w:lineRule="auto"/>
        <w:ind w:firstLine="709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A671AD" w:rsidRDefault="00A671AD" w:rsidP="00A671A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Figure 3. SEM images of ostracod species</w:t>
      </w:r>
    </w:p>
    <w:p w:rsidR="00A671AD" w:rsidRDefault="00A671AD" w:rsidP="00A671A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1 -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Cytheroma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marinovi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Schornikov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1969, right valve (RV) of female, АK 2575, 30-32 cm. 2 -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C.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marinovi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left valve (LV) of male, АK 2575, 32-34 cm. 3 -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Pontocythere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lastRenderedPageBreak/>
        <w:t>tchernjawskii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Dubowsky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1939, RV of A-1, АK 2575, 14-16 cm. 4 -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Hiltermannicythere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rubra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Műller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1894), RV of female, АK 2575, 40-42 cm. 5 -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Tyrrhenocythere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amnicola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donetziensis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Dubowsky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1926), RV of A-1, АK 2575 182-184 cm. 6 -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T.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amnicola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donetziensis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LV of A-1, АK 2575, 172-174 cm. 7 -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Carinocythereis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carinata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(Roemer, 1838), LV of А-2, АK 2575, 32-34 cm. 8 -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Sagmatocythere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rennata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Schornikov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1965), RV of male, АK 2575, 90-92 cm. 9 -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S.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rennata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LV of female, АK 2575, 90-92 cm. 10 -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Loxocaspia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lepida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Stepanaitys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1962), RV of female, АK 2575, 150-152 cm. 11 -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L.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lepida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LV of male, АK 2575, 150-152 cm. 12 -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L.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sublepida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Stancheva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1989), RV of female, АK 2575, 150-152 cm. 13 -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L.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sublepida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LV of male, АK 2575, 150-152 cm. 14 -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L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cf.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immodulata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Stepanaitys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1958), RV of female, AK 521, 172-175 cm. 15 -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L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cf.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immodulata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LV of male,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Ak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521, 180-185 cm. </w:t>
      </w:r>
      <w:r>
        <w:rPr>
          <w:rFonts w:ascii="Arial" w:eastAsia="Times New Roman" w:hAnsi="Arial" w:cs="Arial"/>
          <w:sz w:val="24"/>
          <w:szCs w:val="24"/>
          <w:lang w:val="pt-BR" w:eastAsia="ru-RU"/>
        </w:rPr>
        <w:t xml:space="preserve">16 - </w:t>
      </w:r>
      <w:r>
        <w:rPr>
          <w:rFonts w:ascii="Arial" w:eastAsia="Times New Roman" w:hAnsi="Arial" w:cs="Arial"/>
          <w:i/>
          <w:sz w:val="24"/>
          <w:szCs w:val="24"/>
          <w:lang w:val="pt-BR" w:eastAsia="ru-RU"/>
        </w:rPr>
        <w:t>Sarmatina</w:t>
      </w:r>
      <w:r>
        <w:rPr>
          <w:rFonts w:ascii="Arial" w:eastAsia="Times New Roman" w:hAnsi="Arial" w:cs="Arial"/>
          <w:sz w:val="24"/>
          <w:szCs w:val="24"/>
          <w:lang w:val="pt-BR" w:eastAsia="ru-RU"/>
        </w:rPr>
        <w:t>? cf</w:t>
      </w:r>
      <w:r>
        <w:rPr>
          <w:rFonts w:ascii="Arial" w:eastAsia="Times New Roman" w:hAnsi="Arial" w:cs="Arial"/>
          <w:i/>
          <w:sz w:val="24"/>
          <w:szCs w:val="24"/>
          <w:lang w:val="pt-BR" w:eastAsia="ru-RU"/>
        </w:rPr>
        <w:t>. azeri</w:t>
      </w:r>
      <w:r>
        <w:rPr>
          <w:rFonts w:ascii="Arial" w:eastAsia="Times New Roman" w:hAnsi="Arial" w:cs="Arial"/>
          <w:sz w:val="24"/>
          <w:szCs w:val="24"/>
          <w:lang w:val="pt-BR" w:eastAsia="ru-RU"/>
        </w:rPr>
        <w:t xml:space="preserve"> (Agalarova, 1961), RV of female,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АK</w:t>
      </w:r>
      <w:r>
        <w:rPr>
          <w:rFonts w:ascii="Arial" w:eastAsia="Times New Roman" w:hAnsi="Arial" w:cs="Arial"/>
          <w:sz w:val="24"/>
          <w:szCs w:val="24"/>
          <w:lang w:val="pt-BR" w:eastAsia="ru-RU"/>
        </w:rPr>
        <w:t xml:space="preserve"> 2575, 152-154 cm.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17 - 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S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.? cf. </w:t>
      </w:r>
      <w:proofErr w:type="spellStart"/>
      <w:proofErr w:type="gram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azeri</w:t>
      </w:r>
      <w:proofErr w:type="spellEnd"/>
      <w:proofErr w:type="gram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,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LV of female, АK 2575, 152-154 cm. 18 –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Loxocaspia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>?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edita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(Schneider, 1962), RV of male, AK 521, 172-175 cm, 100 µm. 19 -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Paradoxostoma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simile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Müller, 1894, RV of female, АK 2575, 8-10 cm, 100 µm. 20 -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Xestoleberis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chanakovi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Livental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Schweyer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1949, RV of female, АK 2575,156-158 cm. 21 -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Xestoleberis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cornelii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Caraion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>, 1963, RV of male, АK 2575, 80-82 cm. Bar: 1-2 - 60 µm, 3-21 - 100 µm.</w:t>
      </w: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AD"/>
    <w:rsid w:val="00645252"/>
    <w:rsid w:val="006D3D74"/>
    <w:rsid w:val="00A671AD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836C0-B833-4B3A-9E87-17C45E5B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AD"/>
    <w:pPr>
      <w:spacing w:after="160"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tokushig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873beb7-5857-4685-be1f-d57550cc96cc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Tokushige</dc:creator>
  <cp:keywords/>
  <dc:description/>
  <cp:lastModifiedBy>Zoe Tokushige</cp:lastModifiedBy>
  <cp:revision>1</cp:revision>
  <dcterms:created xsi:type="dcterms:W3CDTF">2017-01-17T14:13:00Z</dcterms:created>
  <dcterms:modified xsi:type="dcterms:W3CDTF">2017-01-17T14:13:00Z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