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FF" w:rsidRPr="00B73869" w:rsidRDefault="00CC68FF" w:rsidP="00CC68FF">
      <w:pPr>
        <w:ind w:left="720" w:hanging="720"/>
        <w:rPr>
          <w:sz w:val="22"/>
          <w:szCs w:val="22"/>
        </w:rPr>
      </w:pPr>
      <w:r w:rsidRPr="00B73869">
        <w:rPr>
          <w:sz w:val="22"/>
          <w:szCs w:val="22"/>
        </w:rPr>
        <w:t>Supplementary Table 1.  Radiocarbon ages from USGS cores GSL96-5 and 6 used to construct the age-depth plot in Fig. 10.</w:t>
      </w:r>
    </w:p>
    <w:p w:rsidR="00CC68FF" w:rsidRPr="00B73869" w:rsidRDefault="00CC68FF" w:rsidP="00CC68FF">
      <w:pPr>
        <w:rPr>
          <w:sz w:val="22"/>
          <w:szCs w:val="22"/>
        </w:rPr>
      </w:pPr>
    </w:p>
    <w:tbl>
      <w:tblPr>
        <w:tblStyle w:val="TableGrid"/>
        <w:tblW w:w="0" w:type="auto"/>
        <w:tblLook w:val="04A0" w:firstRow="1" w:lastRow="0" w:firstColumn="1" w:lastColumn="0" w:noHBand="0" w:noVBand="1"/>
      </w:tblPr>
      <w:tblGrid>
        <w:gridCol w:w="823"/>
        <w:gridCol w:w="856"/>
        <w:gridCol w:w="1317"/>
        <w:gridCol w:w="1162"/>
        <w:gridCol w:w="900"/>
      </w:tblGrid>
      <w:tr w:rsidR="00CC68FF" w:rsidRPr="00B73869" w:rsidTr="00DB2D6D">
        <w:tc>
          <w:tcPr>
            <w:tcW w:w="823" w:type="dxa"/>
            <w:vAlign w:val="bottom"/>
          </w:tcPr>
          <w:p w:rsidR="00CC68FF" w:rsidRPr="00B73869" w:rsidRDefault="00CC68FF" w:rsidP="00DB2D6D">
            <w:pPr>
              <w:jc w:val="center"/>
              <w:rPr>
                <w:rFonts w:ascii="Arial" w:eastAsia="Times New Roman" w:hAnsi="Arial" w:cs="Arial"/>
                <w:color w:val="000000"/>
                <w:sz w:val="22"/>
                <w:szCs w:val="22"/>
              </w:rPr>
            </w:pPr>
            <w:proofErr w:type="spellStart"/>
            <w:r w:rsidRPr="00B73869">
              <w:rPr>
                <w:rFonts w:ascii="Arial" w:eastAsia="Times New Roman" w:hAnsi="Arial" w:cs="Arial"/>
                <w:color w:val="000000"/>
                <w:sz w:val="22"/>
                <w:szCs w:val="22"/>
              </w:rPr>
              <w:t>WW</w:t>
            </w:r>
            <w:r w:rsidRPr="00B73869">
              <w:rPr>
                <w:rFonts w:ascii="Arial" w:eastAsia="Times New Roman" w:hAnsi="Arial" w:cs="Arial"/>
                <w:color w:val="000000"/>
                <w:sz w:val="22"/>
                <w:szCs w:val="22"/>
                <w:vertAlign w:val="superscript"/>
              </w:rPr>
              <w:t>a</w:t>
            </w:r>
            <w:proofErr w:type="spellEnd"/>
          </w:p>
        </w:tc>
        <w:tc>
          <w:tcPr>
            <w:tcW w:w="856" w:type="dxa"/>
            <w:vAlign w:val="bottom"/>
          </w:tcPr>
          <w:p w:rsidR="00CC68FF" w:rsidRPr="00B73869" w:rsidRDefault="00CC68FF" w:rsidP="00DB2D6D">
            <w:pPr>
              <w:jc w:val="center"/>
              <w:rPr>
                <w:rFonts w:ascii="Arial" w:eastAsia="Times New Roman" w:hAnsi="Arial" w:cs="Arial"/>
                <w:color w:val="000000"/>
                <w:sz w:val="22"/>
                <w:szCs w:val="22"/>
              </w:rPr>
            </w:pPr>
            <w:proofErr w:type="spellStart"/>
            <w:r w:rsidRPr="00B73869">
              <w:rPr>
                <w:rFonts w:ascii="Arial" w:eastAsia="Times New Roman" w:hAnsi="Arial" w:cs="Arial"/>
                <w:color w:val="000000"/>
                <w:sz w:val="22"/>
                <w:szCs w:val="22"/>
              </w:rPr>
              <w:t>Core</w:t>
            </w:r>
            <w:r w:rsidRPr="00B73869">
              <w:rPr>
                <w:rFonts w:ascii="Arial" w:eastAsia="Times New Roman" w:hAnsi="Arial" w:cs="Arial"/>
                <w:color w:val="000000"/>
                <w:sz w:val="22"/>
                <w:szCs w:val="22"/>
                <w:vertAlign w:val="superscript"/>
              </w:rPr>
              <w:t>b</w:t>
            </w:r>
            <w:proofErr w:type="spellEnd"/>
          </w:p>
        </w:tc>
        <w:tc>
          <w:tcPr>
            <w:tcW w:w="1317"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Depth (cm)</w:t>
            </w:r>
          </w:p>
        </w:tc>
        <w:tc>
          <w:tcPr>
            <w:tcW w:w="1162"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vertAlign w:val="superscript"/>
              </w:rPr>
              <w:t>14</w:t>
            </w:r>
            <w:r w:rsidRPr="00B73869">
              <w:rPr>
                <w:rFonts w:ascii="Arial" w:eastAsia="Times New Roman" w:hAnsi="Arial" w:cs="Arial"/>
                <w:color w:val="000000"/>
                <w:sz w:val="22"/>
                <w:szCs w:val="22"/>
              </w:rPr>
              <w:t xml:space="preserve">C </w:t>
            </w:r>
            <w:proofErr w:type="spellStart"/>
            <w:r w:rsidRPr="00B73869">
              <w:rPr>
                <w:rFonts w:ascii="Arial" w:eastAsia="Times New Roman" w:hAnsi="Arial" w:cs="Arial"/>
                <w:color w:val="000000"/>
                <w:sz w:val="22"/>
                <w:szCs w:val="22"/>
              </w:rPr>
              <w:t>Age</w:t>
            </w:r>
            <w:r w:rsidRPr="00B73869">
              <w:rPr>
                <w:rFonts w:ascii="Arial" w:eastAsia="Times New Roman" w:hAnsi="Arial" w:cs="Arial"/>
                <w:color w:val="000000"/>
                <w:sz w:val="22"/>
                <w:szCs w:val="22"/>
                <w:vertAlign w:val="superscript"/>
              </w:rPr>
              <w:t>c</w:t>
            </w:r>
            <w:proofErr w:type="spellEnd"/>
          </w:p>
        </w:tc>
        <w:tc>
          <w:tcPr>
            <w:tcW w:w="900" w:type="dxa"/>
            <w:vAlign w:val="bottom"/>
          </w:tcPr>
          <w:p w:rsidR="00CC68FF" w:rsidRPr="00B73869" w:rsidRDefault="00CC68FF" w:rsidP="00DB2D6D">
            <w:pPr>
              <w:jc w:val="center"/>
              <w:rPr>
                <w:rFonts w:ascii="Arial" w:eastAsia="Times New Roman" w:hAnsi="Arial" w:cs="Arial"/>
                <w:color w:val="000000"/>
                <w:sz w:val="22"/>
                <w:szCs w:val="22"/>
              </w:rPr>
            </w:pPr>
            <w:proofErr w:type="spellStart"/>
            <w:r w:rsidRPr="00B73869">
              <w:rPr>
                <w:rFonts w:ascii="Arial" w:eastAsia="Times New Roman" w:hAnsi="Arial" w:cs="Arial"/>
                <w:color w:val="000000"/>
                <w:sz w:val="22"/>
                <w:szCs w:val="22"/>
              </w:rPr>
              <w:t>s.d.</w:t>
            </w:r>
            <w:r w:rsidRPr="00B73869">
              <w:rPr>
                <w:rFonts w:ascii="Arial" w:eastAsia="Times New Roman" w:hAnsi="Arial" w:cs="Arial"/>
                <w:color w:val="000000"/>
                <w:sz w:val="22"/>
                <w:szCs w:val="22"/>
                <w:vertAlign w:val="superscript"/>
              </w:rPr>
              <w:t>c</w:t>
            </w:r>
            <w:proofErr w:type="spellEnd"/>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2563</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96-5</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29.4</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1890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2564</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96-5</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61.4</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2600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40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2565</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96-5</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116.4</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3220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2566</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96-5</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156.4</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3480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2567</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96-5</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202.4</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3730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40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2468</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222.4</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3850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2469</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236.4</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3920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2193</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256.4</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4350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2470</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301.4</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4920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2471</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312.1</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5190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2198</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331.1</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5370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40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1865</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360.1</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6030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1718</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363.6</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6820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1866</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420.6</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6910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40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2467</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485.0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7710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1726</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538.0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8530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1388</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563.0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8880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2472</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572.5</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10610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2192</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590.5</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10810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1719</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595.5</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10730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2488</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640.5</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11460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40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2191</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655.5</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12080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1389</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657.0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12340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4617*</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659.5</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10600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270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1392</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682.0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13160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1864</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689.3</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12980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2197</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692.5</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13490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2489</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701.5</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14320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40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2490</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703.5</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14580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2491</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711.5</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15280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2492</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714.0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15680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1382</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717.0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15570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2535</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718.0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15670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60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2195</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738.5</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17980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2187</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762.0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18940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2188</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788.0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20180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80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1727</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812.0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23810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70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1728</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815.0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22490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90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1729</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824.2</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26210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130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2536</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837.0</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26440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2537</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859.2</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22200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90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2538</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890.2</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29020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200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2539</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899.6</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30750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300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2540</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944.6</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31460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260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2568</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989.6</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33220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250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lastRenderedPageBreak/>
              <w:t>1730</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1008.6</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34280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210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1390</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1011.6</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33380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230</w:t>
            </w:r>
          </w:p>
        </w:tc>
      </w:tr>
      <w:tr w:rsidR="00CC68FF" w:rsidRPr="00B73869" w:rsidTr="00DB2D6D">
        <w:tc>
          <w:tcPr>
            <w:tcW w:w="823"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1381</w:t>
            </w:r>
          </w:p>
        </w:tc>
        <w:tc>
          <w:tcPr>
            <w:tcW w:w="856" w:type="dxa"/>
            <w:vAlign w:val="bottom"/>
          </w:tcPr>
          <w:p w:rsidR="00CC68FF" w:rsidRPr="00B73869" w:rsidRDefault="00CC68FF" w:rsidP="00DB2D6D">
            <w:pPr>
              <w:jc w:val="center"/>
              <w:rPr>
                <w:rFonts w:ascii="Arial" w:eastAsia="Times New Roman" w:hAnsi="Arial" w:cs="Arial"/>
                <w:color w:val="000000"/>
                <w:sz w:val="22"/>
                <w:szCs w:val="22"/>
              </w:rPr>
            </w:pPr>
            <w:r w:rsidRPr="00B73869">
              <w:rPr>
                <w:rFonts w:ascii="Arial" w:eastAsia="Times New Roman" w:hAnsi="Arial" w:cs="Arial"/>
                <w:color w:val="000000"/>
                <w:sz w:val="22"/>
                <w:szCs w:val="22"/>
              </w:rPr>
              <w:t>96-6</w:t>
            </w:r>
          </w:p>
        </w:tc>
        <w:tc>
          <w:tcPr>
            <w:tcW w:w="1317"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1063.1</w:t>
            </w:r>
          </w:p>
        </w:tc>
        <w:tc>
          <w:tcPr>
            <w:tcW w:w="1162"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37140</w:t>
            </w:r>
          </w:p>
        </w:tc>
        <w:tc>
          <w:tcPr>
            <w:tcW w:w="900" w:type="dxa"/>
            <w:vAlign w:val="bottom"/>
          </w:tcPr>
          <w:p w:rsidR="00CC68FF" w:rsidRPr="00B73869" w:rsidRDefault="00CC68FF" w:rsidP="00DB2D6D">
            <w:pPr>
              <w:jc w:val="right"/>
              <w:rPr>
                <w:rFonts w:ascii="Arial" w:eastAsia="Times New Roman" w:hAnsi="Arial" w:cs="Arial"/>
                <w:color w:val="000000"/>
                <w:sz w:val="22"/>
                <w:szCs w:val="22"/>
              </w:rPr>
            </w:pPr>
            <w:r w:rsidRPr="00B73869">
              <w:rPr>
                <w:rFonts w:ascii="Arial" w:eastAsia="Times New Roman" w:hAnsi="Arial" w:cs="Arial"/>
                <w:color w:val="000000"/>
                <w:sz w:val="22"/>
                <w:szCs w:val="22"/>
              </w:rPr>
              <w:t>370</w:t>
            </w:r>
          </w:p>
        </w:tc>
      </w:tr>
    </w:tbl>
    <w:p w:rsidR="00CC68FF" w:rsidRPr="00B73869" w:rsidRDefault="00CC68FF" w:rsidP="00CC68FF">
      <w:pPr>
        <w:rPr>
          <w:sz w:val="22"/>
          <w:szCs w:val="22"/>
        </w:rPr>
      </w:pPr>
    </w:p>
    <w:p w:rsidR="00CC68FF" w:rsidRPr="00B73869" w:rsidRDefault="00CC68FF" w:rsidP="00CC68FF">
      <w:pPr>
        <w:ind w:left="720" w:hanging="720"/>
        <w:rPr>
          <w:sz w:val="22"/>
          <w:szCs w:val="22"/>
        </w:rPr>
      </w:pPr>
      <w:r w:rsidRPr="00B73869">
        <w:rPr>
          <w:sz w:val="22"/>
          <w:szCs w:val="22"/>
          <w:vertAlign w:val="superscript"/>
        </w:rPr>
        <w:t xml:space="preserve">a </w:t>
      </w:r>
      <w:r w:rsidRPr="00B73869">
        <w:rPr>
          <w:sz w:val="22"/>
          <w:szCs w:val="22"/>
        </w:rPr>
        <w:t xml:space="preserve">All samples were processed at the USGS Radiocarbon Dating Laboratory in Reston, VA. AMS </w:t>
      </w:r>
      <w:r w:rsidRPr="00B73869">
        <w:rPr>
          <w:sz w:val="22"/>
          <w:szCs w:val="22"/>
          <w:vertAlign w:val="superscript"/>
        </w:rPr>
        <w:t>14</w:t>
      </w:r>
      <w:r w:rsidRPr="00B73869">
        <w:rPr>
          <w:sz w:val="22"/>
          <w:szCs w:val="22"/>
        </w:rPr>
        <w:t>C dating was done at the Center for Accelerator Mass Spectrometry (CAMS), Lawrence Livermore National Laboratory (LLNL), Livermore, CA.  With one exception, all radiocarbon analyses were conducted on bulk sediment (organic material recovered from 1-cm</w:t>
      </w:r>
      <w:r w:rsidRPr="00B73869">
        <w:rPr>
          <w:sz w:val="22"/>
          <w:szCs w:val="22"/>
          <w:vertAlign w:val="superscript"/>
        </w:rPr>
        <w:t>3</w:t>
      </w:r>
      <w:r w:rsidRPr="00B73869">
        <w:rPr>
          <w:sz w:val="22"/>
          <w:szCs w:val="22"/>
        </w:rPr>
        <w:t xml:space="preserve"> samples of core sediment).  The sample for WW-4617* was one small piece of wood found in core sediment, shown in Fig. 10.</w:t>
      </w:r>
    </w:p>
    <w:p w:rsidR="00CC68FF" w:rsidRPr="00B73869" w:rsidRDefault="00CC68FF" w:rsidP="00CC68FF">
      <w:pPr>
        <w:ind w:left="720" w:hanging="720"/>
        <w:rPr>
          <w:sz w:val="22"/>
          <w:szCs w:val="22"/>
        </w:rPr>
      </w:pPr>
      <w:r w:rsidRPr="00B73869">
        <w:rPr>
          <w:sz w:val="22"/>
          <w:szCs w:val="22"/>
          <w:vertAlign w:val="superscript"/>
        </w:rPr>
        <w:t>b</w:t>
      </w:r>
      <w:r w:rsidRPr="00B73869">
        <w:rPr>
          <w:sz w:val="22"/>
          <w:szCs w:val="22"/>
        </w:rPr>
        <w:t xml:space="preserve"> Cores 96-5 and 96-6 were taken at one locality in Great Salt Lake (41°00.09' N, 112°23.05' W), with 96-5 above 96-6.</w:t>
      </w:r>
    </w:p>
    <w:p w:rsidR="00CC68FF" w:rsidRPr="00B73869" w:rsidRDefault="00CC68FF" w:rsidP="00CC68FF">
      <w:pPr>
        <w:ind w:left="720" w:hanging="720"/>
        <w:rPr>
          <w:sz w:val="22"/>
          <w:szCs w:val="22"/>
        </w:rPr>
      </w:pPr>
      <w:r w:rsidRPr="00B73869">
        <w:rPr>
          <w:rFonts w:ascii="Arial" w:eastAsia="Times New Roman" w:hAnsi="Arial" w:cs="Arial"/>
          <w:color w:val="000000"/>
          <w:sz w:val="22"/>
          <w:szCs w:val="22"/>
          <w:vertAlign w:val="superscript"/>
        </w:rPr>
        <w:t>c</w:t>
      </w:r>
      <w:r w:rsidRPr="00B73869">
        <w:rPr>
          <w:rFonts w:ascii="Arial" w:eastAsia="Times New Roman" w:hAnsi="Arial" w:cs="Arial"/>
          <w:color w:val="000000"/>
          <w:sz w:val="22"/>
          <w:szCs w:val="22"/>
        </w:rPr>
        <w:t xml:space="preserve"> </w:t>
      </w:r>
      <w:r w:rsidRPr="0095017D">
        <w:rPr>
          <w:sz w:val="22"/>
          <w:szCs w:val="22"/>
        </w:rPr>
        <w:t xml:space="preserve">The ages are in </w:t>
      </w:r>
      <w:r w:rsidRPr="00EE6AFA">
        <w:rPr>
          <w:sz w:val="22"/>
          <w:szCs w:val="22"/>
          <w:vertAlign w:val="superscript"/>
        </w:rPr>
        <w:t>14</w:t>
      </w:r>
      <w:r>
        <w:rPr>
          <w:sz w:val="22"/>
          <w:szCs w:val="22"/>
        </w:rPr>
        <w:t>C years</w:t>
      </w:r>
      <w:r w:rsidRPr="0095017D">
        <w:rPr>
          <w:sz w:val="22"/>
          <w:szCs w:val="22"/>
        </w:rPr>
        <w:t xml:space="preserve"> BP (before present) with one-sigma errors. Computations were made using the Libby half-life of 5568 years and an assumed  δ</w:t>
      </w:r>
      <w:r w:rsidRPr="00EE6AFA">
        <w:rPr>
          <w:sz w:val="22"/>
          <w:szCs w:val="22"/>
          <w:vertAlign w:val="superscript"/>
        </w:rPr>
        <w:t>13</w:t>
      </w:r>
      <w:r w:rsidRPr="0095017D">
        <w:rPr>
          <w:sz w:val="22"/>
          <w:szCs w:val="22"/>
        </w:rPr>
        <w:t xml:space="preserve">C value of -25 ‰ following the conventions of Stuiver and </w:t>
      </w:r>
      <w:proofErr w:type="spellStart"/>
      <w:r w:rsidRPr="0095017D">
        <w:rPr>
          <w:sz w:val="22"/>
          <w:szCs w:val="22"/>
        </w:rPr>
        <w:t>Polach</w:t>
      </w:r>
      <w:proofErr w:type="spellEnd"/>
      <w:r w:rsidRPr="0095017D">
        <w:rPr>
          <w:sz w:val="22"/>
          <w:szCs w:val="22"/>
        </w:rPr>
        <w:t xml:space="preserve"> (1977).</w:t>
      </w:r>
    </w:p>
    <w:p w:rsidR="009159F3" w:rsidRDefault="009159F3">
      <w:bookmarkStart w:id="0" w:name="_GoBack"/>
      <w:bookmarkEnd w:id="0"/>
    </w:p>
    <w:sectPr w:rsidR="009159F3" w:rsidSect="00597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FF"/>
    <w:rsid w:val="005974A9"/>
    <w:rsid w:val="009159F3"/>
    <w:rsid w:val="009742A7"/>
    <w:rsid w:val="00CC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A72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Macintosh Word</Application>
  <DocSecurity>0</DocSecurity>
  <Lines>15</Lines>
  <Paragraphs>4</Paragraphs>
  <ScaleCrop>false</ScaleCrop>
  <Company>Kansas State University</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Oviatt</dc:creator>
  <cp:keywords/>
  <dc:description/>
  <cp:lastModifiedBy>Jack Oviatt</cp:lastModifiedBy>
  <cp:revision>1</cp:revision>
  <dcterms:created xsi:type="dcterms:W3CDTF">2015-04-09T14:47:00Z</dcterms:created>
  <dcterms:modified xsi:type="dcterms:W3CDTF">2015-04-09T14:47:00Z</dcterms:modified>
</cp:coreProperties>
</file>