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EB" w:rsidRDefault="00876752">
      <w:r>
        <w:t>Supplementary Methods</w:t>
      </w:r>
    </w:p>
    <w:p w:rsidR="00876752" w:rsidRDefault="00876752"/>
    <w:p w:rsidR="00F93810" w:rsidRPr="00F93810" w:rsidRDefault="00F93810">
      <w:pPr>
        <w:rPr>
          <w:b/>
          <w:i/>
        </w:rPr>
      </w:pPr>
      <w:r w:rsidRPr="00F93810">
        <w:rPr>
          <w:b/>
          <w:i/>
        </w:rPr>
        <w:t>Specimen treatment</w:t>
      </w:r>
    </w:p>
    <w:p w:rsidR="00F93810" w:rsidRDefault="00F93810"/>
    <w:p w:rsidR="00F93810" w:rsidRPr="00F93810" w:rsidRDefault="00F93810">
      <w:pPr>
        <w:rPr>
          <w:u w:val="single"/>
        </w:rPr>
      </w:pPr>
      <w:r w:rsidRPr="00F93810">
        <w:rPr>
          <w:u w:val="single"/>
        </w:rPr>
        <w:t>Handling of wet specimens</w:t>
      </w:r>
    </w:p>
    <w:p w:rsidR="00F93810" w:rsidRPr="000C0E3E" w:rsidRDefault="00F93810" w:rsidP="00F93810">
      <w:pPr>
        <w:pStyle w:val="ListParagraph"/>
        <w:spacing w:after="0" w:line="240" w:lineRule="auto"/>
        <w:ind w:left="0" w:firstLine="720"/>
      </w:pPr>
      <w:proofErr w:type="gramStart"/>
      <w:r w:rsidRPr="000C0E3E">
        <w:rPr>
          <w:rFonts w:ascii="Times New Roman" w:hAnsi="Times New Roman" w:cs="Times New Roman"/>
          <w:sz w:val="24"/>
          <w:szCs w:val="24"/>
        </w:rPr>
        <w:t xml:space="preserve">Fossils preserved at ZR were typically saturated with ground water and thus required efforts to </w:t>
      </w:r>
      <w:r>
        <w:rPr>
          <w:rFonts w:ascii="Times New Roman" w:hAnsi="Times New Roman" w:cs="Times New Roman"/>
          <w:sz w:val="24"/>
          <w:szCs w:val="24"/>
        </w:rPr>
        <w:t>mitigate</w:t>
      </w:r>
      <w:r w:rsidRPr="000C0E3E">
        <w:rPr>
          <w:rFonts w:ascii="Times New Roman" w:hAnsi="Times New Roman" w:cs="Times New Roman"/>
          <w:sz w:val="24"/>
          <w:szCs w:val="24"/>
        </w:rPr>
        <w:t xml:space="preserve"> the damaging effects of rapid desiccation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E3E">
        <w:rPr>
          <w:rFonts w:ascii="Times New Roman" w:hAnsi="Times New Roman" w:cs="Times New Roman"/>
          <w:sz w:val="24"/>
          <w:szCs w:val="24"/>
        </w:rPr>
        <w:t>Large elements were jacketed and moved to DMNS facilities, where they could be cleaned and slowly dried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0E3E">
        <w:rPr>
          <w:rFonts w:ascii="Times New Roman" w:hAnsi="Times New Roman" w:cs="Times New Roman"/>
          <w:sz w:val="24"/>
          <w:szCs w:val="24"/>
        </w:rPr>
        <w:t>Smaller elements were removed from sediment and wrapped in plastic or placed in sealed plastic bags</w:t>
      </w:r>
      <w:r>
        <w:rPr>
          <w:rFonts w:ascii="Times New Roman" w:hAnsi="Times New Roman" w:cs="Times New Roman"/>
          <w:sz w:val="24"/>
          <w:szCs w:val="24"/>
        </w:rPr>
        <w:t>, after which they</w:t>
      </w:r>
      <w:r w:rsidRPr="000C0E3E">
        <w:rPr>
          <w:rFonts w:ascii="Times New Roman" w:hAnsi="Times New Roman" w:cs="Times New Roman"/>
          <w:sz w:val="24"/>
          <w:szCs w:val="24"/>
        </w:rPr>
        <w:t xml:space="preserve"> were washed and photographed and then re</w:t>
      </w:r>
      <w:r>
        <w:rPr>
          <w:rFonts w:ascii="Times New Roman" w:hAnsi="Times New Roman" w:cs="Times New Roman"/>
          <w:sz w:val="24"/>
          <w:szCs w:val="24"/>
        </w:rPr>
        <w:t>turn</w:t>
      </w:r>
      <w:r w:rsidRPr="000C0E3E">
        <w:rPr>
          <w:rFonts w:ascii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0C0E3E">
        <w:rPr>
          <w:rFonts w:ascii="Times New Roman" w:hAnsi="Times New Roman" w:cs="Times New Roman"/>
          <w:sz w:val="24"/>
          <w:szCs w:val="24"/>
        </w:rPr>
        <w:t xml:space="preserve"> plastic bags to begin a slow process of controlled drying that continued at DMNS.</w:t>
      </w:r>
    </w:p>
    <w:p w:rsidR="00F93810" w:rsidRDefault="00F93810">
      <w:pPr>
        <w:rPr>
          <w:u w:val="single"/>
        </w:rPr>
      </w:pPr>
    </w:p>
    <w:p w:rsidR="00F93810" w:rsidRDefault="00F93810">
      <w:pPr>
        <w:rPr>
          <w:u w:val="single"/>
        </w:rPr>
      </w:pPr>
    </w:p>
    <w:p w:rsidR="00F93810" w:rsidRPr="00F93810" w:rsidRDefault="00F93810">
      <w:pPr>
        <w:rPr>
          <w:u w:val="single"/>
        </w:rPr>
      </w:pPr>
      <w:r w:rsidRPr="00F93810">
        <w:rPr>
          <w:u w:val="single"/>
        </w:rPr>
        <w:t>3D models</w:t>
      </w:r>
    </w:p>
    <w:p w:rsidR="00F93810" w:rsidRPr="00F93810" w:rsidRDefault="00F93810">
      <w:r>
        <w:rPr>
          <w:rFonts w:cs="Times New Roman"/>
        </w:rPr>
        <w:tab/>
      </w:r>
      <w:r>
        <w:rPr>
          <w:rFonts w:cs="Times New Roman"/>
        </w:rPr>
        <w:t xml:space="preserve">3D models of the Clay Mammoth assemblage and of one mastodon tusk were derived </w:t>
      </w:r>
      <w:proofErr w:type="spellStart"/>
      <w:r>
        <w:rPr>
          <w:rFonts w:cs="Times New Roman"/>
        </w:rPr>
        <w:t>photogrammetrically</w:t>
      </w:r>
      <w:proofErr w:type="spellEnd"/>
      <w:r>
        <w:rPr>
          <w:rFonts w:cs="Times New Roman"/>
        </w:rPr>
        <w:t xml:space="preserve"> (using Autodesk 123D Catch!) from digital photographs taken at numerous angles. 3D models of smaller specimens (cheek teeth and </w:t>
      </w:r>
      <w:proofErr w:type="spellStart"/>
      <w:r>
        <w:rPr>
          <w:rFonts w:cs="Times New Roman"/>
        </w:rPr>
        <w:t>mandibular</w:t>
      </w:r>
      <w:proofErr w:type="spellEnd"/>
      <w:r>
        <w:rPr>
          <w:rFonts w:cs="Times New Roman"/>
        </w:rPr>
        <w:t xml:space="preserve"> tusks) were generated using a </w:t>
      </w:r>
      <w:proofErr w:type="spellStart"/>
      <w:r>
        <w:rPr>
          <w:rFonts w:cs="Times New Roman"/>
        </w:rPr>
        <w:t>Creaform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HandyScan</w:t>
      </w:r>
      <w:proofErr w:type="spellEnd"/>
      <w:r>
        <w:rPr>
          <w:rFonts w:cs="Times New Roman"/>
        </w:rPr>
        <w:t xml:space="preserve"> 3D [</w:t>
      </w:r>
      <w:proofErr w:type="spellStart"/>
      <w:r w:rsidRPr="009A6CB0">
        <w:rPr>
          <w:rFonts w:cs="Times New Roman"/>
          <w:i/>
        </w:rPr>
        <w:t>REVscan</w:t>
      </w:r>
      <w:proofErr w:type="spellEnd"/>
      <w:r>
        <w:rPr>
          <w:rFonts w:cs="Times New Roman"/>
        </w:rPr>
        <w:t xml:space="preserve">] laser scanning digitizer and the </w:t>
      </w:r>
      <w:proofErr w:type="spellStart"/>
      <w:r>
        <w:rPr>
          <w:rFonts w:cs="Times New Roman"/>
        </w:rPr>
        <w:t>Creaform</w:t>
      </w:r>
      <w:proofErr w:type="spellEnd"/>
      <w:r>
        <w:rPr>
          <w:rFonts w:cs="Times New Roman"/>
        </w:rPr>
        <w:t xml:space="preserve"> application </w:t>
      </w:r>
      <w:proofErr w:type="spellStart"/>
      <w:r w:rsidRPr="009A6CB0">
        <w:rPr>
          <w:rFonts w:cs="Times New Roman"/>
          <w:i/>
        </w:rPr>
        <w:t>VXelements</w:t>
      </w:r>
      <w:proofErr w:type="spellEnd"/>
      <w:r>
        <w:rPr>
          <w:rFonts w:cs="Times New Roman"/>
        </w:rPr>
        <w:t>. This produced models with sub-millimeter precision and accuracy. Models from both sources were texture-mapped in</w:t>
      </w:r>
      <w:r w:rsidRPr="000C0E3E">
        <w:rPr>
          <w:rFonts w:cs="Times New Roman"/>
        </w:rPr>
        <w:t xml:space="preserve"> 3DSOM Pro</w:t>
      </w:r>
      <w:r>
        <w:rPr>
          <w:rFonts w:cs="Times New Roman"/>
        </w:rPr>
        <w:t xml:space="preserve">, version 3, producing models viewable in internet browser software, and some were converted to 3D </w:t>
      </w:r>
      <w:proofErr w:type="spellStart"/>
      <w:r>
        <w:rPr>
          <w:rFonts w:cs="Times New Roman"/>
        </w:rPr>
        <w:t>pdfs</w:t>
      </w:r>
      <w:proofErr w:type="spellEnd"/>
      <w:r>
        <w:rPr>
          <w:rFonts w:cs="Times New Roman"/>
        </w:rPr>
        <w:t>.</w:t>
      </w:r>
    </w:p>
    <w:p w:rsidR="00F93810" w:rsidRDefault="00F93810">
      <w:pPr>
        <w:rPr>
          <w:i/>
        </w:rPr>
      </w:pPr>
    </w:p>
    <w:p w:rsidR="00876752" w:rsidRPr="00F93810" w:rsidRDefault="00876752">
      <w:pPr>
        <w:rPr>
          <w:b/>
          <w:i/>
        </w:rPr>
      </w:pPr>
      <w:r w:rsidRPr="00F93810">
        <w:rPr>
          <w:b/>
          <w:i/>
        </w:rPr>
        <w:t>Analysis of stable isotope profiles</w:t>
      </w:r>
    </w:p>
    <w:p w:rsidR="00876752" w:rsidRDefault="00876752">
      <w:pPr>
        <w:rPr>
          <w:rFonts w:cs="Times New Roman"/>
        </w:rPr>
      </w:pPr>
    </w:p>
    <w:p w:rsidR="00B92BF1" w:rsidRPr="00B92BF1" w:rsidRDefault="00B92BF1">
      <w:pPr>
        <w:rPr>
          <w:rFonts w:cs="Times New Roman"/>
          <w:u w:val="single"/>
        </w:rPr>
      </w:pPr>
      <w:r>
        <w:rPr>
          <w:rFonts w:cs="Times New Roman"/>
          <w:u w:val="single"/>
        </w:rPr>
        <w:t>Sample m</w:t>
      </w:r>
      <w:r w:rsidRPr="00B92BF1">
        <w:rPr>
          <w:rFonts w:cs="Times New Roman"/>
          <w:u w:val="single"/>
        </w:rPr>
        <w:t>illing</w:t>
      </w:r>
    </w:p>
    <w:p w:rsidR="00876752" w:rsidRDefault="00876752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 xml:space="preserve">When we sample isotope profiles from </w:t>
      </w:r>
      <w:proofErr w:type="spellStart"/>
      <w:r>
        <w:rPr>
          <w:rFonts w:cs="Times New Roman"/>
        </w:rPr>
        <w:t>premaxillary</w:t>
      </w:r>
      <w:proofErr w:type="spellEnd"/>
      <w:r>
        <w:rPr>
          <w:rFonts w:cs="Times New Roman"/>
        </w:rPr>
        <w:t xml:space="preserve"> tusks, we usually mill samples by following second-order increments on polished transverse sections (often on a slab 5 mm thick). The angle at the apex of dentin cones in </w:t>
      </w:r>
      <w:proofErr w:type="spellStart"/>
      <w:r>
        <w:rPr>
          <w:rFonts w:cs="Times New Roman"/>
        </w:rPr>
        <w:t>premaxillary</w:t>
      </w:r>
      <w:proofErr w:type="spellEnd"/>
      <w:r>
        <w:rPr>
          <w:rFonts w:cs="Times New Roman"/>
        </w:rPr>
        <w:t xml:space="preserve"> tusks is so small that a bit penetrating perpendicular to a transverse surface produces little unintended </w:t>
      </w:r>
      <w:proofErr w:type="gramStart"/>
      <w:r>
        <w:rPr>
          <w:rFonts w:cs="Times New Roman"/>
        </w:rPr>
        <w:t>time-averaging</w:t>
      </w:r>
      <w:proofErr w:type="gramEnd"/>
      <w:r>
        <w:rPr>
          <w:rFonts w:cs="Times New Roman"/>
        </w:rPr>
        <w:t xml:space="preserve">. In mastodon </w:t>
      </w:r>
      <w:proofErr w:type="spellStart"/>
      <w:r>
        <w:rPr>
          <w:rFonts w:cs="Times New Roman"/>
        </w:rPr>
        <w:t>mandibular</w:t>
      </w:r>
      <w:proofErr w:type="spellEnd"/>
      <w:r>
        <w:rPr>
          <w:rFonts w:cs="Times New Roman"/>
        </w:rPr>
        <w:t xml:space="preserve"> tusks, the angle at the apex of dentin cones is much greater (ca. 60°). In this case, </w:t>
      </w:r>
      <w:proofErr w:type="gramStart"/>
      <w:r>
        <w:rPr>
          <w:rFonts w:cs="Times New Roman"/>
        </w:rPr>
        <w:t>time-averaging</w:t>
      </w:r>
      <w:proofErr w:type="gramEnd"/>
      <w:r>
        <w:rPr>
          <w:rFonts w:cs="Times New Roman"/>
        </w:rPr>
        <w:t xml:space="preserve"> is minimized by sampling from longitudinal surfaces.</w:t>
      </w:r>
    </w:p>
    <w:p w:rsidR="00876752" w:rsidRDefault="00876752">
      <w:pPr>
        <w:rPr>
          <w:rFonts w:cs="Times New Roman"/>
        </w:rPr>
      </w:pPr>
    </w:p>
    <w:p w:rsidR="00B92BF1" w:rsidRPr="00B92BF1" w:rsidRDefault="00B92BF1">
      <w:pPr>
        <w:rPr>
          <w:rFonts w:cs="Times New Roman"/>
          <w:u w:val="single"/>
        </w:rPr>
      </w:pPr>
      <w:proofErr w:type="gramStart"/>
      <w:r w:rsidRPr="00B92BF1">
        <w:rPr>
          <w:rFonts w:cs="Times New Roman"/>
          <w:u w:val="single"/>
        </w:rPr>
        <w:t>Dentin carbonate</w:t>
      </w:r>
      <w:proofErr w:type="gramEnd"/>
      <w:r w:rsidRPr="00B92BF1">
        <w:rPr>
          <w:rFonts w:cs="Times New Roman"/>
          <w:u w:val="single"/>
        </w:rPr>
        <w:t xml:space="preserve"> pretreatment and analysis</w:t>
      </w:r>
    </w:p>
    <w:p w:rsidR="00876752" w:rsidRDefault="00876752" w:rsidP="00876752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0C0E3E">
        <w:rPr>
          <w:rFonts w:ascii="Times New Roman" w:hAnsi="Times New Roman" w:cs="Times New Roman"/>
          <w:sz w:val="24"/>
          <w:szCs w:val="24"/>
        </w:rPr>
        <w:t xml:space="preserve">In unpublished tests, </w:t>
      </w:r>
      <w:r>
        <w:rPr>
          <w:rFonts w:ascii="Times New Roman" w:hAnsi="Times New Roman" w:cs="Times New Roman"/>
          <w:sz w:val="24"/>
          <w:szCs w:val="24"/>
        </w:rPr>
        <w:t xml:space="preserve">prior to this work, </w:t>
      </w:r>
      <w:r w:rsidRPr="000C0E3E">
        <w:rPr>
          <w:rFonts w:ascii="Times New Roman" w:hAnsi="Times New Roman" w:cs="Times New Roman"/>
          <w:sz w:val="24"/>
          <w:szCs w:val="24"/>
        </w:rPr>
        <w:t xml:space="preserve">one of the authors (ANR) observed changes in oxygen isotope values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0C0E3E">
        <w:rPr>
          <w:rFonts w:ascii="Times New Roman" w:hAnsi="Times New Roman" w:cs="Times New Roman"/>
          <w:sz w:val="24"/>
          <w:szCs w:val="24"/>
        </w:rPr>
        <w:t xml:space="preserve"> pretreated dentin powders that 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C0E3E">
        <w:rPr>
          <w:rFonts w:ascii="Times New Roman" w:hAnsi="Times New Roman" w:cs="Times New Roman"/>
          <w:sz w:val="24"/>
          <w:szCs w:val="24"/>
        </w:rPr>
        <w:t xml:space="preserve">t for extended </w:t>
      </w:r>
      <w:proofErr w:type="gramStart"/>
      <w:r w:rsidRPr="000C0E3E">
        <w:rPr>
          <w:rFonts w:ascii="Times New Roman" w:hAnsi="Times New Roman" w:cs="Times New Roman"/>
          <w:sz w:val="24"/>
          <w:szCs w:val="24"/>
        </w:rPr>
        <w:t>periods</w:t>
      </w:r>
      <w:r>
        <w:rPr>
          <w:rFonts w:ascii="Times New Roman" w:hAnsi="Times New Roman" w:cs="Times New Roman"/>
          <w:sz w:val="24"/>
          <w:szCs w:val="24"/>
        </w:rPr>
        <w:t xml:space="preserve"> of time</w:t>
      </w:r>
      <w:proofErr w:type="gramEnd"/>
      <w:r>
        <w:rPr>
          <w:rFonts w:ascii="Times New Roman" w:hAnsi="Times New Roman" w:cs="Times New Roman"/>
          <w:sz w:val="24"/>
          <w:szCs w:val="24"/>
        </w:rPr>
        <w:t>. W</w:t>
      </w:r>
      <w:r w:rsidRPr="000C0E3E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therefore scheduled</w:t>
      </w:r>
      <w:r w:rsidRPr="000C0E3E">
        <w:rPr>
          <w:rFonts w:ascii="Times New Roman" w:hAnsi="Times New Roman" w:cs="Times New Roman"/>
          <w:sz w:val="24"/>
          <w:szCs w:val="24"/>
        </w:rPr>
        <w:t xml:space="preserve"> sampling to limit time between pretreatment and analysis to no more than </w:t>
      </w:r>
      <w:r>
        <w:rPr>
          <w:rFonts w:ascii="Times New Roman" w:hAnsi="Times New Roman" w:cs="Times New Roman"/>
          <w:sz w:val="24"/>
          <w:szCs w:val="24"/>
        </w:rPr>
        <w:t>two</w:t>
      </w:r>
      <w:r w:rsidRPr="000C0E3E">
        <w:rPr>
          <w:rFonts w:ascii="Times New Roman" w:hAnsi="Times New Roman" w:cs="Times New Roman"/>
          <w:sz w:val="24"/>
          <w:szCs w:val="24"/>
        </w:rPr>
        <w:t xml:space="preserve"> days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2BF1" w:rsidRDefault="00876752" w:rsidP="00B92BF1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dentin carbonate pretreatment, we soaked </w:t>
      </w:r>
      <w:r w:rsidRPr="00B2160A">
        <w:rPr>
          <w:rFonts w:ascii="Times New Roman" w:hAnsi="Times New Roman" w:cs="Times New Roman"/>
          <w:sz w:val="24"/>
          <w:szCs w:val="24"/>
        </w:rPr>
        <w:t>powder samples in 30% H</w:t>
      </w:r>
      <w:r w:rsidRPr="00DC174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160A">
        <w:rPr>
          <w:rFonts w:ascii="Times New Roman" w:hAnsi="Times New Roman" w:cs="Times New Roman"/>
          <w:sz w:val="24"/>
          <w:szCs w:val="24"/>
        </w:rPr>
        <w:t>O</w:t>
      </w:r>
      <w:r w:rsidRPr="00DC174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160A">
        <w:rPr>
          <w:rFonts w:ascii="Times New Roman" w:hAnsi="Times New Roman" w:cs="Times New Roman"/>
          <w:sz w:val="24"/>
          <w:szCs w:val="24"/>
        </w:rPr>
        <w:t xml:space="preserve"> (for dentin, we used 0.08 m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2160A">
        <w:rPr>
          <w:rFonts w:ascii="Times New Roman" w:hAnsi="Times New Roman" w:cs="Times New Roman"/>
          <w:sz w:val="24"/>
          <w:szCs w:val="24"/>
        </w:rPr>
        <w:t xml:space="preserve"> per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2160A">
        <w:rPr>
          <w:rFonts w:ascii="Times New Roman" w:hAnsi="Times New Roman" w:cs="Times New Roman"/>
          <w:sz w:val="24"/>
          <w:szCs w:val="24"/>
        </w:rPr>
        <w:t>g of sample; for enamel we followed UCSC stable isotope lab protocol (http://es.ucsc.edu/~silab/di</w:t>
      </w:r>
      <w:r>
        <w:rPr>
          <w:rFonts w:ascii="Times New Roman" w:hAnsi="Times New Roman" w:cs="Times New Roman"/>
          <w:sz w:val="24"/>
          <w:szCs w:val="24"/>
        </w:rPr>
        <w:t xml:space="preserve">.apatite_SOP.php last accessed </w:t>
      </w:r>
      <w:r w:rsidRPr="00B2160A">
        <w:rPr>
          <w:rFonts w:ascii="Times New Roman" w:hAnsi="Times New Roman" w:cs="Times New Roman"/>
          <w:sz w:val="24"/>
          <w:szCs w:val="24"/>
        </w:rPr>
        <w:t>07/10/2014) and used 0.1 m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2160A">
        <w:rPr>
          <w:rFonts w:ascii="Times New Roman" w:hAnsi="Times New Roman" w:cs="Times New Roman"/>
          <w:sz w:val="24"/>
          <w:szCs w:val="24"/>
        </w:rPr>
        <w:t xml:space="preserve"> per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2160A">
        <w:rPr>
          <w:rFonts w:ascii="Times New Roman" w:hAnsi="Times New Roman" w:cs="Times New Roman"/>
          <w:sz w:val="24"/>
          <w:szCs w:val="24"/>
        </w:rPr>
        <w:t>g) for 24 hours at room temperature to remove organics.  Next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160A">
        <w:rPr>
          <w:rFonts w:ascii="Times New Roman" w:hAnsi="Times New Roman" w:cs="Times New Roman"/>
          <w:sz w:val="24"/>
          <w:szCs w:val="24"/>
        </w:rPr>
        <w:t xml:space="preserve"> we rinsed samples in ultrapure water and treated them with 1M acetic acid-calcium acetate buffer solution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2160A">
        <w:rPr>
          <w:rFonts w:ascii="Times New Roman" w:hAnsi="Times New Roman" w:cs="Times New Roman"/>
          <w:sz w:val="24"/>
          <w:szCs w:val="24"/>
        </w:rPr>
        <w:t>.08 m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2160A">
        <w:rPr>
          <w:rFonts w:ascii="Times New Roman" w:hAnsi="Times New Roman" w:cs="Times New Roman"/>
          <w:sz w:val="24"/>
          <w:szCs w:val="24"/>
        </w:rPr>
        <w:t xml:space="preserve"> per </w:t>
      </w:r>
      <w:r>
        <w:rPr>
          <w:rFonts w:ascii="Times New Roman" w:hAnsi="Times New Roman" w:cs="Times New Roman"/>
          <w:sz w:val="24"/>
          <w:szCs w:val="24"/>
        </w:rPr>
        <w:t>mg</w:t>
      </w:r>
      <w:r w:rsidRPr="00B2160A">
        <w:rPr>
          <w:rFonts w:ascii="Times New Roman" w:hAnsi="Times New Roman" w:cs="Times New Roman"/>
          <w:sz w:val="24"/>
          <w:szCs w:val="24"/>
        </w:rPr>
        <w:t xml:space="preserve"> of sample for both dentin and enamel) at room temperature for an additional 24 hours to remove secondarily deposited carbonate.  Following another rinsing and subsequent </w:t>
      </w:r>
      <w:proofErr w:type="spellStart"/>
      <w:r w:rsidRPr="00B2160A">
        <w:rPr>
          <w:rFonts w:ascii="Times New Roman" w:hAnsi="Times New Roman" w:cs="Times New Roman"/>
          <w:sz w:val="24"/>
          <w:szCs w:val="24"/>
        </w:rPr>
        <w:t>lyoph</w:t>
      </w:r>
      <w:r>
        <w:rPr>
          <w:rFonts w:ascii="Times New Roman" w:hAnsi="Times New Roman" w:cs="Times New Roman"/>
          <w:sz w:val="24"/>
          <w:szCs w:val="24"/>
        </w:rPr>
        <w:t>ilization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we weighed 800 to 1000 </w:t>
      </w:r>
      <w:r w:rsidRPr="00B2160A">
        <w:rPr>
          <w:rFonts w:ascii="Times New Roman" w:hAnsi="Times New Roman" w:cs="Times New Roman"/>
          <w:sz w:val="24"/>
          <w:szCs w:val="24"/>
        </w:rPr>
        <w:t>µg aliquots into stainless steel boats for analysis of δ</w:t>
      </w:r>
      <w:r w:rsidRPr="00F845E0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B2160A">
        <w:rPr>
          <w:rFonts w:ascii="Times New Roman" w:hAnsi="Times New Roman" w:cs="Times New Roman"/>
          <w:sz w:val="24"/>
          <w:szCs w:val="24"/>
        </w:rPr>
        <w:t>O and δ</w:t>
      </w:r>
      <w:r w:rsidRPr="00F845E0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B2160A">
        <w:rPr>
          <w:rFonts w:ascii="Times New Roman" w:hAnsi="Times New Roman" w:cs="Times New Roman"/>
          <w:sz w:val="24"/>
          <w:szCs w:val="24"/>
        </w:rPr>
        <w:t xml:space="preserve">C on a </w:t>
      </w:r>
      <w:r w:rsidRPr="00B2160A">
        <w:rPr>
          <w:rFonts w:ascii="Times New Roman" w:hAnsi="Times New Roman" w:cs="Times New Roman"/>
          <w:sz w:val="24"/>
          <w:szCs w:val="24"/>
        </w:rPr>
        <w:lastRenderedPageBreak/>
        <w:t xml:space="preserve">MAT Kiel IV preparation device coupled to a </w:t>
      </w:r>
      <w:proofErr w:type="spellStart"/>
      <w:r w:rsidRPr="00B2160A">
        <w:rPr>
          <w:rFonts w:ascii="Times New Roman" w:hAnsi="Times New Roman" w:cs="Times New Roman"/>
          <w:sz w:val="24"/>
          <w:szCs w:val="24"/>
        </w:rPr>
        <w:t>Finnigan</w:t>
      </w:r>
      <w:proofErr w:type="spellEnd"/>
      <w:r w:rsidRPr="00B2160A">
        <w:rPr>
          <w:rFonts w:ascii="Times New Roman" w:hAnsi="Times New Roman" w:cs="Times New Roman"/>
          <w:sz w:val="24"/>
          <w:szCs w:val="24"/>
        </w:rPr>
        <w:t xml:space="preserve"> MAT 253 mass spectrometer in UMSIL.   Prior to analysis, samples were roasted at 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>°</w:t>
      </w:r>
      <w:r w:rsidRPr="00B2160A">
        <w:rPr>
          <w:rFonts w:ascii="Times New Roman" w:hAnsi="Times New Roman" w:cs="Times New Roman"/>
          <w:sz w:val="24"/>
          <w:szCs w:val="24"/>
        </w:rPr>
        <w:t>C for 1 hour under vacuum.</w:t>
      </w:r>
    </w:p>
    <w:p w:rsidR="00B92BF1" w:rsidRDefault="00B92BF1" w:rsidP="00B92BF1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B92BF1" w:rsidRPr="00B92BF1" w:rsidRDefault="00B92BF1" w:rsidP="00B92BF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B92BF1">
        <w:rPr>
          <w:rFonts w:ascii="Times New Roman" w:hAnsi="Times New Roman" w:cs="Times New Roman"/>
          <w:sz w:val="24"/>
          <w:szCs w:val="24"/>
          <w:u w:val="single"/>
        </w:rPr>
        <w:t>Dentin collagen pretreatment and analysis</w:t>
      </w:r>
    </w:p>
    <w:p w:rsidR="00B92BF1" w:rsidRDefault="00B92BF1" w:rsidP="00B92BF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0E3E">
        <w:rPr>
          <w:rFonts w:ascii="Times New Roman" w:hAnsi="Times New Roman" w:cs="Times New Roman"/>
          <w:sz w:val="24"/>
          <w:szCs w:val="24"/>
        </w:rPr>
        <w:t xml:space="preserve">Collagen analyses were </w:t>
      </w:r>
      <w:r>
        <w:rPr>
          <w:rFonts w:ascii="Times New Roman" w:hAnsi="Times New Roman" w:cs="Times New Roman"/>
          <w:sz w:val="24"/>
          <w:szCs w:val="24"/>
        </w:rPr>
        <w:t>performed on</w:t>
      </w:r>
      <w:r w:rsidRPr="000C0E3E">
        <w:rPr>
          <w:rFonts w:ascii="Times New Roman" w:hAnsi="Times New Roman" w:cs="Times New Roman"/>
          <w:sz w:val="24"/>
          <w:szCs w:val="24"/>
        </w:rPr>
        <w:t xml:space="preserve"> blocks of dentin </w:t>
      </w:r>
      <w:r w:rsidRPr="00C327ED">
        <w:rPr>
          <w:rFonts w:ascii="Times New Roman" w:hAnsi="Times New Roman" w:cs="Times New Roman"/>
          <w:sz w:val="24"/>
          <w:szCs w:val="24"/>
        </w:rPr>
        <w:t>(ranging from 7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C327ED">
        <w:rPr>
          <w:rFonts w:ascii="Times New Roman" w:hAnsi="Times New Roman" w:cs="Times New Roman"/>
          <w:sz w:val="24"/>
          <w:szCs w:val="24"/>
        </w:rPr>
        <w:t xml:space="preserve">15 mg) </w:t>
      </w:r>
      <w:r w:rsidRPr="000C0E3E">
        <w:rPr>
          <w:rFonts w:ascii="Times New Roman" w:hAnsi="Times New Roman" w:cs="Times New Roman"/>
          <w:sz w:val="24"/>
          <w:szCs w:val="24"/>
        </w:rPr>
        <w:t xml:space="preserve">that were </w:t>
      </w:r>
      <w:proofErr w:type="spellStart"/>
      <w:r w:rsidRPr="000C0E3E">
        <w:rPr>
          <w:rFonts w:ascii="Times New Roman" w:hAnsi="Times New Roman" w:cs="Times New Roman"/>
          <w:sz w:val="24"/>
          <w:szCs w:val="24"/>
        </w:rPr>
        <w:t>demineralized</w:t>
      </w:r>
      <w:proofErr w:type="spellEnd"/>
      <w:r w:rsidRPr="000C0E3E">
        <w:rPr>
          <w:rFonts w:ascii="Times New Roman" w:hAnsi="Times New Roman" w:cs="Times New Roman"/>
          <w:sz w:val="24"/>
          <w:szCs w:val="24"/>
        </w:rPr>
        <w:t xml:space="preserve"> </w:t>
      </w:r>
      <w:r w:rsidRPr="00C327ED">
        <w:rPr>
          <w:rFonts w:ascii="Times New Roman" w:hAnsi="Times New Roman" w:cs="Times New Roman"/>
          <w:sz w:val="24"/>
          <w:szCs w:val="24"/>
        </w:rPr>
        <w:t>in 10 m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327ED">
        <w:rPr>
          <w:rFonts w:ascii="Times New Roman" w:hAnsi="Times New Roman" w:cs="Times New Roman"/>
          <w:sz w:val="24"/>
          <w:szCs w:val="24"/>
        </w:rPr>
        <w:t xml:space="preserve"> 0.5 N </w:t>
      </w:r>
      <w:proofErr w:type="spellStart"/>
      <w:r w:rsidRPr="00C327ED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C327ED">
        <w:rPr>
          <w:rFonts w:ascii="Times New Roman" w:hAnsi="Times New Roman" w:cs="Times New Roman"/>
          <w:sz w:val="24"/>
          <w:szCs w:val="24"/>
        </w:rPr>
        <w:t xml:space="preserve"> at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>°</w:t>
      </w:r>
      <w:r w:rsidRPr="00C327ED">
        <w:rPr>
          <w:rFonts w:ascii="Times New Roman" w:hAnsi="Times New Roman" w:cs="Times New Roman"/>
          <w:sz w:val="24"/>
          <w:szCs w:val="24"/>
        </w:rPr>
        <w:t>C until translucent and flexible (approximately 2-3 days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C0E3E">
        <w:rPr>
          <w:rFonts w:ascii="Times New Roman" w:hAnsi="Times New Roman" w:cs="Times New Roman"/>
          <w:sz w:val="24"/>
          <w:szCs w:val="24"/>
        </w:rPr>
        <w:t xml:space="preserve">procedure documented </w:t>
      </w:r>
      <w:r>
        <w:rPr>
          <w:rFonts w:ascii="Times New Roman" w:hAnsi="Times New Roman" w:cs="Times New Roman"/>
          <w:sz w:val="24"/>
          <w:szCs w:val="24"/>
        </w:rPr>
        <w:t>by</w:t>
      </w:r>
      <w:r w:rsidRPr="000C0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Rountrey et al.,</w:t>
      </w:r>
      <w:r w:rsidRPr="00070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</w:t>
      </w:r>
      <w:r w:rsidRPr="00C327ED">
        <w:rPr>
          <w:rFonts w:ascii="Times New Roman" w:hAnsi="Times New Roman" w:cs="Times New Roman"/>
          <w:sz w:val="24"/>
          <w:szCs w:val="24"/>
        </w:rPr>
        <w:t>).  We then thoroughly rinsed the samples and treated them with a 2:1 chloroform-methanol mixture (10 m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327ED">
        <w:rPr>
          <w:rFonts w:ascii="Times New Roman" w:hAnsi="Times New Roman" w:cs="Times New Roman"/>
          <w:sz w:val="24"/>
          <w:szCs w:val="24"/>
        </w:rPr>
        <w:t xml:space="preserve">) at room temperature in a </w:t>
      </w:r>
      <w:proofErr w:type="spellStart"/>
      <w:r w:rsidRPr="00C327ED">
        <w:rPr>
          <w:rFonts w:ascii="Times New Roman" w:hAnsi="Times New Roman" w:cs="Times New Roman"/>
          <w:sz w:val="24"/>
          <w:szCs w:val="24"/>
        </w:rPr>
        <w:t>sonicator</w:t>
      </w:r>
      <w:proofErr w:type="spellEnd"/>
      <w:r w:rsidRPr="00C327ED">
        <w:rPr>
          <w:rFonts w:ascii="Times New Roman" w:hAnsi="Times New Roman" w:cs="Times New Roman"/>
          <w:sz w:val="24"/>
          <w:szCs w:val="24"/>
        </w:rPr>
        <w:t xml:space="preserve"> for 30 minutes to remove any oils introduced during the sampling process.  After final rinsing and </w:t>
      </w:r>
      <w:proofErr w:type="spellStart"/>
      <w:r w:rsidRPr="00C327ED">
        <w:rPr>
          <w:rFonts w:ascii="Times New Roman" w:hAnsi="Times New Roman" w:cs="Times New Roman"/>
          <w:sz w:val="24"/>
          <w:szCs w:val="24"/>
        </w:rPr>
        <w:t>lyophilization</w:t>
      </w:r>
      <w:proofErr w:type="spellEnd"/>
      <w:r w:rsidRPr="00C327ED">
        <w:rPr>
          <w:rFonts w:ascii="Times New Roman" w:hAnsi="Times New Roman" w:cs="Times New Roman"/>
          <w:sz w:val="24"/>
          <w:szCs w:val="24"/>
        </w:rPr>
        <w:t>, we wrapped subsamples of 583 to 600 µg (adjusted to match sample and standard peak voltages to the degree possible within individual runs) in tin capsules for analysis of δ</w:t>
      </w:r>
      <w:r w:rsidRPr="009A30CC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C327ED">
        <w:rPr>
          <w:rFonts w:ascii="Times New Roman" w:hAnsi="Times New Roman" w:cs="Times New Roman"/>
          <w:sz w:val="24"/>
          <w:szCs w:val="24"/>
        </w:rPr>
        <w:t>N and δ</w:t>
      </w:r>
      <w:r w:rsidRPr="009A30CC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C327ED">
        <w:rPr>
          <w:rFonts w:ascii="Times New Roman" w:hAnsi="Times New Roman" w:cs="Times New Roman"/>
          <w:sz w:val="24"/>
          <w:szCs w:val="24"/>
        </w:rPr>
        <w:t xml:space="preserve">C on a </w:t>
      </w:r>
      <w:proofErr w:type="spellStart"/>
      <w:r w:rsidRPr="00C327ED">
        <w:rPr>
          <w:rFonts w:ascii="Times New Roman" w:hAnsi="Times New Roman" w:cs="Times New Roman"/>
          <w:sz w:val="24"/>
          <w:szCs w:val="24"/>
        </w:rPr>
        <w:t>Costech</w:t>
      </w:r>
      <w:proofErr w:type="spellEnd"/>
      <w:r w:rsidRPr="00C327ED">
        <w:rPr>
          <w:rFonts w:ascii="Times New Roman" w:hAnsi="Times New Roman" w:cs="Times New Roman"/>
          <w:sz w:val="24"/>
          <w:szCs w:val="24"/>
        </w:rPr>
        <w:t xml:space="preserve"> Elemental Analyzer attached to a </w:t>
      </w:r>
      <w:proofErr w:type="spellStart"/>
      <w:r w:rsidRPr="00C327ED">
        <w:rPr>
          <w:rFonts w:ascii="Times New Roman" w:hAnsi="Times New Roman" w:cs="Times New Roman"/>
          <w:sz w:val="24"/>
          <w:szCs w:val="24"/>
        </w:rPr>
        <w:t>Finnigan</w:t>
      </w:r>
      <w:proofErr w:type="spellEnd"/>
      <w:r w:rsidRPr="00C327ED">
        <w:rPr>
          <w:rFonts w:ascii="Times New Roman" w:hAnsi="Times New Roman" w:cs="Times New Roman"/>
          <w:sz w:val="24"/>
          <w:szCs w:val="24"/>
        </w:rPr>
        <w:t xml:space="preserve"> Delta V+ mass spectrometer in UMSIL.</w:t>
      </w:r>
    </w:p>
    <w:p w:rsidR="00B92BF1" w:rsidRPr="000C0E3E" w:rsidRDefault="00B92BF1" w:rsidP="00876752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876752" w:rsidRDefault="00876752"/>
    <w:sectPr w:rsidR="00876752" w:rsidSect="00F76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76752"/>
    <w:rsid w:val="00110B20"/>
    <w:rsid w:val="003A3FF8"/>
    <w:rsid w:val="004A3F16"/>
    <w:rsid w:val="00767737"/>
    <w:rsid w:val="00876752"/>
    <w:rsid w:val="008F7F51"/>
    <w:rsid w:val="00A13B93"/>
    <w:rsid w:val="00B92BF1"/>
    <w:rsid w:val="00F768EB"/>
    <w:rsid w:val="00F9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9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B93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7675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Rountrey</dc:creator>
  <cp:lastModifiedBy>Adam Rountrey</cp:lastModifiedBy>
  <cp:revision>1</cp:revision>
  <dcterms:created xsi:type="dcterms:W3CDTF">2014-07-17T21:37:00Z</dcterms:created>
  <dcterms:modified xsi:type="dcterms:W3CDTF">2014-07-17T22:13:00Z</dcterms:modified>
</cp:coreProperties>
</file>