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1654"/>
        <w:gridCol w:w="1723"/>
        <w:gridCol w:w="1654"/>
      </w:tblGrid>
      <w:tr w:rsidR="00AF6FBF" w14:paraId="06434930" w14:textId="77777777" w:rsidTr="003A080F">
        <w:tc>
          <w:tcPr>
            <w:tcW w:w="7586" w:type="dxa"/>
            <w:gridSpan w:val="4"/>
          </w:tcPr>
          <w:p w14:paraId="0A0894DB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S1. </w:t>
            </w:r>
            <w:r w:rsidRPr="00833B23">
              <w:rPr>
                <w:rFonts w:ascii="Times New Roman" w:hAnsi="Times New Roman" w:cs="Times New Roman"/>
                <w:sz w:val="24"/>
                <w:szCs w:val="24"/>
              </w:rPr>
              <w:t>Percent of variance accounted for by individual,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B23">
              <w:rPr>
                <w:rFonts w:ascii="Times New Roman" w:hAnsi="Times New Roman" w:cs="Times New Roman"/>
                <w:sz w:val="24"/>
                <w:szCs w:val="24"/>
              </w:rPr>
              <w:t xml:space="preserve">society, and GLOBE culture cluster effects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fixed-effects </w:t>
            </w:r>
            <w:r w:rsidRPr="00833B23">
              <w:rPr>
                <w:rFonts w:ascii="Times New Roman" w:hAnsi="Times New Roman" w:cs="Times New Roman"/>
                <w:sz w:val="24"/>
                <w:szCs w:val="24"/>
              </w:rPr>
              <w:t>hierarchical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B23">
              <w:rPr>
                <w:rFonts w:ascii="Times New Roman" w:hAnsi="Times New Roman" w:cs="Times New Roman"/>
                <w:sz w:val="24"/>
                <w:szCs w:val="24"/>
              </w:rPr>
              <w:t>linear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adult self-ratings on the A</w:t>
            </w:r>
            <w:r w:rsidRPr="00833B23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AF6FBF" w14:paraId="113973E5" w14:textId="77777777" w:rsidTr="003A080F">
        <w:tc>
          <w:tcPr>
            <w:tcW w:w="2555" w:type="dxa"/>
          </w:tcPr>
          <w:p w14:paraId="5E5B6FAE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ASR scale </w:t>
            </w:r>
          </w:p>
        </w:tc>
        <w:tc>
          <w:tcPr>
            <w:tcW w:w="1654" w:type="dxa"/>
          </w:tcPr>
          <w:p w14:paraId="74D85DB8" w14:textId="77777777" w:rsidR="00AF6FBF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</w:tc>
        <w:tc>
          <w:tcPr>
            <w:tcW w:w="1723" w:type="dxa"/>
          </w:tcPr>
          <w:p w14:paraId="2B90512F" w14:textId="77777777" w:rsidR="00AF6FBF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</w:p>
        </w:tc>
        <w:tc>
          <w:tcPr>
            <w:tcW w:w="1654" w:type="dxa"/>
          </w:tcPr>
          <w:p w14:paraId="5A873CEF" w14:textId="77777777" w:rsidR="00AF6FBF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</w:p>
        </w:tc>
      </w:tr>
      <w:tr w:rsidR="00AF6FBF" w14:paraId="5D77FCD9" w14:textId="77777777" w:rsidTr="003A080F">
        <w:tc>
          <w:tcPr>
            <w:tcW w:w="2555" w:type="dxa"/>
          </w:tcPr>
          <w:p w14:paraId="641FCE36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Broad-spectrum scales</w:t>
            </w:r>
          </w:p>
        </w:tc>
        <w:tc>
          <w:tcPr>
            <w:tcW w:w="1654" w:type="dxa"/>
          </w:tcPr>
          <w:p w14:paraId="3336EC66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D17C56B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3FD74D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FBF" w14:paraId="4FFD4EDB" w14:textId="77777777" w:rsidTr="003A080F">
        <w:tc>
          <w:tcPr>
            <w:tcW w:w="2555" w:type="dxa"/>
          </w:tcPr>
          <w:p w14:paraId="5F2BF935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Internalizing Problems</w:t>
            </w:r>
          </w:p>
        </w:tc>
        <w:tc>
          <w:tcPr>
            <w:tcW w:w="1654" w:type="dxa"/>
            <w:vAlign w:val="center"/>
          </w:tcPr>
          <w:p w14:paraId="3504411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92.2</w:t>
            </w:r>
          </w:p>
        </w:tc>
        <w:tc>
          <w:tcPr>
            <w:tcW w:w="1723" w:type="dxa"/>
            <w:vAlign w:val="center"/>
          </w:tcPr>
          <w:p w14:paraId="7F4108B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654" w:type="dxa"/>
            <w:vAlign w:val="center"/>
          </w:tcPr>
          <w:p w14:paraId="7CF7F84B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3.0</w:t>
            </w:r>
          </w:p>
        </w:tc>
      </w:tr>
      <w:tr w:rsidR="00AF6FBF" w14:paraId="60485C12" w14:textId="77777777" w:rsidTr="003A080F">
        <w:tc>
          <w:tcPr>
            <w:tcW w:w="2555" w:type="dxa"/>
          </w:tcPr>
          <w:p w14:paraId="43C6F9E8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Externalizing Problems</w:t>
            </w:r>
          </w:p>
        </w:tc>
        <w:tc>
          <w:tcPr>
            <w:tcW w:w="1654" w:type="dxa"/>
            <w:vAlign w:val="center"/>
          </w:tcPr>
          <w:p w14:paraId="436E04A9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93.9</w:t>
            </w:r>
          </w:p>
        </w:tc>
        <w:tc>
          <w:tcPr>
            <w:tcW w:w="1723" w:type="dxa"/>
            <w:vAlign w:val="center"/>
          </w:tcPr>
          <w:p w14:paraId="6EB596E4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654" w:type="dxa"/>
            <w:vAlign w:val="center"/>
          </w:tcPr>
          <w:p w14:paraId="476A9E5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1.8</w:t>
            </w:r>
          </w:p>
        </w:tc>
      </w:tr>
      <w:tr w:rsidR="00AF6FBF" w14:paraId="3F24B3F1" w14:textId="77777777" w:rsidTr="003A080F">
        <w:tc>
          <w:tcPr>
            <w:tcW w:w="2555" w:type="dxa"/>
          </w:tcPr>
          <w:p w14:paraId="530105CA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Total Problems</w:t>
            </w:r>
          </w:p>
        </w:tc>
        <w:tc>
          <w:tcPr>
            <w:tcW w:w="1654" w:type="dxa"/>
            <w:vAlign w:val="center"/>
          </w:tcPr>
          <w:p w14:paraId="6947FBC2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92.2</w:t>
            </w:r>
          </w:p>
        </w:tc>
        <w:tc>
          <w:tcPr>
            <w:tcW w:w="1723" w:type="dxa"/>
            <w:vAlign w:val="center"/>
          </w:tcPr>
          <w:p w14:paraId="0992387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654" w:type="dxa"/>
            <w:vAlign w:val="center"/>
          </w:tcPr>
          <w:p w14:paraId="498CF1C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AF6FBF" w14:paraId="69AF0D02" w14:textId="77777777" w:rsidTr="003A080F">
        <w:tc>
          <w:tcPr>
            <w:tcW w:w="2555" w:type="dxa"/>
          </w:tcPr>
          <w:p w14:paraId="7E17EB0E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Syndromes</w:t>
            </w:r>
          </w:p>
        </w:tc>
        <w:tc>
          <w:tcPr>
            <w:tcW w:w="1654" w:type="dxa"/>
            <w:vAlign w:val="center"/>
          </w:tcPr>
          <w:p w14:paraId="76A1755D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3" w:type="dxa"/>
            <w:vAlign w:val="center"/>
          </w:tcPr>
          <w:p w14:paraId="2B20659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4" w:type="dxa"/>
            <w:vAlign w:val="center"/>
          </w:tcPr>
          <w:p w14:paraId="14E67F5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AF6FBF" w14:paraId="53BD9900" w14:textId="77777777" w:rsidTr="003A080F">
        <w:tc>
          <w:tcPr>
            <w:tcW w:w="2555" w:type="dxa"/>
          </w:tcPr>
          <w:p w14:paraId="7B92E39C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Anxious/Depressed</w:t>
            </w:r>
          </w:p>
        </w:tc>
        <w:tc>
          <w:tcPr>
            <w:tcW w:w="1654" w:type="dxa"/>
            <w:vAlign w:val="center"/>
          </w:tcPr>
          <w:p w14:paraId="4D32C85D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93.1</w:t>
            </w:r>
          </w:p>
        </w:tc>
        <w:tc>
          <w:tcPr>
            <w:tcW w:w="1723" w:type="dxa"/>
            <w:vAlign w:val="center"/>
          </w:tcPr>
          <w:p w14:paraId="303D78D2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1654" w:type="dxa"/>
            <w:vAlign w:val="center"/>
          </w:tcPr>
          <w:p w14:paraId="4150CC62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2.2</w:t>
            </w:r>
          </w:p>
        </w:tc>
      </w:tr>
      <w:tr w:rsidR="00AF6FBF" w14:paraId="5AEBB826" w14:textId="77777777" w:rsidTr="003A080F">
        <w:tc>
          <w:tcPr>
            <w:tcW w:w="2555" w:type="dxa"/>
          </w:tcPr>
          <w:p w14:paraId="2BA38731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Withdrawn</w:t>
            </w:r>
          </w:p>
        </w:tc>
        <w:tc>
          <w:tcPr>
            <w:tcW w:w="1654" w:type="dxa"/>
            <w:vAlign w:val="center"/>
          </w:tcPr>
          <w:p w14:paraId="3B8635BF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91.8</w:t>
            </w:r>
          </w:p>
        </w:tc>
        <w:tc>
          <w:tcPr>
            <w:tcW w:w="1723" w:type="dxa"/>
            <w:vAlign w:val="center"/>
          </w:tcPr>
          <w:p w14:paraId="26C8BD26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1654" w:type="dxa"/>
            <w:vAlign w:val="center"/>
          </w:tcPr>
          <w:p w14:paraId="7E0D2FB2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</w:t>
            </w:r>
          </w:p>
        </w:tc>
      </w:tr>
      <w:tr w:rsidR="00AF6FBF" w14:paraId="5042B22B" w14:textId="77777777" w:rsidTr="003A080F">
        <w:tc>
          <w:tcPr>
            <w:tcW w:w="2555" w:type="dxa"/>
          </w:tcPr>
          <w:p w14:paraId="200466A5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Somatic Complaints</w:t>
            </w:r>
          </w:p>
        </w:tc>
        <w:tc>
          <w:tcPr>
            <w:tcW w:w="1654" w:type="dxa"/>
            <w:vAlign w:val="center"/>
          </w:tcPr>
          <w:p w14:paraId="63E27D70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94.5</w:t>
            </w:r>
          </w:p>
        </w:tc>
        <w:tc>
          <w:tcPr>
            <w:tcW w:w="1723" w:type="dxa"/>
            <w:vAlign w:val="center"/>
          </w:tcPr>
          <w:p w14:paraId="02F3260E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654" w:type="dxa"/>
            <w:vAlign w:val="center"/>
          </w:tcPr>
          <w:p w14:paraId="45079DEF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2.3</w:t>
            </w:r>
          </w:p>
        </w:tc>
      </w:tr>
      <w:tr w:rsidR="00AF6FBF" w14:paraId="397E2D8B" w14:textId="77777777" w:rsidTr="003A080F">
        <w:tc>
          <w:tcPr>
            <w:tcW w:w="2555" w:type="dxa"/>
          </w:tcPr>
          <w:p w14:paraId="29B9EC05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Thought Problems</w:t>
            </w:r>
          </w:p>
        </w:tc>
        <w:tc>
          <w:tcPr>
            <w:tcW w:w="1654" w:type="dxa"/>
            <w:vAlign w:val="center"/>
          </w:tcPr>
          <w:p w14:paraId="5CA051D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92.0</w:t>
            </w:r>
          </w:p>
        </w:tc>
        <w:tc>
          <w:tcPr>
            <w:tcW w:w="1723" w:type="dxa"/>
            <w:vAlign w:val="center"/>
          </w:tcPr>
          <w:p w14:paraId="0D70464D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654" w:type="dxa"/>
            <w:vAlign w:val="center"/>
          </w:tcPr>
          <w:p w14:paraId="2745BD5C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3.0</w:t>
            </w:r>
          </w:p>
        </w:tc>
      </w:tr>
      <w:tr w:rsidR="00AF6FBF" w14:paraId="3C0C9B64" w14:textId="77777777" w:rsidTr="003A080F">
        <w:tc>
          <w:tcPr>
            <w:tcW w:w="2555" w:type="dxa"/>
          </w:tcPr>
          <w:p w14:paraId="38A5ED09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Attention Problems</w:t>
            </w:r>
          </w:p>
        </w:tc>
        <w:tc>
          <w:tcPr>
            <w:tcW w:w="1654" w:type="dxa"/>
            <w:vAlign w:val="center"/>
          </w:tcPr>
          <w:p w14:paraId="50834D4F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95.3</w:t>
            </w:r>
          </w:p>
        </w:tc>
        <w:tc>
          <w:tcPr>
            <w:tcW w:w="1723" w:type="dxa"/>
            <w:vAlign w:val="center"/>
          </w:tcPr>
          <w:p w14:paraId="58399DC6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654" w:type="dxa"/>
            <w:vAlign w:val="center"/>
          </w:tcPr>
          <w:p w14:paraId="3566991C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1.0</w:t>
            </w:r>
          </w:p>
        </w:tc>
      </w:tr>
      <w:tr w:rsidR="00AF6FBF" w14:paraId="385F9ECD" w14:textId="77777777" w:rsidTr="003A080F">
        <w:tc>
          <w:tcPr>
            <w:tcW w:w="2555" w:type="dxa"/>
          </w:tcPr>
          <w:p w14:paraId="4AB22B76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Rule-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breaking  Behavior</w:t>
            </w:r>
            <w:proofErr w:type="gramEnd"/>
          </w:p>
        </w:tc>
        <w:tc>
          <w:tcPr>
            <w:tcW w:w="1654" w:type="dxa"/>
            <w:vAlign w:val="center"/>
          </w:tcPr>
          <w:p w14:paraId="303A296E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94.8</w:t>
            </w:r>
          </w:p>
        </w:tc>
        <w:tc>
          <w:tcPr>
            <w:tcW w:w="1723" w:type="dxa"/>
            <w:vAlign w:val="center"/>
          </w:tcPr>
          <w:p w14:paraId="42543974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654" w:type="dxa"/>
            <w:vAlign w:val="center"/>
          </w:tcPr>
          <w:p w14:paraId="342CDE79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1.8</w:t>
            </w:r>
          </w:p>
        </w:tc>
      </w:tr>
      <w:tr w:rsidR="00AF6FBF" w14:paraId="3D641A9B" w14:textId="77777777" w:rsidTr="003A080F">
        <w:tc>
          <w:tcPr>
            <w:tcW w:w="2555" w:type="dxa"/>
          </w:tcPr>
          <w:p w14:paraId="475BE5F4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Aggressive Behavior</w:t>
            </w:r>
          </w:p>
        </w:tc>
        <w:tc>
          <w:tcPr>
            <w:tcW w:w="1654" w:type="dxa"/>
            <w:vAlign w:val="center"/>
          </w:tcPr>
          <w:p w14:paraId="2B91A66C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94.8</w:t>
            </w:r>
          </w:p>
        </w:tc>
        <w:tc>
          <w:tcPr>
            <w:tcW w:w="1723" w:type="dxa"/>
            <w:vAlign w:val="center"/>
          </w:tcPr>
          <w:p w14:paraId="0DAA3C7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654" w:type="dxa"/>
            <w:vAlign w:val="center"/>
          </w:tcPr>
          <w:p w14:paraId="56DED37C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1.4</w:t>
            </w:r>
          </w:p>
        </w:tc>
      </w:tr>
      <w:tr w:rsidR="00AF6FBF" w14:paraId="078B6344" w14:textId="77777777" w:rsidTr="003A080F">
        <w:tc>
          <w:tcPr>
            <w:tcW w:w="2555" w:type="dxa"/>
          </w:tcPr>
          <w:p w14:paraId="445D8EFD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Intrusive Behavior</w:t>
            </w:r>
          </w:p>
        </w:tc>
        <w:tc>
          <w:tcPr>
            <w:tcW w:w="1654" w:type="dxa"/>
            <w:vAlign w:val="center"/>
          </w:tcPr>
          <w:p w14:paraId="5443623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92.3</w:t>
            </w:r>
          </w:p>
        </w:tc>
        <w:tc>
          <w:tcPr>
            <w:tcW w:w="1723" w:type="dxa"/>
            <w:vAlign w:val="center"/>
          </w:tcPr>
          <w:p w14:paraId="381BBDCF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654" w:type="dxa"/>
            <w:vAlign w:val="center"/>
          </w:tcPr>
          <w:p w14:paraId="1B4D824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2.3</w:t>
            </w:r>
          </w:p>
        </w:tc>
      </w:tr>
      <w:tr w:rsidR="00AF6FBF" w14:paraId="74E1A553" w14:textId="77777777" w:rsidTr="003A080F">
        <w:tc>
          <w:tcPr>
            <w:tcW w:w="2555" w:type="dxa"/>
          </w:tcPr>
          <w:p w14:paraId="096BE526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DSM-Oriented scales</w:t>
            </w:r>
          </w:p>
        </w:tc>
        <w:tc>
          <w:tcPr>
            <w:tcW w:w="1654" w:type="dxa"/>
            <w:vAlign w:val="center"/>
          </w:tcPr>
          <w:p w14:paraId="0B429430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3" w:type="dxa"/>
            <w:vAlign w:val="center"/>
          </w:tcPr>
          <w:p w14:paraId="143B9D74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4" w:type="dxa"/>
            <w:vAlign w:val="center"/>
          </w:tcPr>
          <w:p w14:paraId="4E141E7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AF6FBF" w14:paraId="01E33593" w14:textId="77777777" w:rsidTr="003A080F">
        <w:tc>
          <w:tcPr>
            <w:tcW w:w="2555" w:type="dxa"/>
          </w:tcPr>
          <w:p w14:paraId="0F906927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Depressive Problems</w:t>
            </w:r>
          </w:p>
        </w:tc>
        <w:tc>
          <w:tcPr>
            <w:tcW w:w="1654" w:type="dxa"/>
            <w:vAlign w:val="center"/>
          </w:tcPr>
          <w:p w14:paraId="321EA45B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95.7</w:t>
            </w:r>
          </w:p>
        </w:tc>
        <w:tc>
          <w:tcPr>
            <w:tcW w:w="1723" w:type="dxa"/>
            <w:vAlign w:val="center"/>
          </w:tcPr>
          <w:p w14:paraId="5C9410D2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3.0</w:t>
            </w:r>
          </w:p>
        </w:tc>
        <w:tc>
          <w:tcPr>
            <w:tcW w:w="1654" w:type="dxa"/>
            <w:vAlign w:val="center"/>
          </w:tcPr>
          <w:p w14:paraId="3756395B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1.3</w:t>
            </w:r>
          </w:p>
        </w:tc>
      </w:tr>
      <w:tr w:rsidR="00AF6FBF" w14:paraId="51E3F898" w14:textId="77777777" w:rsidTr="003A080F">
        <w:tc>
          <w:tcPr>
            <w:tcW w:w="2555" w:type="dxa"/>
          </w:tcPr>
          <w:p w14:paraId="048AEFE5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Anxiety Problems</w:t>
            </w:r>
          </w:p>
        </w:tc>
        <w:tc>
          <w:tcPr>
            <w:tcW w:w="1654" w:type="dxa"/>
            <w:vAlign w:val="center"/>
          </w:tcPr>
          <w:p w14:paraId="6121CD1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83.0</w:t>
            </w:r>
          </w:p>
        </w:tc>
        <w:tc>
          <w:tcPr>
            <w:tcW w:w="1723" w:type="dxa"/>
            <w:vAlign w:val="center"/>
          </w:tcPr>
          <w:p w14:paraId="68C6560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654" w:type="dxa"/>
            <w:vAlign w:val="center"/>
          </w:tcPr>
          <w:p w14:paraId="1BDEEAD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11.0</w:t>
            </w:r>
          </w:p>
        </w:tc>
      </w:tr>
      <w:tr w:rsidR="00AF6FBF" w14:paraId="72D6BF31" w14:textId="77777777" w:rsidTr="003A080F">
        <w:tc>
          <w:tcPr>
            <w:tcW w:w="2555" w:type="dxa"/>
          </w:tcPr>
          <w:p w14:paraId="31C4CBCB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Somatic Problems</w:t>
            </w:r>
          </w:p>
        </w:tc>
        <w:tc>
          <w:tcPr>
            <w:tcW w:w="1654" w:type="dxa"/>
            <w:vAlign w:val="center"/>
          </w:tcPr>
          <w:p w14:paraId="65CAE5C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94.0</w:t>
            </w:r>
          </w:p>
        </w:tc>
        <w:tc>
          <w:tcPr>
            <w:tcW w:w="1723" w:type="dxa"/>
            <w:vAlign w:val="center"/>
          </w:tcPr>
          <w:p w14:paraId="33DE555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654" w:type="dxa"/>
            <w:vAlign w:val="center"/>
          </w:tcPr>
          <w:p w14:paraId="737BE39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</w:tr>
      <w:tr w:rsidR="00AF6FBF" w14:paraId="6D856F6C" w14:textId="77777777" w:rsidTr="003A080F">
        <w:tc>
          <w:tcPr>
            <w:tcW w:w="2555" w:type="dxa"/>
          </w:tcPr>
          <w:p w14:paraId="3371A294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Avoidant Personality</w:t>
            </w:r>
          </w:p>
        </w:tc>
        <w:tc>
          <w:tcPr>
            <w:tcW w:w="1654" w:type="dxa"/>
            <w:vAlign w:val="center"/>
          </w:tcPr>
          <w:p w14:paraId="2976D146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96.3</w:t>
            </w:r>
          </w:p>
        </w:tc>
        <w:tc>
          <w:tcPr>
            <w:tcW w:w="1723" w:type="dxa"/>
            <w:vAlign w:val="center"/>
          </w:tcPr>
          <w:p w14:paraId="4E47252C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654" w:type="dxa"/>
            <w:vAlign w:val="center"/>
          </w:tcPr>
          <w:p w14:paraId="1A69F269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0.4</w:t>
            </w:r>
          </w:p>
        </w:tc>
      </w:tr>
      <w:tr w:rsidR="00AF6FBF" w14:paraId="483D0F2E" w14:textId="77777777" w:rsidTr="003A080F">
        <w:tc>
          <w:tcPr>
            <w:tcW w:w="2555" w:type="dxa"/>
          </w:tcPr>
          <w:p w14:paraId="331074CD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AD/H Problems</w:t>
            </w:r>
          </w:p>
        </w:tc>
        <w:tc>
          <w:tcPr>
            <w:tcW w:w="1654" w:type="dxa"/>
            <w:vAlign w:val="center"/>
          </w:tcPr>
          <w:p w14:paraId="195DABF9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95.0</w:t>
            </w:r>
          </w:p>
        </w:tc>
        <w:tc>
          <w:tcPr>
            <w:tcW w:w="1723" w:type="dxa"/>
            <w:vAlign w:val="center"/>
          </w:tcPr>
          <w:p w14:paraId="399B3E95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654" w:type="dxa"/>
            <w:vAlign w:val="center"/>
          </w:tcPr>
          <w:p w14:paraId="13BCACC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2.1</w:t>
            </w:r>
          </w:p>
        </w:tc>
      </w:tr>
      <w:tr w:rsidR="00AF6FBF" w14:paraId="638A0CA2" w14:textId="77777777" w:rsidTr="003A080F">
        <w:tc>
          <w:tcPr>
            <w:tcW w:w="2555" w:type="dxa"/>
          </w:tcPr>
          <w:p w14:paraId="697C3D16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Antisocial Personality</w:t>
            </w:r>
          </w:p>
        </w:tc>
        <w:tc>
          <w:tcPr>
            <w:tcW w:w="1654" w:type="dxa"/>
            <w:vAlign w:val="center"/>
          </w:tcPr>
          <w:p w14:paraId="5E406BFA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93.8</w:t>
            </w:r>
          </w:p>
        </w:tc>
        <w:tc>
          <w:tcPr>
            <w:tcW w:w="1723" w:type="dxa"/>
            <w:vAlign w:val="center"/>
          </w:tcPr>
          <w:p w14:paraId="687B40BE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654" w:type="dxa"/>
            <w:vAlign w:val="center"/>
          </w:tcPr>
          <w:p w14:paraId="5B6F9A94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1.9</w:t>
            </w:r>
          </w:p>
        </w:tc>
      </w:tr>
      <w:tr w:rsidR="00AF6FBF" w14:paraId="2F363FBD" w14:textId="77777777" w:rsidTr="003A080F">
        <w:tc>
          <w:tcPr>
            <w:tcW w:w="2555" w:type="dxa"/>
          </w:tcPr>
          <w:p w14:paraId="4213A022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Averaged Across Problem scales</w:t>
            </w:r>
          </w:p>
        </w:tc>
        <w:tc>
          <w:tcPr>
            <w:tcW w:w="1654" w:type="dxa"/>
            <w:vAlign w:val="center"/>
          </w:tcPr>
          <w:p w14:paraId="05F306CE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93.0</w:t>
            </w:r>
          </w:p>
        </w:tc>
        <w:tc>
          <w:tcPr>
            <w:tcW w:w="1723" w:type="dxa"/>
            <w:vAlign w:val="center"/>
          </w:tcPr>
          <w:p w14:paraId="5758C72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654" w:type="dxa"/>
            <w:vAlign w:val="center"/>
          </w:tcPr>
          <w:p w14:paraId="03DC22F8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3.3</w:t>
            </w:r>
          </w:p>
        </w:tc>
      </w:tr>
      <w:tr w:rsidR="00AF6FBF" w14:paraId="0E231BF9" w14:textId="77777777" w:rsidTr="003A080F">
        <w:tc>
          <w:tcPr>
            <w:tcW w:w="2555" w:type="dxa"/>
          </w:tcPr>
          <w:p w14:paraId="4F37FF9D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2560E97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3" w:type="dxa"/>
            <w:vAlign w:val="center"/>
          </w:tcPr>
          <w:p w14:paraId="2A7A878E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4" w:type="dxa"/>
            <w:vAlign w:val="center"/>
          </w:tcPr>
          <w:p w14:paraId="39AF1E1D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AF6FBF" w14:paraId="2C72FB48" w14:textId="77777777" w:rsidTr="003A080F">
        <w:tc>
          <w:tcPr>
            <w:tcW w:w="2555" w:type="dxa"/>
          </w:tcPr>
          <w:p w14:paraId="73F4E656" w14:textId="77777777" w:rsidR="00AF6FBF" w:rsidRDefault="00AF6FBF" w:rsidP="003A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Strengths</w:t>
            </w:r>
          </w:p>
        </w:tc>
        <w:tc>
          <w:tcPr>
            <w:tcW w:w="1654" w:type="dxa"/>
            <w:vAlign w:val="center"/>
          </w:tcPr>
          <w:p w14:paraId="15356B01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75.8</w:t>
            </w:r>
          </w:p>
        </w:tc>
        <w:tc>
          <w:tcPr>
            <w:tcW w:w="1723" w:type="dxa"/>
            <w:vAlign w:val="center"/>
          </w:tcPr>
          <w:p w14:paraId="3D56BF49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654" w:type="dxa"/>
            <w:vAlign w:val="center"/>
          </w:tcPr>
          <w:p w14:paraId="43F516A8" w14:textId="77777777" w:rsidR="00AF6FBF" w:rsidRPr="002461FE" w:rsidRDefault="00AF6FBF" w:rsidP="003A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15.9</w:t>
            </w:r>
          </w:p>
        </w:tc>
      </w:tr>
    </w:tbl>
    <w:p w14:paraId="521EC13D" w14:textId="77777777" w:rsidR="00AF6FBF" w:rsidRPr="00B03839" w:rsidRDefault="00AF6FBF" w:rsidP="00AF6F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839">
        <w:rPr>
          <w:rFonts w:ascii="Times New Roman" w:hAnsi="Times New Roman" w:cs="Times New Roman"/>
          <w:color w:val="000000" w:themeColor="text1"/>
          <w:sz w:val="24"/>
          <w:szCs w:val="24"/>
        </w:rPr>
        <w:t>ANOVA F tests show both society-level and culture-level fixed effects significantly improve the model fit. (p &lt; .001).</w:t>
      </w:r>
    </w:p>
    <w:p w14:paraId="00E810F7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61DF7200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54255286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36DBD2E5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2A366A78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049F37D1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p w14:paraId="6B2D0592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1215"/>
        <w:tblW w:w="9250" w:type="dxa"/>
        <w:tblLook w:val="04A0" w:firstRow="1" w:lastRow="0" w:firstColumn="1" w:lastColumn="0" w:noHBand="0" w:noVBand="1"/>
      </w:tblPr>
      <w:tblGrid>
        <w:gridCol w:w="3590"/>
        <w:gridCol w:w="1530"/>
        <w:gridCol w:w="1440"/>
        <w:gridCol w:w="1350"/>
        <w:gridCol w:w="1340"/>
      </w:tblGrid>
      <w:tr w:rsidR="00AF6FBF" w:rsidRPr="000F056C" w14:paraId="30476455" w14:textId="77777777" w:rsidTr="003A080F">
        <w:trPr>
          <w:trHeight w:val="330"/>
        </w:trPr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982B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28993971"/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ASR scale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734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Individual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337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PPP index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8A2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Society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511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Culture</w:t>
            </w:r>
          </w:p>
        </w:tc>
      </w:tr>
      <w:tr w:rsidR="00AF6FBF" w:rsidRPr="000F056C" w14:paraId="0552FEC8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0DD75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Broad-spectrum scales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9D6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F78B1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1D4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0EA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FBF" w:rsidRPr="000F056C" w14:paraId="7F9A0A73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02C4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Internalizing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02C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A57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10D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C19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</w:tr>
      <w:tr w:rsidR="00AF6FBF" w:rsidRPr="000F056C" w14:paraId="3448F2A9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ED44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Externalizing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1D8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6784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FCC2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7518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</w:tr>
      <w:tr w:rsidR="00AF6FBF" w:rsidRPr="000F056C" w14:paraId="48754FA2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082C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Total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0647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F309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76E2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BB68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AF6FBF" w:rsidRPr="000F056C" w14:paraId="508F56E1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CE54C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Syndromes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58094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A42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45B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0CE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FBF" w:rsidRPr="000F056C" w14:paraId="1176E47E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E8D4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Anxious/Depressed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E6D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313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7DD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D5E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</w:tr>
      <w:tr w:rsidR="00AF6FBF" w:rsidRPr="000F056C" w14:paraId="61961E91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81D4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Withdrawn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6381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1C42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0C5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ECF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</w:tr>
      <w:tr w:rsidR="00AF6FBF" w:rsidRPr="000F056C" w14:paraId="3436638E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8228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Somatic Complaints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1E6E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635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B4F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1FF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</w:tr>
      <w:tr w:rsidR="00AF6FBF" w:rsidRPr="000F056C" w14:paraId="48C626F2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1F19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Thought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CAC4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7C0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BC3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28C6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</w:tr>
      <w:tr w:rsidR="00AF6FBF" w:rsidRPr="000F056C" w14:paraId="2FEE87B2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E4DB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Attention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A8B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169E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8B76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DC18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</w:tr>
      <w:tr w:rsidR="00AF6FBF" w:rsidRPr="000F056C" w14:paraId="305AA899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95B2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Rule-breaking Behavior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CC4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322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63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9F07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</w:tr>
      <w:tr w:rsidR="00AF6FBF" w:rsidRPr="000F056C" w14:paraId="71D03928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2C53C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Aggressive Behavior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458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E38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0D22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C6B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</w:tr>
      <w:tr w:rsidR="00AF6FBF" w:rsidRPr="000F056C" w14:paraId="01B0D8CB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B109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Intrusive Behavior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89B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734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C0D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B61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AF6FBF" w:rsidRPr="000F056C" w14:paraId="36BE833F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92F3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DSM-Oriented scales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5EC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E0DE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548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9B82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FBF" w:rsidRPr="000F056C" w14:paraId="1D131A42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EA7E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Depressive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BF1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7F1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9BF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DBB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AF6FBF" w:rsidRPr="000F056C" w14:paraId="6043CFDA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057D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Anxiety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36A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83.0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290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780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863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AF6FBF" w:rsidRPr="000F056C" w14:paraId="7BC869D6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BFCB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Somatic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8598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F08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7DB6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67D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AF6FBF" w:rsidRPr="000F056C" w14:paraId="569E2BCE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2290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Avoidant Personality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D6D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B87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911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5042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</w:tr>
      <w:tr w:rsidR="00AF6FBF" w:rsidRPr="000F056C" w14:paraId="4CB43D18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689D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AD/H Problems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FC4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97F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E7C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9F5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</w:tr>
      <w:tr w:rsidR="00AF6FBF" w:rsidRPr="000F056C" w14:paraId="0E5CD31F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AAFE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Antisocial Personality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B3FB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78A1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872A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2576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</w:tr>
      <w:tr w:rsidR="00AF6FBF" w:rsidRPr="000F056C" w14:paraId="6CFA1187" w14:textId="77777777" w:rsidTr="003A080F">
        <w:trPr>
          <w:trHeight w:val="345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0909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Averaged Across Problem scales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4E4D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93.2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A401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B7DF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A313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AF6FBF" w:rsidRPr="000F056C" w14:paraId="19560ADF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4B2C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3BCD0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4BA1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580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A83E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FBF" w:rsidRPr="000F056C" w14:paraId="685E6848" w14:textId="77777777" w:rsidTr="003A080F">
        <w:trPr>
          <w:trHeight w:val="330"/>
        </w:trPr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D745" w14:textId="77777777" w:rsidR="00AF6FBF" w:rsidRPr="000F056C" w:rsidRDefault="00AF6FBF" w:rsidP="003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Strengths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E25C5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75.8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B6C7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E3AE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7FEC" w14:textId="77777777" w:rsidR="00AF6FBF" w:rsidRPr="000F056C" w:rsidRDefault="00AF6FBF" w:rsidP="003A0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056C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</w:tbl>
    <w:p w14:paraId="08D39390" w14:textId="77777777" w:rsidR="00AF6FBF" w:rsidRDefault="00AF6FBF" w:rsidP="00AF6FBF">
      <w:pPr>
        <w:rPr>
          <w:rFonts w:ascii="Times New Roman" w:hAnsi="Times New Roman" w:cs="Times New Roman"/>
          <w:sz w:val="24"/>
          <w:szCs w:val="24"/>
        </w:rPr>
      </w:pPr>
      <w:bookmarkStart w:id="1" w:name="_Hlk128993962"/>
      <w:bookmarkEnd w:id="0"/>
      <w:r>
        <w:rPr>
          <w:rFonts w:ascii="Times New Roman" w:hAnsi="Times New Roman" w:cs="Times New Roman"/>
          <w:sz w:val="24"/>
          <w:szCs w:val="24"/>
        </w:rPr>
        <w:t xml:space="preserve">Table S2. </w:t>
      </w:r>
      <w:r w:rsidRPr="00833B23">
        <w:rPr>
          <w:rFonts w:ascii="Times New Roman" w:hAnsi="Times New Roman" w:cs="Times New Roman"/>
          <w:sz w:val="24"/>
          <w:szCs w:val="24"/>
        </w:rPr>
        <w:t>Percent of variance accounted for by individual,</w:t>
      </w:r>
      <w:r>
        <w:rPr>
          <w:rFonts w:ascii="Times New Roman" w:hAnsi="Times New Roman" w:cs="Times New Roman"/>
          <w:sz w:val="24"/>
          <w:szCs w:val="24"/>
        </w:rPr>
        <w:t xml:space="preserve"> economy, </w:t>
      </w:r>
      <w:r w:rsidRPr="00833B2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(other than PPP index)</w:t>
      </w:r>
      <w:r w:rsidRPr="00833B23">
        <w:rPr>
          <w:rFonts w:ascii="Times New Roman" w:hAnsi="Times New Roman" w:cs="Times New Roman"/>
          <w:sz w:val="24"/>
          <w:szCs w:val="24"/>
        </w:rPr>
        <w:t xml:space="preserve">, and GLOBE culture cluster effects in </w:t>
      </w:r>
      <w:r>
        <w:rPr>
          <w:rFonts w:ascii="Times New Roman" w:hAnsi="Times New Roman" w:cs="Times New Roman"/>
          <w:sz w:val="24"/>
          <w:szCs w:val="24"/>
        </w:rPr>
        <w:t xml:space="preserve">fixed-effects </w:t>
      </w:r>
      <w:r w:rsidRPr="00833B23">
        <w:rPr>
          <w:rFonts w:ascii="Times New Roman" w:hAnsi="Times New Roman" w:cs="Times New Roman"/>
          <w:sz w:val="24"/>
          <w:szCs w:val="24"/>
        </w:rPr>
        <w:t>hierarchical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B23">
        <w:rPr>
          <w:rFonts w:ascii="Times New Roman" w:hAnsi="Times New Roman" w:cs="Times New Roman"/>
          <w:sz w:val="24"/>
          <w:szCs w:val="24"/>
        </w:rPr>
        <w:t>linear model</w:t>
      </w:r>
      <w:r>
        <w:rPr>
          <w:rFonts w:ascii="Times New Roman" w:hAnsi="Times New Roman" w:cs="Times New Roman"/>
          <w:sz w:val="24"/>
          <w:szCs w:val="24"/>
        </w:rPr>
        <w:t>s of adult self-ratings on the A</w:t>
      </w:r>
      <w:r w:rsidRPr="00833B23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0A306" w14:textId="77777777" w:rsidR="00AF6FBF" w:rsidRPr="00B03839" w:rsidRDefault="00AF6FBF" w:rsidP="00AF6F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ANOVA F tests show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economy and </w:t>
      </w:r>
      <w:r w:rsidRPr="00B03839">
        <w:rPr>
          <w:rFonts w:ascii="Times New Roman" w:hAnsi="Times New Roman" w:cs="Times New Roman"/>
          <w:color w:val="000000" w:themeColor="text1"/>
          <w:sz w:val="24"/>
          <w:szCs w:val="24"/>
        </w:rPr>
        <w:t>society-</w:t>
      </w:r>
      <w:proofErr w:type="gramStart"/>
      <w:r w:rsidRPr="00B03839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proofErr w:type="gramEnd"/>
      <w:r w:rsidRPr="00B03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culture-level fixed effects significantly improve the model fit. (p &lt; .01).</w:t>
      </w:r>
    </w:p>
    <w:bookmarkEnd w:id="1"/>
    <w:p w14:paraId="7AFD3EE0" w14:textId="17E76962" w:rsidR="00C63248" w:rsidRDefault="00C63248"/>
    <w:sectPr w:rsidR="00C6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BF"/>
    <w:rsid w:val="0030790B"/>
    <w:rsid w:val="008E13C8"/>
    <w:rsid w:val="00A0187B"/>
    <w:rsid w:val="00AF6FBF"/>
    <w:rsid w:val="00C63248"/>
    <w:rsid w:val="00D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670F"/>
  <w15:chartTrackingRefBased/>
  <w15:docId w15:val="{5904987E-733F-4D2E-8077-CC05E03B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BF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B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William E</dc:creator>
  <cp:keywords/>
  <dc:description/>
  <cp:lastModifiedBy>Copeland, William E</cp:lastModifiedBy>
  <cp:revision>1</cp:revision>
  <dcterms:created xsi:type="dcterms:W3CDTF">2023-04-03T13:19:00Z</dcterms:created>
  <dcterms:modified xsi:type="dcterms:W3CDTF">2023-04-03T13:20:00Z</dcterms:modified>
</cp:coreProperties>
</file>