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0074B" w14:textId="338FD55B" w:rsidR="00394868" w:rsidRDefault="00203580" w:rsidP="003C3EBD">
      <w:pPr>
        <w:pStyle w:val="Heading1"/>
        <w:jc w:val="center"/>
        <w:rPr>
          <w:rFonts w:ascii="Times New Roman" w:hAnsi="Times New Roman" w:cs="Times New Roman"/>
          <w:b/>
          <w:color w:val="000000" w:themeColor="text1"/>
          <w:sz w:val="24"/>
          <w:szCs w:val="24"/>
          <w:lang w:val="en-GB"/>
        </w:rPr>
      </w:pPr>
      <w:bookmarkStart w:id="0" w:name="_Hlk113448056"/>
      <w:bookmarkStart w:id="1" w:name="_Toc103000390"/>
      <w:bookmarkEnd w:id="0"/>
      <w:r w:rsidRPr="00394868">
        <w:rPr>
          <w:rFonts w:ascii="Times New Roman" w:hAnsi="Times New Roman" w:cs="Times New Roman"/>
          <w:b/>
          <w:color w:val="000000" w:themeColor="text1"/>
          <w:sz w:val="24"/>
          <w:szCs w:val="24"/>
          <w:lang w:val="en-GB"/>
        </w:rPr>
        <w:t>Supplementary File 1</w:t>
      </w:r>
      <w:bookmarkEnd w:id="1"/>
    </w:p>
    <w:p w14:paraId="7480A685" w14:textId="58214C7C" w:rsidR="00203580" w:rsidRPr="00B5017B" w:rsidRDefault="00203580" w:rsidP="00394868">
      <w:pPr>
        <w:pStyle w:val="Heading1"/>
        <w:jc w:val="center"/>
        <w:rPr>
          <w:rFonts w:ascii="Arial" w:hAnsi="Arial" w:cs="Arial"/>
          <w:b/>
          <w:color w:val="000000" w:themeColor="text1"/>
          <w:sz w:val="22"/>
          <w:szCs w:val="22"/>
          <w:lang w:val="en-GB"/>
        </w:rPr>
      </w:pPr>
      <w:bookmarkStart w:id="2" w:name="_Toc103000391"/>
      <w:r w:rsidRPr="00B5017B">
        <w:rPr>
          <w:rFonts w:ascii="Arial" w:hAnsi="Arial" w:cs="Arial"/>
          <w:b/>
          <w:color w:val="000000" w:themeColor="text1"/>
          <w:sz w:val="22"/>
          <w:szCs w:val="22"/>
          <w:lang w:val="en-GB"/>
        </w:rPr>
        <w:t>Additional Information on Chin, Kachin, and Rohingya refugees in Malaysia</w:t>
      </w:r>
      <w:bookmarkEnd w:id="2"/>
    </w:p>
    <w:p w14:paraId="06812D89" w14:textId="77777777" w:rsidR="00203580" w:rsidRPr="00B5017B" w:rsidRDefault="00203580" w:rsidP="00203580">
      <w:pPr>
        <w:spacing w:after="0" w:line="240" w:lineRule="auto"/>
        <w:jc w:val="both"/>
        <w:rPr>
          <w:rFonts w:ascii="Arial" w:hAnsi="Arial" w:cs="Arial"/>
          <w:lang w:val="en-GB"/>
        </w:rPr>
      </w:pPr>
    </w:p>
    <w:p w14:paraId="24BCA5EE" w14:textId="77777777" w:rsidR="00203580" w:rsidRPr="00B5017B" w:rsidRDefault="00203580" w:rsidP="00203580">
      <w:pPr>
        <w:spacing w:after="0" w:line="240" w:lineRule="auto"/>
        <w:jc w:val="both"/>
        <w:rPr>
          <w:rFonts w:ascii="Arial" w:hAnsi="Arial" w:cs="Arial"/>
          <w:b/>
        </w:rPr>
      </w:pPr>
      <w:r w:rsidRPr="00B5017B">
        <w:rPr>
          <w:rFonts w:ascii="Arial" w:hAnsi="Arial" w:cs="Arial"/>
          <w:lang w:val="en-GB"/>
        </w:rPr>
        <w:t xml:space="preserve">There are currently over 150,430 refugees from Myanmar, including approximately 93,190 Rohingyas, 24,490 Chins, 9,730 Myanmar Muslims, 3,990 Rakhine &amp; Arakanese, and other ethnicities from Myanmar. Rohingya, Chin, and Kachin although differ in their ethnicities and cultures, have all been subjected to a long history of persecution and discrimination in Myanmar. </w:t>
      </w:r>
      <w:r w:rsidRPr="00B5017B">
        <w:rPr>
          <w:rFonts w:ascii="Arial" w:eastAsia="Times New Roman" w:hAnsi="Arial" w:cs="Arial"/>
          <w:lang w:eastAsia="en-AU"/>
        </w:rPr>
        <w:t xml:space="preserve">There are currently over 150,430 refugees from Myanmar living in Malaysia, including approximately 93,190 Rohingyas, 24,490 Chins, 9,730 Myanmar Muslims, 3,990 Rakhine &amp; Arakanese, and other ethnicities from Myanmar. Rohingya, Chin, and Kachin refugees, although differ in their ethnicities and cultures, have been subjected to a long history of persecution and discrimination in Myanmar. There has been extensive documentation of widespread systematic human rights violations against ethnic minorities in Myanmar including extrajudicial killings, arbitrary arrest, detention, torture, forced labour, restrictions on movement, expression, and religious freedom, military conscription policies, </w:t>
      </w:r>
      <w:proofErr w:type="gramStart"/>
      <w:r w:rsidRPr="00B5017B">
        <w:rPr>
          <w:rFonts w:ascii="Arial" w:eastAsia="Times New Roman" w:hAnsi="Arial" w:cs="Arial"/>
          <w:lang w:eastAsia="en-AU"/>
        </w:rPr>
        <w:t>extortion</w:t>
      </w:r>
      <w:proofErr w:type="gramEnd"/>
      <w:r w:rsidRPr="00B5017B">
        <w:rPr>
          <w:rFonts w:ascii="Arial" w:eastAsia="Times New Roman" w:hAnsi="Arial" w:cs="Arial"/>
          <w:lang w:eastAsia="en-AU"/>
        </w:rPr>
        <w:t xml:space="preserve"> and confiscation of property.</w:t>
      </w:r>
      <w:r w:rsidRPr="00B5017B">
        <w:rPr>
          <w:rFonts w:ascii="Arial" w:hAnsi="Arial" w:cs="Arial"/>
          <w:lang w:val="en-GB"/>
        </w:rPr>
        <w:t xml:space="preserve"> Many first arrived by boat in Thailand through dangerous travels over the Andaman Sea and were then smuggled or trafficked into Malaysia. They live throughout Peninsular Malaysia. All unauthorized foreigners, including persons fleeing Myanmar, are considered ‘illegal’ or ‘prohibited’ immigrants under the Immigration Act and therefore face ongoing threats of arrest and indefinite detention in deplorable conditions. For the most part, refugees in Malaysia live in overcrowded housing and under protracted conditions of statelessness with lack of access to educational opportunities, employment, and healthcare. Some refugees have lived for decades in Malaysia and have been able to set up some forms of livelihoods and/or receive remittances from relatives who managed to get resettled to Australia, Canada, Denmark, or Sweden but many continue to live in precarious economic situations. Those who have been detained in immigration detention are at risk of malnutrition, physical and mental abuse, assault, exploitation, extortion, and indefinite detention. </w:t>
      </w:r>
      <w:r w:rsidRPr="00B5017B">
        <w:rPr>
          <w:rFonts w:ascii="Arial" w:hAnsi="Arial" w:cs="Arial"/>
        </w:rPr>
        <w:t xml:space="preserve"> </w:t>
      </w:r>
      <w:bookmarkStart w:id="3" w:name="article1.body1.sec5.supplementary-materi"/>
      <w:bookmarkEnd w:id="3"/>
    </w:p>
    <w:p w14:paraId="3BEBB601" w14:textId="4C1E2066" w:rsidR="003C3EBD" w:rsidRPr="00B5017B" w:rsidRDefault="00203580" w:rsidP="0037231B">
      <w:pPr>
        <w:rPr>
          <w:rFonts w:ascii="Times New Roman" w:hAnsi="Times New Roman" w:cs="Times New Roman"/>
          <w:b/>
        </w:rPr>
      </w:pPr>
      <w:r w:rsidRPr="00B5017B">
        <w:rPr>
          <w:rFonts w:ascii="Times New Roman" w:hAnsi="Times New Roman" w:cs="Times New Roman"/>
          <w:b/>
        </w:rPr>
        <w:br w:type="page"/>
      </w:r>
      <w:bookmarkStart w:id="4" w:name="_Toc103000392"/>
    </w:p>
    <w:p w14:paraId="3A1D8CF7" w14:textId="704200AE" w:rsidR="003C3EBD" w:rsidRDefault="003C3EBD" w:rsidP="003C3EB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Supplemental File 2</w:t>
      </w:r>
    </w:p>
    <w:p w14:paraId="48E4C47A" w14:textId="77777777" w:rsidR="003C3EBD" w:rsidRDefault="003C3EBD" w:rsidP="003C3EBD">
      <w:pPr>
        <w:spacing w:after="0" w:line="240" w:lineRule="auto"/>
        <w:rPr>
          <w:rFonts w:ascii="Times New Roman" w:hAnsi="Times New Roman" w:cs="Times New Roman"/>
          <w:b/>
          <w:color w:val="000000" w:themeColor="text1"/>
          <w:sz w:val="24"/>
          <w:szCs w:val="24"/>
        </w:rPr>
      </w:pPr>
    </w:p>
    <w:p w14:paraId="34454901" w14:textId="1AB5BB72" w:rsidR="003C3EBD" w:rsidRPr="001235B6" w:rsidRDefault="003C3EBD" w:rsidP="003C3EBD">
      <w:pPr>
        <w:spacing w:after="0" w:line="240" w:lineRule="auto"/>
        <w:rPr>
          <w:rFonts w:ascii="Arial" w:hAnsi="Arial" w:cs="Arial"/>
          <w:sz w:val="16"/>
          <w:szCs w:val="16"/>
        </w:rPr>
      </w:pPr>
      <w:r w:rsidRPr="001235B6">
        <w:rPr>
          <w:rFonts w:ascii="Arial" w:hAnsi="Arial" w:cs="Arial"/>
          <w:b/>
          <w:sz w:val="16"/>
          <w:szCs w:val="16"/>
        </w:rPr>
        <w:t>Table 1.</w:t>
      </w:r>
      <w:r w:rsidRPr="001235B6">
        <w:rPr>
          <w:rFonts w:ascii="Arial" w:hAnsi="Arial" w:cs="Arial"/>
          <w:sz w:val="16"/>
          <w:szCs w:val="16"/>
        </w:rPr>
        <w:t xml:space="preserve"> Theoretical Background and Treatment Strategies for Integrative Adapt Therapy (IAT) and Cognitive Behavioural Therapy (CBT) </w:t>
      </w:r>
    </w:p>
    <w:p w14:paraId="610E7EE8" w14:textId="77777777" w:rsidR="003C3EBD" w:rsidRPr="001235B6" w:rsidRDefault="003C3EBD" w:rsidP="003C3EBD">
      <w:pPr>
        <w:spacing w:after="0" w:line="240" w:lineRule="auto"/>
        <w:rPr>
          <w:rFonts w:ascii="Arial" w:hAnsi="Arial" w:cs="Arial"/>
          <w:sz w:val="16"/>
          <w:szCs w:val="16"/>
        </w:rPr>
      </w:pPr>
    </w:p>
    <w:tbl>
      <w:tblPr>
        <w:tblW w:w="9888" w:type="dxa"/>
        <w:tblInd w:w="-332" w:type="dxa"/>
        <w:tblBorders>
          <w:top w:val="single" w:sz="4" w:space="0" w:color="auto"/>
          <w:bottom w:val="single" w:sz="4" w:space="0" w:color="auto"/>
        </w:tblBorders>
        <w:tblLook w:val="04A0" w:firstRow="1" w:lastRow="0" w:firstColumn="1" w:lastColumn="0" w:noHBand="0" w:noVBand="1"/>
      </w:tblPr>
      <w:tblGrid>
        <w:gridCol w:w="5211"/>
        <w:gridCol w:w="4677"/>
      </w:tblGrid>
      <w:tr w:rsidR="003C3EBD" w:rsidRPr="001235B6" w14:paraId="38582496" w14:textId="77777777" w:rsidTr="00936C28">
        <w:trPr>
          <w:trHeight w:val="240"/>
        </w:trPr>
        <w:tc>
          <w:tcPr>
            <w:tcW w:w="5211" w:type="dxa"/>
            <w:tcBorders>
              <w:top w:val="single" w:sz="4" w:space="0" w:color="auto"/>
              <w:bottom w:val="single" w:sz="4" w:space="0" w:color="auto"/>
            </w:tcBorders>
            <w:shd w:val="clear" w:color="auto" w:fill="auto"/>
            <w:noWrap/>
            <w:vAlign w:val="bottom"/>
            <w:hideMark/>
          </w:tcPr>
          <w:p w14:paraId="0427786E" w14:textId="77777777" w:rsidR="003C3EBD" w:rsidRPr="001235B6" w:rsidRDefault="003C3EBD" w:rsidP="00936C28">
            <w:pPr>
              <w:spacing w:after="0" w:line="240" w:lineRule="auto"/>
              <w:rPr>
                <w:rFonts w:ascii="Arial" w:eastAsia="Times New Roman" w:hAnsi="Arial" w:cs="Arial"/>
                <w:b/>
                <w:color w:val="000000"/>
                <w:sz w:val="16"/>
                <w:szCs w:val="16"/>
                <w:lang w:eastAsia="en-AU"/>
              </w:rPr>
            </w:pPr>
            <w:r w:rsidRPr="001235B6">
              <w:rPr>
                <w:rFonts w:ascii="Arial" w:eastAsia="Times New Roman" w:hAnsi="Arial" w:cs="Arial"/>
                <w:b/>
                <w:color w:val="000000"/>
                <w:sz w:val="16"/>
                <w:szCs w:val="16"/>
                <w:lang w:eastAsia="en-AU"/>
              </w:rPr>
              <w:t>IAT</w:t>
            </w:r>
          </w:p>
        </w:tc>
        <w:tc>
          <w:tcPr>
            <w:tcW w:w="4677" w:type="dxa"/>
            <w:tcBorders>
              <w:top w:val="single" w:sz="4" w:space="0" w:color="auto"/>
              <w:bottom w:val="single" w:sz="4" w:space="0" w:color="auto"/>
            </w:tcBorders>
            <w:shd w:val="clear" w:color="auto" w:fill="auto"/>
            <w:noWrap/>
            <w:vAlign w:val="bottom"/>
            <w:hideMark/>
          </w:tcPr>
          <w:p w14:paraId="7943C7E2" w14:textId="77777777" w:rsidR="003C3EBD" w:rsidRPr="001235B6" w:rsidRDefault="003C3EBD" w:rsidP="00936C28">
            <w:pPr>
              <w:spacing w:after="0" w:line="240" w:lineRule="auto"/>
              <w:rPr>
                <w:rFonts w:ascii="Arial" w:eastAsia="Times New Roman" w:hAnsi="Arial" w:cs="Arial"/>
                <w:b/>
                <w:color w:val="000000"/>
                <w:sz w:val="16"/>
                <w:szCs w:val="16"/>
                <w:lang w:eastAsia="en-AU"/>
              </w:rPr>
            </w:pPr>
            <w:r w:rsidRPr="001235B6">
              <w:rPr>
                <w:rFonts w:ascii="Arial" w:eastAsia="Times New Roman" w:hAnsi="Arial" w:cs="Arial"/>
                <w:b/>
                <w:color w:val="000000"/>
                <w:sz w:val="16"/>
                <w:szCs w:val="16"/>
                <w:lang w:eastAsia="en-AU"/>
              </w:rPr>
              <w:t>CBT</w:t>
            </w:r>
          </w:p>
        </w:tc>
      </w:tr>
      <w:tr w:rsidR="003C3EBD" w:rsidRPr="001235B6" w14:paraId="33AD3D5A" w14:textId="77777777" w:rsidTr="00936C28">
        <w:trPr>
          <w:trHeight w:val="240"/>
        </w:trPr>
        <w:tc>
          <w:tcPr>
            <w:tcW w:w="5211" w:type="dxa"/>
            <w:tcBorders>
              <w:top w:val="single" w:sz="4" w:space="0" w:color="auto"/>
              <w:bottom w:val="single" w:sz="4" w:space="0" w:color="auto"/>
              <w:right w:val="single" w:sz="4" w:space="0" w:color="auto"/>
            </w:tcBorders>
            <w:shd w:val="clear" w:color="auto" w:fill="auto"/>
            <w:noWrap/>
            <w:vAlign w:val="bottom"/>
          </w:tcPr>
          <w:p w14:paraId="28804F28"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45-minute, 6-weekly sessions</w:t>
            </w:r>
          </w:p>
        </w:tc>
        <w:tc>
          <w:tcPr>
            <w:tcW w:w="4677" w:type="dxa"/>
            <w:tcBorders>
              <w:top w:val="single" w:sz="4" w:space="0" w:color="auto"/>
              <w:left w:val="single" w:sz="4" w:space="0" w:color="auto"/>
              <w:bottom w:val="single" w:sz="4" w:space="0" w:color="auto"/>
            </w:tcBorders>
            <w:shd w:val="clear" w:color="auto" w:fill="auto"/>
            <w:noWrap/>
            <w:vAlign w:val="bottom"/>
          </w:tcPr>
          <w:p w14:paraId="5D698201"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45-minute, 6-weekly sessions</w:t>
            </w:r>
          </w:p>
        </w:tc>
      </w:tr>
      <w:tr w:rsidR="003C3EBD" w:rsidRPr="001235B6" w14:paraId="21692722" w14:textId="77777777" w:rsidTr="00936C28">
        <w:trPr>
          <w:trHeight w:val="240"/>
        </w:trPr>
        <w:tc>
          <w:tcPr>
            <w:tcW w:w="5211" w:type="dxa"/>
            <w:tcBorders>
              <w:top w:val="single" w:sz="4" w:space="0" w:color="auto"/>
              <w:bottom w:val="single" w:sz="4" w:space="0" w:color="auto"/>
              <w:right w:val="single" w:sz="4" w:space="0" w:color="auto"/>
            </w:tcBorders>
            <w:shd w:val="clear" w:color="auto" w:fill="auto"/>
            <w:noWrap/>
            <w:vAlign w:val="bottom"/>
          </w:tcPr>
          <w:p w14:paraId="18176922"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Delivered by trained lay counsellors</w:t>
            </w:r>
          </w:p>
        </w:tc>
        <w:tc>
          <w:tcPr>
            <w:tcW w:w="4677" w:type="dxa"/>
            <w:tcBorders>
              <w:top w:val="single" w:sz="4" w:space="0" w:color="auto"/>
              <w:left w:val="single" w:sz="4" w:space="0" w:color="auto"/>
              <w:bottom w:val="single" w:sz="4" w:space="0" w:color="auto"/>
            </w:tcBorders>
            <w:shd w:val="clear" w:color="auto" w:fill="auto"/>
            <w:noWrap/>
            <w:vAlign w:val="bottom"/>
          </w:tcPr>
          <w:p w14:paraId="5529031C"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Delivered by trained lay counsellors</w:t>
            </w:r>
          </w:p>
        </w:tc>
      </w:tr>
      <w:tr w:rsidR="003C3EBD" w:rsidRPr="001235B6" w14:paraId="4AAE5E71" w14:textId="77777777" w:rsidTr="00936C28">
        <w:trPr>
          <w:trHeight w:val="240"/>
        </w:trPr>
        <w:tc>
          <w:tcPr>
            <w:tcW w:w="5211" w:type="dxa"/>
            <w:tcBorders>
              <w:top w:val="single" w:sz="4" w:space="0" w:color="auto"/>
              <w:bottom w:val="single" w:sz="4" w:space="0" w:color="auto"/>
              <w:right w:val="single" w:sz="4" w:space="0" w:color="auto"/>
            </w:tcBorders>
            <w:shd w:val="clear" w:color="auto" w:fill="auto"/>
            <w:noWrap/>
            <w:vAlign w:val="bottom"/>
          </w:tcPr>
          <w:p w14:paraId="5A0F14A6"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IAT is skills-based and includes 7 strategies (outlined hereunder)</w:t>
            </w:r>
          </w:p>
          <w:p w14:paraId="0F980138" w14:textId="77777777" w:rsidR="003C3EBD" w:rsidRPr="001235B6" w:rsidRDefault="003C3EBD" w:rsidP="00936C28">
            <w:pPr>
              <w:spacing w:after="0" w:line="240" w:lineRule="auto"/>
              <w:rPr>
                <w:rFonts w:ascii="Arial" w:eastAsia="Times New Roman" w:hAnsi="Arial" w:cs="Arial"/>
                <w:color w:val="000000"/>
                <w:sz w:val="16"/>
                <w:szCs w:val="16"/>
                <w:lang w:eastAsia="en-AU"/>
              </w:rPr>
            </w:pPr>
          </w:p>
        </w:tc>
        <w:tc>
          <w:tcPr>
            <w:tcW w:w="4677" w:type="dxa"/>
            <w:tcBorders>
              <w:top w:val="single" w:sz="4" w:space="0" w:color="auto"/>
              <w:left w:val="single" w:sz="4" w:space="0" w:color="auto"/>
              <w:bottom w:val="single" w:sz="4" w:space="0" w:color="auto"/>
            </w:tcBorders>
            <w:shd w:val="clear" w:color="auto" w:fill="auto"/>
            <w:noWrap/>
            <w:vAlign w:val="bottom"/>
          </w:tcPr>
          <w:p w14:paraId="55737DCF"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CBT includes 6 strategies—drawn from WHO PM and with an additional component of cognitive reappraisal</w:t>
            </w:r>
          </w:p>
        </w:tc>
      </w:tr>
      <w:tr w:rsidR="003C3EBD" w:rsidRPr="001235B6" w14:paraId="37CE9F7B" w14:textId="77777777" w:rsidTr="00936C28">
        <w:trPr>
          <w:trHeight w:val="240"/>
        </w:trPr>
        <w:tc>
          <w:tcPr>
            <w:tcW w:w="5211" w:type="dxa"/>
            <w:tcBorders>
              <w:top w:val="single" w:sz="4" w:space="0" w:color="auto"/>
              <w:bottom w:val="single" w:sz="4" w:space="0" w:color="auto"/>
              <w:right w:val="single" w:sz="4" w:space="0" w:color="auto"/>
            </w:tcBorders>
            <w:shd w:val="clear" w:color="auto" w:fill="auto"/>
            <w:noWrap/>
            <w:vAlign w:val="bottom"/>
          </w:tcPr>
          <w:p w14:paraId="1E69F2A3"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The content of the therapy in which these techniques are applied draws specifically on the ADAPT model in which each pillar—and its psychosocial impact—are considered serially in relation to the individual’s personal experiences</w:t>
            </w:r>
          </w:p>
          <w:p w14:paraId="618E2C08" w14:textId="77777777" w:rsidR="003C3EBD" w:rsidRPr="001235B6" w:rsidRDefault="003C3EBD" w:rsidP="00936C28">
            <w:pPr>
              <w:spacing w:after="0" w:line="240" w:lineRule="auto"/>
              <w:rPr>
                <w:rFonts w:ascii="Arial" w:eastAsia="Times New Roman" w:hAnsi="Arial" w:cs="Arial"/>
                <w:color w:val="000000"/>
                <w:sz w:val="16"/>
                <w:szCs w:val="16"/>
                <w:lang w:eastAsia="en-AU"/>
              </w:rPr>
            </w:pPr>
          </w:p>
        </w:tc>
        <w:tc>
          <w:tcPr>
            <w:tcW w:w="4677" w:type="dxa"/>
            <w:tcBorders>
              <w:top w:val="single" w:sz="4" w:space="0" w:color="auto"/>
              <w:left w:val="single" w:sz="4" w:space="0" w:color="auto"/>
              <w:bottom w:val="single" w:sz="4" w:space="0" w:color="auto"/>
            </w:tcBorders>
            <w:shd w:val="clear" w:color="auto" w:fill="auto"/>
            <w:noWrap/>
            <w:vAlign w:val="bottom"/>
          </w:tcPr>
          <w:p w14:paraId="263C206D"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The strategies are delivered sequentially over 6 sessions, each session is built on the previously learnt techniques</w:t>
            </w:r>
          </w:p>
          <w:p w14:paraId="6BB4B030" w14:textId="77777777" w:rsidR="003C3EBD" w:rsidRPr="001235B6" w:rsidRDefault="003C3EBD" w:rsidP="00936C28">
            <w:pPr>
              <w:spacing w:after="0" w:line="240" w:lineRule="auto"/>
              <w:rPr>
                <w:rFonts w:ascii="Arial" w:eastAsia="Times New Roman" w:hAnsi="Arial" w:cs="Arial"/>
                <w:color w:val="000000"/>
                <w:sz w:val="16"/>
                <w:szCs w:val="16"/>
                <w:lang w:eastAsia="en-AU"/>
              </w:rPr>
            </w:pPr>
          </w:p>
          <w:p w14:paraId="0DD8234B" w14:textId="77777777" w:rsidR="003C3EBD" w:rsidRPr="001235B6" w:rsidRDefault="003C3EBD" w:rsidP="00936C28">
            <w:pPr>
              <w:spacing w:after="0" w:line="240" w:lineRule="auto"/>
              <w:rPr>
                <w:rFonts w:ascii="Arial" w:eastAsia="Times New Roman" w:hAnsi="Arial" w:cs="Arial"/>
                <w:color w:val="000000"/>
                <w:sz w:val="16"/>
                <w:szCs w:val="16"/>
                <w:lang w:eastAsia="en-AU"/>
              </w:rPr>
            </w:pPr>
          </w:p>
        </w:tc>
      </w:tr>
      <w:tr w:rsidR="003C3EBD" w:rsidRPr="001235B6" w14:paraId="280A2125" w14:textId="77777777" w:rsidTr="00936C28">
        <w:trPr>
          <w:trHeight w:val="240"/>
        </w:trPr>
        <w:tc>
          <w:tcPr>
            <w:tcW w:w="5211" w:type="dxa"/>
            <w:tcBorders>
              <w:top w:val="single" w:sz="4" w:space="0" w:color="auto"/>
              <w:bottom w:val="single" w:sz="4" w:space="0" w:color="auto"/>
              <w:right w:val="single" w:sz="4" w:space="0" w:color="auto"/>
            </w:tcBorders>
            <w:shd w:val="clear" w:color="auto" w:fill="auto"/>
            <w:noWrap/>
            <w:vAlign w:val="bottom"/>
          </w:tcPr>
          <w:p w14:paraId="0CC9041C"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IAT focuses explicitly on the 5 psychosocial pillars of the ADAPT model: safety/security, losses and separation, injustice, role and identity disruptions, and existential meaning</w:t>
            </w:r>
          </w:p>
        </w:tc>
        <w:tc>
          <w:tcPr>
            <w:tcW w:w="4677" w:type="dxa"/>
            <w:tcBorders>
              <w:top w:val="single" w:sz="4" w:space="0" w:color="auto"/>
              <w:left w:val="single" w:sz="4" w:space="0" w:color="auto"/>
              <w:bottom w:val="single" w:sz="4" w:space="0" w:color="auto"/>
            </w:tcBorders>
            <w:shd w:val="clear" w:color="auto" w:fill="auto"/>
            <w:noWrap/>
            <w:vAlign w:val="bottom"/>
          </w:tcPr>
          <w:p w14:paraId="16AF5228"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CBT is primarily aimed at addressing maladaptive cognitive and behavioural patterns of responding to adversity, trauma</w:t>
            </w:r>
          </w:p>
          <w:p w14:paraId="5EEF93E8" w14:textId="77777777" w:rsidR="003C3EBD" w:rsidRPr="001235B6" w:rsidRDefault="003C3EBD" w:rsidP="00936C28">
            <w:pPr>
              <w:spacing w:after="0" w:line="240" w:lineRule="auto"/>
              <w:rPr>
                <w:rFonts w:ascii="Arial" w:eastAsia="Times New Roman" w:hAnsi="Arial" w:cs="Arial"/>
                <w:color w:val="000000"/>
                <w:sz w:val="16"/>
                <w:szCs w:val="16"/>
                <w:lang w:eastAsia="en-AU"/>
              </w:rPr>
            </w:pPr>
          </w:p>
        </w:tc>
      </w:tr>
      <w:tr w:rsidR="003C3EBD" w:rsidRPr="001235B6" w14:paraId="666551E9" w14:textId="77777777" w:rsidTr="00936C28">
        <w:trPr>
          <w:trHeight w:val="240"/>
        </w:trPr>
        <w:tc>
          <w:tcPr>
            <w:tcW w:w="5211" w:type="dxa"/>
            <w:tcBorders>
              <w:top w:val="single" w:sz="4" w:space="0" w:color="auto"/>
              <w:bottom w:val="single" w:sz="4" w:space="0" w:color="auto"/>
              <w:right w:val="single" w:sz="4" w:space="0" w:color="auto"/>
            </w:tcBorders>
            <w:shd w:val="clear" w:color="auto" w:fill="auto"/>
            <w:noWrap/>
            <w:vAlign w:val="bottom"/>
          </w:tcPr>
          <w:p w14:paraId="27A65791"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IAT makes more explicit an ecological perspective (ADAPT) in tracing in a thematic manner the major disruptions in psychosocial support systems that the refugee has experienced through his or her trajectory of displacement. In each case, the emphasis may differ depending on the issues identified by each individual</w:t>
            </w:r>
          </w:p>
        </w:tc>
        <w:tc>
          <w:tcPr>
            <w:tcW w:w="4677" w:type="dxa"/>
            <w:tcBorders>
              <w:top w:val="single" w:sz="4" w:space="0" w:color="auto"/>
              <w:left w:val="single" w:sz="4" w:space="0" w:color="auto"/>
              <w:bottom w:val="single" w:sz="4" w:space="0" w:color="auto"/>
            </w:tcBorders>
            <w:shd w:val="clear" w:color="auto" w:fill="auto"/>
            <w:noWrap/>
            <w:vAlign w:val="bottom"/>
          </w:tcPr>
          <w:p w14:paraId="337A2853"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The content of the therapy varies, with each session focusing on learning new coping skills and building on previously learnt skills.</w:t>
            </w:r>
          </w:p>
          <w:p w14:paraId="7069B90A" w14:textId="77777777" w:rsidR="003C3EBD" w:rsidRPr="001235B6" w:rsidRDefault="003C3EBD" w:rsidP="00936C28">
            <w:pPr>
              <w:spacing w:after="0" w:line="240" w:lineRule="auto"/>
              <w:rPr>
                <w:rFonts w:ascii="Arial" w:eastAsia="Times New Roman" w:hAnsi="Arial" w:cs="Arial"/>
                <w:color w:val="000000"/>
                <w:sz w:val="16"/>
                <w:szCs w:val="16"/>
                <w:lang w:eastAsia="en-AU"/>
              </w:rPr>
            </w:pPr>
          </w:p>
          <w:p w14:paraId="22EC9A03" w14:textId="77777777" w:rsidR="003C3EBD" w:rsidRPr="001235B6" w:rsidRDefault="003C3EBD" w:rsidP="00936C28">
            <w:pPr>
              <w:spacing w:after="0" w:line="240" w:lineRule="auto"/>
              <w:rPr>
                <w:rFonts w:ascii="Arial" w:eastAsia="Times New Roman" w:hAnsi="Arial" w:cs="Arial"/>
                <w:color w:val="000000"/>
                <w:sz w:val="16"/>
                <w:szCs w:val="16"/>
                <w:lang w:eastAsia="en-AU"/>
              </w:rPr>
            </w:pPr>
          </w:p>
          <w:p w14:paraId="69DD35C9" w14:textId="77777777" w:rsidR="003C3EBD" w:rsidRPr="001235B6" w:rsidRDefault="003C3EBD" w:rsidP="00936C28">
            <w:pPr>
              <w:spacing w:after="0" w:line="240" w:lineRule="auto"/>
              <w:rPr>
                <w:rFonts w:ascii="Arial" w:eastAsia="Times New Roman" w:hAnsi="Arial" w:cs="Arial"/>
                <w:color w:val="000000"/>
                <w:sz w:val="16"/>
                <w:szCs w:val="16"/>
                <w:lang w:eastAsia="en-AU"/>
              </w:rPr>
            </w:pPr>
          </w:p>
        </w:tc>
      </w:tr>
      <w:tr w:rsidR="003C3EBD" w:rsidRPr="001235B6" w14:paraId="0E5FCDFD" w14:textId="77777777" w:rsidTr="00936C28">
        <w:trPr>
          <w:trHeight w:val="240"/>
        </w:trPr>
        <w:tc>
          <w:tcPr>
            <w:tcW w:w="5211" w:type="dxa"/>
            <w:tcBorders>
              <w:top w:val="single" w:sz="4" w:space="0" w:color="auto"/>
              <w:bottom w:val="single" w:sz="4" w:space="0" w:color="auto"/>
              <w:right w:val="single" w:sz="4" w:space="0" w:color="auto"/>
            </w:tcBorders>
            <w:shd w:val="clear" w:color="auto" w:fill="auto"/>
            <w:noWrap/>
            <w:vAlign w:val="bottom"/>
          </w:tcPr>
          <w:p w14:paraId="58043514" w14:textId="77777777" w:rsidR="003C3EBD" w:rsidRPr="001235B6" w:rsidRDefault="003C3EBD" w:rsidP="00936C28">
            <w:pPr>
              <w:spacing w:after="0" w:line="240" w:lineRule="auto"/>
              <w:rPr>
                <w:rFonts w:ascii="Arial" w:eastAsia="Times New Roman" w:hAnsi="Arial" w:cs="Arial"/>
                <w:b/>
                <w:color w:val="000000"/>
                <w:sz w:val="16"/>
                <w:szCs w:val="16"/>
                <w:lang w:eastAsia="en-AU"/>
              </w:rPr>
            </w:pPr>
            <w:r w:rsidRPr="001235B6">
              <w:rPr>
                <w:rFonts w:ascii="Arial" w:eastAsia="Times New Roman" w:hAnsi="Arial" w:cs="Arial"/>
                <w:b/>
                <w:color w:val="000000"/>
                <w:sz w:val="16"/>
                <w:szCs w:val="16"/>
                <w:lang w:eastAsia="en-AU"/>
              </w:rPr>
              <w:t>IAT Treatment Strategies</w:t>
            </w:r>
          </w:p>
        </w:tc>
        <w:tc>
          <w:tcPr>
            <w:tcW w:w="4677" w:type="dxa"/>
            <w:tcBorders>
              <w:top w:val="single" w:sz="4" w:space="0" w:color="auto"/>
              <w:left w:val="single" w:sz="4" w:space="0" w:color="auto"/>
              <w:bottom w:val="single" w:sz="4" w:space="0" w:color="auto"/>
            </w:tcBorders>
            <w:shd w:val="clear" w:color="auto" w:fill="auto"/>
            <w:noWrap/>
            <w:vAlign w:val="bottom"/>
          </w:tcPr>
          <w:p w14:paraId="34752D83" w14:textId="77777777" w:rsidR="003C3EBD" w:rsidRPr="001235B6" w:rsidRDefault="003C3EBD" w:rsidP="00936C28">
            <w:pPr>
              <w:spacing w:after="0" w:line="240" w:lineRule="auto"/>
              <w:rPr>
                <w:rFonts w:ascii="Arial" w:eastAsia="Times New Roman" w:hAnsi="Arial" w:cs="Arial"/>
                <w:b/>
                <w:color w:val="000000"/>
                <w:sz w:val="16"/>
                <w:szCs w:val="16"/>
                <w:lang w:eastAsia="en-AU"/>
              </w:rPr>
            </w:pPr>
            <w:r w:rsidRPr="001235B6">
              <w:rPr>
                <w:rFonts w:ascii="Arial" w:eastAsia="Times New Roman" w:hAnsi="Arial" w:cs="Arial"/>
                <w:b/>
                <w:color w:val="000000"/>
                <w:sz w:val="16"/>
                <w:szCs w:val="16"/>
                <w:lang w:eastAsia="en-AU"/>
              </w:rPr>
              <w:t>CBT Treatment Sessions</w:t>
            </w:r>
          </w:p>
        </w:tc>
      </w:tr>
      <w:tr w:rsidR="003C3EBD" w:rsidRPr="001235B6" w14:paraId="6050231B" w14:textId="77777777" w:rsidTr="00936C28">
        <w:trPr>
          <w:trHeight w:val="240"/>
        </w:trPr>
        <w:tc>
          <w:tcPr>
            <w:tcW w:w="5211" w:type="dxa"/>
            <w:tcBorders>
              <w:top w:val="single" w:sz="4" w:space="0" w:color="auto"/>
              <w:bottom w:val="single" w:sz="4" w:space="0" w:color="auto"/>
              <w:right w:val="single" w:sz="4" w:space="0" w:color="auto"/>
            </w:tcBorders>
            <w:shd w:val="clear" w:color="auto" w:fill="auto"/>
            <w:noWrap/>
            <w:vAlign w:val="bottom"/>
          </w:tcPr>
          <w:p w14:paraId="0C6E1CC2" w14:textId="77777777" w:rsidR="003C3EBD" w:rsidRPr="001235B6" w:rsidRDefault="003C3EBD" w:rsidP="00936C28">
            <w:pPr>
              <w:spacing w:after="0" w:line="240" w:lineRule="auto"/>
              <w:rPr>
                <w:rFonts w:ascii="Arial" w:eastAsia="Times New Roman" w:hAnsi="Arial" w:cs="Arial"/>
                <w:b/>
                <w:color w:val="000000"/>
                <w:sz w:val="16"/>
                <w:szCs w:val="16"/>
                <w:lang w:eastAsia="en-AU"/>
              </w:rPr>
            </w:pPr>
            <w:r w:rsidRPr="001235B6">
              <w:rPr>
                <w:rFonts w:ascii="Arial" w:eastAsia="Times New Roman" w:hAnsi="Arial" w:cs="Arial"/>
                <w:b/>
                <w:color w:val="000000"/>
                <w:sz w:val="16"/>
                <w:szCs w:val="16"/>
                <w:lang w:eastAsia="en-AU"/>
              </w:rPr>
              <w:t>1. Psychoeducation</w:t>
            </w:r>
          </w:p>
          <w:p w14:paraId="7751FAA4"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Highlight the common experiences of all refugees;</w:t>
            </w:r>
          </w:p>
          <w:p w14:paraId="1F096050"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Link program to the ADAPT model;</w:t>
            </w:r>
          </w:p>
          <w:p w14:paraId="45C0A4EB"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Link the refugee experience to the 5 ADAPT domains;</w:t>
            </w:r>
          </w:p>
          <w:p w14:paraId="0A83ACA2"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Focus on building resilience and adaptive capacity to manage distress associated with the core refugee challenges avoiding labelling mental disorders;</w:t>
            </w:r>
          </w:p>
          <w:p w14:paraId="78826D7C"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 xml:space="preserve">Provide information about the program (duration, benefits, expectations). </w:t>
            </w:r>
          </w:p>
        </w:tc>
        <w:tc>
          <w:tcPr>
            <w:tcW w:w="4677" w:type="dxa"/>
            <w:tcBorders>
              <w:top w:val="single" w:sz="4" w:space="0" w:color="auto"/>
              <w:left w:val="single" w:sz="4" w:space="0" w:color="auto"/>
              <w:bottom w:val="single" w:sz="4" w:space="0" w:color="auto"/>
            </w:tcBorders>
            <w:shd w:val="clear" w:color="auto" w:fill="auto"/>
            <w:noWrap/>
            <w:vAlign w:val="bottom"/>
          </w:tcPr>
          <w:p w14:paraId="3EAF1573" w14:textId="77777777" w:rsidR="003C3EBD" w:rsidRPr="001235B6" w:rsidRDefault="003C3EBD" w:rsidP="00936C28">
            <w:pPr>
              <w:spacing w:after="0" w:line="240" w:lineRule="auto"/>
              <w:rPr>
                <w:rFonts w:ascii="Arial" w:eastAsia="Times New Roman" w:hAnsi="Arial" w:cs="Arial"/>
                <w:b/>
                <w:color w:val="000000"/>
                <w:sz w:val="16"/>
                <w:szCs w:val="16"/>
                <w:lang w:eastAsia="en-AU"/>
              </w:rPr>
            </w:pPr>
            <w:r w:rsidRPr="001235B6">
              <w:rPr>
                <w:rFonts w:ascii="Arial" w:eastAsia="Times New Roman" w:hAnsi="Arial" w:cs="Arial"/>
                <w:b/>
                <w:color w:val="000000"/>
                <w:sz w:val="16"/>
                <w:szCs w:val="16"/>
                <w:lang w:eastAsia="en-AU"/>
              </w:rPr>
              <w:t>Session 1: Psychoeducation</w:t>
            </w:r>
          </w:p>
          <w:p w14:paraId="5DD6A9BA"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Introduction and confidentiality;</w:t>
            </w:r>
          </w:p>
          <w:p w14:paraId="0F3A3351"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What is CBT;</w:t>
            </w:r>
          </w:p>
          <w:p w14:paraId="46CF6FBC"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Understanding how adversity impacts on mental health;</w:t>
            </w:r>
          </w:p>
          <w:p w14:paraId="1EFE59D0"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Managing stress;</w:t>
            </w:r>
          </w:p>
          <w:p w14:paraId="1EC8443A"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Ending session.</w:t>
            </w:r>
            <w:r w:rsidRPr="001235B6" w:rsidDel="00D75AF1">
              <w:rPr>
                <w:rFonts w:ascii="Arial" w:eastAsia="Times New Roman" w:hAnsi="Arial" w:cs="Arial"/>
                <w:color w:val="000000"/>
                <w:sz w:val="16"/>
                <w:szCs w:val="16"/>
                <w:lang w:eastAsia="en-AU"/>
              </w:rPr>
              <w:t xml:space="preserve"> </w:t>
            </w:r>
          </w:p>
          <w:p w14:paraId="03EE1960" w14:textId="77777777" w:rsidR="003C3EBD" w:rsidRPr="001235B6" w:rsidRDefault="003C3EBD" w:rsidP="00936C28">
            <w:pPr>
              <w:spacing w:after="0" w:line="240" w:lineRule="auto"/>
              <w:rPr>
                <w:rFonts w:ascii="Arial" w:eastAsia="Times New Roman" w:hAnsi="Arial" w:cs="Arial"/>
                <w:color w:val="000000"/>
                <w:sz w:val="16"/>
                <w:szCs w:val="16"/>
                <w:lang w:eastAsia="en-AU"/>
              </w:rPr>
            </w:pPr>
          </w:p>
        </w:tc>
      </w:tr>
      <w:tr w:rsidR="003C3EBD" w:rsidRPr="001235B6" w14:paraId="727CB7FF" w14:textId="77777777" w:rsidTr="00936C28">
        <w:trPr>
          <w:trHeight w:val="240"/>
        </w:trPr>
        <w:tc>
          <w:tcPr>
            <w:tcW w:w="5211" w:type="dxa"/>
            <w:tcBorders>
              <w:top w:val="single" w:sz="4" w:space="0" w:color="auto"/>
              <w:bottom w:val="single" w:sz="4" w:space="0" w:color="auto"/>
              <w:right w:val="single" w:sz="4" w:space="0" w:color="auto"/>
            </w:tcBorders>
            <w:shd w:val="clear" w:color="auto" w:fill="auto"/>
            <w:noWrap/>
            <w:vAlign w:val="bottom"/>
          </w:tcPr>
          <w:p w14:paraId="7D5FBB97" w14:textId="77777777" w:rsidR="003C3EBD" w:rsidRPr="001235B6" w:rsidRDefault="003C3EBD" w:rsidP="00936C28">
            <w:pPr>
              <w:spacing w:after="0" w:line="240" w:lineRule="auto"/>
              <w:rPr>
                <w:rFonts w:ascii="Arial" w:eastAsia="Times New Roman" w:hAnsi="Arial" w:cs="Arial"/>
                <w:b/>
                <w:color w:val="000000"/>
                <w:sz w:val="16"/>
                <w:szCs w:val="16"/>
                <w:lang w:eastAsia="en-AU"/>
              </w:rPr>
            </w:pPr>
            <w:r w:rsidRPr="001235B6">
              <w:rPr>
                <w:rFonts w:ascii="Arial" w:eastAsia="Times New Roman" w:hAnsi="Arial" w:cs="Arial"/>
                <w:b/>
                <w:color w:val="000000"/>
                <w:sz w:val="16"/>
                <w:szCs w:val="16"/>
                <w:lang w:eastAsia="en-AU"/>
              </w:rPr>
              <w:t>2. Trauma narrative/modified exposure</w:t>
            </w:r>
          </w:p>
          <w:p w14:paraId="5CAC8890"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Identity significant stressful life events and narrate these (traumatic) experiences in a coherent and chronological  manner;</w:t>
            </w:r>
          </w:p>
          <w:p w14:paraId="61FFEE20"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Link each set of events to each of the 5 ADAPT pillars where appropriate, including safety/security, attachments, justice, role transition/identity, and meaning; Normalize feelings of fear and anxiety;</w:t>
            </w:r>
          </w:p>
          <w:p w14:paraId="325F3E75"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Understand the link between past trauma and present and future challenges, linking these events to the ADAPT model.</w:t>
            </w:r>
            <w:r w:rsidRPr="001235B6" w:rsidDel="001A3AE0">
              <w:rPr>
                <w:rFonts w:ascii="Arial" w:eastAsia="Times New Roman" w:hAnsi="Arial" w:cs="Arial"/>
                <w:color w:val="000000"/>
                <w:sz w:val="16"/>
                <w:szCs w:val="16"/>
                <w:lang w:eastAsia="en-AU"/>
              </w:rPr>
              <w:t xml:space="preserve"> </w:t>
            </w:r>
          </w:p>
        </w:tc>
        <w:tc>
          <w:tcPr>
            <w:tcW w:w="4677" w:type="dxa"/>
            <w:tcBorders>
              <w:top w:val="single" w:sz="4" w:space="0" w:color="auto"/>
              <w:left w:val="single" w:sz="4" w:space="0" w:color="auto"/>
              <w:bottom w:val="single" w:sz="4" w:space="0" w:color="auto"/>
            </w:tcBorders>
            <w:shd w:val="clear" w:color="auto" w:fill="auto"/>
            <w:noWrap/>
            <w:vAlign w:val="bottom"/>
          </w:tcPr>
          <w:p w14:paraId="0AEBD983" w14:textId="77777777" w:rsidR="003C3EBD" w:rsidRPr="001235B6" w:rsidRDefault="003C3EBD" w:rsidP="00936C28">
            <w:pPr>
              <w:spacing w:after="0" w:line="240" w:lineRule="auto"/>
              <w:rPr>
                <w:rFonts w:ascii="Arial" w:eastAsia="Times New Roman" w:hAnsi="Arial" w:cs="Arial"/>
                <w:b/>
                <w:color w:val="000000"/>
                <w:sz w:val="16"/>
                <w:szCs w:val="16"/>
                <w:lang w:eastAsia="en-AU"/>
              </w:rPr>
            </w:pPr>
            <w:r w:rsidRPr="001235B6">
              <w:rPr>
                <w:rFonts w:ascii="Arial" w:eastAsia="Times New Roman" w:hAnsi="Arial" w:cs="Arial"/>
                <w:b/>
                <w:color w:val="000000"/>
                <w:sz w:val="16"/>
                <w:szCs w:val="16"/>
                <w:lang w:eastAsia="en-AU"/>
              </w:rPr>
              <w:t>Session 2: Problem-solving, managing stress</w:t>
            </w:r>
          </w:p>
          <w:p w14:paraId="15042340"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General review;</w:t>
            </w:r>
          </w:p>
          <w:p w14:paraId="5AC90B9D"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Managing problems;</w:t>
            </w:r>
          </w:p>
          <w:p w14:paraId="6DCF7D2B"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Managing stress;</w:t>
            </w:r>
          </w:p>
          <w:p w14:paraId="4C01D37B"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Ending session.</w:t>
            </w:r>
            <w:r w:rsidRPr="001235B6" w:rsidDel="001A3AE0">
              <w:rPr>
                <w:rFonts w:ascii="Arial" w:eastAsia="Times New Roman" w:hAnsi="Arial" w:cs="Arial"/>
                <w:color w:val="000000"/>
                <w:sz w:val="16"/>
                <w:szCs w:val="16"/>
                <w:lang w:eastAsia="en-AU"/>
              </w:rPr>
              <w:t xml:space="preserve"> </w:t>
            </w:r>
          </w:p>
          <w:p w14:paraId="7D1AEF12" w14:textId="77777777" w:rsidR="003C3EBD" w:rsidRPr="001235B6" w:rsidRDefault="003C3EBD" w:rsidP="00936C28">
            <w:pPr>
              <w:spacing w:after="0" w:line="240" w:lineRule="auto"/>
              <w:rPr>
                <w:rFonts w:ascii="Arial" w:eastAsia="Times New Roman" w:hAnsi="Arial" w:cs="Arial"/>
                <w:color w:val="000000"/>
                <w:sz w:val="16"/>
                <w:szCs w:val="16"/>
                <w:lang w:eastAsia="en-AU"/>
              </w:rPr>
            </w:pPr>
          </w:p>
          <w:p w14:paraId="0D527A22" w14:textId="77777777" w:rsidR="003C3EBD" w:rsidRPr="001235B6" w:rsidRDefault="003C3EBD" w:rsidP="00936C28">
            <w:pPr>
              <w:spacing w:after="0" w:line="240" w:lineRule="auto"/>
              <w:rPr>
                <w:rFonts w:ascii="Arial" w:eastAsia="Times New Roman" w:hAnsi="Arial" w:cs="Arial"/>
                <w:color w:val="000000"/>
                <w:sz w:val="16"/>
                <w:szCs w:val="16"/>
                <w:lang w:eastAsia="en-AU"/>
              </w:rPr>
            </w:pPr>
          </w:p>
          <w:p w14:paraId="30240FBE" w14:textId="77777777" w:rsidR="003C3EBD" w:rsidRPr="001235B6" w:rsidRDefault="003C3EBD" w:rsidP="00936C28">
            <w:pPr>
              <w:spacing w:after="0" w:line="240" w:lineRule="auto"/>
              <w:rPr>
                <w:rFonts w:ascii="Arial" w:eastAsia="Times New Roman" w:hAnsi="Arial" w:cs="Arial"/>
                <w:color w:val="000000"/>
                <w:sz w:val="16"/>
                <w:szCs w:val="16"/>
                <w:lang w:eastAsia="en-AU"/>
              </w:rPr>
            </w:pPr>
          </w:p>
        </w:tc>
      </w:tr>
      <w:tr w:rsidR="003C3EBD" w:rsidRPr="001235B6" w14:paraId="2FEDB1BC" w14:textId="77777777" w:rsidTr="00936C28">
        <w:trPr>
          <w:trHeight w:val="240"/>
        </w:trPr>
        <w:tc>
          <w:tcPr>
            <w:tcW w:w="5211" w:type="dxa"/>
            <w:tcBorders>
              <w:top w:val="single" w:sz="4" w:space="0" w:color="auto"/>
              <w:bottom w:val="single" w:sz="4" w:space="0" w:color="auto"/>
              <w:right w:val="single" w:sz="4" w:space="0" w:color="auto"/>
            </w:tcBorders>
            <w:shd w:val="clear" w:color="auto" w:fill="auto"/>
            <w:noWrap/>
            <w:vAlign w:val="bottom"/>
          </w:tcPr>
          <w:p w14:paraId="35ABB8E2" w14:textId="77777777" w:rsidR="003C3EBD" w:rsidRPr="001235B6" w:rsidRDefault="003C3EBD" w:rsidP="00936C28">
            <w:pPr>
              <w:spacing w:after="0" w:line="240" w:lineRule="auto"/>
              <w:rPr>
                <w:rFonts w:ascii="Arial" w:eastAsia="Times New Roman" w:hAnsi="Arial" w:cs="Arial"/>
                <w:b/>
                <w:color w:val="000000"/>
                <w:sz w:val="16"/>
                <w:szCs w:val="16"/>
                <w:lang w:eastAsia="en-AU"/>
              </w:rPr>
            </w:pPr>
            <w:r w:rsidRPr="001235B6">
              <w:rPr>
                <w:rFonts w:ascii="Arial" w:eastAsia="Times New Roman" w:hAnsi="Arial" w:cs="Arial"/>
                <w:b/>
                <w:color w:val="000000"/>
                <w:sz w:val="16"/>
                <w:szCs w:val="16"/>
                <w:lang w:eastAsia="en-AU"/>
              </w:rPr>
              <w:t>3. Problem solving</w:t>
            </w:r>
          </w:p>
          <w:p w14:paraId="17E08AB3"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 xml:space="preserve">Identity at least 3 problems according to each ADAPT domain and focus on the one(s) most preoccupied with: </w:t>
            </w:r>
          </w:p>
          <w:p w14:paraId="1C35AB47"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Explore the underlying feelings of distress and reactions to each problem;</w:t>
            </w:r>
          </w:p>
          <w:p w14:paraId="51F889C0"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Explore coping methods, strategies, and any existing barriers and/or perpetuating  factors;</w:t>
            </w:r>
          </w:p>
          <w:p w14:paraId="46C9651D"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Brainstorm solutions and adopt a solution;</w:t>
            </w:r>
          </w:p>
          <w:p w14:paraId="3738E59F"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Commit to trying the solution in a step by step manner.</w:t>
            </w:r>
          </w:p>
        </w:tc>
        <w:tc>
          <w:tcPr>
            <w:tcW w:w="4677" w:type="dxa"/>
            <w:tcBorders>
              <w:top w:val="single" w:sz="4" w:space="0" w:color="auto"/>
              <w:left w:val="single" w:sz="4" w:space="0" w:color="auto"/>
              <w:bottom w:val="single" w:sz="4" w:space="0" w:color="auto"/>
            </w:tcBorders>
            <w:shd w:val="clear" w:color="auto" w:fill="auto"/>
            <w:noWrap/>
            <w:vAlign w:val="bottom"/>
          </w:tcPr>
          <w:p w14:paraId="1CCDE7AB" w14:textId="77777777" w:rsidR="003C3EBD" w:rsidRPr="001235B6" w:rsidRDefault="003C3EBD" w:rsidP="00936C28">
            <w:pPr>
              <w:spacing w:after="0" w:line="240" w:lineRule="auto"/>
              <w:rPr>
                <w:rFonts w:ascii="Arial" w:eastAsia="Times New Roman" w:hAnsi="Arial" w:cs="Arial"/>
                <w:b/>
                <w:color w:val="000000"/>
                <w:sz w:val="16"/>
                <w:szCs w:val="16"/>
                <w:lang w:eastAsia="en-AU"/>
              </w:rPr>
            </w:pPr>
            <w:r w:rsidRPr="001235B6">
              <w:rPr>
                <w:rFonts w:ascii="Arial" w:eastAsia="Times New Roman" w:hAnsi="Arial" w:cs="Arial"/>
                <w:b/>
                <w:color w:val="000000"/>
                <w:sz w:val="16"/>
                <w:szCs w:val="16"/>
                <w:lang w:eastAsia="en-AU"/>
              </w:rPr>
              <w:t>Session 3: Problem-solving, managing stress, and behavioural activation</w:t>
            </w:r>
          </w:p>
          <w:p w14:paraId="223D5BF9"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General review;</w:t>
            </w:r>
          </w:p>
          <w:p w14:paraId="26FE128F"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Managing problems;</w:t>
            </w:r>
          </w:p>
          <w:p w14:paraId="7C1ACD24"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Get going, keep going;</w:t>
            </w:r>
          </w:p>
          <w:p w14:paraId="2B3CCC13"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Managing stress;</w:t>
            </w:r>
          </w:p>
          <w:p w14:paraId="566DC141"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Ending the session.</w:t>
            </w:r>
          </w:p>
          <w:p w14:paraId="4B9BB7F9" w14:textId="77777777" w:rsidR="003C3EBD" w:rsidRPr="001235B6" w:rsidRDefault="003C3EBD" w:rsidP="00936C28">
            <w:pPr>
              <w:spacing w:after="0" w:line="240" w:lineRule="auto"/>
              <w:rPr>
                <w:rFonts w:ascii="Arial" w:eastAsia="Times New Roman" w:hAnsi="Arial" w:cs="Arial"/>
                <w:color w:val="000000"/>
                <w:sz w:val="16"/>
                <w:szCs w:val="16"/>
                <w:lang w:eastAsia="en-AU"/>
              </w:rPr>
            </w:pPr>
          </w:p>
        </w:tc>
      </w:tr>
      <w:tr w:rsidR="003C3EBD" w:rsidRPr="001235B6" w14:paraId="7D6EF206" w14:textId="77777777" w:rsidTr="00936C28">
        <w:trPr>
          <w:trHeight w:val="240"/>
        </w:trPr>
        <w:tc>
          <w:tcPr>
            <w:tcW w:w="5211" w:type="dxa"/>
            <w:tcBorders>
              <w:top w:val="single" w:sz="4" w:space="0" w:color="auto"/>
              <w:bottom w:val="single" w:sz="4" w:space="0" w:color="auto"/>
              <w:right w:val="single" w:sz="4" w:space="0" w:color="auto"/>
            </w:tcBorders>
            <w:shd w:val="clear" w:color="auto" w:fill="auto"/>
            <w:noWrap/>
            <w:vAlign w:val="bottom"/>
          </w:tcPr>
          <w:p w14:paraId="4CC850D0" w14:textId="77777777" w:rsidR="003C3EBD" w:rsidRPr="001235B6" w:rsidRDefault="003C3EBD" w:rsidP="00936C28">
            <w:pPr>
              <w:spacing w:after="0" w:line="240" w:lineRule="auto"/>
              <w:rPr>
                <w:rFonts w:ascii="Arial" w:eastAsia="Times New Roman" w:hAnsi="Arial" w:cs="Arial"/>
                <w:b/>
                <w:color w:val="000000"/>
                <w:sz w:val="16"/>
                <w:szCs w:val="16"/>
                <w:lang w:eastAsia="en-AU"/>
              </w:rPr>
            </w:pPr>
            <w:r w:rsidRPr="001235B6">
              <w:rPr>
                <w:rFonts w:ascii="Arial" w:eastAsia="Times New Roman" w:hAnsi="Arial" w:cs="Arial"/>
                <w:b/>
                <w:color w:val="000000"/>
                <w:sz w:val="16"/>
                <w:szCs w:val="16"/>
                <w:lang w:eastAsia="en-AU"/>
              </w:rPr>
              <w:t>4. Stress management</w:t>
            </w:r>
          </w:p>
          <w:p w14:paraId="3BD11B65"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Apply strategies to manage stress: controlled breathing, progressive muscle relaxation incorporating locally salient metaphors and analogies.</w:t>
            </w:r>
          </w:p>
          <w:p w14:paraId="1AA57D00" w14:textId="77777777" w:rsidR="003C3EBD" w:rsidRPr="001235B6" w:rsidRDefault="003C3EBD" w:rsidP="00936C28">
            <w:pPr>
              <w:spacing w:after="0" w:line="240" w:lineRule="auto"/>
              <w:rPr>
                <w:rFonts w:ascii="Arial" w:eastAsia="Times New Roman" w:hAnsi="Arial" w:cs="Arial"/>
                <w:b/>
                <w:color w:val="000000"/>
                <w:sz w:val="16"/>
                <w:szCs w:val="16"/>
                <w:lang w:eastAsia="en-AU"/>
              </w:rPr>
            </w:pPr>
          </w:p>
        </w:tc>
        <w:tc>
          <w:tcPr>
            <w:tcW w:w="4677" w:type="dxa"/>
            <w:tcBorders>
              <w:top w:val="single" w:sz="4" w:space="0" w:color="auto"/>
              <w:left w:val="single" w:sz="4" w:space="0" w:color="auto"/>
              <w:bottom w:val="single" w:sz="4" w:space="0" w:color="auto"/>
            </w:tcBorders>
            <w:shd w:val="clear" w:color="auto" w:fill="auto"/>
            <w:noWrap/>
            <w:vAlign w:val="bottom"/>
          </w:tcPr>
          <w:p w14:paraId="59B92ED5" w14:textId="77777777" w:rsidR="003C3EBD" w:rsidRPr="001235B6" w:rsidRDefault="003C3EBD" w:rsidP="00936C28">
            <w:pPr>
              <w:spacing w:after="0" w:line="240" w:lineRule="auto"/>
              <w:rPr>
                <w:rFonts w:ascii="Arial" w:eastAsia="Times New Roman" w:hAnsi="Arial" w:cs="Arial"/>
                <w:b/>
                <w:color w:val="000000"/>
                <w:sz w:val="16"/>
                <w:szCs w:val="16"/>
                <w:lang w:eastAsia="en-AU"/>
              </w:rPr>
            </w:pPr>
            <w:r w:rsidRPr="001235B6">
              <w:rPr>
                <w:rFonts w:ascii="Arial" w:eastAsia="Times New Roman" w:hAnsi="Arial" w:cs="Arial"/>
                <w:b/>
                <w:color w:val="000000"/>
                <w:sz w:val="16"/>
                <w:szCs w:val="16"/>
                <w:lang w:eastAsia="en-AU"/>
              </w:rPr>
              <w:t>Session 4: Problem-solving, managing stress, and behavioural activation, strengthening social support</w:t>
            </w:r>
          </w:p>
          <w:p w14:paraId="3046864F"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General review; Managing problems;</w:t>
            </w:r>
          </w:p>
          <w:p w14:paraId="1C9B51E1"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Get going, keep going;</w:t>
            </w:r>
          </w:p>
          <w:p w14:paraId="0DA0DBAA"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Strengthening social support;</w:t>
            </w:r>
          </w:p>
          <w:p w14:paraId="6F17C1B3" w14:textId="77777777" w:rsidR="003C3EBD" w:rsidRPr="001235B6" w:rsidRDefault="003C3EBD" w:rsidP="00936C28">
            <w:pPr>
              <w:spacing w:after="0" w:line="240" w:lineRule="auto"/>
              <w:rPr>
                <w:rFonts w:ascii="Arial" w:eastAsia="Times New Roman" w:hAnsi="Arial" w:cs="Arial"/>
                <w:b/>
                <w:color w:val="000000"/>
                <w:sz w:val="16"/>
                <w:szCs w:val="16"/>
                <w:lang w:eastAsia="en-AU"/>
              </w:rPr>
            </w:pPr>
            <w:r w:rsidRPr="001235B6">
              <w:rPr>
                <w:rFonts w:ascii="Arial" w:eastAsia="Times New Roman" w:hAnsi="Arial" w:cs="Arial"/>
                <w:color w:val="000000"/>
                <w:sz w:val="16"/>
                <w:szCs w:val="16"/>
                <w:lang w:eastAsia="en-AU"/>
              </w:rPr>
              <w:t xml:space="preserve">Managing stress;        Ending the session. </w:t>
            </w:r>
          </w:p>
        </w:tc>
      </w:tr>
      <w:tr w:rsidR="003C3EBD" w:rsidRPr="001235B6" w14:paraId="41E05A87" w14:textId="77777777" w:rsidTr="00936C28">
        <w:trPr>
          <w:trHeight w:val="240"/>
        </w:trPr>
        <w:tc>
          <w:tcPr>
            <w:tcW w:w="5211" w:type="dxa"/>
            <w:tcBorders>
              <w:top w:val="single" w:sz="4" w:space="0" w:color="auto"/>
              <w:bottom w:val="single" w:sz="4" w:space="0" w:color="auto"/>
              <w:right w:val="single" w:sz="4" w:space="0" w:color="auto"/>
            </w:tcBorders>
            <w:shd w:val="clear" w:color="auto" w:fill="auto"/>
            <w:noWrap/>
            <w:vAlign w:val="bottom"/>
          </w:tcPr>
          <w:p w14:paraId="2447D614" w14:textId="680A4D98" w:rsidR="003C3EBD" w:rsidRPr="001235B6" w:rsidRDefault="003C3EBD" w:rsidP="00936C28">
            <w:pPr>
              <w:spacing w:after="0" w:line="240" w:lineRule="auto"/>
              <w:rPr>
                <w:rFonts w:ascii="Arial" w:eastAsia="Times New Roman" w:hAnsi="Arial" w:cs="Arial"/>
                <w:b/>
                <w:color w:val="000000"/>
                <w:sz w:val="16"/>
                <w:szCs w:val="16"/>
                <w:lang w:eastAsia="en-AU"/>
              </w:rPr>
            </w:pPr>
            <w:r>
              <w:rPr>
                <w:rFonts w:ascii="Arial" w:eastAsia="Times New Roman" w:hAnsi="Arial" w:cs="Arial"/>
                <w:b/>
                <w:color w:val="000000"/>
                <w:sz w:val="16"/>
                <w:szCs w:val="16"/>
                <w:lang w:eastAsia="en-AU"/>
              </w:rPr>
              <w:t>5.</w:t>
            </w:r>
            <w:r w:rsidRPr="001235B6">
              <w:rPr>
                <w:rFonts w:ascii="Arial" w:eastAsia="Times New Roman" w:hAnsi="Arial" w:cs="Arial"/>
                <w:b/>
                <w:color w:val="000000"/>
                <w:sz w:val="16"/>
                <w:szCs w:val="16"/>
                <w:lang w:eastAsia="en-AU"/>
              </w:rPr>
              <w:t xml:space="preserve"> Emotion regulation</w:t>
            </w:r>
          </w:p>
          <w:p w14:paraId="72EC8784"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Apply emotion regulation strategies to deal with and build tolerance for distress associated with the disrupted ADAPT pillars:</w:t>
            </w:r>
          </w:p>
          <w:p w14:paraId="7717D361"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Identify and label emotions/feelings using visually salient pictorial aids;</w:t>
            </w:r>
          </w:p>
          <w:p w14:paraId="681516F6"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Normalize feelings of distress;</w:t>
            </w:r>
          </w:p>
          <w:p w14:paraId="0C1EDCC6"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Accepting emotions/feelings and letting go without judgement;</w:t>
            </w:r>
          </w:p>
          <w:p w14:paraId="17083FA5"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Distancing self from unpleasant feelings.</w:t>
            </w:r>
          </w:p>
          <w:p w14:paraId="327E5AC2" w14:textId="77777777" w:rsidR="003C3EBD" w:rsidRPr="001235B6" w:rsidRDefault="003C3EBD" w:rsidP="00936C28">
            <w:pPr>
              <w:spacing w:after="0" w:line="240" w:lineRule="auto"/>
              <w:rPr>
                <w:rFonts w:ascii="Arial" w:eastAsia="Times New Roman" w:hAnsi="Arial" w:cs="Arial"/>
                <w:color w:val="000000"/>
                <w:sz w:val="16"/>
                <w:szCs w:val="16"/>
                <w:lang w:eastAsia="en-AU"/>
              </w:rPr>
            </w:pPr>
          </w:p>
        </w:tc>
        <w:tc>
          <w:tcPr>
            <w:tcW w:w="4677" w:type="dxa"/>
            <w:tcBorders>
              <w:top w:val="single" w:sz="4" w:space="0" w:color="auto"/>
              <w:left w:val="single" w:sz="4" w:space="0" w:color="auto"/>
              <w:bottom w:val="single" w:sz="4" w:space="0" w:color="auto"/>
            </w:tcBorders>
            <w:shd w:val="clear" w:color="auto" w:fill="auto"/>
            <w:noWrap/>
            <w:vAlign w:val="bottom"/>
          </w:tcPr>
          <w:p w14:paraId="346C98B2" w14:textId="77777777" w:rsidR="003C3EBD" w:rsidRPr="001235B6" w:rsidRDefault="003C3EBD" w:rsidP="00936C28">
            <w:pPr>
              <w:spacing w:after="0" w:line="240" w:lineRule="auto"/>
              <w:rPr>
                <w:rFonts w:ascii="Arial" w:eastAsia="Times New Roman" w:hAnsi="Arial" w:cs="Arial"/>
                <w:b/>
                <w:color w:val="000000"/>
                <w:sz w:val="16"/>
                <w:szCs w:val="16"/>
                <w:lang w:eastAsia="en-AU"/>
              </w:rPr>
            </w:pPr>
            <w:r w:rsidRPr="001235B6">
              <w:rPr>
                <w:rFonts w:ascii="Arial" w:eastAsia="Times New Roman" w:hAnsi="Arial" w:cs="Arial"/>
                <w:b/>
                <w:color w:val="000000"/>
                <w:sz w:val="16"/>
                <w:szCs w:val="16"/>
                <w:lang w:eastAsia="en-AU"/>
              </w:rPr>
              <w:t>Session 5: Problem-solving, managing stress, and behavioural activation, strengthening social support, cognitive reappraisal</w:t>
            </w:r>
          </w:p>
          <w:p w14:paraId="452AC4CC"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General review;</w:t>
            </w:r>
          </w:p>
          <w:p w14:paraId="14CCA1AD"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Managing problems;</w:t>
            </w:r>
          </w:p>
          <w:p w14:paraId="09631BFA"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Get going, keep going;</w:t>
            </w:r>
          </w:p>
          <w:p w14:paraId="3A350D27"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Strengthening social support;</w:t>
            </w:r>
          </w:p>
          <w:p w14:paraId="20466803"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Managing stress;</w:t>
            </w:r>
          </w:p>
          <w:p w14:paraId="48110292"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Cognitive reappraisal;</w:t>
            </w:r>
          </w:p>
          <w:p w14:paraId="4F9C7FD1"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Ending the session.</w:t>
            </w:r>
          </w:p>
        </w:tc>
      </w:tr>
      <w:tr w:rsidR="003C3EBD" w:rsidRPr="001235B6" w14:paraId="7948F0B1" w14:textId="77777777" w:rsidTr="00936C28">
        <w:trPr>
          <w:trHeight w:val="240"/>
        </w:trPr>
        <w:tc>
          <w:tcPr>
            <w:tcW w:w="5211" w:type="dxa"/>
            <w:tcBorders>
              <w:top w:val="single" w:sz="4" w:space="0" w:color="auto"/>
              <w:bottom w:val="single" w:sz="4" w:space="0" w:color="auto"/>
              <w:right w:val="single" w:sz="4" w:space="0" w:color="auto"/>
            </w:tcBorders>
            <w:shd w:val="clear" w:color="auto" w:fill="auto"/>
            <w:noWrap/>
            <w:vAlign w:val="bottom"/>
          </w:tcPr>
          <w:p w14:paraId="56FDD292" w14:textId="77777777" w:rsidR="003C3EBD" w:rsidRPr="001235B6" w:rsidRDefault="003C3EBD" w:rsidP="00936C28">
            <w:pPr>
              <w:spacing w:after="0" w:line="240" w:lineRule="auto"/>
              <w:rPr>
                <w:rFonts w:ascii="Arial" w:eastAsia="Times New Roman" w:hAnsi="Arial" w:cs="Arial"/>
                <w:b/>
                <w:color w:val="000000"/>
                <w:sz w:val="16"/>
                <w:szCs w:val="16"/>
                <w:lang w:eastAsia="en-AU"/>
              </w:rPr>
            </w:pPr>
            <w:r w:rsidRPr="001235B6">
              <w:rPr>
                <w:rFonts w:ascii="Arial" w:eastAsia="Times New Roman" w:hAnsi="Arial" w:cs="Arial"/>
                <w:b/>
                <w:color w:val="000000"/>
                <w:sz w:val="16"/>
                <w:szCs w:val="16"/>
                <w:lang w:eastAsia="en-AU"/>
              </w:rPr>
              <w:t>6. Cognitive reappraisal</w:t>
            </w:r>
          </w:p>
          <w:p w14:paraId="62840999"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Understand thoughts, feelings, and behaviour and how these are connected;</w:t>
            </w:r>
          </w:p>
          <w:p w14:paraId="7E711542"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lastRenderedPageBreak/>
              <w:t>Identify and challenge unhelpful, negative thoughts/beliefs according to the experiences arising from the ADAPT pillars;</w:t>
            </w:r>
          </w:p>
          <w:p w14:paraId="53498DA5"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Understand and overcome gaps between expectations and reality with an emphasis on change in role transition and identity before and postmigration.</w:t>
            </w:r>
          </w:p>
        </w:tc>
        <w:tc>
          <w:tcPr>
            <w:tcW w:w="4677" w:type="dxa"/>
            <w:tcBorders>
              <w:top w:val="single" w:sz="4" w:space="0" w:color="auto"/>
              <w:left w:val="single" w:sz="4" w:space="0" w:color="auto"/>
              <w:bottom w:val="single" w:sz="4" w:space="0" w:color="auto"/>
            </w:tcBorders>
            <w:shd w:val="clear" w:color="auto" w:fill="auto"/>
            <w:noWrap/>
            <w:vAlign w:val="bottom"/>
          </w:tcPr>
          <w:p w14:paraId="47CBD8C5" w14:textId="77777777" w:rsidR="003C3EBD" w:rsidRPr="001235B6" w:rsidRDefault="003C3EBD" w:rsidP="00936C28">
            <w:pPr>
              <w:spacing w:after="0" w:line="240" w:lineRule="auto"/>
              <w:rPr>
                <w:rFonts w:ascii="Arial" w:eastAsia="Times New Roman" w:hAnsi="Arial" w:cs="Arial"/>
                <w:b/>
                <w:color w:val="000000"/>
                <w:sz w:val="16"/>
                <w:szCs w:val="16"/>
                <w:lang w:eastAsia="en-AU"/>
              </w:rPr>
            </w:pPr>
            <w:r w:rsidRPr="001235B6">
              <w:rPr>
                <w:rFonts w:ascii="Arial" w:eastAsia="Times New Roman" w:hAnsi="Arial" w:cs="Arial"/>
                <w:b/>
                <w:color w:val="000000"/>
                <w:sz w:val="16"/>
                <w:szCs w:val="16"/>
                <w:lang w:eastAsia="en-AU"/>
              </w:rPr>
              <w:lastRenderedPageBreak/>
              <w:t>6. Ending treatment</w:t>
            </w:r>
          </w:p>
          <w:p w14:paraId="7247D1A2"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General review;</w:t>
            </w:r>
          </w:p>
          <w:p w14:paraId="48422C69"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Staying well;</w:t>
            </w:r>
          </w:p>
          <w:p w14:paraId="2DAE9C06"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Imagining how to help others;</w:t>
            </w:r>
          </w:p>
          <w:p w14:paraId="1EA470E4"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lastRenderedPageBreak/>
              <w:t>Looking to the future;</w:t>
            </w:r>
          </w:p>
          <w:p w14:paraId="258BA516"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Ending the program.</w:t>
            </w:r>
            <w:r w:rsidRPr="001235B6" w:rsidDel="00883518">
              <w:rPr>
                <w:rFonts w:ascii="Arial" w:eastAsia="Times New Roman" w:hAnsi="Arial" w:cs="Arial"/>
                <w:color w:val="000000"/>
                <w:sz w:val="16"/>
                <w:szCs w:val="16"/>
                <w:lang w:eastAsia="en-AU"/>
              </w:rPr>
              <w:t xml:space="preserve"> </w:t>
            </w:r>
          </w:p>
        </w:tc>
      </w:tr>
      <w:tr w:rsidR="003C3EBD" w:rsidRPr="001235B6" w14:paraId="76A36092" w14:textId="77777777" w:rsidTr="00936C28">
        <w:trPr>
          <w:trHeight w:val="240"/>
        </w:trPr>
        <w:tc>
          <w:tcPr>
            <w:tcW w:w="5211" w:type="dxa"/>
            <w:tcBorders>
              <w:top w:val="single" w:sz="4" w:space="0" w:color="auto"/>
              <w:bottom w:val="single" w:sz="4" w:space="0" w:color="auto"/>
              <w:right w:val="single" w:sz="4" w:space="0" w:color="auto"/>
            </w:tcBorders>
            <w:shd w:val="clear" w:color="auto" w:fill="auto"/>
            <w:noWrap/>
            <w:vAlign w:val="bottom"/>
          </w:tcPr>
          <w:p w14:paraId="7E469CE0" w14:textId="77777777" w:rsidR="003C3EBD" w:rsidRPr="001235B6" w:rsidRDefault="003C3EBD" w:rsidP="00936C28">
            <w:pPr>
              <w:spacing w:after="0" w:line="240" w:lineRule="auto"/>
              <w:rPr>
                <w:rFonts w:ascii="Arial" w:eastAsia="Times New Roman" w:hAnsi="Arial" w:cs="Arial"/>
                <w:b/>
                <w:color w:val="000000"/>
                <w:sz w:val="16"/>
                <w:szCs w:val="16"/>
                <w:lang w:eastAsia="en-AU"/>
              </w:rPr>
            </w:pPr>
            <w:r w:rsidRPr="001235B6">
              <w:rPr>
                <w:rFonts w:ascii="Arial" w:eastAsia="Times New Roman" w:hAnsi="Arial" w:cs="Arial"/>
                <w:b/>
                <w:color w:val="000000"/>
                <w:sz w:val="16"/>
                <w:szCs w:val="16"/>
                <w:lang w:eastAsia="en-AU"/>
              </w:rPr>
              <w:lastRenderedPageBreak/>
              <w:t>7. Meaning making</w:t>
            </w:r>
          </w:p>
          <w:p w14:paraId="75FD30D6"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Accepting the reality, recognizing and appreciating all small things in life;</w:t>
            </w:r>
          </w:p>
          <w:p w14:paraId="0D477E80"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Give hope;</w:t>
            </w:r>
          </w:p>
          <w:p w14:paraId="0ACCB89D"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Find meaning in life (what is worth living for, e.g., goals, dreams);</w:t>
            </w:r>
          </w:p>
          <w:p w14:paraId="6AD316C8"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color w:val="000000"/>
                <w:sz w:val="16"/>
                <w:szCs w:val="16"/>
                <w:lang w:eastAsia="en-AU"/>
              </w:rPr>
              <w:t>Committing to goals and a life worth living.</w:t>
            </w:r>
          </w:p>
        </w:tc>
        <w:tc>
          <w:tcPr>
            <w:tcW w:w="4677" w:type="dxa"/>
            <w:tcBorders>
              <w:top w:val="single" w:sz="4" w:space="0" w:color="auto"/>
              <w:left w:val="single" w:sz="4" w:space="0" w:color="auto"/>
              <w:bottom w:val="single" w:sz="4" w:space="0" w:color="auto"/>
            </w:tcBorders>
            <w:shd w:val="clear" w:color="auto" w:fill="auto"/>
            <w:noWrap/>
            <w:vAlign w:val="bottom"/>
          </w:tcPr>
          <w:p w14:paraId="3F1DD5E4" w14:textId="77777777" w:rsidR="003C3EBD" w:rsidRPr="001235B6" w:rsidRDefault="003C3EBD" w:rsidP="00936C28">
            <w:pPr>
              <w:spacing w:after="0" w:line="240" w:lineRule="auto"/>
              <w:rPr>
                <w:rFonts w:ascii="Arial" w:eastAsia="Times New Roman" w:hAnsi="Arial" w:cs="Arial"/>
                <w:color w:val="000000"/>
                <w:sz w:val="16"/>
                <w:szCs w:val="16"/>
                <w:lang w:eastAsia="en-AU"/>
              </w:rPr>
            </w:pPr>
          </w:p>
        </w:tc>
      </w:tr>
      <w:tr w:rsidR="003C3EBD" w:rsidRPr="001235B6" w14:paraId="050F7EB9" w14:textId="77777777" w:rsidTr="00936C28">
        <w:trPr>
          <w:trHeight w:val="339"/>
        </w:trPr>
        <w:tc>
          <w:tcPr>
            <w:tcW w:w="9888" w:type="dxa"/>
            <w:gridSpan w:val="2"/>
            <w:tcBorders>
              <w:top w:val="single" w:sz="4" w:space="0" w:color="auto"/>
              <w:bottom w:val="single" w:sz="4" w:space="0" w:color="auto"/>
            </w:tcBorders>
            <w:shd w:val="clear" w:color="auto" w:fill="auto"/>
            <w:noWrap/>
            <w:vAlign w:val="bottom"/>
          </w:tcPr>
          <w:p w14:paraId="74BCAB96" w14:textId="77777777" w:rsidR="003C3EBD" w:rsidRPr="001235B6" w:rsidRDefault="003C3EBD" w:rsidP="00936C28">
            <w:pPr>
              <w:spacing w:after="0" w:line="240" w:lineRule="auto"/>
              <w:rPr>
                <w:rFonts w:ascii="Arial" w:eastAsia="Times New Roman" w:hAnsi="Arial" w:cs="Arial"/>
                <w:color w:val="000000"/>
                <w:sz w:val="16"/>
                <w:szCs w:val="16"/>
                <w:lang w:eastAsia="en-AU"/>
              </w:rPr>
            </w:pPr>
            <w:r w:rsidRPr="001235B6">
              <w:rPr>
                <w:rFonts w:ascii="Arial" w:eastAsia="Times New Roman" w:hAnsi="Arial" w:cs="Arial"/>
                <w:i/>
                <w:iCs/>
                <w:color w:val="000000"/>
                <w:sz w:val="16"/>
                <w:szCs w:val="16"/>
                <w:lang w:eastAsia="en-AU"/>
              </w:rPr>
              <w:t>Note.</w:t>
            </w:r>
            <w:r w:rsidRPr="001235B6">
              <w:rPr>
                <w:rFonts w:ascii="Arial" w:eastAsia="Times New Roman" w:hAnsi="Arial" w:cs="Arial"/>
                <w:color w:val="000000"/>
                <w:sz w:val="16"/>
                <w:szCs w:val="16"/>
                <w:lang w:eastAsia="en-AU"/>
              </w:rPr>
              <w:t xml:space="preserve"> ADAPT: Adaptation and Development After Persecution and Trauma; CBT: Cognitive Behavioural Therapy; IAT: Integrative Adapt Therapy. Adapted from Tay, A. K. et al. Theoretical background, first stage development and adaptation of a novel IAT for refugees. Epidemiology and Psychiatric Sciences, 1–8, doi:10.1017/S2045796019000416 (2019)</w:t>
            </w:r>
          </w:p>
        </w:tc>
      </w:tr>
    </w:tbl>
    <w:p w14:paraId="3E7D41F8" w14:textId="77777777" w:rsidR="003C3EBD" w:rsidRDefault="003C3EBD" w:rsidP="003C3EBD">
      <w:pPr>
        <w:rPr>
          <w:rFonts w:ascii="Arial" w:hAnsi="Arial" w:cs="Arial"/>
          <w:b/>
          <w:sz w:val="16"/>
          <w:szCs w:val="16"/>
        </w:rPr>
      </w:pPr>
    </w:p>
    <w:p w14:paraId="1BFC2C89" w14:textId="66589ADD" w:rsidR="003C3EBD" w:rsidRDefault="003C3EBD">
      <w:pPr>
        <w:spacing w:after="0" w:line="240" w:lineRule="auto"/>
        <w:rPr>
          <w:rFonts w:ascii="Times New Roman" w:eastAsiaTheme="majorEastAsia" w:hAnsi="Times New Roman" w:cs="Times New Roman"/>
          <w:b/>
          <w:color w:val="000000" w:themeColor="text1"/>
          <w:sz w:val="24"/>
          <w:szCs w:val="24"/>
        </w:rPr>
      </w:pPr>
    </w:p>
    <w:p w14:paraId="47983CC4" w14:textId="2C1D54EA" w:rsidR="00101807" w:rsidRDefault="0037231B" w:rsidP="00101807">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bookmarkStart w:id="5" w:name="_Hlk113447449"/>
      <w:r w:rsidR="00101807">
        <w:rPr>
          <w:rFonts w:ascii="Times New Roman" w:hAnsi="Times New Roman" w:cs="Times New Roman"/>
          <w:b/>
          <w:color w:val="000000" w:themeColor="text1"/>
          <w:sz w:val="24"/>
          <w:szCs w:val="24"/>
        </w:rPr>
        <w:lastRenderedPageBreak/>
        <w:t>Supplemental File 3</w:t>
      </w:r>
    </w:p>
    <w:p w14:paraId="3600D123" w14:textId="77777777" w:rsidR="00101807" w:rsidRDefault="00101807" w:rsidP="00101807">
      <w:pPr>
        <w:spacing w:after="0" w:line="240" w:lineRule="auto"/>
        <w:jc w:val="center"/>
        <w:rPr>
          <w:rFonts w:ascii="Times New Roman" w:hAnsi="Times New Roman" w:cs="Times New Roman"/>
          <w:b/>
          <w:color w:val="000000" w:themeColor="text1"/>
          <w:sz w:val="24"/>
          <w:szCs w:val="24"/>
        </w:rPr>
      </w:pPr>
    </w:p>
    <w:p w14:paraId="6FA5A0D5" w14:textId="659EC9BC" w:rsidR="00954A2F" w:rsidRPr="00944884" w:rsidRDefault="00944884" w:rsidP="00954A2F">
      <w:pPr>
        <w:adjustRightInd w:val="0"/>
        <w:rPr>
          <w:rFonts w:ascii="Arial" w:hAnsi="Arial" w:cs="Arial"/>
          <w:b/>
          <w:bCs/>
          <w:sz w:val="16"/>
          <w:szCs w:val="16"/>
        </w:rPr>
      </w:pPr>
      <w:r>
        <w:rPr>
          <w:rFonts w:ascii="Arial" w:hAnsi="Arial" w:cs="Arial"/>
          <w:b/>
          <w:bCs/>
          <w:sz w:val="16"/>
          <w:szCs w:val="16"/>
        </w:rPr>
        <w:t xml:space="preserve">Figure 1. </w:t>
      </w:r>
      <w:r w:rsidR="00954A2F" w:rsidRPr="00944884">
        <w:rPr>
          <w:rFonts w:ascii="Arial" w:hAnsi="Arial" w:cs="Arial"/>
          <w:sz w:val="16"/>
          <w:szCs w:val="16"/>
        </w:rPr>
        <w:t>Flowchart of Participants through Phases of a Randomized Trial (RCT) Comparing Integrative Adaptive Therapy (IAT) vs Cognitive Behavioural Therapy (CBT) amongst trauma-affected refugees from Myanmar living in Malaysia</w:t>
      </w:r>
      <w:r w:rsidR="00954A2F" w:rsidRPr="00944884">
        <w:rPr>
          <w:rFonts w:ascii="Arial" w:hAnsi="Arial" w:cs="Arial"/>
          <w:b/>
          <w:bCs/>
          <w:sz w:val="16"/>
          <w:szCs w:val="16"/>
        </w:rPr>
        <w:t xml:space="preserve"> </w:t>
      </w:r>
    </w:p>
    <w:p w14:paraId="4018037D" w14:textId="21644B07" w:rsidR="0079276F" w:rsidRDefault="00954A2F" w:rsidP="00954A2F">
      <w:pPr>
        <w:spacing w:after="0" w:line="240" w:lineRule="auto"/>
        <w:rPr>
          <w:rFonts w:ascii="Times New Roman" w:hAnsi="Times New Roman" w:cs="Times New Roman"/>
          <w:b/>
          <w:sz w:val="20"/>
          <w:szCs w:val="20"/>
        </w:rPr>
      </w:pPr>
      <w:r>
        <w:rPr>
          <w:noProof/>
          <w:lang w:eastAsia="en-AU"/>
        </w:rPr>
        <w:drawing>
          <wp:inline distT="0" distB="0" distL="0" distR="0" wp14:anchorId="09384FBC" wp14:editId="69051125">
            <wp:extent cx="5731510" cy="6710678"/>
            <wp:effectExtent l="0" t="0" r="254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a:stretch>
                      <a:fillRect/>
                    </a:stretch>
                  </pic:blipFill>
                  <pic:spPr>
                    <a:xfrm>
                      <a:off x="0" y="0"/>
                      <a:ext cx="5731510" cy="6710678"/>
                    </a:xfrm>
                    <a:prstGeom prst="rect">
                      <a:avLst/>
                    </a:prstGeom>
                  </pic:spPr>
                </pic:pic>
              </a:graphicData>
            </a:graphic>
          </wp:inline>
        </w:drawing>
      </w:r>
    </w:p>
    <w:p w14:paraId="1F9F101B" w14:textId="77777777" w:rsidR="0079276F" w:rsidRDefault="0079276F">
      <w:pPr>
        <w:spacing w:after="0" w:line="240" w:lineRule="auto"/>
        <w:rPr>
          <w:rFonts w:ascii="Times New Roman" w:hAnsi="Times New Roman" w:cs="Times New Roman"/>
          <w:b/>
          <w:sz w:val="20"/>
          <w:szCs w:val="20"/>
        </w:rPr>
      </w:pPr>
      <w:r>
        <w:rPr>
          <w:rFonts w:ascii="Times New Roman" w:hAnsi="Times New Roman" w:cs="Times New Roman"/>
          <w:b/>
          <w:sz w:val="20"/>
          <w:szCs w:val="20"/>
        </w:rPr>
        <w:br w:type="page"/>
      </w:r>
    </w:p>
    <w:p w14:paraId="009EFB9F" w14:textId="4C2CB9C5" w:rsidR="0079276F" w:rsidRDefault="0079276F" w:rsidP="00B5017B">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Supplemental File </w:t>
      </w:r>
      <w:r w:rsidR="003F5BEB">
        <w:rPr>
          <w:rFonts w:ascii="Times New Roman" w:hAnsi="Times New Roman" w:cs="Times New Roman"/>
          <w:b/>
          <w:color w:val="000000" w:themeColor="text1"/>
          <w:sz w:val="24"/>
          <w:szCs w:val="24"/>
        </w:rPr>
        <w:t>4</w:t>
      </w:r>
    </w:p>
    <w:p w14:paraId="6ADF9920" w14:textId="77777777" w:rsidR="00B5017B" w:rsidRPr="00B5017B" w:rsidRDefault="00B5017B" w:rsidP="00B5017B">
      <w:pPr>
        <w:spacing w:after="0" w:line="240" w:lineRule="auto"/>
        <w:jc w:val="center"/>
        <w:rPr>
          <w:rFonts w:ascii="Times New Roman" w:hAnsi="Times New Roman" w:cs="Times New Roman"/>
          <w:b/>
          <w:color w:val="000000" w:themeColor="text1"/>
          <w:sz w:val="24"/>
          <w:szCs w:val="24"/>
        </w:rPr>
      </w:pPr>
    </w:p>
    <w:p w14:paraId="1C9377F4" w14:textId="6CEED9FD" w:rsidR="0079276F" w:rsidRPr="00B5017B" w:rsidRDefault="0079276F" w:rsidP="0079276F">
      <w:pPr>
        <w:rPr>
          <w:rFonts w:ascii="Arial" w:hAnsi="Arial" w:cs="Arial"/>
          <w:sz w:val="16"/>
          <w:szCs w:val="16"/>
        </w:rPr>
      </w:pPr>
      <w:r w:rsidRPr="00B5017B">
        <w:rPr>
          <w:rFonts w:ascii="Arial" w:hAnsi="Arial" w:cs="Arial"/>
          <w:b/>
          <w:bCs/>
          <w:sz w:val="16"/>
          <w:szCs w:val="16"/>
        </w:rPr>
        <w:t>Table 2a</w:t>
      </w:r>
      <w:r w:rsidR="00B5017B">
        <w:rPr>
          <w:rFonts w:ascii="Arial" w:hAnsi="Arial" w:cs="Arial"/>
          <w:b/>
          <w:bCs/>
          <w:sz w:val="16"/>
          <w:szCs w:val="16"/>
        </w:rPr>
        <w:t>.</w:t>
      </w:r>
      <w:r w:rsidRPr="00B5017B">
        <w:rPr>
          <w:rFonts w:ascii="Arial" w:hAnsi="Arial" w:cs="Arial"/>
          <w:b/>
          <w:bCs/>
          <w:sz w:val="16"/>
          <w:szCs w:val="16"/>
        </w:rPr>
        <w:t xml:space="preserve"> </w:t>
      </w:r>
      <w:r w:rsidRPr="00B5017B">
        <w:rPr>
          <w:rFonts w:ascii="Arial" w:hAnsi="Arial" w:cs="Arial"/>
          <w:sz w:val="16"/>
          <w:szCs w:val="16"/>
        </w:rPr>
        <w:t>Tests of Between – Subjects Effects:  Results from 2x3 Factorial ANOVA for repeated measures</w:t>
      </w:r>
      <w:r w:rsidRPr="00B5017B">
        <w:rPr>
          <w:rFonts w:ascii="Arial" w:hAnsi="Arial" w:cs="Arial"/>
          <w:b/>
          <w:bCs/>
          <w:sz w:val="16"/>
          <w:szCs w:val="16"/>
        </w:rPr>
        <w:t xml:space="preserve"> </w:t>
      </w:r>
    </w:p>
    <w:tbl>
      <w:tblPr>
        <w:tblW w:w="984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51"/>
        <w:gridCol w:w="710"/>
        <w:gridCol w:w="851"/>
        <w:gridCol w:w="850"/>
        <w:gridCol w:w="851"/>
        <w:gridCol w:w="710"/>
        <w:gridCol w:w="768"/>
        <w:gridCol w:w="710"/>
        <w:gridCol w:w="992"/>
        <w:gridCol w:w="709"/>
      </w:tblGrid>
      <w:tr w:rsidR="0079276F" w:rsidRPr="00B5017B" w14:paraId="3BFFDEE8" w14:textId="77777777" w:rsidTr="00B5017B">
        <w:trPr>
          <w:trHeight w:val="300"/>
        </w:trPr>
        <w:tc>
          <w:tcPr>
            <w:tcW w:w="1838" w:type="dxa"/>
            <w:vMerge w:val="restart"/>
            <w:tcBorders>
              <w:top w:val="single" w:sz="4" w:space="0" w:color="auto"/>
              <w:left w:val="nil"/>
              <w:bottom w:val="single" w:sz="4" w:space="0" w:color="auto"/>
              <w:right w:val="single" w:sz="4" w:space="0" w:color="auto"/>
            </w:tcBorders>
            <w:shd w:val="clear" w:color="auto" w:fill="auto"/>
            <w:noWrap/>
            <w:vAlign w:val="bottom"/>
          </w:tcPr>
          <w:p w14:paraId="606D7C6B" w14:textId="77777777" w:rsidR="0079276F" w:rsidRPr="00B5017B" w:rsidRDefault="0079276F" w:rsidP="00AD6B04">
            <w:pPr>
              <w:spacing w:after="0" w:line="240" w:lineRule="auto"/>
              <w:rPr>
                <w:rFonts w:ascii="Arial" w:eastAsia="Times New Roman" w:hAnsi="Arial" w:cs="Arial"/>
                <w:sz w:val="16"/>
                <w:szCs w:val="16"/>
                <w:lang w:eastAsia="en-AU"/>
              </w:rPr>
            </w:pPr>
            <w:r w:rsidRPr="00B5017B">
              <w:rPr>
                <w:rFonts w:ascii="Arial" w:eastAsia="Times New Roman" w:hAnsi="Arial" w:cs="Arial"/>
                <w:sz w:val="16"/>
                <w:szCs w:val="16"/>
                <w:lang w:eastAsia="en-AU"/>
              </w:rPr>
              <w:t xml:space="preserve">Main and </w:t>
            </w:r>
          </w:p>
          <w:p w14:paraId="634AF839" w14:textId="77777777" w:rsidR="0079276F" w:rsidRPr="00B5017B" w:rsidRDefault="0079276F" w:rsidP="00AD6B04">
            <w:pPr>
              <w:spacing w:after="0" w:line="240" w:lineRule="auto"/>
              <w:rPr>
                <w:rFonts w:ascii="Arial" w:eastAsia="Times New Roman" w:hAnsi="Arial" w:cs="Arial"/>
                <w:sz w:val="16"/>
                <w:szCs w:val="16"/>
                <w:lang w:eastAsia="en-AU"/>
              </w:rPr>
            </w:pPr>
            <w:r w:rsidRPr="00B5017B">
              <w:rPr>
                <w:rFonts w:ascii="Arial" w:eastAsia="Times New Roman" w:hAnsi="Arial" w:cs="Arial"/>
                <w:sz w:val="16"/>
                <w:szCs w:val="16"/>
                <w:lang w:eastAsia="en-AU"/>
              </w:rPr>
              <w:t>interaction effect</w:t>
            </w:r>
          </w:p>
          <w:p w14:paraId="4E219D5D" w14:textId="77777777" w:rsidR="0079276F" w:rsidRPr="00B5017B" w:rsidRDefault="0079276F" w:rsidP="00AD6B04">
            <w:pPr>
              <w:spacing w:after="0" w:line="240" w:lineRule="auto"/>
              <w:rPr>
                <w:rFonts w:ascii="Arial" w:eastAsia="Times New Roman" w:hAnsi="Arial" w:cs="Arial"/>
                <w:color w:val="000000"/>
                <w:sz w:val="16"/>
                <w:szCs w:val="16"/>
                <w:lang w:eastAsia="en-AU"/>
              </w:rPr>
            </w:pPr>
          </w:p>
        </w:tc>
        <w:tc>
          <w:tcPr>
            <w:tcW w:w="8002" w:type="dxa"/>
            <w:gridSpan w:val="10"/>
            <w:tcBorders>
              <w:top w:val="single" w:sz="4" w:space="0" w:color="auto"/>
              <w:left w:val="single" w:sz="4" w:space="0" w:color="auto"/>
              <w:bottom w:val="single" w:sz="4" w:space="0" w:color="auto"/>
              <w:right w:val="nil"/>
            </w:tcBorders>
            <w:shd w:val="clear" w:color="auto" w:fill="auto"/>
            <w:noWrap/>
            <w:vAlign w:val="bottom"/>
          </w:tcPr>
          <w:p w14:paraId="7A9EDFE2" w14:textId="77777777" w:rsidR="0079276F" w:rsidRPr="00B5017B" w:rsidRDefault="0079276F" w:rsidP="00AD6B04">
            <w:pPr>
              <w:spacing w:after="0" w:line="240" w:lineRule="auto"/>
              <w:jc w:val="center"/>
              <w:rPr>
                <w:rFonts w:ascii="Arial" w:eastAsia="Times New Roman" w:hAnsi="Arial" w:cs="Arial"/>
                <w:color w:val="000000"/>
                <w:sz w:val="16"/>
                <w:szCs w:val="16"/>
                <w:lang w:eastAsia="en-AU"/>
              </w:rPr>
            </w:pPr>
            <w:r w:rsidRPr="00B5017B">
              <w:rPr>
                <w:rFonts w:ascii="Arial" w:eastAsia="Times New Roman" w:hAnsi="Arial" w:cs="Arial"/>
                <w:b/>
                <w:color w:val="000000"/>
                <w:sz w:val="16"/>
                <w:szCs w:val="16"/>
                <w:lang w:eastAsia="en-AU"/>
              </w:rPr>
              <w:t>Dependent variables</w:t>
            </w:r>
          </w:p>
        </w:tc>
      </w:tr>
      <w:tr w:rsidR="0079276F" w:rsidRPr="00B5017B" w14:paraId="7A93DD6B" w14:textId="77777777" w:rsidTr="00B5017B">
        <w:trPr>
          <w:trHeight w:val="300"/>
        </w:trPr>
        <w:tc>
          <w:tcPr>
            <w:tcW w:w="1838" w:type="dxa"/>
            <w:vMerge/>
            <w:tcBorders>
              <w:top w:val="single" w:sz="4" w:space="0" w:color="auto"/>
              <w:left w:val="nil"/>
              <w:bottom w:val="single" w:sz="4" w:space="0" w:color="auto"/>
              <w:right w:val="single" w:sz="4" w:space="0" w:color="auto"/>
            </w:tcBorders>
            <w:shd w:val="clear" w:color="auto" w:fill="auto"/>
            <w:noWrap/>
            <w:vAlign w:val="bottom"/>
          </w:tcPr>
          <w:p w14:paraId="62174338" w14:textId="77777777" w:rsidR="0079276F" w:rsidRPr="00B5017B" w:rsidRDefault="0079276F" w:rsidP="00AD6B04">
            <w:pPr>
              <w:spacing w:after="0" w:line="240" w:lineRule="auto"/>
              <w:rPr>
                <w:rFonts w:ascii="Arial" w:eastAsia="Times New Roman" w:hAnsi="Arial" w:cs="Arial"/>
                <w:color w:val="000000"/>
                <w:sz w:val="16"/>
                <w:szCs w:val="16"/>
                <w:lang w:eastAsia="en-AU"/>
              </w:rPr>
            </w:pP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7AAC7D" w14:textId="77777777" w:rsidR="0079276F" w:rsidRPr="00B5017B" w:rsidRDefault="0079276F" w:rsidP="00AD6B04">
            <w:pPr>
              <w:spacing w:after="0" w:line="240" w:lineRule="auto"/>
              <w:jc w:val="center"/>
              <w:rPr>
                <w:rFonts w:ascii="Arial" w:eastAsia="Times New Roman" w:hAnsi="Arial" w:cs="Arial"/>
                <w:color w:val="000000"/>
                <w:sz w:val="16"/>
                <w:szCs w:val="16"/>
                <w:lang w:eastAsia="en-AU"/>
              </w:rPr>
            </w:pPr>
            <w:r w:rsidRPr="00B5017B">
              <w:rPr>
                <w:rFonts w:ascii="Arial" w:eastAsia="Times New Roman" w:hAnsi="Arial" w:cs="Arial"/>
                <w:color w:val="000000"/>
                <w:sz w:val="16"/>
                <w:szCs w:val="16"/>
                <w:lang w:eastAsia="en-AU"/>
              </w:rPr>
              <w:t>PTSD</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A37F587" w14:textId="77777777" w:rsidR="0079276F" w:rsidRPr="00B5017B" w:rsidRDefault="0079276F" w:rsidP="00AD6B04">
            <w:pPr>
              <w:spacing w:after="0" w:line="240" w:lineRule="auto"/>
              <w:jc w:val="center"/>
              <w:rPr>
                <w:rFonts w:ascii="Arial" w:eastAsia="Times New Roman" w:hAnsi="Arial" w:cs="Arial"/>
                <w:color w:val="000000"/>
                <w:sz w:val="16"/>
                <w:szCs w:val="16"/>
                <w:lang w:eastAsia="en-AU"/>
              </w:rPr>
            </w:pPr>
            <w:r w:rsidRPr="00B5017B">
              <w:rPr>
                <w:rFonts w:ascii="Arial" w:eastAsia="Times New Roman" w:hAnsi="Arial" w:cs="Arial"/>
                <w:color w:val="000000"/>
                <w:sz w:val="16"/>
                <w:szCs w:val="16"/>
                <w:lang w:eastAsia="en-AU"/>
              </w:rPr>
              <w:t>Depression</w:t>
            </w: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FD305C5" w14:textId="77777777" w:rsidR="0079276F" w:rsidRPr="00B5017B" w:rsidRDefault="0079276F" w:rsidP="00AD6B04">
            <w:pPr>
              <w:spacing w:after="0" w:line="240" w:lineRule="auto"/>
              <w:jc w:val="center"/>
              <w:rPr>
                <w:rFonts w:ascii="Arial" w:eastAsia="Times New Roman" w:hAnsi="Arial" w:cs="Arial"/>
                <w:color w:val="000000"/>
                <w:sz w:val="16"/>
                <w:szCs w:val="16"/>
                <w:lang w:eastAsia="en-AU"/>
              </w:rPr>
            </w:pPr>
            <w:r w:rsidRPr="00B5017B">
              <w:rPr>
                <w:rFonts w:ascii="Arial" w:eastAsia="Times New Roman" w:hAnsi="Arial" w:cs="Arial"/>
                <w:color w:val="000000"/>
                <w:sz w:val="16"/>
                <w:szCs w:val="16"/>
                <w:lang w:eastAsia="en-AU"/>
              </w:rPr>
              <w:t>Anxiety</w:t>
            </w:r>
          </w:p>
        </w:tc>
        <w:tc>
          <w:tcPr>
            <w:tcW w:w="1478" w:type="dxa"/>
            <w:gridSpan w:val="2"/>
            <w:tcBorders>
              <w:top w:val="single" w:sz="4" w:space="0" w:color="auto"/>
              <w:left w:val="single" w:sz="4" w:space="0" w:color="auto"/>
              <w:bottom w:val="single" w:sz="4" w:space="0" w:color="auto"/>
              <w:right w:val="single" w:sz="4" w:space="0" w:color="auto"/>
            </w:tcBorders>
            <w:vAlign w:val="bottom"/>
          </w:tcPr>
          <w:p w14:paraId="3D914C94" w14:textId="77777777" w:rsidR="0079276F" w:rsidRPr="00B5017B" w:rsidRDefault="0079276F" w:rsidP="00AD6B04">
            <w:pPr>
              <w:spacing w:after="0" w:line="240" w:lineRule="auto"/>
              <w:jc w:val="center"/>
              <w:rPr>
                <w:rFonts w:ascii="Arial" w:eastAsia="Times New Roman" w:hAnsi="Arial" w:cs="Arial"/>
                <w:color w:val="000000"/>
                <w:sz w:val="16"/>
                <w:szCs w:val="16"/>
                <w:lang w:eastAsia="en-AU"/>
              </w:rPr>
            </w:pPr>
            <w:r w:rsidRPr="00B5017B">
              <w:rPr>
                <w:rFonts w:ascii="Arial" w:eastAsia="Times New Roman" w:hAnsi="Arial" w:cs="Arial"/>
                <w:color w:val="000000"/>
                <w:sz w:val="16"/>
                <w:szCs w:val="16"/>
                <w:lang w:eastAsia="en-AU"/>
              </w:rPr>
              <w:t>PCBD</w:t>
            </w:r>
          </w:p>
        </w:tc>
        <w:tc>
          <w:tcPr>
            <w:tcW w:w="1701" w:type="dxa"/>
            <w:gridSpan w:val="2"/>
            <w:tcBorders>
              <w:top w:val="single" w:sz="4" w:space="0" w:color="auto"/>
              <w:left w:val="single" w:sz="4" w:space="0" w:color="auto"/>
              <w:bottom w:val="single" w:sz="4" w:space="0" w:color="auto"/>
              <w:right w:val="nil"/>
            </w:tcBorders>
            <w:shd w:val="clear" w:color="auto" w:fill="auto"/>
            <w:noWrap/>
            <w:vAlign w:val="bottom"/>
          </w:tcPr>
          <w:p w14:paraId="0A33A6D5" w14:textId="77777777" w:rsidR="0079276F" w:rsidRPr="00B5017B" w:rsidRDefault="0079276F" w:rsidP="00AD6B04">
            <w:pPr>
              <w:spacing w:after="0" w:line="240" w:lineRule="auto"/>
              <w:jc w:val="center"/>
              <w:rPr>
                <w:rFonts w:ascii="Arial" w:eastAsia="Times New Roman" w:hAnsi="Arial" w:cs="Arial"/>
                <w:color w:val="000000"/>
                <w:sz w:val="16"/>
                <w:szCs w:val="16"/>
                <w:lang w:eastAsia="en-AU"/>
              </w:rPr>
            </w:pPr>
            <w:r w:rsidRPr="00B5017B">
              <w:rPr>
                <w:rFonts w:ascii="Arial" w:eastAsia="Times New Roman" w:hAnsi="Arial" w:cs="Arial"/>
                <w:color w:val="000000"/>
                <w:sz w:val="16"/>
                <w:szCs w:val="16"/>
                <w:lang w:eastAsia="en-AU"/>
              </w:rPr>
              <w:t>Functional impairment</w:t>
            </w:r>
          </w:p>
        </w:tc>
      </w:tr>
      <w:tr w:rsidR="0079276F" w:rsidRPr="00B5017B" w14:paraId="7E8E8F9E" w14:textId="77777777" w:rsidTr="00B5017B">
        <w:trPr>
          <w:trHeight w:val="300"/>
        </w:trPr>
        <w:tc>
          <w:tcPr>
            <w:tcW w:w="1838" w:type="dxa"/>
            <w:vMerge/>
            <w:tcBorders>
              <w:top w:val="single" w:sz="4" w:space="0" w:color="auto"/>
              <w:left w:val="nil"/>
              <w:bottom w:val="single" w:sz="4" w:space="0" w:color="auto"/>
              <w:right w:val="single" w:sz="4" w:space="0" w:color="auto"/>
            </w:tcBorders>
            <w:shd w:val="clear" w:color="auto" w:fill="auto"/>
            <w:noWrap/>
            <w:vAlign w:val="bottom"/>
          </w:tcPr>
          <w:p w14:paraId="15A239E0" w14:textId="77777777" w:rsidR="0079276F" w:rsidRPr="00B5017B" w:rsidRDefault="0079276F" w:rsidP="00AD6B04">
            <w:pPr>
              <w:spacing w:after="0" w:line="240" w:lineRule="auto"/>
              <w:rPr>
                <w:rFonts w:ascii="Arial" w:eastAsia="Times New Roman" w:hAnsi="Arial" w:cs="Arial"/>
                <w:color w:val="000000"/>
                <w:sz w:val="16"/>
                <w:szCs w:val="16"/>
                <w:lang w:eastAsia="en-AU"/>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92FE5A" w14:textId="77777777" w:rsidR="0079276F" w:rsidRPr="00B5017B" w:rsidRDefault="0079276F" w:rsidP="00AD6B04">
            <w:pPr>
              <w:spacing w:after="0" w:line="240" w:lineRule="auto"/>
              <w:jc w:val="center"/>
              <w:rPr>
                <w:rFonts w:ascii="Arial" w:eastAsia="Times New Roman" w:hAnsi="Arial" w:cs="Arial"/>
                <w:color w:val="000000"/>
                <w:sz w:val="16"/>
                <w:szCs w:val="16"/>
                <w:lang w:eastAsia="en-AU"/>
              </w:rPr>
            </w:pPr>
            <w:r w:rsidRPr="00B5017B">
              <w:rPr>
                <w:rFonts w:ascii="Arial" w:eastAsia="Times New Roman" w:hAnsi="Arial" w:cs="Arial"/>
                <w:color w:val="000000"/>
                <w:sz w:val="16"/>
                <w:szCs w:val="16"/>
                <w:lang w:eastAsia="en-AU"/>
              </w:rPr>
              <w:t>F</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346A1C" w14:textId="77777777" w:rsidR="0079276F" w:rsidRPr="00B5017B" w:rsidRDefault="0079276F" w:rsidP="00AD6B04">
            <w:pPr>
              <w:spacing w:after="0" w:line="240" w:lineRule="auto"/>
              <w:jc w:val="right"/>
              <w:rPr>
                <w:rFonts w:ascii="Arial" w:eastAsia="Times New Roman" w:hAnsi="Arial" w:cs="Arial"/>
                <w:color w:val="000000"/>
                <w:sz w:val="16"/>
                <w:szCs w:val="16"/>
                <w:lang w:eastAsia="en-AU"/>
              </w:rPr>
            </w:pPr>
            <w:r w:rsidRPr="00B5017B">
              <w:rPr>
                <w:rFonts w:ascii="Arial" w:eastAsia="Times New Roman" w:hAnsi="Arial" w:cs="Arial"/>
                <w:color w:val="000000"/>
                <w:sz w:val="16"/>
                <w:szCs w:val="16"/>
                <w:lang w:eastAsia="en-AU"/>
              </w:rPr>
              <w:t>Sig.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D77C7A" w14:textId="77777777" w:rsidR="0079276F" w:rsidRPr="00B5017B" w:rsidRDefault="0079276F" w:rsidP="00AD6B04">
            <w:pPr>
              <w:spacing w:after="0" w:line="240" w:lineRule="auto"/>
              <w:jc w:val="center"/>
              <w:rPr>
                <w:rFonts w:ascii="Arial" w:eastAsia="Times New Roman" w:hAnsi="Arial" w:cs="Arial"/>
                <w:color w:val="000000"/>
                <w:sz w:val="16"/>
                <w:szCs w:val="16"/>
                <w:lang w:eastAsia="en-AU"/>
              </w:rPr>
            </w:pPr>
            <w:r w:rsidRPr="00B5017B">
              <w:rPr>
                <w:rFonts w:ascii="Arial" w:eastAsia="Times New Roman" w:hAnsi="Arial" w:cs="Arial"/>
                <w:color w:val="000000"/>
                <w:sz w:val="16"/>
                <w:szCs w:val="16"/>
                <w:lang w:eastAsia="en-AU"/>
              </w:rPr>
              <w:t>F</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CF3906" w14:textId="77777777" w:rsidR="0079276F" w:rsidRPr="00B5017B" w:rsidRDefault="0079276F" w:rsidP="00AD6B04">
            <w:pPr>
              <w:spacing w:after="0" w:line="240" w:lineRule="auto"/>
              <w:jc w:val="right"/>
              <w:rPr>
                <w:rFonts w:ascii="Arial" w:eastAsia="Times New Roman" w:hAnsi="Arial" w:cs="Arial"/>
                <w:color w:val="000000"/>
                <w:sz w:val="16"/>
                <w:szCs w:val="16"/>
                <w:lang w:eastAsia="en-AU"/>
              </w:rPr>
            </w:pPr>
            <w:r w:rsidRPr="00B5017B">
              <w:rPr>
                <w:rFonts w:ascii="Arial" w:eastAsia="Times New Roman" w:hAnsi="Arial" w:cs="Arial"/>
                <w:color w:val="000000"/>
                <w:sz w:val="16"/>
                <w:szCs w:val="16"/>
                <w:lang w:eastAsia="en-AU"/>
              </w:rPr>
              <w:t>Sig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CB79D0" w14:textId="77777777" w:rsidR="0079276F" w:rsidRPr="00B5017B" w:rsidRDefault="0079276F" w:rsidP="00AD6B04">
            <w:pPr>
              <w:spacing w:after="0" w:line="240" w:lineRule="auto"/>
              <w:jc w:val="center"/>
              <w:rPr>
                <w:rFonts w:ascii="Arial" w:eastAsia="Times New Roman" w:hAnsi="Arial" w:cs="Arial"/>
                <w:color w:val="000000"/>
                <w:sz w:val="16"/>
                <w:szCs w:val="16"/>
                <w:lang w:eastAsia="en-AU"/>
              </w:rPr>
            </w:pPr>
            <w:r w:rsidRPr="00B5017B">
              <w:rPr>
                <w:rFonts w:ascii="Arial" w:eastAsia="Times New Roman" w:hAnsi="Arial" w:cs="Arial"/>
                <w:color w:val="000000"/>
                <w:sz w:val="16"/>
                <w:szCs w:val="16"/>
                <w:lang w:eastAsia="en-AU"/>
              </w:rPr>
              <w:t>F</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0D0A37" w14:textId="77777777" w:rsidR="0079276F" w:rsidRPr="00B5017B" w:rsidRDefault="0079276F" w:rsidP="00AD6B04">
            <w:pPr>
              <w:spacing w:after="0" w:line="240" w:lineRule="auto"/>
              <w:jc w:val="right"/>
              <w:rPr>
                <w:rFonts w:ascii="Arial" w:eastAsia="Times New Roman" w:hAnsi="Arial" w:cs="Arial"/>
                <w:color w:val="000000"/>
                <w:sz w:val="16"/>
                <w:szCs w:val="16"/>
                <w:lang w:eastAsia="en-AU"/>
              </w:rPr>
            </w:pPr>
            <w:r w:rsidRPr="00B5017B">
              <w:rPr>
                <w:rFonts w:ascii="Arial" w:eastAsia="Times New Roman" w:hAnsi="Arial" w:cs="Arial"/>
                <w:color w:val="000000"/>
                <w:sz w:val="16"/>
                <w:szCs w:val="16"/>
                <w:lang w:eastAsia="en-AU"/>
              </w:rPr>
              <w:t>Sig.</w:t>
            </w:r>
          </w:p>
        </w:tc>
        <w:tc>
          <w:tcPr>
            <w:tcW w:w="768" w:type="dxa"/>
            <w:tcBorders>
              <w:top w:val="single" w:sz="4" w:space="0" w:color="auto"/>
              <w:left w:val="single" w:sz="4" w:space="0" w:color="auto"/>
              <w:bottom w:val="single" w:sz="4" w:space="0" w:color="auto"/>
              <w:right w:val="single" w:sz="4" w:space="0" w:color="auto"/>
            </w:tcBorders>
            <w:vAlign w:val="bottom"/>
          </w:tcPr>
          <w:p w14:paraId="174D97CE" w14:textId="77777777" w:rsidR="0079276F" w:rsidRPr="00B5017B" w:rsidRDefault="0079276F" w:rsidP="00AD6B04">
            <w:pPr>
              <w:spacing w:after="0" w:line="240" w:lineRule="auto"/>
              <w:jc w:val="center"/>
              <w:rPr>
                <w:rFonts w:ascii="Arial" w:eastAsia="Times New Roman" w:hAnsi="Arial" w:cs="Arial"/>
                <w:color w:val="000000"/>
                <w:sz w:val="16"/>
                <w:szCs w:val="16"/>
                <w:lang w:eastAsia="en-AU"/>
              </w:rPr>
            </w:pPr>
            <w:r w:rsidRPr="00B5017B">
              <w:rPr>
                <w:rFonts w:ascii="Arial" w:eastAsia="Times New Roman" w:hAnsi="Arial" w:cs="Arial"/>
                <w:color w:val="000000"/>
                <w:sz w:val="16"/>
                <w:szCs w:val="16"/>
                <w:lang w:eastAsia="en-AU"/>
              </w:rPr>
              <w:t>F</w:t>
            </w:r>
          </w:p>
        </w:tc>
        <w:tc>
          <w:tcPr>
            <w:tcW w:w="710" w:type="dxa"/>
            <w:tcBorders>
              <w:top w:val="single" w:sz="4" w:space="0" w:color="auto"/>
              <w:left w:val="single" w:sz="4" w:space="0" w:color="auto"/>
              <w:bottom w:val="single" w:sz="4" w:space="0" w:color="auto"/>
              <w:right w:val="single" w:sz="4" w:space="0" w:color="auto"/>
            </w:tcBorders>
            <w:vAlign w:val="bottom"/>
          </w:tcPr>
          <w:p w14:paraId="16C579AD" w14:textId="77777777" w:rsidR="0079276F" w:rsidRPr="00B5017B" w:rsidRDefault="0079276F" w:rsidP="00AD6B04">
            <w:pPr>
              <w:spacing w:after="0" w:line="240" w:lineRule="auto"/>
              <w:jc w:val="right"/>
              <w:rPr>
                <w:rFonts w:ascii="Arial" w:eastAsia="Times New Roman" w:hAnsi="Arial" w:cs="Arial"/>
                <w:color w:val="000000"/>
                <w:sz w:val="16"/>
                <w:szCs w:val="16"/>
                <w:lang w:eastAsia="en-AU"/>
              </w:rPr>
            </w:pPr>
            <w:r w:rsidRPr="00B5017B">
              <w:rPr>
                <w:rFonts w:ascii="Arial" w:eastAsia="Times New Roman" w:hAnsi="Arial" w:cs="Arial"/>
                <w:color w:val="000000"/>
                <w:sz w:val="16"/>
                <w:szCs w:val="16"/>
                <w:lang w:eastAsia="en-AU"/>
              </w:rPr>
              <w:t>Sig.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D9B266" w14:textId="77777777" w:rsidR="0079276F" w:rsidRPr="00B5017B" w:rsidRDefault="0079276F" w:rsidP="00AD6B04">
            <w:pPr>
              <w:spacing w:after="0" w:line="240" w:lineRule="auto"/>
              <w:jc w:val="center"/>
              <w:rPr>
                <w:rFonts w:ascii="Arial" w:eastAsia="Times New Roman" w:hAnsi="Arial" w:cs="Arial"/>
                <w:color w:val="000000"/>
                <w:sz w:val="16"/>
                <w:szCs w:val="16"/>
                <w:lang w:eastAsia="en-AU"/>
              </w:rPr>
            </w:pPr>
            <w:r w:rsidRPr="00B5017B">
              <w:rPr>
                <w:rFonts w:ascii="Arial" w:eastAsia="Times New Roman" w:hAnsi="Arial" w:cs="Arial"/>
                <w:color w:val="000000"/>
                <w:sz w:val="16"/>
                <w:szCs w:val="16"/>
                <w:lang w:eastAsia="en-AU"/>
              </w:rPr>
              <w:t>F</w:t>
            </w: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2A9DB0A6" w14:textId="77777777" w:rsidR="0079276F" w:rsidRPr="00B5017B" w:rsidRDefault="0079276F" w:rsidP="00AD6B04">
            <w:pPr>
              <w:spacing w:after="0" w:line="240" w:lineRule="auto"/>
              <w:jc w:val="right"/>
              <w:rPr>
                <w:rFonts w:ascii="Arial" w:eastAsia="Times New Roman" w:hAnsi="Arial" w:cs="Arial"/>
                <w:color w:val="000000"/>
                <w:sz w:val="16"/>
                <w:szCs w:val="16"/>
                <w:lang w:eastAsia="en-AU"/>
              </w:rPr>
            </w:pPr>
            <w:r w:rsidRPr="00B5017B">
              <w:rPr>
                <w:rFonts w:ascii="Arial" w:eastAsia="Times New Roman" w:hAnsi="Arial" w:cs="Arial"/>
                <w:color w:val="000000"/>
                <w:sz w:val="16"/>
                <w:szCs w:val="16"/>
                <w:lang w:eastAsia="en-AU"/>
              </w:rPr>
              <w:t>Sig.</w:t>
            </w:r>
          </w:p>
        </w:tc>
      </w:tr>
      <w:tr w:rsidR="0079276F" w:rsidRPr="00B5017B" w14:paraId="17FBDD73" w14:textId="77777777" w:rsidTr="00B5017B">
        <w:trPr>
          <w:trHeight w:val="300"/>
        </w:trPr>
        <w:tc>
          <w:tcPr>
            <w:tcW w:w="1838" w:type="dxa"/>
            <w:tcBorders>
              <w:top w:val="single" w:sz="4" w:space="0" w:color="auto"/>
              <w:left w:val="nil"/>
              <w:bottom w:val="nil"/>
              <w:right w:val="nil"/>
            </w:tcBorders>
            <w:shd w:val="clear" w:color="auto" w:fill="auto"/>
            <w:noWrap/>
            <w:vAlign w:val="bottom"/>
            <w:hideMark/>
          </w:tcPr>
          <w:p w14:paraId="3E288CE5" w14:textId="77777777" w:rsidR="0079276F" w:rsidRPr="00B5017B" w:rsidRDefault="0079276F" w:rsidP="00AD6B04">
            <w:pPr>
              <w:spacing w:after="0" w:line="240" w:lineRule="auto"/>
              <w:rPr>
                <w:rFonts w:ascii="Arial" w:eastAsia="Times New Roman" w:hAnsi="Arial" w:cs="Arial"/>
                <w:color w:val="000000"/>
                <w:sz w:val="16"/>
                <w:szCs w:val="16"/>
                <w:lang w:eastAsia="en-AU"/>
              </w:rPr>
            </w:pPr>
            <w:r w:rsidRPr="00B5017B">
              <w:rPr>
                <w:rFonts w:ascii="Arial" w:eastAsia="Times New Roman" w:hAnsi="Arial" w:cs="Arial"/>
                <w:color w:val="000000"/>
                <w:sz w:val="16"/>
                <w:szCs w:val="16"/>
                <w:lang w:eastAsia="en-AU"/>
              </w:rPr>
              <w:t>Assessment (T</w:t>
            </w:r>
            <w:proofErr w:type="gramStart"/>
            <w:r w:rsidRPr="00B5017B">
              <w:rPr>
                <w:rFonts w:ascii="Arial" w:eastAsia="Times New Roman" w:hAnsi="Arial" w:cs="Arial"/>
                <w:color w:val="000000"/>
                <w:sz w:val="16"/>
                <w:szCs w:val="16"/>
                <w:lang w:eastAsia="en-AU"/>
              </w:rPr>
              <w:t>1,T</w:t>
            </w:r>
            <w:proofErr w:type="gramEnd"/>
            <w:r w:rsidRPr="00B5017B">
              <w:rPr>
                <w:rFonts w:ascii="Arial" w:eastAsia="Times New Roman" w:hAnsi="Arial" w:cs="Arial"/>
                <w:color w:val="000000"/>
                <w:sz w:val="16"/>
                <w:szCs w:val="16"/>
                <w:lang w:eastAsia="en-AU"/>
              </w:rPr>
              <w:t>2,T3)</w:t>
            </w:r>
          </w:p>
        </w:tc>
        <w:tc>
          <w:tcPr>
            <w:tcW w:w="851" w:type="dxa"/>
            <w:tcBorders>
              <w:top w:val="single" w:sz="4" w:space="0" w:color="auto"/>
              <w:left w:val="nil"/>
              <w:bottom w:val="nil"/>
              <w:right w:val="nil"/>
            </w:tcBorders>
            <w:shd w:val="clear" w:color="auto" w:fill="auto"/>
            <w:noWrap/>
            <w:vAlign w:val="bottom"/>
            <w:hideMark/>
          </w:tcPr>
          <w:p w14:paraId="34B207A2" w14:textId="77777777" w:rsidR="0079276F" w:rsidRPr="00B5017B" w:rsidRDefault="0079276F" w:rsidP="00AD6B04">
            <w:pPr>
              <w:spacing w:after="0" w:line="240" w:lineRule="auto"/>
              <w:jc w:val="right"/>
              <w:rPr>
                <w:rFonts w:ascii="Arial" w:eastAsia="Times New Roman" w:hAnsi="Arial" w:cs="Arial"/>
                <w:color w:val="000000"/>
                <w:sz w:val="16"/>
                <w:szCs w:val="16"/>
                <w:lang w:eastAsia="en-AU"/>
              </w:rPr>
            </w:pPr>
            <w:r w:rsidRPr="00B5017B">
              <w:rPr>
                <w:rFonts w:ascii="Arial" w:eastAsia="Times New Roman" w:hAnsi="Arial" w:cs="Arial"/>
                <w:color w:val="000000"/>
                <w:sz w:val="16"/>
                <w:szCs w:val="16"/>
                <w:lang w:eastAsia="en-AU"/>
              </w:rPr>
              <w:t>152.975</w:t>
            </w:r>
          </w:p>
        </w:tc>
        <w:tc>
          <w:tcPr>
            <w:tcW w:w="710" w:type="dxa"/>
            <w:tcBorders>
              <w:top w:val="single" w:sz="4" w:space="0" w:color="auto"/>
              <w:left w:val="nil"/>
              <w:bottom w:val="nil"/>
              <w:right w:val="nil"/>
            </w:tcBorders>
            <w:shd w:val="clear" w:color="auto" w:fill="auto"/>
            <w:noWrap/>
            <w:vAlign w:val="bottom"/>
            <w:hideMark/>
          </w:tcPr>
          <w:p w14:paraId="2CDB8E8C" w14:textId="77777777" w:rsidR="0079276F" w:rsidRPr="00B5017B" w:rsidRDefault="0079276F" w:rsidP="00AD6B04">
            <w:pPr>
              <w:spacing w:after="0" w:line="240" w:lineRule="auto"/>
              <w:jc w:val="right"/>
              <w:rPr>
                <w:rFonts w:ascii="Arial" w:eastAsia="Times New Roman" w:hAnsi="Arial" w:cs="Arial"/>
                <w:color w:val="000000"/>
                <w:sz w:val="16"/>
                <w:szCs w:val="16"/>
                <w:lang w:eastAsia="en-AU"/>
              </w:rPr>
            </w:pPr>
            <w:r w:rsidRPr="00B5017B">
              <w:rPr>
                <w:rFonts w:ascii="Arial" w:eastAsia="Times New Roman" w:hAnsi="Arial" w:cs="Arial"/>
                <w:color w:val="000000"/>
                <w:sz w:val="16"/>
                <w:szCs w:val="16"/>
                <w:lang w:eastAsia="en-AU"/>
              </w:rPr>
              <w:t>&lt;0.001</w:t>
            </w:r>
          </w:p>
        </w:tc>
        <w:tc>
          <w:tcPr>
            <w:tcW w:w="851" w:type="dxa"/>
            <w:tcBorders>
              <w:top w:val="single" w:sz="4" w:space="0" w:color="auto"/>
              <w:left w:val="nil"/>
              <w:bottom w:val="nil"/>
              <w:right w:val="nil"/>
            </w:tcBorders>
            <w:shd w:val="clear" w:color="auto" w:fill="auto"/>
            <w:noWrap/>
            <w:vAlign w:val="bottom"/>
            <w:hideMark/>
          </w:tcPr>
          <w:p w14:paraId="7DF84947" w14:textId="77777777" w:rsidR="0079276F" w:rsidRPr="00B5017B" w:rsidRDefault="0079276F" w:rsidP="00AD6B04">
            <w:pPr>
              <w:spacing w:after="0" w:line="240" w:lineRule="auto"/>
              <w:jc w:val="right"/>
              <w:rPr>
                <w:rFonts w:ascii="Arial" w:eastAsia="Times New Roman" w:hAnsi="Arial" w:cs="Arial"/>
                <w:color w:val="000000"/>
                <w:sz w:val="16"/>
                <w:szCs w:val="16"/>
                <w:lang w:eastAsia="en-AU"/>
              </w:rPr>
            </w:pPr>
            <w:r w:rsidRPr="00B5017B">
              <w:rPr>
                <w:rFonts w:ascii="Arial" w:eastAsia="Times New Roman" w:hAnsi="Arial" w:cs="Arial"/>
                <w:color w:val="000000"/>
                <w:sz w:val="16"/>
                <w:szCs w:val="16"/>
                <w:lang w:eastAsia="en-AU"/>
              </w:rPr>
              <w:t>188.189</w:t>
            </w:r>
          </w:p>
        </w:tc>
        <w:tc>
          <w:tcPr>
            <w:tcW w:w="850" w:type="dxa"/>
            <w:tcBorders>
              <w:top w:val="single" w:sz="4" w:space="0" w:color="auto"/>
              <w:left w:val="nil"/>
              <w:bottom w:val="nil"/>
              <w:right w:val="nil"/>
            </w:tcBorders>
            <w:shd w:val="clear" w:color="auto" w:fill="auto"/>
            <w:noWrap/>
            <w:vAlign w:val="bottom"/>
            <w:hideMark/>
          </w:tcPr>
          <w:p w14:paraId="39202061" w14:textId="77777777" w:rsidR="0079276F" w:rsidRPr="00B5017B" w:rsidRDefault="0079276F" w:rsidP="00AD6B04">
            <w:pPr>
              <w:spacing w:after="0" w:line="240" w:lineRule="auto"/>
              <w:jc w:val="right"/>
              <w:rPr>
                <w:rFonts w:ascii="Arial" w:eastAsia="Times New Roman" w:hAnsi="Arial" w:cs="Arial"/>
                <w:color w:val="000000"/>
                <w:sz w:val="16"/>
                <w:szCs w:val="16"/>
                <w:lang w:eastAsia="en-AU"/>
              </w:rPr>
            </w:pPr>
            <w:r w:rsidRPr="00B5017B">
              <w:rPr>
                <w:rFonts w:ascii="Arial" w:eastAsia="Times New Roman" w:hAnsi="Arial" w:cs="Arial"/>
                <w:color w:val="000000"/>
                <w:sz w:val="16"/>
                <w:szCs w:val="16"/>
                <w:lang w:eastAsia="en-AU"/>
              </w:rPr>
              <w:t>&lt;0.001</w:t>
            </w:r>
          </w:p>
        </w:tc>
        <w:tc>
          <w:tcPr>
            <w:tcW w:w="851" w:type="dxa"/>
            <w:tcBorders>
              <w:top w:val="single" w:sz="4" w:space="0" w:color="auto"/>
              <w:left w:val="nil"/>
              <w:bottom w:val="nil"/>
              <w:right w:val="nil"/>
            </w:tcBorders>
            <w:shd w:val="clear" w:color="auto" w:fill="auto"/>
            <w:noWrap/>
            <w:vAlign w:val="bottom"/>
            <w:hideMark/>
          </w:tcPr>
          <w:p w14:paraId="2086FF2F" w14:textId="77777777" w:rsidR="0079276F" w:rsidRPr="00B5017B" w:rsidRDefault="0079276F" w:rsidP="00AD6B04">
            <w:pPr>
              <w:spacing w:after="0" w:line="240" w:lineRule="auto"/>
              <w:jc w:val="right"/>
              <w:rPr>
                <w:rFonts w:ascii="Arial" w:eastAsia="Times New Roman" w:hAnsi="Arial" w:cs="Arial"/>
                <w:color w:val="000000"/>
                <w:sz w:val="16"/>
                <w:szCs w:val="16"/>
                <w:lang w:eastAsia="en-AU"/>
              </w:rPr>
            </w:pPr>
            <w:r w:rsidRPr="00B5017B">
              <w:rPr>
                <w:rFonts w:ascii="Arial" w:eastAsia="Times New Roman" w:hAnsi="Arial" w:cs="Arial"/>
                <w:color w:val="000000"/>
                <w:sz w:val="16"/>
                <w:szCs w:val="16"/>
                <w:lang w:eastAsia="en-AU"/>
              </w:rPr>
              <w:t>153.925</w:t>
            </w:r>
          </w:p>
        </w:tc>
        <w:tc>
          <w:tcPr>
            <w:tcW w:w="710" w:type="dxa"/>
            <w:tcBorders>
              <w:top w:val="single" w:sz="4" w:space="0" w:color="auto"/>
              <w:left w:val="nil"/>
              <w:bottom w:val="nil"/>
              <w:right w:val="nil"/>
            </w:tcBorders>
            <w:shd w:val="clear" w:color="auto" w:fill="auto"/>
            <w:noWrap/>
            <w:vAlign w:val="bottom"/>
            <w:hideMark/>
          </w:tcPr>
          <w:p w14:paraId="75F86EA9" w14:textId="77777777" w:rsidR="0079276F" w:rsidRPr="00B5017B" w:rsidRDefault="0079276F" w:rsidP="00AD6B04">
            <w:pPr>
              <w:spacing w:after="0" w:line="240" w:lineRule="auto"/>
              <w:jc w:val="right"/>
              <w:rPr>
                <w:rFonts w:ascii="Arial" w:eastAsia="Times New Roman" w:hAnsi="Arial" w:cs="Arial"/>
                <w:color w:val="000000"/>
                <w:sz w:val="16"/>
                <w:szCs w:val="16"/>
                <w:lang w:eastAsia="en-AU"/>
              </w:rPr>
            </w:pPr>
            <w:r w:rsidRPr="00B5017B">
              <w:rPr>
                <w:rFonts w:ascii="Arial" w:eastAsia="Times New Roman" w:hAnsi="Arial" w:cs="Arial"/>
                <w:color w:val="000000"/>
                <w:sz w:val="16"/>
                <w:szCs w:val="16"/>
                <w:lang w:eastAsia="en-AU"/>
              </w:rPr>
              <w:t>&lt;0.001</w:t>
            </w:r>
          </w:p>
        </w:tc>
        <w:tc>
          <w:tcPr>
            <w:tcW w:w="768" w:type="dxa"/>
            <w:tcBorders>
              <w:top w:val="single" w:sz="4" w:space="0" w:color="auto"/>
              <w:left w:val="nil"/>
              <w:bottom w:val="nil"/>
              <w:right w:val="nil"/>
            </w:tcBorders>
            <w:vAlign w:val="bottom"/>
          </w:tcPr>
          <w:p w14:paraId="56BA3943" w14:textId="77777777" w:rsidR="0079276F" w:rsidRPr="00B5017B" w:rsidRDefault="0079276F" w:rsidP="00AD6B04">
            <w:pPr>
              <w:spacing w:after="0" w:line="240" w:lineRule="auto"/>
              <w:jc w:val="right"/>
              <w:rPr>
                <w:rFonts w:ascii="Arial" w:eastAsia="Times New Roman" w:hAnsi="Arial" w:cs="Arial"/>
                <w:color w:val="000000"/>
                <w:sz w:val="16"/>
                <w:szCs w:val="16"/>
                <w:lang w:eastAsia="en-AU"/>
              </w:rPr>
            </w:pPr>
            <w:r w:rsidRPr="00B5017B">
              <w:rPr>
                <w:rFonts w:ascii="Arial" w:eastAsia="Times New Roman" w:hAnsi="Arial" w:cs="Arial"/>
                <w:color w:val="000000"/>
                <w:sz w:val="16"/>
                <w:szCs w:val="16"/>
                <w:lang w:eastAsia="en-AU"/>
              </w:rPr>
              <w:t>44.665</w:t>
            </w:r>
          </w:p>
        </w:tc>
        <w:tc>
          <w:tcPr>
            <w:tcW w:w="710" w:type="dxa"/>
            <w:tcBorders>
              <w:top w:val="single" w:sz="4" w:space="0" w:color="auto"/>
              <w:left w:val="nil"/>
              <w:bottom w:val="nil"/>
              <w:right w:val="nil"/>
            </w:tcBorders>
            <w:vAlign w:val="bottom"/>
          </w:tcPr>
          <w:p w14:paraId="4133A086" w14:textId="77777777" w:rsidR="0079276F" w:rsidRPr="00B5017B" w:rsidRDefault="0079276F" w:rsidP="00AD6B04">
            <w:pPr>
              <w:spacing w:after="0" w:line="240" w:lineRule="auto"/>
              <w:jc w:val="right"/>
              <w:rPr>
                <w:rFonts w:ascii="Arial" w:eastAsia="Times New Roman" w:hAnsi="Arial" w:cs="Arial"/>
                <w:color w:val="000000"/>
                <w:sz w:val="16"/>
                <w:szCs w:val="16"/>
                <w:lang w:eastAsia="en-AU"/>
              </w:rPr>
            </w:pPr>
            <w:r w:rsidRPr="00B5017B">
              <w:rPr>
                <w:rFonts w:ascii="Arial" w:eastAsia="Times New Roman" w:hAnsi="Arial" w:cs="Arial"/>
                <w:color w:val="000000"/>
                <w:sz w:val="16"/>
                <w:szCs w:val="16"/>
                <w:lang w:eastAsia="en-AU"/>
              </w:rPr>
              <w:t>&lt;0.001</w:t>
            </w:r>
          </w:p>
        </w:tc>
        <w:tc>
          <w:tcPr>
            <w:tcW w:w="992" w:type="dxa"/>
            <w:tcBorders>
              <w:top w:val="single" w:sz="4" w:space="0" w:color="auto"/>
              <w:left w:val="nil"/>
              <w:bottom w:val="nil"/>
              <w:right w:val="nil"/>
            </w:tcBorders>
            <w:shd w:val="clear" w:color="auto" w:fill="auto"/>
            <w:noWrap/>
            <w:vAlign w:val="bottom"/>
            <w:hideMark/>
          </w:tcPr>
          <w:p w14:paraId="74A1FEB5" w14:textId="77777777" w:rsidR="0079276F" w:rsidRPr="00B5017B" w:rsidRDefault="0079276F" w:rsidP="00AD6B04">
            <w:pPr>
              <w:spacing w:after="0" w:line="240" w:lineRule="auto"/>
              <w:jc w:val="right"/>
              <w:rPr>
                <w:rFonts w:ascii="Arial" w:eastAsia="Times New Roman" w:hAnsi="Arial" w:cs="Arial"/>
                <w:color w:val="000000"/>
                <w:sz w:val="16"/>
                <w:szCs w:val="16"/>
                <w:lang w:eastAsia="en-AU"/>
              </w:rPr>
            </w:pPr>
            <w:r w:rsidRPr="00B5017B">
              <w:rPr>
                <w:rFonts w:ascii="Arial" w:eastAsia="Times New Roman" w:hAnsi="Arial" w:cs="Arial"/>
                <w:color w:val="000000"/>
                <w:sz w:val="16"/>
                <w:szCs w:val="16"/>
                <w:lang w:eastAsia="en-AU"/>
              </w:rPr>
              <w:t>0.966</w:t>
            </w:r>
          </w:p>
        </w:tc>
        <w:tc>
          <w:tcPr>
            <w:tcW w:w="709" w:type="dxa"/>
            <w:tcBorders>
              <w:top w:val="single" w:sz="4" w:space="0" w:color="auto"/>
              <w:left w:val="nil"/>
              <w:bottom w:val="nil"/>
              <w:right w:val="nil"/>
            </w:tcBorders>
            <w:shd w:val="clear" w:color="auto" w:fill="auto"/>
            <w:noWrap/>
            <w:vAlign w:val="bottom"/>
            <w:hideMark/>
          </w:tcPr>
          <w:p w14:paraId="05B55148" w14:textId="77777777" w:rsidR="0079276F" w:rsidRPr="00B5017B" w:rsidRDefault="0079276F" w:rsidP="00AD6B04">
            <w:pPr>
              <w:spacing w:after="0" w:line="240" w:lineRule="auto"/>
              <w:jc w:val="right"/>
              <w:rPr>
                <w:rFonts w:ascii="Arial" w:eastAsia="Times New Roman" w:hAnsi="Arial" w:cs="Arial"/>
                <w:color w:val="000000"/>
                <w:sz w:val="16"/>
                <w:szCs w:val="16"/>
                <w:lang w:eastAsia="en-AU"/>
              </w:rPr>
            </w:pPr>
            <w:r w:rsidRPr="00B5017B">
              <w:rPr>
                <w:rFonts w:ascii="Arial" w:eastAsia="Times New Roman" w:hAnsi="Arial" w:cs="Arial"/>
                <w:color w:val="000000"/>
                <w:sz w:val="16"/>
                <w:szCs w:val="16"/>
                <w:lang w:eastAsia="en-AU"/>
              </w:rPr>
              <w:t>0.381</w:t>
            </w:r>
          </w:p>
        </w:tc>
      </w:tr>
      <w:tr w:rsidR="0079276F" w:rsidRPr="00B5017B" w14:paraId="1EC9659D" w14:textId="77777777" w:rsidTr="00B5017B">
        <w:trPr>
          <w:trHeight w:val="300"/>
        </w:trPr>
        <w:tc>
          <w:tcPr>
            <w:tcW w:w="1838" w:type="dxa"/>
            <w:tcBorders>
              <w:top w:val="nil"/>
              <w:left w:val="nil"/>
              <w:bottom w:val="nil"/>
              <w:right w:val="nil"/>
            </w:tcBorders>
            <w:shd w:val="clear" w:color="auto" w:fill="auto"/>
            <w:noWrap/>
            <w:vAlign w:val="bottom"/>
            <w:hideMark/>
          </w:tcPr>
          <w:p w14:paraId="346B3149" w14:textId="77777777" w:rsidR="0079276F" w:rsidRPr="00B5017B" w:rsidRDefault="0079276F" w:rsidP="00AD6B04">
            <w:pPr>
              <w:spacing w:after="0" w:line="240" w:lineRule="auto"/>
              <w:rPr>
                <w:rFonts w:ascii="Arial" w:eastAsia="Times New Roman" w:hAnsi="Arial" w:cs="Arial"/>
                <w:color w:val="000000"/>
                <w:sz w:val="16"/>
                <w:szCs w:val="16"/>
                <w:lang w:eastAsia="en-AU"/>
              </w:rPr>
            </w:pPr>
            <w:r w:rsidRPr="00B5017B">
              <w:rPr>
                <w:rFonts w:ascii="Arial" w:eastAsia="Times New Roman" w:hAnsi="Arial" w:cs="Arial"/>
                <w:color w:val="000000"/>
                <w:sz w:val="16"/>
                <w:szCs w:val="16"/>
                <w:lang w:eastAsia="en-AU"/>
              </w:rPr>
              <w:t>Therapy (IAT, CBT)</w:t>
            </w:r>
          </w:p>
        </w:tc>
        <w:tc>
          <w:tcPr>
            <w:tcW w:w="851" w:type="dxa"/>
            <w:tcBorders>
              <w:top w:val="nil"/>
              <w:left w:val="nil"/>
              <w:bottom w:val="nil"/>
              <w:right w:val="nil"/>
            </w:tcBorders>
            <w:shd w:val="clear" w:color="auto" w:fill="auto"/>
            <w:noWrap/>
            <w:vAlign w:val="bottom"/>
            <w:hideMark/>
          </w:tcPr>
          <w:p w14:paraId="0F4E9351" w14:textId="77777777" w:rsidR="0079276F" w:rsidRPr="00B5017B" w:rsidRDefault="0079276F" w:rsidP="00AD6B04">
            <w:pPr>
              <w:spacing w:after="0" w:line="240" w:lineRule="auto"/>
              <w:jc w:val="right"/>
              <w:rPr>
                <w:rFonts w:ascii="Arial" w:eastAsia="Times New Roman" w:hAnsi="Arial" w:cs="Arial"/>
                <w:color w:val="000000"/>
                <w:sz w:val="16"/>
                <w:szCs w:val="16"/>
                <w:lang w:eastAsia="en-AU"/>
              </w:rPr>
            </w:pPr>
            <w:r w:rsidRPr="00B5017B">
              <w:rPr>
                <w:rFonts w:ascii="Arial" w:eastAsia="Times New Roman" w:hAnsi="Arial" w:cs="Arial"/>
                <w:color w:val="000000"/>
                <w:sz w:val="16"/>
                <w:szCs w:val="16"/>
                <w:lang w:eastAsia="en-AU"/>
              </w:rPr>
              <w:t>2.175</w:t>
            </w:r>
          </w:p>
        </w:tc>
        <w:tc>
          <w:tcPr>
            <w:tcW w:w="710" w:type="dxa"/>
            <w:tcBorders>
              <w:top w:val="nil"/>
              <w:left w:val="nil"/>
              <w:bottom w:val="nil"/>
              <w:right w:val="nil"/>
            </w:tcBorders>
            <w:shd w:val="clear" w:color="auto" w:fill="auto"/>
            <w:noWrap/>
            <w:vAlign w:val="bottom"/>
            <w:hideMark/>
          </w:tcPr>
          <w:p w14:paraId="54763D14" w14:textId="77777777" w:rsidR="0079276F" w:rsidRPr="00B5017B" w:rsidRDefault="0079276F" w:rsidP="00AD6B04">
            <w:pPr>
              <w:spacing w:after="0" w:line="240" w:lineRule="auto"/>
              <w:jc w:val="right"/>
              <w:rPr>
                <w:rFonts w:ascii="Arial" w:eastAsia="Times New Roman" w:hAnsi="Arial" w:cs="Arial"/>
                <w:color w:val="000000"/>
                <w:sz w:val="16"/>
                <w:szCs w:val="16"/>
                <w:lang w:eastAsia="en-AU"/>
              </w:rPr>
            </w:pPr>
            <w:r w:rsidRPr="00B5017B">
              <w:rPr>
                <w:rFonts w:ascii="Arial" w:eastAsia="Times New Roman" w:hAnsi="Arial" w:cs="Arial"/>
                <w:color w:val="000000"/>
                <w:sz w:val="16"/>
                <w:szCs w:val="16"/>
                <w:lang w:eastAsia="en-AU"/>
              </w:rPr>
              <w:t>0.141</w:t>
            </w:r>
          </w:p>
        </w:tc>
        <w:tc>
          <w:tcPr>
            <w:tcW w:w="851" w:type="dxa"/>
            <w:tcBorders>
              <w:top w:val="nil"/>
              <w:left w:val="nil"/>
              <w:bottom w:val="nil"/>
              <w:right w:val="nil"/>
            </w:tcBorders>
            <w:shd w:val="clear" w:color="auto" w:fill="auto"/>
            <w:noWrap/>
            <w:vAlign w:val="bottom"/>
            <w:hideMark/>
          </w:tcPr>
          <w:p w14:paraId="5711FA03" w14:textId="77777777" w:rsidR="0079276F" w:rsidRPr="00B5017B" w:rsidRDefault="0079276F" w:rsidP="00AD6B04">
            <w:pPr>
              <w:spacing w:after="0" w:line="240" w:lineRule="auto"/>
              <w:jc w:val="right"/>
              <w:rPr>
                <w:rFonts w:ascii="Arial" w:eastAsia="Times New Roman" w:hAnsi="Arial" w:cs="Arial"/>
                <w:color w:val="000000"/>
                <w:sz w:val="16"/>
                <w:szCs w:val="16"/>
                <w:lang w:eastAsia="en-AU"/>
              </w:rPr>
            </w:pPr>
            <w:r w:rsidRPr="00B5017B">
              <w:rPr>
                <w:rFonts w:ascii="Arial" w:eastAsia="Times New Roman" w:hAnsi="Arial" w:cs="Arial"/>
                <w:color w:val="000000"/>
                <w:sz w:val="16"/>
                <w:szCs w:val="16"/>
                <w:lang w:eastAsia="en-AU"/>
              </w:rPr>
              <w:t>0.300</w:t>
            </w:r>
          </w:p>
        </w:tc>
        <w:tc>
          <w:tcPr>
            <w:tcW w:w="850" w:type="dxa"/>
            <w:tcBorders>
              <w:top w:val="nil"/>
              <w:left w:val="nil"/>
              <w:bottom w:val="nil"/>
              <w:right w:val="nil"/>
            </w:tcBorders>
            <w:shd w:val="clear" w:color="auto" w:fill="auto"/>
            <w:noWrap/>
            <w:vAlign w:val="bottom"/>
            <w:hideMark/>
          </w:tcPr>
          <w:p w14:paraId="67B12572" w14:textId="77777777" w:rsidR="0079276F" w:rsidRPr="00B5017B" w:rsidRDefault="0079276F" w:rsidP="00AD6B04">
            <w:pPr>
              <w:spacing w:after="0" w:line="240" w:lineRule="auto"/>
              <w:jc w:val="right"/>
              <w:rPr>
                <w:rFonts w:ascii="Arial" w:eastAsia="Times New Roman" w:hAnsi="Arial" w:cs="Arial"/>
                <w:color w:val="000000"/>
                <w:sz w:val="16"/>
                <w:szCs w:val="16"/>
                <w:lang w:eastAsia="en-AU"/>
              </w:rPr>
            </w:pPr>
            <w:r w:rsidRPr="00B5017B">
              <w:rPr>
                <w:rFonts w:ascii="Arial" w:eastAsia="Times New Roman" w:hAnsi="Arial" w:cs="Arial"/>
                <w:color w:val="000000"/>
                <w:sz w:val="16"/>
                <w:szCs w:val="16"/>
                <w:lang w:eastAsia="en-AU"/>
              </w:rPr>
              <w:t>0.584</w:t>
            </w:r>
          </w:p>
        </w:tc>
        <w:tc>
          <w:tcPr>
            <w:tcW w:w="851" w:type="dxa"/>
            <w:tcBorders>
              <w:top w:val="nil"/>
              <w:left w:val="nil"/>
              <w:bottom w:val="nil"/>
              <w:right w:val="nil"/>
            </w:tcBorders>
            <w:shd w:val="clear" w:color="auto" w:fill="auto"/>
            <w:noWrap/>
            <w:vAlign w:val="bottom"/>
            <w:hideMark/>
          </w:tcPr>
          <w:p w14:paraId="11F676E2" w14:textId="77777777" w:rsidR="0079276F" w:rsidRPr="00B5017B" w:rsidRDefault="0079276F" w:rsidP="00AD6B04">
            <w:pPr>
              <w:spacing w:after="0" w:line="240" w:lineRule="auto"/>
              <w:jc w:val="right"/>
              <w:rPr>
                <w:rFonts w:ascii="Arial" w:eastAsia="Times New Roman" w:hAnsi="Arial" w:cs="Arial"/>
                <w:color w:val="000000"/>
                <w:sz w:val="16"/>
                <w:szCs w:val="16"/>
                <w:lang w:eastAsia="en-AU"/>
              </w:rPr>
            </w:pPr>
            <w:r w:rsidRPr="00B5017B">
              <w:rPr>
                <w:rFonts w:ascii="Arial" w:eastAsia="Times New Roman" w:hAnsi="Arial" w:cs="Arial"/>
                <w:color w:val="000000"/>
                <w:sz w:val="16"/>
                <w:szCs w:val="16"/>
                <w:lang w:eastAsia="en-AU"/>
              </w:rPr>
              <w:t>0.803</w:t>
            </w:r>
          </w:p>
        </w:tc>
        <w:tc>
          <w:tcPr>
            <w:tcW w:w="710" w:type="dxa"/>
            <w:tcBorders>
              <w:top w:val="nil"/>
              <w:left w:val="nil"/>
              <w:bottom w:val="nil"/>
              <w:right w:val="nil"/>
            </w:tcBorders>
            <w:shd w:val="clear" w:color="auto" w:fill="auto"/>
            <w:noWrap/>
            <w:vAlign w:val="bottom"/>
            <w:hideMark/>
          </w:tcPr>
          <w:p w14:paraId="373B883B" w14:textId="77777777" w:rsidR="0079276F" w:rsidRPr="00B5017B" w:rsidRDefault="0079276F" w:rsidP="00AD6B04">
            <w:pPr>
              <w:spacing w:after="0" w:line="240" w:lineRule="auto"/>
              <w:jc w:val="right"/>
              <w:rPr>
                <w:rFonts w:ascii="Arial" w:eastAsia="Times New Roman" w:hAnsi="Arial" w:cs="Arial"/>
                <w:color w:val="000000"/>
                <w:sz w:val="16"/>
                <w:szCs w:val="16"/>
                <w:lang w:eastAsia="en-AU"/>
              </w:rPr>
            </w:pPr>
            <w:r w:rsidRPr="00B5017B">
              <w:rPr>
                <w:rFonts w:ascii="Arial" w:eastAsia="Times New Roman" w:hAnsi="Arial" w:cs="Arial"/>
                <w:color w:val="000000"/>
                <w:sz w:val="16"/>
                <w:szCs w:val="16"/>
                <w:lang w:eastAsia="en-AU"/>
              </w:rPr>
              <w:t>0.370</w:t>
            </w:r>
          </w:p>
        </w:tc>
        <w:tc>
          <w:tcPr>
            <w:tcW w:w="768" w:type="dxa"/>
            <w:tcBorders>
              <w:top w:val="nil"/>
              <w:left w:val="nil"/>
              <w:bottom w:val="nil"/>
              <w:right w:val="nil"/>
            </w:tcBorders>
            <w:vAlign w:val="bottom"/>
          </w:tcPr>
          <w:p w14:paraId="01E607E5" w14:textId="77777777" w:rsidR="0079276F" w:rsidRPr="00B5017B" w:rsidRDefault="0079276F" w:rsidP="00AD6B04">
            <w:pPr>
              <w:spacing w:after="0" w:line="240" w:lineRule="auto"/>
              <w:jc w:val="right"/>
              <w:rPr>
                <w:rFonts w:ascii="Arial" w:eastAsia="Times New Roman" w:hAnsi="Arial" w:cs="Arial"/>
                <w:color w:val="000000"/>
                <w:sz w:val="16"/>
                <w:szCs w:val="16"/>
                <w:lang w:eastAsia="en-AU"/>
              </w:rPr>
            </w:pPr>
            <w:r w:rsidRPr="00B5017B">
              <w:rPr>
                <w:rFonts w:ascii="Arial" w:eastAsia="Times New Roman" w:hAnsi="Arial" w:cs="Arial"/>
                <w:color w:val="000000"/>
                <w:sz w:val="16"/>
                <w:szCs w:val="16"/>
                <w:lang w:eastAsia="en-AU"/>
              </w:rPr>
              <w:t>1.150</w:t>
            </w:r>
          </w:p>
        </w:tc>
        <w:tc>
          <w:tcPr>
            <w:tcW w:w="710" w:type="dxa"/>
            <w:tcBorders>
              <w:top w:val="nil"/>
              <w:left w:val="nil"/>
              <w:bottom w:val="nil"/>
              <w:right w:val="nil"/>
            </w:tcBorders>
            <w:vAlign w:val="bottom"/>
          </w:tcPr>
          <w:p w14:paraId="70C9821A" w14:textId="77777777" w:rsidR="0079276F" w:rsidRPr="00B5017B" w:rsidRDefault="0079276F" w:rsidP="00AD6B04">
            <w:pPr>
              <w:spacing w:after="0" w:line="240" w:lineRule="auto"/>
              <w:jc w:val="right"/>
              <w:rPr>
                <w:rFonts w:ascii="Arial" w:eastAsia="Times New Roman" w:hAnsi="Arial" w:cs="Arial"/>
                <w:color w:val="000000"/>
                <w:sz w:val="16"/>
                <w:szCs w:val="16"/>
                <w:lang w:eastAsia="en-AU"/>
              </w:rPr>
            </w:pPr>
            <w:r w:rsidRPr="00B5017B">
              <w:rPr>
                <w:rFonts w:ascii="Arial" w:eastAsia="Times New Roman" w:hAnsi="Arial" w:cs="Arial"/>
                <w:color w:val="000000"/>
                <w:sz w:val="16"/>
                <w:szCs w:val="16"/>
                <w:lang w:eastAsia="en-AU"/>
              </w:rPr>
              <w:t>0.284</w:t>
            </w:r>
          </w:p>
        </w:tc>
        <w:tc>
          <w:tcPr>
            <w:tcW w:w="992" w:type="dxa"/>
            <w:tcBorders>
              <w:top w:val="nil"/>
              <w:left w:val="nil"/>
              <w:bottom w:val="nil"/>
              <w:right w:val="nil"/>
            </w:tcBorders>
            <w:shd w:val="clear" w:color="auto" w:fill="auto"/>
            <w:noWrap/>
            <w:vAlign w:val="bottom"/>
            <w:hideMark/>
          </w:tcPr>
          <w:p w14:paraId="7D911C33" w14:textId="77777777" w:rsidR="0079276F" w:rsidRPr="00B5017B" w:rsidRDefault="0079276F" w:rsidP="00AD6B04">
            <w:pPr>
              <w:spacing w:after="0" w:line="240" w:lineRule="auto"/>
              <w:jc w:val="right"/>
              <w:rPr>
                <w:rFonts w:ascii="Arial" w:eastAsia="Times New Roman" w:hAnsi="Arial" w:cs="Arial"/>
                <w:color w:val="000000"/>
                <w:sz w:val="16"/>
                <w:szCs w:val="16"/>
                <w:lang w:eastAsia="en-AU"/>
              </w:rPr>
            </w:pPr>
            <w:r w:rsidRPr="00B5017B">
              <w:rPr>
                <w:rFonts w:ascii="Arial" w:eastAsia="Times New Roman" w:hAnsi="Arial" w:cs="Arial"/>
                <w:color w:val="000000"/>
                <w:sz w:val="16"/>
                <w:szCs w:val="16"/>
                <w:lang w:eastAsia="en-AU"/>
              </w:rPr>
              <w:t>3.810</w:t>
            </w:r>
          </w:p>
        </w:tc>
        <w:tc>
          <w:tcPr>
            <w:tcW w:w="709" w:type="dxa"/>
            <w:tcBorders>
              <w:top w:val="nil"/>
              <w:left w:val="nil"/>
              <w:bottom w:val="nil"/>
              <w:right w:val="nil"/>
            </w:tcBorders>
            <w:shd w:val="clear" w:color="auto" w:fill="auto"/>
            <w:noWrap/>
            <w:vAlign w:val="bottom"/>
            <w:hideMark/>
          </w:tcPr>
          <w:p w14:paraId="42F3D1EE" w14:textId="77777777" w:rsidR="0079276F" w:rsidRPr="00B5017B" w:rsidRDefault="0079276F" w:rsidP="00AD6B04">
            <w:pPr>
              <w:spacing w:after="0" w:line="240" w:lineRule="auto"/>
              <w:jc w:val="right"/>
              <w:rPr>
                <w:rFonts w:ascii="Arial" w:eastAsia="Times New Roman" w:hAnsi="Arial" w:cs="Arial"/>
                <w:color w:val="000000"/>
                <w:sz w:val="16"/>
                <w:szCs w:val="16"/>
                <w:lang w:eastAsia="en-AU"/>
              </w:rPr>
            </w:pPr>
            <w:r w:rsidRPr="00B5017B">
              <w:rPr>
                <w:rFonts w:ascii="Arial" w:eastAsia="Times New Roman" w:hAnsi="Arial" w:cs="Arial"/>
                <w:color w:val="000000"/>
                <w:sz w:val="16"/>
                <w:szCs w:val="16"/>
                <w:lang w:eastAsia="en-AU"/>
              </w:rPr>
              <w:t>0.051</w:t>
            </w:r>
          </w:p>
        </w:tc>
      </w:tr>
      <w:tr w:rsidR="0079276F" w:rsidRPr="00B5017B" w14:paraId="783D6671" w14:textId="77777777" w:rsidTr="00B5017B">
        <w:trPr>
          <w:trHeight w:val="300"/>
        </w:trPr>
        <w:tc>
          <w:tcPr>
            <w:tcW w:w="1838" w:type="dxa"/>
            <w:tcBorders>
              <w:top w:val="nil"/>
              <w:left w:val="nil"/>
              <w:bottom w:val="single" w:sz="4" w:space="0" w:color="auto"/>
              <w:right w:val="nil"/>
            </w:tcBorders>
            <w:shd w:val="clear" w:color="auto" w:fill="auto"/>
            <w:noWrap/>
            <w:vAlign w:val="bottom"/>
            <w:hideMark/>
          </w:tcPr>
          <w:p w14:paraId="2F4BFCD2" w14:textId="77777777" w:rsidR="0079276F" w:rsidRPr="00B5017B" w:rsidRDefault="0079276F" w:rsidP="00AD6B04">
            <w:pPr>
              <w:spacing w:after="0" w:line="240" w:lineRule="auto"/>
              <w:rPr>
                <w:rFonts w:ascii="Arial" w:eastAsia="Times New Roman" w:hAnsi="Arial" w:cs="Arial"/>
                <w:color w:val="000000"/>
                <w:sz w:val="16"/>
                <w:szCs w:val="16"/>
                <w:lang w:eastAsia="en-AU"/>
              </w:rPr>
            </w:pPr>
            <w:r w:rsidRPr="00B5017B">
              <w:rPr>
                <w:rFonts w:ascii="Arial" w:eastAsia="Times New Roman" w:hAnsi="Arial" w:cs="Arial"/>
                <w:color w:val="000000"/>
                <w:sz w:val="16"/>
                <w:szCs w:val="16"/>
                <w:lang w:eastAsia="en-AU"/>
              </w:rPr>
              <w:t xml:space="preserve">Assessment * Therapy </w:t>
            </w:r>
          </w:p>
        </w:tc>
        <w:tc>
          <w:tcPr>
            <w:tcW w:w="851" w:type="dxa"/>
            <w:tcBorders>
              <w:top w:val="nil"/>
              <w:left w:val="nil"/>
              <w:bottom w:val="single" w:sz="4" w:space="0" w:color="auto"/>
              <w:right w:val="nil"/>
            </w:tcBorders>
            <w:shd w:val="clear" w:color="auto" w:fill="auto"/>
            <w:noWrap/>
            <w:vAlign w:val="bottom"/>
            <w:hideMark/>
          </w:tcPr>
          <w:p w14:paraId="112ED464" w14:textId="77777777" w:rsidR="0079276F" w:rsidRPr="00B5017B" w:rsidRDefault="0079276F" w:rsidP="00AD6B04">
            <w:pPr>
              <w:spacing w:after="0" w:line="240" w:lineRule="auto"/>
              <w:jc w:val="right"/>
              <w:rPr>
                <w:rFonts w:ascii="Arial" w:eastAsia="Times New Roman" w:hAnsi="Arial" w:cs="Arial"/>
                <w:color w:val="000000"/>
                <w:sz w:val="16"/>
                <w:szCs w:val="16"/>
                <w:lang w:eastAsia="en-AU"/>
              </w:rPr>
            </w:pPr>
            <w:r w:rsidRPr="00B5017B">
              <w:rPr>
                <w:rFonts w:ascii="Arial" w:eastAsia="Times New Roman" w:hAnsi="Arial" w:cs="Arial"/>
                <w:color w:val="000000"/>
                <w:sz w:val="16"/>
                <w:szCs w:val="16"/>
                <w:lang w:eastAsia="en-AU"/>
              </w:rPr>
              <w:t>0.692</w:t>
            </w:r>
          </w:p>
        </w:tc>
        <w:tc>
          <w:tcPr>
            <w:tcW w:w="710" w:type="dxa"/>
            <w:tcBorders>
              <w:top w:val="nil"/>
              <w:left w:val="nil"/>
              <w:bottom w:val="single" w:sz="4" w:space="0" w:color="auto"/>
              <w:right w:val="nil"/>
            </w:tcBorders>
            <w:shd w:val="clear" w:color="auto" w:fill="auto"/>
            <w:noWrap/>
            <w:vAlign w:val="bottom"/>
            <w:hideMark/>
          </w:tcPr>
          <w:p w14:paraId="4C96BA79" w14:textId="77777777" w:rsidR="0079276F" w:rsidRPr="00B5017B" w:rsidRDefault="0079276F" w:rsidP="00AD6B04">
            <w:pPr>
              <w:spacing w:after="0" w:line="240" w:lineRule="auto"/>
              <w:jc w:val="right"/>
              <w:rPr>
                <w:rFonts w:ascii="Arial" w:eastAsia="Times New Roman" w:hAnsi="Arial" w:cs="Arial"/>
                <w:color w:val="000000"/>
                <w:sz w:val="16"/>
                <w:szCs w:val="16"/>
                <w:lang w:eastAsia="en-AU"/>
              </w:rPr>
            </w:pPr>
            <w:r w:rsidRPr="00B5017B">
              <w:rPr>
                <w:rFonts w:ascii="Arial" w:eastAsia="Times New Roman" w:hAnsi="Arial" w:cs="Arial"/>
                <w:color w:val="000000"/>
                <w:sz w:val="16"/>
                <w:szCs w:val="16"/>
                <w:lang w:eastAsia="en-AU"/>
              </w:rPr>
              <w:t>0.501</w:t>
            </w:r>
          </w:p>
        </w:tc>
        <w:tc>
          <w:tcPr>
            <w:tcW w:w="851" w:type="dxa"/>
            <w:tcBorders>
              <w:top w:val="nil"/>
              <w:left w:val="nil"/>
              <w:bottom w:val="single" w:sz="4" w:space="0" w:color="auto"/>
              <w:right w:val="nil"/>
            </w:tcBorders>
            <w:shd w:val="clear" w:color="auto" w:fill="auto"/>
            <w:noWrap/>
            <w:vAlign w:val="bottom"/>
            <w:hideMark/>
          </w:tcPr>
          <w:p w14:paraId="4D7C8BFF" w14:textId="77777777" w:rsidR="0079276F" w:rsidRPr="00B5017B" w:rsidRDefault="0079276F" w:rsidP="00AD6B04">
            <w:pPr>
              <w:spacing w:after="0" w:line="240" w:lineRule="auto"/>
              <w:jc w:val="right"/>
              <w:rPr>
                <w:rFonts w:ascii="Arial" w:eastAsia="Times New Roman" w:hAnsi="Arial" w:cs="Arial"/>
                <w:color w:val="000000"/>
                <w:sz w:val="16"/>
                <w:szCs w:val="16"/>
                <w:lang w:eastAsia="en-AU"/>
              </w:rPr>
            </w:pPr>
            <w:r w:rsidRPr="00B5017B">
              <w:rPr>
                <w:rFonts w:ascii="Arial" w:eastAsia="Times New Roman" w:hAnsi="Arial" w:cs="Arial"/>
                <w:color w:val="000000"/>
                <w:sz w:val="16"/>
                <w:szCs w:val="16"/>
                <w:lang w:eastAsia="en-AU"/>
              </w:rPr>
              <w:t>1.134</w:t>
            </w:r>
          </w:p>
        </w:tc>
        <w:tc>
          <w:tcPr>
            <w:tcW w:w="850" w:type="dxa"/>
            <w:tcBorders>
              <w:top w:val="nil"/>
              <w:left w:val="nil"/>
              <w:bottom w:val="single" w:sz="4" w:space="0" w:color="auto"/>
              <w:right w:val="nil"/>
            </w:tcBorders>
            <w:shd w:val="clear" w:color="auto" w:fill="auto"/>
            <w:noWrap/>
            <w:vAlign w:val="bottom"/>
            <w:hideMark/>
          </w:tcPr>
          <w:p w14:paraId="3E139FE3" w14:textId="77777777" w:rsidR="0079276F" w:rsidRPr="00B5017B" w:rsidRDefault="0079276F" w:rsidP="00AD6B04">
            <w:pPr>
              <w:spacing w:after="0" w:line="240" w:lineRule="auto"/>
              <w:jc w:val="right"/>
              <w:rPr>
                <w:rFonts w:ascii="Arial" w:eastAsia="Times New Roman" w:hAnsi="Arial" w:cs="Arial"/>
                <w:color w:val="000000"/>
                <w:sz w:val="16"/>
                <w:szCs w:val="16"/>
                <w:lang w:eastAsia="en-AU"/>
              </w:rPr>
            </w:pPr>
            <w:r w:rsidRPr="00B5017B">
              <w:rPr>
                <w:rFonts w:ascii="Arial" w:eastAsia="Times New Roman" w:hAnsi="Arial" w:cs="Arial"/>
                <w:color w:val="000000"/>
                <w:sz w:val="16"/>
                <w:szCs w:val="16"/>
                <w:lang w:eastAsia="en-AU"/>
              </w:rPr>
              <w:t>0.322</w:t>
            </w:r>
          </w:p>
        </w:tc>
        <w:tc>
          <w:tcPr>
            <w:tcW w:w="851" w:type="dxa"/>
            <w:tcBorders>
              <w:top w:val="nil"/>
              <w:left w:val="nil"/>
              <w:bottom w:val="single" w:sz="4" w:space="0" w:color="auto"/>
              <w:right w:val="nil"/>
            </w:tcBorders>
            <w:shd w:val="clear" w:color="auto" w:fill="auto"/>
            <w:noWrap/>
            <w:vAlign w:val="bottom"/>
            <w:hideMark/>
          </w:tcPr>
          <w:p w14:paraId="11E990AC" w14:textId="77777777" w:rsidR="0079276F" w:rsidRPr="00B5017B" w:rsidRDefault="0079276F" w:rsidP="00AD6B04">
            <w:pPr>
              <w:spacing w:after="0" w:line="240" w:lineRule="auto"/>
              <w:jc w:val="right"/>
              <w:rPr>
                <w:rFonts w:ascii="Arial" w:eastAsia="Times New Roman" w:hAnsi="Arial" w:cs="Arial"/>
                <w:color w:val="000000"/>
                <w:sz w:val="16"/>
                <w:szCs w:val="16"/>
                <w:lang w:eastAsia="en-AU"/>
              </w:rPr>
            </w:pPr>
            <w:r w:rsidRPr="00B5017B">
              <w:rPr>
                <w:rFonts w:ascii="Arial" w:eastAsia="Times New Roman" w:hAnsi="Arial" w:cs="Arial"/>
                <w:color w:val="000000"/>
                <w:sz w:val="16"/>
                <w:szCs w:val="16"/>
                <w:lang w:eastAsia="en-AU"/>
              </w:rPr>
              <w:t>2.999</w:t>
            </w:r>
          </w:p>
        </w:tc>
        <w:tc>
          <w:tcPr>
            <w:tcW w:w="710" w:type="dxa"/>
            <w:tcBorders>
              <w:top w:val="nil"/>
              <w:left w:val="nil"/>
              <w:bottom w:val="single" w:sz="4" w:space="0" w:color="auto"/>
              <w:right w:val="nil"/>
            </w:tcBorders>
            <w:shd w:val="clear" w:color="auto" w:fill="auto"/>
            <w:noWrap/>
            <w:vAlign w:val="bottom"/>
            <w:hideMark/>
          </w:tcPr>
          <w:p w14:paraId="485FDBB8" w14:textId="77777777" w:rsidR="0079276F" w:rsidRPr="00B5017B" w:rsidRDefault="0079276F" w:rsidP="00AD6B04">
            <w:pPr>
              <w:spacing w:after="0" w:line="240" w:lineRule="auto"/>
              <w:jc w:val="right"/>
              <w:rPr>
                <w:rFonts w:ascii="Arial" w:eastAsia="Times New Roman" w:hAnsi="Arial" w:cs="Arial"/>
                <w:color w:val="000000"/>
                <w:sz w:val="16"/>
                <w:szCs w:val="16"/>
                <w:lang w:eastAsia="en-AU"/>
              </w:rPr>
            </w:pPr>
            <w:r w:rsidRPr="00B5017B">
              <w:rPr>
                <w:rFonts w:ascii="Arial" w:eastAsia="Times New Roman" w:hAnsi="Arial" w:cs="Arial"/>
                <w:color w:val="000000"/>
                <w:sz w:val="16"/>
                <w:szCs w:val="16"/>
                <w:lang w:eastAsia="en-AU"/>
              </w:rPr>
              <w:t>0.050</w:t>
            </w:r>
          </w:p>
        </w:tc>
        <w:tc>
          <w:tcPr>
            <w:tcW w:w="768" w:type="dxa"/>
            <w:tcBorders>
              <w:top w:val="nil"/>
              <w:left w:val="nil"/>
              <w:bottom w:val="single" w:sz="4" w:space="0" w:color="auto"/>
              <w:right w:val="nil"/>
            </w:tcBorders>
            <w:vAlign w:val="bottom"/>
          </w:tcPr>
          <w:p w14:paraId="207CF564" w14:textId="77777777" w:rsidR="0079276F" w:rsidRPr="00B5017B" w:rsidRDefault="0079276F" w:rsidP="00AD6B04">
            <w:pPr>
              <w:spacing w:after="0" w:line="240" w:lineRule="auto"/>
              <w:jc w:val="right"/>
              <w:rPr>
                <w:rFonts w:ascii="Arial" w:eastAsia="Times New Roman" w:hAnsi="Arial" w:cs="Arial"/>
                <w:color w:val="000000"/>
                <w:sz w:val="16"/>
                <w:szCs w:val="16"/>
                <w:lang w:eastAsia="en-AU"/>
              </w:rPr>
            </w:pPr>
            <w:r w:rsidRPr="00B5017B">
              <w:rPr>
                <w:rFonts w:ascii="Arial" w:eastAsia="Times New Roman" w:hAnsi="Arial" w:cs="Arial"/>
                <w:color w:val="000000"/>
                <w:sz w:val="16"/>
                <w:szCs w:val="16"/>
                <w:lang w:eastAsia="en-AU"/>
              </w:rPr>
              <w:t>1.112</w:t>
            </w:r>
          </w:p>
        </w:tc>
        <w:tc>
          <w:tcPr>
            <w:tcW w:w="710" w:type="dxa"/>
            <w:tcBorders>
              <w:top w:val="nil"/>
              <w:left w:val="nil"/>
              <w:bottom w:val="single" w:sz="4" w:space="0" w:color="auto"/>
              <w:right w:val="nil"/>
            </w:tcBorders>
            <w:vAlign w:val="bottom"/>
          </w:tcPr>
          <w:p w14:paraId="74DEC51B" w14:textId="77777777" w:rsidR="0079276F" w:rsidRPr="00B5017B" w:rsidRDefault="0079276F" w:rsidP="00AD6B04">
            <w:pPr>
              <w:spacing w:after="0" w:line="240" w:lineRule="auto"/>
              <w:jc w:val="right"/>
              <w:rPr>
                <w:rFonts w:ascii="Arial" w:eastAsia="Times New Roman" w:hAnsi="Arial" w:cs="Arial"/>
                <w:color w:val="000000"/>
                <w:sz w:val="16"/>
                <w:szCs w:val="16"/>
                <w:lang w:eastAsia="en-AU"/>
              </w:rPr>
            </w:pPr>
            <w:r w:rsidRPr="00B5017B">
              <w:rPr>
                <w:rFonts w:ascii="Arial" w:eastAsia="Times New Roman" w:hAnsi="Arial" w:cs="Arial"/>
                <w:color w:val="000000"/>
                <w:sz w:val="16"/>
                <w:szCs w:val="16"/>
                <w:lang w:eastAsia="en-AU"/>
              </w:rPr>
              <w:t>0.330</w:t>
            </w:r>
          </w:p>
        </w:tc>
        <w:tc>
          <w:tcPr>
            <w:tcW w:w="992" w:type="dxa"/>
            <w:tcBorders>
              <w:top w:val="nil"/>
              <w:left w:val="nil"/>
              <w:bottom w:val="single" w:sz="4" w:space="0" w:color="auto"/>
              <w:right w:val="nil"/>
            </w:tcBorders>
            <w:shd w:val="clear" w:color="auto" w:fill="auto"/>
            <w:noWrap/>
            <w:vAlign w:val="bottom"/>
            <w:hideMark/>
          </w:tcPr>
          <w:p w14:paraId="213C9D76" w14:textId="77777777" w:rsidR="0079276F" w:rsidRPr="00B5017B" w:rsidRDefault="0079276F" w:rsidP="00AD6B04">
            <w:pPr>
              <w:spacing w:after="0" w:line="240" w:lineRule="auto"/>
              <w:jc w:val="right"/>
              <w:rPr>
                <w:rFonts w:ascii="Arial" w:eastAsia="Times New Roman" w:hAnsi="Arial" w:cs="Arial"/>
                <w:color w:val="000000"/>
                <w:sz w:val="16"/>
                <w:szCs w:val="16"/>
                <w:lang w:eastAsia="en-AU"/>
              </w:rPr>
            </w:pPr>
            <w:r w:rsidRPr="00B5017B">
              <w:rPr>
                <w:rFonts w:ascii="Arial" w:eastAsia="Times New Roman" w:hAnsi="Arial" w:cs="Arial"/>
                <w:color w:val="000000"/>
                <w:sz w:val="16"/>
                <w:szCs w:val="16"/>
                <w:lang w:eastAsia="en-AU"/>
              </w:rPr>
              <w:t>1.725</w:t>
            </w:r>
          </w:p>
        </w:tc>
        <w:tc>
          <w:tcPr>
            <w:tcW w:w="709" w:type="dxa"/>
            <w:tcBorders>
              <w:top w:val="nil"/>
              <w:left w:val="nil"/>
              <w:bottom w:val="single" w:sz="4" w:space="0" w:color="auto"/>
              <w:right w:val="nil"/>
            </w:tcBorders>
            <w:shd w:val="clear" w:color="auto" w:fill="auto"/>
            <w:noWrap/>
            <w:vAlign w:val="bottom"/>
            <w:hideMark/>
          </w:tcPr>
          <w:p w14:paraId="2D718D10" w14:textId="77777777" w:rsidR="0079276F" w:rsidRPr="00B5017B" w:rsidRDefault="0079276F" w:rsidP="00AD6B04">
            <w:pPr>
              <w:spacing w:after="0" w:line="240" w:lineRule="auto"/>
              <w:jc w:val="right"/>
              <w:rPr>
                <w:rFonts w:ascii="Arial" w:eastAsia="Times New Roman" w:hAnsi="Arial" w:cs="Arial"/>
                <w:color w:val="000000"/>
                <w:sz w:val="16"/>
                <w:szCs w:val="16"/>
                <w:lang w:eastAsia="en-AU"/>
              </w:rPr>
            </w:pPr>
            <w:r w:rsidRPr="00B5017B">
              <w:rPr>
                <w:rFonts w:ascii="Arial" w:eastAsia="Times New Roman" w:hAnsi="Arial" w:cs="Arial"/>
                <w:color w:val="000000"/>
                <w:sz w:val="16"/>
                <w:szCs w:val="16"/>
                <w:lang w:eastAsia="en-AU"/>
              </w:rPr>
              <w:t>0.179</w:t>
            </w:r>
          </w:p>
        </w:tc>
      </w:tr>
      <w:tr w:rsidR="0079276F" w:rsidRPr="00B5017B" w14:paraId="4A3BBAB2" w14:textId="77777777" w:rsidTr="00B5017B">
        <w:trPr>
          <w:trHeight w:val="300"/>
        </w:trPr>
        <w:tc>
          <w:tcPr>
            <w:tcW w:w="1838" w:type="dxa"/>
            <w:tcBorders>
              <w:top w:val="single" w:sz="4" w:space="0" w:color="auto"/>
              <w:left w:val="nil"/>
              <w:bottom w:val="single" w:sz="4" w:space="0" w:color="auto"/>
              <w:right w:val="nil"/>
            </w:tcBorders>
            <w:shd w:val="clear" w:color="auto" w:fill="auto"/>
            <w:noWrap/>
            <w:vAlign w:val="bottom"/>
            <w:hideMark/>
          </w:tcPr>
          <w:p w14:paraId="668FEFC4" w14:textId="77777777" w:rsidR="0079276F" w:rsidRPr="00B5017B" w:rsidRDefault="0079276F" w:rsidP="00AD6B04">
            <w:pPr>
              <w:spacing w:after="0" w:line="240" w:lineRule="auto"/>
              <w:rPr>
                <w:rFonts w:ascii="Arial" w:eastAsia="Times New Roman" w:hAnsi="Arial" w:cs="Arial"/>
                <w:i/>
                <w:color w:val="000000"/>
                <w:sz w:val="16"/>
                <w:szCs w:val="16"/>
                <w:lang w:eastAsia="en-AU"/>
              </w:rPr>
            </w:pPr>
            <w:r w:rsidRPr="00B5017B">
              <w:rPr>
                <w:rFonts w:ascii="Arial" w:eastAsia="Times New Roman" w:hAnsi="Arial" w:cs="Arial"/>
                <w:i/>
                <w:color w:val="000000"/>
                <w:sz w:val="16"/>
                <w:szCs w:val="16"/>
                <w:lang w:eastAsia="en-AU"/>
              </w:rPr>
              <w:t>Adjusted R Squared</w:t>
            </w:r>
          </w:p>
        </w:tc>
        <w:tc>
          <w:tcPr>
            <w:tcW w:w="1561" w:type="dxa"/>
            <w:gridSpan w:val="2"/>
            <w:tcBorders>
              <w:top w:val="single" w:sz="4" w:space="0" w:color="auto"/>
              <w:left w:val="nil"/>
              <w:bottom w:val="single" w:sz="4" w:space="0" w:color="auto"/>
              <w:right w:val="nil"/>
            </w:tcBorders>
            <w:shd w:val="clear" w:color="auto" w:fill="auto"/>
            <w:noWrap/>
            <w:vAlign w:val="bottom"/>
            <w:hideMark/>
          </w:tcPr>
          <w:p w14:paraId="3AEE0FA4" w14:textId="77777777" w:rsidR="0079276F" w:rsidRPr="00B5017B" w:rsidRDefault="0079276F" w:rsidP="00AD6B04">
            <w:pPr>
              <w:spacing w:after="0" w:line="240" w:lineRule="auto"/>
              <w:jc w:val="center"/>
              <w:rPr>
                <w:rFonts w:ascii="Arial" w:eastAsia="Times New Roman" w:hAnsi="Arial" w:cs="Arial"/>
                <w:i/>
                <w:color w:val="000000"/>
                <w:sz w:val="16"/>
                <w:szCs w:val="16"/>
                <w:lang w:eastAsia="en-AU"/>
              </w:rPr>
            </w:pPr>
            <w:r w:rsidRPr="00B5017B">
              <w:rPr>
                <w:rFonts w:ascii="Arial" w:eastAsia="Times New Roman" w:hAnsi="Arial" w:cs="Arial"/>
                <w:i/>
                <w:color w:val="000000"/>
                <w:sz w:val="16"/>
                <w:szCs w:val="16"/>
                <w:lang w:eastAsia="en-AU"/>
              </w:rPr>
              <w:t>0.248</w:t>
            </w:r>
          </w:p>
        </w:tc>
        <w:tc>
          <w:tcPr>
            <w:tcW w:w="1701" w:type="dxa"/>
            <w:gridSpan w:val="2"/>
            <w:tcBorders>
              <w:top w:val="single" w:sz="4" w:space="0" w:color="auto"/>
              <w:left w:val="nil"/>
              <w:bottom w:val="single" w:sz="4" w:space="0" w:color="auto"/>
              <w:right w:val="nil"/>
            </w:tcBorders>
            <w:shd w:val="clear" w:color="auto" w:fill="auto"/>
            <w:noWrap/>
            <w:vAlign w:val="bottom"/>
            <w:hideMark/>
          </w:tcPr>
          <w:p w14:paraId="59DACD76" w14:textId="77777777" w:rsidR="0079276F" w:rsidRPr="00B5017B" w:rsidRDefault="0079276F" w:rsidP="00AD6B04">
            <w:pPr>
              <w:spacing w:after="0" w:line="240" w:lineRule="auto"/>
              <w:jc w:val="center"/>
              <w:rPr>
                <w:rFonts w:ascii="Arial" w:eastAsia="Times New Roman" w:hAnsi="Arial" w:cs="Arial"/>
                <w:i/>
                <w:color w:val="000000"/>
                <w:sz w:val="16"/>
                <w:szCs w:val="16"/>
                <w:lang w:eastAsia="en-AU"/>
              </w:rPr>
            </w:pPr>
            <w:r w:rsidRPr="00B5017B">
              <w:rPr>
                <w:rFonts w:ascii="Arial" w:eastAsia="Times New Roman" w:hAnsi="Arial" w:cs="Arial"/>
                <w:i/>
                <w:color w:val="000000"/>
                <w:sz w:val="16"/>
                <w:szCs w:val="16"/>
                <w:lang w:eastAsia="en-AU"/>
              </w:rPr>
              <w:t>0.286</w:t>
            </w:r>
          </w:p>
        </w:tc>
        <w:tc>
          <w:tcPr>
            <w:tcW w:w="1561" w:type="dxa"/>
            <w:gridSpan w:val="2"/>
            <w:tcBorders>
              <w:top w:val="single" w:sz="4" w:space="0" w:color="auto"/>
              <w:left w:val="nil"/>
              <w:bottom w:val="single" w:sz="4" w:space="0" w:color="auto"/>
              <w:right w:val="nil"/>
            </w:tcBorders>
            <w:shd w:val="clear" w:color="auto" w:fill="auto"/>
            <w:noWrap/>
            <w:vAlign w:val="bottom"/>
            <w:hideMark/>
          </w:tcPr>
          <w:p w14:paraId="3A08FB43" w14:textId="77777777" w:rsidR="0079276F" w:rsidRPr="00B5017B" w:rsidRDefault="0079276F" w:rsidP="00AD6B04">
            <w:pPr>
              <w:spacing w:after="0" w:line="240" w:lineRule="auto"/>
              <w:jc w:val="center"/>
              <w:rPr>
                <w:rFonts w:ascii="Arial" w:eastAsia="Times New Roman" w:hAnsi="Arial" w:cs="Arial"/>
                <w:i/>
                <w:color w:val="000000"/>
                <w:sz w:val="16"/>
                <w:szCs w:val="16"/>
                <w:lang w:eastAsia="en-AU"/>
              </w:rPr>
            </w:pPr>
            <w:r w:rsidRPr="00B5017B">
              <w:rPr>
                <w:rFonts w:ascii="Arial" w:eastAsia="Times New Roman" w:hAnsi="Arial" w:cs="Arial"/>
                <w:i/>
                <w:color w:val="000000"/>
                <w:sz w:val="16"/>
                <w:szCs w:val="16"/>
                <w:lang w:eastAsia="en-AU"/>
              </w:rPr>
              <w:t>0.251</w:t>
            </w:r>
          </w:p>
        </w:tc>
        <w:tc>
          <w:tcPr>
            <w:tcW w:w="1478" w:type="dxa"/>
            <w:gridSpan w:val="2"/>
            <w:tcBorders>
              <w:top w:val="single" w:sz="4" w:space="0" w:color="auto"/>
              <w:left w:val="nil"/>
              <w:bottom w:val="single" w:sz="4" w:space="0" w:color="auto"/>
              <w:right w:val="nil"/>
            </w:tcBorders>
            <w:vAlign w:val="bottom"/>
          </w:tcPr>
          <w:p w14:paraId="059C198D" w14:textId="77777777" w:rsidR="0079276F" w:rsidRPr="00B5017B" w:rsidRDefault="0079276F" w:rsidP="00AD6B04">
            <w:pPr>
              <w:spacing w:after="0" w:line="240" w:lineRule="auto"/>
              <w:jc w:val="center"/>
              <w:rPr>
                <w:rFonts w:ascii="Arial" w:eastAsia="Times New Roman" w:hAnsi="Arial" w:cs="Arial"/>
                <w:i/>
                <w:color w:val="000000"/>
                <w:sz w:val="16"/>
                <w:szCs w:val="16"/>
                <w:lang w:eastAsia="en-AU"/>
              </w:rPr>
            </w:pPr>
            <w:r w:rsidRPr="00B5017B">
              <w:rPr>
                <w:rFonts w:ascii="Arial" w:eastAsia="Times New Roman" w:hAnsi="Arial" w:cs="Arial"/>
                <w:i/>
                <w:color w:val="000000"/>
                <w:sz w:val="16"/>
                <w:szCs w:val="16"/>
                <w:lang w:eastAsia="en-AU"/>
              </w:rPr>
              <w:t>0.124</w:t>
            </w:r>
          </w:p>
        </w:tc>
        <w:tc>
          <w:tcPr>
            <w:tcW w:w="1701" w:type="dxa"/>
            <w:gridSpan w:val="2"/>
            <w:tcBorders>
              <w:top w:val="single" w:sz="4" w:space="0" w:color="auto"/>
              <w:left w:val="nil"/>
              <w:bottom w:val="single" w:sz="4" w:space="0" w:color="auto"/>
              <w:right w:val="nil"/>
            </w:tcBorders>
            <w:shd w:val="clear" w:color="auto" w:fill="auto"/>
            <w:noWrap/>
            <w:vAlign w:val="bottom"/>
            <w:hideMark/>
          </w:tcPr>
          <w:p w14:paraId="508CF264" w14:textId="77777777" w:rsidR="0079276F" w:rsidRPr="00B5017B" w:rsidRDefault="0079276F" w:rsidP="00AD6B04">
            <w:pPr>
              <w:spacing w:after="0" w:line="240" w:lineRule="auto"/>
              <w:jc w:val="center"/>
              <w:rPr>
                <w:rFonts w:ascii="Arial" w:eastAsia="Times New Roman" w:hAnsi="Arial" w:cs="Arial"/>
                <w:i/>
                <w:color w:val="000000"/>
                <w:sz w:val="16"/>
                <w:szCs w:val="16"/>
                <w:lang w:eastAsia="en-AU"/>
              </w:rPr>
            </w:pPr>
            <w:r w:rsidRPr="00B5017B">
              <w:rPr>
                <w:rFonts w:ascii="Arial" w:eastAsia="Times New Roman" w:hAnsi="Arial" w:cs="Arial"/>
                <w:i/>
                <w:color w:val="000000"/>
                <w:sz w:val="16"/>
                <w:szCs w:val="16"/>
                <w:lang w:eastAsia="en-AU"/>
              </w:rPr>
              <w:t>0.004</w:t>
            </w:r>
          </w:p>
        </w:tc>
      </w:tr>
    </w:tbl>
    <w:p w14:paraId="70762CBB" w14:textId="77777777" w:rsidR="0079276F" w:rsidRDefault="0079276F" w:rsidP="0079276F">
      <w:pPr>
        <w:spacing w:after="0" w:line="240" w:lineRule="auto"/>
        <w:rPr>
          <w:rFonts w:ascii="Times New Roman" w:hAnsi="Times New Roman" w:cs="Times New Roman"/>
          <w:sz w:val="20"/>
          <w:szCs w:val="20"/>
        </w:rPr>
      </w:pPr>
    </w:p>
    <w:p w14:paraId="77914F13" w14:textId="77777777" w:rsidR="0079276F" w:rsidRDefault="0079276F" w:rsidP="00954A2F">
      <w:pPr>
        <w:spacing w:after="0" w:line="240" w:lineRule="auto"/>
        <w:rPr>
          <w:rFonts w:ascii="Times New Roman" w:hAnsi="Times New Roman" w:cs="Times New Roman"/>
          <w:b/>
          <w:sz w:val="20"/>
          <w:szCs w:val="20"/>
        </w:rPr>
      </w:pPr>
    </w:p>
    <w:p w14:paraId="744AB2D7" w14:textId="7A6E3621" w:rsidR="00954A2F" w:rsidRPr="00DF5D17" w:rsidRDefault="00954A2F" w:rsidP="00954A2F">
      <w:pPr>
        <w:spacing w:after="0" w:line="240" w:lineRule="auto"/>
      </w:pPr>
    </w:p>
    <w:bookmarkEnd w:id="4"/>
    <w:bookmarkEnd w:id="5"/>
    <w:p w14:paraId="1FE79E3B" w14:textId="70BBD98A" w:rsidR="005C1596" w:rsidRDefault="005C1596">
      <w:pPr>
        <w:spacing w:after="0" w:line="240" w:lineRule="auto"/>
        <w:rPr>
          <w:rFonts w:ascii="Times New Roman" w:hAnsi="Times New Roman" w:cs="Times New Roman"/>
          <w:b/>
          <w:color w:val="000000" w:themeColor="text1"/>
          <w:sz w:val="24"/>
          <w:szCs w:val="24"/>
        </w:rPr>
      </w:pPr>
    </w:p>
    <w:sectPr w:rsidR="005C1596" w:rsidSect="005C1596">
      <w:footerReference w:type="even"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DD4FD" w14:textId="77777777" w:rsidR="008B4B1F" w:rsidRDefault="008B4B1F" w:rsidP="00203580">
      <w:pPr>
        <w:spacing w:after="0" w:line="240" w:lineRule="auto"/>
      </w:pPr>
      <w:r>
        <w:separator/>
      </w:r>
    </w:p>
  </w:endnote>
  <w:endnote w:type="continuationSeparator" w:id="0">
    <w:p w14:paraId="0059AEC5" w14:textId="77777777" w:rsidR="008B4B1F" w:rsidRDefault="008B4B1F" w:rsidP="00203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9399971"/>
      <w:docPartObj>
        <w:docPartGallery w:val="Page Numbers (Bottom of Page)"/>
        <w:docPartUnique/>
      </w:docPartObj>
    </w:sdtPr>
    <w:sdtContent>
      <w:p w14:paraId="008990C3" w14:textId="1276579E" w:rsidR="00203580" w:rsidRDefault="00203580" w:rsidP="003421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C1596">
          <w:rPr>
            <w:rStyle w:val="PageNumber"/>
            <w:noProof/>
          </w:rPr>
          <w:t>5</w:t>
        </w:r>
        <w:r>
          <w:rPr>
            <w:rStyle w:val="PageNumber"/>
          </w:rPr>
          <w:fldChar w:fldCharType="end"/>
        </w:r>
      </w:p>
    </w:sdtContent>
  </w:sdt>
  <w:p w14:paraId="2AFD380D" w14:textId="77777777" w:rsidR="00203580" w:rsidRDefault="00203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4"/>
        <w:szCs w:val="24"/>
      </w:rPr>
      <w:id w:val="-634322919"/>
      <w:docPartObj>
        <w:docPartGallery w:val="Page Numbers (Bottom of Page)"/>
        <w:docPartUnique/>
      </w:docPartObj>
    </w:sdtPr>
    <w:sdtContent>
      <w:p w14:paraId="54874D6E" w14:textId="4F77E252" w:rsidR="00203580" w:rsidRPr="00203580" w:rsidRDefault="00203580" w:rsidP="003421D5">
        <w:pPr>
          <w:pStyle w:val="Footer"/>
          <w:framePr w:wrap="none" w:vAnchor="text" w:hAnchor="margin" w:xAlign="center" w:y="1"/>
          <w:rPr>
            <w:rStyle w:val="PageNumber"/>
            <w:rFonts w:ascii="Times New Roman" w:hAnsi="Times New Roman" w:cs="Times New Roman"/>
            <w:sz w:val="24"/>
            <w:szCs w:val="24"/>
          </w:rPr>
        </w:pPr>
        <w:r w:rsidRPr="00203580">
          <w:rPr>
            <w:rStyle w:val="PageNumber"/>
            <w:rFonts w:ascii="Times New Roman" w:hAnsi="Times New Roman" w:cs="Times New Roman"/>
            <w:sz w:val="24"/>
            <w:szCs w:val="24"/>
          </w:rPr>
          <w:fldChar w:fldCharType="begin"/>
        </w:r>
        <w:r w:rsidRPr="00203580">
          <w:rPr>
            <w:rStyle w:val="PageNumber"/>
            <w:rFonts w:ascii="Times New Roman" w:hAnsi="Times New Roman" w:cs="Times New Roman"/>
            <w:sz w:val="24"/>
            <w:szCs w:val="24"/>
          </w:rPr>
          <w:instrText xml:space="preserve"> PAGE </w:instrText>
        </w:r>
        <w:r w:rsidRPr="00203580">
          <w:rPr>
            <w:rStyle w:val="PageNumber"/>
            <w:rFonts w:ascii="Times New Roman" w:hAnsi="Times New Roman" w:cs="Times New Roman"/>
            <w:sz w:val="24"/>
            <w:szCs w:val="24"/>
          </w:rPr>
          <w:fldChar w:fldCharType="separate"/>
        </w:r>
        <w:r w:rsidR="003F5BEB">
          <w:rPr>
            <w:rStyle w:val="PageNumber"/>
            <w:rFonts w:ascii="Times New Roman" w:hAnsi="Times New Roman" w:cs="Times New Roman"/>
            <w:noProof/>
            <w:sz w:val="24"/>
            <w:szCs w:val="24"/>
          </w:rPr>
          <w:t>5</w:t>
        </w:r>
        <w:r w:rsidRPr="00203580">
          <w:rPr>
            <w:rStyle w:val="PageNumber"/>
            <w:rFonts w:ascii="Times New Roman" w:hAnsi="Times New Roman" w:cs="Times New Roman"/>
            <w:sz w:val="24"/>
            <w:szCs w:val="24"/>
          </w:rPr>
          <w:fldChar w:fldCharType="end"/>
        </w:r>
      </w:p>
    </w:sdtContent>
  </w:sdt>
  <w:p w14:paraId="1A1F1A94" w14:textId="77777777" w:rsidR="00203580" w:rsidRDefault="00203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6686F" w14:textId="77777777" w:rsidR="008B4B1F" w:rsidRDefault="008B4B1F" w:rsidP="00203580">
      <w:pPr>
        <w:spacing w:after="0" w:line="240" w:lineRule="auto"/>
      </w:pPr>
      <w:r>
        <w:separator/>
      </w:r>
    </w:p>
  </w:footnote>
  <w:footnote w:type="continuationSeparator" w:id="0">
    <w:p w14:paraId="5843810A" w14:textId="77777777" w:rsidR="008B4B1F" w:rsidRDefault="008B4B1F" w:rsidP="002035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580"/>
    <w:rsid w:val="00067412"/>
    <w:rsid w:val="00101807"/>
    <w:rsid w:val="001076D3"/>
    <w:rsid w:val="00203580"/>
    <w:rsid w:val="003212C2"/>
    <w:rsid w:val="0037231B"/>
    <w:rsid w:val="00394868"/>
    <w:rsid w:val="003C3EBD"/>
    <w:rsid w:val="003F5BEB"/>
    <w:rsid w:val="004056F6"/>
    <w:rsid w:val="005257D3"/>
    <w:rsid w:val="005C1596"/>
    <w:rsid w:val="00604FAB"/>
    <w:rsid w:val="00620B93"/>
    <w:rsid w:val="00623327"/>
    <w:rsid w:val="00682AFE"/>
    <w:rsid w:val="006B033F"/>
    <w:rsid w:val="00757CC3"/>
    <w:rsid w:val="00760F10"/>
    <w:rsid w:val="00791159"/>
    <w:rsid w:val="0079276F"/>
    <w:rsid w:val="008B4B1F"/>
    <w:rsid w:val="008F39FD"/>
    <w:rsid w:val="00912683"/>
    <w:rsid w:val="00920DC0"/>
    <w:rsid w:val="00944884"/>
    <w:rsid w:val="00954A2F"/>
    <w:rsid w:val="009674F3"/>
    <w:rsid w:val="00B5017B"/>
    <w:rsid w:val="00BC04A4"/>
    <w:rsid w:val="00C76B92"/>
    <w:rsid w:val="00D4679A"/>
    <w:rsid w:val="00F979B4"/>
    <w:rsid w:val="00FB2B1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BA0BC"/>
  <w15:chartTrackingRefBased/>
  <w15:docId w15:val="{BD46404C-5B44-E748-B290-0C42A4B9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580"/>
    <w:pPr>
      <w:spacing w:after="200" w:line="276" w:lineRule="auto"/>
    </w:pPr>
    <w:rPr>
      <w:rFonts w:eastAsiaTheme="minorHAnsi"/>
      <w:sz w:val="22"/>
      <w:szCs w:val="22"/>
      <w:lang w:val="en-AU" w:eastAsia="en-US"/>
    </w:rPr>
  </w:style>
  <w:style w:type="paragraph" w:styleId="Heading1">
    <w:name w:val="heading 1"/>
    <w:basedOn w:val="Normal"/>
    <w:next w:val="Normal"/>
    <w:link w:val="Heading1Char"/>
    <w:uiPriority w:val="9"/>
    <w:qFormat/>
    <w:rsid w:val="002035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580"/>
    <w:rPr>
      <w:rFonts w:asciiTheme="majorHAnsi" w:eastAsiaTheme="majorEastAsia" w:hAnsiTheme="majorHAnsi" w:cstheme="majorBidi"/>
      <w:color w:val="2F5496" w:themeColor="accent1" w:themeShade="BF"/>
      <w:sz w:val="32"/>
      <w:szCs w:val="32"/>
      <w:lang w:val="en-AU" w:eastAsia="en-US"/>
    </w:rPr>
  </w:style>
  <w:style w:type="paragraph" w:styleId="TOCHeading">
    <w:name w:val="TOC Heading"/>
    <w:basedOn w:val="Heading1"/>
    <w:next w:val="Normal"/>
    <w:uiPriority w:val="39"/>
    <w:unhideWhenUsed/>
    <w:qFormat/>
    <w:rsid w:val="00203580"/>
    <w:pPr>
      <w:spacing w:before="480"/>
      <w:outlineLvl w:val="9"/>
    </w:pPr>
    <w:rPr>
      <w:b/>
      <w:bCs/>
      <w:sz w:val="28"/>
      <w:szCs w:val="28"/>
      <w:lang w:val="en-US"/>
    </w:rPr>
  </w:style>
  <w:style w:type="paragraph" w:styleId="TOC1">
    <w:name w:val="toc 1"/>
    <w:basedOn w:val="Normal"/>
    <w:next w:val="Normal"/>
    <w:autoRedefine/>
    <w:uiPriority w:val="39"/>
    <w:unhideWhenUsed/>
    <w:rsid w:val="00203580"/>
    <w:pPr>
      <w:spacing w:before="240" w:after="120"/>
    </w:pPr>
    <w:rPr>
      <w:rFonts w:cstheme="minorHAnsi"/>
      <w:b/>
      <w:bCs/>
      <w:sz w:val="20"/>
      <w:szCs w:val="20"/>
    </w:rPr>
  </w:style>
  <w:style w:type="paragraph" w:styleId="TOC2">
    <w:name w:val="toc 2"/>
    <w:basedOn w:val="Normal"/>
    <w:next w:val="Normal"/>
    <w:autoRedefine/>
    <w:uiPriority w:val="39"/>
    <w:semiHidden/>
    <w:unhideWhenUsed/>
    <w:rsid w:val="00203580"/>
    <w:pPr>
      <w:spacing w:before="120" w:after="0"/>
      <w:ind w:left="220"/>
    </w:pPr>
    <w:rPr>
      <w:rFonts w:cstheme="minorHAnsi"/>
      <w:i/>
      <w:iCs/>
      <w:sz w:val="20"/>
      <w:szCs w:val="20"/>
    </w:rPr>
  </w:style>
  <w:style w:type="paragraph" w:styleId="TOC3">
    <w:name w:val="toc 3"/>
    <w:basedOn w:val="Normal"/>
    <w:next w:val="Normal"/>
    <w:autoRedefine/>
    <w:uiPriority w:val="39"/>
    <w:semiHidden/>
    <w:unhideWhenUsed/>
    <w:rsid w:val="00203580"/>
    <w:pPr>
      <w:spacing w:after="0"/>
      <w:ind w:left="440"/>
    </w:pPr>
    <w:rPr>
      <w:rFonts w:cstheme="minorHAnsi"/>
      <w:sz w:val="20"/>
      <w:szCs w:val="20"/>
    </w:rPr>
  </w:style>
  <w:style w:type="paragraph" w:styleId="TOC4">
    <w:name w:val="toc 4"/>
    <w:basedOn w:val="Normal"/>
    <w:next w:val="Normal"/>
    <w:autoRedefine/>
    <w:uiPriority w:val="39"/>
    <w:semiHidden/>
    <w:unhideWhenUsed/>
    <w:rsid w:val="00203580"/>
    <w:pPr>
      <w:spacing w:after="0"/>
      <w:ind w:left="660"/>
    </w:pPr>
    <w:rPr>
      <w:rFonts w:cstheme="minorHAnsi"/>
      <w:sz w:val="20"/>
      <w:szCs w:val="20"/>
    </w:rPr>
  </w:style>
  <w:style w:type="paragraph" w:styleId="TOC5">
    <w:name w:val="toc 5"/>
    <w:basedOn w:val="Normal"/>
    <w:next w:val="Normal"/>
    <w:autoRedefine/>
    <w:uiPriority w:val="39"/>
    <w:semiHidden/>
    <w:unhideWhenUsed/>
    <w:rsid w:val="00203580"/>
    <w:pPr>
      <w:spacing w:after="0"/>
      <w:ind w:left="880"/>
    </w:pPr>
    <w:rPr>
      <w:rFonts w:cstheme="minorHAnsi"/>
      <w:sz w:val="20"/>
      <w:szCs w:val="20"/>
    </w:rPr>
  </w:style>
  <w:style w:type="paragraph" w:styleId="TOC6">
    <w:name w:val="toc 6"/>
    <w:basedOn w:val="Normal"/>
    <w:next w:val="Normal"/>
    <w:autoRedefine/>
    <w:uiPriority w:val="39"/>
    <w:semiHidden/>
    <w:unhideWhenUsed/>
    <w:rsid w:val="00203580"/>
    <w:pPr>
      <w:spacing w:after="0"/>
      <w:ind w:left="1100"/>
    </w:pPr>
    <w:rPr>
      <w:rFonts w:cstheme="minorHAnsi"/>
      <w:sz w:val="20"/>
      <w:szCs w:val="20"/>
    </w:rPr>
  </w:style>
  <w:style w:type="paragraph" w:styleId="TOC7">
    <w:name w:val="toc 7"/>
    <w:basedOn w:val="Normal"/>
    <w:next w:val="Normal"/>
    <w:autoRedefine/>
    <w:uiPriority w:val="39"/>
    <w:semiHidden/>
    <w:unhideWhenUsed/>
    <w:rsid w:val="00203580"/>
    <w:pPr>
      <w:spacing w:after="0"/>
      <w:ind w:left="1320"/>
    </w:pPr>
    <w:rPr>
      <w:rFonts w:cstheme="minorHAnsi"/>
      <w:sz w:val="20"/>
      <w:szCs w:val="20"/>
    </w:rPr>
  </w:style>
  <w:style w:type="paragraph" w:styleId="TOC8">
    <w:name w:val="toc 8"/>
    <w:basedOn w:val="Normal"/>
    <w:next w:val="Normal"/>
    <w:autoRedefine/>
    <w:uiPriority w:val="39"/>
    <w:semiHidden/>
    <w:unhideWhenUsed/>
    <w:rsid w:val="00203580"/>
    <w:pPr>
      <w:spacing w:after="0"/>
      <w:ind w:left="1540"/>
    </w:pPr>
    <w:rPr>
      <w:rFonts w:cstheme="minorHAnsi"/>
      <w:sz w:val="20"/>
      <w:szCs w:val="20"/>
    </w:rPr>
  </w:style>
  <w:style w:type="paragraph" w:styleId="TOC9">
    <w:name w:val="toc 9"/>
    <w:basedOn w:val="Normal"/>
    <w:next w:val="Normal"/>
    <w:autoRedefine/>
    <w:uiPriority w:val="39"/>
    <w:semiHidden/>
    <w:unhideWhenUsed/>
    <w:rsid w:val="00203580"/>
    <w:pPr>
      <w:spacing w:after="0"/>
      <w:ind w:left="1760"/>
    </w:pPr>
    <w:rPr>
      <w:rFonts w:cstheme="minorHAnsi"/>
      <w:sz w:val="20"/>
      <w:szCs w:val="20"/>
    </w:rPr>
  </w:style>
  <w:style w:type="character" w:styleId="Hyperlink">
    <w:name w:val="Hyperlink"/>
    <w:basedOn w:val="DefaultParagraphFont"/>
    <w:uiPriority w:val="99"/>
    <w:unhideWhenUsed/>
    <w:rsid w:val="00203580"/>
    <w:rPr>
      <w:color w:val="0563C1" w:themeColor="hyperlink"/>
      <w:u w:val="single"/>
    </w:rPr>
  </w:style>
  <w:style w:type="paragraph" w:styleId="Header">
    <w:name w:val="header"/>
    <w:basedOn w:val="Normal"/>
    <w:link w:val="HeaderChar"/>
    <w:uiPriority w:val="99"/>
    <w:unhideWhenUsed/>
    <w:rsid w:val="002035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580"/>
    <w:rPr>
      <w:rFonts w:eastAsiaTheme="minorHAnsi"/>
      <w:sz w:val="22"/>
      <w:szCs w:val="22"/>
      <w:lang w:val="en-AU" w:eastAsia="en-US"/>
    </w:rPr>
  </w:style>
  <w:style w:type="paragraph" w:styleId="Footer">
    <w:name w:val="footer"/>
    <w:basedOn w:val="Normal"/>
    <w:link w:val="FooterChar"/>
    <w:uiPriority w:val="99"/>
    <w:unhideWhenUsed/>
    <w:rsid w:val="002035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580"/>
    <w:rPr>
      <w:rFonts w:eastAsiaTheme="minorHAnsi"/>
      <w:sz w:val="22"/>
      <w:szCs w:val="22"/>
      <w:lang w:val="en-AU" w:eastAsia="en-US"/>
    </w:rPr>
  </w:style>
  <w:style w:type="character" w:styleId="PageNumber">
    <w:name w:val="page number"/>
    <w:basedOn w:val="DefaultParagraphFont"/>
    <w:uiPriority w:val="99"/>
    <w:semiHidden/>
    <w:unhideWhenUsed/>
    <w:rsid w:val="00203580"/>
  </w:style>
  <w:style w:type="paragraph" w:customStyle="1" w:styleId="EndNoteBibliography">
    <w:name w:val="EndNote Bibliography"/>
    <w:basedOn w:val="Normal"/>
    <w:link w:val="EndNoteBibliographyChar"/>
    <w:rsid w:val="00394868"/>
    <w:pPr>
      <w:spacing w:after="160" w:line="240" w:lineRule="auto"/>
    </w:pPr>
    <w:rPr>
      <w:rFonts w:ascii="Calibri" w:eastAsia="Calibri" w:hAnsi="Calibri" w:cs="Calibri"/>
      <w:noProof/>
      <w:lang w:val="en-US"/>
    </w:rPr>
  </w:style>
  <w:style w:type="character" w:customStyle="1" w:styleId="EndNoteBibliographyChar">
    <w:name w:val="EndNote Bibliography Char"/>
    <w:link w:val="EndNoteBibliography"/>
    <w:rsid w:val="00394868"/>
    <w:rPr>
      <w:rFonts w:ascii="Calibri" w:eastAsia="Calibri" w:hAnsi="Calibri" w:cs="Calibri"/>
      <w:noProof/>
      <w:sz w:val="22"/>
      <w:szCs w:val="22"/>
      <w:lang w:val="en-US" w:eastAsia="en-US"/>
    </w:rPr>
  </w:style>
  <w:style w:type="character" w:customStyle="1" w:styleId="show">
    <w:name w:val="show"/>
    <w:basedOn w:val="DefaultParagraphFont"/>
    <w:rsid w:val="00394868"/>
  </w:style>
  <w:style w:type="paragraph" w:styleId="FootnoteText">
    <w:name w:val="footnote text"/>
    <w:basedOn w:val="Normal"/>
    <w:link w:val="FootnoteTextChar"/>
    <w:uiPriority w:val="99"/>
    <w:semiHidden/>
    <w:unhideWhenUsed/>
    <w:rsid w:val="00394868"/>
    <w:pPr>
      <w:spacing w:after="160" w:line="259"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94868"/>
    <w:rPr>
      <w:rFonts w:ascii="Calibri" w:eastAsia="Calibri" w:hAnsi="Calibri" w:cs="Times New Roman"/>
      <w:sz w:val="20"/>
      <w:szCs w:val="20"/>
      <w:lang w:val="en-AU" w:eastAsia="en-US"/>
    </w:rPr>
  </w:style>
  <w:style w:type="character" w:styleId="FootnoteReference">
    <w:name w:val="footnote reference"/>
    <w:uiPriority w:val="99"/>
    <w:semiHidden/>
    <w:unhideWhenUsed/>
    <w:rsid w:val="00394868"/>
    <w:rPr>
      <w:vertAlign w:val="superscript"/>
    </w:rPr>
  </w:style>
  <w:style w:type="paragraph" w:styleId="BodyText">
    <w:name w:val="Body Text"/>
    <w:basedOn w:val="Normal"/>
    <w:link w:val="BodyTextChar"/>
    <w:uiPriority w:val="1"/>
    <w:qFormat/>
    <w:rsid w:val="005C1596"/>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5C1596"/>
    <w:rPr>
      <w:rFonts w:ascii="Arial" w:eastAsia="Arial" w:hAnsi="Arial" w:cs="Arial"/>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78F90-2D73-4F80-9C0D-C12FE8F8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Foo</dc:creator>
  <cp:keywords/>
  <dc:description/>
  <cp:lastModifiedBy>Cheryl Foo</cp:lastModifiedBy>
  <cp:revision>2</cp:revision>
  <dcterms:created xsi:type="dcterms:W3CDTF">2022-09-11T18:08:00Z</dcterms:created>
  <dcterms:modified xsi:type="dcterms:W3CDTF">2022-09-11T18:08:00Z</dcterms:modified>
</cp:coreProperties>
</file>