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D4" w:rsidRPr="00540982" w:rsidRDefault="00C26743" w:rsidP="00540982">
      <w:pPr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  <w:lang w:val="en-GB"/>
        </w:rPr>
        <w:t xml:space="preserve">Supplementary </w:t>
      </w:r>
      <w:r w:rsidR="008407EA" w:rsidRPr="003317A5">
        <w:rPr>
          <w:rFonts w:ascii="Arial" w:hAnsi="Arial" w:cs="Arial"/>
          <w:b/>
          <w:sz w:val="16"/>
          <w:szCs w:val="16"/>
          <w:lang w:val="en-GB"/>
        </w:rPr>
        <w:t xml:space="preserve">Table </w:t>
      </w:r>
      <w:r>
        <w:rPr>
          <w:rFonts w:ascii="Arial" w:hAnsi="Arial" w:cs="Arial"/>
          <w:b/>
          <w:sz w:val="16"/>
          <w:szCs w:val="16"/>
          <w:lang w:val="en-GB"/>
        </w:rPr>
        <w:t>2</w:t>
      </w:r>
      <w:r w:rsidR="008407EA" w:rsidRPr="003317A5">
        <w:rPr>
          <w:rFonts w:ascii="Arial" w:hAnsi="Arial" w:cs="Arial"/>
          <w:b/>
          <w:sz w:val="16"/>
          <w:szCs w:val="16"/>
          <w:lang w:val="en-GB"/>
        </w:rPr>
        <w:t>. Sample characteristics</w:t>
      </w:r>
      <w:r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="00FE6810">
        <w:rPr>
          <w:rFonts w:ascii="Arial" w:hAnsi="Arial" w:cs="Arial"/>
          <w:b/>
          <w:sz w:val="16"/>
          <w:szCs w:val="16"/>
          <w:lang w:val="en-GB"/>
        </w:rPr>
        <w:t xml:space="preserve">by gender </w:t>
      </w:r>
    </w:p>
    <w:tbl>
      <w:tblPr>
        <w:tblStyle w:val="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5055"/>
        <w:gridCol w:w="1473"/>
        <w:gridCol w:w="1621"/>
        <w:gridCol w:w="1473"/>
      </w:tblGrid>
      <w:tr w:rsidR="00AC45D4" w:rsidRPr="00540982" w:rsidTr="00A665E3">
        <w:trPr>
          <w:cnfStyle w:val="100000000000"/>
          <w:tblHeader/>
        </w:trPr>
        <w:tc>
          <w:tcPr>
            <w:tcW w:w="0" w:type="auto"/>
            <w:tcBorders>
              <w:bottom w:val="none" w:sz="0" w:space="0" w:color="auto"/>
            </w:tcBorders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one" w:sz="0" w:space="0" w:color="auto"/>
            </w:tcBorders>
          </w:tcPr>
          <w:p w:rsidR="00AC45D4" w:rsidRPr="00540982" w:rsidRDefault="008346D1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Male (N=262)</w:t>
            </w:r>
          </w:p>
        </w:tc>
        <w:tc>
          <w:tcPr>
            <w:tcW w:w="0" w:type="auto"/>
            <w:tcBorders>
              <w:bottom w:val="none" w:sz="0" w:space="0" w:color="auto"/>
            </w:tcBorders>
          </w:tcPr>
          <w:p w:rsidR="00AC45D4" w:rsidRPr="00540982" w:rsidRDefault="008346D1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Female (N=121)</w:t>
            </w:r>
          </w:p>
        </w:tc>
        <w:tc>
          <w:tcPr>
            <w:tcW w:w="0" w:type="auto"/>
            <w:tcBorders>
              <w:bottom w:val="none" w:sz="0" w:space="0" w:color="auto"/>
            </w:tcBorders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Total (N=383)</w:t>
            </w: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07702B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bookmarkStart w:id="0" w:name="_GoBack"/>
            <w:bookmarkEnd w:id="0"/>
            <w:r w:rsidR="00611168" w:rsidRPr="00540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611168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   Mean (SD)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27.51 (11.24)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29.30 (10.19)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28.08 (10.93)</w:t>
            </w: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611168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   Median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25.00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29.00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26.00</w:t>
            </w: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611168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   Range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7.00 - 65.00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18.00</w:t>
            </w: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 xml:space="preserve"> - 57.00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17.00</w:t>
            </w: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 xml:space="preserve"> - 65.00</w:t>
            </w:r>
          </w:p>
        </w:tc>
      </w:tr>
      <w:tr w:rsidR="0050535E" w:rsidRPr="00540982" w:rsidTr="00A665E3">
        <w:tc>
          <w:tcPr>
            <w:tcW w:w="0" w:type="auto"/>
          </w:tcPr>
          <w:p w:rsidR="0050535E" w:rsidRPr="00540982" w:rsidRDefault="0050535E" w:rsidP="004D47CD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b/>
                <w:sz w:val="16"/>
                <w:szCs w:val="16"/>
              </w:rPr>
              <w:t>Marital status</w:t>
            </w:r>
          </w:p>
        </w:tc>
        <w:tc>
          <w:tcPr>
            <w:tcW w:w="0" w:type="auto"/>
          </w:tcPr>
          <w:p w:rsidR="0050535E" w:rsidRPr="00540982" w:rsidRDefault="0050535E" w:rsidP="004D47CD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0535E" w:rsidRPr="00540982" w:rsidRDefault="0050535E" w:rsidP="004D47CD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0535E" w:rsidRPr="00540982" w:rsidRDefault="0050535E" w:rsidP="004D47CD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535E" w:rsidRPr="00540982" w:rsidTr="00A665E3">
        <w:tc>
          <w:tcPr>
            <w:tcW w:w="0" w:type="auto"/>
          </w:tcPr>
          <w:p w:rsidR="0050535E" w:rsidRPr="00540982" w:rsidRDefault="0050535E" w:rsidP="004D47CD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   Single</w:t>
            </w:r>
          </w:p>
        </w:tc>
        <w:tc>
          <w:tcPr>
            <w:tcW w:w="0" w:type="auto"/>
          </w:tcPr>
          <w:p w:rsidR="0050535E" w:rsidRPr="00540982" w:rsidRDefault="0050535E" w:rsidP="004D47CD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145 (84.3%)</w:t>
            </w:r>
          </w:p>
        </w:tc>
        <w:tc>
          <w:tcPr>
            <w:tcW w:w="0" w:type="auto"/>
          </w:tcPr>
          <w:p w:rsidR="0050535E" w:rsidRPr="00540982" w:rsidRDefault="0050535E" w:rsidP="004D47CD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63 (70.8%)</w:t>
            </w:r>
          </w:p>
        </w:tc>
        <w:tc>
          <w:tcPr>
            <w:tcW w:w="0" w:type="auto"/>
          </w:tcPr>
          <w:p w:rsidR="0050535E" w:rsidRPr="00540982" w:rsidRDefault="0050535E" w:rsidP="004D47CD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208 (79.7%)</w:t>
            </w:r>
          </w:p>
        </w:tc>
      </w:tr>
      <w:tr w:rsidR="0050535E" w:rsidRPr="00540982" w:rsidTr="00A665E3">
        <w:tc>
          <w:tcPr>
            <w:tcW w:w="0" w:type="auto"/>
          </w:tcPr>
          <w:p w:rsidR="0050535E" w:rsidRPr="00540982" w:rsidRDefault="0050535E" w:rsidP="004D47CD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   In a couple</w:t>
            </w:r>
          </w:p>
        </w:tc>
        <w:tc>
          <w:tcPr>
            <w:tcW w:w="0" w:type="auto"/>
          </w:tcPr>
          <w:p w:rsidR="0050535E" w:rsidRPr="00540982" w:rsidRDefault="0050535E" w:rsidP="004D47CD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27 (15.7%)</w:t>
            </w:r>
          </w:p>
        </w:tc>
        <w:tc>
          <w:tcPr>
            <w:tcW w:w="0" w:type="auto"/>
          </w:tcPr>
          <w:p w:rsidR="0050535E" w:rsidRPr="00540982" w:rsidRDefault="0050535E" w:rsidP="004D47CD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26 (29.2%)</w:t>
            </w:r>
          </w:p>
        </w:tc>
        <w:tc>
          <w:tcPr>
            <w:tcW w:w="0" w:type="auto"/>
          </w:tcPr>
          <w:p w:rsidR="0050535E" w:rsidRPr="00540982" w:rsidRDefault="0050535E" w:rsidP="004D47CD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53 (20.3%)</w:t>
            </w: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8346D1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b/>
                <w:sz w:val="16"/>
                <w:szCs w:val="16"/>
              </w:rPr>
              <w:t>Parenting status</w:t>
            </w: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611168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   </w:t>
            </w:r>
            <w:r w:rsidR="008346D1" w:rsidRPr="00540982">
              <w:rPr>
                <w:rFonts w:ascii="Times New Roman" w:hAnsi="Times New Roman" w:cs="Times New Roman"/>
                <w:sz w:val="16"/>
                <w:szCs w:val="16"/>
              </w:rPr>
              <w:t>Non-parents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151 (90.4%)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70 (78.7%)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221 (86.3%)</w:t>
            </w: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611168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   </w:t>
            </w:r>
            <w:r w:rsidR="008346D1" w:rsidRPr="00540982">
              <w:rPr>
                <w:rFonts w:ascii="Times New Roman" w:hAnsi="Times New Roman" w:cs="Times New Roman"/>
                <w:sz w:val="16"/>
                <w:szCs w:val="16"/>
              </w:rPr>
              <w:t>Parents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16 (9.6%)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19 (21.3%)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35 (13.7%)</w:t>
            </w:r>
          </w:p>
        </w:tc>
      </w:tr>
      <w:tr w:rsidR="0050535E" w:rsidRPr="00540982" w:rsidTr="00A665E3">
        <w:tc>
          <w:tcPr>
            <w:tcW w:w="0" w:type="auto"/>
          </w:tcPr>
          <w:p w:rsidR="0050535E" w:rsidRPr="00540982" w:rsidRDefault="0050535E" w:rsidP="004D47CD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Vocational status</w:t>
            </w:r>
          </w:p>
        </w:tc>
        <w:tc>
          <w:tcPr>
            <w:tcW w:w="0" w:type="auto"/>
          </w:tcPr>
          <w:p w:rsidR="0050535E" w:rsidRPr="00540982" w:rsidRDefault="0050535E" w:rsidP="004D47CD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0535E" w:rsidRPr="00540982" w:rsidRDefault="0050535E" w:rsidP="004D47CD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0535E" w:rsidRPr="00540982" w:rsidRDefault="0050535E" w:rsidP="004D47CD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535E" w:rsidRPr="00540982" w:rsidTr="00A665E3">
        <w:tc>
          <w:tcPr>
            <w:tcW w:w="0" w:type="auto"/>
          </w:tcPr>
          <w:p w:rsidR="0050535E" w:rsidRPr="00540982" w:rsidRDefault="0050535E" w:rsidP="004D47CD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Employed</w:t>
            </w:r>
          </w:p>
        </w:tc>
        <w:tc>
          <w:tcPr>
            <w:tcW w:w="0" w:type="auto"/>
          </w:tcPr>
          <w:p w:rsidR="0050535E" w:rsidRPr="00540982" w:rsidRDefault="0050535E" w:rsidP="004D47CD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56 (26.3%)</w:t>
            </w:r>
          </w:p>
        </w:tc>
        <w:tc>
          <w:tcPr>
            <w:tcW w:w="0" w:type="auto"/>
          </w:tcPr>
          <w:p w:rsidR="0050535E" w:rsidRPr="00540982" w:rsidRDefault="0050535E" w:rsidP="004D47CD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32 (29.9%)</w:t>
            </w:r>
          </w:p>
        </w:tc>
        <w:tc>
          <w:tcPr>
            <w:tcW w:w="0" w:type="auto"/>
          </w:tcPr>
          <w:p w:rsidR="0050535E" w:rsidRPr="00540982" w:rsidRDefault="0050535E" w:rsidP="004D47CD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88 (27.5%)</w:t>
            </w:r>
          </w:p>
        </w:tc>
      </w:tr>
      <w:tr w:rsidR="0050535E" w:rsidRPr="00540982" w:rsidTr="00A665E3">
        <w:tc>
          <w:tcPr>
            <w:tcW w:w="0" w:type="auto"/>
          </w:tcPr>
          <w:p w:rsidR="0050535E" w:rsidRPr="00540982" w:rsidRDefault="0050535E" w:rsidP="004D47CD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Unemployed</w:t>
            </w:r>
          </w:p>
        </w:tc>
        <w:tc>
          <w:tcPr>
            <w:tcW w:w="0" w:type="auto"/>
          </w:tcPr>
          <w:p w:rsidR="0050535E" w:rsidRPr="00540982" w:rsidRDefault="0050535E" w:rsidP="004D47CD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157 (73.7%)</w:t>
            </w:r>
          </w:p>
        </w:tc>
        <w:tc>
          <w:tcPr>
            <w:tcW w:w="0" w:type="auto"/>
          </w:tcPr>
          <w:p w:rsidR="0050535E" w:rsidRPr="00540982" w:rsidRDefault="0050535E" w:rsidP="004D47CD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75 (70.1%)</w:t>
            </w:r>
          </w:p>
        </w:tc>
        <w:tc>
          <w:tcPr>
            <w:tcW w:w="0" w:type="auto"/>
          </w:tcPr>
          <w:p w:rsidR="0050535E" w:rsidRPr="00540982" w:rsidRDefault="0050535E" w:rsidP="004D47CD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232 (72.5%)</w:t>
            </w: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8346D1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b/>
                <w:sz w:val="16"/>
                <w:szCs w:val="16"/>
              </w:rPr>
              <w:t>Highest education level at the time of admission</w:t>
            </w: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611168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High school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82 (39.2%)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30 (28.6%)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112 (35.7%)</w:t>
            </w: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611168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  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University 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127 (60.8%)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75 (71.4%)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202 (64.3%)</w:t>
            </w: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A5503A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Global Assessment of Functioning (GAF)</w:t>
            </w: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611168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   Mean (SD)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57.45 (9.62)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57.88 (8.82)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57.58 (9.36)</w:t>
            </w: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611168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   Median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59.00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58.00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59.00</w:t>
            </w: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611168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   Range</w:t>
            </w:r>
          </w:p>
        </w:tc>
        <w:tc>
          <w:tcPr>
            <w:tcW w:w="0" w:type="auto"/>
          </w:tcPr>
          <w:p w:rsidR="00AC45D4" w:rsidRPr="00540982" w:rsidRDefault="00611168" w:rsidP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 xml:space="preserve">5.00 -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0" w:type="auto"/>
          </w:tcPr>
          <w:p w:rsidR="00AC45D4" w:rsidRPr="00540982" w:rsidRDefault="00611168" w:rsidP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 xml:space="preserve">.00 -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45.00 - 7</w:t>
            </w: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5.00</w:t>
            </w:r>
          </w:p>
        </w:tc>
      </w:tr>
      <w:tr w:rsidR="0050535E" w:rsidRPr="00540982" w:rsidTr="00A665E3">
        <w:tc>
          <w:tcPr>
            <w:tcW w:w="0" w:type="auto"/>
          </w:tcPr>
          <w:p w:rsidR="0050535E" w:rsidRPr="00540982" w:rsidRDefault="0050535E" w:rsidP="004D47CD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Good adult outcome (GAF ≥61)</w:t>
            </w:r>
          </w:p>
        </w:tc>
        <w:tc>
          <w:tcPr>
            <w:tcW w:w="0" w:type="auto"/>
          </w:tcPr>
          <w:p w:rsidR="0050535E" w:rsidRPr="00540982" w:rsidRDefault="0050535E" w:rsidP="004D47CD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59 (34.1%)</w:t>
            </w:r>
          </w:p>
        </w:tc>
        <w:tc>
          <w:tcPr>
            <w:tcW w:w="0" w:type="auto"/>
          </w:tcPr>
          <w:p w:rsidR="0050535E" w:rsidRPr="00540982" w:rsidRDefault="0050535E" w:rsidP="004D47CD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26 (32.5%)</w:t>
            </w:r>
          </w:p>
        </w:tc>
        <w:tc>
          <w:tcPr>
            <w:tcW w:w="0" w:type="auto"/>
          </w:tcPr>
          <w:p w:rsidR="0050535E" w:rsidRPr="00540982" w:rsidRDefault="0050535E" w:rsidP="004D47CD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85 (33.6%)</w:t>
            </w: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A5503A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b/>
                <w:sz w:val="16"/>
                <w:szCs w:val="16"/>
              </w:rPr>
              <w:t>ADOS Total social communication</w:t>
            </w: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611168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   Mean (SD)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11.07 (4.30)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10.45 (4.88)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10.89 (4.47)</w:t>
            </w: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611168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   Median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611168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   Range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.00 - 21.00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.00 - 20.00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.00 - 21.00</w:t>
            </w: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A5503A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b/>
                <w:sz w:val="16"/>
                <w:szCs w:val="16"/>
              </w:rPr>
              <w:t>Social Responsiveness Scale (SRS)</w:t>
            </w: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611168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   Mean (SD)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90.17 (30.89)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101.81 (26.86)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94.00 (30.04)</w:t>
            </w: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611168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   Median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92.50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98.50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94.00</w:t>
            </w: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611168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   Range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25.00 - 183.00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17.00 - 150.00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17.00 - 183.00</w:t>
            </w: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A5503A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b/>
                <w:sz w:val="16"/>
                <w:szCs w:val="16"/>
              </w:rPr>
              <w:t>EQ5D5L_SCORE</w:t>
            </w: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611168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   Mean (SD)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0.79 (0.18)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0.64 (0.23)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0.74 (0.21)</w:t>
            </w: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611168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   Median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0.82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0.66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0.80</w:t>
            </w: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611168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   Range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0.08 - 1.00</w:t>
            </w:r>
          </w:p>
        </w:tc>
        <w:tc>
          <w:tcPr>
            <w:tcW w:w="0" w:type="auto"/>
          </w:tcPr>
          <w:p w:rsidR="00AC45D4" w:rsidRPr="00540982" w:rsidRDefault="00611168" w:rsidP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- 1.00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 xml:space="preserve"> - 1.00</w:t>
            </w: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A5503A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b/>
                <w:sz w:val="16"/>
                <w:szCs w:val="16"/>
              </w:rPr>
              <w:t>Empathy Quotient (EQ)</w:t>
            </w: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611168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   Mean (SD)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26.50 (11.51)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23.15 (10.07)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25.32 (11.10)</w:t>
            </w: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611168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   Median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26.00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22.00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24.00</w:t>
            </w: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611168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   Range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7.00 - 65.00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8.00 - 52.00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7.00 - 65.00</w:t>
            </w: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A5503A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b/>
                <w:sz w:val="16"/>
                <w:szCs w:val="16"/>
              </w:rPr>
              <w:t>IQ total</w:t>
            </w: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611168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   Mean (SD)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108.00 (19.66)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109.17 (19.48)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108.38 (19.57)</w:t>
            </w: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611168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   Median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110.00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109.50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110.00</w:t>
            </w: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611168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   Range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79.00 - 153</w:t>
            </w: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3.00 - 154.00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79.00 - 154</w:t>
            </w: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A5503A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b/>
                <w:sz w:val="16"/>
                <w:szCs w:val="16"/>
              </w:rPr>
              <w:t>Verbal IQ</w:t>
            </w: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611168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   Mean (SD)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116.95 (17.83)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117.63 (18.80)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117.17 (18.14)</w:t>
            </w: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611168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   Median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120.00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120.00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120.00</w:t>
            </w: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611168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   Range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1.00 - 150.00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2.00 - 150.00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2.00 - 150.00</w:t>
            </w: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A5503A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b/>
                <w:sz w:val="16"/>
                <w:szCs w:val="16"/>
              </w:rPr>
              <w:t>Co-occurring mental health condition</w:t>
            </w: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611168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  Mean (SD)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2.57 (2.26)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3.60 (2.53)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2.90 (2.39)</w:t>
            </w: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611168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   Median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3.00</w:t>
            </w: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611168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   Range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0.00 - 10.00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0.00 - 9.00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0.00 - 10.00</w:t>
            </w: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A5503A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b/>
                <w:sz w:val="16"/>
                <w:szCs w:val="16"/>
              </w:rPr>
              <w:t>Depression (current)</w:t>
            </w: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07702B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 </w:t>
            </w:r>
            <w:r w:rsidR="0050535E">
              <w:rPr>
                <w:rFonts w:ascii="Times New Roman" w:hAnsi="Times New Roman" w:cs="Times New Roman"/>
                <w:sz w:val="16"/>
                <w:szCs w:val="16"/>
              </w:rPr>
              <w:t>N (%)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53 (27.0%)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34 (33.7%)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87 (29.3%)</w:t>
            </w: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A5503A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b/>
                <w:sz w:val="16"/>
                <w:szCs w:val="16"/>
              </w:rPr>
              <w:t>Self-harm</w:t>
            </w: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50535E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 N (%)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40 (21.7%)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41 (44.6%)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81 (29.3%)</w:t>
            </w: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A5503A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b/>
                <w:sz w:val="16"/>
                <w:szCs w:val="16"/>
              </w:rPr>
              <w:t>History of suicide attempt</w:t>
            </w: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50535E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 N (%)</w:t>
            </w:r>
            <w:r w:rsidR="00611168" w:rsidRPr="00540982">
              <w:rPr>
                <w:rFonts w:ascii="Times New Roman" w:hAnsi="Times New Roman" w:cs="Times New Roman"/>
                <w:sz w:val="16"/>
                <w:szCs w:val="16"/>
              </w:rPr>
              <w:t>   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13 (7.1%)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20 (21.7%)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33 (12.0%)</w:t>
            </w: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A5503A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b/>
                <w:sz w:val="16"/>
                <w:szCs w:val="16"/>
              </w:rPr>
              <w:t>Anxiety disorder</w:t>
            </w: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50535E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 N (%)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141 (69.1%)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86 (81.1%)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227 (73.2%)</w:t>
            </w: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A5503A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b/>
                <w:sz w:val="16"/>
                <w:szCs w:val="16"/>
              </w:rPr>
              <w:t>ADHD</w:t>
            </w: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50535E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 N (%)</w:t>
            </w:r>
            <w:r w:rsidR="00611168" w:rsidRPr="00540982">
              <w:rPr>
                <w:rFonts w:ascii="Times New Roman" w:hAnsi="Times New Roman" w:cs="Times New Roman"/>
                <w:sz w:val="16"/>
                <w:szCs w:val="16"/>
              </w:rPr>
              <w:t>   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37 (19.9%)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6 (6.1%)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43 (15.1%)</w:t>
            </w: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A5503A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b/>
                <w:sz w:val="16"/>
                <w:szCs w:val="16"/>
              </w:rPr>
              <w:t>Eating disorder</w:t>
            </w: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50535E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 N (%)</w:t>
            </w:r>
            <w:r w:rsidR="00611168" w:rsidRPr="00540982">
              <w:rPr>
                <w:rFonts w:ascii="Times New Roman" w:hAnsi="Times New Roman" w:cs="Times New Roman"/>
                <w:sz w:val="16"/>
                <w:szCs w:val="16"/>
              </w:rPr>
              <w:t>   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6 (2.9%)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21 (20.4%)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27 (8.8%)</w:t>
            </w: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8D16E7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b/>
                <w:sz w:val="16"/>
                <w:szCs w:val="16"/>
              </w:rPr>
              <w:t>Substance use disorders</w:t>
            </w: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50535E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 N (%)</w:t>
            </w:r>
            <w:r w:rsidR="00611168" w:rsidRPr="00540982">
              <w:rPr>
                <w:rFonts w:ascii="Times New Roman" w:hAnsi="Times New Roman" w:cs="Times New Roman"/>
                <w:sz w:val="16"/>
                <w:szCs w:val="16"/>
              </w:rPr>
              <w:t>   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36 (17.8%)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17 (15.9%)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53 (17.2%)</w:t>
            </w: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8D16E7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b/>
                <w:sz w:val="16"/>
                <w:szCs w:val="16"/>
              </w:rPr>
              <w:t>Sleep disorders</w:t>
            </w: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611168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50535E">
              <w:rPr>
                <w:rFonts w:ascii="Times New Roman" w:hAnsi="Times New Roman" w:cs="Times New Roman"/>
                <w:sz w:val="16"/>
                <w:szCs w:val="16"/>
              </w:rPr>
              <w:t>  N (%)</w:t>
            </w: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  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94 (50.8%)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54 (58.7%)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148 (53.4%)</w:t>
            </w: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8D16E7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b/>
                <w:sz w:val="16"/>
                <w:szCs w:val="16"/>
              </w:rPr>
              <w:t>Psychotic disorder</w:t>
            </w: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611168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50535E">
              <w:rPr>
                <w:rFonts w:ascii="Times New Roman" w:hAnsi="Times New Roman" w:cs="Times New Roman"/>
                <w:sz w:val="16"/>
                <w:szCs w:val="16"/>
              </w:rPr>
              <w:t>  N (%)</w:t>
            </w: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  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17 (8.7%)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8 (7.7%)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25 (8.3%)</w:t>
            </w: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8D16E7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b/>
                <w:sz w:val="16"/>
                <w:szCs w:val="16"/>
              </w:rPr>
              <w:t>Bipolar disorder</w:t>
            </w: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50535E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 N (%)</w:t>
            </w:r>
            <w:r w:rsidR="00611168" w:rsidRPr="00540982">
              <w:rPr>
                <w:rFonts w:ascii="Times New Roman" w:hAnsi="Times New Roman" w:cs="Times New Roman"/>
                <w:sz w:val="16"/>
                <w:szCs w:val="16"/>
              </w:rPr>
              <w:t>   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2 (1.0%)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3 (2.9%)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5 (1.7%)</w:t>
            </w: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8D16E7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b/>
                <w:sz w:val="16"/>
                <w:szCs w:val="16"/>
              </w:rPr>
              <w:t>Co-occurring physical health condition</w:t>
            </w: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611168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   Mean (SD)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2.12 (1.61)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3.45 (2.10)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2.54 (1.88)</w:t>
            </w: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611168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   Median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4.00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2.00</w:t>
            </w: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611168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   Range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0.00 - 9.00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0.00 - 9.00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0.00 - 9.00</w:t>
            </w: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8D16E7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b/>
                <w:sz w:val="16"/>
                <w:szCs w:val="16"/>
              </w:rPr>
              <w:t>Epilepsy</w:t>
            </w: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611168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50535E">
              <w:rPr>
                <w:rFonts w:ascii="Times New Roman" w:hAnsi="Times New Roman" w:cs="Times New Roman"/>
                <w:sz w:val="16"/>
                <w:szCs w:val="16"/>
              </w:rPr>
              <w:t>  N (%)</w:t>
            </w: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  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7 (3.5%)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5 (5.0%)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12 (4.0%)</w:t>
            </w: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F96112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b/>
                <w:sz w:val="16"/>
                <w:szCs w:val="16"/>
              </w:rPr>
              <w:t>Otorhinolaryngology /Ophthalmology</w:t>
            </w: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50535E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 N (%)</w:t>
            </w:r>
            <w:r w:rsidR="00611168" w:rsidRPr="00540982">
              <w:rPr>
                <w:rFonts w:ascii="Times New Roman" w:hAnsi="Times New Roman" w:cs="Times New Roman"/>
                <w:sz w:val="16"/>
                <w:szCs w:val="16"/>
              </w:rPr>
              <w:t>   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157 (71.7%)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81 (73.6%)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238 (72.3%)</w:t>
            </w: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F96112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b/>
                <w:sz w:val="16"/>
                <w:szCs w:val="16"/>
              </w:rPr>
              <w:t>Cardiovascular conditions</w:t>
            </w: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611168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50535E">
              <w:rPr>
                <w:rFonts w:ascii="Times New Roman" w:hAnsi="Times New Roman" w:cs="Times New Roman"/>
                <w:sz w:val="16"/>
                <w:szCs w:val="16"/>
              </w:rPr>
              <w:t>  N (%)</w:t>
            </w: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  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29 (13.4%)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22 (20.2%)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51 (15.6%)</w:t>
            </w: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F96112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b/>
                <w:sz w:val="16"/>
                <w:szCs w:val="16"/>
              </w:rPr>
              <w:t>Pneumology / Allergic conditions</w:t>
            </w: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50535E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 N (%)</w:t>
            </w:r>
            <w:r w:rsidR="00611168" w:rsidRPr="00540982">
              <w:rPr>
                <w:rFonts w:ascii="Times New Roman" w:hAnsi="Times New Roman" w:cs="Times New Roman"/>
                <w:sz w:val="16"/>
                <w:szCs w:val="16"/>
              </w:rPr>
              <w:t>   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101 (46.3%)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54 (49.1%)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155 (47.3%)</w:t>
            </w: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F96112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b/>
                <w:sz w:val="16"/>
                <w:szCs w:val="16"/>
              </w:rPr>
              <w:t>Rheumatology / Dermatology / Autoimmune conditions</w:t>
            </w: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50535E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 N (%)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86 (39.1%)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51 (46.4%)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137 (41.5%)</w:t>
            </w: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F96112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b/>
                <w:sz w:val="16"/>
                <w:szCs w:val="16"/>
              </w:rPr>
              <w:t>Gastro-intestinal disorder</w:t>
            </w: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50535E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 N (%)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83 (37.9%)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67 (61.5%)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150 (45.7%)</w:t>
            </w: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F96112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b/>
                <w:sz w:val="16"/>
                <w:szCs w:val="16"/>
              </w:rPr>
              <w:t>Neurology</w:t>
            </w: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50535E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 N (%)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32 (15.0%)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38 (34.9%)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70 (21.7%)</w:t>
            </w: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F96112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b/>
                <w:sz w:val="16"/>
                <w:szCs w:val="16"/>
              </w:rPr>
              <w:t>Oncology</w:t>
            </w: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50535E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 N (%)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3 (1.4%)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4 (3.7%)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7 (2.1%)</w:t>
            </w: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F96112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b/>
                <w:sz w:val="16"/>
                <w:szCs w:val="16"/>
              </w:rPr>
              <w:t>Genetic conditions</w:t>
            </w: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45D4" w:rsidRPr="00540982" w:rsidRDefault="00AC45D4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45D4" w:rsidRPr="00540982" w:rsidTr="00A665E3">
        <w:tc>
          <w:tcPr>
            <w:tcW w:w="0" w:type="auto"/>
          </w:tcPr>
          <w:p w:rsidR="00AC45D4" w:rsidRPr="00540982" w:rsidRDefault="0050535E">
            <w:pPr>
              <w:pStyle w:val="Comp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 N (%)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8 (3.9%)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9 (9.0%)</w:t>
            </w:r>
          </w:p>
        </w:tc>
        <w:tc>
          <w:tcPr>
            <w:tcW w:w="0" w:type="auto"/>
          </w:tcPr>
          <w:p w:rsidR="00AC45D4" w:rsidRPr="00540982" w:rsidRDefault="00611168">
            <w:pPr>
              <w:pStyle w:val="Comp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982">
              <w:rPr>
                <w:rFonts w:ascii="Times New Roman" w:hAnsi="Times New Roman" w:cs="Times New Roman"/>
                <w:sz w:val="16"/>
                <w:szCs w:val="16"/>
              </w:rPr>
              <w:t>17 (5.6%)</w:t>
            </w:r>
          </w:p>
        </w:tc>
      </w:tr>
    </w:tbl>
    <w:p w:rsidR="00816806" w:rsidRDefault="00816806"/>
    <w:sectPr w:rsidR="00816806" w:rsidSect="00ED2398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0F2" w:rsidRDefault="008530F2">
      <w:pPr>
        <w:spacing w:after="0"/>
      </w:pPr>
      <w:r>
        <w:separator/>
      </w:r>
    </w:p>
  </w:endnote>
  <w:endnote w:type="continuationSeparator" w:id="1">
    <w:p w:rsidR="008530F2" w:rsidRDefault="008530F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0F2" w:rsidRDefault="008530F2">
      <w:r>
        <w:separator/>
      </w:r>
    </w:p>
  </w:footnote>
  <w:footnote w:type="continuationSeparator" w:id="1">
    <w:p w:rsidR="008530F2" w:rsidRDefault="00853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A990"/>
    <w:multiLevelType w:val="multilevel"/>
    <w:tmpl w:val="8E6C28B2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0004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5D4"/>
    <w:rsid w:val="0007702B"/>
    <w:rsid w:val="002057D9"/>
    <w:rsid w:val="0050535E"/>
    <w:rsid w:val="00540982"/>
    <w:rsid w:val="00611168"/>
    <w:rsid w:val="00756447"/>
    <w:rsid w:val="00816806"/>
    <w:rsid w:val="008346D1"/>
    <w:rsid w:val="008407EA"/>
    <w:rsid w:val="008530F2"/>
    <w:rsid w:val="008D16E7"/>
    <w:rsid w:val="00A5503A"/>
    <w:rsid w:val="00A665E3"/>
    <w:rsid w:val="00AC45D4"/>
    <w:rsid w:val="00C26743"/>
    <w:rsid w:val="00E840BE"/>
    <w:rsid w:val="00ED2398"/>
    <w:rsid w:val="00F76FF7"/>
    <w:rsid w:val="00F96112"/>
    <w:rsid w:val="00FE681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/>
    <w:lsdException w:name="Subtitle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D2398"/>
  </w:style>
  <w:style w:type="paragraph" w:styleId="Titre1">
    <w:name w:val="heading 1"/>
    <w:basedOn w:val="Normal"/>
    <w:next w:val="Corpsdetexte"/>
    <w:uiPriority w:val="9"/>
    <w:qFormat/>
    <w:rsid w:val="00ED23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rsid w:val="00ED23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3">
    <w:name w:val="heading 3"/>
    <w:basedOn w:val="Normal"/>
    <w:next w:val="Corpsdetexte"/>
    <w:uiPriority w:val="9"/>
    <w:unhideWhenUsed/>
    <w:qFormat/>
    <w:rsid w:val="00ED23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Corpsdetexte"/>
    <w:uiPriority w:val="9"/>
    <w:unhideWhenUsed/>
    <w:qFormat/>
    <w:rsid w:val="00ED23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rsid w:val="00ED23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rsid w:val="00ED23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7">
    <w:name w:val="heading 7"/>
    <w:basedOn w:val="Normal"/>
    <w:next w:val="Corpsdetexte"/>
    <w:uiPriority w:val="9"/>
    <w:unhideWhenUsed/>
    <w:qFormat/>
    <w:rsid w:val="00ED23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8">
    <w:name w:val="heading 8"/>
    <w:basedOn w:val="Normal"/>
    <w:next w:val="Corpsdetexte"/>
    <w:uiPriority w:val="9"/>
    <w:unhideWhenUsed/>
    <w:qFormat/>
    <w:rsid w:val="00ED23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9">
    <w:name w:val="heading 9"/>
    <w:basedOn w:val="Normal"/>
    <w:next w:val="Corpsdetexte"/>
    <w:uiPriority w:val="9"/>
    <w:unhideWhenUsed/>
    <w:qFormat/>
    <w:rsid w:val="00ED23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rsid w:val="00ED2398"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  <w:rsid w:val="00ED2398"/>
  </w:style>
  <w:style w:type="paragraph" w:customStyle="1" w:styleId="Compact">
    <w:name w:val="Compact"/>
    <w:basedOn w:val="Corpsdetexte"/>
    <w:qFormat/>
    <w:rsid w:val="00ED2398"/>
    <w:pPr>
      <w:spacing w:before="36" w:after="36"/>
    </w:pPr>
  </w:style>
  <w:style w:type="paragraph" w:styleId="Titre">
    <w:name w:val="Title"/>
    <w:basedOn w:val="Normal"/>
    <w:next w:val="Corpsdetexte"/>
    <w:qFormat/>
    <w:rsid w:val="00ED2398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rsid w:val="00ED2398"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rsid w:val="00ED2398"/>
    <w:pPr>
      <w:keepNext/>
      <w:keepLines/>
      <w:jc w:val="center"/>
    </w:pPr>
  </w:style>
  <w:style w:type="paragraph" w:styleId="Date">
    <w:name w:val="Date"/>
    <w:next w:val="Corpsdetexte"/>
    <w:qFormat/>
    <w:rsid w:val="00ED2398"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rsid w:val="00ED2398"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  <w:rsid w:val="00ED2398"/>
  </w:style>
  <w:style w:type="paragraph" w:styleId="Normalcentr">
    <w:name w:val="Block Text"/>
    <w:basedOn w:val="Corpsdetexte"/>
    <w:next w:val="Corpsdetexte"/>
    <w:uiPriority w:val="9"/>
    <w:unhideWhenUsed/>
    <w:qFormat/>
    <w:rsid w:val="00ED2398"/>
    <w:pPr>
      <w:spacing w:before="100" w:after="100"/>
      <w:ind w:left="480" w:right="480"/>
    </w:pPr>
  </w:style>
  <w:style w:type="paragraph" w:styleId="Notedebasdepage">
    <w:name w:val="footnote text"/>
    <w:basedOn w:val="Normal"/>
    <w:uiPriority w:val="9"/>
    <w:unhideWhenUsed/>
    <w:qFormat/>
    <w:rsid w:val="00ED2398"/>
  </w:style>
  <w:style w:type="table" w:customStyle="1" w:styleId="Table">
    <w:name w:val="Table"/>
    <w:semiHidden/>
    <w:unhideWhenUsed/>
    <w:qFormat/>
    <w:rsid w:val="00ED23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rsid w:val="00ED2398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ED2398"/>
  </w:style>
  <w:style w:type="paragraph" w:styleId="Lgende">
    <w:name w:val="caption"/>
    <w:basedOn w:val="Normal"/>
    <w:link w:val="LgendeCar"/>
    <w:rsid w:val="00ED2398"/>
    <w:pPr>
      <w:spacing w:after="120"/>
    </w:pPr>
    <w:rPr>
      <w:i/>
    </w:rPr>
  </w:style>
  <w:style w:type="paragraph" w:customStyle="1" w:styleId="TableCaption">
    <w:name w:val="Table Caption"/>
    <w:basedOn w:val="Lgende"/>
    <w:rsid w:val="00ED2398"/>
    <w:pPr>
      <w:keepNext/>
    </w:pPr>
  </w:style>
  <w:style w:type="paragraph" w:customStyle="1" w:styleId="ImageCaption">
    <w:name w:val="Image Caption"/>
    <w:basedOn w:val="Lgende"/>
    <w:rsid w:val="00ED2398"/>
  </w:style>
  <w:style w:type="paragraph" w:customStyle="1" w:styleId="Figure">
    <w:name w:val="Figure"/>
    <w:basedOn w:val="Normal"/>
    <w:rsid w:val="00ED2398"/>
  </w:style>
  <w:style w:type="paragraph" w:customStyle="1" w:styleId="CaptionedFigure">
    <w:name w:val="Captioned Figure"/>
    <w:basedOn w:val="Figure"/>
    <w:rsid w:val="00ED2398"/>
    <w:pPr>
      <w:keepNext/>
    </w:pPr>
  </w:style>
  <w:style w:type="character" w:customStyle="1" w:styleId="LgendeCar">
    <w:name w:val="Légende Car"/>
    <w:basedOn w:val="Policepardfaut"/>
    <w:link w:val="Lgende"/>
    <w:rsid w:val="00ED2398"/>
  </w:style>
  <w:style w:type="character" w:customStyle="1" w:styleId="VerbatimChar">
    <w:name w:val="Verbatim Char"/>
    <w:basedOn w:val="LgendeCar"/>
    <w:link w:val="SourceCode"/>
    <w:rsid w:val="00ED2398"/>
    <w:rPr>
      <w:rFonts w:ascii="Consolas" w:hAnsi="Consolas"/>
      <w:sz w:val="22"/>
    </w:rPr>
  </w:style>
  <w:style w:type="character" w:customStyle="1" w:styleId="SectionNumber">
    <w:name w:val="Section Number"/>
    <w:basedOn w:val="LgendeCar"/>
    <w:rsid w:val="00ED2398"/>
  </w:style>
  <w:style w:type="character" w:styleId="Appelnotedebasdep">
    <w:name w:val="footnote reference"/>
    <w:basedOn w:val="LgendeCar"/>
    <w:rsid w:val="00ED2398"/>
    <w:rPr>
      <w:vertAlign w:val="superscript"/>
    </w:rPr>
  </w:style>
  <w:style w:type="character" w:styleId="Lienhypertexte">
    <w:name w:val="Hyperlink"/>
    <w:basedOn w:val="LgendeCar"/>
    <w:rsid w:val="00ED2398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rsid w:val="00ED2398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ED2398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sid w:val="00ED2398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sid w:val="00ED2398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sid w:val="00ED2398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sid w:val="00ED2398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sid w:val="00ED2398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sid w:val="00ED2398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sid w:val="00ED2398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sid w:val="00ED2398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sid w:val="00ED2398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sid w:val="00ED2398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sid w:val="00ED2398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sid w:val="00ED2398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sid w:val="00ED2398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sid w:val="00ED2398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sid w:val="00ED2398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sid w:val="00ED2398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sid w:val="00ED2398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sid w:val="00ED2398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sid w:val="00ED2398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sid w:val="00ED2398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sid w:val="00ED2398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sid w:val="00ED2398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sid w:val="00ED2398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sid w:val="00ED2398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sid w:val="00ED2398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sid w:val="00ED2398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sid w:val="00ED2398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sid w:val="00ED2398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sid w:val="00ED2398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sid w:val="00ED2398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sid w:val="00ED2398"/>
    <w:rPr>
      <w:rFonts w:ascii="Consolas" w:hAnsi="Consolas"/>
      <w:sz w:val="22"/>
      <w:shd w:val="clear" w:color="auto" w:fill="F8F8F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7">
    <w:name w:val="heading 7"/>
    <w:basedOn w:val="Normal"/>
    <w:next w:val="Corpsdetexte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8">
    <w:name w:val="heading 8"/>
    <w:basedOn w:val="Normal"/>
    <w:next w:val="Corpsdetexte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9">
    <w:name w:val="heading 9"/>
    <w:basedOn w:val="Normal"/>
    <w:next w:val="Corpsdetexte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  <w:ind w:left="480" w:right="480"/>
    </w:pPr>
  </w:style>
  <w:style w:type="paragraph" w:styleId="Notedebasdepage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LgendeCar"/>
  </w:style>
  <w:style w:type="character" w:styleId="Marquenotebasdepage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Lajnef</dc:creator>
  <cp:lastModifiedBy>Marine Dubreucq</cp:lastModifiedBy>
  <cp:revision>4</cp:revision>
  <dcterms:created xsi:type="dcterms:W3CDTF">2022-08-10T14:40:00Z</dcterms:created>
  <dcterms:modified xsi:type="dcterms:W3CDTF">2022-08-10T16:30:00Z</dcterms:modified>
</cp:coreProperties>
</file>