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2B7B" w14:textId="77777777" w:rsidR="00E4783B" w:rsidRPr="007F66DF" w:rsidRDefault="00E4783B">
      <w:r w:rsidRPr="007F66DF">
        <w:rPr>
          <w:noProof/>
        </w:rPr>
        <w:drawing>
          <wp:inline distT="0" distB="0" distL="0" distR="0" wp14:anchorId="7AB11E10" wp14:editId="1964B463">
            <wp:extent cx="5760720" cy="3192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192780"/>
                    </a:xfrm>
                    <a:prstGeom prst="rect">
                      <a:avLst/>
                    </a:prstGeom>
                    <a:noFill/>
                    <a:ln>
                      <a:noFill/>
                    </a:ln>
                  </pic:spPr>
                </pic:pic>
              </a:graphicData>
            </a:graphic>
          </wp:inline>
        </w:drawing>
      </w:r>
    </w:p>
    <w:p w14:paraId="4D7C0040" w14:textId="7EABC4B4" w:rsidR="00E4783B" w:rsidRPr="007F66DF" w:rsidRDefault="00E4783B" w:rsidP="00E4783B">
      <w:pPr>
        <w:spacing w:line="480" w:lineRule="auto"/>
        <w:jc w:val="both"/>
        <w:rPr>
          <w:rFonts w:ascii="Times New Roman" w:hAnsi="Times New Roman" w:cs="Times New Roman"/>
          <w:sz w:val="24"/>
          <w:szCs w:val="24"/>
          <w:lang w:val="en-US"/>
        </w:rPr>
      </w:pPr>
      <w:bookmarkStart w:id="0" w:name="_Hlk64457346"/>
      <w:r w:rsidRPr="007F66DF">
        <w:rPr>
          <w:rFonts w:ascii="Times New Roman" w:hAnsi="Times New Roman" w:cs="Times New Roman"/>
          <w:b/>
          <w:bCs/>
          <w:sz w:val="24"/>
          <w:szCs w:val="24"/>
          <w:lang w:val="en-US"/>
        </w:rPr>
        <w:t>Supplementary Figure 1: Post-hoc tests for free-water (FW) corrected fractional anisotropy (FA</w:t>
      </w:r>
      <w:r w:rsidRPr="007F66DF">
        <w:rPr>
          <w:rFonts w:ascii="Times New Roman" w:hAnsi="Times New Roman" w:cs="Times New Roman"/>
          <w:b/>
          <w:bCs/>
          <w:sz w:val="24"/>
          <w:szCs w:val="24"/>
          <w:vertAlign w:val="subscript"/>
          <w:lang w:val="en-US"/>
        </w:rPr>
        <w:t>T</w:t>
      </w:r>
      <w:r w:rsidRPr="007F66DF">
        <w:rPr>
          <w:rFonts w:ascii="Times New Roman" w:hAnsi="Times New Roman" w:cs="Times New Roman"/>
          <w:b/>
          <w:bCs/>
          <w:sz w:val="24"/>
          <w:szCs w:val="24"/>
          <w:lang w:val="en-US"/>
        </w:rPr>
        <w:t xml:space="preserve">) and FW values between 1) adolescent-onset bipolar disorder with psychosis (psychotic ADO-BPD) and healthy </w:t>
      </w:r>
      <w:r w:rsidR="00325858">
        <w:rPr>
          <w:rFonts w:ascii="Times New Roman" w:hAnsi="Times New Roman" w:cs="Times New Roman"/>
          <w:b/>
          <w:bCs/>
          <w:sz w:val="24"/>
          <w:szCs w:val="24"/>
          <w:lang w:val="en-US"/>
        </w:rPr>
        <w:t>controls</w:t>
      </w:r>
      <w:r w:rsidR="00325858" w:rsidRPr="007F66DF">
        <w:rPr>
          <w:rFonts w:ascii="Times New Roman" w:hAnsi="Times New Roman" w:cs="Times New Roman"/>
          <w:b/>
          <w:bCs/>
          <w:sz w:val="24"/>
          <w:szCs w:val="24"/>
          <w:lang w:val="en-US"/>
        </w:rPr>
        <w:t xml:space="preserve"> </w:t>
      </w:r>
      <w:r w:rsidRPr="007F66DF">
        <w:rPr>
          <w:rFonts w:ascii="Times New Roman" w:hAnsi="Times New Roman" w:cs="Times New Roman"/>
          <w:b/>
          <w:bCs/>
          <w:sz w:val="24"/>
          <w:szCs w:val="24"/>
          <w:lang w:val="en-US"/>
        </w:rPr>
        <w:t xml:space="preserve">(HC) on the left and 2) between adolescent-onset schizophrenia (ADO-SCZ) and HC on the right </w:t>
      </w:r>
      <w:r w:rsidRPr="007F66DF">
        <w:rPr>
          <w:rFonts w:ascii="Times New Roman" w:eastAsia="Times New Roman" w:hAnsi="Times New Roman" w:cs="Times New Roman"/>
          <w:b/>
          <w:bCs/>
          <w:color w:val="0E101A"/>
          <w:sz w:val="24"/>
          <w:szCs w:val="24"/>
          <w:lang w:val="en-US"/>
        </w:rPr>
        <w:t>(p&lt;0.05, family-wise error corrected)</w:t>
      </w:r>
    </w:p>
    <w:p w14:paraId="292266AD" w14:textId="6B56C58F" w:rsidR="00E4783B" w:rsidRPr="007F66DF" w:rsidRDefault="00E4783B" w:rsidP="00E4783B">
      <w:pPr>
        <w:spacing w:after="0" w:line="480" w:lineRule="auto"/>
        <w:jc w:val="both"/>
        <w:rPr>
          <w:rFonts w:ascii="Times New Roman" w:hAnsi="Times New Roman" w:cs="Times New Roman"/>
          <w:sz w:val="24"/>
          <w:szCs w:val="24"/>
          <w:lang w:val="en-US"/>
        </w:rPr>
      </w:pPr>
      <w:r w:rsidRPr="007F66DF">
        <w:rPr>
          <w:rFonts w:ascii="Times New Roman" w:hAnsi="Times New Roman" w:cs="Times New Roman"/>
          <w:sz w:val="24"/>
          <w:szCs w:val="24"/>
          <w:lang w:val="en-US"/>
        </w:rPr>
        <w:t>The white matter skeleton is displayed in green on top of an average of the registered FA images. Voxels that demonstrated significant group differences are thickened to increase visibility and are displayed in red for FA</w:t>
      </w:r>
      <w:r w:rsidRPr="007F66DF">
        <w:rPr>
          <w:rFonts w:ascii="Times New Roman" w:hAnsi="Times New Roman" w:cs="Times New Roman"/>
          <w:sz w:val="24"/>
          <w:szCs w:val="24"/>
          <w:vertAlign w:val="subscript"/>
          <w:lang w:val="en-US"/>
        </w:rPr>
        <w:t>T</w:t>
      </w:r>
      <w:r w:rsidRPr="007F66DF">
        <w:rPr>
          <w:rFonts w:ascii="Times New Roman" w:hAnsi="Times New Roman" w:cs="Times New Roman"/>
          <w:sz w:val="24"/>
          <w:szCs w:val="24"/>
          <w:lang w:val="en-US"/>
        </w:rPr>
        <w:t xml:space="preserve"> and in blue for FW. Images are presented in radiological convention and as “1 – family-wise error corrected p”; consequently, 1 is most significant.</w:t>
      </w:r>
    </w:p>
    <w:p w14:paraId="691C3AD1" w14:textId="06F15FDB" w:rsidR="00E4783B" w:rsidRPr="007F66DF" w:rsidRDefault="00E4783B" w:rsidP="00DF1799">
      <w:pPr>
        <w:spacing w:after="0" w:line="480" w:lineRule="auto"/>
        <w:jc w:val="both"/>
        <w:rPr>
          <w:rFonts w:ascii="Times New Roman" w:hAnsi="Times New Roman" w:cs="Times New Roman"/>
          <w:sz w:val="24"/>
          <w:szCs w:val="24"/>
          <w:lang w:val="en-US"/>
        </w:rPr>
        <w:sectPr w:rsidR="00E4783B" w:rsidRPr="007F66DF" w:rsidSect="00E478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rsidRPr="007F66DF">
        <w:rPr>
          <w:rFonts w:ascii="Times New Roman" w:hAnsi="Times New Roman" w:cs="Times New Roman"/>
          <w:sz w:val="24"/>
          <w:szCs w:val="24"/>
          <w:lang w:val="en-US"/>
        </w:rPr>
        <w:t>FA</w:t>
      </w:r>
      <w:r w:rsidRPr="007F66DF">
        <w:rPr>
          <w:rFonts w:ascii="Times New Roman" w:hAnsi="Times New Roman" w:cs="Times New Roman"/>
          <w:sz w:val="24"/>
          <w:szCs w:val="24"/>
          <w:vertAlign w:val="subscript"/>
          <w:lang w:val="en-US"/>
        </w:rPr>
        <w:t xml:space="preserve">T </w:t>
      </w:r>
      <w:r w:rsidRPr="007F66DF">
        <w:rPr>
          <w:rFonts w:ascii="Times New Roman" w:hAnsi="Times New Roman" w:cs="Times New Roman"/>
          <w:sz w:val="24"/>
          <w:szCs w:val="24"/>
          <w:lang w:val="en-US"/>
        </w:rPr>
        <w:t>abnormalities (top row) were spatially more widespread in ADO-SCZ (36% of the skeleton affected) than in psychotic ADO-BPD (3% of the skeleton affected). However, FW abnormalities were only present in psychotic ADO-BPD (23% of the skeleton affected)</w:t>
      </w:r>
      <w:bookmarkEnd w:id="0"/>
      <w:r w:rsidR="00F46307" w:rsidRPr="007F66DF">
        <w:rPr>
          <w:rFonts w:ascii="Times New Roman" w:hAnsi="Times New Roman" w:cs="Times New Roman"/>
          <w:sz w:val="24"/>
          <w:szCs w:val="24"/>
          <w:lang w:val="en-US"/>
        </w:rPr>
        <w:t>.</w:t>
      </w:r>
    </w:p>
    <w:p w14:paraId="526AF8AB" w14:textId="2D798453" w:rsidR="00865A13" w:rsidRPr="007F66DF" w:rsidRDefault="00865A13">
      <w:pPr>
        <w:rPr>
          <w:lang w:val="en-US"/>
        </w:rPr>
      </w:pPr>
    </w:p>
    <w:p w14:paraId="64C64115" w14:textId="77777777" w:rsidR="00865A13" w:rsidRPr="007F66DF" w:rsidRDefault="00865A13">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569"/>
        <w:gridCol w:w="3569"/>
        <w:gridCol w:w="3570"/>
      </w:tblGrid>
      <w:tr w:rsidR="006343D3" w:rsidRPr="0065151D" w14:paraId="6CFA9801" w14:textId="77777777" w:rsidTr="00594FBF">
        <w:tc>
          <w:tcPr>
            <w:tcW w:w="14277" w:type="dxa"/>
            <w:gridSpan w:val="4"/>
            <w:tcBorders>
              <w:bottom w:val="single" w:sz="4" w:space="0" w:color="auto"/>
            </w:tcBorders>
          </w:tcPr>
          <w:p w14:paraId="476AF30A" w14:textId="467FF5F9" w:rsidR="006343D3" w:rsidRPr="007F66DF" w:rsidRDefault="006343D3" w:rsidP="00594FBF">
            <w:pPr>
              <w:rPr>
                <w:lang w:val="en-US"/>
              </w:rPr>
            </w:pPr>
            <w:r w:rsidRPr="007F66DF">
              <w:rPr>
                <w:rFonts w:ascii="Times New Roman" w:hAnsi="Times New Roman" w:cs="Times New Roman"/>
                <w:b/>
                <w:bCs/>
                <w:sz w:val="24"/>
                <w:szCs w:val="24"/>
                <w:lang w:val="en-US"/>
              </w:rPr>
              <w:t xml:space="preserve">Supplementary Table </w:t>
            </w:r>
            <w:r w:rsidR="00F46307" w:rsidRPr="007F66DF">
              <w:rPr>
                <w:rFonts w:ascii="Times New Roman" w:hAnsi="Times New Roman" w:cs="Times New Roman"/>
                <w:b/>
                <w:bCs/>
                <w:sz w:val="24"/>
                <w:szCs w:val="24"/>
                <w:lang w:val="en-US"/>
              </w:rPr>
              <w:t>1</w:t>
            </w:r>
            <w:r w:rsidRPr="007F66DF">
              <w:rPr>
                <w:rFonts w:ascii="Times New Roman" w:hAnsi="Times New Roman" w:cs="Times New Roman"/>
                <w:b/>
                <w:bCs/>
                <w:sz w:val="24"/>
                <w:szCs w:val="24"/>
                <w:lang w:val="en-US"/>
              </w:rPr>
              <w:t>: Post-hoc comparison of FA</w:t>
            </w:r>
            <w:r w:rsidRPr="007F66DF">
              <w:rPr>
                <w:rFonts w:ascii="Times New Roman" w:hAnsi="Times New Roman" w:cs="Times New Roman"/>
                <w:b/>
                <w:bCs/>
                <w:sz w:val="24"/>
                <w:szCs w:val="24"/>
                <w:vertAlign w:val="subscript"/>
                <w:lang w:val="en-US"/>
              </w:rPr>
              <w:t>T</w:t>
            </w:r>
            <w:r w:rsidRPr="007F66DF">
              <w:rPr>
                <w:rFonts w:ascii="Times New Roman" w:hAnsi="Times New Roman" w:cs="Times New Roman"/>
                <w:sz w:val="24"/>
                <w:szCs w:val="24"/>
                <w:vertAlign w:val="subscript"/>
                <w:lang w:val="en-US"/>
              </w:rPr>
              <w:t xml:space="preserve"> </w:t>
            </w:r>
            <w:r w:rsidRPr="007F66DF">
              <w:rPr>
                <w:rFonts w:ascii="Times New Roman" w:hAnsi="Times New Roman" w:cs="Times New Roman"/>
                <w:b/>
                <w:bCs/>
                <w:sz w:val="24"/>
                <w:szCs w:val="24"/>
                <w:lang w:val="en-US"/>
              </w:rPr>
              <w:t>and FW – averaged across significant voxels of the F-test – between HC, ADO-SCZ,</w:t>
            </w:r>
            <w:r w:rsidRPr="007F66DF">
              <w:rPr>
                <w:rFonts w:ascii="Times New Roman" w:hAnsi="Times New Roman" w:cs="Times New Roman"/>
                <w:sz w:val="24"/>
                <w:szCs w:val="24"/>
                <w:vertAlign w:val="subscript"/>
                <w:lang w:val="en-US"/>
              </w:rPr>
              <w:t xml:space="preserve"> </w:t>
            </w:r>
            <w:r w:rsidRPr="007F66DF">
              <w:rPr>
                <w:rFonts w:ascii="Times New Roman" w:hAnsi="Times New Roman" w:cs="Times New Roman"/>
                <w:b/>
                <w:bCs/>
                <w:sz w:val="24"/>
                <w:szCs w:val="24"/>
                <w:lang w:val="en-US"/>
              </w:rPr>
              <w:t>and psychotic ADO-BPD (Bonferroni corrected)</w:t>
            </w:r>
          </w:p>
        </w:tc>
      </w:tr>
      <w:tr w:rsidR="006343D3" w:rsidRPr="007F66DF" w14:paraId="700409FA" w14:textId="77777777" w:rsidTr="00594FBF">
        <w:tc>
          <w:tcPr>
            <w:tcW w:w="3569" w:type="dxa"/>
            <w:tcBorders>
              <w:top w:val="single" w:sz="4" w:space="0" w:color="auto"/>
            </w:tcBorders>
          </w:tcPr>
          <w:p w14:paraId="64A6423E" w14:textId="77777777" w:rsidR="006343D3" w:rsidRPr="007F66DF" w:rsidRDefault="006343D3" w:rsidP="00594FBF">
            <w:pPr>
              <w:rPr>
                <w:rFonts w:ascii="Times New Roman" w:hAnsi="Times New Roman" w:cs="Times New Roman"/>
                <w:sz w:val="24"/>
                <w:szCs w:val="24"/>
                <w:lang w:val="en-US"/>
              </w:rPr>
            </w:pPr>
          </w:p>
        </w:tc>
        <w:tc>
          <w:tcPr>
            <w:tcW w:w="3569" w:type="dxa"/>
            <w:tcBorders>
              <w:top w:val="single" w:sz="4" w:space="0" w:color="auto"/>
            </w:tcBorders>
          </w:tcPr>
          <w:p w14:paraId="5948234E"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HC versus ADO-SCZ</w:t>
            </w:r>
          </w:p>
          <w:p w14:paraId="3F7F5EEC" w14:textId="77777777" w:rsidR="006343D3" w:rsidRPr="007F66DF" w:rsidRDefault="006343D3" w:rsidP="00594FBF">
            <w:pPr>
              <w:rPr>
                <w:rFonts w:ascii="Times New Roman" w:hAnsi="Times New Roman" w:cs="Times New Roman"/>
                <w:sz w:val="24"/>
                <w:szCs w:val="24"/>
                <w:lang w:val="en-US"/>
              </w:rPr>
            </w:pPr>
          </w:p>
        </w:tc>
        <w:tc>
          <w:tcPr>
            <w:tcW w:w="3569" w:type="dxa"/>
            <w:tcBorders>
              <w:top w:val="single" w:sz="4" w:space="0" w:color="auto"/>
            </w:tcBorders>
          </w:tcPr>
          <w:p w14:paraId="146959AE"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HC versus psychotic ADO-BPD</w:t>
            </w:r>
          </w:p>
        </w:tc>
        <w:tc>
          <w:tcPr>
            <w:tcW w:w="3570" w:type="dxa"/>
            <w:tcBorders>
              <w:top w:val="single" w:sz="4" w:space="0" w:color="auto"/>
            </w:tcBorders>
          </w:tcPr>
          <w:p w14:paraId="28A228CD"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ADO-SCZ versus psychotic ADO-BPD</w:t>
            </w:r>
          </w:p>
        </w:tc>
      </w:tr>
      <w:tr w:rsidR="006343D3" w:rsidRPr="007F66DF" w14:paraId="1FC61777" w14:textId="77777777" w:rsidTr="00594FBF">
        <w:tc>
          <w:tcPr>
            <w:tcW w:w="3569" w:type="dxa"/>
          </w:tcPr>
          <w:p w14:paraId="65FF9CED"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FA</w:t>
            </w:r>
            <w:r w:rsidRPr="007F66DF">
              <w:rPr>
                <w:rFonts w:ascii="Times New Roman" w:hAnsi="Times New Roman" w:cs="Times New Roman"/>
                <w:sz w:val="24"/>
                <w:szCs w:val="24"/>
                <w:vertAlign w:val="subscript"/>
                <w:lang w:val="en-US"/>
              </w:rPr>
              <w:t>T</w:t>
            </w:r>
          </w:p>
        </w:tc>
        <w:tc>
          <w:tcPr>
            <w:tcW w:w="3569" w:type="dxa"/>
          </w:tcPr>
          <w:p w14:paraId="1A341986" w14:textId="00CEDD9A"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0.024, [0.013, 0.034], p</w:t>
            </w:r>
            <w:r w:rsidR="001352C1" w:rsidRPr="007F66DF">
              <w:rPr>
                <w:rFonts w:ascii="Times New Roman" w:hAnsi="Times New Roman" w:cs="Times New Roman"/>
                <w:sz w:val="24"/>
                <w:szCs w:val="24"/>
                <w:lang w:val="en-US"/>
              </w:rPr>
              <w:t>&lt;</w:t>
            </w:r>
            <w:r w:rsidRPr="007F66DF">
              <w:rPr>
                <w:rFonts w:ascii="Times New Roman" w:hAnsi="Times New Roman" w:cs="Times New Roman"/>
                <w:sz w:val="24"/>
                <w:szCs w:val="24"/>
                <w:lang w:val="en-US"/>
              </w:rPr>
              <w:t>.001</w:t>
            </w:r>
          </w:p>
        </w:tc>
        <w:tc>
          <w:tcPr>
            <w:tcW w:w="3569" w:type="dxa"/>
          </w:tcPr>
          <w:p w14:paraId="5BC3F2F5" w14:textId="4EF0E1CD"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0.018, [0.0032, 0.033], p</w:t>
            </w:r>
            <w:r w:rsidR="001352C1" w:rsidRPr="007F66DF">
              <w:rPr>
                <w:rFonts w:ascii="Times New Roman" w:hAnsi="Times New Roman" w:cs="Times New Roman"/>
                <w:sz w:val="24"/>
                <w:szCs w:val="24"/>
                <w:lang w:val="en-US"/>
              </w:rPr>
              <w:t>=</w:t>
            </w:r>
            <w:r w:rsidRPr="007F66DF">
              <w:rPr>
                <w:rFonts w:ascii="Times New Roman" w:hAnsi="Times New Roman" w:cs="Times New Roman"/>
                <w:sz w:val="24"/>
                <w:szCs w:val="24"/>
                <w:lang w:val="en-US"/>
              </w:rPr>
              <w:t>0.011</w:t>
            </w:r>
          </w:p>
        </w:tc>
        <w:tc>
          <w:tcPr>
            <w:tcW w:w="3570" w:type="dxa"/>
          </w:tcPr>
          <w:p w14:paraId="074C9393" w14:textId="2707F46E"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-0.00</w:t>
            </w:r>
            <w:r w:rsidR="001352C1" w:rsidRPr="007F66DF">
              <w:rPr>
                <w:rFonts w:ascii="Times New Roman" w:hAnsi="Times New Roman" w:cs="Times New Roman"/>
                <w:sz w:val="24"/>
                <w:szCs w:val="24"/>
                <w:lang w:val="en-US"/>
              </w:rPr>
              <w:t>57</w:t>
            </w:r>
            <w:r w:rsidRPr="007F66DF">
              <w:rPr>
                <w:rFonts w:ascii="Times New Roman" w:hAnsi="Times New Roman" w:cs="Times New Roman"/>
                <w:sz w:val="24"/>
                <w:szCs w:val="24"/>
                <w:lang w:val="en-US"/>
              </w:rPr>
              <w:t>, [-0.020, 0.0083], p=0.97</w:t>
            </w:r>
          </w:p>
        </w:tc>
      </w:tr>
      <w:tr w:rsidR="006343D3" w:rsidRPr="007F66DF" w14:paraId="21123A50" w14:textId="77777777" w:rsidTr="00594FBF">
        <w:tc>
          <w:tcPr>
            <w:tcW w:w="3569" w:type="dxa"/>
            <w:tcBorders>
              <w:bottom w:val="single" w:sz="4" w:space="0" w:color="auto"/>
            </w:tcBorders>
          </w:tcPr>
          <w:p w14:paraId="0D7EF864"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FW</w:t>
            </w:r>
          </w:p>
        </w:tc>
        <w:tc>
          <w:tcPr>
            <w:tcW w:w="3569" w:type="dxa"/>
            <w:tcBorders>
              <w:bottom w:val="single" w:sz="4" w:space="0" w:color="auto"/>
            </w:tcBorders>
          </w:tcPr>
          <w:p w14:paraId="5B0BC4BB" w14:textId="1AFC9728"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-0.00</w:t>
            </w:r>
            <w:r w:rsidR="001352C1" w:rsidRPr="007F66DF">
              <w:rPr>
                <w:rFonts w:ascii="Times New Roman" w:hAnsi="Times New Roman" w:cs="Times New Roman"/>
                <w:sz w:val="24"/>
                <w:szCs w:val="24"/>
                <w:lang w:val="en-US"/>
              </w:rPr>
              <w:t>29</w:t>
            </w:r>
            <w:r w:rsidRPr="007F66DF">
              <w:rPr>
                <w:rFonts w:ascii="Times New Roman" w:hAnsi="Times New Roman" w:cs="Times New Roman"/>
                <w:sz w:val="24"/>
                <w:szCs w:val="24"/>
                <w:lang w:val="en-US"/>
              </w:rPr>
              <w:t>, [-0.017, 0.012], p=1.00</w:t>
            </w:r>
          </w:p>
        </w:tc>
        <w:tc>
          <w:tcPr>
            <w:tcW w:w="3569" w:type="dxa"/>
            <w:tcBorders>
              <w:bottom w:val="single" w:sz="4" w:space="0" w:color="auto"/>
            </w:tcBorders>
          </w:tcPr>
          <w:p w14:paraId="6D8720CF" w14:textId="0CC66F41"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-0.050, [-0.070, -0.030], p&lt;.001</w:t>
            </w:r>
          </w:p>
        </w:tc>
        <w:tc>
          <w:tcPr>
            <w:tcW w:w="3570" w:type="dxa"/>
            <w:tcBorders>
              <w:bottom w:val="single" w:sz="4" w:space="0" w:color="auto"/>
            </w:tcBorders>
          </w:tcPr>
          <w:p w14:paraId="74028E19" w14:textId="3A88CA99"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 = -0.047, [-0.066, -0.028], p&lt;.001</w:t>
            </w:r>
          </w:p>
        </w:tc>
      </w:tr>
      <w:tr w:rsidR="006343D3" w:rsidRPr="0065151D" w14:paraId="5759C1A9" w14:textId="77777777" w:rsidTr="00594FBF">
        <w:tc>
          <w:tcPr>
            <w:tcW w:w="14277" w:type="dxa"/>
            <w:gridSpan w:val="4"/>
            <w:tcBorders>
              <w:top w:val="single" w:sz="4" w:space="0" w:color="auto"/>
            </w:tcBorders>
          </w:tcPr>
          <w:p w14:paraId="5353D1D3" w14:textId="77777777" w:rsidR="006343D3" w:rsidRPr="007F66DF" w:rsidRDefault="006343D3" w:rsidP="00594FBF">
            <w:pPr>
              <w:rPr>
                <w:rFonts w:ascii="Times New Roman" w:eastAsia="Arial" w:hAnsi="Times New Roman" w:cs="Times New Roman"/>
                <w:sz w:val="24"/>
                <w:szCs w:val="24"/>
                <w:lang w:val="en-US"/>
              </w:rPr>
            </w:pPr>
            <w:r w:rsidRPr="007F66DF">
              <w:rPr>
                <w:rFonts w:ascii="Times New Roman" w:hAnsi="Times New Roman" w:cs="Times New Roman"/>
                <w:sz w:val="24"/>
                <w:szCs w:val="24"/>
                <w:lang w:val="en-US"/>
              </w:rPr>
              <w:t>Abbreviations: FA</w:t>
            </w:r>
            <w:r w:rsidRPr="007F66DF">
              <w:rPr>
                <w:rFonts w:ascii="Times New Roman" w:hAnsi="Times New Roman" w:cs="Times New Roman"/>
                <w:sz w:val="24"/>
                <w:szCs w:val="24"/>
                <w:vertAlign w:val="subscript"/>
                <w:lang w:val="en-US"/>
              </w:rPr>
              <w:t>T</w:t>
            </w:r>
            <w:r w:rsidRPr="007F66DF">
              <w:rPr>
                <w:rFonts w:ascii="Times New Roman" w:hAnsi="Times New Roman" w:cs="Times New Roman"/>
                <w:sz w:val="24"/>
                <w:szCs w:val="24"/>
                <w:lang w:val="en-US"/>
              </w:rPr>
              <w:t xml:space="preserve"> = free-water corrected fractional anisotropy, FW = free-water, </w:t>
            </w:r>
            <w:r w:rsidRPr="007F66DF">
              <w:rPr>
                <w:rFonts w:ascii="Times New Roman" w:eastAsia="Arial" w:hAnsi="Times New Roman" w:cs="Times New Roman"/>
                <w:sz w:val="24"/>
                <w:szCs w:val="24"/>
                <w:lang w:val="en-US"/>
              </w:rPr>
              <w:t xml:space="preserve">HC = healthy controls, ADO-SCZ = </w:t>
            </w:r>
            <w:r w:rsidRPr="007F66DF">
              <w:rPr>
                <w:rFonts w:ascii="Times New Roman" w:hAnsi="Times New Roman" w:cs="Times New Roman"/>
                <w:sz w:val="24"/>
                <w:szCs w:val="24"/>
                <w:lang w:val="en-US"/>
              </w:rPr>
              <w:t>adolescent-onset</w:t>
            </w:r>
            <w:r w:rsidRPr="007F66DF">
              <w:rPr>
                <w:rFonts w:ascii="Times New Roman" w:eastAsia="Arial" w:hAnsi="Times New Roman" w:cs="Times New Roman"/>
                <w:sz w:val="24"/>
                <w:szCs w:val="24"/>
                <w:lang w:val="en-US"/>
              </w:rPr>
              <w:t xml:space="preserve"> schizophrenia, psychotic ADO-BPD = </w:t>
            </w:r>
            <w:r w:rsidRPr="007F66DF">
              <w:rPr>
                <w:rFonts w:ascii="Times New Roman" w:hAnsi="Times New Roman" w:cs="Times New Roman"/>
                <w:sz w:val="24"/>
                <w:szCs w:val="24"/>
                <w:lang w:val="en-US"/>
              </w:rPr>
              <w:t>adolescent-onset</w:t>
            </w:r>
            <w:r w:rsidRPr="007F66DF">
              <w:rPr>
                <w:rFonts w:ascii="Times New Roman" w:eastAsia="Arial" w:hAnsi="Times New Roman" w:cs="Times New Roman"/>
                <w:sz w:val="24"/>
                <w:szCs w:val="24"/>
                <w:lang w:val="en-US"/>
              </w:rPr>
              <w:t xml:space="preserve"> bipolar disorder with psychosis</w:t>
            </w:r>
          </w:p>
          <w:p w14:paraId="51A55F6C"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sz w:val="24"/>
                <w:szCs w:val="24"/>
                <w:lang w:val="en-US"/>
              </w:rPr>
              <w:t>After calculating an ANCOVA with the independent variable group (HC, ADO-SCZ, psychotic ADO-BPD), dependent variable FA</w:t>
            </w:r>
            <w:r w:rsidRPr="007F66DF">
              <w:rPr>
                <w:rFonts w:ascii="Times New Roman" w:hAnsi="Times New Roman" w:cs="Times New Roman"/>
                <w:sz w:val="24"/>
                <w:szCs w:val="24"/>
                <w:vertAlign w:val="subscript"/>
                <w:lang w:val="en-US"/>
              </w:rPr>
              <w:t>T</w:t>
            </w:r>
            <w:r w:rsidRPr="007F66DF">
              <w:rPr>
                <w:rFonts w:ascii="Times New Roman" w:hAnsi="Times New Roman" w:cs="Times New Roman"/>
                <w:sz w:val="24"/>
                <w:szCs w:val="24"/>
                <w:lang w:val="en-US"/>
              </w:rPr>
              <w:t xml:space="preserve"> or FW, and covariates age and sex, we calculated Bonferroni-corrected post-hoc comparisons to compare a) HC versus ADO-SCZ, b) HC versus psychotic ADO-BPD, and c) ADO-SCZ versus psychotic ADO-BPD. </w:t>
            </w:r>
          </w:p>
          <w:p w14:paraId="504A8EEC" w14:textId="77777777" w:rsidR="006343D3" w:rsidRPr="007F66DF" w:rsidRDefault="006343D3" w:rsidP="00594FBF">
            <w:pPr>
              <w:rPr>
                <w:rFonts w:ascii="Times New Roman" w:hAnsi="Times New Roman" w:cs="Times New Roman"/>
                <w:sz w:val="24"/>
                <w:szCs w:val="24"/>
                <w:lang w:val="en-US"/>
              </w:rPr>
            </w:pPr>
            <w:r w:rsidRPr="007F66DF">
              <w:rPr>
                <w:rFonts w:ascii="Times New Roman" w:hAnsi="Times New Roman" w:cs="Times New Roman"/>
                <w:b/>
                <w:bCs/>
                <w:sz w:val="24"/>
                <w:szCs w:val="24"/>
                <w:lang w:val="en-US"/>
              </w:rPr>
              <w:t>Supplementary Table 1</w:t>
            </w:r>
            <w:r w:rsidRPr="007F66DF">
              <w:rPr>
                <w:rFonts w:ascii="Times New Roman" w:hAnsi="Times New Roman" w:cs="Times New Roman"/>
                <w:sz w:val="24"/>
                <w:szCs w:val="24"/>
                <w:lang w:val="en-US"/>
              </w:rPr>
              <w:t xml:space="preserve"> displays the results of these post-hoc comparisons. A p-value &lt; 0.05 and a 95% confidence interval (displayed in brackets) that does not include 0 indicate the statistical significance of the post-hoc test.</w:t>
            </w:r>
          </w:p>
        </w:tc>
      </w:tr>
    </w:tbl>
    <w:p w14:paraId="296746A4" w14:textId="77777777" w:rsidR="006343D3" w:rsidRPr="007F66DF" w:rsidRDefault="006343D3" w:rsidP="006343D3">
      <w:pPr>
        <w:jc w:val="both"/>
        <w:rPr>
          <w:rFonts w:ascii="Times New Roman" w:hAnsi="Times New Roman" w:cs="Times New Roman"/>
          <w:b/>
          <w:bCs/>
          <w:sz w:val="24"/>
          <w:szCs w:val="24"/>
          <w:lang w:val="en-US"/>
        </w:rPr>
      </w:pPr>
    </w:p>
    <w:p w14:paraId="7A0DB7AC" w14:textId="77777777" w:rsidR="006343D3" w:rsidRPr="007F66DF" w:rsidRDefault="006343D3" w:rsidP="006343D3">
      <w:pPr>
        <w:jc w:val="both"/>
        <w:rPr>
          <w:rFonts w:ascii="Times New Roman" w:hAnsi="Times New Roman" w:cs="Times New Roman"/>
          <w:sz w:val="24"/>
          <w:szCs w:val="24"/>
          <w:lang w:val="en-US"/>
        </w:rPr>
      </w:pPr>
    </w:p>
    <w:p w14:paraId="7B4C473A" w14:textId="77777777" w:rsidR="006343D3" w:rsidRPr="007F66DF" w:rsidRDefault="006343D3" w:rsidP="006343D3">
      <w:pPr>
        <w:jc w:val="both"/>
        <w:rPr>
          <w:rFonts w:ascii="Times New Roman" w:hAnsi="Times New Roman" w:cs="Times New Roman"/>
          <w:sz w:val="24"/>
          <w:szCs w:val="24"/>
          <w:lang w:val="en-US"/>
        </w:rPr>
        <w:sectPr w:rsidR="006343D3" w:rsidRPr="007F66DF" w:rsidSect="00E04E9D">
          <w:pgSz w:w="16838" w:h="11906" w:orient="landscape"/>
          <w:pgMar w:top="1417" w:right="1417" w:bottom="1417" w:left="1134" w:header="708" w:footer="708" w:gutter="0"/>
          <w:cols w:space="708"/>
          <w:docGrid w:linePitch="360"/>
        </w:sectPr>
      </w:pPr>
    </w:p>
    <w:p w14:paraId="3855851D" w14:textId="77777777" w:rsidR="006343D3" w:rsidRPr="007F66DF" w:rsidRDefault="006343D3" w:rsidP="006343D3">
      <w:pPr>
        <w:jc w:val="both"/>
        <w:rPr>
          <w:rFonts w:ascii="Times New Roman" w:hAnsi="Times New Roman" w:cs="Times New Roman"/>
          <w:sz w:val="24"/>
          <w:szCs w:val="24"/>
          <w:lang w:val="en-US"/>
        </w:rPr>
      </w:pPr>
    </w:p>
    <w:p w14:paraId="43E08BEB" w14:textId="14044553" w:rsidR="006343D3" w:rsidRPr="007F66DF" w:rsidRDefault="006343D3" w:rsidP="006343D3">
      <w:pPr>
        <w:jc w:val="both"/>
        <w:rPr>
          <w:rFonts w:ascii="Times New Roman" w:hAnsi="Times New Roman" w:cs="Times New Roman"/>
          <w:sz w:val="24"/>
          <w:szCs w:val="24"/>
        </w:rPr>
      </w:pPr>
      <w:bookmarkStart w:id="1" w:name="_Hlk64457189"/>
      <w:r w:rsidRPr="007F66DF">
        <w:rPr>
          <w:lang w:val="en-US"/>
        </w:rPr>
        <w:t xml:space="preserve"> </w:t>
      </w:r>
      <w:r w:rsidR="0094535C" w:rsidRPr="007F66DF">
        <w:rPr>
          <w:noProof/>
        </w:rPr>
        <w:drawing>
          <wp:inline distT="0" distB="0" distL="0" distR="0" wp14:anchorId="3798CF62" wp14:editId="7397722E">
            <wp:extent cx="7055485" cy="3128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55485" cy="3128010"/>
                    </a:xfrm>
                    <a:prstGeom prst="rect">
                      <a:avLst/>
                    </a:prstGeom>
                    <a:noFill/>
                    <a:ln>
                      <a:noFill/>
                    </a:ln>
                  </pic:spPr>
                </pic:pic>
              </a:graphicData>
            </a:graphic>
          </wp:inline>
        </w:drawing>
      </w:r>
    </w:p>
    <w:p w14:paraId="18647CCE" w14:textId="3D2D9F0E" w:rsidR="006343D3" w:rsidRPr="007F66DF" w:rsidRDefault="006343D3" w:rsidP="006343D3">
      <w:pPr>
        <w:jc w:val="both"/>
        <w:rPr>
          <w:rFonts w:ascii="Times New Roman" w:hAnsi="Times New Roman" w:cs="Times New Roman"/>
          <w:b/>
          <w:bCs/>
          <w:sz w:val="24"/>
          <w:szCs w:val="24"/>
          <w:lang w:val="en-US"/>
        </w:rPr>
      </w:pPr>
      <w:r w:rsidRPr="007F66DF">
        <w:rPr>
          <w:rFonts w:ascii="Times New Roman" w:hAnsi="Times New Roman" w:cs="Times New Roman"/>
          <w:b/>
          <w:bCs/>
          <w:sz w:val="24"/>
          <w:szCs w:val="24"/>
          <w:lang w:val="en-US"/>
        </w:rPr>
        <w:t xml:space="preserve">Supplementary Figure </w:t>
      </w:r>
      <w:r w:rsidR="00E4783B" w:rsidRPr="007F66DF">
        <w:rPr>
          <w:rFonts w:ascii="Times New Roman" w:hAnsi="Times New Roman" w:cs="Times New Roman"/>
          <w:b/>
          <w:bCs/>
          <w:sz w:val="24"/>
          <w:szCs w:val="24"/>
          <w:lang w:val="en-US"/>
        </w:rPr>
        <w:t>2</w:t>
      </w:r>
      <w:r w:rsidRPr="007F66DF">
        <w:rPr>
          <w:rFonts w:ascii="Times New Roman" w:hAnsi="Times New Roman" w:cs="Times New Roman"/>
          <w:b/>
          <w:bCs/>
          <w:sz w:val="24"/>
          <w:szCs w:val="24"/>
          <w:lang w:val="en-US"/>
        </w:rPr>
        <w:t xml:space="preserve">: </w:t>
      </w:r>
      <w:r w:rsidR="0094535C" w:rsidRPr="007F66DF">
        <w:rPr>
          <w:rFonts w:ascii="Times New Roman" w:hAnsi="Times New Roman" w:cs="Times New Roman"/>
          <w:b/>
          <w:bCs/>
          <w:sz w:val="24"/>
          <w:szCs w:val="24"/>
          <w:lang w:val="en-US"/>
        </w:rPr>
        <w:t>C</w:t>
      </w:r>
      <w:r w:rsidRPr="007F66DF">
        <w:rPr>
          <w:rFonts w:ascii="Times New Roman" w:hAnsi="Times New Roman" w:cs="Times New Roman"/>
          <w:b/>
          <w:bCs/>
          <w:sz w:val="24"/>
          <w:szCs w:val="24"/>
          <w:lang w:val="en-US"/>
        </w:rPr>
        <w:t xml:space="preserve">orrelations between </w:t>
      </w:r>
      <w:proofErr w:type="gramStart"/>
      <w:r w:rsidRPr="007F66DF">
        <w:rPr>
          <w:rFonts w:ascii="Times New Roman" w:hAnsi="Times New Roman" w:cs="Times New Roman"/>
          <w:b/>
          <w:bCs/>
          <w:sz w:val="24"/>
          <w:szCs w:val="24"/>
          <w:lang w:val="en-US"/>
        </w:rPr>
        <w:t>free-water</w:t>
      </w:r>
      <w:proofErr w:type="gramEnd"/>
      <w:r w:rsidRPr="007F66DF">
        <w:rPr>
          <w:rFonts w:ascii="Times New Roman" w:hAnsi="Times New Roman" w:cs="Times New Roman"/>
          <w:b/>
          <w:bCs/>
          <w:sz w:val="24"/>
          <w:szCs w:val="24"/>
          <w:lang w:val="en-US"/>
        </w:rPr>
        <w:t xml:space="preserve"> corrected fractional anisotropy (FA</w:t>
      </w:r>
      <w:r w:rsidRPr="007F66DF">
        <w:rPr>
          <w:rFonts w:ascii="Times New Roman" w:hAnsi="Times New Roman" w:cs="Times New Roman"/>
          <w:b/>
          <w:bCs/>
          <w:sz w:val="24"/>
          <w:szCs w:val="24"/>
          <w:vertAlign w:val="subscript"/>
          <w:lang w:val="en-US"/>
        </w:rPr>
        <w:t>T</w:t>
      </w:r>
      <w:r w:rsidRPr="007F66DF">
        <w:rPr>
          <w:rFonts w:ascii="Times New Roman" w:hAnsi="Times New Roman" w:cs="Times New Roman"/>
          <w:b/>
          <w:bCs/>
          <w:sz w:val="24"/>
          <w:szCs w:val="24"/>
          <w:lang w:val="en-US"/>
        </w:rPr>
        <w:t xml:space="preserve">) and age for healthy controls </w:t>
      </w:r>
      <w:r w:rsidR="000743ED" w:rsidRPr="007F66DF">
        <w:rPr>
          <w:rFonts w:ascii="Times New Roman" w:hAnsi="Times New Roman" w:cs="Times New Roman"/>
          <w:b/>
          <w:bCs/>
          <w:sz w:val="24"/>
          <w:szCs w:val="24"/>
          <w:lang w:val="en-US"/>
        </w:rPr>
        <w:t>and the combined group of</w:t>
      </w:r>
      <w:r w:rsidRPr="007F66DF">
        <w:rPr>
          <w:rFonts w:ascii="Times New Roman" w:hAnsi="Times New Roman" w:cs="Times New Roman"/>
          <w:b/>
          <w:bCs/>
          <w:sz w:val="24"/>
          <w:szCs w:val="24"/>
          <w:lang w:val="en-US"/>
        </w:rPr>
        <w:t xml:space="preserve"> </w:t>
      </w:r>
      <w:r w:rsidR="00E4783B" w:rsidRPr="007F66DF">
        <w:rPr>
          <w:rFonts w:ascii="Times New Roman" w:hAnsi="Times New Roman" w:cs="Times New Roman"/>
          <w:b/>
          <w:bCs/>
          <w:sz w:val="24"/>
          <w:szCs w:val="24"/>
          <w:lang w:val="en-US"/>
        </w:rPr>
        <w:t>individuals with psychosis</w:t>
      </w:r>
      <w:r w:rsidRPr="007F66DF">
        <w:rPr>
          <w:rFonts w:ascii="Times New Roman" w:hAnsi="Times New Roman" w:cs="Times New Roman"/>
          <w:b/>
          <w:bCs/>
          <w:sz w:val="24"/>
          <w:szCs w:val="24"/>
          <w:lang w:val="en-US"/>
        </w:rPr>
        <w:t>, separately. The graph shows that in healthy controls, FA</w:t>
      </w:r>
      <w:r w:rsidRPr="007F66DF">
        <w:rPr>
          <w:rFonts w:ascii="Times New Roman" w:hAnsi="Times New Roman" w:cs="Times New Roman"/>
          <w:b/>
          <w:bCs/>
          <w:sz w:val="24"/>
          <w:szCs w:val="24"/>
          <w:vertAlign w:val="subscript"/>
          <w:lang w:val="en-US"/>
        </w:rPr>
        <w:t>T</w:t>
      </w:r>
      <w:r w:rsidRPr="007F66DF">
        <w:rPr>
          <w:rFonts w:ascii="Times New Roman" w:hAnsi="Times New Roman" w:cs="Times New Roman"/>
          <w:b/>
          <w:bCs/>
          <w:sz w:val="24"/>
          <w:szCs w:val="24"/>
          <w:lang w:val="en-US"/>
        </w:rPr>
        <w:t xml:space="preserve"> increases with age (r</w:t>
      </w:r>
      <w:r w:rsidR="0094535C" w:rsidRPr="007F66DF">
        <w:rPr>
          <w:rFonts w:ascii="Times New Roman" w:hAnsi="Times New Roman" w:cs="Times New Roman"/>
          <w:b/>
          <w:bCs/>
          <w:sz w:val="24"/>
          <w:szCs w:val="24"/>
          <w:lang w:val="en-US"/>
        </w:rPr>
        <w:t>ho</w:t>
      </w:r>
      <w:r w:rsidRPr="007F66DF">
        <w:rPr>
          <w:rFonts w:ascii="Times New Roman" w:hAnsi="Times New Roman" w:cs="Times New Roman"/>
          <w:b/>
          <w:bCs/>
          <w:sz w:val="24"/>
          <w:szCs w:val="24"/>
          <w:lang w:val="en-US"/>
        </w:rPr>
        <w:t>=.4</w:t>
      </w:r>
      <w:r w:rsidR="0094535C" w:rsidRPr="007F66DF">
        <w:rPr>
          <w:rFonts w:ascii="Times New Roman" w:hAnsi="Times New Roman" w:cs="Times New Roman"/>
          <w:b/>
          <w:bCs/>
          <w:sz w:val="24"/>
          <w:szCs w:val="24"/>
          <w:lang w:val="en-US"/>
        </w:rPr>
        <w:t>5</w:t>
      </w:r>
      <w:r w:rsidRPr="007F66DF">
        <w:rPr>
          <w:rFonts w:ascii="Times New Roman" w:hAnsi="Times New Roman" w:cs="Times New Roman"/>
          <w:b/>
          <w:bCs/>
          <w:sz w:val="24"/>
          <w:szCs w:val="24"/>
          <w:lang w:val="en-US"/>
        </w:rPr>
        <w:t>, p=.00</w:t>
      </w:r>
      <w:r w:rsidR="0094535C" w:rsidRPr="007F66DF">
        <w:rPr>
          <w:rFonts w:ascii="Times New Roman" w:hAnsi="Times New Roman" w:cs="Times New Roman"/>
          <w:b/>
          <w:bCs/>
          <w:sz w:val="24"/>
          <w:szCs w:val="24"/>
          <w:lang w:val="en-US"/>
        </w:rPr>
        <w:t>60</w:t>
      </w:r>
      <w:r w:rsidRPr="007F66DF">
        <w:rPr>
          <w:rFonts w:ascii="Times New Roman" w:hAnsi="Times New Roman" w:cs="Times New Roman"/>
          <w:b/>
          <w:bCs/>
          <w:sz w:val="24"/>
          <w:szCs w:val="24"/>
          <w:lang w:val="en-US"/>
        </w:rPr>
        <w:t>). However, an increase in FA</w:t>
      </w:r>
      <w:r w:rsidRPr="007F66DF">
        <w:rPr>
          <w:rFonts w:ascii="Times New Roman" w:hAnsi="Times New Roman" w:cs="Times New Roman"/>
          <w:b/>
          <w:bCs/>
          <w:sz w:val="24"/>
          <w:szCs w:val="24"/>
          <w:vertAlign w:val="subscript"/>
          <w:lang w:val="en-US"/>
        </w:rPr>
        <w:t>T</w:t>
      </w:r>
      <w:r w:rsidRPr="007F66DF">
        <w:rPr>
          <w:rFonts w:ascii="Times New Roman" w:hAnsi="Times New Roman" w:cs="Times New Roman"/>
          <w:b/>
          <w:bCs/>
          <w:sz w:val="24"/>
          <w:szCs w:val="24"/>
          <w:lang w:val="en-US"/>
        </w:rPr>
        <w:t xml:space="preserve"> with age is not present in </w:t>
      </w:r>
      <w:r w:rsidR="00E4783B" w:rsidRPr="007F66DF">
        <w:rPr>
          <w:rFonts w:ascii="Times New Roman" w:hAnsi="Times New Roman" w:cs="Times New Roman"/>
          <w:b/>
          <w:bCs/>
          <w:sz w:val="24"/>
          <w:szCs w:val="24"/>
          <w:lang w:val="en-US"/>
        </w:rPr>
        <w:t>individuals with psychosis</w:t>
      </w:r>
      <w:r w:rsidRPr="007F66DF">
        <w:rPr>
          <w:rFonts w:ascii="Times New Roman" w:hAnsi="Times New Roman" w:cs="Times New Roman"/>
          <w:b/>
          <w:bCs/>
          <w:sz w:val="24"/>
          <w:szCs w:val="24"/>
          <w:lang w:val="en-US"/>
        </w:rPr>
        <w:t xml:space="preserve"> (r</w:t>
      </w:r>
      <w:r w:rsidR="0094535C" w:rsidRPr="007F66DF">
        <w:rPr>
          <w:rFonts w:ascii="Times New Roman" w:hAnsi="Times New Roman" w:cs="Times New Roman"/>
          <w:b/>
          <w:bCs/>
          <w:sz w:val="24"/>
          <w:szCs w:val="24"/>
          <w:lang w:val="en-US"/>
        </w:rPr>
        <w:t>ho</w:t>
      </w:r>
      <w:r w:rsidRPr="007F66DF">
        <w:rPr>
          <w:rFonts w:ascii="Times New Roman" w:hAnsi="Times New Roman" w:cs="Times New Roman"/>
          <w:b/>
          <w:bCs/>
          <w:sz w:val="24"/>
          <w:szCs w:val="24"/>
          <w:lang w:val="en-US"/>
        </w:rPr>
        <w:t>=-.0</w:t>
      </w:r>
      <w:r w:rsidR="0094535C" w:rsidRPr="007F66DF">
        <w:rPr>
          <w:rFonts w:ascii="Times New Roman" w:hAnsi="Times New Roman" w:cs="Times New Roman"/>
          <w:b/>
          <w:bCs/>
          <w:sz w:val="24"/>
          <w:szCs w:val="24"/>
          <w:lang w:val="en-US"/>
        </w:rPr>
        <w:t>47</w:t>
      </w:r>
      <w:r w:rsidRPr="007F66DF">
        <w:rPr>
          <w:rFonts w:ascii="Times New Roman" w:hAnsi="Times New Roman" w:cs="Times New Roman"/>
          <w:b/>
          <w:bCs/>
          <w:sz w:val="24"/>
          <w:szCs w:val="24"/>
          <w:lang w:val="en-US"/>
        </w:rPr>
        <w:t>, p=.7</w:t>
      </w:r>
      <w:r w:rsidR="0094535C" w:rsidRPr="007F66DF">
        <w:rPr>
          <w:rFonts w:ascii="Times New Roman" w:hAnsi="Times New Roman" w:cs="Times New Roman"/>
          <w:b/>
          <w:bCs/>
          <w:sz w:val="24"/>
          <w:szCs w:val="24"/>
          <w:lang w:val="en-US"/>
        </w:rPr>
        <w:t>1</w:t>
      </w:r>
      <w:r w:rsidRPr="007F66DF">
        <w:rPr>
          <w:rFonts w:ascii="Times New Roman" w:hAnsi="Times New Roman" w:cs="Times New Roman"/>
          <w:b/>
          <w:bCs/>
          <w:sz w:val="24"/>
          <w:szCs w:val="24"/>
          <w:lang w:val="en-US"/>
        </w:rPr>
        <w:t>).</w:t>
      </w:r>
    </w:p>
    <w:bookmarkEnd w:id="1"/>
    <w:p w14:paraId="6214BAC8" w14:textId="77777777" w:rsidR="006343D3" w:rsidRPr="007F66DF" w:rsidRDefault="006343D3" w:rsidP="006343D3">
      <w:pPr>
        <w:rPr>
          <w:rFonts w:ascii="Times New Roman" w:hAnsi="Times New Roman" w:cs="Times New Roman"/>
          <w:sz w:val="24"/>
          <w:szCs w:val="24"/>
          <w:lang w:val="en-US"/>
        </w:rPr>
      </w:pPr>
    </w:p>
    <w:p w14:paraId="504E8397" w14:textId="77777777" w:rsidR="006343D3" w:rsidRPr="007F66DF" w:rsidRDefault="006343D3" w:rsidP="006343D3">
      <w:pPr>
        <w:rPr>
          <w:lang w:val="en-US"/>
        </w:rPr>
      </w:pPr>
    </w:p>
    <w:p w14:paraId="6F1B1823" w14:textId="77777777" w:rsidR="006343D3" w:rsidRPr="007F66DF" w:rsidRDefault="006343D3" w:rsidP="006343D3">
      <w:pPr>
        <w:rPr>
          <w:lang w:val="en-US"/>
        </w:rPr>
      </w:pPr>
    </w:p>
    <w:p w14:paraId="7D79E036" w14:textId="77777777" w:rsidR="006343D3" w:rsidRPr="007F66DF" w:rsidRDefault="006343D3" w:rsidP="006343D3">
      <w:pPr>
        <w:rPr>
          <w:lang w:val="en-US"/>
        </w:rPr>
      </w:pPr>
    </w:p>
    <w:p w14:paraId="479B6E3B" w14:textId="77777777" w:rsidR="006343D3" w:rsidRPr="007F66DF" w:rsidRDefault="006343D3" w:rsidP="006343D3">
      <w:pPr>
        <w:rPr>
          <w:lang w:val="en-US"/>
        </w:rPr>
      </w:pPr>
    </w:p>
    <w:p w14:paraId="30E09597" w14:textId="77777777" w:rsidR="006343D3" w:rsidRPr="007F66DF" w:rsidRDefault="006343D3" w:rsidP="006343D3">
      <w:pPr>
        <w:rPr>
          <w:rFonts w:ascii="Times New Roman" w:hAnsi="Times New Roman" w:cs="Times New Roman"/>
          <w:sz w:val="24"/>
          <w:szCs w:val="24"/>
          <w:lang w:val="en-US"/>
        </w:rPr>
      </w:pPr>
      <w:bookmarkStart w:id="2" w:name="_Hlk64457201"/>
      <w:r w:rsidRPr="007F66DF">
        <w:rPr>
          <w:noProof/>
        </w:rPr>
        <w:lastRenderedPageBreak/>
        <w:drawing>
          <wp:inline distT="0" distB="0" distL="0" distR="0" wp14:anchorId="2A085B8A" wp14:editId="1DAC86F1">
            <wp:extent cx="7082790" cy="3078480"/>
            <wp:effectExtent l="0" t="0" r="381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2790" cy="3078480"/>
                    </a:xfrm>
                    <a:prstGeom prst="rect">
                      <a:avLst/>
                    </a:prstGeom>
                    <a:noFill/>
                    <a:ln>
                      <a:noFill/>
                    </a:ln>
                  </pic:spPr>
                </pic:pic>
              </a:graphicData>
            </a:graphic>
          </wp:inline>
        </w:drawing>
      </w:r>
    </w:p>
    <w:p w14:paraId="35EA5A29" w14:textId="04BF279A" w:rsidR="003827CF" w:rsidRPr="007F66DF" w:rsidRDefault="006343D3">
      <w:pPr>
        <w:rPr>
          <w:lang w:val="en-US"/>
        </w:rPr>
        <w:sectPr w:rsidR="003827CF" w:rsidRPr="007F66DF" w:rsidSect="00345A14">
          <w:pgSz w:w="16838" w:h="11906" w:orient="landscape"/>
          <w:pgMar w:top="1417" w:right="1134" w:bottom="1417" w:left="1417" w:header="708" w:footer="708" w:gutter="0"/>
          <w:cols w:space="708"/>
          <w:docGrid w:linePitch="360"/>
        </w:sectPr>
      </w:pPr>
      <w:r w:rsidRPr="007F66DF">
        <w:rPr>
          <w:rFonts w:ascii="Times New Roman" w:hAnsi="Times New Roman" w:cs="Times New Roman"/>
          <w:b/>
          <w:bCs/>
          <w:sz w:val="24"/>
          <w:szCs w:val="24"/>
          <w:lang w:val="en-US"/>
        </w:rPr>
        <w:t xml:space="preserve">Supplementary Figure </w:t>
      </w:r>
      <w:r w:rsidR="00E4783B" w:rsidRPr="007F66DF">
        <w:rPr>
          <w:rFonts w:ascii="Times New Roman" w:hAnsi="Times New Roman" w:cs="Times New Roman"/>
          <w:b/>
          <w:bCs/>
          <w:sz w:val="24"/>
          <w:szCs w:val="24"/>
          <w:lang w:val="en-US"/>
        </w:rPr>
        <w:t>3</w:t>
      </w:r>
      <w:r w:rsidRPr="007F66DF">
        <w:rPr>
          <w:rFonts w:ascii="Times New Roman" w:hAnsi="Times New Roman" w:cs="Times New Roman"/>
          <w:b/>
          <w:bCs/>
          <w:sz w:val="24"/>
          <w:szCs w:val="24"/>
          <w:lang w:val="en-US"/>
        </w:rPr>
        <w:t>: Association between FW (</w:t>
      </w:r>
      <w:proofErr w:type="gramStart"/>
      <w:r w:rsidRPr="007F66DF">
        <w:rPr>
          <w:rFonts w:ascii="Times New Roman" w:hAnsi="Times New Roman" w:cs="Times New Roman"/>
          <w:b/>
          <w:bCs/>
          <w:sz w:val="24"/>
          <w:szCs w:val="24"/>
          <w:lang w:val="en-US"/>
        </w:rPr>
        <w:t>free</w:t>
      </w:r>
      <w:r w:rsidR="00325858">
        <w:rPr>
          <w:rFonts w:ascii="Times New Roman" w:hAnsi="Times New Roman" w:cs="Times New Roman"/>
          <w:b/>
          <w:bCs/>
          <w:sz w:val="24"/>
          <w:szCs w:val="24"/>
          <w:lang w:val="en-US"/>
        </w:rPr>
        <w:t>-</w:t>
      </w:r>
      <w:r w:rsidRPr="007F66DF">
        <w:rPr>
          <w:rFonts w:ascii="Times New Roman" w:hAnsi="Times New Roman" w:cs="Times New Roman"/>
          <w:b/>
          <w:bCs/>
          <w:sz w:val="24"/>
          <w:szCs w:val="24"/>
          <w:lang w:val="en-US"/>
        </w:rPr>
        <w:t>water</w:t>
      </w:r>
      <w:proofErr w:type="gramEnd"/>
      <w:r w:rsidRPr="007F66DF">
        <w:rPr>
          <w:rFonts w:ascii="Times New Roman" w:hAnsi="Times New Roman" w:cs="Times New Roman"/>
          <w:b/>
          <w:bCs/>
          <w:sz w:val="24"/>
          <w:szCs w:val="24"/>
          <w:lang w:val="en-US"/>
        </w:rPr>
        <w:t xml:space="preserve">) and positive and negative symptoms measured by the </w:t>
      </w:r>
      <w:r w:rsidRPr="007F66DF">
        <w:rPr>
          <w:rFonts w:ascii="Times New Roman" w:eastAsia="Arial" w:hAnsi="Times New Roman" w:cs="Times New Roman"/>
          <w:b/>
          <w:bCs/>
          <w:sz w:val="24"/>
          <w:szCs w:val="24"/>
          <w:lang w:val="en-US"/>
        </w:rPr>
        <w:t xml:space="preserve">Positive and Negative </w:t>
      </w:r>
      <w:r w:rsidR="00325858">
        <w:rPr>
          <w:rFonts w:ascii="Times New Roman" w:eastAsia="Arial" w:hAnsi="Times New Roman" w:cs="Times New Roman"/>
          <w:b/>
          <w:bCs/>
          <w:sz w:val="24"/>
          <w:szCs w:val="24"/>
          <w:lang w:val="en-US"/>
        </w:rPr>
        <w:t>Syndrome</w:t>
      </w:r>
      <w:r w:rsidR="00325858" w:rsidRPr="007F66DF">
        <w:rPr>
          <w:rFonts w:ascii="Times New Roman" w:eastAsia="Arial" w:hAnsi="Times New Roman" w:cs="Times New Roman"/>
          <w:b/>
          <w:bCs/>
          <w:sz w:val="24"/>
          <w:szCs w:val="24"/>
          <w:lang w:val="en-US"/>
        </w:rPr>
        <w:t xml:space="preserve"> </w:t>
      </w:r>
      <w:r w:rsidRPr="007F66DF">
        <w:rPr>
          <w:rFonts w:ascii="Times New Roman" w:eastAsia="Arial" w:hAnsi="Times New Roman" w:cs="Times New Roman"/>
          <w:b/>
          <w:bCs/>
          <w:sz w:val="24"/>
          <w:szCs w:val="24"/>
          <w:lang w:val="en-US"/>
        </w:rPr>
        <w:t xml:space="preserve">Scale (PANSS). In </w:t>
      </w:r>
      <w:r w:rsidR="003827CF" w:rsidRPr="007F66DF">
        <w:rPr>
          <w:rFonts w:ascii="Times New Roman" w:eastAsia="Arial" w:hAnsi="Times New Roman" w:cs="Times New Roman"/>
          <w:b/>
          <w:bCs/>
          <w:sz w:val="24"/>
          <w:szCs w:val="24"/>
          <w:lang w:val="en-US"/>
        </w:rPr>
        <w:t xml:space="preserve">the combined </w:t>
      </w:r>
      <w:r w:rsidR="000743ED" w:rsidRPr="007F66DF">
        <w:rPr>
          <w:rFonts w:ascii="Times New Roman" w:eastAsia="Arial" w:hAnsi="Times New Roman" w:cs="Times New Roman"/>
          <w:b/>
          <w:bCs/>
          <w:sz w:val="24"/>
          <w:szCs w:val="24"/>
          <w:lang w:val="en-US"/>
        </w:rPr>
        <w:t xml:space="preserve">group of </w:t>
      </w:r>
      <w:r w:rsidR="003827CF" w:rsidRPr="007F66DF">
        <w:rPr>
          <w:rFonts w:ascii="Times New Roman" w:eastAsia="Arial" w:hAnsi="Times New Roman" w:cs="Times New Roman"/>
          <w:b/>
          <w:bCs/>
          <w:sz w:val="24"/>
          <w:szCs w:val="24"/>
          <w:lang w:val="en-US"/>
        </w:rPr>
        <w:t>individuals with psychosis, higher FW indicates lower symptom severity.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3322"/>
        <w:gridCol w:w="2466"/>
        <w:gridCol w:w="2353"/>
      </w:tblGrid>
      <w:tr w:rsidR="003827CF" w:rsidRPr="0065151D" w14:paraId="2BC68F0B" w14:textId="77777777" w:rsidTr="006D189B">
        <w:tc>
          <w:tcPr>
            <w:tcW w:w="9072" w:type="dxa"/>
            <w:gridSpan w:val="4"/>
            <w:tcBorders>
              <w:bottom w:val="single" w:sz="4" w:space="0" w:color="auto"/>
            </w:tcBorders>
          </w:tcPr>
          <w:p w14:paraId="7A5BB89E" w14:textId="2C5C77B5" w:rsidR="003827CF" w:rsidRPr="007F66DF" w:rsidRDefault="003827CF" w:rsidP="006D189B">
            <w:pPr>
              <w:jc w:val="both"/>
              <w:rPr>
                <w:rFonts w:ascii="Times New Roman" w:hAnsi="Times New Roman" w:cs="Times New Roman"/>
                <w:b/>
                <w:bCs/>
                <w:lang w:val="en-US"/>
              </w:rPr>
            </w:pPr>
            <w:bookmarkStart w:id="3" w:name="_Hlk64457151"/>
            <w:r w:rsidRPr="007F66DF">
              <w:rPr>
                <w:lang w:val="en-US"/>
              </w:rPr>
              <w:lastRenderedPageBreak/>
              <w:br w:type="page"/>
            </w:r>
            <w:r w:rsidRPr="007F66DF">
              <w:rPr>
                <w:rFonts w:ascii="Times New Roman" w:hAnsi="Times New Roman" w:cs="Times New Roman"/>
                <w:b/>
                <w:bCs/>
                <w:lang w:val="en-US"/>
              </w:rPr>
              <w:t xml:space="preserve">Supplementary Table </w:t>
            </w:r>
            <w:r w:rsidR="00F46307" w:rsidRPr="007F66DF">
              <w:rPr>
                <w:rFonts w:ascii="Times New Roman" w:hAnsi="Times New Roman" w:cs="Times New Roman"/>
                <w:b/>
                <w:bCs/>
                <w:lang w:val="en-US"/>
              </w:rPr>
              <w:t>2</w:t>
            </w:r>
            <w:r w:rsidRPr="007F66DF">
              <w:rPr>
                <w:rFonts w:ascii="Times New Roman" w:hAnsi="Times New Roman" w:cs="Times New Roman"/>
                <w:b/>
                <w:bCs/>
                <w:lang w:val="en-US"/>
              </w:rPr>
              <w:t>: Correlations of FA</w:t>
            </w:r>
            <w:r w:rsidRPr="007F66DF">
              <w:rPr>
                <w:rFonts w:ascii="Times New Roman" w:hAnsi="Times New Roman" w:cs="Times New Roman"/>
                <w:b/>
                <w:bCs/>
                <w:vertAlign w:val="subscript"/>
                <w:lang w:val="en-US"/>
              </w:rPr>
              <w:t xml:space="preserve">T </w:t>
            </w:r>
            <w:r w:rsidRPr="007F66DF">
              <w:rPr>
                <w:rFonts w:ascii="Times New Roman" w:hAnsi="Times New Roman" w:cs="Times New Roman"/>
                <w:b/>
                <w:bCs/>
                <w:lang w:val="en-US"/>
              </w:rPr>
              <w:t xml:space="preserve">and FW with </w:t>
            </w:r>
            <w:r w:rsidR="00991A8E" w:rsidRPr="007F66DF">
              <w:rPr>
                <w:rFonts w:ascii="Times New Roman" w:hAnsi="Times New Roman" w:cs="Times New Roman"/>
                <w:b/>
                <w:bCs/>
                <w:lang w:val="en-US"/>
              </w:rPr>
              <w:t xml:space="preserve">the </w:t>
            </w:r>
            <w:r w:rsidRPr="007F66DF">
              <w:rPr>
                <w:rFonts w:ascii="Times New Roman" w:hAnsi="Times New Roman" w:cs="Times New Roman"/>
                <w:b/>
                <w:bCs/>
                <w:lang w:val="en-US"/>
              </w:rPr>
              <w:t>age of onset, duration of illness, and FS-IQ</w:t>
            </w:r>
            <w:r w:rsidRPr="007F66DF">
              <w:rPr>
                <w:rFonts w:ascii="Times New Roman" w:hAnsi="Times New Roman" w:cs="Times New Roman"/>
                <w:b/>
                <w:bCs/>
                <w:vertAlign w:val="subscript"/>
                <w:lang w:val="en-US"/>
              </w:rPr>
              <w:t xml:space="preserve"> </w:t>
            </w:r>
          </w:p>
        </w:tc>
      </w:tr>
      <w:tr w:rsidR="003827CF" w:rsidRPr="007F66DF" w14:paraId="3FE48228" w14:textId="77777777" w:rsidTr="006D189B">
        <w:tc>
          <w:tcPr>
            <w:tcW w:w="931" w:type="dxa"/>
            <w:tcBorders>
              <w:top w:val="single" w:sz="4" w:space="0" w:color="auto"/>
            </w:tcBorders>
          </w:tcPr>
          <w:p w14:paraId="7B6A6665"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3BE722E2" w14:textId="77777777" w:rsidR="003827CF" w:rsidRPr="007F66DF" w:rsidRDefault="003827CF" w:rsidP="006D189B">
            <w:pPr>
              <w:jc w:val="both"/>
              <w:rPr>
                <w:rFonts w:ascii="Times New Roman" w:hAnsi="Times New Roman" w:cs="Times New Roman"/>
                <w:b/>
                <w:bCs/>
                <w:lang w:val="en-US"/>
              </w:rPr>
            </w:pPr>
            <w:r w:rsidRPr="007F66DF">
              <w:rPr>
                <w:rFonts w:ascii="Times New Roman" w:hAnsi="Times New Roman" w:cs="Times New Roman"/>
                <w:b/>
                <w:bCs/>
                <w:lang w:val="en-US"/>
              </w:rPr>
              <w:t>Clinical Variables</w:t>
            </w:r>
          </w:p>
        </w:tc>
        <w:tc>
          <w:tcPr>
            <w:tcW w:w="2466" w:type="dxa"/>
            <w:tcBorders>
              <w:top w:val="single" w:sz="4" w:space="0" w:color="auto"/>
              <w:bottom w:val="single" w:sz="4" w:space="0" w:color="auto"/>
            </w:tcBorders>
          </w:tcPr>
          <w:p w14:paraId="2D320B0C" w14:textId="77777777" w:rsidR="003827CF" w:rsidRPr="007F66DF" w:rsidRDefault="003827CF" w:rsidP="006D189B">
            <w:pPr>
              <w:jc w:val="both"/>
              <w:rPr>
                <w:rFonts w:ascii="Times New Roman" w:hAnsi="Times New Roman" w:cs="Times New Roman"/>
                <w:lang w:val="en-US"/>
              </w:rPr>
            </w:pPr>
          </w:p>
        </w:tc>
        <w:tc>
          <w:tcPr>
            <w:tcW w:w="2353" w:type="dxa"/>
            <w:tcBorders>
              <w:top w:val="single" w:sz="4" w:space="0" w:color="auto"/>
              <w:bottom w:val="single" w:sz="4" w:space="0" w:color="auto"/>
            </w:tcBorders>
          </w:tcPr>
          <w:p w14:paraId="73DEA81E" w14:textId="77777777" w:rsidR="003827CF" w:rsidRPr="007F66DF" w:rsidRDefault="003827CF" w:rsidP="006D189B">
            <w:pPr>
              <w:jc w:val="both"/>
              <w:rPr>
                <w:rFonts w:ascii="Times New Roman" w:hAnsi="Times New Roman" w:cs="Times New Roman"/>
                <w:b/>
                <w:bCs/>
                <w:lang w:val="en-US"/>
              </w:rPr>
            </w:pPr>
            <w:r w:rsidRPr="007F66DF">
              <w:rPr>
                <w:rFonts w:ascii="Times New Roman" w:hAnsi="Times New Roman" w:cs="Times New Roman"/>
                <w:b/>
                <w:bCs/>
                <w:lang w:val="en-US"/>
              </w:rPr>
              <w:t>Test statistics</w:t>
            </w:r>
          </w:p>
        </w:tc>
      </w:tr>
      <w:tr w:rsidR="003827CF" w:rsidRPr="007F66DF" w14:paraId="063D5221" w14:textId="77777777" w:rsidTr="006D189B">
        <w:tc>
          <w:tcPr>
            <w:tcW w:w="931" w:type="dxa"/>
            <w:vMerge w:val="restart"/>
            <w:tcBorders>
              <w:top w:val="single" w:sz="4" w:space="0" w:color="auto"/>
              <w:bottom w:val="single" w:sz="4" w:space="0" w:color="auto"/>
            </w:tcBorders>
          </w:tcPr>
          <w:p w14:paraId="3C620ABA" w14:textId="77777777" w:rsidR="003827CF" w:rsidRPr="007F66DF" w:rsidRDefault="003827CF" w:rsidP="006D189B">
            <w:pPr>
              <w:jc w:val="both"/>
              <w:rPr>
                <w:rFonts w:ascii="Times New Roman" w:hAnsi="Times New Roman" w:cs="Times New Roman"/>
                <w:b/>
                <w:bCs/>
                <w:lang w:val="en-US"/>
              </w:rPr>
            </w:pPr>
            <w:r w:rsidRPr="007F66DF">
              <w:rPr>
                <w:rFonts w:ascii="Times New Roman" w:hAnsi="Times New Roman" w:cs="Times New Roman"/>
                <w:b/>
                <w:bCs/>
                <w:lang w:val="en-US"/>
              </w:rPr>
              <w:t>FA</w:t>
            </w:r>
            <w:r w:rsidRPr="007F66DF">
              <w:rPr>
                <w:rFonts w:ascii="Times New Roman" w:hAnsi="Times New Roman" w:cs="Times New Roman"/>
                <w:b/>
                <w:bCs/>
                <w:vertAlign w:val="subscript"/>
                <w:lang w:val="en-US"/>
              </w:rPr>
              <w:t>T</w:t>
            </w:r>
          </w:p>
        </w:tc>
        <w:tc>
          <w:tcPr>
            <w:tcW w:w="3322" w:type="dxa"/>
            <w:tcBorders>
              <w:top w:val="single" w:sz="4" w:space="0" w:color="auto"/>
              <w:bottom w:val="single" w:sz="4" w:space="0" w:color="auto"/>
            </w:tcBorders>
          </w:tcPr>
          <w:p w14:paraId="0D8F3E6E" w14:textId="77777777"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 xml:space="preserve">Full-scale intelligent quotient </w:t>
            </w:r>
          </w:p>
          <w:p w14:paraId="18426561" w14:textId="2B7DA0D1"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(FS-IQ)</w:t>
            </w:r>
          </w:p>
        </w:tc>
        <w:tc>
          <w:tcPr>
            <w:tcW w:w="2466" w:type="dxa"/>
            <w:tcBorders>
              <w:top w:val="single" w:sz="4" w:space="0" w:color="auto"/>
              <w:bottom w:val="single" w:sz="4" w:space="0" w:color="auto"/>
            </w:tcBorders>
          </w:tcPr>
          <w:p w14:paraId="4637EB9E" w14:textId="77777777" w:rsidR="003827CF" w:rsidRPr="007F66DF" w:rsidRDefault="003827CF" w:rsidP="006D189B">
            <w:pPr>
              <w:jc w:val="both"/>
              <w:rPr>
                <w:rFonts w:ascii="Times New Roman" w:hAnsi="Times New Roman" w:cs="Times New Roman"/>
                <w:i/>
                <w:iCs/>
                <w:lang w:val="en-US"/>
              </w:rPr>
            </w:pPr>
            <w:r w:rsidRPr="007F66DF">
              <w:rPr>
                <w:rFonts w:ascii="Times New Roman" w:hAnsi="Times New Roman" w:cs="Times New Roman"/>
                <w:i/>
                <w:iCs/>
                <w:lang w:val="en-US"/>
              </w:rPr>
              <w:t>HC</w:t>
            </w:r>
          </w:p>
          <w:p w14:paraId="6A56DAC5"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2113B79F"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0C781280" w14:textId="77777777" w:rsidR="003827CF" w:rsidRPr="007F66DF" w:rsidRDefault="003827CF" w:rsidP="006D189B">
            <w:pPr>
              <w:ind w:left="320"/>
              <w:rPr>
                <w:rFonts w:ascii="Times New Roman" w:hAnsi="Times New Roman" w:cs="Times New Roman"/>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0BFD9B34" w14:textId="77777777"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rho=0.12, p=0.50</w:t>
            </w:r>
          </w:p>
          <w:p w14:paraId="7A6F1CA1" w14:textId="32E78E49" w:rsidR="003827CF" w:rsidRPr="002C68BE" w:rsidRDefault="003827CF" w:rsidP="006D189B">
            <w:pPr>
              <w:jc w:val="both"/>
              <w:rPr>
                <w:rFonts w:ascii="Times New Roman" w:hAnsi="Times New Roman" w:cs="Times New Roman"/>
                <w:lang w:val="en-US"/>
              </w:rPr>
            </w:pPr>
            <w:r w:rsidRPr="002C68BE">
              <w:rPr>
                <w:rFonts w:ascii="Times New Roman" w:hAnsi="Times New Roman" w:cs="Times New Roman"/>
                <w:lang w:val="en-US"/>
              </w:rPr>
              <w:t>rho=</w:t>
            </w:r>
            <w:r w:rsidR="00ED030C" w:rsidRPr="002C68BE">
              <w:rPr>
                <w:rFonts w:ascii="Times New Roman" w:hAnsi="Times New Roman" w:cs="Times New Roman"/>
                <w:lang w:val="en-US"/>
              </w:rPr>
              <w:t>0.078</w:t>
            </w:r>
            <w:r w:rsidRPr="002C68BE">
              <w:rPr>
                <w:rFonts w:ascii="Times New Roman" w:hAnsi="Times New Roman" w:cs="Times New Roman"/>
                <w:lang w:val="en-US"/>
              </w:rPr>
              <w:t>, p=</w:t>
            </w:r>
            <w:r w:rsidR="00ED030C" w:rsidRPr="002C68BE">
              <w:rPr>
                <w:rFonts w:ascii="Times New Roman" w:hAnsi="Times New Roman" w:cs="Times New Roman"/>
                <w:lang w:val="en-US"/>
              </w:rPr>
              <w:t>0.56</w:t>
            </w:r>
          </w:p>
          <w:p w14:paraId="047E5462" w14:textId="77777777" w:rsidR="003827CF" w:rsidRPr="002C68BE" w:rsidRDefault="003827CF" w:rsidP="006D189B">
            <w:pPr>
              <w:jc w:val="both"/>
              <w:rPr>
                <w:rFonts w:ascii="Times New Roman" w:hAnsi="Times New Roman" w:cs="Times New Roman"/>
                <w:highlight w:val="yellow"/>
                <w:lang w:val="en-US"/>
              </w:rPr>
            </w:pPr>
          </w:p>
          <w:p w14:paraId="4412203B" w14:textId="328C0C2D"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rho=0.076, p=0.63</w:t>
            </w:r>
          </w:p>
          <w:p w14:paraId="47CC5DF5" w14:textId="264CE4D4"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0.20</w:t>
            </w:r>
            <w:r w:rsidRPr="00DA4684">
              <w:rPr>
                <w:rFonts w:ascii="Times New Roman" w:hAnsi="Times New Roman" w:cs="Times New Roman"/>
                <w:lang w:val="en-US"/>
              </w:rPr>
              <w:t>, p=</w:t>
            </w:r>
            <w:r w:rsidR="00ED030C" w:rsidRPr="00DA4684">
              <w:rPr>
                <w:rFonts w:ascii="Times New Roman" w:hAnsi="Times New Roman" w:cs="Times New Roman"/>
                <w:lang w:val="en-US"/>
              </w:rPr>
              <w:t>0.48</w:t>
            </w:r>
          </w:p>
        </w:tc>
      </w:tr>
      <w:tr w:rsidR="003827CF" w:rsidRPr="0065151D" w14:paraId="27122089" w14:textId="77777777" w:rsidTr="006D189B">
        <w:tc>
          <w:tcPr>
            <w:tcW w:w="931" w:type="dxa"/>
            <w:vMerge/>
            <w:tcBorders>
              <w:bottom w:val="single" w:sz="4" w:space="0" w:color="auto"/>
            </w:tcBorders>
          </w:tcPr>
          <w:p w14:paraId="79847275"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6927F4BA" w14:textId="2BFB4D00"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Duration of illness</w:t>
            </w:r>
          </w:p>
        </w:tc>
        <w:tc>
          <w:tcPr>
            <w:tcW w:w="2466" w:type="dxa"/>
            <w:tcBorders>
              <w:top w:val="single" w:sz="4" w:space="0" w:color="auto"/>
              <w:bottom w:val="single" w:sz="4" w:space="0" w:color="auto"/>
            </w:tcBorders>
          </w:tcPr>
          <w:p w14:paraId="3CE47816"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23DFA8C7"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565AAA64" w14:textId="77777777" w:rsidR="003827CF" w:rsidRPr="007F66DF" w:rsidRDefault="003827CF" w:rsidP="006D189B">
            <w:pPr>
              <w:ind w:left="320"/>
              <w:rPr>
                <w:rFonts w:ascii="Times New Roman" w:hAnsi="Times New Roman" w:cs="Times New Roman"/>
                <w:i/>
                <w:iCs/>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1FA7C2C8" w14:textId="2E90622B" w:rsidR="003827CF" w:rsidRPr="002C68BE" w:rsidRDefault="003827CF" w:rsidP="006D189B">
            <w:pPr>
              <w:jc w:val="both"/>
              <w:rPr>
                <w:rFonts w:ascii="Times New Roman" w:hAnsi="Times New Roman" w:cs="Times New Roman"/>
                <w:lang w:val="en-US"/>
              </w:rPr>
            </w:pPr>
            <w:r w:rsidRPr="002C68BE">
              <w:rPr>
                <w:rFonts w:ascii="Times New Roman" w:hAnsi="Times New Roman" w:cs="Times New Roman"/>
                <w:lang w:val="en-US"/>
              </w:rPr>
              <w:t>rho=</w:t>
            </w:r>
            <w:r w:rsidR="00ED030C" w:rsidRPr="002C68BE">
              <w:rPr>
                <w:rFonts w:ascii="Times New Roman" w:hAnsi="Times New Roman" w:cs="Times New Roman"/>
                <w:lang w:val="en-US"/>
              </w:rPr>
              <w:t>-0.</w:t>
            </w:r>
            <w:r w:rsidR="002C68BE">
              <w:rPr>
                <w:rFonts w:ascii="Times New Roman" w:hAnsi="Times New Roman" w:cs="Times New Roman"/>
                <w:lang w:val="en-US"/>
              </w:rPr>
              <w:t>0</w:t>
            </w:r>
            <w:r w:rsidR="00ED030C" w:rsidRPr="002C68BE">
              <w:rPr>
                <w:rFonts w:ascii="Times New Roman" w:hAnsi="Times New Roman" w:cs="Times New Roman"/>
                <w:lang w:val="en-US"/>
              </w:rPr>
              <w:t>36</w:t>
            </w:r>
            <w:r w:rsidRPr="002C68BE">
              <w:rPr>
                <w:rFonts w:ascii="Times New Roman" w:hAnsi="Times New Roman" w:cs="Times New Roman"/>
                <w:lang w:val="en-US"/>
              </w:rPr>
              <w:t>, p=</w:t>
            </w:r>
            <w:r w:rsidR="00ED030C" w:rsidRPr="002C68BE">
              <w:rPr>
                <w:rFonts w:ascii="Times New Roman" w:hAnsi="Times New Roman" w:cs="Times New Roman"/>
                <w:lang w:val="en-US"/>
              </w:rPr>
              <w:t>0.78</w:t>
            </w:r>
          </w:p>
          <w:p w14:paraId="4392A66F" w14:textId="77777777" w:rsidR="003827CF" w:rsidRPr="002C68BE" w:rsidRDefault="003827CF" w:rsidP="006D189B">
            <w:pPr>
              <w:jc w:val="both"/>
              <w:rPr>
                <w:rFonts w:ascii="Times New Roman" w:hAnsi="Times New Roman" w:cs="Times New Roman"/>
                <w:highlight w:val="yellow"/>
                <w:lang w:val="en-US"/>
              </w:rPr>
            </w:pPr>
          </w:p>
          <w:p w14:paraId="24580103" w14:textId="42A0F943"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w:t>
            </w:r>
            <w:r w:rsidR="007F764A" w:rsidRPr="007F764A">
              <w:rPr>
                <w:rFonts w:ascii="Times New Roman" w:hAnsi="Times New Roman" w:cs="Times New Roman"/>
                <w:lang w:val="en-US"/>
              </w:rPr>
              <w:t>0</w:t>
            </w:r>
            <w:r w:rsidRPr="007F764A">
              <w:rPr>
                <w:rFonts w:ascii="Times New Roman" w:hAnsi="Times New Roman" w:cs="Times New Roman"/>
                <w:lang w:val="en-US"/>
              </w:rPr>
              <w:t>71, p=0.63</w:t>
            </w:r>
          </w:p>
          <w:p w14:paraId="06708E5C" w14:textId="492D0FAB"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0.23</w:t>
            </w:r>
            <w:r w:rsidRPr="00DA4684">
              <w:rPr>
                <w:rFonts w:ascii="Times New Roman" w:hAnsi="Times New Roman" w:cs="Times New Roman"/>
                <w:lang w:val="en-US"/>
              </w:rPr>
              <w:t>, p=</w:t>
            </w:r>
            <w:r w:rsidR="00ED030C" w:rsidRPr="00DA4684">
              <w:rPr>
                <w:rFonts w:ascii="Times New Roman" w:hAnsi="Times New Roman" w:cs="Times New Roman"/>
                <w:lang w:val="en-US"/>
              </w:rPr>
              <w:t>0.41</w:t>
            </w:r>
          </w:p>
        </w:tc>
      </w:tr>
      <w:tr w:rsidR="003827CF" w:rsidRPr="0065151D" w14:paraId="6E83776E" w14:textId="77777777" w:rsidTr="006D189B">
        <w:tc>
          <w:tcPr>
            <w:tcW w:w="931" w:type="dxa"/>
            <w:vMerge/>
            <w:tcBorders>
              <w:bottom w:val="single" w:sz="4" w:space="0" w:color="auto"/>
            </w:tcBorders>
          </w:tcPr>
          <w:p w14:paraId="7D76FBB0"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58A2798F" w14:textId="2FF0AAB7"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Age of onset</w:t>
            </w:r>
          </w:p>
        </w:tc>
        <w:tc>
          <w:tcPr>
            <w:tcW w:w="2466" w:type="dxa"/>
            <w:tcBorders>
              <w:top w:val="single" w:sz="4" w:space="0" w:color="auto"/>
              <w:bottom w:val="single" w:sz="4" w:space="0" w:color="auto"/>
            </w:tcBorders>
          </w:tcPr>
          <w:p w14:paraId="6C1E4F12"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61CC437F"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744656F2" w14:textId="77777777" w:rsidR="003827CF" w:rsidRPr="007F66DF" w:rsidRDefault="003827CF" w:rsidP="006D189B">
            <w:pPr>
              <w:ind w:left="320"/>
              <w:rPr>
                <w:rFonts w:ascii="Times New Roman" w:hAnsi="Times New Roman" w:cs="Times New Roman"/>
                <w:i/>
                <w:iCs/>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54919A29" w14:textId="40C3D80D" w:rsidR="003827CF" w:rsidRPr="002C68BE" w:rsidRDefault="003827CF" w:rsidP="006D189B">
            <w:pPr>
              <w:jc w:val="both"/>
              <w:rPr>
                <w:rFonts w:ascii="Times New Roman" w:hAnsi="Times New Roman" w:cs="Times New Roman"/>
                <w:lang w:val="en-US"/>
              </w:rPr>
            </w:pPr>
            <w:r w:rsidRPr="002C68BE">
              <w:rPr>
                <w:rFonts w:ascii="Times New Roman" w:hAnsi="Times New Roman" w:cs="Times New Roman"/>
                <w:lang w:val="en-US"/>
              </w:rPr>
              <w:t>rho=</w:t>
            </w:r>
            <w:r w:rsidR="00ED030C" w:rsidRPr="002C68BE">
              <w:rPr>
                <w:rFonts w:ascii="Times New Roman" w:hAnsi="Times New Roman" w:cs="Times New Roman"/>
                <w:lang w:val="en-US"/>
              </w:rPr>
              <w:t>0.</w:t>
            </w:r>
            <w:r w:rsidR="002C68BE">
              <w:rPr>
                <w:rFonts w:ascii="Times New Roman" w:hAnsi="Times New Roman" w:cs="Times New Roman"/>
                <w:lang w:val="en-US"/>
              </w:rPr>
              <w:t>0</w:t>
            </w:r>
            <w:r w:rsidR="00ED030C" w:rsidRPr="002C68BE">
              <w:rPr>
                <w:rFonts w:ascii="Times New Roman" w:hAnsi="Times New Roman" w:cs="Times New Roman"/>
                <w:lang w:val="en-US"/>
              </w:rPr>
              <w:t>37</w:t>
            </w:r>
            <w:r w:rsidRPr="002C68BE">
              <w:rPr>
                <w:rFonts w:ascii="Times New Roman" w:hAnsi="Times New Roman" w:cs="Times New Roman"/>
                <w:lang w:val="en-US"/>
              </w:rPr>
              <w:t>, p=</w:t>
            </w:r>
            <w:r w:rsidR="00ED030C" w:rsidRPr="002C68BE">
              <w:rPr>
                <w:rFonts w:ascii="Times New Roman" w:hAnsi="Times New Roman" w:cs="Times New Roman"/>
                <w:lang w:val="en-US"/>
              </w:rPr>
              <w:t>0.77</w:t>
            </w:r>
          </w:p>
          <w:p w14:paraId="0E2609B4" w14:textId="77777777" w:rsidR="003827CF" w:rsidRPr="002C68BE" w:rsidRDefault="003827CF" w:rsidP="006D189B">
            <w:pPr>
              <w:jc w:val="both"/>
              <w:rPr>
                <w:rFonts w:ascii="Times New Roman" w:hAnsi="Times New Roman" w:cs="Times New Roman"/>
                <w:highlight w:val="yellow"/>
                <w:lang w:val="en-US"/>
              </w:rPr>
            </w:pPr>
          </w:p>
          <w:p w14:paraId="61B9A93F" w14:textId="28C5537C"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rho=0.17, p=0.25</w:t>
            </w:r>
          </w:p>
          <w:p w14:paraId="12B2C02F" w14:textId="18BB54A9"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-0.22</w:t>
            </w:r>
            <w:r w:rsidRPr="00DA4684">
              <w:rPr>
                <w:rFonts w:ascii="Times New Roman" w:hAnsi="Times New Roman" w:cs="Times New Roman"/>
                <w:lang w:val="en-US"/>
              </w:rPr>
              <w:t>, p=</w:t>
            </w:r>
            <w:r w:rsidR="00ED030C" w:rsidRPr="00DA4684">
              <w:rPr>
                <w:rFonts w:ascii="Times New Roman" w:hAnsi="Times New Roman" w:cs="Times New Roman"/>
                <w:lang w:val="en-US"/>
              </w:rPr>
              <w:t>0.44</w:t>
            </w:r>
          </w:p>
        </w:tc>
      </w:tr>
      <w:tr w:rsidR="003827CF" w:rsidRPr="0065151D" w14:paraId="76E7F97A" w14:textId="77777777" w:rsidTr="006D189B">
        <w:tc>
          <w:tcPr>
            <w:tcW w:w="931" w:type="dxa"/>
            <w:tcBorders>
              <w:bottom w:val="single" w:sz="4" w:space="0" w:color="auto"/>
            </w:tcBorders>
          </w:tcPr>
          <w:p w14:paraId="26EE24A3"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19004044" w14:textId="6ABEC32D"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CPZEQ</w:t>
            </w:r>
          </w:p>
        </w:tc>
        <w:tc>
          <w:tcPr>
            <w:tcW w:w="2466" w:type="dxa"/>
            <w:tcBorders>
              <w:top w:val="single" w:sz="4" w:space="0" w:color="auto"/>
              <w:bottom w:val="single" w:sz="4" w:space="0" w:color="auto"/>
            </w:tcBorders>
          </w:tcPr>
          <w:p w14:paraId="2BE93525"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2CA89F04" w14:textId="77777777" w:rsidR="003827CF" w:rsidRPr="007F66DF" w:rsidRDefault="003827CF" w:rsidP="003827CF">
            <w:pPr>
              <w:ind w:left="320"/>
              <w:jc w:val="both"/>
              <w:rPr>
                <w:rFonts w:ascii="Times New Roman" w:hAnsi="Times New Roman" w:cs="Times New Roman"/>
                <w:lang w:val="en-US"/>
              </w:rPr>
            </w:pPr>
            <w:r w:rsidRPr="007F66DF">
              <w:rPr>
                <w:rFonts w:ascii="Times New Roman" w:hAnsi="Times New Roman" w:cs="Times New Roman"/>
                <w:lang w:val="en-US"/>
              </w:rPr>
              <w:t>ADO-SCZ</w:t>
            </w:r>
          </w:p>
          <w:p w14:paraId="39AE29FD" w14:textId="6C01CBB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lang w:val="en-US"/>
              </w:rPr>
              <w:t xml:space="preserve">      Psychotic ADO-BPD</w:t>
            </w:r>
          </w:p>
        </w:tc>
        <w:tc>
          <w:tcPr>
            <w:tcW w:w="2353" w:type="dxa"/>
            <w:tcBorders>
              <w:top w:val="single" w:sz="4" w:space="0" w:color="auto"/>
              <w:bottom w:val="single" w:sz="4" w:space="0" w:color="auto"/>
            </w:tcBorders>
          </w:tcPr>
          <w:p w14:paraId="4ADE2A24" w14:textId="059C1D18" w:rsidR="003827CF" w:rsidRPr="002C68BE" w:rsidRDefault="003827CF" w:rsidP="006D189B">
            <w:pPr>
              <w:jc w:val="both"/>
              <w:rPr>
                <w:rFonts w:ascii="Times New Roman" w:hAnsi="Times New Roman" w:cs="Times New Roman"/>
                <w:lang w:val="en-US"/>
              </w:rPr>
            </w:pPr>
            <w:r w:rsidRPr="002C68BE">
              <w:rPr>
                <w:rFonts w:ascii="Times New Roman" w:hAnsi="Times New Roman" w:cs="Times New Roman"/>
                <w:lang w:val="en-US"/>
              </w:rPr>
              <w:t>rho=</w:t>
            </w:r>
            <w:r w:rsidR="00ED030C" w:rsidRPr="002C68BE">
              <w:rPr>
                <w:rFonts w:ascii="Times New Roman" w:hAnsi="Times New Roman" w:cs="Times New Roman"/>
                <w:lang w:val="en-US"/>
              </w:rPr>
              <w:t>-0.25</w:t>
            </w:r>
            <w:r w:rsidRPr="002C68BE">
              <w:rPr>
                <w:rFonts w:ascii="Times New Roman" w:hAnsi="Times New Roman" w:cs="Times New Roman"/>
                <w:lang w:val="en-US"/>
              </w:rPr>
              <w:t>, p=</w:t>
            </w:r>
            <w:r w:rsidR="00ED030C" w:rsidRPr="002C68BE">
              <w:rPr>
                <w:rFonts w:ascii="Times New Roman" w:hAnsi="Times New Roman" w:cs="Times New Roman"/>
                <w:lang w:val="en-US"/>
              </w:rPr>
              <w:t>0.</w:t>
            </w:r>
            <w:r w:rsidR="009313F3" w:rsidRPr="002C68BE">
              <w:rPr>
                <w:rFonts w:ascii="Times New Roman" w:hAnsi="Times New Roman" w:cs="Times New Roman"/>
                <w:lang w:val="en-US"/>
              </w:rPr>
              <w:t>0</w:t>
            </w:r>
            <w:r w:rsidR="00ED030C" w:rsidRPr="002C68BE">
              <w:rPr>
                <w:rFonts w:ascii="Times New Roman" w:hAnsi="Times New Roman" w:cs="Times New Roman"/>
                <w:lang w:val="en-US"/>
              </w:rPr>
              <w:t>50*</w:t>
            </w:r>
          </w:p>
          <w:p w14:paraId="587B7768" w14:textId="77777777" w:rsidR="003827CF" w:rsidRPr="002C68BE" w:rsidRDefault="003827CF" w:rsidP="006D189B">
            <w:pPr>
              <w:jc w:val="both"/>
              <w:rPr>
                <w:rFonts w:ascii="Times New Roman" w:hAnsi="Times New Roman" w:cs="Times New Roman"/>
                <w:highlight w:val="yellow"/>
                <w:lang w:val="en-US"/>
              </w:rPr>
            </w:pPr>
          </w:p>
          <w:p w14:paraId="5DE80D14" w14:textId="65554416"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rho=-0.13, p=0.40</w:t>
            </w:r>
          </w:p>
          <w:p w14:paraId="698D905C" w14:textId="3BFFD1AB"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-0.54</w:t>
            </w:r>
            <w:r w:rsidRPr="00DA4684">
              <w:rPr>
                <w:rFonts w:ascii="Times New Roman" w:hAnsi="Times New Roman" w:cs="Times New Roman"/>
                <w:lang w:val="en-US"/>
              </w:rPr>
              <w:t>, p=</w:t>
            </w:r>
            <w:r w:rsidR="00ED030C" w:rsidRPr="00DA4684">
              <w:rPr>
                <w:rFonts w:ascii="Times New Roman" w:hAnsi="Times New Roman" w:cs="Times New Roman"/>
                <w:lang w:val="en-US"/>
              </w:rPr>
              <w:t>0.037*</w:t>
            </w:r>
          </w:p>
        </w:tc>
      </w:tr>
      <w:tr w:rsidR="003827CF" w:rsidRPr="007F66DF" w14:paraId="407D86CF" w14:textId="77777777" w:rsidTr="006D189B">
        <w:tc>
          <w:tcPr>
            <w:tcW w:w="931" w:type="dxa"/>
            <w:vMerge w:val="restart"/>
            <w:tcBorders>
              <w:top w:val="single" w:sz="4" w:space="0" w:color="auto"/>
              <w:bottom w:val="single" w:sz="4" w:space="0" w:color="auto"/>
            </w:tcBorders>
          </w:tcPr>
          <w:p w14:paraId="4489A52E" w14:textId="77777777" w:rsidR="003827CF" w:rsidRPr="007F66DF" w:rsidRDefault="003827CF" w:rsidP="006D189B">
            <w:pPr>
              <w:jc w:val="both"/>
              <w:rPr>
                <w:rFonts w:ascii="Times New Roman" w:hAnsi="Times New Roman" w:cs="Times New Roman"/>
                <w:b/>
                <w:bCs/>
                <w:lang w:val="en-US"/>
              </w:rPr>
            </w:pPr>
            <w:r w:rsidRPr="007F66DF">
              <w:rPr>
                <w:rFonts w:ascii="Times New Roman" w:hAnsi="Times New Roman" w:cs="Times New Roman"/>
                <w:b/>
                <w:bCs/>
                <w:lang w:val="en-US"/>
              </w:rPr>
              <w:t>FW</w:t>
            </w:r>
          </w:p>
        </w:tc>
        <w:tc>
          <w:tcPr>
            <w:tcW w:w="3322" w:type="dxa"/>
            <w:tcBorders>
              <w:top w:val="single" w:sz="4" w:space="0" w:color="auto"/>
              <w:bottom w:val="single" w:sz="4" w:space="0" w:color="auto"/>
            </w:tcBorders>
          </w:tcPr>
          <w:p w14:paraId="6F92B70A" w14:textId="281C4F00"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FS-IQ</w:t>
            </w:r>
          </w:p>
        </w:tc>
        <w:tc>
          <w:tcPr>
            <w:tcW w:w="2466" w:type="dxa"/>
            <w:tcBorders>
              <w:top w:val="single" w:sz="4" w:space="0" w:color="auto"/>
              <w:bottom w:val="single" w:sz="4" w:space="0" w:color="auto"/>
            </w:tcBorders>
          </w:tcPr>
          <w:p w14:paraId="6A84F8F6" w14:textId="77777777" w:rsidR="003827CF" w:rsidRPr="007F66DF" w:rsidRDefault="003827CF" w:rsidP="006D189B">
            <w:pPr>
              <w:jc w:val="both"/>
              <w:rPr>
                <w:rFonts w:ascii="Times New Roman" w:hAnsi="Times New Roman" w:cs="Times New Roman"/>
                <w:i/>
                <w:iCs/>
                <w:lang w:val="en-US"/>
              </w:rPr>
            </w:pPr>
            <w:r w:rsidRPr="007F66DF">
              <w:rPr>
                <w:rFonts w:ascii="Times New Roman" w:hAnsi="Times New Roman" w:cs="Times New Roman"/>
                <w:i/>
                <w:iCs/>
                <w:lang w:val="en-US"/>
              </w:rPr>
              <w:t>HC</w:t>
            </w:r>
          </w:p>
          <w:p w14:paraId="0A4FD8CD"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343CE560"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1F38507F" w14:textId="77777777" w:rsidR="003827CF" w:rsidRPr="007F66DF" w:rsidRDefault="003827CF" w:rsidP="006D189B">
            <w:pPr>
              <w:ind w:left="320"/>
              <w:rPr>
                <w:rFonts w:ascii="Times New Roman" w:hAnsi="Times New Roman" w:cs="Times New Roman"/>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4E980DD3" w14:textId="77777777"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rho=0.071, p=0.68</w:t>
            </w:r>
          </w:p>
          <w:p w14:paraId="04379784" w14:textId="7966FBA2"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w:t>
            </w:r>
            <w:r w:rsidR="00ED030C" w:rsidRPr="007F764A">
              <w:rPr>
                <w:rFonts w:ascii="Times New Roman" w:hAnsi="Times New Roman" w:cs="Times New Roman"/>
                <w:lang w:val="en-US"/>
              </w:rPr>
              <w:t>0.073</w:t>
            </w:r>
            <w:r w:rsidRPr="007F764A">
              <w:rPr>
                <w:rFonts w:ascii="Times New Roman" w:hAnsi="Times New Roman" w:cs="Times New Roman"/>
                <w:lang w:val="en-US"/>
              </w:rPr>
              <w:t>, p=</w:t>
            </w:r>
            <w:r w:rsidR="00ED030C" w:rsidRPr="007F764A">
              <w:rPr>
                <w:rFonts w:ascii="Times New Roman" w:hAnsi="Times New Roman" w:cs="Times New Roman"/>
                <w:lang w:val="en-US"/>
              </w:rPr>
              <w:t>0.59</w:t>
            </w:r>
          </w:p>
          <w:p w14:paraId="4894EAEE" w14:textId="77777777" w:rsidR="003827CF" w:rsidRPr="002C68BE" w:rsidRDefault="003827CF" w:rsidP="006D189B">
            <w:pPr>
              <w:jc w:val="both"/>
              <w:rPr>
                <w:rFonts w:ascii="Times New Roman" w:hAnsi="Times New Roman" w:cs="Times New Roman"/>
                <w:highlight w:val="yellow"/>
                <w:lang w:val="en-US"/>
              </w:rPr>
            </w:pPr>
          </w:p>
          <w:p w14:paraId="64918934" w14:textId="5203C2B3"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rho=-0.015, p=</w:t>
            </w:r>
            <w:r w:rsidR="00ED030C" w:rsidRPr="007F764A">
              <w:rPr>
                <w:rFonts w:ascii="Times New Roman" w:hAnsi="Times New Roman" w:cs="Times New Roman"/>
                <w:lang w:val="en-US"/>
              </w:rPr>
              <w:t>0.92</w:t>
            </w:r>
          </w:p>
          <w:p w14:paraId="72C9BDA6" w14:textId="16D271A6"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-0.13</w:t>
            </w:r>
            <w:r w:rsidRPr="00DA4684">
              <w:rPr>
                <w:rFonts w:ascii="Times New Roman" w:hAnsi="Times New Roman" w:cs="Times New Roman"/>
                <w:lang w:val="en-US"/>
              </w:rPr>
              <w:t>, p=</w:t>
            </w:r>
            <w:r w:rsidR="00ED030C" w:rsidRPr="00DA4684">
              <w:rPr>
                <w:rFonts w:ascii="Times New Roman" w:hAnsi="Times New Roman" w:cs="Times New Roman"/>
                <w:lang w:val="en-US"/>
              </w:rPr>
              <w:t>0.64</w:t>
            </w:r>
          </w:p>
        </w:tc>
      </w:tr>
      <w:tr w:rsidR="003827CF" w:rsidRPr="0065151D" w14:paraId="10A80A91" w14:textId="77777777" w:rsidTr="006D189B">
        <w:tc>
          <w:tcPr>
            <w:tcW w:w="931" w:type="dxa"/>
            <w:vMerge/>
            <w:tcBorders>
              <w:bottom w:val="single" w:sz="4" w:space="0" w:color="auto"/>
            </w:tcBorders>
          </w:tcPr>
          <w:p w14:paraId="2AA996A1"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470479C0" w14:textId="2B694F3F"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Duration of illness</w:t>
            </w:r>
          </w:p>
        </w:tc>
        <w:tc>
          <w:tcPr>
            <w:tcW w:w="2466" w:type="dxa"/>
            <w:tcBorders>
              <w:top w:val="single" w:sz="4" w:space="0" w:color="auto"/>
              <w:bottom w:val="single" w:sz="4" w:space="0" w:color="auto"/>
            </w:tcBorders>
          </w:tcPr>
          <w:p w14:paraId="11BF9DBC"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7F12E6BF"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132B2919" w14:textId="77777777" w:rsidR="003827CF" w:rsidRPr="007F66DF" w:rsidRDefault="003827CF" w:rsidP="006D189B">
            <w:pPr>
              <w:ind w:left="320"/>
              <w:rPr>
                <w:rFonts w:ascii="Times New Roman" w:hAnsi="Times New Roman" w:cs="Times New Roman"/>
                <w:u w:val="single"/>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6FB30477" w14:textId="3FB6DFC0" w:rsidR="003827CF" w:rsidRPr="002C68BE" w:rsidRDefault="002C68BE" w:rsidP="006D189B">
            <w:pPr>
              <w:jc w:val="both"/>
              <w:rPr>
                <w:rFonts w:ascii="Times New Roman" w:hAnsi="Times New Roman" w:cs="Times New Roman"/>
                <w:lang w:val="en-US"/>
              </w:rPr>
            </w:pPr>
            <w:r w:rsidRPr="002C68BE">
              <w:rPr>
                <w:rFonts w:ascii="Times New Roman" w:hAnsi="Times New Roman" w:cs="Times New Roman"/>
                <w:lang w:val="en-US"/>
              </w:rPr>
              <w:t>r</w:t>
            </w:r>
            <w:r w:rsidR="00ED030C" w:rsidRPr="002C68BE">
              <w:rPr>
                <w:rFonts w:ascii="Times New Roman" w:hAnsi="Times New Roman" w:cs="Times New Roman"/>
                <w:lang w:val="en-US"/>
              </w:rPr>
              <w:t>ho=0.091, p=0.48</w:t>
            </w:r>
          </w:p>
          <w:p w14:paraId="7628C291" w14:textId="77777777" w:rsidR="00ED030C" w:rsidRPr="002C68BE" w:rsidRDefault="00ED030C" w:rsidP="006D189B">
            <w:pPr>
              <w:jc w:val="both"/>
              <w:rPr>
                <w:rFonts w:ascii="Times New Roman" w:hAnsi="Times New Roman" w:cs="Times New Roman"/>
                <w:highlight w:val="yellow"/>
                <w:lang w:val="en-US"/>
              </w:rPr>
            </w:pPr>
          </w:p>
          <w:p w14:paraId="72616B71" w14:textId="77777777" w:rsidR="00ED030C" w:rsidRPr="007F764A" w:rsidRDefault="00ED030C" w:rsidP="00ED030C">
            <w:pPr>
              <w:jc w:val="both"/>
              <w:rPr>
                <w:rFonts w:ascii="Times New Roman" w:hAnsi="Times New Roman" w:cs="Times New Roman"/>
                <w:lang w:val="en-US"/>
              </w:rPr>
            </w:pPr>
            <w:r w:rsidRPr="007F764A">
              <w:rPr>
                <w:rFonts w:ascii="Times New Roman" w:hAnsi="Times New Roman" w:cs="Times New Roman"/>
                <w:lang w:val="en-US"/>
              </w:rPr>
              <w:t>rho=0.43, p=0.002*</w:t>
            </w:r>
          </w:p>
          <w:p w14:paraId="41EBDDC8" w14:textId="19D0DB74"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0.37</w:t>
            </w:r>
            <w:r w:rsidRPr="00DA4684">
              <w:rPr>
                <w:rFonts w:ascii="Times New Roman" w:hAnsi="Times New Roman" w:cs="Times New Roman"/>
                <w:lang w:val="en-US"/>
              </w:rPr>
              <w:t>, p=</w:t>
            </w:r>
            <w:r w:rsidR="00ED030C" w:rsidRPr="00DA4684">
              <w:rPr>
                <w:rFonts w:ascii="Times New Roman" w:hAnsi="Times New Roman" w:cs="Times New Roman"/>
                <w:lang w:val="en-US"/>
              </w:rPr>
              <w:t>0.18</w:t>
            </w:r>
          </w:p>
        </w:tc>
      </w:tr>
      <w:tr w:rsidR="003827CF" w:rsidRPr="0065151D" w14:paraId="44C66B69" w14:textId="77777777" w:rsidTr="006D189B">
        <w:tc>
          <w:tcPr>
            <w:tcW w:w="931" w:type="dxa"/>
            <w:vMerge/>
            <w:tcBorders>
              <w:bottom w:val="single" w:sz="4" w:space="0" w:color="auto"/>
            </w:tcBorders>
          </w:tcPr>
          <w:p w14:paraId="19AA060A"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2AB66B4D" w14:textId="32A47E1A"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Age of onset</w:t>
            </w:r>
          </w:p>
        </w:tc>
        <w:tc>
          <w:tcPr>
            <w:tcW w:w="2466" w:type="dxa"/>
            <w:tcBorders>
              <w:top w:val="single" w:sz="4" w:space="0" w:color="auto"/>
              <w:bottom w:val="single" w:sz="4" w:space="0" w:color="auto"/>
            </w:tcBorders>
          </w:tcPr>
          <w:p w14:paraId="333F2F42"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1A04B8FE" w14:textId="77777777" w:rsidR="003827CF" w:rsidRPr="007F66DF" w:rsidRDefault="003827CF" w:rsidP="006D189B">
            <w:pPr>
              <w:ind w:left="320"/>
              <w:jc w:val="both"/>
              <w:rPr>
                <w:rFonts w:ascii="Times New Roman" w:hAnsi="Times New Roman" w:cs="Times New Roman"/>
                <w:lang w:val="en-US"/>
              </w:rPr>
            </w:pPr>
            <w:r w:rsidRPr="007F66DF">
              <w:rPr>
                <w:rFonts w:ascii="Times New Roman" w:hAnsi="Times New Roman" w:cs="Times New Roman"/>
                <w:lang w:val="en-US"/>
              </w:rPr>
              <w:t>ADO-SCZ</w:t>
            </w:r>
          </w:p>
          <w:p w14:paraId="42399CB9" w14:textId="77777777" w:rsidR="003827CF" w:rsidRPr="007F66DF" w:rsidRDefault="003827CF" w:rsidP="006D189B">
            <w:pPr>
              <w:ind w:left="320"/>
              <w:rPr>
                <w:rFonts w:ascii="Times New Roman" w:hAnsi="Times New Roman" w:cs="Times New Roman"/>
                <w:u w:val="single"/>
                <w:lang w:val="en-US"/>
              </w:rPr>
            </w:pPr>
            <w:r w:rsidRPr="007F66DF">
              <w:rPr>
                <w:rFonts w:ascii="Times New Roman" w:hAnsi="Times New Roman" w:cs="Times New Roman"/>
                <w:lang w:val="en-US"/>
              </w:rPr>
              <w:t>Psychotic ADO-BPD</w:t>
            </w:r>
          </w:p>
        </w:tc>
        <w:tc>
          <w:tcPr>
            <w:tcW w:w="2353" w:type="dxa"/>
            <w:tcBorders>
              <w:top w:val="single" w:sz="4" w:space="0" w:color="auto"/>
              <w:bottom w:val="single" w:sz="4" w:space="0" w:color="auto"/>
            </w:tcBorders>
          </w:tcPr>
          <w:p w14:paraId="019D0F2E" w14:textId="1A0C47A0"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w:t>
            </w:r>
            <w:r w:rsidR="007F764A" w:rsidRPr="007F764A">
              <w:rPr>
                <w:rFonts w:ascii="Times New Roman" w:hAnsi="Times New Roman" w:cs="Times New Roman"/>
                <w:lang w:val="en-US"/>
              </w:rPr>
              <w:t>-</w:t>
            </w:r>
            <w:r w:rsidR="00ED030C" w:rsidRPr="007F764A">
              <w:rPr>
                <w:rFonts w:ascii="Times New Roman" w:hAnsi="Times New Roman" w:cs="Times New Roman"/>
                <w:lang w:val="en-US"/>
              </w:rPr>
              <w:t>0.31</w:t>
            </w:r>
            <w:r w:rsidRPr="007F764A">
              <w:rPr>
                <w:rFonts w:ascii="Times New Roman" w:hAnsi="Times New Roman" w:cs="Times New Roman"/>
                <w:lang w:val="en-US"/>
              </w:rPr>
              <w:t>, p=</w:t>
            </w:r>
            <w:r w:rsidR="00ED030C" w:rsidRPr="007F764A">
              <w:rPr>
                <w:rFonts w:ascii="Times New Roman" w:hAnsi="Times New Roman" w:cs="Times New Roman"/>
                <w:lang w:val="en-US"/>
              </w:rPr>
              <w:t>0.</w:t>
            </w:r>
            <w:r w:rsidR="007F764A" w:rsidRPr="007F764A">
              <w:rPr>
                <w:rFonts w:ascii="Times New Roman" w:hAnsi="Times New Roman" w:cs="Times New Roman"/>
                <w:lang w:val="en-US"/>
              </w:rPr>
              <w:t>0</w:t>
            </w:r>
            <w:r w:rsidR="00ED030C" w:rsidRPr="007F764A">
              <w:rPr>
                <w:rFonts w:ascii="Times New Roman" w:hAnsi="Times New Roman" w:cs="Times New Roman"/>
                <w:lang w:val="en-US"/>
              </w:rPr>
              <w:t>12*</w:t>
            </w:r>
          </w:p>
          <w:p w14:paraId="454269CC" w14:textId="77777777" w:rsidR="003827CF" w:rsidRPr="002C68BE" w:rsidRDefault="003827CF" w:rsidP="006D189B">
            <w:pPr>
              <w:jc w:val="both"/>
              <w:rPr>
                <w:rFonts w:ascii="Times New Roman" w:hAnsi="Times New Roman" w:cs="Times New Roman"/>
                <w:highlight w:val="yellow"/>
                <w:lang w:val="en-US"/>
              </w:rPr>
            </w:pPr>
          </w:p>
          <w:p w14:paraId="3CDF601D" w14:textId="0D918ABD"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w:t>
            </w:r>
            <w:r w:rsidR="00ED030C" w:rsidRPr="007F764A">
              <w:rPr>
                <w:rFonts w:ascii="Times New Roman" w:hAnsi="Times New Roman" w:cs="Times New Roman"/>
                <w:lang w:val="en-US"/>
              </w:rPr>
              <w:t>-0.40</w:t>
            </w:r>
            <w:r w:rsidRPr="007F764A">
              <w:rPr>
                <w:rFonts w:ascii="Times New Roman" w:hAnsi="Times New Roman" w:cs="Times New Roman"/>
                <w:lang w:val="en-US"/>
              </w:rPr>
              <w:t>, p=</w:t>
            </w:r>
            <w:r w:rsidR="00ED030C" w:rsidRPr="007F764A">
              <w:rPr>
                <w:rFonts w:ascii="Times New Roman" w:hAnsi="Times New Roman" w:cs="Times New Roman"/>
                <w:lang w:val="en-US"/>
              </w:rPr>
              <w:t>0.005*</w:t>
            </w:r>
          </w:p>
          <w:p w14:paraId="0D31A653" w14:textId="09D9DB65"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-0.31</w:t>
            </w:r>
            <w:r w:rsidRPr="00DA4684">
              <w:rPr>
                <w:rFonts w:ascii="Times New Roman" w:hAnsi="Times New Roman" w:cs="Times New Roman"/>
                <w:lang w:val="en-US"/>
              </w:rPr>
              <w:t>, p=</w:t>
            </w:r>
            <w:r w:rsidR="00ED030C" w:rsidRPr="00DA4684">
              <w:rPr>
                <w:rFonts w:ascii="Times New Roman" w:hAnsi="Times New Roman" w:cs="Times New Roman"/>
                <w:lang w:val="en-US"/>
              </w:rPr>
              <w:t>0.27</w:t>
            </w:r>
          </w:p>
        </w:tc>
      </w:tr>
      <w:tr w:rsidR="003827CF" w:rsidRPr="0065151D" w14:paraId="6E3343B6" w14:textId="77777777" w:rsidTr="006D189B">
        <w:tc>
          <w:tcPr>
            <w:tcW w:w="931" w:type="dxa"/>
            <w:tcBorders>
              <w:bottom w:val="single" w:sz="4" w:space="0" w:color="auto"/>
            </w:tcBorders>
          </w:tcPr>
          <w:p w14:paraId="0724F724" w14:textId="77777777" w:rsidR="003827CF" w:rsidRPr="007F66DF" w:rsidRDefault="003827CF" w:rsidP="006D189B">
            <w:pPr>
              <w:jc w:val="both"/>
              <w:rPr>
                <w:rFonts w:ascii="Times New Roman" w:hAnsi="Times New Roman" w:cs="Times New Roman"/>
                <w:lang w:val="en-US"/>
              </w:rPr>
            </w:pPr>
          </w:p>
        </w:tc>
        <w:tc>
          <w:tcPr>
            <w:tcW w:w="3322" w:type="dxa"/>
            <w:tcBorders>
              <w:top w:val="single" w:sz="4" w:space="0" w:color="auto"/>
              <w:bottom w:val="single" w:sz="4" w:space="0" w:color="auto"/>
            </w:tcBorders>
          </w:tcPr>
          <w:p w14:paraId="3029E7A3" w14:textId="464E1A61" w:rsidR="003827CF" w:rsidRPr="007F66DF" w:rsidRDefault="003827CF" w:rsidP="006D189B">
            <w:pPr>
              <w:jc w:val="both"/>
              <w:rPr>
                <w:rFonts w:ascii="Times New Roman" w:hAnsi="Times New Roman" w:cs="Times New Roman"/>
                <w:lang w:val="en-US"/>
              </w:rPr>
            </w:pPr>
            <w:r w:rsidRPr="007F66DF">
              <w:rPr>
                <w:rFonts w:ascii="Times New Roman" w:hAnsi="Times New Roman" w:cs="Times New Roman"/>
                <w:lang w:val="en-US"/>
              </w:rPr>
              <w:t>CPZEQ</w:t>
            </w:r>
          </w:p>
        </w:tc>
        <w:tc>
          <w:tcPr>
            <w:tcW w:w="2466" w:type="dxa"/>
            <w:tcBorders>
              <w:top w:val="single" w:sz="4" w:space="0" w:color="auto"/>
              <w:bottom w:val="single" w:sz="4" w:space="0" w:color="auto"/>
            </w:tcBorders>
          </w:tcPr>
          <w:p w14:paraId="52C5F235" w14:textId="7777777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i/>
                <w:iCs/>
                <w:lang w:val="en-US"/>
              </w:rPr>
              <w:t>Individuals with psychosis</w:t>
            </w:r>
          </w:p>
          <w:p w14:paraId="0EE9AE6D" w14:textId="77777777" w:rsidR="003827CF" w:rsidRPr="007F66DF" w:rsidRDefault="003827CF" w:rsidP="003827CF">
            <w:pPr>
              <w:ind w:left="320"/>
              <w:jc w:val="both"/>
              <w:rPr>
                <w:rFonts w:ascii="Times New Roman" w:hAnsi="Times New Roman" w:cs="Times New Roman"/>
                <w:lang w:val="en-US"/>
              </w:rPr>
            </w:pPr>
            <w:r w:rsidRPr="007F66DF">
              <w:rPr>
                <w:rFonts w:ascii="Times New Roman" w:hAnsi="Times New Roman" w:cs="Times New Roman"/>
                <w:lang w:val="en-US"/>
              </w:rPr>
              <w:t>ADO-SCZ</w:t>
            </w:r>
          </w:p>
          <w:p w14:paraId="52A81D99" w14:textId="35D556E7" w:rsidR="003827CF" w:rsidRPr="007F66DF" w:rsidRDefault="003827CF" w:rsidP="003827CF">
            <w:pPr>
              <w:rPr>
                <w:rFonts w:ascii="Times New Roman" w:hAnsi="Times New Roman" w:cs="Times New Roman"/>
                <w:i/>
                <w:iCs/>
                <w:lang w:val="en-US"/>
              </w:rPr>
            </w:pPr>
            <w:r w:rsidRPr="007F66DF">
              <w:rPr>
                <w:rFonts w:ascii="Times New Roman" w:hAnsi="Times New Roman" w:cs="Times New Roman"/>
                <w:lang w:val="en-US"/>
              </w:rPr>
              <w:t xml:space="preserve">      Psychotic ADO-BPD</w:t>
            </w:r>
          </w:p>
        </w:tc>
        <w:tc>
          <w:tcPr>
            <w:tcW w:w="2353" w:type="dxa"/>
            <w:tcBorders>
              <w:top w:val="single" w:sz="4" w:space="0" w:color="auto"/>
              <w:bottom w:val="single" w:sz="4" w:space="0" w:color="auto"/>
            </w:tcBorders>
          </w:tcPr>
          <w:p w14:paraId="28C92C7E" w14:textId="1DA2BB75" w:rsidR="003827CF" w:rsidRPr="002C68BE" w:rsidRDefault="003827CF" w:rsidP="006D189B">
            <w:pPr>
              <w:jc w:val="both"/>
              <w:rPr>
                <w:rFonts w:ascii="Times New Roman" w:hAnsi="Times New Roman" w:cs="Times New Roman"/>
                <w:lang w:val="en-US"/>
              </w:rPr>
            </w:pPr>
            <w:r w:rsidRPr="002C68BE">
              <w:rPr>
                <w:rFonts w:ascii="Times New Roman" w:hAnsi="Times New Roman" w:cs="Times New Roman"/>
                <w:lang w:val="en-US"/>
              </w:rPr>
              <w:t>rho=</w:t>
            </w:r>
            <w:r w:rsidR="00ED030C" w:rsidRPr="002C68BE">
              <w:rPr>
                <w:rFonts w:ascii="Times New Roman" w:hAnsi="Times New Roman" w:cs="Times New Roman"/>
                <w:lang w:val="en-US"/>
              </w:rPr>
              <w:t>-0.10</w:t>
            </w:r>
            <w:r w:rsidRPr="002C68BE">
              <w:rPr>
                <w:rFonts w:ascii="Times New Roman" w:hAnsi="Times New Roman" w:cs="Times New Roman"/>
                <w:lang w:val="en-US"/>
              </w:rPr>
              <w:t>, p=</w:t>
            </w:r>
            <w:r w:rsidR="00ED030C" w:rsidRPr="002C68BE">
              <w:rPr>
                <w:rFonts w:ascii="Times New Roman" w:hAnsi="Times New Roman" w:cs="Times New Roman"/>
                <w:lang w:val="en-US"/>
              </w:rPr>
              <w:t>0.44</w:t>
            </w:r>
          </w:p>
          <w:p w14:paraId="05A70FB8" w14:textId="77777777" w:rsidR="003827CF" w:rsidRPr="002C68BE" w:rsidRDefault="003827CF" w:rsidP="006D189B">
            <w:pPr>
              <w:jc w:val="both"/>
              <w:rPr>
                <w:rFonts w:ascii="Times New Roman" w:hAnsi="Times New Roman" w:cs="Times New Roman"/>
                <w:highlight w:val="yellow"/>
                <w:lang w:val="en-US"/>
              </w:rPr>
            </w:pPr>
          </w:p>
          <w:p w14:paraId="66E005A8" w14:textId="1EE64704" w:rsidR="003827CF" w:rsidRPr="007F764A" w:rsidRDefault="003827CF" w:rsidP="006D189B">
            <w:pPr>
              <w:jc w:val="both"/>
              <w:rPr>
                <w:rFonts w:ascii="Times New Roman" w:hAnsi="Times New Roman" w:cs="Times New Roman"/>
                <w:lang w:val="en-US"/>
              </w:rPr>
            </w:pPr>
            <w:r w:rsidRPr="007F764A">
              <w:rPr>
                <w:rFonts w:ascii="Times New Roman" w:hAnsi="Times New Roman" w:cs="Times New Roman"/>
                <w:lang w:val="en-US"/>
              </w:rPr>
              <w:t>rho=</w:t>
            </w:r>
            <w:r w:rsidR="00ED030C" w:rsidRPr="007F764A">
              <w:rPr>
                <w:rFonts w:ascii="Times New Roman" w:hAnsi="Times New Roman" w:cs="Times New Roman"/>
                <w:lang w:val="en-US"/>
              </w:rPr>
              <w:t>-0.005</w:t>
            </w:r>
            <w:r w:rsidRPr="007F764A">
              <w:rPr>
                <w:rFonts w:ascii="Times New Roman" w:hAnsi="Times New Roman" w:cs="Times New Roman"/>
                <w:lang w:val="en-US"/>
              </w:rPr>
              <w:t>, p=</w:t>
            </w:r>
            <w:r w:rsidR="00ED030C" w:rsidRPr="007F764A">
              <w:rPr>
                <w:rFonts w:ascii="Times New Roman" w:hAnsi="Times New Roman" w:cs="Times New Roman"/>
                <w:lang w:val="en-US"/>
              </w:rPr>
              <w:t>0.97</w:t>
            </w:r>
          </w:p>
          <w:p w14:paraId="16845811" w14:textId="5085C78C" w:rsidR="003827CF" w:rsidRPr="002C68BE" w:rsidRDefault="003827CF" w:rsidP="006D189B">
            <w:pPr>
              <w:jc w:val="both"/>
              <w:rPr>
                <w:rFonts w:ascii="Times New Roman" w:hAnsi="Times New Roman" w:cs="Times New Roman"/>
                <w:highlight w:val="yellow"/>
                <w:lang w:val="en-US"/>
              </w:rPr>
            </w:pPr>
            <w:r w:rsidRPr="00DA4684">
              <w:rPr>
                <w:rFonts w:ascii="Times New Roman" w:hAnsi="Times New Roman" w:cs="Times New Roman"/>
                <w:lang w:val="en-US"/>
              </w:rPr>
              <w:t>rho=</w:t>
            </w:r>
            <w:r w:rsidR="00ED030C" w:rsidRPr="00DA4684">
              <w:rPr>
                <w:rFonts w:ascii="Times New Roman" w:hAnsi="Times New Roman" w:cs="Times New Roman"/>
                <w:lang w:val="en-US"/>
              </w:rPr>
              <w:t>0.11</w:t>
            </w:r>
            <w:r w:rsidRPr="00DA4684">
              <w:rPr>
                <w:rFonts w:ascii="Times New Roman" w:hAnsi="Times New Roman" w:cs="Times New Roman"/>
                <w:lang w:val="en-US"/>
              </w:rPr>
              <w:t>, p=</w:t>
            </w:r>
            <w:r w:rsidR="00ED030C" w:rsidRPr="00DA4684">
              <w:rPr>
                <w:rFonts w:ascii="Times New Roman" w:hAnsi="Times New Roman" w:cs="Times New Roman"/>
                <w:lang w:val="en-US"/>
              </w:rPr>
              <w:t>0.70</w:t>
            </w:r>
          </w:p>
        </w:tc>
      </w:tr>
      <w:tr w:rsidR="003827CF" w:rsidRPr="0065151D" w14:paraId="67CBC8D2" w14:textId="77777777" w:rsidTr="006D189B">
        <w:tc>
          <w:tcPr>
            <w:tcW w:w="9072" w:type="dxa"/>
            <w:gridSpan w:val="4"/>
            <w:tcBorders>
              <w:top w:val="single" w:sz="4" w:space="0" w:color="auto"/>
            </w:tcBorders>
          </w:tcPr>
          <w:p w14:paraId="1A9FC9F4" w14:textId="5A47EE25" w:rsidR="003827CF" w:rsidRPr="007F66DF" w:rsidRDefault="003827CF" w:rsidP="003827CF">
            <w:pPr>
              <w:jc w:val="both"/>
              <w:rPr>
                <w:rFonts w:ascii="Times New Roman" w:hAnsi="Times New Roman" w:cs="Times New Roman"/>
                <w:lang w:val="en-US"/>
              </w:rPr>
            </w:pPr>
            <w:r w:rsidRPr="007F66DF">
              <w:rPr>
                <w:rFonts w:ascii="Times New Roman" w:hAnsi="Times New Roman"/>
                <w:lang w:val="en-US"/>
              </w:rPr>
              <w:t>Abbreviations: FA</w:t>
            </w:r>
            <w:r w:rsidRPr="007F66DF">
              <w:rPr>
                <w:rFonts w:ascii="Times New Roman" w:hAnsi="Times New Roman"/>
                <w:vertAlign w:val="subscript"/>
                <w:lang w:val="en-US"/>
              </w:rPr>
              <w:t>T</w:t>
            </w:r>
            <w:r w:rsidRPr="007F66DF">
              <w:rPr>
                <w:rFonts w:ascii="Times New Roman" w:hAnsi="Times New Roman"/>
                <w:lang w:val="en-US"/>
              </w:rPr>
              <w:t xml:space="preserve"> = free-water corrected fractional anisotropy, FW = free-water, HC = healthy individuals, ADO-SCZ = adolescent-onset schizophrenia, psychotic ADO-BPD = adolescent-onset bipolar disorder with psychosis, FS-IQ = f</w:t>
            </w:r>
            <w:r w:rsidRPr="007F66DF">
              <w:rPr>
                <w:rFonts w:ascii="Times New Roman" w:hAnsi="Times New Roman" w:cs="Times New Roman"/>
                <w:lang w:val="en-US"/>
              </w:rPr>
              <w:t xml:space="preserve">ull-scale intelligent quotient, </w:t>
            </w:r>
            <w:r w:rsidRPr="007F66DF">
              <w:rPr>
                <w:rFonts w:ascii="Times New Roman" w:hAnsi="Times New Roman"/>
                <w:lang w:val="en-US"/>
              </w:rPr>
              <w:t>CPZEQ = chlorpromazine equivalents</w:t>
            </w:r>
          </w:p>
          <w:p w14:paraId="19B5FB4F" w14:textId="68AD4DDE" w:rsidR="00991A8E" w:rsidRPr="007F66DF" w:rsidRDefault="00991A8E" w:rsidP="00991A8E">
            <w:pPr>
              <w:jc w:val="both"/>
              <w:rPr>
                <w:rFonts w:ascii="Times New Roman" w:eastAsia="Arial" w:hAnsi="Times New Roman" w:cs="Times New Roman"/>
                <w:lang w:val="en-US"/>
              </w:rPr>
            </w:pPr>
            <w:r w:rsidRPr="007F66DF">
              <w:rPr>
                <w:rFonts w:ascii="Times New Roman" w:eastAsia="Arial" w:hAnsi="Times New Roman" w:cs="Times New Roman"/>
                <w:lang w:val="en-US"/>
              </w:rPr>
              <w:t xml:space="preserve">Please note that we utilized non-parametric Spearman correlations for all analyses because of the relatively small sample. </w:t>
            </w:r>
          </w:p>
          <w:p w14:paraId="58C83AEA" w14:textId="7576C696" w:rsidR="003827CF" w:rsidRPr="002A4FF7" w:rsidRDefault="00991A8E" w:rsidP="00991A8E">
            <w:pPr>
              <w:jc w:val="both"/>
              <w:rPr>
                <w:rFonts w:ascii="Times New Roman" w:hAnsi="Times New Roman" w:cs="Times New Roman"/>
                <w:i/>
                <w:iCs/>
                <w:lang w:val="en-US"/>
              </w:rPr>
            </w:pPr>
            <w:r w:rsidRPr="007F66DF">
              <w:rPr>
                <w:rFonts w:ascii="Times New Roman" w:eastAsia="Arial" w:hAnsi="Times New Roman" w:cs="Times New Roman"/>
                <w:lang w:val="en-US"/>
              </w:rPr>
              <w:t>* Indicates statistical significance. Results should be considered with caution since correlations were not corrected for multiple comparisons.</w:t>
            </w:r>
          </w:p>
          <w:p w14:paraId="14890685" w14:textId="77777777" w:rsidR="003827CF" w:rsidRPr="00E6378B" w:rsidRDefault="003827CF" w:rsidP="006D189B">
            <w:pPr>
              <w:jc w:val="both"/>
              <w:rPr>
                <w:rFonts w:ascii="Times New Roman" w:eastAsia="Arial" w:hAnsi="Times New Roman" w:cs="Times New Roman"/>
                <w:lang w:val="en-US"/>
              </w:rPr>
            </w:pPr>
          </w:p>
        </w:tc>
      </w:tr>
      <w:bookmarkEnd w:id="2"/>
      <w:bookmarkEnd w:id="3"/>
    </w:tbl>
    <w:p w14:paraId="4AC91700" w14:textId="19F9C48C" w:rsidR="00AD253A" w:rsidRPr="006343D3" w:rsidRDefault="00AD253A" w:rsidP="003827CF">
      <w:pPr>
        <w:rPr>
          <w:lang w:val="en-US"/>
        </w:rPr>
      </w:pPr>
    </w:p>
    <w:sectPr w:rsidR="00AD253A" w:rsidRPr="006343D3" w:rsidSect="003827C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0B90" w14:textId="77777777" w:rsidR="00CB2D65" w:rsidRDefault="00CB2D65">
      <w:pPr>
        <w:spacing w:after="0" w:line="240" w:lineRule="auto"/>
      </w:pPr>
      <w:r>
        <w:separator/>
      </w:r>
    </w:p>
  </w:endnote>
  <w:endnote w:type="continuationSeparator" w:id="0">
    <w:p w14:paraId="167B0C02" w14:textId="77777777" w:rsidR="00CB2D65" w:rsidRDefault="00CB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1170" w14:textId="77777777" w:rsidR="002F6C5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06897"/>
      <w:docPartObj>
        <w:docPartGallery w:val="Page Numbers (Bottom of Page)"/>
        <w:docPartUnique/>
      </w:docPartObj>
    </w:sdtPr>
    <w:sdtEndPr>
      <w:rPr>
        <w:rFonts w:ascii="Times New Roman" w:hAnsi="Times New Roman" w:cs="Times New Roman"/>
      </w:rPr>
    </w:sdtEndPr>
    <w:sdtContent>
      <w:p w14:paraId="30B89087" w14:textId="77777777" w:rsidR="002F6C51" w:rsidRDefault="006343D3">
        <w:pPr>
          <w:pStyle w:val="Footer"/>
          <w:jc w:val="right"/>
        </w:pPr>
        <w:r>
          <w:fldChar w:fldCharType="begin"/>
        </w:r>
        <w:r>
          <w:instrText>PAGE   \* MERGEFORMAT</w:instrText>
        </w:r>
        <w:r>
          <w:fldChar w:fldCharType="separate"/>
        </w:r>
        <w:r>
          <w:t>2</w:t>
        </w:r>
        <w:r>
          <w:fldChar w:fldCharType="end"/>
        </w:r>
      </w:p>
    </w:sdtContent>
  </w:sdt>
  <w:p w14:paraId="338D6316" w14:textId="77777777" w:rsidR="002F6C5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85A" w14:textId="77777777" w:rsidR="002F6C5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8560" w14:textId="77777777" w:rsidR="00CB2D65" w:rsidRDefault="00CB2D65">
      <w:pPr>
        <w:spacing w:after="0" w:line="240" w:lineRule="auto"/>
      </w:pPr>
      <w:r>
        <w:separator/>
      </w:r>
    </w:p>
  </w:footnote>
  <w:footnote w:type="continuationSeparator" w:id="0">
    <w:p w14:paraId="178A139B" w14:textId="77777777" w:rsidR="00CB2D65" w:rsidRDefault="00CB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BCD" w14:textId="77777777" w:rsidR="002F6C5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AB26" w14:textId="77777777" w:rsidR="002F6C5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AEF2" w14:textId="77777777" w:rsidR="002F6C5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D3"/>
    <w:rsid w:val="00016247"/>
    <w:rsid w:val="000743ED"/>
    <w:rsid w:val="001352C1"/>
    <w:rsid w:val="00193F5F"/>
    <w:rsid w:val="002C68BE"/>
    <w:rsid w:val="002E5DBE"/>
    <w:rsid w:val="0031597B"/>
    <w:rsid w:val="00325858"/>
    <w:rsid w:val="003827CF"/>
    <w:rsid w:val="004F6774"/>
    <w:rsid w:val="005242D9"/>
    <w:rsid w:val="00594D92"/>
    <w:rsid w:val="005C34A8"/>
    <w:rsid w:val="006343D3"/>
    <w:rsid w:val="0065151D"/>
    <w:rsid w:val="00661DF4"/>
    <w:rsid w:val="006748EF"/>
    <w:rsid w:val="006D321D"/>
    <w:rsid w:val="007F66DF"/>
    <w:rsid w:val="007F764A"/>
    <w:rsid w:val="0082178C"/>
    <w:rsid w:val="00865A13"/>
    <w:rsid w:val="008E77FC"/>
    <w:rsid w:val="009313F3"/>
    <w:rsid w:val="0094535C"/>
    <w:rsid w:val="00991A8E"/>
    <w:rsid w:val="00A26F8A"/>
    <w:rsid w:val="00AB24E9"/>
    <w:rsid w:val="00AD253A"/>
    <w:rsid w:val="00AE55AD"/>
    <w:rsid w:val="00BC6D4A"/>
    <w:rsid w:val="00CB2D65"/>
    <w:rsid w:val="00D55B4B"/>
    <w:rsid w:val="00DA4684"/>
    <w:rsid w:val="00DF1799"/>
    <w:rsid w:val="00E4783B"/>
    <w:rsid w:val="00E66277"/>
    <w:rsid w:val="00ED030C"/>
    <w:rsid w:val="00EE0B1B"/>
    <w:rsid w:val="00F46307"/>
    <w:rsid w:val="00F72276"/>
    <w:rsid w:val="00F973EF"/>
    <w:rsid w:val="00FF3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9894"/>
  <w15:chartTrackingRefBased/>
  <w15:docId w15:val="{8B48B4A7-912F-4067-916D-26E3C66D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D3"/>
    <w:rPr>
      <w:rFonts w:eastAsia="Batang"/>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3D3"/>
    <w:pPr>
      <w:spacing w:after="0" w:line="240" w:lineRule="auto"/>
    </w:pPr>
    <w:rPr>
      <w:rFonts w:eastAsia="Batang"/>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3D3"/>
    <w:rPr>
      <w:rFonts w:eastAsia="Batang"/>
      <w:lang w:val="de-DE"/>
    </w:rPr>
  </w:style>
  <w:style w:type="paragraph" w:styleId="Footer">
    <w:name w:val="footer"/>
    <w:basedOn w:val="Normal"/>
    <w:link w:val="FooterChar"/>
    <w:uiPriority w:val="99"/>
    <w:unhideWhenUsed/>
    <w:rsid w:val="00634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3D3"/>
    <w:rPr>
      <w:rFonts w:eastAsia="Batang"/>
      <w:lang w:val="de-DE"/>
    </w:rPr>
  </w:style>
  <w:style w:type="paragraph" w:styleId="BalloonText">
    <w:name w:val="Balloon Text"/>
    <w:basedOn w:val="Normal"/>
    <w:link w:val="BalloonTextChar"/>
    <w:uiPriority w:val="99"/>
    <w:semiHidden/>
    <w:unhideWhenUsed/>
    <w:rsid w:val="00E4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3B"/>
    <w:rPr>
      <w:rFonts w:ascii="Segoe UI" w:eastAsia="Batang" w:hAnsi="Segoe UI" w:cs="Segoe UI"/>
      <w:sz w:val="18"/>
      <w:szCs w:val="18"/>
      <w:lang w:val="de-DE"/>
    </w:rPr>
  </w:style>
  <w:style w:type="paragraph" w:styleId="Revision">
    <w:name w:val="Revision"/>
    <w:hidden/>
    <w:uiPriority w:val="99"/>
    <w:semiHidden/>
    <w:rsid w:val="000743ED"/>
    <w:pPr>
      <w:spacing w:after="0" w:line="240" w:lineRule="auto"/>
    </w:pPr>
    <w:rPr>
      <w:rFonts w:eastAsia="Batang"/>
      <w:lang w:val="de-DE"/>
    </w:rPr>
  </w:style>
  <w:style w:type="character" w:styleId="CommentReference">
    <w:name w:val="annotation reference"/>
    <w:basedOn w:val="DefaultParagraphFont"/>
    <w:uiPriority w:val="99"/>
    <w:semiHidden/>
    <w:unhideWhenUsed/>
    <w:rsid w:val="002E5DBE"/>
    <w:rPr>
      <w:sz w:val="16"/>
      <w:szCs w:val="16"/>
    </w:rPr>
  </w:style>
  <w:style w:type="paragraph" w:styleId="CommentText">
    <w:name w:val="annotation text"/>
    <w:basedOn w:val="Normal"/>
    <w:link w:val="CommentTextChar"/>
    <w:uiPriority w:val="99"/>
    <w:semiHidden/>
    <w:unhideWhenUsed/>
    <w:rsid w:val="002E5DBE"/>
    <w:pPr>
      <w:spacing w:line="240" w:lineRule="auto"/>
    </w:pPr>
    <w:rPr>
      <w:sz w:val="20"/>
      <w:szCs w:val="20"/>
    </w:rPr>
  </w:style>
  <w:style w:type="character" w:customStyle="1" w:styleId="CommentTextChar">
    <w:name w:val="Comment Text Char"/>
    <w:basedOn w:val="DefaultParagraphFont"/>
    <w:link w:val="CommentText"/>
    <w:uiPriority w:val="99"/>
    <w:semiHidden/>
    <w:rsid w:val="002E5DBE"/>
    <w:rPr>
      <w:rFonts w:eastAsia="Batang"/>
      <w:sz w:val="20"/>
      <w:szCs w:val="20"/>
      <w:lang w:val="de-DE"/>
    </w:rPr>
  </w:style>
  <w:style w:type="paragraph" w:styleId="CommentSubject">
    <w:name w:val="annotation subject"/>
    <w:basedOn w:val="CommentText"/>
    <w:next w:val="CommentText"/>
    <w:link w:val="CommentSubjectChar"/>
    <w:uiPriority w:val="99"/>
    <w:semiHidden/>
    <w:unhideWhenUsed/>
    <w:rsid w:val="002E5DBE"/>
    <w:rPr>
      <w:b/>
      <w:bCs/>
    </w:rPr>
  </w:style>
  <w:style w:type="character" w:customStyle="1" w:styleId="CommentSubjectChar">
    <w:name w:val="Comment Subject Char"/>
    <w:basedOn w:val="CommentTextChar"/>
    <w:link w:val="CommentSubject"/>
    <w:uiPriority w:val="99"/>
    <w:semiHidden/>
    <w:rsid w:val="002E5DBE"/>
    <w:rPr>
      <w:rFonts w:eastAsia="Batang"/>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Seitz</dc:creator>
  <cp:keywords/>
  <dc:description/>
  <cp:lastModifiedBy>Seitz, Johanna</cp:lastModifiedBy>
  <cp:revision>4</cp:revision>
  <dcterms:created xsi:type="dcterms:W3CDTF">2022-06-20T13:28:00Z</dcterms:created>
  <dcterms:modified xsi:type="dcterms:W3CDTF">2022-06-20T13:57:00Z</dcterms:modified>
</cp:coreProperties>
</file>