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D899D" w14:textId="77777777" w:rsidR="00601AB3" w:rsidRDefault="00601AB3" w:rsidP="00601AB3">
      <w:pPr>
        <w:spacing w:line="240" w:lineRule="auto"/>
        <w:jc w:val="center"/>
        <w:rPr>
          <w:rFonts w:cs="Times New Roman"/>
          <w:b/>
          <w:sz w:val="24"/>
          <w:szCs w:val="24"/>
          <w:lang w:val="en-US"/>
        </w:rPr>
      </w:pPr>
    </w:p>
    <w:p w14:paraId="39DBA2A2" w14:textId="0D96654F" w:rsidR="001251F6" w:rsidRPr="00377B69" w:rsidRDefault="00601AB3" w:rsidP="001251F6">
      <w:pPr>
        <w:spacing w:line="240" w:lineRule="auto"/>
        <w:jc w:val="center"/>
        <w:rPr>
          <w:rFonts w:ascii="Arial" w:hAnsi="Arial" w:cs="Arial"/>
          <w:b/>
          <w:sz w:val="24"/>
          <w:szCs w:val="24"/>
          <w:lang w:val="en-US"/>
        </w:rPr>
      </w:pPr>
      <w:r w:rsidRPr="00377B69">
        <w:rPr>
          <w:rFonts w:ascii="Arial" w:hAnsi="Arial" w:cs="Arial"/>
          <w:b/>
          <w:sz w:val="24"/>
          <w:szCs w:val="24"/>
          <w:lang w:val="en-US"/>
        </w:rPr>
        <w:t>Supplementary Material</w:t>
      </w:r>
      <w:r w:rsidR="001251F6" w:rsidRPr="00377B69">
        <w:rPr>
          <w:rFonts w:ascii="Arial" w:hAnsi="Arial" w:cs="Arial"/>
          <w:b/>
          <w:sz w:val="24"/>
          <w:szCs w:val="24"/>
          <w:lang w:val="en-US"/>
        </w:rPr>
        <w:t xml:space="preserve"> to</w:t>
      </w:r>
    </w:p>
    <w:p w14:paraId="005828FA" w14:textId="39428E56" w:rsidR="006B7EFE" w:rsidRPr="00377B69" w:rsidRDefault="006B7EFE" w:rsidP="006B7EFE">
      <w:pPr>
        <w:pStyle w:val="Kommentartext"/>
        <w:spacing w:line="360" w:lineRule="auto"/>
        <w:jc w:val="center"/>
        <w:rPr>
          <w:rFonts w:ascii="Arial" w:hAnsi="Arial" w:cs="Arial"/>
          <w:b/>
          <w:bCs/>
          <w:sz w:val="36"/>
          <w:szCs w:val="32"/>
          <w:lang w:val="en-US"/>
        </w:rPr>
      </w:pPr>
      <w:r w:rsidRPr="00377B69">
        <w:rPr>
          <w:rFonts w:ascii="Arial" w:hAnsi="Arial" w:cs="Arial"/>
          <w:b/>
          <w:bCs/>
          <w:sz w:val="24"/>
          <w:shd w:val="clear" w:color="auto" w:fill="FFFFFF"/>
          <w:lang w:val="en-US"/>
        </w:rPr>
        <w:t>Effective connectivity during faces processing in major depression – distinguishing markers of pathology, risk, and resilience</w:t>
      </w:r>
      <w:r w:rsidRPr="00377B69" w:rsidDel="009F37AE">
        <w:rPr>
          <w:rFonts w:ascii="Arial" w:hAnsi="Arial" w:cs="Arial"/>
          <w:b/>
          <w:bCs/>
          <w:sz w:val="36"/>
          <w:szCs w:val="32"/>
          <w:lang w:val="en-US"/>
        </w:rPr>
        <w:t xml:space="preserve"> </w:t>
      </w:r>
    </w:p>
    <w:p w14:paraId="4FF97984" w14:textId="77777777" w:rsidR="009A464F" w:rsidRPr="00377B69" w:rsidRDefault="009A464F" w:rsidP="009A464F">
      <w:pPr>
        <w:pStyle w:val="Kommentartext"/>
        <w:spacing w:line="360" w:lineRule="auto"/>
        <w:jc w:val="center"/>
        <w:rPr>
          <w:rFonts w:ascii="Arial" w:hAnsi="Arial" w:cs="Arial"/>
          <w:szCs w:val="24"/>
          <w:vertAlign w:val="superscript"/>
          <w:lang w:val="en-US"/>
        </w:rPr>
      </w:pPr>
      <w:r w:rsidRPr="00377B69">
        <w:rPr>
          <w:rFonts w:ascii="Arial" w:hAnsi="Arial" w:cs="Arial"/>
          <w:szCs w:val="24"/>
          <w:lang w:val="en-US"/>
        </w:rPr>
        <w:t xml:space="preserve">Seda Sacu </w:t>
      </w:r>
      <w:r w:rsidRPr="00377B69">
        <w:rPr>
          <w:rFonts w:ascii="Arial" w:hAnsi="Arial" w:cs="Arial"/>
          <w:szCs w:val="24"/>
          <w:vertAlign w:val="superscript"/>
          <w:lang w:val="en-US"/>
        </w:rPr>
        <w:t>1, a</w:t>
      </w:r>
      <w:r w:rsidRPr="00377B69">
        <w:rPr>
          <w:rFonts w:ascii="Arial" w:hAnsi="Arial" w:cs="Arial"/>
          <w:szCs w:val="24"/>
          <w:lang w:val="en-US"/>
        </w:rPr>
        <w:t xml:space="preserve">, </w:t>
      </w:r>
      <w:proofErr w:type="spellStart"/>
      <w:r w:rsidRPr="00377B69">
        <w:rPr>
          <w:rFonts w:ascii="Arial" w:hAnsi="Arial" w:cs="Arial"/>
          <w:szCs w:val="24"/>
          <w:lang w:val="en-US"/>
        </w:rPr>
        <w:t>Carolin</w:t>
      </w:r>
      <w:proofErr w:type="spellEnd"/>
      <w:r w:rsidRPr="00377B69">
        <w:rPr>
          <w:rFonts w:ascii="Arial" w:hAnsi="Arial" w:cs="Arial"/>
          <w:szCs w:val="24"/>
          <w:lang w:val="en-US"/>
        </w:rPr>
        <w:t xml:space="preserve"> </w:t>
      </w:r>
      <w:proofErr w:type="spellStart"/>
      <w:r w:rsidRPr="00377B69">
        <w:rPr>
          <w:rFonts w:ascii="Arial" w:hAnsi="Arial" w:cs="Arial"/>
          <w:szCs w:val="24"/>
          <w:lang w:val="en-US"/>
        </w:rPr>
        <w:t>Wackerhagen</w:t>
      </w:r>
      <w:proofErr w:type="spellEnd"/>
      <w:r w:rsidRPr="00377B69">
        <w:rPr>
          <w:rFonts w:ascii="Arial" w:hAnsi="Arial" w:cs="Arial"/>
          <w:szCs w:val="24"/>
          <w:lang w:val="en-US"/>
        </w:rPr>
        <w:t xml:space="preserve"> </w:t>
      </w:r>
      <w:r w:rsidRPr="00377B69">
        <w:rPr>
          <w:rFonts w:ascii="Arial" w:hAnsi="Arial" w:cs="Arial"/>
          <w:szCs w:val="24"/>
          <w:vertAlign w:val="superscript"/>
          <w:lang w:val="en-US"/>
        </w:rPr>
        <w:t>2, a</w:t>
      </w:r>
      <w:r w:rsidRPr="00377B69">
        <w:rPr>
          <w:rFonts w:ascii="Arial" w:hAnsi="Arial" w:cs="Arial"/>
          <w:szCs w:val="24"/>
          <w:lang w:val="en-US"/>
        </w:rPr>
        <w:t xml:space="preserve">, Susanne </w:t>
      </w:r>
      <w:proofErr w:type="spellStart"/>
      <w:r w:rsidRPr="00377B69">
        <w:rPr>
          <w:rFonts w:ascii="Arial" w:hAnsi="Arial" w:cs="Arial"/>
          <w:szCs w:val="24"/>
          <w:lang w:val="en-US"/>
        </w:rPr>
        <w:t>Erk</w:t>
      </w:r>
      <w:proofErr w:type="spellEnd"/>
      <w:r w:rsidRPr="00377B69">
        <w:rPr>
          <w:rFonts w:ascii="Arial" w:hAnsi="Arial" w:cs="Arial"/>
          <w:szCs w:val="24"/>
          <w:lang w:val="en-US"/>
        </w:rPr>
        <w:t xml:space="preserve"> </w:t>
      </w:r>
      <w:r w:rsidRPr="00377B69">
        <w:rPr>
          <w:rFonts w:ascii="Arial" w:hAnsi="Arial" w:cs="Arial"/>
          <w:szCs w:val="24"/>
          <w:vertAlign w:val="superscript"/>
          <w:lang w:val="en-US"/>
        </w:rPr>
        <w:t>2</w:t>
      </w:r>
      <w:r w:rsidRPr="00377B69">
        <w:rPr>
          <w:rFonts w:ascii="Arial" w:hAnsi="Arial" w:cs="Arial"/>
          <w:szCs w:val="24"/>
          <w:lang w:val="en-US"/>
        </w:rPr>
        <w:t xml:space="preserve">, Nina </w:t>
      </w:r>
      <w:proofErr w:type="spellStart"/>
      <w:r w:rsidRPr="00377B69">
        <w:rPr>
          <w:rFonts w:ascii="Arial" w:hAnsi="Arial" w:cs="Arial"/>
          <w:szCs w:val="24"/>
          <w:lang w:val="en-US"/>
        </w:rPr>
        <w:t>Romanczuk-Seiferth</w:t>
      </w:r>
      <w:proofErr w:type="spellEnd"/>
      <w:r w:rsidRPr="00377B69">
        <w:rPr>
          <w:rFonts w:ascii="Arial" w:hAnsi="Arial" w:cs="Arial"/>
          <w:szCs w:val="24"/>
          <w:lang w:val="en-US"/>
        </w:rPr>
        <w:t xml:space="preserve"> </w:t>
      </w:r>
      <w:r w:rsidRPr="00377B69">
        <w:rPr>
          <w:rFonts w:ascii="Arial" w:hAnsi="Arial" w:cs="Arial"/>
          <w:szCs w:val="24"/>
          <w:vertAlign w:val="superscript"/>
          <w:lang w:val="en-US"/>
        </w:rPr>
        <w:t>2</w:t>
      </w:r>
      <w:r w:rsidRPr="00377B69">
        <w:rPr>
          <w:rFonts w:ascii="Arial" w:hAnsi="Arial" w:cs="Arial"/>
          <w:szCs w:val="24"/>
          <w:lang w:val="en-US"/>
        </w:rPr>
        <w:t>, Kristina Schwarz</w:t>
      </w:r>
      <w:r w:rsidRPr="00377B69">
        <w:rPr>
          <w:rFonts w:ascii="Arial" w:hAnsi="Arial" w:cs="Arial"/>
          <w:szCs w:val="24"/>
          <w:vertAlign w:val="superscript"/>
          <w:lang w:val="en-US"/>
        </w:rPr>
        <w:t>3</w:t>
      </w:r>
      <w:r w:rsidRPr="00377B69">
        <w:rPr>
          <w:rFonts w:ascii="Arial" w:hAnsi="Arial" w:cs="Arial"/>
          <w:szCs w:val="24"/>
          <w:lang w:val="en-US"/>
        </w:rPr>
        <w:t>, Janina I. Schweiger</w:t>
      </w:r>
      <w:r w:rsidRPr="00377B69">
        <w:rPr>
          <w:rFonts w:ascii="Arial" w:hAnsi="Arial" w:cs="Arial"/>
          <w:szCs w:val="24"/>
          <w:vertAlign w:val="superscript"/>
          <w:lang w:val="en-US"/>
        </w:rPr>
        <w:t xml:space="preserve">3, </w:t>
      </w:r>
      <w:r w:rsidRPr="00377B69">
        <w:rPr>
          <w:rFonts w:ascii="Arial" w:hAnsi="Arial" w:cs="Arial"/>
          <w:szCs w:val="24"/>
          <w:lang w:val="en-US"/>
        </w:rPr>
        <w:t xml:space="preserve">Heike </w:t>
      </w:r>
      <w:proofErr w:type="spellStart"/>
      <w:r w:rsidRPr="00377B69">
        <w:rPr>
          <w:rFonts w:ascii="Arial" w:hAnsi="Arial" w:cs="Arial"/>
          <w:szCs w:val="24"/>
          <w:lang w:val="en-US"/>
        </w:rPr>
        <w:t>Tost</w:t>
      </w:r>
      <w:proofErr w:type="spellEnd"/>
      <w:r w:rsidRPr="00377B69">
        <w:rPr>
          <w:rFonts w:ascii="Arial" w:hAnsi="Arial" w:cs="Arial"/>
          <w:szCs w:val="24"/>
          <w:lang w:val="en-US"/>
        </w:rPr>
        <w:t xml:space="preserve"> </w:t>
      </w:r>
      <w:r w:rsidRPr="00377B69">
        <w:rPr>
          <w:rFonts w:ascii="Arial" w:hAnsi="Arial" w:cs="Arial"/>
          <w:szCs w:val="24"/>
          <w:vertAlign w:val="superscript"/>
          <w:lang w:val="en-US"/>
        </w:rPr>
        <w:t>3</w:t>
      </w:r>
      <w:r w:rsidRPr="00377B69">
        <w:rPr>
          <w:rFonts w:ascii="Arial" w:hAnsi="Arial" w:cs="Arial"/>
          <w:szCs w:val="24"/>
          <w:lang w:val="en-US"/>
        </w:rPr>
        <w:t>, Andreas Meyer-</w:t>
      </w:r>
      <w:proofErr w:type="spellStart"/>
      <w:r w:rsidRPr="00377B69">
        <w:rPr>
          <w:rFonts w:ascii="Arial" w:hAnsi="Arial" w:cs="Arial"/>
          <w:szCs w:val="24"/>
          <w:lang w:val="en-US"/>
        </w:rPr>
        <w:t>Lindenberg</w:t>
      </w:r>
      <w:proofErr w:type="spellEnd"/>
      <w:r w:rsidRPr="00377B69">
        <w:rPr>
          <w:rFonts w:ascii="Arial" w:hAnsi="Arial" w:cs="Arial"/>
          <w:szCs w:val="24"/>
          <w:lang w:val="en-US"/>
        </w:rPr>
        <w:t xml:space="preserve"> </w:t>
      </w:r>
      <w:r w:rsidRPr="00377B69">
        <w:rPr>
          <w:rFonts w:ascii="Arial" w:hAnsi="Arial" w:cs="Arial"/>
          <w:szCs w:val="24"/>
          <w:vertAlign w:val="superscript"/>
          <w:lang w:val="en-US"/>
        </w:rPr>
        <w:t>3</w:t>
      </w:r>
      <w:r w:rsidRPr="00377B69">
        <w:rPr>
          <w:rFonts w:ascii="Arial" w:hAnsi="Arial" w:cs="Arial"/>
          <w:szCs w:val="24"/>
          <w:lang w:val="en-US"/>
        </w:rPr>
        <w:t xml:space="preserve">, Andreas Heinz </w:t>
      </w:r>
      <w:r w:rsidRPr="00377B69">
        <w:rPr>
          <w:rFonts w:ascii="Arial" w:hAnsi="Arial" w:cs="Arial"/>
          <w:szCs w:val="24"/>
          <w:vertAlign w:val="superscript"/>
          <w:lang w:val="en-US"/>
        </w:rPr>
        <w:t>2</w:t>
      </w:r>
      <w:r w:rsidRPr="00377B69">
        <w:rPr>
          <w:rFonts w:ascii="Arial" w:hAnsi="Arial" w:cs="Arial"/>
          <w:szCs w:val="24"/>
          <w:lang w:val="en-US"/>
        </w:rPr>
        <w:t xml:space="preserve">, </w:t>
      </w:r>
      <w:proofErr w:type="spellStart"/>
      <w:r w:rsidRPr="00377B69">
        <w:rPr>
          <w:rFonts w:ascii="Arial" w:hAnsi="Arial" w:cs="Arial"/>
          <w:szCs w:val="24"/>
          <w:lang w:val="en-US"/>
        </w:rPr>
        <w:t>Adeel</w:t>
      </w:r>
      <w:proofErr w:type="spellEnd"/>
      <w:r w:rsidRPr="00377B69">
        <w:rPr>
          <w:rFonts w:ascii="Arial" w:hAnsi="Arial" w:cs="Arial"/>
          <w:szCs w:val="24"/>
          <w:lang w:val="en-US"/>
        </w:rPr>
        <w:t xml:space="preserve"> </w:t>
      </w:r>
      <w:proofErr w:type="spellStart"/>
      <w:r w:rsidRPr="00377B69">
        <w:rPr>
          <w:rFonts w:ascii="Arial" w:hAnsi="Arial" w:cs="Arial"/>
          <w:szCs w:val="24"/>
          <w:lang w:val="en-US"/>
        </w:rPr>
        <w:t>Razi</w:t>
      </w:r>
      <w:proofErr w:type="spellEnd"/>
      <w:r w:rsidRPr="00377B69">
        <w:rPr>
          <w:rFonts w:ascii="Arial" w:hAnsi="Arial" w:cs="Arial"/>
          <w:szCs w:val="24"/>
          <w:lang w:val="en-US"/>
        </w:rPr>
        <w:t xml:space="preserve"> </w:t>
      </w:r>
      <w:r w:rsidRPr="00377B69">
        <w:rPr>
          <w:rFonts w:ascii="Arial" w:hAnsi="Arial" w:cs="Arial"/>
          <w:szCs w:val="24"/>
          <w:vertAlign w:val="superscript"/>
          <w:lang w:val="en-US"/>
        </w:rPr>
        <w:t>4,5, b</w:t>
      </w:r>
      <w:r w:rsidRPr="00377B69">
        <w:rPr>
          <w:rFonts w:ascii="Arial" w:hAnsi="Arial" w:cs="Arial"/>
          <w:szCs w:val="24"/>
          <w:lang w:val="en-US"/>
        </w:rPr>
        <w:t xml:space="preserve">, Henrik Walter </w:t>
      </w:r>
      <w:r w:rsidRPr="00377B69">
        <w:rPr>
          <w:rFonts w:ascii="Arial" w:hAnsi="Arial" w:cs="Arial"/>
          <w:szCs w:val="24"/>
          <w:vertAlign w:val="superscript"/>
          <w:lang w:val="en-US"/>
        </w:rPr>
        <w:t>1,2, b</w:t>
      </w:r>
    </w:p>
    <w:p w14:paraId="30B79751" w14:textId="77777777" w:rsidR="009A464F" w:rsidRPr="00377B69" w:rsidRDefault="009A464F" w:rsidP="009A464F">
      <w:pPr>
        <w:spacing w:line="276" w:lineRule="auto"/>
        <w:jc w:val="both"/>
        <w:rPr>
          <w:rFonts w:ascii="Arial" w:hAnsi="Arial" w:cs="Arial"/>
          <w:sz w:val="20"/>
          <w:lang w:val="en-US"/>
        </w:rPr>
      </w:pPr>
      <w:proofErr w:type="gramStart"/>
      <w:r w:rsidRPr="00377B69">
        <w:rPr>
          <w:rFonts w:ascii="Arial" w:hAnsi="Arial" w:cs="Arial"/>
          <w:sz w:val="20"/>
          <w:vertAlign w:val="superscript"/>
          <w:lang w:val="en-US"/>
        </w:rPr>
        <w:t>1</w:t>
      </w:r>
      <w:proofErr w:type="gramEnd"/>
      <w:r w:rsidRPr="00377B69">
        <w:rPr>
          <w:rFonts w:ascii="Arial" w:hAnsi="Arial" w:cs="Arial"/>
          <w:sz w:val="20"/>
          <w:lang w:val="en-US"/>
        </w:rPr>
        <w:t xml:space="preserve"> Berlin School of Mind and Brain, Humboldt </w:t>
      </w:r>
      <w:proofErr w:type="spellStart"/>
      <w:r w:rsidRPr="00377B69">
        <w:rPr>
          <w:rFonts w:ascii="Arial" w:hAnsi="Arial" w:cs="Arial"/>
          <w:sz w:val="20"/>
          <w:lang w:val="en-US"/>
        </w:rPr>
        <w:t>Universität</w:t>
      </w:r>
      <w:proofErr w:type="spellEnd"/>
      <w:r w:rsidRPr="00377B69">
        <w:rPr>
          <w:rFonts w:ascii="Arial" w:hAnsi="Arial" w:cs="Arial"/>
          <w:sz w:val="20"/>
          <w:lang w:val="en-US"/>
        </w:rPr>
        <w:t xml:space="preserve"> </w:t>
      </w:r>
      <w:proofErr w:type="spellStart"/>
      <w:r w:rsidRPr="00377B69">
        <w:rPr>
          <w:rFonts w:ascii="Arial" w:hAnsi="Arial" w:cs="Arial"/>
          <w:sz w:val="20"/>
          <w:lang w:val="en-US"/>
        </w:rPr>
        <w:t>zu</w:t>
      </w:r>
      <w:proofErr w:type="spellEnd"/>
      <w:r w:rsidRPr="00377B69">
        <w:rPr>
          <w:rFonts w:ascii="Arial" w:hAnsi="Arial" w:cs="Arial"/>
          <w:sz w:val="20"/>
          <w:lang w:val="en-US"/>
        </w:rPr>
        <w:t xml:space="preserve"> Berlin, Germany</w:t>
      </w:r>
    </w:p>
    <w:p w14:paraId="0E34DA84" w14:textId="77777777" w:rsidR="009A464F" w:rsidRPr="00377B69" w:rsidRDefault="009A464F" w:rsidP="009A464F">
      <w:pPr>
        <w:autoSpaceDE w:val="0"/>
        <w:autoSpaceDN w:val="0"/>
        <w:adjustRightInd w:val="0"/>
        <w:spacing w:after="0" w:line="276" w:lineRule="auto"/>
        <w:jc w:val="both"/>
        <w:rPr>
          <w:rFonts w:ascii="Arial" w:hAnsi="Arial" w:cs="Arial"/>
          <w:sz w:val="20"/>
          <w:lang w:val="en-US"/>
        </w:rPr>
      </w:pPr>
      <w:r w:rsidRPr="00377B69">
        <w:rPr>
          <w:rFonts w:ascii="Arial" w:hAnsi="Arial" w:cs="Arial"/>
          <w:sz w:val="20"/>
          <w:vertAlign w:val="superscript"/>
          <w:lang w:val="en-US"/>
        </w:rPr>
        <w:t>2</w:t>
      </w:r>
      <w:r w:rsidRPr="00377B69">
        <w:rPr>
          <w:rFonts w:ascii="Arial" w:hAnsi="Arial" w:cs="Arial"/>
          <w:sz w:val="20"/>
          <w:lang w:val="en-US"/>
        </w:rPr>
        <w:t xml:space="preserve"> Division of Mind and Brain Research, Department of Psychiatry and Psychotherapy CCM, </w:t>
      </w:r>
      <w:proofErr w:type="spellStart"/>
      <w:r w:rsidRPr="00377B69">
        <w:rPr>
          <w:rFonts w:ascii="Arial" w:hAnsi="Arial" w:cs="Arial"/>
          <w:sz w:val="20"/>
          <w:lang w:val="en-US"/>
        </w:rPr>
        <w:t>Charité</w:t>
      </w:r>
      <w:proofErr w:type="spellEnd"/>
      <w:r w:rsidRPr="00377B69">
        <w:rPr>
          <w:rFonts w:ascii="Arial" w:hAnsi="Arial" w:cs="Arial"/>
          <w:sz w:val="20"/>
          <w:lang w:val="en-US"/>
        </w:rPr>
        <w:t xml:space="preserve"> - </w:t>
      </w:r>
      <w:proofErr w:type="spellStart"/>
      <w:r w:rsidRPr="00377B69">
        <w:rPr>
          <w:rFonts w:ascii="Arial" w:hAnsi="Arial" w:cs="Arial"/>
          <w:sz w:val="20"/>
          <w:lang w:val="en-US"/>
        </w:rPr>
        <w:t>Universitätsmedizin</w:t>
      </w:r>
      <w:proofErr w:type="spellEnd"/>
      <w:r w:rsidRPr="00377B69">
        <w:rPr>
          <w:rFonts w:ascii="Arial" w:hAnsi="Arial" w:cs="Arial"/>
          <w:sz w:val="20"/>
          <w:lang w:val="en-US"/>
        </w:rPr>
        <w:t xml:space="preserve"> Berlin, corporate member of </w:t>
      </w:r>
      <w:proofErr w:type="spellStart"/>
      <w:r w:rsidRPr="00377B69">
        <w:rPr>
          <w:rFonts w:ascii="Arial" w:hAnsi="Arial" w:cs="Arial"/>
          <w:sz w:val="20"/>
          <w:lang w:val="en-US"/>
        </w:rPr>
        <w:t>Freie</w:t>
      </w:r>
      <w:proofErr w:type="spellEnd"/>
      <w:r w:rsidRPr="00377B69">
        <w:rPr>
          <w:rFonts w:ascii="Arial" w:hAnsi="Arial" w:cs="Arial"/>
          <w:sz w:val="20"/>
          <w:lang w:val="en-US"/>
        </w:rPr>
        <w:t xml:space="preserve"> </w:t>
      </w:r>
      <w:proofErr w:type="spellStart"/>
      <w:r w:rsidRPr="00377B69">
        <w:rPr>
          <w:rFonts w:ascii="Arial" w:hAnsi="Arial" w:cs="Arial"/>
          <w:sz w:val="20"/>
          <w:lang w:val="en-US"/>
        </w:rPr>
        <w:t>Universität</w:t>
      </w:r>
      <w:proofErr w:type="spellEnd"/>
      <w:r w:rsidRPr="00377B69">
        <w:rPr>
          <w:rFonts w:ascii="Arial" w:hAnsi="Arial" w:cs="Arial"/>
          <w:sz w:val="20"/>
          <w:lang w:val="en-US"/>
        </w:rPr>
        <w:t xml:space="preserve"> Berlin, Humboldt-</w:t>
      </w:r>
      <w:proofErr w:type="spellStart"/>
      <w:r w:rsidRPr="00377B69">
        <w:rPr>
          <w:rFonts w:ascii="Arial" w:hAnsi="Arial" w:cs="Arial"/>
          <w:sz w:val="20"/>
          <w:lang w:val="en-US"/>
        </w:rPr>
        <w:t>Universität</w:t>
      </w:r>
      <w:proofErr w:type="spellEnd"/>
      <w:r w:rsidRPr="00377B69">
        <w:rPr>
          <w:rFonts w:ascii="Arial" w:hAnsi="Arial" w:cs="Arial"/>
          <w:sz w:val="20"/>
          <w:lang w:val="en-US"/>
        </w:rPr>
        <w:t xml:space="preserve"> </w:t>
      </w:r>
      <w:proofErr w:type="spellStart"/>
      <w:r w:rsidRPr="00377B69">
        <w:rPr>
          <w:rFonts w:ascii="Arial" w:hAnsi="Arial" w:cs="Arial"/>
          <w:sz w:val="20"/>
          <w:lang w:val="en-US"/>
        </w:rPr>
        <w:t>zu</w:t>
      </w:r>
      <w:proofErr w:type="spellEnd"/>
      <w:r w:rsidRPr="00377B69">
        <w:rPr>
          <w:rFonts w:ascii="Arial" w:hAnsi="Arial" w:cs="Arial"/>
          <w:sz w:val="20"/>
          <w:lang w:val="en-US"/>
        </w:rPr>
        <w:t xml:space="preserve"> Berlin, and Berlin Institute of Health, Berlin, Germany</w:t>
      </w:r>
    </w:p>
    <w:p w14:paraId="1CAFB67F" w14:textId="77777777" w:rsidR="009A464F" w:rsidRPr="00377B69" w:rsidRDefault="009A464F" w:rsidP="009A464F">
      <w:pPr>
        <w:autoSpaceDE w:val="0"/>
        <w:autoSpaceDN w:val="0"/>
        <w:adjustRightInd w:val="0"/>
        <w:spacing w:after="0" w:line="276" w:lineRule="auto"/>
        <w:jc w:val="both"/>
        <w:rPr>
          <w:rFonts w:ascii="Arial" w:hAnsi="Arial" w:cs="Arial"/>
          <w:sz w:val="20"/>
          <w:lang w:val="en-US"/>
        </w:rPr>
      </w:pPr>
      <w:proofErr w:type="gramStart"/>
      <w:r w:rsidRPr="00377B69">
        <w:rPr>
          <w:rFonts w:ascii="Arial" w:hAnsi="Arial" w:cs="Arial"/>
          <w:sz w:val="20"/>
          <w:vertAlign w:val="superscript"/>
          <w:lang w:val="en-US"/>
        </w:rPr>
        <w:t>3</w:t>
      </w:r>
      <w:proofErr w:type="gramEnd"/>
      <w:r w:rsidRPr="00377B69">
        <w:rPr>
          <w:rFonts w:ascii="Arial" w:hAnsi="Arial" w:cs="Arial"/>
          <w:sz w:val="20"/>
          <w:lang w:val="en-US"/>
        </w:rPr>
        <w:t xml:space="preserve"> Department of Psychiatry and Psychotherapy, Central Institute of Mental Health, Mannheim, Germany</w:t>
      </w:r>
    </w:p>
    <w:p w14:paraId="1BF8F6FD" w14:textId="77777777" w:rsidR="009A464F" w:rsidRPr="00377B69" w:rsidRDefault="009A464F" w:rsidP="009A464F">
      <w:pPr>
        <w:spacing w:line="276" w:lineRule="auto"/>
        <w:jc w:val="both"/>
        <w:rPr>
          <w:rFonts w:ascii="Arial" w:hAnsi="Arial" w:cs="Arial"/>
          <w:sz w:val="20"/>
          <w:lang w:val="en-GB"/>
        </w:rPr>
      </w:pPr>
      <w:r w:rsidRPr="00377B69">
        <w:rPr>
          <w:rFonts w:ascii="Arial" w:hAnsi="Arial" w:cs="Arial"/>
          <w:sz w:val="20"/>
          <w:vertAlign w:val="superscript"/>
          <w:lang w:val="en-US"/>
        </w:rPr>
        <w:t xml:space="preserve">4 </w:t>
      </w:r>
      <w:proofErr w:type="spellStart"/>
      <w:r w:rsidRPr="00377B69">
        <w:rPr>
          <w:rFonts w:ascii="Arial" w:hAnsi="Arial" w:cs="Arial"/>
          <w:sz w:val="20"/>
          <w:lang w:val="en-US"/>
        </w:rPr>
        <w:t>Wellcome</w:t>
      </w:r>
      <w:proofErr w:type="spellEnd"/>
      <w:r w:rsidRPr="00377B69">
        <w:rPr>
          <w:rFonts w:ascii="Arial" w:hAnsi="Arial" w:cs="Arial"/>
          <w:sz w:val="20"/>
          <w:lang w:val="en-US"/>
        </w:rPr>
        <w:t xml:space="preserve"> Centre for Human Neuroimaging, Institute of Neurology, University College London, United Kingdom</w:t>
      </w:r>
    </w:p>
    <w:p w14:paraId="3927FB03" w14:textId="77777777" w:rsidR="009A464F" w:rsidRPr="00377B69" w:rsidRDefault="009A464F" w:rsidP="009A464F">
      <w:pPr>
        <w:spacing w:line="276" w:lineRule="auto"/>
        <w:jc w:val="both"/>
        <w:rPr>
          <w:rFonts w:ascii="Arial" w:hAnsi="Arial" w:cs="Arial"/>
          <w:sz w:val="20"/>
          <w:lang w:val="en-US"/>
        </w:rPr>
      </w:pPr>
      <w:proofErr w:type="gramStart"/>
      <w:r w:rsidRPr="00377B69">
        <w:rPr>
          <w:rFonts w:ascii="Arial" w:hAnsi="Arial" w:cs="Arial"/>
          <w:sz w:val="20"/>
          <w:vertAlign w:val="superscript"/>
          <w:lang w:val="en-GB"/>
        </w:rPr>
        <w:t>5</w:t>
      </w:r>
      <w:proofErr w:type="gramEnd"/>
      <w:r w:rsidRPr="00377B69">
        <w:rPr>
          <w:rFonts w:ascii="Arial" w:hAnsi="Arial" w:cs="Arial"/>
          <w:sz w:val="20"/>
          <w:vertAlign w:val="superscript"/>
          <w:lang w:val="en-US"/>
        </w:rPr>
        <w:t xml:space="preserve"> </w:t>
      </w:r>
      <w:r w:rsidRPr="00377B69">
        <w:rPr>
          <w:rFonts w:ascii="Arial" w:hAnsi="Arial" w:cs="Arial"/>
          <w:sz w:val="20"/>
          <w:lang w:val="en-GB"/>
        </w:rPr>
        <w:t>Turner Institute for Brain and Mental Health &amp; Monash Biomedical Imaging, Monash University, Australia</w:t>
      </w:r>
    </w:p>
    <w:p w14:paraId="14A9C200" w14:textId="187C025B" w:rsidR="009A464F" w:rsidRPr="00377B69" w:rsidRDefault="009A464F" w:rsidP="009A464F">
      <w:pPr>
        <w:pStyle w:val="Kommentartext"/>
        <w:spacing w:line="276" w:lineRule="auto"/>
        <w:rPr>
          <w:rFonts w:ascii="Arial" w:hAnsi="Arial" w:cs="Arial"/>
          <w:szCs w:val="22"/>
          <w:lang w:val="en-US"/>
        </w:rPr>
      </w:pPr>
      <w:proofErr w:type="gramStart"/>
      <w:r w:rsidRPr="00377B69">
        <w:rPr>
          <w:rFonts w:ascii="Arial" w:hAnsi="Arial" w:cs="Arial"/>
          <w:szCs w:val="22"/>
          <w:vertAlign w:val="superscript"/>
          <w:lang w:val="en-US"/>
        </w:rPr>
        <w:t>a</w:t>
      </w:r>
      <w:proofErr w:type="gramEnd"/>
      <w:r w:rsidRPr="00377B69">
        <w:rPr>
          <w:rFonts w:ascii="Arial" w:hAnsi="Arial" w:cs="Arial"/>
          <w:szCs w:val="22"/>
          <w:lang w:val="en-US"/>
        </w:rPr>
        <w:t xml:space="preserve"> joint first authors </w:t>
      </w:r>
      <w:r w:rsidRPr="00377B69">
        <w:rPr>
          <w:rFonts w:ascii="Arial" w:hAnsi="Arial" w:cs="Arial"/>
          <w:szCs w:val="22"/>
          <w:vertAlign w:val="superscript"/>
          <w:lang w:val="en-US"/>
        </w:rPr>
        <w:t>b</w:t>
      </w:r>
      <w:r w:rsidRPr="00377B69">
        <w:rPr>
          <w:rFonts w:ascii="Arial" w:hAnsi="Arial" w:cs="Arial"/>
          <w:szCs w:val="22"/>
          <w:lang w:val="en-US"/>
        </w:rPr>
        <w:t xml:space="preserve"> joint senior authors</w:t>
      </w:r>
    </w:p>
    <w:sdt>
      <w:sdtPr>
        <w:rPr>
          <w:rFonts w:asciiTheme="minorHAnsi" w:eastAsiaTheme="minorHAnsi" w:hAnsiTheme="minorHAnsi" w:cstheme="minorBidi"/>
          <w:color w:val="auto"/>
          <w:sz w:val="22"/>
          <w:szCs w:val="22"/>
          <w:lang w:val="de-DE"/>
        </w:rPr>
        <w:id w:val="-427809082"/>
        <w:docPartObj>
          <w:docPartGallery w:val="Table of Contents"/>
          <w:docPartUnique/>
        </w:docPartObj>
      </w:sdtPr>
      <w:sdtEndPr>
        <w:rPr>
          <w:b/>
          <w:bCs/>
          <w:noProof/>
        </w:rPr>
      </w:sdtEndPr>
      <w:sdtContent>
        <w:p w14:paraId="7C0F0A37" w14:textId="77777777" w:rsidR="00B56C94" w:rsidRPr="00377B69" w:rsidRDefault="00601AB3" w:rsidP="00B56C94">
          <w:pPr>
            <w:pStyle w:val="Inhaltsverzeichnisberschrift"/>
          </w:pPr>
          <w:r w:rsidRPr="00377B69">
            <w:t>Contents</w:t>
          </w:r>
        </w:p>
        <w:p w14:paraId="7D233FB3" w14:textId="695B52C0" w:rsidR="004A78F3" w:rsidRPr="00377B69" w:rsidRDefault="00601AB3">
          <w:pPr>
            <w:pStyle w:val="Verzeichnis1"/>
            <w:tabs>
              <w:tab w:val="right" w:leader="dot" w:pos="9062"/>
            </w:tabs>
            <w:rPr>
              <w:rFonts w:eastAsiaTheme="minorEastAsia"/>
              <w:noProof/>
              <w:lang w:eastAsia="de-DE"/>
            </w:rPr>
          </w:pPr>
          <w:r w:rsidRPr="00377B69">
            <w:fldChar w:fldCharType="begin"/>
          </w:r>
          <w:r w:rsidRPr="00377B69">
            <w:instrText xml:space="preserve"> TOC \o "1-3" \h \z \u </w:instrText>
          </w:r>
          <w:r w:rsidRPr="00377B69">
            <w:fldChar w:fldCharType="separate"/>
          </w:r>
          <w:hyperlink w:anchor="_Toc95233836" w:history="1">
            <w:r w:rsidR="004A78F3" w:rsidRPr="00377B69">
              <w:rPr>
                <w:rStyle w:val="Hyperlink"/>
                <w:rFonts w:ascii="Arial" w:hAnsi="Arial" w:cs="Arial"/>
                <w:lang w:val="en-US"/>
              </w:rPr>
              <w:t>Background</w:t>
            </w:r>
            <w:r w:rsidR="004A78F3" w:rsidRPr="00377B69">
              <w:rPr>
                <w:noProof/>
                <w:webHidden/>
              </w:rPr>
              <w:tab/>
            </w:r>
            <w:r w:rsidR="004A78F3" w:rsidRPr="00377B69">
              <w:rPr>
                <w:noProof/>
                <w:webHidden/>
              </w:rPr>
              <w:fldChar w:fldCharType="begin"/>
            </w:r>
            <w:r w:rsidR="004A78F3" w:rsidRPr="00377B69">
              <w:rPr>
                <w:noProof/>
                <w:webHidden/>
              </w:rPr>
              <w:instrText xml:space="preserve"> PAGEREF _Toc95233836 \h </w:instrText>
            </w:r>
            <w:r w:rsidR="004A78F3" w:rsidRPr="00377B69">
              <w:rPr>
                <w:noProof/>
                <w:webHidden/>
              </w:rPr>
            </w:r>
            <w:r w:rsidR="004A78F3" w:rsidRPr="00377B69">
              <w:rPr>
                <w:noProof/>
                <w:webHidden/>
              </w:rPr>
              <w:fldChar w:fldCharType="separate"/>
            </w:r>
            <w:r w:rsidR="004A78F3" w:rsidRPr="00377B69">
              <w:rPr>
                <w:noProof/>
                <w:webHidden/>
              </w:rPr>
              <w:t>2</w:t>
            </w:r>
            <w:r w:rsidR="004A78F3" w:rsidRPr="00377B69">
              <w:rPr>
                <w:noProof/>
                <w:webHidden/>
              </w:rPr>
              <w:fldChar w:fldCharType="end"/>
            </w:r>
          </w:hyperlink>
        </w:p>
        <w:p w14:paraId="4C4FB09C" w14:textId="33CC0892" w:rsidR="004A78F3" w:rsidRPr="00377B69" w:rsidRDefault="00054C9E">
          <w:pPr>
            <w:pStyle w:val="Verzeichnis2"/>
            <w:rPr>
              <w:rFonts w:asciiTheme="minorHAnsi" w:eastAsiaTheme="minorEastAsia" w:hAnsiTheme="minorHAnsi" w:cstheme="minorBidi"/>
              <w:noProof/>
              <w:shd w:val="clear" w:color="auto" w:fill="auto"/>
              <w:lang w:val="de-DE" w:eastAsia="de-DE"/>
            </w:rPr>
          </w:pPr>
          <w:hyperlink w:anchor="_Toc95233837" w:history="1">
            <w:r w:rsidR="004A78F3" w:rsidRPr="00377B69">
              <w:rPr>
                <w:rStyle w:val="Hyperlink"/>
              </w:rPr>
              <w:t>S1. The Theoretical Framework to Interpret Group Differences</w:t>
            </w:r>
            <w:r w:rsidR="004A78F3" w:rsidRPr="00377B69">
              <w:rPr>
                <w:noProof/>
                <w:webHidden/>
              </w:rPr>
              <w:tab/>
            </w:r>
            <w:r w:rsidR="004A78F3" w:rsidRPr="00377B69">
              <w:rPr>
                <w:noProof/>
                <w:webHidden/>
              </w:rPr>
              <w:fldChar w:fldCharType="begin"/>
            </w:r>
            <w:r w:rsidR="004A78F3" w:rsidRPr="00377B69">
              <w:rPr>
                <w:noProof/>
                <w:webHidden/>
              </w:rPr>
              <w:instrText xml:space="preserve"> PAGEREF _Toc95233837 \h </w:instrText>
            </w:r>
            <w:r w:rsidR="004A78F3" w:rsidRPr="00377B69">
              <w:rPr>
                <w:noProof/>
                <w:webHidden/>
              </w:rPr>
            </w:r>
            <w:r w:rsidR="004A78F3" w:rsidRPr="00377B69">
              <w:rPr>
                <w:noProof/>
                <w:webHidden/>
              </w:rPr>
              <w:fldChar w:fldCharType="separate"/>
            </w:r>
            <w:r w:rsidR="004A78F3" w:rsidRPr="00377B69">
              <w:rPr>
                <w:noProof/>
                <w:webHidden/>
              </w:rPr>
              <w:t>2</w:t>
            </w:r>
            <w:r w:rsidR="004A78F3" w:rsidRPr="00377B69">
              <w:rPr>
                <w:noProof/>
                <w:webHidden/>
              </w:rPr>
              <w:fldChar w:fldCharType="end"/>
            </w:r>
          </w:hyperlink>
        </w:p>
        <w:p w14:paraId="283730CF" w14:textId="218B393B" w:rsidR="004A78F3" w:rsidRPr="00377B69" w:rsidRDefault="00054C9E">
          <w:pPr>
            <w:pStyle w:val="Verzeichnis1"/>
            <w:tabs>
              <w:tab w:val="right" w:leader="dot" w:pos="9062"/>
            </w:tabs>
            <w:rPr>
              <w:rFonts w:eastAsiaTheme="minorEastAsia"/>
              <w:noProof/>
              <w:lang w:eastAsia="de-DE"/>
            </w:rPr>
          </w:pPr>
          <w:hyperlink w:anchor="_Toc95233838" w:history="1">
            <w:r w:rsidR="004A78F3" w:rsidRPr="00377B69">
              <w:rPr>
                <w:rStyle w:val="Hyperlink"/>
                <w:rFonts w:ascii="Arial" w:hAnsi="Arial" w:cs="Arial"/>
                <w:shd w:val="clear" w:color="auto" w:fill="FFFFFF"/>
                <w:lang w:val="en-US"/>
              </w:rPr>
              <w:t>Methods</w:t>
            </w:r>
            <w:r w:rsidR="004A78F3" w:rsidRPr="00377B69">
              <w:rPr>
                <w:noProof/>
                <w:webHidden/>
              </w:rPr>
              <w:tab/>
            </w:r>
            <w:r w:rsidR="004A78F3" w:rsidRPr="00377B69">
              <w:rPr>
                <w:noProof/>
                <w:webHidden/>
              </w:rPr>
              <w:fldChar w:fldCharType="begin"/>
            </w:r>
            <w:r w:rsidR="004A78F3" w:rsidRPr="00377B69">
              <w:rPr>
                <w:noProof/>
                <w:webHidden/>
              </w:rPr>
              <w:instrText xml:space="preserve"> PAGEREF _Toc95233838 \h </w:instrText>
            </w:r>
            <w:r w:rsidR="004A78F3" w:rsidRPr="00377B69">
              <w:rPr>
                <w:noProof/>
                <w:webHidden/>
              </w:rPr>
            </w:r>
            <w:r w:rsidR="004A78F3" w:rsidRPr="00377B69">
              <w:rPr>
                <w:noProof/>
                <w:webHidden/>
              </w:rPr>
              <w:fldChar w:fldCharType="separate"/>
            </w:r>
            <w:r w:rsidR="004A78F3" w:rsidRPr="00377B69">
              <w:rPr>
                <w:noProof/>
                <w:webHidden/>
              </w:rPr>
              <w:t>3</w:t>
            </w:r>
            <w:r w:rsidR="004A78F3" w:rsidRPr="00377B69">
              <w:rPr>
                <w:noProof/>
                <w:webHidden/>
              </w:rPr>
              <w:fldChar w:fldCharType="end"/>
            </w:r>
          </w:hyperlink>
        </w:p>
        <w:p w14:paraId="68582A65" w14:textId="666460FF" w:rsidR="004A78F3" w:rsidRPr="00377B69" w:rsidRDefault="00054C9E">
          <w:pPr>
            <w:pStyle w:val="Verzeichnis2"/>
            <w:rPr>
              <w:rFonts w:asciiTheme="minorHAnsi" w:eastAsiaTheme="minorEastAsia" w:hAnsiTheme="minorHAnsi" w:cstheme="minorBidi"/>
              <w:noProof/>
              <w:shd w:val="clear" w:color="auto" w:fill="auto"/>
              <w:lang w:val="de-DE" w:eastAsia="de-DE"/>
            </w:rPr>
          </w:pPr>
          <w:hyperlink w:anchor="_Toc95233839" w:history="1">
            <w:r w:rsidR="004A78F3" w:rsidRPr="00377B69">
              <w:rPr>
                <w:rStyle w:val="Hyperlink"/>
              </w:rPr>
              <w:t>S2. Clinical Characteristics</w:t>
            </w:r>
            <w:r w:rsidR="004A78F3" w:rsidRPr="00377B69">
              <w:rPr>
                <w:noProof/>
                <w:webHidden/>
              </w:rPr>
              <w:tab/>
            </w:r>
            <w:r w:rsidR="004A78F3" w:rsidRPr="00377B69">
              <w:rPr>
                <w:noProof/>
                <w:webHidden/>
              </w:rPr>
              <w:fldChar w:fldCharType="begin"/>
            </w:r>
            <w:r w:rsidR="004A78F3" w:rsidRPr="00377B69">
              <w:rPr>
                <w:noProof/>
                <w:webHidden/>
              </w:rPr>
              <w:instrText xml:space="preserve"> PAGEREF _Toc95233839 \h </w:instrText>
            </w:r>
            <w:r w:rsidR="004A78F3" w:rsidRPr="00377B69">
              <w:rPr>
                <w:noProof/>
                <w:webHidden/>
              </w:rPr>
            </w:r>
            <w:r w:rsidR="004A78F3" w:rsidRPr="00377B69">
              <w:rPr>
                <w:noProof/>
                <w:webHidden/>
              </w:rPr>
              <w:fldChar w:fldCharType="separate"/>
            </w:r>
            <w:r w:rsidR="004A78F3" w:rsidRPr="00377B69">
              <w:rPr>
                <w:noProof/>
                <w:webHidden/>
              </w:rPr>
              <w:t>3</w:t>
            </w:r>
            <w:r w:rsidR="004A78F3" w:rsidRPr="00377B69">
              <w:rPr>
                <w:noProof/>
                <w:webHidden/>
              </w:rPr>
              <w:fldChar w:fldCharType="end"/>
            </w:r>
          </w:hyperlink>
        </w:p>
        <w:p w14:paraId="195F638C" w14:textId="04788BEE" w:rsidR="004A78F3" w:rsidRPr="00377B69" w:rsidRDefault="00054C9E">
          <w:pPr>
            <w:pStyle w:val="Verzeichnis2"/>
            <w:rPr>
              <w:rFonts w:asciiTheme="minorHAnsi" w:eastAsiaTheme="minorEastAsia" w:hAnsiTheme="minorHAnsi" w:cstheme="minorBidi"/>
              <w:noProof/>
              <w:shd w:val="clear" w:color="auto" w:fill="auto"/>
              <w:lang w:val="de-DE" w:eastAsia="de-DE"/>
            </w:rPr>
          </w:pPr>
          <w:hyperlink w:anchor="_Toc95233840" w:history="1">
            <w:r w:rsidR="004A78F3" w:rsidRPr="00377B69">
              <w:rPr>
                <w:rStyle w:val="Hyperlink"/>
              </w:rPr>
              <w:t>S3. Principal Component Analysis</w:t>
            </w:r>
            <w:r w:rsidR="004A78F3" w:rsidRPr="00377B69">
              <w:rPr>
                <w:noProof/>
                <w:webHidden/>
              </w:rPr>
              <w:tab/>
            </w:r>
            <w:r w:rsidR="004A78F3" w:rsidRPr="00377B69">
              <w:rPr>
                <w:noProof/>
                <w:webHidden/>
              </w:rPr>
              <w:fldChar w:fldCharType="begin"/>
            </w:r>
            <w:r w:rsidR="004A78F3" w:rsidRPr="00377B69">
              <w:rPr>
                <w:noProof/>
                <w:webHidden/>
              </w:rPr>
              <w:instrText xml:space="preserve"> PAGEREF _Toc95233840 \h </w:instrText>
            </w:r>
            <w:r w:rsidR="004A78F3" w:rsidRPr="00377B69">
              <w:rPr>
                <w:noProof/>
                <w:webHidden/>
              </w:rPr>
            </w:r>
            <w:r w:rsidR="004A78F3" w:rsidRPr="00377B69">
              <w:rPr>
                <w:noProof/>
                <w:webHidden/>
              </w:rPr>
              <w:fldChar w:fldCharType="separate"/>
            </w:r>
            <w:r w:rsidR="004A78F3" w:rsidRPr="00377B69">
              <w:rPr>
                <w:noProof/>
                <w:webHidden/>
              </w:rPr>
              <w:t>4</w:t>
            </w:r>
            <w:r w:rsidR="004A78F3" w:rsidRPr="00377B69">
              <w:rPr>
                <w:noProof/>
                <w:webHidden/>
              </w:rPr>
              <w:fldChar w:fldCharType="end"/>
            </w:r>
          </w:hyperlink>
        </w:p>
        <w:p w14:paraId="7B7AB930" w14:textId="69227BB4" w:rsidR="004A78F3" w:rsidRPr="00377B69" w:rsidRDefault="00054C9E">
          <w:pPr>
            <w:pStyle w:val="Verzeichnis2"/>
            <w:rPr>
              <w:rFonts w:asciiTheme="minorHAnsi" w:eastAsiaTheme="minorEastAsia" w:hAnsiTheme="minorHAnsi" w:cstheme="minorBidi"/>
              <w:noProof/>
              <w:shd w:val="clear" w:color="auto" w:fill="auto"/>
              <w:lang w:val="de-DE" w:eastAsia="de-DE"/>
            </w:rPr>
          </w:pPr>
          <w:hyperlink w:anchor="_Toc95233841" w:history="1">
            <w:r w:rsidR="004A78F3" w:rsidRPr="00377B69">
              <w:rPr>
                <w:rStyle w:val="Hyperlink"/>
              </w:rPr>
              <w:t>S4. Experimental Paradigm</w:t>
            </w:r>
            <w:r w:rsidR="004A78F3" w:rsidRPr="00377B69">
              <w:rPr>
                <w:noProof/>
                <w:webHidden/>
              </w:rPr>
              <w:tab/>
            </w:r>
            <w:r w:rsidR="004A78F3" w:rsidRPr="00377B69">
              <w:rPr>
                <w:noProof/>
                <w:webHidden/>
              </w:rPr>
              <w:fldChar w:fldCharType="begin"/>
            </w:r>
            <w:r w:rsidR="004A78F3" w:rsidRPr="00377B69">
              <w:rPr>
                <w:noProof/>
                <w:webHidden/>
              </w:rPr>
              <w:instrText xml:space="preserve"> PAGEREF _Toc95233841 \h </w:instrText>
            </w:r>
            <w:r w:rsidR="004A78F3" w:rsidRPr="00377B69">
              <w:rPr>
                <w:noProof/>
                <w:webHidden/>
              </w:rPr>
            </w:r>
            <w:r w:rsidR="004A78F3" w:rsidRPr="00377B69">
              <w:rPr>
                <w:noProof/>
                <w:webHidden/>
              </w:rPr>
              <w:fldChar w:fldCharType="separate"/>
            </w:r>
            <w:r w:rsidR="004A78F3" w:rsidRPr="00377B69">
              <w:rPr>
                <w:noProof/>
                <w:webHidden/>
              </w:rPr>
              <w:t>5</w:t>
            </w:r>
            <w:r w:rsidR="004A78F3" w:rsidRPr="00377B69">
              <w:rPr>
                <w:noProof/>
                <w:webHidden/>
              </w:rPr>
              <w:fldChar w:fldCharType="end"/>
            </w:r>
          </w:hyperlink>
        </w:p>
        <w:p w14:paraId="2E1F63A5" w14:textId="053D1605" w:rsidR="004A78F3" w:rsidRPr="00377B69" w:rsidRDefault="00054C9E">
          <w:pPr>
            <w:pStyle w:val="Verzeichnis2"/>
            <w:rPr>
              <w:rFonts w:asciiTheme="minorHAnsi" w:eastAsiaTheme="minorEastAsia" w:hAnsiTheme="minorHAnsi" w:cstheme="minorBidi"/>
              <w:noProof/>
              <w:shd w:val="clear" w:color="auto" w:fill="auto"/>
              <w:lang w:val="de-DE" w:eastAsia="de-DE"/>
            </w:rPr>
          </w:pPr>
          <w:hyperlink w:anchor="_Toc95233842" w:history="1">
            <w:r w:rsidR="004A78F3" w:rsidRPr="00377B69">
              <w:rPr>
                <w:rStyle w:val="Hyperlink"/>
              </w:rPr>
              <w:t>S5. Image Acquisition and Preprocessing</w:t>
            </w:r>
            <w:r w:rsidR="004A78F3" w:rsidRPr="00377B69">
              <w:rPr>
                <w:noProof/>
                <w:webHidden/>
              </w:rPr>
              <w:tab/>
            </w:r>
            <w:r w:rsidR="004A78F3" w:rsidRPr="00377B69">
              <w:rPr>
                <w:noProof/>
                <w:webHidden/>
              </w:rPr>
              <w:fldChar w:fldCharType="begin"/>
            </w:r>
            <w:r w:rsidR="004A78F3" w:rsidRPr="00377B69">
              <w:rPr>
                <w:noProof/>
                <w:webHidden/>
              </w:rPr>
              <w:instrText xml:space="preserve"> PAGEREF _Toc95233842 \h </w:instrText>
            </w:r>
            <w:r w:rsidR="004A78F3" w:rsidRPr="00377B69">
              <w:rPr>
                <w:noProof/>
                <w:webHidden/>
              </w:rPr>
            </w:r>
            <w:r w:rsidR="004A78F3" w:rsidRPr="00377B69">
              <w:rPr>
                <w:noProof/>
                <w:webHidden/>
              </w:rPr>
              <w:fldChar w:fldCharType="separate"/>
            </w:r>
            <w:r w:rsidR="004A78F3" w:rsidRPr="00377B69">
              <w:rPr>
                <w:noProof/>
                <w:webHidden/>
              </w:rPr>
              <w:t>6</w:t>
            </w:r>
            <w:r w:rsidR="004A78F3" w:rsidRPr="00377B69">
              <w:rPr>
                <w:noProof/>
                <w:webHidden/>
              </w:rPr>
              <w:fldChar w:fldCharType="end"/>
            </w:r>
          </w:hyperlink>
        </w:p>
        <w:p w14:paraId="053E7880" w14:textId="13AF7C4C" w:rsidR="004A78F3" w:rsidRPr="00377B69" w:rsidRDefault="00054C9E">
          <w:pPr>
            <w:pStyle w:val="Verzeichnis2"/>
            <w:rPr>
              <w:rFonts w:asciiTheme="minorHAnsi" w:eastAsiaTheme="minorEastAsia" w:hAnsiTheme="minorHAnsi" w:cstheme="minorBidi"/>
              <w:noProof/>
              <w:shd w:val="clear" w:color="auto" w:fill="auto"/>
              <w:lang w:val="de-DE" w:eastAsia="de-DE"/>
            </w:rPr>
          </w:pPr>
          <w:hyperlink w:anchor="_Toc95233843" w:history="1">
            <w:r w:rsidR="004A78F3" w:rsidRPr="00377B69">
              <w:rPr>
                <w:rStyle w:val="Hyperlink"/>
              </w:rPr>
              <w:t>S6. Regions of Interest Selection</w:t>
            </w:r>
            <w:r w:rsidR="004A78F3" w:rsidRPr="00377B69">
              <w:rPr>
                <w:noProof/>
                <w:webHidden/>
              </w:rPr>
              <w:tab/>
            </w:r>
            <w:r w:rsidR="004A78F3" w:rsidRPr="00377B69">
              <w:rPr>
                <w:noProof/>
                <w:webHidden/>
              </w:rPr>
              <w:fldChar w:fldCharType="begin"/>
            </w:r>
            <w:r w:rsidR="004A78F3" w:rsidRPr="00377B69">
              <w:rPr>
                <w:noProof/>
                <w:webHidden/>
              </w:rPr>
              <w:instrText xml:space="preserve"> PAGEREF _Toc95233843 \h </w:instrText>
            </w:r>
            <w:r w:rsidR="004A78F3" w:rsidRPr="00377B69">
              <w:rPr>
                <w:noProof/>
                <w:webHidden/>
              </w:rPr>
            </w:r>
            <w:r w:rsidR="004A78F3" w:rsidRPr="00377B69">
              <w:rPr>
                <w:noProof/>
                <w:webHidden/>
              </w:rPr>
              <w:fldChar w:fldCharType="separate"/>
            </w:r>
            <w:r w:rsidR="004A78F3" w:rsidRPr="00377B69">
              <w:rPr>
                <w:noProof/>
                <w:webHidden/>
              </w:rPr>
              <w:t>7</w:t>
            </w:r>
            <w:r w:rsidR="004A78F3" w:rsidRPr="00377B69">
              <w:rPr>
                <w:noProof/>
                <w:webHidden/>
              </w:rPr>
              <w:fldChar w:fldCharType="end"/>
            </w:r>
          </w:hyperlink>
        </w:p>
        <w:p w14:paraId="48A18BE2" w14:textId="198812B6" w:rsidR="004A78F3" w:rsidRPr="00377B69" w:rsidRDefault="00054C9E">
          <w:pPr>
            <w:pStyle w:val="Verzeichnis2"/>
            <w:rPr>
              <w:rFonts w:asciiTheme="minorHAnsi" w:eastAsiaTheme="minorEastAsia" w:hAnsiTheme="minorHAnsi" w:cstheme="minorBidi"/>
              <w:noProof/>
              <w:shd w:val="clear" w:color="auto" w:fill="auto"/>
              <w:lang w:val="de-DE" w:eastAsia="de-DE"/>
            </w:rPr>
          </w:pPr>
          <w:hyperlink w:anchor="_Toc95233844" w:history="1">
            <w:r w:rsidR="004A78F3" w:rsidRPr="00377B69">
              <w:rPr>
                <w:rStyle w:val="Hyperlink"/>
              </w:rPr>
              <w:t>S7. Dynamic Causal Modelling</w:t>
            </w:r>
            <w:r w:rsidR="004A78F3" w:rsidRPr="00377B69">
              <w:rPr>
                <w:noProof/>
                <w:webHidden/>
              </w:rPr>
              <w:tab/>
            </w:r>
            <w:r w:rsidR="004A78F3" w:rsidRPr="00377B69">
              <w:rPr>
                <w:noProof/>
                <w:webHidden/>
              </w:rPr>
              <w:fldChar w:fldCharType="begin"/>
            </w:r>
            <w:r w:rsidR="004A78F3" w:rsidRPr="00377B69">
              <w:rPr>
                <w:noProof/>
                <w:webHidden/>
              </w:rPr>
              <w:instrText xml:space="preserve"> PAGEREF _Toc95233844 \h </w:instrText>
            </w:r>
            <w:r w:rsidR="004A78F3" w:rsidRPr="00377B69">
              <w:rPr>
                <w:noProof/>
                <w:webHidden/>
              </w:rPr>
            </w:r>
            <w:r w:rsidR="004A78F3" w:rsidRPr="00377B69">
              <w:rPr>
                <w:noProof/>
                <w:webHidden/>
              </w:rPr>
              <w:fldChar w:fldCharType="separate"/>
            </w:r>
            <w:r w:rsidR="004A78F3" w:rsidRPr="00377B69">
              <w:rPr>
                <w:noProof/>
                <w:webHidden/>
              </w:rPr>
              <w:t>10</w:t>
            </w:r>
            <w:r w:rsidR="004A78F3" w:rsidRPr="00377B69">
              <w:rPr>
                <w:noProof/>
                <w:webHidden/>
              </w:rPr>
              <w:fldChar w:fldCharType="end"/>
            </w:r>
          </w:hyperlink>
        </w:p>
        <w:p w14:paraId="78803E95" w14:textId="11D8229E" w:rsidR="004A78F3" w:rsidRPr="00377B69" w:rsidRDefault="00054C9E">
          <w:pPr>
            <w:pStyle w:val="Verzeichnis2"/>
            <w:rPr>
              <w:rFonts w:asciiTheme="minorHAnsi" w:eastAsiaTheme="minorEastAsia" w:hAnsiTheme="minorHAnsi" w:cstheme="minorBidi"/>
              <w:noProof/>
              <w:shd w:val="clear" w:color="auto" w:fill="auto"/>
              <w:lang w:val="de-DE" w:eastAsia="de-DE"/>
            </w:rPr>
          </w:pPr>
          <w:hyperlink w:anchor="_Toc95233845" w:history="1">
            <w:r w:rsidR="004A78F3" w:rsidRPr="00377B69">
              <w:rPr>
                <w:rStyle w:val="Hyperlink"/>
              </w:rPr>
              <w:t>S8. Flow diagram</w:t>
            </w:r>
            <w:r w:rsidR="004A78F3" w:rsidRPr="00377B69">
              <w:rPr>
                <w:noProof/>
                <w:webHidden/>
              </w:rPr>
              <w:tab/>
            </w:r>
            <w:r w:rsidR="004A78F3" w:rsidRPr="00377B69">
              <w:rPr>
                <w:noProof/>
                <w:webHidden/>
              </w:rPr>
              <w:fldChar w:fldCharType="begin"/>
            </w:r>
            <w:r w:rsidR="004A78F3" w:rsidRPr="00377B69">
              <w:rPr>
                <w:noProof/>
                <w:webHidden/>
              </w:rPr>
              <w:instrText xml:space="preserve"> PAGEREF _Toc95233845 \h </w:instrText>
            </w:r>
            <w:r w:rsidR="004A78F3" w:rsidRPr="00377B69">
              <w:rPr>
                <w:noProof/>
                <w:webHidden/>
              </w:rPr>
            </w:r>
            <w:r w:rsidR="004A78F3" w:rsidRPr="00377B69">
              <w:rPr>
                <w:noProof/>
                <w:webHidden/>
              </w:rPr>
              <w:fldChar w:fldCharType="separate"/>
            </w:r>
            <w:r w:rsidR="004A78F3" w:rsidRPr="00377B69">
              <w:rPr>
                <w:noProof/>
                <w:webHidden/>
              </w:rPr>
              <w:t>14</w:t>
            </w:r>
            <w:r w:rsidR="004A78F3" w:rsidRPr="00377B69">
              <w:rPr>
                <w:noProof/>
                <w:webHidden/>
              </w:rPr>
              <w:fldChar w:fldCharType="end"/>
            </w:r>
          </w:hyperlink>
        </w:p>
        <w:p w14:paraId="6AEDC007" w14:textId="22ED7A36" w:rsidR="004A78F3" w:rsidRPr="00377B69" w:rsidRDefault="00054C9E">
          <w:pPr>
            <w:pStyle w:val="Verzeichnis2"/>
            <w:rPr>
              <w:rFonts w:asciiTheme="minorHAnsi" w:eastAsiaTheme="minorEastAsia" w:hAnsiTheme="minorHAnsi" w:cstheme="minorBidi"/>
              <w:noProof/>
              <w:shd w:val="clear" w:color="auto" w:fill="auto"/>
              <w:lang w:val="de-DE" w:eastAsia="de-DE"/>
            </w:rPr>
          </w:pPr>
          <w:hyperlink w:anchor="_Toc95233846" w:history="1">
            <w:r w:rsidR="004A78F3" w:rsidRPr="00377B69">
              <w:rPr>
                <w:rStyle w:val="Hyperlink"/>
              </w:rPr>
              <w:t>S9. Empirical Bayes for Group DCM</w:t>
            </w:r>
            <w:r w:rsidR="004A78F3" w:rsidRPr="00377B69">
              <w:rPr>
                <w:noProof/>
                <w:webHidden/>
              </w:rPr>
              <w:tab/>
            </w:r>
            <w:r w:rsidR="004A78F3" w:rsidRPr="00377B69">
              <w:rPr>
                <w:noProof/>
                <w:webHidden/>
              </w:rPr>
              <w:fldChar w:fldCharType="begin"/>
            </w:r>
            <w:r w:rsidR="004A78F3" w:rsidRPr="00377B69">
              <w:rPr>
                <w:noProof/>
                <w:webHidden/>
              </w:rPr>
              <w:instrText xml:space="preserve"> PAGEREF _Toc95233846 \h </w:instrText>
            </w:r>
            <w:r w:rsidR="004A78F3" w:rsidRPr="00377B69">
              <w:rPr>
                <w:noProof/>
                <w:webHidden/>
              </w:rPr>
            </w:r>
            <w:r w:rsidR="004A78F3" w:rsidRPr="00377B69">
              <w:rPr>
                <w:noProof/>
                <w:webHidden/>
              </w:rPr>
              <w:fldChar w:fldCharType="separate"/>
            </w:r>
            <w:r w:rsidR="004A78F3" w:rsidRPr="00377B69">
              <w:rPr>
                <w:noProof/>
                <w:webHidden/>
              </w:rPr>
              <w:t>15</w:t>
            </w:r>
            <w:r w:rsidR="004A78F3" w:rsidRPr="00377B69">
              <w:rPr>
                <w:noProof/>
                <w:webHidden/>
              </w:rPr>
              <w:fldChar w:fldCharType="end"/>
            </w:r>
          </w:hyperlink>
        </w:p>
        <w:p w14:paraId="3DECCDF2" w14:textId="67C5DC15" w:rsidR="004A78F3" w:rsidRPr="00377B69" w:rsidRDefault="00054C9E">
          <w:pPr>
            <w:pStyle w:val="Verzeichnis2"/>
            <w:rPr>
              <w:rFonts w:asciiTheme="minorHAnsi" w:eastAsiaTheme="minorEastAsia" w:hAnsiTheme="minorHAnsi" w:cstheme="minorBidi"/>
              <w:noProof/>
              <w:shd w:val="clear" w:color="auto" w:fill="auto"/>
              <w:lang w:val="de-DE" w:eastAsia="de-DE"/>
            </w:rPr>
          </w:pPr>
          <w:hyperlink w:anchor="_Toc95233847" w:history="1">
            <w:r w:rsidR="004A78F3" w:rsidRPr="00377B69">
              <w:rPr>
                <w:rStyle w:val="Hyperlink"/>
              </w:rPr>
              <w:t>S10. DCM Pipeline</w:t>
            </w:r>
            <w:r w:rsidR="004A78F3" w:rsidRPr="00377B69">
              <w:rPr>
                <w:noProof/>
                <w:webHidden/>
              </w:rPr>
              <w:tab/>
            </w:r>
            <w:r w:rsidR="004A78F3" w:rsidRPr="00377B69">
              <w:rPr>
                <w:noProof/>
                <w:webHidden/>
              </w:rPr>
              <w:fldChar w:fldCharType="begin"/>
            </w:r>
            <w:r w:rsidR="004A78F3" w:rsidRPr="00377B69">
              <w:rPr>
                <w:noProof/>
                <w:webHidden/>
              </w:rPr>
              <w:instrText xml:space="preserve"> PAGEREF _Toc95233847 \h </w:instrText>
            </w:r>
            <w:r w:rsidR="004A78F3" w:rsidRPr="00377B69">
              <w:rPr>
                <w:noProof/>
                <w:webHidden/>
              </w:rPr>
            </w:r>
            <w:r w:rsidR="004A78F3" w:rsidRPr="00377B69">
              <w:rPr>
                <w:noProof/>
                <w:webHidden/>
              </w:rPr>
              <w:fldChar w:fldCharType="separate"/>
            </w:r>
            <w:r w:rsidR="004A78F3" w:rsidRPr="00377B69">
              <w:rPr>
                <w:noProof/>
                <w:webHidden/>
              </w:rPr>
              <w:t>17</w:t>
            </w:r>
            <w:r w:rsidR="004A78F3" w:rsidRPr="00377B69">
              <w:rPr>
                <w:noProof/>
                <w:webHidden/>
              </w:rPr>
              <w:fldChar w:fldCharType="end"/>
            </w:r>
          </w:hyperlink>
        </w:p>
        <w:p w14:paraId="40A58B11" w14:textId="6859AFD6" w:rsidR="004A78F3" w:rsidRPr="00377B69" w:rsidRDefault="00054C9E">
          <w:pPr>
            <w:pStyle w:val="Verzeichnis1"/>
            <w:tabs>
              <w:tab w:val="right" w:leader="dot" w:pos="9062"/>
            </w:tabs>
            <w:rPr>
              <w:rFonts w:eastAsiaTheme="minorEastAsia"/>
              <w:noProof/>
              <w:lang w:eastAsia="de-DE"/>
            </w:rPr>
          </w:pPr>
          <w:hyperlink w:anchor="_Toc95233848" w:history="1">
            <w:r w:rsidR="004A78F3" w:rsidRPr="00377B69">
              <w:rPr>
                <w:rStyle w:val="Hyperlink"/>
                <w:rFonts w:ascii="Arial" w:hAnsi="Arial" w:cs="Arial"/>
                <w:shd w:val="clear" w:color="auto" w:fill="FFFFFF"/>
                <w:lang w:val="en-US"/>
              </w:rPr>
              <w:t>Results</w:t>
            </w:r>
            <w:r w:rsidR="004A78F3" w:rsidRPr="00377B69">
              <w:rPr>
                <w:noProof/>
                <w:webHidden/>
              </w:rPr>
              <w:tab/>
            </w:r>
            <w:r w:rsidR="004A78F3" w:rsidRPr="00377B69">
              <w:rPr>
                <w:noProof/>
                <w:webHidden/>
              </w:rPr>
              <w:fldChar w:fldCharType="begin"/>
            </w:r>
            <w:r w:rsidR="004A78F3" w:rsidRPr="00377B69">
              <w:rPr>
                <w:noProof/>
                <w:webHidden/>
              </w:rPr>
              <w:instrText xml:space="preserve"> PAGEREF _Toc95233848 \h </w:instrText>
            </w:r>
            <w:r w:rsidR="004A78F3" w:rsidRPr="00377B69">
              <w:rPr>
                <w:noProof/>
                <w:webHidden/>
              </w:rPr>
            </w:r>
            <w:r w:rsidR="004A78F3" w:rsidRPr="00377B69">
              <w:rPr>
                <w:noProof/>
                <w:webHidden/>
              </w:rPr>
              <w:fldChar w:fldCharType="separate"/>
            </w:r>
            <w:r w:rsidR="004A78F3" w:rsidRPr="00377B69">
              <w:rPr>
                <w:noProof/>
                <w:webHidden/>
              </w:rPr>
              <w:t>19</w:t>
            </w:r>
            <w:r w:rsidR="004A78F3" w:rsidRPr="00377B69">
              <w:rPr>
                <w:noProof/>
                <w:webHidden/>
              </w:rPr>
              <w:fldChar w:fldCharType="end"/>
            </w:r>
          </w:hyperlink>
        </w:p>
        <w:p w14:paraId="29D4CFF6" w14:textId="6CF86678" w:rsidR="004A78F3" w:rsidRPr="00377B69" w:rsidRDefault="00054C9E">
          <w:pPr>
            <w:pStyle w:val="Verzeichnis2"/>
            <w:rPr>
              <w:rFonts w:asciiTheme="minorHAnsi" w:eastAsiaTheme="minorEastAsia" w:hAnsiTheme="minorHAnsi" w:cstheme="minorBidi"/>
              <w:noProof/>
              <w:shd w:val="clear" w:color="auto" w:fill="auto"/>
              <w:lang w:val="de-DE" w:eastAsia="de-DE"/>
            </w:rPr>
          </w:pPr>
          <w:hyperlink w:anchor="_Toc95233849" w:history="1">
            <w:r w:rsidR="004A78F3" w:rsidRPr="00377B69">
              <w:rPr>
                <w:rStyle w:val="Hyperlink"/>
              </w:rPr>
              <w:t>S11. Post-hoc Tests for Psychological Measurements</w:t>
            </w:r>
            <w:r w:rsidR="004A78F3" w:rsidRPr="00377B69">
              <w:rPr>
                <w:noProof/>
                <w:webHidden/>
              </w:rPr>
              <w:tab/>
            </w:r>
            <w:r w:rsidR="004A78F3" w:rsidRPr="00377B69">
              <w:rPr>
                <w:noProof/>
                <w:webHidden/>
              </w:rPr>
              <w:fldChar w:fldCharType="begin"/>
            </w:r>
            <w:r w:rsidR="004A78F3" w:rsidRPr="00377B69">
              <w:rPr>
                <w:noProof/>
                <w:webHidden/>
              </w:rPr>
              <w:instrText xml:space="preserve"> PAGEREF _Toc95233849 \h </w:instrText>
            </w:r>
            <w:r w:rsidR="004A78F3" w:rsidRPr="00377B69">
              <w:rPr>
                <w:noProof/>
                <w:webHidden/>
              </w:rPr>
            </w:r>
            <w:r w:rsidR="004A78F3" w:rsidRPr="00377B69">
              <w:rPr>
                <w:noProof/>
                <w:webHidden/>
              </w:rPr>
              <w:fldChar w:fldCharType="separate"/>
            </w:r>
            <w:r w:rsidR="004A78F3" w:rsidRPr="00377B69">
              <w:rPr>
                <w:noProof/>
                <w:webHidden/>
              </w:rPr>
              <w:t>19</w:t>
            </w:r>
            <w:r w:rsidR="004A78F3" w:rsidRPr="00377B69">
              <w:rPr>
                <w:noProof/>
                <w:webHidden/>
              </w:rPr>
              <w:fldChar w:fldCharType="end"/>
            </w:r>
          </w:hyperlink>
        </w:p>
        <w:p w14:paraId="643AE077" w14:textId="59B67CDC" w:rsidR="004A78F3" w:rsidRPr="00377B69" w:rsidRDefault="00054C9E">
          <w:pPr>
            <w:pStyle w:val="Verzeichnis2"/>
            <w:rPr>
              <w:rFonts w:asciiTheme="minorHAnsi" w:eastAsiaTheme="minorEastAsia" w:hAnsiTheme="minorHAnsi" w:cstheme="minorBidi"/>
              <w:noProof/>
              <w:shd w:val="clear" w:color="auto" w:fill="auto"/>
              <w:lang w:val="de-DE" w:eastAsia="de-DE"/>
            </w:rPr>
          </w:pPr>
          <w:hyperlink w:anchor="_Toc95233850" w:history="1">
            <w:r w:rsidR="004A78F3" w:rsidRPr="00377B69">
              <w:rPr>
                <w:rStyle w:val="Hyperlink"/>
              </w:rPr>
              <w:t>S12. Task-Related Brain Activity</w:t>
            </w:r>
            <w:r w:rsidR="004A78F3" w:rsidRPr="00377B69">
              <w:rPr>
                <w:noProof/>
                <w:webHidden/>
              </w:rPr>
              <w:tab/>
            </w:r>
            <w:r w:rsidR="004A78F3" w:rsidRPr="00377B69">
              <w:rPr>
                <w:noProof/>
                <w:webHidden/>
              </w:rPr>
              <w:fldChar w:fldCharType="begin"/>
            </w:r>
            <w:r w:rsidR="004A78F3" w:rsidRPr="00377B69">
              <w:rPr>
                <w:noProof/>
                <w:webHidden/>
              </w:rPr>
              <w:instrText xml:space="preserve"> PAGEREF _Toc95233850 \h </w:instrText>
            </w:r>
            <w:r w:rsidR="004A78F3" w:rsidRPr="00377B69">
              <w:rPr>
                <w:noProof/>
                <w:webHidden/>
              </w:rPr>
            </w:r>
            <w:r w:rsidR="004A78F3" w:rsidRPr="00377B69">
              <w:rPr>
                <w:noProof/>
                <w:webHidden/>
              </w:rPr>
              <w:fldChar w:fldCharType="separate"/>
            </w:r>
            <w:r w:rsidR="004A78F3" w:rsidRPr="00377B69">
              <w:rPr>
                <w:noProof/>
                <w:webHidden/>
              </w:rPr>
              <w:t>20</w:t>
            </w:r>
            <w:r w:rsidR="004A78F3" w:rsidRPr="00377B69">
              <w:rPr>
                <w:noProof/>
                <w:webHidden/>
              </w:rPr>
              <w:fldChar w:fldCharType="end"/>
            </w:r>
          </w:hyperlink>
        </w:p>
        <w:p w14:paraId="41C215BD" w14:textId="5F070EB9" w:rsidR="004A78F3" w:rsidRPr="00377B69" w:rsidRDefault="00054C9E">
          <w:pPr>
            <w:pStyle w:val="Verzeichnis2"/>
            <w:rPr>
              <w:rFonts w:asciiTheme="minorHAnsi" w:eastAsiaTheme="minorEastAsia" w:hAnsiTheme="minorHAnsi" w:cstheme="minorBidi"/>
              <w:noProof/>
              <w:shd w:val="clear" w:color="auto" w:fill="auto"/>
              <w:lang w:val="de-DE" w:eastAsia="de-DE"/>
            </w:rPr>
          </w:pPr>
          <w:hyperlink w:anchor="_Toc95233851" w:history="1">
            <w:r w:rsidR="004A78F3" w:rsidRPr="00377B69">
              <w:rPr>
                <w:rStyle w:val="Hyperlink"/>
              </w:rPr>
              <w:t>S13. Group Differences in Effective Connectivity</w:t>
            </w:r>
            <w:r w:rsidR="004A78F3" w:rsidRPr="00377B69">
              <w:rPr>
                <w:noProof/>
                <w:webHidden/>
              </w:rPr>
              <w:tab/>
            </w:r>
            <w:r w:rsidR="004A78F3" w:rsidRPr="00377B69">
              <w:rPr>
                <w:noProof/>
                <w:webHidden/>
              </w:rPr>
              <w:fldChar w:fldCharType="begin"/>
            </w:r>
            <w:r w:rsidR="004A78F3" w:rsidRPr="00377B69">
              <w:rPr>
                <w:noProof/>
                <w:webHidden/>
              </w:rPr>
              <w:instrText xml:space="preserve"> PAGEREF _Toc95233851 \h </w:instrText>
            </w:r>
            <w:r w:rsidR="004A78F3" w:rsidRPr="00377B69">
              <w:rPr>
                <w:noProof/>
                <w:webHidden/>
              </w:rPr>
            </w:r>
            <w:r w:rsidR="004A78F3" w:rsidRPr="00377B69">
              <w:rPr>
                <w:noProof/>
                <w:webHidden/>
              </w:rPr>
              <w:fldChar w:fldCharType="separate"/>
            </w:r>
            <w:r w:rsidR="004A78F3" w:rsidRPr="00377B69">
              <w:rPr>
                <w:noProof/>
                <w:webHidden/>
              </w:rPr>
              <w:t>22</w:t>
            </w:r>
            <w:r w:rsidR="004A78F3" w:rsidRPr="00377B69">
              <w:rPr>
                <w:noProof/>
                <w:webHidden/>
              </w:rPr>
              <w:fldChar w:fldCharType="end"/>
            </w:r>
          </w:hyperlink>
        </w:p>
        <w:p w14:paraId="4DC8CBB3" w14:textId="094742A8" w:rsidR="004A78F3" w:rsidRPr="00377B69" w:rsidRDefault="00054C9E">
          <w:pPr>
            <w:pStyle w:val="Verzeichnis2"/>
            <w:rPr>
              <w:rFonts w:asciiTheme="minorHAnsi" w:eastAsiaTheme="minorEastAsia" w:hAnsiTheme="minorHAnsi" w:cstheme="minorBidi"/>
              <w:noProof/>
              <w:shd w:val="clear" w:color="auto" w:fill="auto"/>
              <w:lang w:val="de-DE" w:eastAsia="de-DE"/>
            </w:rPr>
          </w:pPr>
          <w:hyperlink w:anchor="_Toc95233852" w:history="1">
            <w:r w:rsidR="004A78F3" w:rsidRPr="00377B69">
              <w:rPr>
                <w:rStyle w:val="Hyperlink"/>
              </w:rPr>
              <w:t>S14. Medication Effect</w:t>
            </w:r>
            <w:r w:rsidR="004A78F3" w:rsidRPr="00377B69">
              <w:rPr>
                <w:noProof/>
                <w:webHidden/>
              </w:rPr>
              <w:tab/>
            </w:r>
            <w:r w:rsidR="004A78F3" w:rsidRPr="00377B69">
              <w:rPr>
                <w:noProof/>
                <w:webHidden/>
              </w:rPr>
              <w:fldChar w:fldCharType="begin"/>
            </w:r>
            <w:r w:rsidR="004A78F3" w:rsidRPr="00377B69">
              <w:rPr>
                <w:noProof/>
                <w:webHidden/>
              </w:rPr>
              <w:instrText xml:space="preserve"> PAGEREF _Toc95233852 \h </w:instrText>
            </w:r>
            <w:r w:rsidR="004A78F3" w:rsidRPr="00377B69">
              <w:rPr>
                <w:noProof/>
                <w:webHidden/>
              </w:rPr>
            </w:r>
            <w:r w:rsidR="004A78F3" w:rsidRPr="00377B69">
              <w:rPr>
                <w:noProof/>
                <w:webHidden/>
              </w:rPr>
              <w:fldChar w:fldCharType="separate"/>
            </w:r>
            <w:r w:rsidR="004A78F3" w:rsidRPr="00377B69">
              <w:rPr>
                <w:noProof/>
                <w:webHidden/>
              </w:rPr>
              <w:t>23</w:t>
            </w:r>
            <w:r w:rsidR="004A78F3" w:rsidRPr="00377B69">
              <w:rPr>
                <w:noProof/>
                <w:webHidden/>
              </w:rPr>
              <w:fldChar w:fldCharType="end"/>
            </w:r>
          </w:hyperlink>
        </w:p>
        <w:p w14:paraId="2B3B7C47" w14:textId="49335E22" w:rsidR="004A78F3" w:rsidRPr="00377B69" w:rsidRDefault="00054C9E">
          <w:pPr>
            <w:pStyle w:val="Verzeichnis2"/>
            <w:rPr>
              <w:rFonts w:asciiTheme="minorHAnsi" w:eastAsiaTheme="minorEastAsia" w:hAnsiTheme="minorHAnsi" w:cstheme="minorBidi"/>
              <w:noProof/>
              <w:shd w:val="clear" w:color="auto" w:fill="auto"/>
              <w:lang w:val="de-DE" w:eastAsia="de-DE"/>
            </w:rPr>
          </w:pPr>
          <w:hyperlink w:anchor="_Toc95233853" w:history="1">
            <w:r w:rsidR="004A78F3" w:rsidRPr="00377B69">
              <w:rPr>
                <w:rStyle w:val="Hyperlink"/>
              </w:rPr>
              <w:t>S15. Brain-Behavior Relationship</w:t>
            </w:r>
            <w:r w:rsidR="004A78F3" w:rsidRPr="00377B69">
              <w:rPr>
                <w:noProof/>
                <w:webHidden/>
              </w:rPr>
              <w:tab/>
            </w:r>
            <w:r w:rsidR="004A78F3" w:rsidRPr="00377B69">
              <w:rPr>
                <w:noProof/>
                <w:webHidden/>
              </w:rPr>
              <w:fldChar w:fldCharType="begin"/>
            </w:r>
            <w:r w:rsidR="004A78F3" w:rsidRPr="00377B69">
              <w:rPr>
                <w:noProof/>
                <w:webHidden/>
              </w:rPr>
              <w:instrText xml:space="preserve"> PAGEREF _Toc95233853 \h </w:instrText>
            </w:r>
            <w:r w:rsidR="004A78F3" w:rsidRPr="00377B69">
              <w:rPr>
                <w:noProof/>
                <w:webHidden/>
              </w:rPr>
            </w:r>
            <w:r w:rsidR="004A78F3" w:rsidRPr="00377B69">
              <w:rPr>
                <w:noProof/>
                <w:webHidden/>
              </w:rPr>
              <w:fldChar w:fldCharType="separate"/>
            </w:r>
            <w:r w:rsidR="004A78F3" w:rsidRPr="00377B69">
              <w:rPr>
                <w:noProof/>
                <w:webHidden/>
              </w:rPr>
              <w:t>24</w:t>
            </w:r>
            <w:r w:rsidR="004A78F3" w:rsidRPr="00377B69">
              <w:rPr>
                <w:noProof/>
                <w:webHidden/>
              </w:rPr>
              <w:fldChar w:fldCharType="end"/>
            </w:r>
          </w:hyperlink>
        </w:p>
        <w:p w14:paraId="241B7900" w14:textId="0C9E5917" w:rsidR="004A78F3" w:rsidRPr="00377B69" w:rsidRDefault="00054C9E">
          <w:pPr>
            <w:pStyle w:val="Verzeichnis1"/>
            <w:tabs>
              <w:tab w:val="right" w:leader="dot" w:pos="9062"/>
            </w:tabs>
            <w:rPr>
              <w:rFonts w:eastAsiaTheme="minorEastAsia"/>
              <w:noProof/>
              <w:lang w:eastAsia="de-DE"/>
            </w:rPr>
          </w:pPr>
          <w:hyperlink w:anchor="_Toc95233854" w:history="1">
            <w:r w:rsidR="004A78F3" w:rsidRPr="00377B69">
              <w:rPr>
                <w:rStyle w:val="Hyperlink"/>
                <w:rFonts w:ascii="Arial" w:hAnsi="Arial" w:cs="Arial"/>
                <w:lang w:val="en-US"/>
              </w:rPr>
              <w:t>References</w:t>
            </w:r>
            <w:r w:rsidR="004A78F3" w:rsidRPr="00377B69">
              <w:rPr>
                <w:noProof/>
                <w:webHidden/>
              </w:rPr>
              <w:tab/>
            </w:r>
            <w:r w:rsidR="004A78F3" w:rsidRPr="00377B69">
              <w:rPr>
                <w:noProof/>
                <w:webHidden/>
              </w:rPr>
              <w:fldChar w:fldCharType="begin"/>
            </w:r>
            <w:r w:rsidR="004A78F3" w:rsidRPr="00377B69">
              <w:rPr>
                <w:noProof/>
                <w:webHidden/>
              </w:rPr>
              <w:instrText xml:space="preserve"> PAGEREF _Toc95233854 \h </w:instrText>
            </w:r>
            <w:r w:rsidR="004A78F3" w:rsidRPr="00377B69">
              <w:rPr>
                <w:noProof/>
                <w:webHidden/>
              </w:rPr>
            </w:r>
            <w:r w:rsidR="004A78F3" w:rsidRPr="00377B69">
              <w:rPr>
                <w:noProof/>
                <w:webHidden/>
              </w:rPr>
              <w:fldChar w:fldCharType="separate"/>
            </w:r>
            <w:r w:rsidR="004A78F3" w:rsidRPr="00377B69">
              <w:rPr>
                <w:noProof/>
                <w:webHidden/>
              </w:rPr>
              <w:t>26</w:t>
            </w:r>
            <w:r w:rsidR="004A78F3" w:rsidRPr="00377B69">
              <w:rPr>
                <w:noProof/>
                <w:webHidden/>
              </w:rPr>
              <w:fldChar w:fldCharType="end"/>
            </w:r>
          </w:hyperlink>
        </w:p>
        <w:p w14:paraId="07773E2E" w14:textId="0F2E453F" w:rsidR="00601AB3" w:rsidRPr="00377B69" w:rsidRDefault="00601AB3" w:rsidP="00821CDF">
          <w:r w:rsidRPr="00377B69">
            <w:rPr>
              <w:b/>
              <w:bCs/>
              <w:noProof/>
            </w:rPr>
            <w:fldChar w:fldCharType="end"/>
          </w:r>
        </w:p>
      </w:sdtContent>
    </w:sdt>
    <w:p w14:paraId="04990E28" w14:textId="77777777" w:rsidR="00B56C94" w:rsidRPr="00377B69" w:rsidRDefault="00B56C94" w:rsidP="00B56C94">
      <w:pPr>
        <w:pStyle w:val="berschrift1"/>
        <w:spacing w:line="480" w:lineRule="auto"/>
        <w:jc w:val="center"/>
        <w:rPr>
          <w:rFonts w:ascii="Arial" w:hAnsi="Arial" w:cs="Arial"/>
          <w:sz w:val="24"/>
          <w:lang w:val="en-US"/>
        </w:rPr>
      </w:pPr>
      <w:bookmarkStart w:id="0" w:name="_Toc95233836"/>
      <w:r w:rsidRPr="00377B69">
        <w:rPr>
          <w:rFonts w:ascii="Arial" w:hAnsi="Arial" w:cs="Arial"/>
          <w:sz w:val="24"/>
          <w:lang w:val="en-US"/>
        </w:rPr>
        <w:lastRenderedPageBreak/>
        <w:t>Background</w:t>
      </w:r>
      <w:bookmarkEnd w:id="0"/>
    </w:p>
    <w:p w14:paraId="7EC0C4C8" w14:textId="77777777" w:rsidR="00C21D4D" w:rsidRPr="00377B69" w:rsidRDefault="000E5699" w:rsidP="00B56C94">
      <w:pPr>
        <w:pStyle w:val="berschrift2"/>
        <w:spacing w:line="480" w:lineRule="auto"/>
        <w:rPr>
          <w:rFonts w:ascii="Arial" w:hAnsi="Arial" w:cs="Arial"/>
          <w:sz w:val="22"/>
          <w:lang w:val="en-US"/>
        </w:rPr>
      </w:pPr>
      <w:bookmarkStart w:id="1" w:name="_Toc95233837"/>
      <w:r w:rsidRPr="00377B69">
        <w:rPr>
          <w:rFonts w:ascii="Arial" w:hAnsi="Arial" w:cs="Arial"/>
          <w:sz w:val="22"/>
          <w:lang w:val="en-US"/>
        </w:rPr>
        <w:t>S1</w:t>
      </w:r>
      <w:r w:rsidR="00C21D4D" w:rsidRPr="00377B69">
        <w:rPr>
          <w:rFonts w:ascii="Arial" w:hAnsi="Arial" w:cs="Arial"/>
          <w:sz w:val="22"/>
          <w:lang w:val="en-US"/>
        </w:rPr>
        <w:t>. The Theoretical Framework to Interpret Group Differences</w:t>
      </w:r>
      <w:bookmarkEnd w:id="1"/>
    </w:p>
    <w:p w14:paraId="444A2BF6" w14:textId="0DB4652E" w:rsidR="00C21D4D" w:rsidRPr="00377B69" w:rsidRDefault="00F82DA5" w:rsidP="00C21D4D">
      <w:pPr>
        <w:spacing w:line="276" w:lineRule="auto"/>
        <w:jc w:val="center"/>
        <w:rPr>
          <w:rFonts w:cs="AdvOT596495f2"/>
          <w:b/>
          <w:sz w:val="24"/>
          <w:szCs w:val="24"/>
          <w:lang w:val="en-US"/>
        </w:rPr>
      </w:pPr>
      <w:r w:rsidRPr="00377B69">
        <w:rPr>
          <w:rFonts w:cs="AdvOT596495f2"/>
          <w:b/>
          <w:noProof/>
          <w:sz w:val="24"/>
          <w:szCs w:val="24"/>
          <w:lang w:eastAsia="de-DE"/>
        </w:rPr>
        <w:drawing>
          <wp:inline distT="0" distB="0" distL="0" distR="0" wp14:anchorId="5C9A4F7B" wp14:editId="55F87A92">
            <wp:extent cx="5705475" cy="4086225"/>
            <wp:effectExtent l="0" t="0" r="952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1_new.jpg"/>
                    <pic:cNvPicPr/>
                  </pic:nvPicPr>
                  <pic:blipFill>
                    <a:blip r:embed="rId6">
                      <a:extLst>
                        <a:ext uri="{28A0092B-C50C-407E-A947-70E740481C1C}">
                          <a14:useLocalDpi xmlns:a14="http://schemas.microsoft.com/office/drawing/2010/main" val="0"/>
                        </a:ext>
                      </a:extLst>
                    </a:blip>
                    <a:stretch>
                      <a:fillRect/>
                    </a:stretch>
                  </pic:blipFill>
                  <pic:spPr>
                    <a:xfrm>
                      <a:off x="0" y="0"/>
                      <a:ext cx="5705475" cy="4086225"/>
                    </a:xfrm>
                    <a:prstGeom prst="rect">
                      <a:avLst/>
                    </a:prstGeom>
                  </pic:spPr>
                </pic:pic>
              </a:graphicData>
            </a:graphic>
          </wp:inline>
        </w:drawing>
      </w:r>
    </w:p>
    <w:p w14:paraId="6C854738" w14:textId="1F23613C" w:rsidR="00C21D4D" w:rsidRPr="00377B69" w:rsidRDefault="00C21D4D" w:rsidP="00B56C94">
      <w:pPr>
        <w:tabs>
          <w:tab w:val="left" w:pos="567"/>
        </w:tabs>
        <w:spacing w:line="480" w:lineRule="auto"/>
        <w:jc w:val="both"/>
        <w:rPr>
          <w:rFonts w:ascii="Arial" w:hAnsi="Arial" w:cs="Arial"/>
          <w:shd w:val="clear" w:color="auto" w:fill="FFFFFF"/>
          <w:lang w:val="en-US"/>
        </w:rPr>
      </w:pPr>
      <w:r w:rsidRPr="00377B69">
        <w:rPr>
          <w:rFonts w:ascii="Arial" w:hAnsi="Arial" w:cs="Arial"/>
          <w:b/>
          <w:shd w:val="clear" w:color="auto" w:fill="FFFFFF"/>
          <w:lang w:val="en-US"/>
        </w:rPr>
        <w:t xml:space="preserve">Figure </w:t>
      </w:r>
      <w:r w:rsidR="000E5699" w:rsidRPr="00377B69">
        <w:rPr>
          <w:rFonts w:ascii="Arial" w:hAnsi="Arial" w:cs="Arial"/>
          <w:b/>
          <w:shd w:val="clear" w:color="auto" w:fill="FFFFFF"/>
          <w:lang w:val="en-US"/>
        </w:rPr>
        <w:t>S1</w:t>
      </w:r>
      <w:r w:rsidRPr="00377B69">
        <w:rPr>
          <w:rFonts w:ascii="Arial" w:hAnsi="Arial" w:cs="Arial"/>
          <w:b/>
          <w:shd w:val="clear" w:color="auto" w:fill="FFFFFF"/>
          <w:lang w:val="en-US"/>
        </w:rPr>
        <w:t xml:space="preserve">. </w:t>
      </w:r>
      <w:r w:rsidR="00CF17D5" w:rsidRPr="00377B69">
        <w:rPr>
          <w:rFonts w:ascii="Arial" w:hAnsi="Arial" w:cs="Arial"/>
          <w:b/>
          <w:shd w:val="clear" w:color="auto" w:fill="FFFFFF"/>
          <w:lang w:val="en-US"/>
        </w:rPr>
        <w:t xml:space="preserve">The </w:t>
      </w:r>
      <w:r w:rsidRPr="00377B69">
        <w:rPr>
          <w:rFonts w:ascii="Arial" w:hAnsi="Arial" w:cs="Arial"/>
          <w:b/>
          <w:shd w:val="clear" w:color="auto" w:fill="FFFFFF"/>
          <w:lang w:val="en-US"/>
        </w:rPr>
        <w:t xml:space="preserve">Theoretical framework for </w:t>
      </w:r>
      <w:r w:rsidR="00CF17D5" w:rsidRPr="00377B69">
        <w:rPr>
          <w:rFonts w:ascii="Arial" w:hAnsi="Arial" w:cs="Arial"/>
          <w:b/>
          <w:shd w:val="clear" w:color="auto" w:fill="FFFFFF"/>
          <w:lang w:val="en-US"/>
        </w:rPr>
        <w:t xml:space="preserve">the </w:t>
      </w:r>
      <w:r w:rsidRPr="00377B69">
        <w:rPr>
          <w:rFonts w:ascii="Arial" w:hAnsi="Arial" w:cs="Arial"/>
          <w:b/>
          <w:shd w:val="clear" w:color="auto" w:fill="FFFFFF"/>
          <w:lang w:val="en-US"/>
        </w:rPr>
        <w:t>interpretation of group differences.</w:t>
      </w:r>
      <w:r w:rsidRPr="00377B69">
        <w:rPr>
          <w:rFonts w:ascii="Arial" w:hAnsi="Arial" w:cs="Arial"/>
          <w:shd w:val="clear" w:color="auto" w:fill="FFFFFF"/>
          <w:lang w:val="en-US"/>
        </w:rPr>
        <w:t xml:space="preserve"> </w:t>
      </w:r>
      <w:proofErr w:type="gramStart"/>
      <w:r w:rsidR="00CF17D5" w:rsidRPr="00377B69">
        <w:rPr>
          <w:rFonts w:ascii="Arial" w:hAnsi="Arial" w:cs="Arial"/>
          <w:szCs w:val="24"/>
          <w:lang w:val="en-US"/>
        </w:rPr>
        <w:t xml:space="preserve">According to the </w:t>
      </w:r>
      <w:r w:rsidR="00F2728E" w:rsidRPr="00377B69">
        <w:rPr>
          <w:rFonts w:ascii="Arial" w:hAnsi="Arial" w:cs="Arial"/>
          <w:szCs w:val="24"/>
          <w:lang w:val="en-US"/>
        </w:rPr>
        <w:t xml:space="preserve">suggested </w:t>
      </w:r>
      <w:r w:rsidR="00CF17D5" w:rsidRPr="00377B69">
        <w:rPr>
          <w:rFonts w:ascii="Arial" w:hAnsi="Arial" w:cs="Arial"/>
          <w:szCs w:val="24"/>
          <w:lang w:val="en-US"/>
        </w:rPr>
        <w:t>framework</w:t>
      </w:r>
      <w:r w:rsidR="00B16A28" w:rsidRPr="00377B69">
        <w:rPr>
          <w:rFonts w:ascii="Arial" w:hAnsi="Arial" w:cs="Arial"/>
          <w:szCs w:val="24"/>
          <w:lang w:val="en-US"/>
        </w:rPr>
        <w:t xml:space="preserve"> </w:t>
      </w:r>
      <w:r w:rsidR="00B16A28" w:rsidRPr="00377B69">
        <w:rPr>
          <w:rFonts w:ascii="Arial" w:hAnsi="Arial" w:cs="Arial"/>
          <w:szCs w:val="24"/>
          <w:lang w:val="en-US"/>
        </w:rPr>
        <w:fldChar w:fldCharType="begin" w:fldLock="1"/>
      </w:r>
      <w:r w:rsidR="00760696" w:rsidRPr="00377B69">
        <w:rPr>
          <w:rFonts w:ascii="Arial" w:hAnsi="Arial" w:cs="Arial"/>
          <w:szCs w:val="24"/>
          <w:lang w:val="en-US"/>
        </w:rPr>
        <w:instrText>ADDIN CSL_CITATION {"citationItems":[{"id":"ITEM-1","itemData":{"DOI":"10.1017/S0033291719002885","ISSN":"14698978","abstract":"BackgroundLimbic-cortical imbalance is an established model for the neurobiology of major depressive disorder (MDD), but imaging genetics studies have been contradicting regarding potential risk and resilience mechanisms. Here, we re-assessed previously reported limbic-cortical alterations between MDD relatives and controls in combination with a newly acquired sample of MDD patients and controls, to disentangle pathology, risk, and resilience.MethodsWe analyzed functional magnetic resonance imaging data and negative affectivity (NA) of MDD patients (n = 48), unaffected first-degree relatives of MDD patients (n = 49) and controls (n = 109) who performed a faces matching task. Brain response and task-dependent amygdala functional connectivity (FC) were compared between groups and assessed for associations with NA.ResultsGroups did not differ in task-related brain activation but activation in the superior frontal gyrus (SFG) was inversely correlated with NA in patients and controls. Pathology was associated with task-independent decreases of amygdala FC with regions of the default mode network (DMN) and decreased amygdala FC with the medial frontal gyrus during faces matching, potentially reflecting a task-independent DMN predominance and a limbic-cortical disintegration during faces processing in MDD. Risk was associated with task-independent decreases of amygdala-FC with fronto-parietal regions and reduced faces-associated amygdala-fusiform gyrus FC. Resilience corresponded to task-independent increases in amygdala FC with the perigenual anterior cingulate cortex (pgACC) and increased FC between amygdala, pgACC, and SFG during faces matching.ConclusionOur results encourage a refinement of the limbic-cortical imbalance model of depression. The validity of proposed risk and resilience markers needs to be tested in prospective studies. Further limitations are discussed.","author":[{"dropping-particle":"","family":"Wackerhagen","given":"Carolin","non-dropping-particle":"","parse-names":false,"suffix":""},{"dropping-particle":"","family":"Veer","given":"Ilya M.","non-dropping-particle":"","parse-names":false,"suffix":""},{"dropping-particle":"","family":"Erk","given":"Susanne","non-dropping-particle":"","parse-names":false,"suffix":""},{"dropping-particle":"","family":"Mohnke","given":"Sebastian","non-dropping-particle":"","parse-names":false,"suffix":""},{"dropping-particle":"","family":"Lett","given":"Tristram A.","non-dropping-particle":"","parse-names":false,"suffix":""},{"dropping-particle":"","family":"Wüstenberg","given":"Torsten","non-dropping-particle":"","parse-names":false,"suffix":""},{"dropping-particle":"","family":"Romanczuk-Seiferth","given":"Nina Y.","non-dropping-particle":"","parse-names":false,"suffix":""},{"dropping-particle":"","family":"Schwarz","given":"Kristina","non-dropping-particle":"","parse-names":false,"suffix":""},{"dropping-particle":"","family":"Schweiger","given":"Janina I.","non-dropping-particle":"","parse-names":false,"suffix":""},{"dropping-particle":"","family":"Tost","given":"Heike","non-dropping-particle":"","parse-names":false,"suffix":""},{"dropping-particle":"","family":"Meyer-Lindenberg","given":"Andreas","non-dropping-particle":"","parse-names":false,"suffix":""},{"dropping-particle":"","family":"Heinz","given":"Andreas","non-dropping-particle":"","parse-names":false,"suffix":""},{"dropping-particle":"","family":"Walter","given":"Henrik","non-dropping-particle":"","parse-names":false,"suffix":""}],"container-title":"Psychological Medicine","id":"ITEM-1","issued":{"date-parts":[["2019"]]},"title":"Amygdala functional connectivity in major depression-disentangling markers of pathology, risk and resilience","type":"article-journal"},"uris":["http://www.mendeley.com/documents/?uuid=6ed46219-d9c9-4f37-bcf3-e77f1a461984"]}],"mendeley":{"formattedCitation":"(Wackerhagen et al., 2019)","plainTextFormattedCitation":"(Wackerhagen et al., 2019)","previouslyFormattedCitation":"(Wackerhagen et al., 2019)"},"properties":{"noteIndex":0},"schema":"https://github.com/citation-style-language/schema/raw/master/csl-citation.json"}</w:instrText>
      </w:r>
      <w:r w:rsidR="00B16A28" w:rsidRPr="00377B69">
        <w:rPr>
          <w:rFonts w:ascii="Arial" w:hAnsi="Arial" w:cs="Arial"/>
          <w:szCs w:val="24"/>
          <w:lang w:val="en-US"/>
        </w:rPr>
        <w:fldChar w:fldCharType="separate"/>
      </w:r>
      <w:r w:rsidR="00B16A28" w:rsidRPr="00377B69">
        <w:rPr>
          <w:rFonts w:ascii="Arial" w:hAnsi="Arial" w:cs="Arial"/>
          <w:noProof/>
          <w:szCs w:val="24"/>
          <w:lang w:val="en-US"/>
        </w:rPr>
        <w:t>(Wackerhagen et al., 2019)</w:t>
      </w:r>
      <w:r w:rsidR="00B16A28" w:rsidRPr="00377B69">
        <w:rPr>
          <w:rFonts w:ascii="Arial" w:hAnsi="Arial" w:cs="Arial"/>
          <w:szCs w:val="24"/>
          <w:lang w:val="en-US"/>
        </w:rPr>
        <w:fldChar w:fldCharType="end"/>
      </w:r>
      <w:r w:rsidR="00B16A28" w:rsidRPr="00377B69">
        <w:rPr>
          <w:rFonts w:ascii="Arial" w:hAnsi="Arial" w:cs="Arial"/>
          <w:szCs w:val="24"/>
          <w:lang w:val="en-US"/>
        </w:rPr>
        <w:t xml:space="preserve">, </w:t>
      </w:r>
      <w:r w:rsidR="00CF17D5" w:rsidRPr="00377B69">
        <w:rPr>
          <w:rFonts w:ascii="Arial" w:hAnsi="Arial" w:cs="Arial"/>
          <w:szCs w:val="24"/>
          <w:lang w:val="en-US"/>
        </w:rPr>
        <w:t>features that are unique to patients with</w:t>
      </w:r>
      <w:r w:rsidR="001A03BE" w:rsidRPr="00377B69">
        <w:rPr>
          <w:rFonts w:ascii="Arial" w:hAnsi="Arial" w:cs="Arial"/>
          <w:szCs w:val="24"/>
          <w:lang w:val="en-US"/>
        </w:rPr>
        <w:t xml:space="preserve"> </w:t>
      </w:r>
      <w:r w:rsidR="001A03BE" w:rsidRPr="00377B69">
        <w:rPr>
          <w:rFonts w:ascii="Arial" w:hAnsi="Arial" w:cs="Arial"/>
          <w:shd w:val="clear" w:color="auto" w:fill="FFFFFF"/>
          <w:lang w:val="en-US"/>
        </w:rPr>
        <w:t>major depressive disorder</w:t>
      </w:r>
      <w:r w:rsidR="001A03BE" w:rsidRPr="00377B69">
        <w:rPr>
          <w:rFonts w:ascii="Arial" w:hAnsi="Arial" w:cs="Arial"/>
          <w:szCs w:val="24"/>
          <w:lang w:val="en-US"/>
        </w:rPr>
        <w:t xml:space="preserve"> (</w:t>
      </w:r>
      <w:r w:rsidR="00CF17D5" w:rsidRPr="00377B69">
        <w:rPr>
          <w:rFonts w:ascii="Arial" w:hAnsi="Arial" w:cs="Arial"/>
          <w:szCs w:val="24"/>
          <w:lang w:val="en-US"/>
        </w:rPr>
        <w:t>MDD</w:t>
      </w:r>
      <w:r w:rsidR="001A03BE" w:rsidRPr="00377B69">
        <w:rPr>
          <w:rFonts w:ascii="Arial" w:hAnsi="Arial" w:cs="Arial"/>
          <w:szCs w:val="24"/>
          <w:lang w:val="en-US"/>
        </w:rPr>
        <w:t>)</w:t>
      </w:r>
      <w:r w:rsidR="00CF17D5" w:rsidRPr="00377B69">
        <w:rPr>
          <w:rFonts w:ascii="Arial" w:hAnsi="Arial" w:cs="Arial"/>
          <w:szCs w:val="24"/>
          <w:lang w:val="en-US"/>
        </w:rPr>
        <w:t xml:space="preserve"> compared to first-degree relatives and healthy controls represent depressed state/disease pathology (i.e., PAT≠REL=HC), whereas shared features by patients with MDD and first-degree relatives compared to healthy controls (i.e., PAT= REL≠ HC) and intermediate effects (PAT &lt; REL &lt; HC) constitute risk factors for MDD.</w:t>
      </w:r>
      <w:proofErr w:type="gramEnd"/>
      <w:r w:rsidR="00CF17D5" w:rsidRPr="00377B69">
        <w:rPr>
          <w:rFonts w:ascii="Arial" w:hAnsi="Arial" w:cs="Arial"/>
          <w:szCs w:val="24"/>
          <w:lang w:val="en-US"/>
        </w:rPr>
        <w:t xml:space="preserve"> Furthermore, specific features in first-degree relatives compared to patients with MDD and healthy controls can be interpreted as resilience capacity (i.e., REL≠ HC=PAT).</w:t>
      </w:r>
      <w:r w:rsidR="00CF17D5" w:rsidRPr="00377B69">
        <w:rPr>
          <w:sz w:val="24"/>
          <w:szCs w:val="24"/>
          <w:lang w:val="en-US"/>
        </w:rPr>
        <w:t xml:space="preserve"> </w:t>
      </w:r>
      <w:r w:rsidRPr="00377B69">
        <w:rPr>
          <w:rFonts w:ascii="Arial" w:hAnsi="Arial" w:cs="Arial"/>
          <w:lang w:val="en-US"/>
        </w:rPr>
        <w:t>Reprinted from “</w:t>
      </w:r>
      <w:r w:rsidRPr="00377B69">
        <w:rPr>
          <w:rFonts w:ascii="Arial" w:eastAsia="Times New Roman" w:hAnsi="Arial" w:cs="Arial"/>
          <w:lang w:val="en-US"/>
        </w:rPr>
        <w:t xml:space="preserve">Amygdala Functional Connectivity in Major Depression – Disentangling Markers of Pathology, Risk and Resilience (Supplemental Information, </w:t>
      </w:r>
      <w:r w:rsidRPr="00377B69">
        <w:rPr>
          <w:rFonts w:ascii="Arial" w:eastAsia="Times New Roman" w:hAnsi="Arial" w:cs="Arial"/>
          <w:i/>
          <w:iCs/>
          <w:lang w:val="en-US"/>
        </w:rPr>
        <w:t>p</w:t>
      </w:r>
      <w:r w:rsidRPr="00377B69">
        <w:rPr>
          <w:rFonts w:ascii="Arial" w:eastAsia="Times New Roman" w:hAnsi="Arial" w:cs="Arial"/>
          <w:lang w:val="en-US"/>
        </w:rPr>
        <w:t xml:space="preserve">. 2)” by C. Wackerhagen, 2019, </w:t>
      </w:r>
      <w:r w:rsidRPr="00377B69">
        <w:rPr>
          <w:rFonts w:ascii="Arial" w:eastAsia="Times New Roman" w:hAnsi="Arial" w:cs="Arial"/>
          <w:i/>
          <w:lang w:val="en-US"/>
        </w:rPr>
        <w:t>Psychological Medicine</w:t>
      </w:r>
      <w:r w:rsidRPr="00377B69">
        <w:rPr>
          <w:rFonts w:ascii="Arial" w:eastAsia="Times New Roman" w:hAnsi="Arial" w:cs="Arial"/>
          <w:lang w:val="en-US"/>
        </w:rPr>
        <w:t>.</w:t>
      </w:r>
      <w:r w:rsidRPr="00377B69">
        <w:rPr>
          <w:rFonts w:ascii="Arial" w:hAnsi="Arial" w:cs="Arial"/>
          <w:shd w:val="clear" w:color="auto" w:fill="FFFFFF"/>
          <w:lang w:val="en-US"/>
        </w:rPr>
        <w:t xml:space="preserve"> Reprinted with permission. Abbreviations: HC, healthy controls;</w:t>
      </w:r>
      <w:r w:rsidR="001A03BE" w:rsidRPr="00377B69">
        <w:rPr>
          <w:rFonts w:ascii="Arial" w:hAnsi="Arial" w:cs="Arial"/>
          <w:shd w:val="clear" w:color="auto" w:fill="FFFFFF"/>
          <w:lang w:val="en-US"/>
        </w:rPr>
        <w:t xml:space="preserve"> PAT</w:t>
      </w:r>
      <w:r w:rsidRPr="00377B69">
        <w:rPr>
          <w:rFonts w:ascii="Arial" w:hAnsi="Arial" w:cs="Arial"/>
          <w:shd w:val="clear" w:color="auto" w:fill="FFFFFF"/>
          <w:lang w:val="en-US"/>
        </w:rPr>
        <w:t xml:space="preserve">, </w:t>
      </w:r>
      <w:r w:rsidR="00AE2617" w:rsidRPr="00377B69">
        <w:rPr>
          <w:rFonts w:ascii="Arial" w:hAnsi="Arial" w:cs="Arial"/>
          <w:shd w:val="clear" w:color="auto" w:fill="FFFFFF"/>
          <w:lang w:val="en-US"/>
        </w:rPr>
        <w:t xml:space="preserve">patients with </w:t>
      </w:r>
      <w:r w:rsidRPr="00377B69">
        <w:rPr>
          <w:rFonts w:ascii="Arial" w:hAnsi="Arial" w:cs="Arial"/>
          <w:shd w:val="clear" w:color="auto" w:fill="FFFFFF"/>
          <w:lang w:val="en-US"/>
        </w:rPr>
        <w:t>major depressive disorder; REL, first-degree relatives of patients with</w:t>
      </w:r>
      <w:r w:rsidR="001A03BE" w:rsidRPr="00377B69">
        <w:rPr>
          <w:rFonts w:ascii="Arial" w:hAnsi="Arial" w:cs="Arial"/>
          <w:shd w:val="clear" w:color="auto" w:fill="FFFFFF"/>
          <w:lang w:val="en-US"/>
        </w:rPr>
        <w:t xml:space="preserve"> MDD</w:t>
      </w:r>
      <w:r w:rsidRPr="00377B69">
        <w:rPr>
          <w:rFonts w:ascii="Arial" w:hAnsi="Arial" w:cs="Arial"/>
          <w:shd w:val="clear" w:color="auto" w:fill="FFFFFF"/>
          <w:lang w:val="en-US"/>
        </w:rPr>
        <w:t>.</w:t>
      </w:r>
    </w:p>
    <w:p w14:paraId="500A1ACA" w14:textId="77777777" w:rsidR="00C21D4D" w:rsidRPr="00377B69" w:rsidRDefault="00C21D4D" w:rsidP="00C21D4D">
      <w:pPr>
        <w:tabs>
          <w:tab w:val="left" w:pos="567"/>
        </w:tabs>
        <w:spacing w:line="360" w:lineRule="auto"/>
        <w:jc w:val="both"/>
        <w:rPr>
          <w:rFonts w:cs="Times New Roman"/>
          <w:shd w:val="clear" w:color="auto" w:fill="FFFFFF"/>
          <w:lang w:val="en-US"/>
        </w:rPr>
      </w:pPr>
    </w:p>
    <w:p w14:paraId="2EB2A381" w14:textId="77777777" w:rsidR="00CF17D5" w:rsidRPr="00377B69" w:rsidRDefault="00CF17D5" w:rsidP="00A07CC7">
      <w:pPr>
        <w:pStyle w:val="berschrift1"/>
        <w:spacing w:line="480" w:lineRule="auto"/>
        <w:jc w:val="center"/>
        <w:rPr>
          <w:rFonts w:ascii="Arial" w:hAnsi="Arial" w:cs="Arial"/>
          <w:sz w:val="24"/>
          <w:szCs w:val="24"/>
          <w:shd w:val="clear" w:color="auto" w:fill="FFFFFF"/>
          <w:lang w:val="en-US"/>
        </w:rPr>
      </w:pPr>
      <w:bookmarkStart w:id="2" w:name="_Toc95233838"/>
      <w:r w:rsidRPr="00377B69">
        <w:rPr>
          <w:rFonts w:ascii="Arial" w:hAnsi="Arial" w:cs="Arial"/>
          <w:sz w:val="24"/>
          <w:szCs w:val="24"/>
          <w:shd w:val="clear" w:color="auto" w:fill="FFFFFF"/>
          <w:lang w:val="en-US"/>
        </w:rPr>
        <w:lastRenderedPageBreak/>
        <w:t>Methods</w:t>
      </w:r>
      <w:bookmarkEnd w:id="2"/>
    </w:p>
    <w:p w14:paraId="163769D4" w14:textId="77777777" w:rsidR="00601AB3" w:rsidRPr="00377B69" w:rsidRDefault="000E5699" w:rsidP="00A07CC7">
      <w:pPr>
        <w:pStyle w:val="berschrift2"/>
        <w:spacing w:line="480" w:lineRule="auto"/>
        <w:rPr>
          <w:rFonts w:ascii="Arial" w:hAnsi="Arial" w:cs="Arial"/>
          <w:sz w:val="22"/>
          <w:lang w:val="en-US"/>
        </w:rPr>
      </w:pPr>
      <w:bookmarkStart w:id="3" w:name="_Toc95233839"/>
      <w:r w:rsidRPr="00377B69">
        <w:rPr>
          <w:rFonts w:ascii="Arial" w:hAnsi="Arial" w:cs="Arial"/>
          <w:sz w:val="22"/>
          <w:lang w:val="en-US"/>
        </w:rPr>
        <w:t>S2</w:t>
      </w:r>
      <w:r w:rsidR="00601AB3" w:rsidRPr="00377B69">
        <w:rPr>
          <w:rFonts w:ascii="Arial" w:hAnsi="Arial" w:cs="Arial"/>
          <w:sz w:val="22"/>
          <w:lang w:val="en-US"/>
        </w:rPr>
        <w:t>. Clinical Characteristics</w:t>
      </w:r>
      <w:bookmarkEnd w:id="3"/>
    </w:p>
    <w:p w14:paraId="66E394F3" w14:textId="77777777" w:rsidR="00601AB3" w:rsidRPr="00377B69" w:rsidRDefault="00601AB3" w:rsidP="00CF17D5">
      <w:pPr>
        <w:spacing w:line="360" w:lineRule="auto"/>
        <w:rPr>
          <w:rFonts w:ascii="Arial" w:hAnsi="Arial" w:cs="Arial"/>
          <w:b/>
          <w:sz w:val="20"/>
          <w:lang w:val="en-US"/>
        </w:rPr>
      </w:pPr>
      <w:r w:rsidRPr="00377B69">
        <w:rPr>
          <w:rFonts w:ascii="Arial" w:hAnsi="Arial" w:cs="Arial"/>
          <w:b/>
          <w:sz w:val="20"/>
          <w:lang w:val="en-US"/>
        </w:rPr>
        <w:t>Table S1. Clinical characteristics of patients with major depressive disorder.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832"/>
      </w:tblGrid>
      <w:tr w:rsidR="00601AB3" w:rsidRPr="00377B69" w14:paraId="6A8807F2" w14:textId="77777777" w:rsidTr="00C21D4D">
        <w:tc>
          <w:tcPr>
            <w:tcW w:w="7230" w:type="dxa"/>
            <w:tcBorders>
              <w:top w:val="single" w:sz="4" w:space="0" w:color="auto"/>
              <w:bottom w:val="single" w:sz="4" w:space="0" w:color="auto"/>
            </w:tcBorders>
          </w:tcPr>
          <w:p w14:paraId="43D60B30" w14:textId="77777777" w:rsidR="00601AB3" w:rsidRPr="00377B69" w:rsidRDefault="00601AB3" w:rsidP="00CF17D5">
            <w:pPr>
              <w:spacing w:line="360" w:lineRule="auto"/>
              <w:rPr>
                <w:rFonts w:ascii="Arial" w:hAnsi="Arial" w:cs="Arial"/>
                <w:b/>
                <w:sz w:val="20"/>
                <w:lang w:val="en-US"/>
              </w:rPr>
            </w:pPr>
            <w:r w:rsidRPr="00377B69">
              <w:rPr>
                <w:rFonts w:ascii="Arial" w:hAnsi="Arial" w:cs="Arial"/>
                <w:b/>
                <w:sz w:val="20"/>
                <w:lang w:val="en-US"/>
              </w:rPr>
              <w:t>Clinical Characteristics</w:t>
            </w:r>
          </w:p>
        </w:tc>
        <w:tc>
          <w:tcPr>
            <w:tcW w:w="1832" w:type="dxa"/>
            <w:tcBorders>
              <w:top w:val="single" w:sz="4" w:space="0" w:color="auto"/>
              <w:bottom w:val="single" w:sz="4" w:space="0" w:color="auto"/>
            </w:tcBorders>
          </w:tcPr>
          <w:p w14:paraId="05781346" w14:textId="77777777" w:rsidR="00601AB3" w:rsidRPr="00377B69" w:rsidRDefault="00601AB3" w:rsidP="00CF17D5">
            <w:pPr>
              <w:spacing w:line="360" w:lineRule="auto"/>
              <w:rPr>
                <w:rFonts w:ascii="Arial" w:hAnsi="Arial" w:cs="Arial"/>
                <w:sz w:val="20"/>
                <w:lang w:val="en-US"/>
              </w:rPr>
            </w:pPr>
          </w:p>
        </w:tc>
      </w:tr>
      <w:tr w:rsidR="00601AB3" w:rsidRPr="00377B69" w14:paraId="083AF983" w14:textId="77777777" w:rsidTr="00C21D4D">
        <w:tc>
          <w:tcPr>
            <w:tcW w:w="7230" w:type="dxa"/>
            <w:tcBorders>
              <w:top w:val="single" w:sz="4" w:space="0" w:color="auto"/>
            </w:tcBorders>
          </w:tcPr>
          <w:p w14:paraId="7FA5AC7F" w14:textId="77777777" w:rsidR="00601AB3" w:rsidRPr="00377B69" w:rsidRDefault="00601AB3" w:rsidP="00CF17D5">
            <w:pPr>
              <w:spacing w:line="360" w:lineRule="auto"/>
              <w:rPr>
                <w:rFonts w:ascii="Arial" w:hAnsi="Arial" w:cs="Arial"/>
                <w:sz w:val="20"/>
                <w:lang w:val="en-US"/>
              </w:rPr>
            </w:pPr>
          </w:p>
          <w:p w14:paraId="11D77F52" w14:textId="77777777" w:rsidR="00601AB3" w:rsidRPr="00377B69" w:rsidRDefault="00601AB3" w:rsidP="00CF17D5">
            <w:pPr>
              <w:spacing w:line="360" w:lineRule="auto"/>
              <w:rPr>
                <w:rFonts w:ascii="Arial" w:hAnsi="Arial" w:cs="Arial"/>
                <w:sz w:val="20"/>
                <w:lang w:val="en-US"/>
              </w:rPr>
            </w:pPr>
            <w:r w:rsidRPr="00377B69">
              <w:rPr>
                <w:rFonts w:ascii="Arial" w:hAnsi="Arial" w:cs="Arial"/>
                <w:sz w:val="20"/>
                <w:lang w:val="en-US"/>
              </w:rPr>
              <w:t>ICD-10 Diagnosis, n</w:t>
            </w:r>
          </w:p>
        </w:tc>
        <w:tc>
          <w:tcPr>
            <w:tcW w:w="1832" w:type="dxa"/>
            <w:tcBorders>
              <w:top w:val="single" w:sz="4" w:space="0" w:color="auto"/>
            </w:tcBorders>
          </w:tcPr>
          <w:p w14:paraId="133C37F2" w14:textId="77777777" w:rsidR="00601AB3" w:rsidRPr="00377B69" w:rsidRDefault="00601AB3" w:rsidP="00CF17D5">
            <w:pPr>
              <w:spacing w:line="360" w:lineRule="auto"/>
              <w:rPr>
                <w:rFonts w:ascii="Arial" w:hAnsi="Arial" w:cs="Arial"/>
                <w:sz w:val="20"/>
                <w:lang w:val="en-US"/>
              </w:rPr>
            </w:pPr>
          </w:p>
        </w:tc>
      </w:tr>
      <w:tr w:rsidR="00601AB3" w:rsidRPr="00377B69" w14:paraId="3E6FDAD1" w14:textId="77777777" w:rsidTr="00C21D4D">
        <w:tc>
          <w:tcPr>
            <w:tcW w:w="7230" w:type="dxa"/>
          </w:tcPr>
          <w:p w14:paraId="5982CBB6" w14:textId="77777777" w:rsidR="00601AB3" w:rsidRPr="00377B69" w:rsidRDefault="00601AB3" w:rsidP="00CF17D5">
            <w:pPr>
              <w:spacing w:line="360" w:lineRule="auto"/>
              <w:rPr>
                <w:rFonts w:ascii="Arial" w:hAnsi="Arial" w:cs="Arial"/>
                <w:sz w:val="20"/>
                <w:lang w:val="en-US"/>
              </w:rPr>
            </w:pPr>
            <w:r w:rsidRPr="00377B69">
              <w:rPr>
                <w:rFonts w:ascii="Arial" w:hAnsi="Arial" w:cs="Arial"/>
                <w:sz w:val="20"/>
                <w:lang w:val="en-US"/>
              </w:rPr>
              <w:tab/>
              <w:t>F32. Depressive Episode</w:t>
            </w:r>
          </w:p>
        </w:tc>
        <w:tc>
          <w:tcPr>
            <w:tcW w:w="1832" w:type="dxa"/>
          </w:tcPr>
          <w:p w14:paraId="09CDFD02" w14:textId="77777777" w:rsidR="00601AB3" w:rsidRPr="00377B69" w:rsidRDefault="00601AB3" w:rsidP="00CF17D5">
            <w:pPr>
              <w:spacing w:line="360" w:lineRule="auto"/>
              <w:rPr>
                <w:rFonts w:ascii="Arial" w:hAnsi="Arial" w:cs="Arial"/>
                <w:sz w:val="20"/>
                <w:lang w:val="en-US"/>
              </w:rPr>
            </w:pPr>
            <w:r w:rsidRPr="00377B69">
              <w:rPr>
                <w:rFonts w:ascii="Arial" w:hAnsi="Arial" w:cs="Arial"/>
                <w:sz w:val="20"/>
                <w:lang w:val="en-US"/>
              </w:rPr>
              <w:t>9</w:t>
            </w:r>
          </w:p>
        </w:tc>
      </w:tr>
      <w:tr w:rsidR="00601AB3" w:rsidRPr="00377B69" w14:paraId="292D42B0" w14:textId="77777777" w:rsidTr="00C21D4D">
        <w:tc>
          <w:tcPr>
            <w:tcW w:w="7230" w:type="dxa"/>
          </w:tcPr>
          <w:p w14:paraId="642A5A64" w14:textId="77777777" w:rsidR="00601AB3" w:rsidRPr="00377B69" w:rsidRDefault="00601AB3" w:rsidP="00CF17D5">
            <w:pPr>
              <w:spacing w:line="360" w:lineRule="auto"/>
              <w:rPr>
                <w:rFonts w:ascii="Arial" w:hAnsi="Arial" w:cs="Arial"/>
                <w:sz w:val="20"/>
                <w:lang w:val="en-US"/>
              </w:rPr>
            </w:pPr>
            <w:r w:rsidRPr="00377B69">
              <w:rPr>
                <w:rFonts w:ascii="Arial" w:hAnsi="Arial" w:cs="Arial"/>
                <w:sz w:val="20"/>
                <w:lang w:val="en-US"/>
              </w:rPr>
              <w:tab/>
              <w:t>F33. Recurrent Depressive Disorder</w:t>
            </w:r>
          </w:p>
        </w:tc>
        <w:tc>
          <w:tcPr>
            <w:tcW w:w="1832" w:type="dxa"/>
          </w:tcPr>
          <w:p w14:paraId="47DA9FB2" w14:textId="77777777" w:rsidR="00601AB3" w:rsidRPr="00377B69" w:rsidRDefault="00601AB3" w:rsidP="00CF17D5">
            <w:pPr>
              <w:spacing w:line="360" w:lineRule="auto"/>
              <w:rPr>
                <w:rFonts w:ascii="Arial" w:hAnsi="Arial" w:cs="Arial"/>
                <w:sz w:val="20"/>
                <w:lang w:val="en-US"/>
              </w:rPr>
            </w:pPr>
            <w:r w:rsidRPr="00377B69">
              <w:rPr>
                <w:rFonts w:ascii="Arial" w:hAnsi="Arial" w:cs="Arial"/>
                <w:sz w:val="20"/>
                <w:lang w:val="en-US"/>
              </w:rPr>
              <w:t>39</w:t>
            </w:r>
          </w:p>
        </w:tc>
      </w:tr>
      <w:tr w:rsidR="00601AB3" w:rsidRPr="00377B69" w14:paraId="7AAEF0AA" w14:textId="77777777" w:rsidTr="00C21D4D">
        <w:tc>
          <w:tcPr>
            <w:tcW w:w="7230" w:type="dxa"/>
          </w:tcPr>
          <w:p w14:paraId="4864174E" w14:textId="77777777" w:rsidR="00601AB3" w:rsidRPr="00377B69" w:rsidRDefault="00601AB3" w:rsidP="00CF17D5">
            <w:pPr>
              <w:spacing w:line="360" w:lineRule="auto"/>
              <w:rPr>
                <w:rFonts w:ascii="Arial" w:hAnsi="Arial" w:cs="Arial"/>
                <w:sz w:val="20"/>
                <w:lang w:val="en-US"/>
              </w:rPr>
            </w:pPr>
            <w:r w:rsidRPr="00377B69">
              <w:rPr>
                <w:rFonts w:ascii="Arial" w:hAnsi="Arial" w:cs="Arial"/>
                <w:sz w:val="20"/>
                <w:lang w:val="en-US"/>
              </w:rPr>
              <w:t>HDRS, M (SD)</w:t>
            </w:r>
          </w:p>
        </w:tc>
        <w:tc>
          <w:tcPr>
            <w:tcW w:w="1832" w:type="dxa"/>
          </w:tcPr>
          <w:p w14:paraId="42DEDC1C" w14:textId="77777777" w:rsidR="00601AB3" w:rsidRPr="00377B69" w:rsidRDefault="00601AB3" w:rsidP="00CF17D5">
            <w:pPr>
              <w:spacing w:line="360" w:lineRule="auto"/>
              <w:rPr>
                <w:rFonts w:ascii="Arial" w:hAnsi="Arial" w:cs="Arial"/>
                <w:sz w:val="20"/>
                <w:lang w:val="en-US"/>
              </w:rPr>
            </w:pPr>
            <w:r w:rsidRPr="00377B69">
              <w:rPr>
                <w:rFonts w:ascii="Arial" w:hAnsi="Arial" w:cs="Arial"/>
                <w:sz w:val="20"/>
                <w:lang w:val="en-US"/>
              </w:rPr>
              <w:t>13.68 (7.04)</w:t>
            </w:r>
          </w:p>
        </w:tc>
      </w:tr>
      <w:tr w:rsidR="00601AB3" w:rsidRPr="00377B69" w14:paraId="389CB7CA" w14:textId="77777777" w:rsidTr="00C21D4D">
        <w:tc>
          <w:tcPr>
            <w:tcW w:w="7230" w:type="dxa"/>
          </w:tcPr>
          <w:p w14:paraId="2453A970" w14:textId="77777777" w:rsidR="00601AB3" w:rsidRPr="00377B69" w:rsidRDefault="00601AB3" w:rsidP="00CF17D5">
            <w:pPr>
              <w:spacing w:line="360" w:lineRule="auto"/>
              <w:rPr>
                <w:rFonts w:ascii="Arial" w:hAnsi="Arial" w:cs="Arial"/>
                <w:sz w:val="20"/>
                <w:lang w:val="en-US"/>
              </w:rPr>
            </w:pPr>
            <w:r w:rsidRPr="00377B69">
              <w:rPr>
                <w:rFonts w:ascii="Arial" w:hAnsi="Arial" w:cs="Arial"/>
                <w:sz w:val="20"/>
                <w:lang w:val="en-US"/>
              </w:rPr>
              <w:t>CGI, M (SD)</w:t>
            </w:r>
          </w:p>
        </w:tc>
        <w:tc>
          <w:tcPr>
            <w:tcW w:w="1832" w:type="dxa"/>
          </w:tcPr>
          <w:p w14:paraId="3897F4F2" w14:textId="77777777" w:rsidR="00601AB3" w:rsidRPr="00377B69" w:rsidRDefault="00601AB3" w:rsidP="00CF17D5">
            <w:pPr>
              <w:spacing w:line="360" w:lineRule="auto"/>
              <w:rPr>
                <w:rFonts w:ascii="Arial" w:hAnsi="Arial" w:cs="Arial"/>
                <w:sz w:val="20"/>
                <w:lang w:val="en-US"/>
              </w:rPr>
            </w:pPr>
            <w:r w:rsidRPr="00377B69">
              <w:rPr>
                <w:rFonts w:ascii="Arial" w:hAnsi="Arial" w:cs="Arial"/>
                <w:sz w:val="20"/>
                <w:lang w:val="en-US"/>
              </w:rPr>
              <w:t>3.87 (1.3)</w:t>
            </w:r>
          </w:p>
        </w:tc>
      </w:tr>
      <w:tr w:rsidR="00601AB3" w:rsidRPr="00377B69" w14:paraId="70092166" w14:textId="77777777" w:rsidTr="00C21D4D">
        <w:tc>
          <w:tcPr>
            <w:tcW w:w="7230" w:type="dxa"/>
          </w:tcPr>
          <w:p w14:paraId="6F438BFC" w14:textId="77777777" w:rsidR="00601AB3" w:rsidRPr="00377B69" w:rsidRDefault="00601AB3" w:rsidP="00CF17D5">
            <w:pPr>
              <w:spacing w:line="360" w:lineRule="auto"/>
              <w:rPr>
                <w:rFonts w:ascii="Arial" w:hAnsi="Arial" w:cs="Arial"/>
                <w:sz w:val="20"/>
                <w:lang w:val="en-US"/>
              </w:rPr>
            </w:pPr>
            <w:r w:rsidRPr="00377B69">
              <w:rPr>
                <w:rFonts w:ascii="Arial" w:hAnsi="Arial" w:cs="Arial"/>
                <w:sz w:val="20"/>
                <w:lang w:val="en-US"/>
              </w:rPr>
              <w:t>GAF, M (SD)</w:t>
            </w:r>
          </w:p>
        </w:tc>
        <w:tc>
          <w:tcPr>
            <w:tcW w:w="1832" w:type="dxa"/>
          </w:tcPr>
          <w:p w14:paraId="0D5E26F4" w14:textId="77777777" w:rsidR="00601AB3" w:rsidRPr="00377B69" w:rsidRDefault="00601AB3" w:rsidP="00CF17D5">
            <w:pPr>
              <w:spacing w:line="360" w:lineRule="auto"/>
              <w:rPr>
                <w:rFonts w:ascii="Arial" w:hAnsi="Arial" w:cs="Arial"/>
                <w:sz w:val="20"/>
                <w:lang w:val="en-US"/>
              </w:rPr>
            </w:pPr>
            <w:r w:rsidRPr="00377B69">
              <w:rPr>
                <w:rFonts w:ascii="Arial" w:hAnsi="Arial" w:cs="Arial"/>
                <w:sz w:val="20"/>
                <w:lang w:val="en-US"/>
              </w:rPr>
              <w:t>62.28 (14.43)</w:t>
            </w:r>
          </w:p>
        </w:tc>
      </w:tr>
      <w:tr w:rsidR="00601AB3" w:rsidRPr="00377B69" w14:paraId="1411AF4B" w14:textId="77777777" w:rsidTr="00C21D4D">
        <w:tc>
          <w:tcPr>
            <w:tcW w:w="7230" w:type="dxa"/>
          </w:tcPr>
          <w:p w14:paraId="29534031" w14:textId="77777777" w:rsidR="00601AB3" w:rsidRPr="00377B69" w:rsidRDefault="00601AB3" w:rsidP="00CF17D5">
            <w:pPr>
              <w:spacing w:line="360" w:lineRule="auto"/>
              <w:rPr>
                <w:rFonts w:ascii="Arial" w:hAnsi="Arial" w:cs="Arial"/>
                <w:sz w:val="20"/>
                <w:lang w:val="en-US"/>
              </w:rPr>
            </w:pPr>
            <w:r w:rsidRPr="00377B69">
              <w:rPr>
                <w:rFonts w:ascii="Arial" w:hAnsi="Arial" w:cs="Arial"/>
                <w:sz w:val="20"/>
                <w:lang w:val="en-US"/>
              </w:rPr>
              <w:t>Disease Severity, n</w:t>
            </w:r>
          </w:p>
        </w:tc>
        <w:tc>
          <w:tcPr>
            <w:tcW w:w="1832" w:type="dxa"/>
          </w:tcPr>
          <w:p w14:paraId="79D24E45" w14:textId="77777777" w:rsidR="00601AB3" w:rsidRPr="00377B69" w:rsidRDefault="00601AB3" w:rsidP="00CF17D5">
            <w:pPr>
              <w:spacing w:line="360" w:lineRule="auto"/>
              <w:rPr>
                <w:rFonts w:ascii="Arial" w:hAnsi="Arial" w:cs="Arial"/>
                <w:sz w:val="20"/>
                <w:lang w:val="en-US"/>
              </w:rPr>
            </w:pPr>
          </w:p>
        </w:tc>
      </w:tr>
      <w:tr w:rsidR="00601AB3" w:rsidRPr="00377B69" w14:paraId="4B5BCF34" w14:textId="77777777" w:rsidTr="00C21D4D">
        <w:tc>
          <w:tcPr>
            <w:tcW w:w="7230" w:type="dxa"/>
          </w:tcPr>
          <w:p w14:paraId="057E9E66" w14:textId="77777777" w:rsidR="00601AB3" w:rsidRPr="00377B69" w:rsidRDefault="00601AB3" w:rsidP="00CF17D5">
            <w:pPr>
              <w:spacing w:line="360" w:lineRule="auto"/>
              <w:rPr>
                <w:rFonts w:ascii="Arial" w:hAnsi="Arial" w:cs="Arial"/>
                <w:sz w:val="20"/>
                <w:lang w:val="en-US"/>
              </w:rPr>
            </w:pPr>
            <w:r w:rsidRPr="00377B69">
              <w:rPr>
                <w:rFonts w:ascii="Arial" w:hAnsi="Arial" w:cs="Arial"/>
                <w:sz w:val="20"/>
                <w:lang w:val="en-US"/>
              </w:rPr>
              <w:tab/>
              <w:t>Mild</w:t>
            </w:r>
          </w:p>
        </w:tc>
        <w:tc>
          <w:tcPr>
            <w:tcW w:w="1832" w:type="dxa"/>
          </w:tcPr>
          <w:p w14:paraId="658F73D6" w14:textId="77777777" w:rsidR="00601AB3" w:rsidRPr="00377B69" w:rsidRDefault="00601AB3" w:rsidP="00CF17D5">
            <w:pPr>
              <w:spacing w:line="360" w:lineRule="auto"/>
              <w:rPr>
                <w:rFonts w:ascii="Arial" w:hAnsi="Arial" w:cs="Arial"/>
                <w:sz w:val="20"/>
                <w:lang w:val="en-US"/>
              </w:rPr>
            </w:pPr>
            <w:r w:rsidRPr="00377B69">
              <w:rPr>
                <w:rFonts w:ascii="Arial" w:hAnsi="Arial" w:cs="Arial"/>
                <w:sz w:val="20"/>
                <w:lang w:val="en-US"/>
              </w:rPr>
              <w:t>7</w:t>
            </w:r>
          </w:p>
        </w:tc>
      </w:tr>
      <w:tr w:rsidR="00601AB3" w:rsidRPr="00377B69" w14:paraId="0B2ACDF8" w14:textId="77777777" w:rsidTr="00C21D4D">
        <w:tc>
          <w:tcPr>
            <w:tcW w:w="7230" w:type="dxa"/>
          </w:tcPr>
          <w:p w14:paraId="1C28DE67" w14:textId="77777777" w:rsidR="00601AB3" w:rsidRPr="00377B69" w:rsidRDefault="00601AB3" w:rsidP="00CF17D5">
            <w:pPr>
              <w:spacing w:line="360" w:lineRule="auto"/>
              <w:rPr>
                <w:rFonts w:ascii="Arial" w:hAnsi="Arial" w:cs="Arial"/>
                <w:sz w:val="20"/>
                <w:lang w:val="en-US"/>
              </w:rPr>
            </w:pPr>
            <w:r w:rsidRPr="00377B69">
              <w:rPr>
                <w:rFonts w:ascii="Arial" w:hAnsi="Arial" w:cs="Arial"/>
                <w:sz w:val="20"/>
                <w:lang w:val="en-US"/>
              </w:rPr>
              <w:tab/>
              <w:t>Moderate</w:t>
            </w:r>
          </w:p>
        </w:tc>
        <w:tc>
          <w:tcPr>
            <w:tcW w:w="1832" w:type="dxa"/>
          </w:tcPr>
          <w:p w14:paraId="66E8C718" w14:textId="77777777" w:rsidR="00601AB3" w:rsidRPr="00377B69" w:rsidRDefault="00601AB3" w:rsidP="00CF17D5">
            <w:pPr>
              <w:spacing w:line="360" w:lineRule="auto"/>
              <w:rPr>
                <w:rFonts w:ascii="Arial" w:hAnsi="Arial" w:cs="Arial"/>
                <w:sz w:val="20"/>
                <w:lang w:val="en-US"/>
              </w:rPr>
            </w:pPr>
            <w:r w:rsidRPr="00377B69">
              <w:rPr>
                <w:rFonts w:ascii="Arial" w:hAnsi="Arial" w:cs="Arial"/>
                <w:sz w:val="20"/>
                <w:lang w:val="en-US"/>
              </w:rPr>
              <w:t>22</w:t>
            </w:r>
          </w:p>
        </w:tc>
      </w:tr>
      <w:tr w:rsidR="00601AB3" w:rsidRPr="00377B69" w14:paraId="354043CD" w14:textId="77777777" w:rsidTr="00C21D4D">
        <w:tc>
          <w:tcPr>
            <w:tcW w:w="7230" w:type="dxa"/>
          </w:tcPr>
          <w:p w14:paraId="042C6C4D" w14:textId="77777777" w:rsidR="00601AB3" w:rsidRPr="00377B69" w:rsidRDefault="00601AB3" w:rsidP="00CF17D5">
            <w:pPr>
              <w:spacing w:line="360" w:lineRule="auto"/>
              <w:rPr>
                <w:rFonts w:ascii="Arial" w:hAnsi="Arial" w:cs="Arial"/>
                <w:sz w:val="20"/>
                <w:lang w:val="en-US"/>
              </w:rPr>
            </w:pPr>
            <w:r w:rsidRPr="00377B69">
              <w:rPr>
                <w:rFonts w:ascii="Arial" w:hAnsi="Arial" w:cs="Arial"/>
                <w:sz w:val="20"/>
                <w:lang w:val="en-US"/>
              </w:rPr>
              <w:tab/>
              <w:t>Severe</w:t>
            </w:r>
          </w:p>
        </w:tc>
        <w:tc>
          <w:tcPr>
            <w:tcW w:w="1832" w:type="dxa"/>
          </w:tcPr>
          <w:p w14:paraId="37438B35" w14:textId="77777777" w:rsidR="00601AB3" w:rsidRPr="00377B69" w:rsidRDefault="00601AB3" w:rsidP="00CF17D5">
            <w:pPr>
              <w:spacing w:line="360" w:lineRule="auto"/>
              <w:rPr>
                <w:rFonts w:ascii="Arial" w:hAnsi="Arial" w:cs="Arial"/>
                <w:sz w:val="20"/>
                <w:lang w:val="en-US"/>
              </w:rPr>
            </w:pPr>
            <w:r w:rsidRPr="00377B69">
              <w:rPr>
                <w:rFonts w:ascii="Arial" w:hAnsi="Arial" w:cs="Arial"/>
                <w:sz w:val="20"/>
                <w:lang w:val="en-US"/>
              </w:rPr>
              <w:t>19</w:t>
            </w:r>
          </w:p>
        </w:tc>
      </w:tr>
      <w:tr w:rsidR="00601AB3" w:rsidRPr="00377B69" w14:paraId="370F1D1D" w14:textId="77777777" w:rsidTr="00C21D4D">
        <w:tc>
          <w:tcPr>
            <w:tcW w:w="7230" w:type="dxa"/>
          </w:tcPr>
          <w:p w14:paraId="7D75D740" w14:textId="77777777" w:rsidR="00601AB3" w:rsidRPr="00377B69" w:rsidRDefault="00601AB3" w:rsidP="00CF17D5">
            <w:pPr>
              <w:spacing w:line="360" w:lineRule="auto"/>
              <w:rPr>
                <w:rFonts w:ascii="Arial" w:hAnsi="Arial" w:cs="Arial"/>
                <w:sz w:val="20"/>
                <w:lang w:val="en-US"/>
              </w:rPr>
            </w:pPr>
            <w:r w:rsidRPr="00377B69">
              <w:rPr>
                <w:rFonts w:ascii="Arial" w:hAnsi="Arial" w:cs="Arial"/>
                <w:sz w:val="20"/>
                <w:lang w:val="en-US"/>
              </w:rPr>
              <w:t>Psychotropic Medication, n (%)</w:t>
            </w:r>
          </w:p>
        </w:tc>
        <w:tc>
          <w:tcPr>
            <w:tcW w:w="1832" w:type="dxa"/>
          </w:tcPr>
          <w:p w14:paraId="2CCFB2E7" w14:textId="77777777" w:rsidR="00601AB3" w:rsidRPr="00377B69" w:rsidRDefault="00601AB3" w:rsidP="00CF17D5">
            <w:pPr>
              <w:spacing w:line="360" w:lineRule="auto"/>
              <w:rPr>
                <w:rFonts w:ascii="Arial" w:hAnsi="Arial" w:cs="Arial"/>
                <w:sz w:val="20"/>
                <w:lang w:val="en-US"/>
              </w:rPr>
            </w:pPr>
            <w:r w:rsidRPr="00377B69">
              <w:rPr>
                <w:rFonts w:ascii="Arial" w:hAnsi="Arial" w:cs="Arial"/>
                <w:sz w:val="20"/>
                <w:lang w:val="en-US"/>
              </w:rPr>
              <w:t>33 (69)</w:t>
            </w:r>
          </w:p>
        </w:tc>
      </w:tr>
      <w:tr w:rsidR="00601AB3" w:rsidRPr="00377B69" w14:paraId="5A4307D1" w14:textId="77777777" w:rsidTr="00C21D4D">
        <w:tc>
          <w:tcPr>
            <w:tcW w:w="7230" w:type="dxa"/>
            <w:shd w:val="clear" w:color="auto" w:fill="auto"/>
          </w:tcPr>
          <w:p w14:paraId="59DCA92A" w14:textId="77777777" w:rsidR="00601AB3" w:rsidRPr="00377B69" w:rsidRDefault="00601AB3" w:rsidP="00CF17D5">
            <w:pPr>
              <w:spacing w:line="360" w:lineRule="auto"/>
              <w:rPr>
                <w:rFonts w:ascii="Arial" w:hAnsi="Arial" w:cs="Arial"/>
                <w:sz w:val="20"/>
                <w:lang w:val="en-US"/>
              </w:rPr>
            </w:pPr>
            <w:r w:rsidRPr="00377B69">
              <w:rPr>
                <w:rFonts w:ascii="Arial" w:hAnsi="Arial" w:cs="Arial"/>
                <w:sz w:val="20"/>
                <w:lang w:val="en-US"/>
              </w:rPr>
              <w:t xml:space="preserve">Number of previous major depressive episodes in F33, </w:t>
            </w:r>
            <w:proofErr w:type="spellStart"/>
            <w:r w:rsidR="00E237CC" w:rsidRPr="00377B69">
              <w:rPr>
                <w:rFonts w:ascii="Arial" w:hAnsi="Arial" w:cs="Arial"/>
                <w:sz w:val="20"/>
                <w:lang w:val="en-US"/>
              </w:rPr>
              <w:t>Mdn</w:t>
            </w:r>
            <w:proofErr w:type="spellEnd"/>
            <w:r w:rsidR="00E237CC" w:rsidRPr="00377B69">
              <w:rPr>
                <w:rFonts w:ascii="Arial" w:hAnsi="Arial" w:cs="Arial"/>
                <w:sz w:val="20"/>
                <w:lang w:val="en-US"/>
              </w:rPr>
              <w:t xml:space="preserve"> (IQR) </w:t>
            </w:r>
          </w:p>
        </w:tc>
        <w:tc>
          <w:tcPr>
            <w:tcW w:w="1832" w:type="dxa"/>
            <w:shd w:val="clear" w:color="auto" w:fill="auto"/>
          </w:tcPr>
          <w:p w14:paraId="0152A2FA" w14:textId="77777777" w:rsidR="00601AB3" w:rsidRPr="00377B69" w:rsidRDefault="00601AB3" w:rsidP="00CF17D5">
            <w:pPr>
              <w:spacing w:line="360" w:lineRule="auto"/>
              <w:rPr>
                <w:rFonts w:ascii="Arial" w:hAnsi="Arial" w:cs="Arial"/>
                <w:sz w:val="20"/>
                <w:lang w:val="en-US"/>
              </w:rPr>
            </w:pPr>
            <w:r w:rsidRPr="00377B69">
              <w:rPr>
                <w:rFonts w:ascii="Arial" w:hAnsi="Arial" w:cs="Arial"/>
                <w:sz w:val="20"/>
                <w:lang w:val="en-US"/>
              </w:rPr>
              <w:t>3 (2) [1-48]</w:t>
            </w:r>
          </w:p>
        </w:tc>
      </w:tr>
      <w:tr w:rsidR="00601AB3" w:rsidRPr="00377B69" w14:paraId="2C3636D4" w14:textId="77777777" w:rsidTr="00C21D4D">
        <w:tc>
          <w:tcPr>
            <w:tcW w:w="7230" w:type="dxa"/>
          </w:tcPr>
          <w:p w14:paraId="588FC334" w14:textId="77777777" w:rsidR="00601AB3" w:rsidRPr="00377B69" w:rsidRDefault="00601AB3" w:rsidP="00CF17D5">
            <w:pPr>
              <w:spacing w:line="360" w:lineRule="auto"/>
              <w:rPr>
                <w:rFonts w:ascii="Arial" w:hAnsi="Arial" w:cs="Arial"/>
                <w:sz w:val="20"/>
                <w:lang w:val="en-US"/>
              </w:rPr>
            </w:pPr>
            <w:r w:rsidRPr="00377B69">
              <w:rPr>
                <w:rFonts w:ascii="Arial" w:hAnsi="Arial" w:cs="Arial"/>
                <w:sz w:val="20"/>
                <w:lang w:val="en-US"/>
              </w:rPr>
              <w:t>First-degree relatives with major depressive disorder, n</w:t>
            </w:r>
          </w:p>
        </w:tc>
        <w:tc>
          <w:tcPr>
            <w:tcW w:w="1832" w:type="dxa"/>
          </w:tcPr>
          <w:p w14:paraId="1E4084E0" w14:textId="77777777" w:rsidR="00601AB3" w:rsidRPr="00377B69" w:rsidRDefault="00601AB3" w:rsidP="00CF17D5">
            <w:pPr>
              <w:spacing w:line="360" w:lineRule="auto"/>
              <w:rPr>
                <w:rFonts w:ascii="Arial" w:hAnsi="Arial" w:cs="Arial"/>
                <w:sz w:val="20"/>
                <w:lang w:val="en-US"/>
              </w:rPr>
            </w:pPr>
            <w:r w:rsidRPr="00377B69">
              <w:rPr>
                <w:rFonts w:ascii="Arial" w:hAnsi="Arial" w:cs="Arial"/>
                <w:sz w:val="20"/>
                <w:lang w:val="en-US"/>
              </w:rPr>
              <w:t>23</w:t>
            </w:r>
          </w:p>
        </w:tc>
      </w:tr>
      <w:tr w:rsidR="00601AB3" w:rsidRPr="00CC41BF" w14:paraId="4A483262" w14:textId="77777777" w:rsidTr="00C21D4D">
        <w:tc>
          <w:tcPr>
            <w:tcW w:w="7230" w:type="dxa"/>
          </w:tcPr>
          <w:p w14:paraId="36E2385C" w14:textId="77777777" w:rsidR="00601AB3" w:rsidRPr="00377B69" w:rsidRDefault="00601AB3" w:rsidP="00CF17D5">
            <w:pPr>
              <w:spacing w:line="360" w:lineRule="auto"/>
              <w:rPr>
                <w:rFonts w:ascii="Arial" w:hAnsi="Arial" w:cs="Arial"/>
                <w:sz w:val="20"/>
                <w:lang w:val="en-US"/>
              </w:rPr>
            </w:pPr>
            <w:r w:rsidRPr="00377B69">
              <w:rPr>
                <w:rFonts w:ascii="Arial" w:hAnsi="Arial" w:cs="Arial"/>
                <w:sz w:val="20"/>
                <w:lang w:val="en-US"/>
              </w:rPr>
              <w:t>Life-time Axis-I Comorbidity (ICD-10 code)</w:t>
            </w:r>
          </w:p>
        </w:tc>
        <w:tc>
          <w:tcPr>
            <w:tcW w:w="1832" w:type="dxa"/>
          </w:tcPr>
          <w:p w14:paraId="1F98F6FE" w14:textId="77777777" w:rsidR="00601AB3" w:rsidRPr="00377B69" w:rsidRDefault="00601AB3" w:rsidP="00CF17D5">
            <w:pPr>
              <w:spacing w:line="360" w:lineRule="auto"/>
              <w:rPr>
                <w:rFonts w:ascii="Arial" w:hAnsi="Arial" w:cs="Arial"/>
                <w:sz w:val="20"/>
                <w:lang w:val="en-US"/>
              </w:rPr>
            </w:pPr>
          </w:p>
        </w:tc>
      </w:tr>
      <w:tr w:rsidR="00601AB3" w:rsidRPr="00377B69" w14:paraId="5161715D" w14:textId="77777777" w:rsidTr="00C21D4D">
        <w:tc>
          <w:tcPr>
            <w:tcW w:w="7230" w:type="dxa"/>
          </w:tcPr>
          <w:p w14:paraId="4EC1B7B6" w14:textId="77777777" w:rsidR="00601AB3" w:rsidRPr="00377B69" w:rsidRDefault="00601AB3" w:rsidP="00CF17D5">
            <w:pPr>
              <w:spacing w:line="360" w:lineRule="auto"/>
              <w:rPr>
                <w:rFonts w:ascii="Arial" w:hAnsi="Arial" w:cs="Arial"/>
                <w:sz w:val="20"/>
                <w:lang w:val="en-US"/>
              </w:rPr>
            </w:pPr>
            <w:r w:rsidRPr="00377B69">
              <w:rPr>
                <w:rFonts w:ascii="Arial" w:hAnsi="Arial" w:cs="Arial"/>
                <w:sz w:val="20"/>
                <w:lang w:val="en-US"/>
              </w:rPr>
              <w:tab/>
              <w:t>Alcohol abuse (F10)</w:t>
            </w:r>
            <w:r w:rsidRPr="00377B69">
              <w:rPr>
                <w:rFonts w:ascii="Arial" w:hAnsi="Arial" w:cs="Arial"/>
                <w:sz w:val="20"/>
                <w:lang w:val="en-US"/>
              </w:rPr>
              <w:tab/>
            </w:r>
          </w:p>
        </w:tc>
        <w:tc>
          <w:tcPr>
            <w:tcW w:w="1832" w:type="dxa"/>
          </w:tcPr>
          <w:p w14:paraId="78B1A059" w14:textId="77777777" w:rsidR="00601AB3" w:rsidRPr="00377B69" w:rsidRDefault="00601AB3" w:rsidP="00CF17D5">
            <w:pPr>
              <w:spacing w:line="360" w:lineRule="auto"/>
              <w:rPr>
                <w:rFonts w:ascii="Arial" w:hAnsi="Arial" w:cs="Arial"/>
                <w:sz w:val="20"/>
                <w:lang w:val="en-US"/>
              </w:rPr>
            </w:pPr>
            <w:r w:rsidRPr="00377B69">
              <w:rPr>
                <w:rFonts w:ascii="Arial" w:hAnsi="Arial" w:cs="Arial"/>
                <w:sz w:val="20"/>
                <w:lang w:val="en-US"/>
              </w:rPr>
              <w:t>2</w:t>
            </w:r>
          </w:p>
        </w:tc>
      </w:tr>
      <w:tr w:rsidR="00601AB3" w:rsidRPr="00377B69" w14:paraId="2995CA11" w14:textId="77777777" w:rsidTr="00C21D4D">
        <w:tc>
          <w:tcPr>
            <w:tcW w:w="7230" w:type="dxa"/>
          </w:tcPr>
          <w:p w14:paraId="2246E084" w14:textId="77777777" w:rsidR="00601AB3" w:rsidRPr="00377B69" w:rsidRDefault="00601AB3" w:rsidP="00CF17D5">
            <w:pPr>
              <w:spacing w:line="360" w:lineRule="auto"/>
              <w:rPr>
                <w:rFonts w:ascii="Arial" w:hAnsi="Arial" w:cs="Arial"/>
                <w:sz w:val="20"/>
                <w:lang w:val="en-US"/>
              </w:rPr>
            </w:pPr>
            <w:r w:rsidRPr="00377B69">
              <w:rPr>
                <w:rFonts w:ascii="Arial" w:hAnsi="Arial" w:cs="Arial"/>
                <w:sz w:val="20"/>
                <w:lang w:val="en-US"/>
              </w:rPr>
              <w:tab/>
              <w:t>Anxiety disorders (F4)</w:t>
            </w:r>
          </w:p>
        </w:tc>
        <w:tc>
          <w:tcPr>
            <w:tcW w:w="1832" w:type="dxa"/>
          </w:tcPr>
          <w:p w14:paraId="141FF8BB" w14:textId="77777777" w:rsidR="00601AB3" w:rsidRPr="00377B69" w:rsidRDefault="00601AB3" w:rsidP="00CF17D5">
            <w:pPr>
              <w:spacing w:line="360" w:lineRule="auto"/>
              <w:rPr>
                <w:rFonts w:ascii="Arial" w:hAnsi="Arial" w:cs="Arial"/>
                <w:sz w:val="20"/>
                <w:lang w:val="en-US"/>
              </w:rPr>
            </w:pPr>
            <w:r w:rsidRPr="00377B69">
              <w:rPr>
                <w:rFonts w:ascii="Arial" w:hAnsi="Arial" w:cs="Arial"/>
                <w:sz w:val="20"/>
                <w:lang w:val="en-US"/>
              </w:rPr>
              <w:t>11</w:t>
            </w:r>
          </w:p>
        </w:tc>
      </w:tr>
      <w:tr w:rsidR="00601AB3" w:rsidRPr="00377B69" w14:paraId="7408A6DA" w14:textId="77777777" w:rsidTr="00C21D4D">
        <w:tc>
          <w:tcPr>
            <w:tcW w:w="7230" w:type="dxa"/>
          </w:tcPr>
          <w:p w14:paraId="7275C77D" w14:textId="77777777" w:rsidR="00601AB3" w:rsidRPr="00377B69" w:rsidRDefault="00601AB3" w:rsidP="00CF17D5">
            <w:pPr>
              <w:spacing w:line="360" w:lineRule="auto"/>
              <w:rPr>
                <w:rFonts w:ascii="Arial" w:hAnsi="Arial" w:cs="Arial"/>
                <w:sz w:val="20"/>
                <w:lang w:val="en-US"/>
              </w:rPr>
            </w:pPr>
            <w:r w:rsidRPr="00377B69">
              <w:rPr>
                <w:rFonts w:ascii="Arial" w:hAnsi="Arial" w:cs="Arial"/>
                <w:sz w:val="20"/>
                <w:lang w:val="en-US"/>
              </w:rPr>
              <w:tab/>
              <w:t>Eating disorders (F50)</w:t>
            </w:r>
          </w:p>
        </w:tc>
        <w:tc>
          <w:tcPr>
            <w:tcW w:w="1832" w:type="dxa"/>
          </w:tcPr>
          <w:p w14:paraId="2B72F408" w14:textId="77777777" w:rsidR="00601AB3" w:rsidRPr="00377B69" w:rsidRDefault="00601AB3" w:rsidP="00CF17D5">
            <w:pPr>
              <w:spacing w:line="360" w:lineRule="auto"/>
              <w:rPr>
                <w:rFonts w:ascii="Arial" w:hAnsi="Arial" w:cs="Arial"/>
                <w:sz w:val="20"/>
                <w:lang w:val="en-US"/>
              </w:rPr>
            </w:pPr>
            <w:r w:rsidRPr="00377B69">
              <w:rPr>
                <w:rFonts w:ascii="Arial" w:hAnsi="Arial" w:cs="Arial"/>
                <w:sz w:val="20"/>
                <w:lang w:val="en-US"/>
              </w:rPr>
              <w:t>3</w:t>
            </w:r>
          </w:p>
        </w:tc>
      </w:tr>
      <w:tr w:rsidR="00601AB3" w:rsidRPr="00377B69" w14:paraId="2B873AB5" w14:textId="77777777" w:rsidTr="00C21D4D">
        <w:tc>
          <w:tcPr>
            <w:tcW w:w="7230" w:type="dxa"/>
            <w:tcBorders>
              <w:bottom w:val="single" w:sz="4" w:space="0" w:color="auto"/>
            </w:tcBorders>
          </w:tcPr>
          <w:p w14:paraId="0AF5F222" w14:textId="77777777" w:rsidR="00601AB3" w:rsidRPr="00377B69" w:rsidRDefault="00601AB3" w:rsidP="00CF17D5">
            <w:pPr>
              <w:spacing w:line="360" w:lineRule="auto"/>
              <w:rPr>
                <w:rFonts w:ascii="Arial" w:hAnsi="Arial" w:cs="Arial"/>
                <w:sz w:val="20"/>
                <w:lang w:val="en-US"/>
              </w:rPr>
            </w:pPr>
            <w:r w:rsidRPr="00377B69">
              <w:rPr>
                <w:rFonts w:ascii="Arial" w:hAnsi="Arial" w:cs="Arial"/>
                <w:sz w:val="20"/>
                <w:lang w:val="en-US"/>
              </w:rPr>
              <w:tab/>
              <w:t>None</w:t>
            </w:r>
          </w:p>
        </w:tc>
        <w:tc>
          <w:tcPr>
            <w:tcW w:w="1832" w:type="dxa"/>
            <w:tcBorders>
              <w:bottom w:val="single" w:sz="4" w:space="0" w:color="auto"/>
            </w:tcBorders>
          </w:tcPr>
          <w:p w14:paraId="1856BC6C" w14:textId="77777777" w:rsidR="00601AB3" w:rsidRPr="00377B69" w:rsidRDefault="00601AB3" w:rsidP="00CF17D5">
            <w:pPr>
              <w:spacing w:line="360" w:lineRule="auto"/>
              <w:rPr>
                <w:rFonts w:ascii="Arial" w:hAnsi="Arial" w:cs="Arial"/>
                <w:sz w:val="20"/>
                <w:lang w:val="en-US"/>
              </w:rPr>
            </w:pPr>
            <w:r w:rsidRPr="00377B69">
              <w:rPr>
                <w:rFonts w:ascii="Arial" w:hAnsi="Arial" w:cs="Arial"/>
                <w:sz w:val="20"/>
                <w:lang w:val="en-US"/>
              </w:rPr>
              <w:t>32</w:t>
            </w:r>
          </w:p>
          <w:p w14:paraId="52874C4E" w14:textId="77777777" w:rsidR="00601AB3" w:rsidRPr="00377B69" w:rsidRDefault="00601AB3" w:rsidP="00CF17D5">
            <w:pPr>
              <w:spacing w:line="360" w:lineRule="auto"/>
              <w:rPr>
                <w:rFonts w:ascii="Arial" w:hAnsi="Arial" w:cs="Arial"/>
                <w:sz w:val="20"/>
                <w:lang w:val="en-US"/>
              </w:rPr>
            </w:pPr>
          </w:p>
        </w:tc>
      </w:tr>
    </w:tbl>
    <w:p w14:paraId="7DE3FA95" w14:textId="77777777" w:rsidR="00601AB3" w:rsidRPr="00377B69" w:rsidRDefault="00601AB3" w:rsidP="00CF17D5">
      <w:pPr>
        <w:spacing w:line="360" w:lineRule="auto"/>
        <w:rPr>
          <w:rFonts w:ascii="Arial" w:hAnsi="Arial" w:cs="Arial"/>
          <w:sz w:val="20"/>
          <w:lang w:val="en-US"/>
        </w:rPr>
      </w:pPr>
      <w:r w:rsidRPr="00377B69">
        <w:rPr>
          <w:rFonts w:ascii="Arial" w:hAnsi="Arial" w:cs="Arial"/>
          <w:sz w:val="20"/>
          <w:lang w:val="en-US"/>
        </w:rPr>
        <w:t>Abbreviations: CGI, Clinical Global Impression; GAF, Global Assessment of Functioning; HDRS, Hamilton Depression Rating Scale; ICD-10, International Statistical Classification of Diseases and Related Health Problems, 10th version.</w:t>
      </w:r>
    </w:p>
    <w:p w14:paraId="2E111540" w14:textId="77777777" w:rsidR="00601AB3" w:rsidRPr="00377B69" w:rsidRDefault="00601AB3" w:rsidP="00CF17D5">
      <w:pPr>
        <w:spacing w:line="360" w:lineRule="auto"/>
        <w:rPr>
          <w:rFonts w:ascii="Arial" w:hAnsi="Arial" w:cs="Arial"/>
          <w:sz w:val="20"/>
          <w:lang w:val="en-US"/>
        </w:rPr>
      </w:pPr>
    </w:p>
    <w:p w14:paraId="6068FA1C" w14:textId="77777777" w:rsidR="00601AB3" w:rsidRPr="00377B69" w:rsidRDefault="00601AB3" w:rsidP="00CF17D5">
      <w:pPr>
        <w:spacing w:line="360" w:lineRule="auto"/>
        <w:rPr>
          <w:rFonts w:ascii="Arial" w:hAnsi="Arial" w:cs="Arial"/>
          <w:lang w:val="en-US"/>
        </w:rPr>
      </w:pPr>
    </w:p>
    <w:p w14:paraId="364FF76A" w14:textId="77777777" w:rsidR="00601AB3" w:rsidRPr="00377B69" w:rsidRDefault="00601AB3" w:rsidP="00CF17D5">
      <w:pPr>
        <w:spacing w:line="360" w:lineRule="auto"/>
        <w:rPr>
          <w:rFonts w:ascii="Arial" w:hAnsi="Arial" w:cs="Arial"/>
          <w:lang w:val="en-US"/>
        </w:rPr>
      </w:pPr>
    </w:p>
    <w:p w14:paraId="34D35EEC" w14:textId="77777777" w:rsidR="00601AB3" w:rsidRPr="00377B69" w:rsidRDefault="00601AB3" w:rsidP="00CF17D5">
      <w:pPr>
        <w:spacing w:line="360" w:lineRule="auto"/>
        <w:rPr>
          <w:rFonts w:ascii="Arial" w:hAnsi="Arial" w:cs="Arial"/>
          <w:lang w:val="en-US"/>
        </w:rPr>
      </w:pPr>
    </w:p>
    <w:p w14:paraId="2BED4D2A" w14:textId="77777777" w:rsidR="00601AB3" w:rsidRPr="00377B69" w:rsidRDefault="00601AB3" w:rsidP="00CF17D5">
      <w:pPr>
        <w:spacing w:line="360" w:lineRule="auto"/>
        <w:rPr>
          <w:rFonts w:ascii="Arial" w:hAnsi="Arial" w:cs="Arial"/>
          <w:lang w:val="en-US"/>
        </w:rPr>
      </w:pPr>
    </w:p>
    <w:p w14:paraId="6AB8F63C" w14:textId="161EEA96" w:rsidR="00601AB3" w:rsidRPr="00377B69" w:rsidRDefault="00601AB3" w:rsidP="00601AB3">
      <w:pPr>
        <w:spacing w:line="276" w:lineRule="auto"/>
        <w:rPr>
          <w:rFonts w:ascii="Arial" w:hAnsi="Arial" w:cs="Arial"/>
          <w:lang w:val="en-US"/>
        </w:rPr>
      </w:pPr>
    </w:p>
    <w:p w14:paraId="3B1A3AE8" w14:textId="7852BBE2" w:rsidR="00F82DA5" w:rsidRPr="00377B69" w:rsidRDefault="00F82DA5" w:rsidP="00601AB3">
      <w:pPr>
        <w:spacing w:line="276" w:lineRule="auto"/>
        <w:rPr>
          <w:rFonts w:ascii="Arial" w:hAnsi="Arial" w:cs="Arial"/>
          <w:lang w:val="en-US"/>
        </w:rPr>
      </w:pPr>
    </w:p>
    <w:p w14:paraId="18FEB2A2" w14:textId="77777777" w:rsidR="00F82DA5" w:rsidRPr="00377B69" w:rsidRDefault="00F82DA5" w:rsidP="00601AB3">
      <w:pPr>
        <w:spacing w:line="276" w:lineRule="auto"/>
        <w:rPr>
          <w:rFonts w:cs="Times New Roman"/>
          <w:sz w:val="24"/>
          <w:szCs w:val="24"/>
          <w:lang w:val="en-US"/>
        </w:rPr>
      </w:pPr>
    </w:p>
    <w:p w14:paraId="54CB4B10" w14:textId="77777777" w:rsidR="00601AB3" w:rsidRPr="00377B69" w:rsidRDefault="000E5699" w:rsidP="00A07CC7">
      <w:pPr>
        <w:pStyle w:val="berschrift2"/>
        <w:rPr>
          <w:rFonts w:ascii="Arial" w:hAnsi="Arial" w:cs="Arial"/>
          <w:sz w:val="22"/>
          <w:szCs w:val="22"/>
          <w:lang w:val="en-US"/>
        </w:rPr>
      </w:pPr>
      <w:bookmarkStart w:id="4" w:name="_Toc95233840"/>
      <w:r w:rsidRPr="00377B69">
        <w:rPr>
          <w:rFonts w:ascii="Arial" w:hAnsi="Arial" w:cs="Arial"/>
          <w:sz w:val="22"/>
          <w:szCs w:val="22"/>
          <w:lang w:val="en-US"/>
        </w:rPr>
        <w:lastRenderedPageBreak/>
        <w:t>S3</w:t>
      </w:r>
      <w:r w:rsidR="00601AB3" w:rsidRPr="00377B69">
        <w:rPr>
          <w:rFonts w:ascii="Arial" w:hAnsi="Arial" w:cs="Arial"/>
          <w:sz w:val="22"/>
          <w:szCs w:val="22"/>
          <w:lang w:val="en-US"/>
        </w:rPr>
        <w:t>. Principal Component Analysis</w:t>
      </w:r>
      <w:bookmarkEnd w:id="4"/>
    </w:p>
    <w:p w14:paraId="160B9AE7" w14:textId="77777777" w:rsidR="00601AB3" w:rsidRPr="00377B69" w:rsidRDefault="00601AB3" w:rsidP="00601AB3">
      <w:pPr>
        <w:rPr>
          <w:lang w:val="en-US"/>
        </w:rPr>
      </w:pPr>
    </w:p>
    <w:p w14:paraId="56424D95" w14:textId="783047C1" w:rsidR="00601AB3" w:rsidRPr="00377B69" w:rsidRDefault="00601AB3" w:rsidP="005B3848">
      <w:pPr>
        <w:pStyle w:val="Default"/>
        <w:spacing w:line="480" w:lineRule="auto"/>
        <w:jc w:val="both"/>
        <w:rPr>
          <w:rFonts w:ascii="Arial" w:hAnsi="Arial" w:cs="Arial"/>
          <w:sz w:val="22"/>
          <w:szCs w:val="22"/>
          <w:lang w:val="en-US"/>
        </w:rPr>
      </w:pPr>
      <w:r w:rsidRPr="00377B69">
        <w:rPr>
          <w:rFonts w:asciiTheme="minorHAnsi" w:hAnsiTheme="minorHAnsi"/>
          <w:lang w:val="en-US"/>
        </w:rPr>
        <w:tab/>
      </w:r>
      <w:r w:rsidRPr="00377B69">
        <w:rPr>
          <w:rFonts w:ascii="Arial" w:hAnsi="Arial" w:cs="Arial"/>
          <w:sz w:val="22"/>
          <w:szCs w:val="22"/>
          <w:lang w:val="en-US"/>
        </w:rPr>
        <w:t>Principal Component Analysis (PCA) is a statistical technique which is used to reduce the dimensionality of a large set of interrelated variables while ret</w:t>
      </w:r>
      <w:r w:rsidR="00760696" w:rsidRPr="00377B69">
        <w:rPr>
          <w:rFonts w:ascii="Arial" w:hAnsi="Arial" w:cs="Arial"/>
          <w:sz w:val="22"/>
          <w:szCs w:val="22"/>
          <w:lang w:val="en-US"/>
        </w:rPr>
        <w:t xml:space="preserve">aining most of the information </w:t>
      </w:r>
      <w:r w:rsidR="00760696" w:rsidRPr="00377B69">
        <w:rPr>
          <w:rFonts w:ascii="Arial" w:hAnsi="Arial" w:cs="Arial"/>
          <w:sz w:val="22"/>
          <w:szCs w:val="22"/>
          <w:lang w:val="en-US"/>
        </w:rPr>
        <w:fldChar w:fldCharType="begin" w:fldLock="1"/>
      </w:r>
      <w:r w:rsidR="00760696" w:rsidRPr="00377B69">
        <w:rPr>
          <w:rFonts w:ascii="Arial" w:hAnsi="Arial" w:cs="Arial"/>
          <w:sz w:val="22"/>
          <w:szCs w:val="22"/>
          <w:lang w:val="en-US"/>
        </w:rPr>
        <w:instrText>ADDIN CSL_CITATION {"citationItems":[{"id":"ITEM-1","itemData":{"DOI":"10.4236/jsip.2013.43b031","ISSN":"2159-4465","abstract":"The principal component analysis (PCA) is a kind of algorithms in biometrics. It is a statistics technical and used or-thogonal transformation to convert a set of observations of possibly correlated variables into a set of values of linearly uncorrelated variables. PCA also is a tool to reduce multidimensional data to lower dimensions while retaining most of the information. It covers standard deviation, covariance, and eigenvectors. This background knowledge is meant to make the PCA section very straightforward, but can be skipped if the concepts are already familiar.","author":[{"dropping-particle":"","family":"Karamizadeh","given":"Sasan","non-dropping-particle":"","parse-names":false,"suffix":""},{"dropping-particle":"","family":"Abdullah","given":"Shahidan M.","non-dropping-particle":"","parse-names":false,"suffix":""},{"dropping-particle":"","family":"Manaf","given":"Azizah A.","non-dropping-particle":"","parse-names":false,"suffix":""},{"dropping-particle":"","family":"Zamani","given":"Mazdak","non-dropping-particle":"","parse-names":false,"suffix":""},{"dropping-particle":"","family":"Hooman","given":"Alireza","non-dropping-particle":"","parse-names":false,"suffix":""}],"container-title":"Journal of Signal and Information Processing","id":"ITEM-1","issued":{"date-parts":[["2013"]]},"title":"An Overview of Principal Component Analysis","type":"article-journal"},"uris":["http://www.mendeley.com/documents/?uuid=2d61a285-8a4c-4093-98dd-34a19b24ab40"]}],"mendeley":{"formattedCitation":"(Karamizadeh et al., 2013)","plainTextFormattedCitation":"(Karamizadeh et al., 2013)","previouslyFormattedCitation":"(Karamizadeh et al., 2013)"},"properties":{"noteIndex":0},"schema":"https://github.com/citation-style-language/schema/raw/master/csl-citation.json"}</w:instrText>
      </w:r>
      <w:r w:rsidR="00760696" w:rsidRPr="00377B69">
        <w:rPr>
          <w:rFonts w:ascii="Arial" w:hAnsi="Arial" w:cs="Arial"/>
          <w:sz w:val="22"/>
          <w:szCs w:val="22"/>
          <w:lang w:val="en-US"/>
        </w:rPr>
        <w:fldChar w:fldCharType="separate"/>
      </w:r>
      <w:r w:rsidR="00760696" w:rsidRPr="00377B69">
        <w:rPr>
          <w:rFonts w:ascii="Arial" w:hAnsi="Arial" w:cs="Arial"/>
          <w:noProof/>
          <w:sz w:val="22"/>
          <w:szCs w:val="22"/>
          <w:lang w:val="en-US"/>
        </w:rPr>
        <w:t>(Karamizadeh et al., 2013)</w:t>
      </w:r>
      <w:r w:rsidR="00760696" w:rsidRPr="00377B69">
        <w:rPr>
          <w:rFonts w:ascii="Arial" w:hAnsi="Arial" w:cs="Arial"/>
          <w:sz w:val="22"/>
          <w:szCs w:val="22"/>
          <w:lang w:val="en-US"/>
        </w:rPr>
        <w:fldChar w:fldCharType="end"/>
      </w:r>
      <w:r w:rsidRPr="00377B69">
        <w:rPr>
          <w:rFonts w:ascii="Arial" w:hAnsi="Arial" w:cs="Arial"/>
          <w:sz w:val="22"/>
          <w:szCs w:val="22"/>
          <w:lang w:val="en-US"/>
        </w:rPr>
        <w:t xml:space="preserve">. </w:t>
      </w:r>
      <w:r w:rsidR="005B3848" w:rsidRPr="00377B69">
        <w:rPr>
          <w:rFonts w:ascii="Arial" w:hAnsi="Arial" w:cs="Arial"/>
          <w:sz w:val="22"/>
          <w:szCs w:val="22"/>
          <w:lang w:val="en-US"/>
        </w:rPr>
        <w:t>Simil</w:t>
      </w:r>
      <w:r w:rsidR="00760696" w:rsidRPr="00377B69">
        <w:rPr>
          <w:rFonts w:ascii="Arial" w:hAnsi="Arial" w:cs="Arial"/>
          <w:sz w:val="22"/>
          <w:szCs w:val="22"/>
          <w:lang w:val="en-US"/>
        </w:rPr>
        <w:t xml:space="preserve">ar to our previous studies </w:t>
      </w:r>
      <w:r w:rsidR="00760696" w:rsidRPr="00377B69">
        <w:rPr>
          <w:rFonts w:ascii="Arial" w:hAnsi="Arial" w:cs="Arial"/>
          <w:sz w:val="22"/>
          <w:szCs w:val="22"/>
          <w:lang w:val="en-US"/>
        </w:rPr>
        <w:fldChar w:fldCharType="begin" w:fldLock="1"/>
      </w:r>
      <w:r w:rsidR="00760696" w:rsidRPr="00377B69">
        <w:rPr>
          <w:rFonts w:ascii="Arial" w:hAnsi="Arial" w:cs="Arial"/>
          <w:sz w:val="22"/>
          <w:szCs w:val="22"/>
          <w:lang w:val="en-US"/>
        </w:rPr>
        <w:instrText>ADDIN CSL_CITATION {"citationItems":[{"id":"ITEM-1","itemData":{"DOI":"10.1038/npp.2017.59","ISSN":"1740634X","PMID":"28294134","abstract":"Influence of Familial Risk for Depression on Cortico-Limbic Connectivity During Implicit Emotional Processing","author":[{"dropping-particle":"","family":"Wackerhagen","given":"Carolin","non-dropping-particle":"","parse-names":false,"suffix":""},{"dropping-particle":"","family":"Wüstenberg","given":"Torsten","non-dropping-particle":"","parse-names":false,"suffix":""},{"dropping-particle":"","family":"Mohnke","given":"Sebastian","non-dropping-particle":"","parse-names":false,"suffix":""},{"dropping-particle":"","family":"Erk","given":"Susanne","non-dropping-particle":"","parse-names":false,"suffix":""},{"dropping-particle":"","family":"Veer","given":"Ilya M.","non-dropping-particle":"","parse-names":false,"suffix":""},{"dropping-particle":"","family":"Kruschwitz","given":"Johann D.","non-dropping-particle":"","parse-names":false,"suffix":""},{"dropping-particle":"","family":"Garbusow","given":"Maria","non-dropping-particle":"","parse-names":false,"suffix":""},{"dropping-particle":"","family":"Romund","given":"Lydia","non-dropping-particle":"","parse-names":false,"suffix":""},{"dropping-particle":"","family":"Otto","given":"Kristina","non-dropping-particle":"","parse-names":false,"suffix":""},{"dropping-particle":"","family":"Schweiger","given":"Janina I.","non-dropping-particle":"","parse-names":false,"suffix":""},{"dropping-particle":"","family":"Tost","given":"Heike","non-dropping-particle":"","parse-names":false,"suffix":""},{"dropping-particle":"","family":"Heinz","given":"Andreas","non-dropping-particle":"","parse-names":false,"suffix":""},{"dropping-particle":"","family":"Meyer-Lindenberg","given":"Andreas","non-dropping-particle":"","parse-names":false,"suffix":""},{"dropping-particle":"","family":"Walter","given":"Henrik","non-dropping-particle":"","parse-names":false,"suffix":""},{"dropping-particle":"","family":"Romanczuk-Seiferth","given":"Nina","non-dropping-particle":"","parse-names":false,"suffix":""}],"container-title":"Neuropsychopharmacology","id":"ITEM-1","issued":{"date-parts":[["2017"]]},"title":"Influence of Familial Risk for Depression on Cortico-Limbic Connectivity during Implicit Emotional Processing","type":"article-journal"},"uris":["http://www.mendeley.com/documents/?uuid=017787d4-2da1-4ba3-b50e-02333aaf3325"]},{"id":"ITEM-2","itemData":{"DOI":"10.1017/S0033291719002885","ISSN":"14698978","abstract":"BackgroundLimbic-cortical imbalance is an established model for the neurobiology of major depressive disorder (MDD), but imaging genetics studies have been contradicting regarding potential risk and resilience mechanisms. Here, we re-assessed previously reported limbic-cortical alterations between MDD relatives and controls in combination with a newly acquired sample of MDD patients and controls, to disentangle pathology, risk, and resilience.MethodsWe analyzed functional magnetic resonance imaging data and negative affectivity (NA) of MDD patients (n = 48), unaffected first-degree relatives of MDD patients (n = 49) and controls (n = 109) who performed a faces matching task. Brain response and task-dependent amygdala functional connectivity (FC) were compared between groups and assessed for associations with NA.ResultsGroups did not differ in task-related brain activation but activation in the superior frontal gyrus (SFG) was inversely correlated with NA in patients and controls. Pathology was associated with task-independent decreases of amygdala FC with regions of the default mode network (DMN) and decreased amygdala FC with the medial frontal gyrus during faces matching, potentially reflecting a task-independent DMN predominance and a limbic-cortical disintegration during faces processing in MDD. Risk was associated with task-independent decreases of amygdala-FC with fronto-parietal regions and reduced faces-associated amygdala-fusiform gyrus FC. Resilience corresponded to task-independent increases in amygdala FC with the perigenual anterior cingulate cortex (pgACC) and increased FC between amygdala, pgACC, and SFG during faces matching.ConclusionOur results encourage a refinement of the limbic-cortical imbalance model of depression. The validity of proposed risk and resilience markers needs to be tested in prospective studies. Further limitations are discussed.","author":[{"dropping-particle":"","family":"Wackerhagen","given":"Carolin","non-dropping-particle":"","parse-names":false,"suffix":""},{"dropping-particle":"","family":"Veer","given":"Ilya M.","non-dropping-particle":"","parse-names":false,"suffix":""},{"dropping-particle":"","family":"Erk","given":"Susanne","non-dropping-particle":"","parse-names":false,"suffix":""},{"dropping-particle":"","family":"Mohnke","given":"Sebastian","non-dropping-particle":"","parse-names":false,"suffix":""},{"dropping-particle":"","family":"Lett","given":"Tristram A.","non-dropping-particle":"","parse-names":false,"suffix":""},{"dropping-particle":"","family":"Wüstenberg","given":"Torsten","non-dropping-particle":"","parse-names":false,"suffix":""},{"dropping-particle":"","family":"Romanczuk-Seiferth","given":"Nina Y.","non-dropping-particle":"","parse-names":false,"suffix":""},{"dropping-particle":"","family":"Schwarz","given":"Kristina","non-dropping-particle":"","parse-names":false,"suffix":""},{"dropping-particle":"","family":"Schweiger","given":"Janina I.","non-dropping-particle":"","parse-names":false,"suffix":""},{"dropping-particle":"","family":"Tost","given":"Heike","non-dropping-particle":"","parse-names":false,"suffix":""},{"dropping-particle":"","family":"Meyer-Lindenberg","given":"Andreas","non-dropping-particle":"","parse-names":false,"suffix":""},{"dropping-particle":"","family":"Heinz","given":"Andreas","non-dropping-particle":"","parse-names":false,"suffix":""},{"dropping-particle":"","family":"Walter","given":"Henrik","non-dropping-particle":"","parse-names":false,"suffix":""}],"container-title":"Psychological Medicine","id":"ITEM-2","issued":{"date-parts":[["2019"]]},"title":"Amygdala functional connectivity in major depression-disentangling markers of pathology, risk and resilience","type":"article-journal"},"uris":["http://www.mendeley.com/documents/?uuid=6ed46219-d9c9-4f37-bcf3-e77f1a461984"]}],"mendeley":{"formattedCitation":"(Wackerhagen et al., 2017, 2019)","plainTextFormattedCitation":"(Wackerhagen et al., 2017, 2019)","previouslyFormattedCitation":"(Wackerhagen et al., 2017, 2019)"},"properties":{"noteIndex":0},"schema":"https://github.com/citation-style-language/schema/raw/master/csl-citation.json"}</w:instrText>
      </w:r>
      <w:r w:rsidR="00760696" w:rsidRPr="00377B69">
        <w:rPr>
          <w:rFonts w:ascii="Arial" w:hAnsi="Arial" w:cs="Arial"/>
          <w:sz w:val="22"/>
          <w:szCs w:val="22"/>
          <w:lang w:val="en-US"/>
        </w:rPr>
        <w:fldChar w:fldCharType="separate"/>
      </w:r>
      <w:r w:rsidR="00760696" w:rsidRPr="00377B69">
        <w:rPr>
          <w:rFonts w:ascii="Arial" w:hAnsi="Arial" w:cs="Arial"/>
          <w:noProof/>
          <w:sz w:val="22"/>
          <w:szCs w:val="22"/>
          <w:lang w:val="en-US"/>
        </w:rPr>
        <w:t>(Wackerhagen et al., 2017, 2019)</w:t>
      </w:r>
      <w:r w:rsidR="00760696" w:rsidRPr="00377B69">
        <w:rPr>
          <w:rFonts w:ascii="Arial" w:hAnsi="Arial" w:cs="Arial"/>
          <w:sz w:val="22"/>
          <w:szCs w:val="22"/>
          <w:lang w:val="en-US"/>
        </w:rPr>
        <w:fldChar w:fldCharType="end"/>
      </w:r>
      <w:r w:rsidR="005B3848" w:rsidRPr="00377B69">
        <w:rPr>
          <w:rFonts w:ascii="Arial" w:hAnsi="Arial" w:cs="Arial"/>
          <w:sz w:val="22"/>
          <w:szCs w:val="22"/>
          <w:lang w:val="en-US"/>
        </w:rPr>
        <w:t>, we</w:t>
      </w:r>
      <w:r w:rsidRPr="00377B69">
        <w:rPr>
          <w:rFonts w:ascii="Arial" w:hAnsi="Arial" w:cs="Arial"/>
          <w:sz w:val="22"/>
          <w:szCs w:val="22"/>
          <w:lang w:val="en-US"/>
        </w:rPr>
        <w:t xml:space="preserve"> computed a negati</w:t>
      </w:r>
      <w:r w:rsidR="00EA455A" w:rsidRPr="00377B69">
        <w:rPr>
          <w:rFonts w:ascii="Arial" w:hAnsi="Arial" w:cs="Arial"/>
          <w:sz w:val="22"/>
          <w:szCs w:val="22"/>
          <w:lang w:val="en-US"/>
        </w:rPr>
        <w:t>ve affect composite score from four</w:t>
      </w:r>
      <w:r w:rsidRPr="00377B69">
        <w:rPr>
          <w:rFonts w:ascii="Arial" w:hAnsi="Arial" w:cs="Arial"/>
          <w:sz w:val="22"/>
          <w:szCs w:val="22"/>
          <w:lang w:val="en-US"/>
        </w:rPr>
        <w:t xml:space="preserve"> psychological tests (BDI, SCL-90 Depression,</w:t>
      </w:r>
      <w:r w:rsidR="005B3848" w:rsidRPr="00377B69">
        <w:rPr>
          <w:rFonts w:ascii="Arial" w:hAnsi="Arial" w:cs="Arial"/>
          <w:sz w:val="22"/>
          <w:szCs w:val="22"/>
          <w:lang w:val="en-US"/>
        </w:rPr>
        <w:t xml:space="preserve"> STAI-T and NEO-FFI Neuroticism</w:t>
      </w:r>
      <w:r w:rsidRPr="00377B69">
        <w:rPr>
          <w:rFonts w:ascii="Arial" w:hAnsi="Arial" w:cs="Arial"/>
          <w:sz w:val="22"/>
          <w:szCs w:val="22"/>
          <w:lang w:val="en-US"/>
        </w:rPr>
        <w:t>) using PCA implemented in SPSS (SPSS Inc., Chicago, Illinois, USA). STAI-S scores were not included in the PCA because they were not obtained at the study site Mannheim. Due to the missing data, the sample size slight</w:t>
      </w:r>
      <w:r w:rsidR="005B3848" w:rsidRPr="00377B69">
        <w:rPr>
          <w:rFonts w:ascii="Arial" w:hAnsi="Arial" w:cs="Arial"/>
          <w:sz w:val="22"/>
          <w:szCs w:val="22"/>
          <w:lang w:val="en-US"/>
        </w:rPr>
        <w:t xml:space="preserve">ly decreased (N=191; 99 healthy </w:t>
      </w:r>
      <w:r w:rsidRPr="00377B69">
        <w:rPr>
          <w:rFonts w:ascii="Arial" w:hAnsi="Arial" w:cs="Arial"/>
          <w:sz w:val="22"/>
          <w:szCs w:val="22"/>
          <w:lang w:val="en-US"/>
        </w:rPr>
        <w:t xml:space="preserve">controls, 46 first-degree relatives, and 46 </w:t>
      </w:r>
      <w:r w:rsidR="005B3848" w:rsidRPr="00377B69">
        <w:rPr>
          <w:rFonts w:ascii="Arial" w:hAnsi="Arial" w:cs="Arial"/>
          <w:sz w:val="22"/>
          <w:szCs w:val="22"/>
          <w:lang w:val="en-US"/>
        </w:rPr>
        <w:t xml:space="preserve">MDD </w:t>
      </w:r>
      <w:r w:rsidRPr="00377B69">
        <w:rPr>
          <w:rFonts w:ascii="Arial" w:hAnsi="Arial" w:cs="Arial"/>
          <w:sz w:val="22"/>
          <w:szCs w:val="22"/>
          <w:lang w:val="en-US"/>
        </w:rPr>
        <w:t xml:space="preserve">patients). The data was suitable for principal component analysis. Kaiser-Meyer-Olkin value exceeded 0.6, and p-value for </w:t>
      </w:r>
      <w:proofErr w:type="spellStart"/>
      <w:r w:rsidRPr="00377B69">
        <w:rPr>
          <w:rFonts w:ascii="Arial" w:hAnsi="Arial" w:cs="Arial"/>
          <w:sz w:val="22"/>
          <w:szCs w:val="22"/>
          <w:lang w:val="en-US"/>
        </w:rPr>
        <w:t>Barlett's</w:t>
      </w:r>
      <w:proofErr w:type="spellEnd"/>
      <w:r w:rsidRPr="00377B69">
        <w:rPr>
          <w:rFonts w:ascii="Arial" w:hAnsi="Arial" w:cs="Arial"/>
          <w:sz w:val="22"/>
          <w:szCs w:val="22"/>
          <w:lang w:val="en-US"/>
        </w:rPr>
        <w:t xml:space="preserve"> test of </w:t>
      </w:r>
      <w:proofErr w:type="spellStart"/>
      <w:r w:rsidRPr="00377B69">
        <w:rPr>
          <w:rFonts w:ascii="Arial" w:hAnsi="Arial" w:cs="Arial"/>
          <w:sz w:val="22"/>
          <w:szCs w:val="22"/>
          <w:lang w:val="en-US"/>
        </w:rPr>
        <w:t>sphericity</w:t>
      </w:r>
      <w:proofErr w:type="spellEnd"/>
      <w:r w:rsidRPr="00377B69">
        <w:rPr>
          <w:rFonts w:ascii="Arial" w:hAnsi="Arial" w:cs="Arial"/>
          <w:sz w:val="22"/>
          <w:szCs w:val="22"/>
          <w:lang w:val="en-US"/>
        </w:rPr>
        <w:t xml:space="preserve"> was smaller than 0.05. Inter-variable correlation ranged between r= 0.75 and 0.91. Only one component with </w:t>
      </w:r>
      <w:r w:rsidRPr="00377B69">
        <w:rPr>
          <w:rFonts w:ascii="Arial" w:hAnsi="Arial" w:cs="Arial"/>
          <w:color w:val="auto"/>
          <w:sz w:val="22"/>
          <w:szCs w:val="22"/>
          <w:lang w:val="en-US"/>
        </w:rPr>
        <w:t xml:space="preserve">an eigenvalue &gt; 1 was found. The component was extracted using direct </w:t>
      </w:r>
      <w:proofErr w:type="spellStart"/>
      <w:r w:rsidRPr="00377B69">
        <w:rPr>
          <w:rFonts w:ascii="Arial" w:hAnsi="Arial" w:cs="Arial"/>
          <w:color w:val="auto"/>
          <w:sz w:val="22"/>
          <w:szCs w:val="22"/>
          <w:lang w:val="en-US"/>
        </w:rPr>
        <w:t>oblimin</w:t>
      </w:r>
      <w:proofErr w:type="spellEnd"/>
      <w:r w:rsidRPr="00377B69">
        <w:rPr>
          <w:rFonts w:ascii="Arial" w:hAnsi="Arial" w:cs="Arial"/>
          <w:color w:val="auto"/>
          <w:sz w:val="22"/>
          <w:szCs w:val="22"/>
          <w:lang w:val="en-US"/>
        </w:rPr>
        <w:t xml:space="preserve"> rotation method. The total variance explained by the component was 85.84%. The correlation between the component and each scale range</w:t>
      </w:r>
      <w:r w:rsidR="005B3848" w:rsidRPr="00377B69">
        <w:rPr>
          <w:rFonts w:ascii="Arial" w:hAnsi="Arial" w:cs="Arial"/>
          <w:color w:val="auto"/>
          <w:sz w:val="22"/>
          <w:szCs w:val="22"/>
          <w:lang w:val="en-US"/>
        </w:rPr>
        <w:t>d between r= 0.92 and 0.94 (Table S2). A composite score was</w:t>
      </w:r>
      <w:r w:rsidRPr="00377B69">
        <w:rPr>
          <w:rFonts w:ascii="Arial" w:hAnsi="Arial" w:cs="Arial"/>
          <w:color w:val="auto"/>
          <w:sz w:val="22"/>
          <w:szCs w:val="22"/>
          <w:lang w:val="en-US"/>
        </w:rPr>
        <w:t xml:space="preserve"> obtained using the regression method</w:t>
      </w:r>
      <w:r w:rsidR="005B3848" w:rsidRPr="00377B69">
        <w:rPr>
          <w:rFonts w:ascii="Arial" w:hAnsi="Arial" w:cs="Arial"/>
          <w:color w:val="auto"/>
          <w:sz w:val="22"/>
          <w:szCs w:val="22"/>
          <w:lang w:val="en-US"/>
        </w:rPr>
        <w:t xml:space="preserve"> for each participant</w:t>
      </w:r>
      <w:r w:rsidRPr="00377B69">
        <w:rPr>
          <w:rFonts w:ascii="Arial" w:hAnsi="Arial" w:cs="Arial"/>
          <w:color w:val="auto"/>
          <w:sz w:val="22"/>
          <w:szCs w:val="22"/>
          <w:lang w:val="en-US"/>
        </w:rPr>
        <w:t xml:space="preserve">. The composite scores were then used to explore the relationship between negative affect and task-related </w:t>
      </w:r>
      <w:r w:rsidR="005B3848" w:rsidRPr="00377B69">
        <w:rPr>
          <w:rFonts w:ascii="Arial" w:hAnsi="Arial" w:cs="Arial"/>
          <w:color w:val="auto"/>
          <w:sz w:val="22"/>
          <w:szCs w:val="22"/>
          <w:lang w:val="en-US"/>
        </w:rPr>
        <w:t xml:space="preserve">effective </w:t>
      </w:r>
      <w:r w:rsidRPr="00377B69">
        <w:rPr>
          <w:rFonts w:ascii="Arial" w:hAnsi="Arial" w:cs="Arial"/>
          <w:color w:val="auto"/>
          <w:sz w:val="22"/>
          <w:szCs w:val="22"/>
          <w:lang w:val="en-US"/>
        </w:rPr>
        <w:t>connectivity.</w:t>
      </w:r>
    </w:p>
    <w:p w14:paraId="48A739C6" w14:textId="77777777" w:rsidR="00601AB3" w:rsidRPr="00377B69" w:rsidRDefault="00601AB3" w:rsidP="00601AB3">
      <w:pPr>
        <w:pStyle w:val="Default"/>
        <w:spacing w:line="360" w:lineRule="auto"/>
        <w:jc w:val="both"/>
        <w:rPr>
          <w:rFonts w:asciiTheme="minorHAnsi" w:hAnsiTheme="minorHAnsi"/>
          <w:sz w:val="22"/>
          <w:szCs w:val="22"/>
          <w:lang w:val="en-US"/>
        </w:rPr>
      </w:pPr>
    </w:p>
    <w:p w14:paraId="5260494E" w14:textId="77777777" w:rsidR="00601AB3" w:rsidRPr="00377B69" w:rsidRDefault="00601AB3" w:rsidP="005B3848">
      <w:pPr>
        <w:spacing w:line="360" w:lineRule="auto"/>
        <w:rPr>
          <w:rFonts w:ascii="Arial" w:hAnsi="Arial" w:cs="Arial"/>
          <w:b/>
          <w:sz w:val="20"/>
          <w:szCs w:val="20"/>
          <w:lang w:val="en-US"/>
        </w:rPr>
      </w:pPr>
      <w:r w:rsidRPr="00377B69">
        <w:rPr>
          <w:rFonts w:ascii="Arial" w:hAnsi="Arial" w:cs="Arial"/>
          <w:b/>
          <w:sz w:val="20"/>
          <w:szCs w:val="20"/>
          <w:lang w:val="en-US"/>
        </w:rPr>
        <w:t>Table S2. Correlation between negative affect component score and psychological measurements.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554"/>
        <w:gridCol w:w="1701"/>
        <w:gridCol w:w="1559"/>
        <w:gridCol w:w="1554"/>
      </w:tblGrid>
      <w:tr w:rsidR="00601AB3" w:rsidRPr="00377B69" w14:paraId="2E091719" w14:textId="77777777" w:rsidTr="00C21D4D">
        <w:tc>
          <w:tcPr>
            <w:tcW w:w="2694" w:type="dxa"/>
            <w:tcBorders>
              <w:top w:val="single" w:sz="4" w:space="0" w:color="auto"/>
              <w:bottom w:val="single" w:sz="4" w:space="0" w:color="auto"/>
            </w:tcBorders>
          </w:tcPr>
          <w:p w14:paraId="52E91026" w14:textId="77777777" w:rsidR="00601AB3" w:rsidRPr="00377B69" w:rsidRDefault="00601AB3" w:rsidP="005B3848">
            <w:pPr>
              <w:spacing w:line="360" w:lineRule="auto"/>
              <w:rPr>
                <w:rFonts w:ascii="Arial" w:hAnsi="Arial" w:cs="Arial"/>
                <w:sz w:val="20"/>
                <w:szCs w:val="20"/>
                <w:lang w:val="en-US"/>
              </w:rPr>
            </w:pPr>
          </w:p>
        </w:tc>
        <w:tc>
          <w:tcPr>
            <w:tcW w:w="1554" w:type="dxa"/>
            <w:tcBorders>
              <w:top w:val="single" w:sz="4" w:space="0" w:color="auto"/>
              <w:bottom w:val="single" w:sz="4" w:space="0" w:color="auto"/>
            </w:tcBorders>
          </w:tcPr>
          <w:p w14:paraId="521D6156" w14:textId="77777777" w:rsidR="00601AB3" w:rsidRPr="00377B69" w:rsidRDefault="00601AB3" w:rsidP="005B3848">
            <w:pPr>
              <w:spacing w:line="360" w:lineRule="auto"/>
              <w:rPr>
                <w:rFonts w:ascii="Arial" w:hAnsi="Arial" w:cs="Arial"/>
                <w:b/>
                <w:sz w:val="20"/>
                <w:szCs w:val="20"/>
                <w:lang w:val="en-US"/>
              </w:rPr>
            </w:pPr>
            <w:r w:rsidRPr="00377B69">
              <w:rPr>
                <w:rFonts w:ascii="Arial" w:hAnsi="Arial" w:cs="Arial"/>
                <w:b/>
                <w:sz w:val="20"/>
                <w:szCs w:val="20"/>
                <w:lang w:val="en-US"/>
              </w:rPr>
              <w:t>BDI</w:t>
            </w:r>
          </w:p>
        </w:tc>
        <w:tc>
          <w:tcPr>
            <w:tcW w:w="1701" w:type="dxa"/>
            <w:tcBorders>
              <w:top w:val="single" w:sz="4" w:space="0" w:color="auto"/>
              <w:bottom w:val="single" w:sz="4" w:space="0" w:color="auto"/>
            </w:tcBorders>
          </w:tcPr>
          <w:p w14:paraId="4C2C10C9" w14:textId="77777777" w:rsidR="00601AB3" w:rsidRPr="00377B69" w:rsidRDefault="00601AB3" w:rsidP="005B3848">
            <w:pPr>
              <w:spacing w:line="360" w:lineRule="auto"/>
              <w:rPr>
                <w:rFonts w:ascii="Arial" w:hAnsi="Arial" w:cs="Arial"/>
                <w:b/>
                <w:sz w:val="20"/>
                <w:szCs w:val="20"/>
                <w:lang w:val="en-US"/>
              </w:rPr>
            </w:pPr>
            <w:r w:rsidRPr="00377B69">
              <w:rPr>
                <w:rFonts w:ascii="Arial" w:hAnsi="Arial" w:cs="Arial"/>
                <w:b/>
                <w:sz w:val="20"/>
                <w:szCs w:val="20"/>
                <w:lang w:val="en-US"/>
              </w:rPr>
              <w:t>SCL</w:t>
            </w:r>
          </w:p>
          <w:p w14:paraId="518CC21D" w14:textId="77777777" w:rsidR="00601AB3" w:rsidRPr="00377B69" w:rsidRDefault="00601AB3" w:rsidP="005B3848">
            <w:pPr>
              <w:spacing w:line="360" w:lineRule="auto"/>
              <w:rPr>
                <w:rFonts w:ascii="Arial" w:hAnsi="Arial" w:cs="Arial"/>
                <w:b/>
                <w:sz w:val="20"/>
                <w:szCs w:val="20"/>
                <w:lang w:val="en-US"/>
              </w:rPr>
            </w:pPr>
            <w:r w:rsidRPr="00377B69">
              <w:rPr>
                <w:rFonts w:ascii="Arial" w:hAnsi="Arial" w:cs="Arial"/>
                <w:b/>
                <w:sz w:val="20"/>
                <w:szCs w:val="20"/>
                <w:lang w:val="en-US"/>
              </w:rPr>
              <w:t>Depression</w:t>
            </w:r>
          </w:p>
        </w:tc>
        <w:tc>
          <w:tcPr>
            <w:tcW w:w="1559" w:type="dxa"/>
            <w:tcBorders>
              <w:top w:val="single" w:sz="4" w:space="0" w:color="auto"/>
              <w:bottom w:val="single" w:sz="4" w:space="0" w:color="auto"/>
            </w:tcBorders>
          </w:tcPr>
          <w:p w14:paraId="1FFFBD3C" w14:textId="77777777" w:rsidR="00601AB3" w:rsidRPr="00377B69" w:rsidRDefault="00601AB3" w:rsidP="005B3848">
            <w:pPr>
              <w:spacing w:line="360" w:lineRule="auto"/>
              <w:rPr>
                <w:rFonts w:ascii="Arial" w:hAnsi="Arial" w:cs="Arial"/>
                <w:b/>
                <w:sz w:val="20"/>
                <w:szCs w:val="20"/>
                <w:lang w:val="en-US"/>
              </w:rPr>
            </w:pPr>
            <w:r w:rsidRPr="00377B69">
              <w:rPr>
                <w:rFonts w:ascii="Arial" w:hAnsi="Arial" w:cs="Arial"/>
                <w:b/>
                <w:sz w:val="20"/>
                <w:szCs w:val="20"/>
                <w:lang w:val="en-US"/>
              </w:rPr>
              <w:t>STAI-T</w:t>
            </w:r>
          </w:p>
        </w:tc>
        <w:tc>
          <w:tcPr>
            <w:tcW w:w="1554" w:type="dxa"/>
            <w:tcBorders>
              <w:top w:val="single" w:sz="4" w:space="0" w:color="auto"/>
              <w:bottom w:val="single" w:sz="4" w:space="0" w:color="auto"/>
            </w:tcBorders>
          </w:tcPr>
          <w:p w14:paraId="310B7373" w14:textId="77777777" w:rsidR="00601AB3" w:rsidRPr="00377B69" w:rsidRDefault="00601AB3" w:rsidP="005B3848">
            <w:pPr>
              <w:spacing w:line="360" w:lineRule="auto"/>
              <w:rPr>
                <w:rFonts w:ascii="Arial" w:hAnsi="Arial" w:cs="Arial"/>
                <w:b/>
                <w:sz w:val="20"/>
                <w:szCs w:val="20"/>
                <w:lang w:val="en-US"/>
              </w:rPr>
            </w:pPr>
            <w:r w:rsidRPr="00377B69">
              <w:rPr>
                <w:rFonts w:ascii="Arial" w:hAnsi="Arial" w:cs="Arial"/>
                <w:b/>
                <w:sz w:val="20"/>
                <w:szCs w:val="20"/>
                <w:lang w:val="en-US"/>
              </w:rPr>
              <w:t>NEO-FFI</w:t>
            </w:r>
          </w:p>
          <w:p w14:paraId="1F58D5A6" w14:textId="77777777" w:rsidR="00601AB3" w:rsidRPr="00377B69" w:rsidRDefault="00601AB3" w:rsidP="005B3848">
            <w:pPr>
              <w:spacing w:line="360" w:lineRule="auto"/>
              <w:rPr>
                <w:rFonts w:ascii="Arial" w:hAnsi="Arial" w:cs="Arial"/>
                <w:b/>
                <w:sz w:val="20"/>
                <w:szCs w:val="20"/>
                <w:lang w:val="en-US"/>
              </w:rPr>
            </w:pPr>
            <w:r w:rsidRPr="00377B69">
              <w:rPr>
                <w:rFonts w:ascii="Arial" w:hAnsi="Arial" w:cs="Arial"/>
                <w:b/>
                <w:sz w:val="20"/>
                <w:szCs w:val="20"/>
                <w:lang w:val="en-US"/>
              </w:rPr>
              <w:t>Neuroticism</w:t>
            </w:r>
          </w:p>
        </w:tc>
      </w:tr>
      <w:tr w:rsidR="00601AB3" w:rsidRPr="00377B69" w14:paraId="5F39E169" w14:textId="77777777" w:rsidTr="00C21D4D">
        <w:tc>
          <w:tcPr>
            <w:tcW w:w="2694" w:type="dxa"/>
            <w:tcBorders>
              <w:top w:val="single" w:sz="4" w:space="0" w:color="auto"/>
              <w:bottom w:val="single" w:sz="4" w:space="0" w:color="auto"/>
            </w:tcBorders>
          </w:tcPr>
          <w:p w14:paraId="2DC7F319" w14:textId="77777777" w:rsidR="00601AB3" w:rsidRPr="00377B69" w:rsidRDefault="00601AB3" w:rsidP="005B3848">
            <w:pPr>
              <w:spacing w:line="360" w:lineRule="auto"/>
              <w:rPr>
                <w:rFonts w:ascii="Arial" w:hAnsi="Arial" w:cs="Arial"/>
                <w:sz w:val="20"/>
                <w:szCs w:val="20"/>
                <w:lang w:val="en-US"/>
              </w:rPr>
            </w:pPr>
            <w:r w:rsidRPr="00377B69">
              <w:rPr>
                <w:rFonts w:ascii="Arial" w:hAnsi="Arial" w:cs="Arial"/>
                <w:sz w:val="20"/>
                <w:szCs w:val="20"/>
                <w:lang w:val="en-US"/>
              </w:rPr>
              <w:t>Negative Affect</w:t>
            </w:r>
            <w:r w:rsidRPr="00377B69">
              <w:rPr>
                <w:rFonts w:ascii="Arial" w:hAnsi="Arial" w:cs="Arial"/>
                <w:sz w:val="20"/>
                <w:szCs w:val="20"/>
                <w:lang w:val="en-US"/>
              </w:rPr>
              <w:tab/>
            </w:r>
            <w:r w:rsidRPr="00377B69">
              <w:rPr>
                <w:rFonts w:ascii="Arial" w:hAnsi="Arial" w:cs="Arial"/>
                <w:sz w:val="20"/>
                <w:szCs w:val="20"/>
                <w:lang w:val="en-US"/>
              </w:rPr>
              <w:tab/>
              <w:t>r</w:t>
            </w:r>
          </w:p>
          <w:p w14:paraId="6AC5D7D4" w14:textId="77777777" w:rsidR="00601AB3" w:rsidRPr="00377B69" w:rsidRDefault="00601AB3" w:rsidP="005B3848">
            <w:pPr>
              <w:spacing w:line="360" w:lineRule="auto"/>
              <w:rPr>
                <w:rFonts w:ascii="Arial" w:hAnsi="Arial" w:cs="Arial"/>
                <w:sz w:val="20"/>
                <w:szCs w:val="20"/>
                <w:lang w:val="en-US"/>
              </w:rPr>
            </w:pPr>
            <w:r w:rsidRPr="00377B69">
              <w:rPr>
                <w:rFonts w:ascii="Arial" w:hAnsi="Arial" w:cs="Arial"/>
                <w:sz w:val="20"/>
                <w:szCs w:val="20"/>
                <w:lang w:val="en-US"/>
              </w:rPr>
              <w:t xml:space="preserve"> (N=191)</w:t>
            </w:r>
            <w:r w:rsidRPr="00377B69">
              <w:rPr>
                <w:rFonts w:ascii="Arial" w:hAnsi="Arial" w:cs="Arial"/>
                <w:sz w:val="20"/>
                <w:szCs w:val="20"/>
                <w:lang w:val="en-US"/>
              </w:rPr>
              <w:tab/>
            </w:r>
            <w:r w:rsidRPr="00377B69">
              <w:rPr>
                <w:rFonts w:ascii="Arial" w:hAnsi="Arial" w:cs="Arial"/>
                <w:sz w:val="20"/>
                <w:szCs w:val="20"/>
                <w:lang w:val="en-US"/>
              </w:rPr>
              <w:tab/>
              <w:t>p</w:t>
            </w:r>
          </w:p>
        </w:tc>
        <w:tc>
          <w:tcPr>
            <w:tcW w:w="1554" w:type="dxa"/>
            <w:tcBorders>
              <w:top w:val="single" w:sz="4" w:space="0" w:color="auto"/>
              <w:bottom w:val="single" w:sz="4" w:space="0" w:color="auto"/>
            </w:tcBorders>
          </w:tcPr>
          <w:p w14:paraId="42F5C060" w14:textId="77777777" w:rsidR="00601AB3" w:rsidRPr="00377B69" w:rsidRDefault="00601AB3" w:rsidP="005B3848">
            <w:pPr>
              <w:spacing w:line="360" w:lineRule="auto"/>
              <w:rPr>
                <w:rFonts w:ascii="Arial" w:hAnsi="Arial" w:cs="Arial"/>
                <w:sz w:val="20"/>
                <w:szCs w:val="20"/>
                <w:lang w:val="en-US"/>
              </w:rPr>
            </w:pPr>
            <w:r w:rsidRPr="00377B69">
              <w:rPr>
                <w:rFonts w:ascii="Arial" w:hAnsi="Arial" w:cs="Arial"/>
                <w:sz w:val="20"/>
                <w:szCs w:val="20"/>
                <w:lang w:val="en-US"/>
              </w:rPr>
              <w:t>.93</w:t>
            </w:r>
          </w:p>
          <w:p w14:paraId="68E1ED20" w14:textId="77777777" w:rsidR="00601AB3" w:rsidRPr="00377B69" w:rsidRDefault="00601AB3" w:rsidP="005B3848">
            <w:pPr>
              <w:spacing w:line="360" w:lineRule="auto"/>
              <w:rPr>
                <w:rFonts w:ascii="Arial" w:hAnsi="Arial" w:cs="Arial"/>
                <w:sz w:val="20"/>
                <w:szCs w:val="20"/>
                <w:lang w:val="en-US"/>
              </w:rPr>
            </w:pPr>
            <w:r w:rsidRPr="00377B69">
              <w:rPr>
                <w:rFonts w:ascii="Arial" w:hAnsi="Arial" w:cs="Arial"/>
                <w:sz w:val="20"/>
                <w:szCs w:val="20"/>
                <w:lang w:val="en-US"/>
              </w:rPr>
              <w:t>&lt;.001</w:t>
            </w:r>
          </w:p>
        </w:tc>
        <w:tc>
          <w:tcPr>
            <w:tcW w:w="1701" w:type="dxa"/>
            <w:tcBorders>
              <w:top w:val="single" w:sz="4" w:space="0" w:color="auto"/>
              <w:bottom w:val="single" w:sz="4" w:space="0" w:color="auto"/>
            </w:tcBorders>
          </w:tcPr>
          <w:p w14:paraId="3E52E50D" w14:textId="77777777" w:rsidR="00601AB3" w:rsidRPr="00377B69" w:rsidRDefault="00601AB3" w:rsidP="005B3848">
            <w:pPr>
              <w:spacing w:line="360" w:lineRule="auto"/>
              <w:rPr>
                <w:rFonts w:ascii="Arial" w:hAnsi="Arial" w:cs="Arial"/>
                <w:sz w:val="20"/>
                <w:szCs w:val="20"/>
                <w:lang w:val="en-US"/>
              </w:rPr>
            </w:pPr>
            <w:r w:rsidRPr="00377B69">
              <w:rPr>
                <w:rFonts w:ascii="Arial" w:hAnsi="Arial" w:cs="Arial"/>
                <w:sz w:val="20"/>
                <w:szCs w:val="20"/>
                <w:lang w:val="en-US"/>
              </w:rPr>
              <w:t>.94</w:t>
            </w:r>
          </w:p>
          <w:p w14:paraId="0D2A0A4E" w14:textId="77777777" w:rsidR="00601AB3" w:rsidRPr="00377B69" w:rsidRDefault="00601AB3" w:rsidP="005B3848">
            <w:pPr>
              <w:spacing w:line="360" w:lineRule="auto"/>
              <w:rPr>
                <w:rFonts w:ascii="Arial" w:hAnsi="Arial" w:cs="Arial"/>
                <w:sz w:val="20"/>
                <w:szCs w:val="20"/>
                <w:lang w:val="en-US"/>
              </w:rPr>
            </w:pPr>
            <w:r w:rsidRPr="00377B69">
              <w:rPr>
                <w:rFonts w:ascii="Arial" w:hAnsi="Arial" w:cs="Arial"/>
                <w:sz w:val="20"/>
                <w:szCs w:val="20"/>
                <w:lang w:val="en-US"/>
              </w:rPr>
              <w:t>&lt;.001</w:t>
            </w:r>
          </w:p>
        </w:tc>
        <w:tc>
          <w:tcPr>
            <w:tcW w:w="1559" w:type="dxa"/>
            <w:tcBorders>
              <w:top w:val="single" w:sz="4" w:space="0" w:color="auto"/>
              <w:bottom w:val="single" w:sz="4" w:space="0" w:color="auto"/>
            </w:tcBorders>
          </w:tcPr>
          <w:p w14:paraId="20D9F900" w14:textId="77777777" w:rsidR="00601AB3" w:rsidRPr="00377B69" w:rsidRDefault="00601AB3" w:rsidP="005B3848">
            <w:pPr>
              <w:spacing w:line="360" w:lineRule="auto"/>
              <w:rPr>
                <w:rFonts w:ascii="Arial" w:hAnsi="Arial" w:cs="Arial"/>
                <w:sz w:val="20"/>
                <w:szCs w:val="20"/>
                <w:lang w:val="en-US"/>
              </w:rPr>
            </w:pPr>
            <w:r w:rsidRPr="00377B69">
              <w:rPr>
                <w:rFonts w:ascii="Arial" w:hAnsi="Arial" w:cs="Arial"/>
                <w:sz w:val="20"/>
                <w:szCs w:val="20"/>
                <w:lang w:val="en-US"/>
              </w:rPr>
              <w:t>.93</w:t>
            </w:r>
          </w:p>
          <w:p w14:paraId="65324459" w14:textId="77777777" w:rsidR="00601AB3" w:rsidRPr="00377B69" w:rsidRDefault="00601AB3" w:rsidP="005B3848">
            <w:pPr>
              <w:spacing w:line="360" w:lineRule="auto"/>
              <w:rPr>
                <w:rFonts w:ascii="Arial" w:hAnsi="Arial" w:cs="Arial"/>
                <w:sz w:val="20"/>
                <w:szCs w:val="20"/>
                <w:lang w:val="en-US"/>
              </w:rPr>
            </w:pPr>
            <w:r w:rsidRPr="00377B69">
              <w:rPr>
                <w:rFonts w:ascii="Arial" w:hAnsi="Arial" w:cs="Arial"/>
                <w:sz w:val="20"/>
                <w:szCs w:val="20"/>
                <w:lang w:val="en-US"/>
              </w:rPr>
              <w:t>&lt;.001</w:t>
            </w:r>
          </w:p>
        </w:tc>
        <w:tc>
          <w:tcPr>
            <w:tcW w:w="1554" w:type="dxa"/>
            <w:tcBorders>
              <w:top w:val="single" w:sz="4" w:space="0" w:color="auto"/>
              <w:bottom w:val="single" w:sz="4" w:space="0" w:color="auto"/>
            </w:tcBorders>
          </w:tcPr>
          <w:p w14:paraId="5474F1E2" w14:textId="77777777" w:rsidR="00601AB3" w:rsidRPr="00377B69" w:rsidRDefault="00601AB3" w:rsidP="005B3848">
            <w:pPr>
              <w:spacing w:line="360" w:lineRule="auto"/>
              <w:rPr>
                <w:rFonts w:ascii="Arial" w:hAnsi="Arial" w:cs="Arial"/>
                <w:sz w:val="20"/>
                <w:szCs w:val="20"/>
                <w:lang w:val="en-US"/>
              </w:rPr>
            </w:pPr>
            <w:r w:rsidRPr="00377B69">
              <w:rPr>
                <w:rFonts w:ascii="Arial" w:hAnsi="Arial" w:cs="Arial"/>
                <w:sz w:val="20"/>
                <w:szCs w:val="20"/>
                <w:lang w:val="en-US"/>
              </w:rPr>
              <w:t>.93</w:t>
            </w:r>
          </w:p>
          <w:p w14:paraId="257045FE" w14:textId="77777777" w:rsidR="00601AB3" w:rsidRPr="00377B69" w:rsidRDefault="00601AB3" w:rsidP="005B3848">
            <w:pPr>
              <w:spacing w:line="360" w:lineRule="auto"/>
              <w:rPr>
                <w:rFonts w:ascii="Arial" w:hAnsi="Arial" w:cs="Arial"/>
                <w:sz w:val="20"/>
                <w:szCs w:val="20"/>
                <w:lang w:val="en-US"/>
              </w:rPr>
            </w:pPr>
            <w:r w:rsidRPr="00377B69">
              <w:rPr>
                <w:rFonts w:ascii="Arial" w:hAnsi="Arial" w:cs="Arial"/>
                <w:sz w:val="20"/>
                <w:szCs w:val="20"/>
                <w:lang w:val="en-US"/>
              </w:rPr>
              <w:t>&lt;.001</w:t>
            </w:r>
          </w:p>
        </w:tc>
      </w:tr>
    </w:tbl>
    <w:p w14:paraId="4A896591" w14:textId="77777777" w:rsidR="00601AB3" w:rsidRPr="00377B69" w:rsidRDefault="00601AB3" w:rsidP="005B3848">
      <w:pPr>
        <w:spacing w:line="360" w:lineRule="auto"/>
        <w:ind w:left="142" w:right="-51"/>
        <w:rPr>
          <w:rFonts w:ascii="Arial" w:hAnsi="Arial" w:cs="Arial"/>
          <w:sz w:val="20"/>
          <w:szCs w:val="20"/>
          <w:lang w:val="en-US"/>
        </w:rPr>
      </w:pPr>
      <w:r w:rsidRPr="00377B69">
        <w:rPr>
          <w:rFonts w:ascii="Arial" w:hAnsi="Arial" w:cs="Arial"/>
          <w:sz w:val="20"/>
          <w:szCs w:val="20"/>
          <w:lang w:val="en-US"/>
        </w:rPr>
        <w:t>Abbreviations: BDI, Beck Depression Inventory; NEO-FFI, NEO Five Factor Inventory; SCL, Symptom Checklist; STAI-T, State Trait Anxiety Inventory – Trait.</w:t>
      </w:r>
    </w:p>
    <w:p w14:paraId="140A3F26" w14:textId="77777777" w:rsidR="00601AB3" w:rsidRPr="00377B69" w:rsidRDefault="00601AB3" w:rsidP="00601AB3">
      <w:pPr>
        <w:spacing w:line="276" w:lineRule="auto"/>
        <w:rPr>
          <w:rFonts w:cs="Times New Roman"/>
          <w:lang w:val="en-US"/>
        </w:rPr>
      </w:pPr>
    </w:p>
    <w:p w14:paraId="6825559E" w14:textId="77777777" w:rsidR="00601AB3" w:rsidRPr="00377B69" w:rsidRDefault="00601AB3" w:rsidP="00601AB3">
      <w:pPr>
        <w:spacing w:line="276" w:lineRule="auto"/>
        <w:rPr>
          <w:rFonts w:cs="Times New Roman"/>
          <w:lang w:val="en-US"/>
        </w:rPr>
      </w:pPr>
    </w:p>
    <w:p w14:paraId="7B526CCE" w14:textId="77777777" w:rsidR="005B3848" w:rsidRPr="00377B69" w:rsidRDefault="005B3848" w:rsidP="00601AB3">
      <w:pPr>
        <w:spacing w:line="276" w:lineRule="auto"/>
        <w:rPr>
          <w:rFonts w:cs="Times New Roman"/>
          <w:lang w:val="en-US"/>
        </w:rPr>
      </w:pPr>
    </w:p>
    <w:p w14:paraId="242515F2" w14:textId="77777777" w:rsidR="00601AB3" w:rsidRPr="00377B69" w:rsidRDefault="00601AB3" w:rsidP="00601AB3">
      <w:pPr>
        <w:spacing w:line="276" w:lineRule="auto"/>
        <w:rPr>
          <w:rFonts w:cs="Times New Roman"/>
          <w:lang w:val="en-US"/>
        </w:rPr>
      </w:pPr>
    </w:p>
    <w:p w14:paraId="3DC7A92D" w14:textId="77777777" w:rsidR="0016072A" w:rsidRPr="00377B69" w:rsidRDefault="0016072A" w:rsidP="005B3848">
      <w:pPr>
        <w:pStyle w:val="berschrift2"/>
        <w:rPr>
          <w:rFonts w:ascii="Arial" w:hAnsi="Arial" w:cs="Arial"/>
          <w:sz w:val="22"/>
          <w:szCs w:val="22"/>
          <w:lang w:val="en-US"/>
        </w:rPr>
      </w:pPr>
    </w:p>
    <w:p w14:paraId="2FB1E908" w14:textId="77777777" w:rsidR="00601AB3" w:rsidRPr="00377B69" w:rsidRDefault="000E5699" w:rsidP="005B3848">
      <w:pPr>
        <w:pStyle w:val="berschrift2"/>
        <w:rPr>
          <w:rFonts w:ascii="Arial" w:hAnsi="Arial" w:cs="Arial"/>
          <w:sz w:val="22"/>
          <w:szCs w:val="22"/>
          <w:lang w:val="en-US"/>
        </w:rPr>
      </w:pPr>
      <w:bookmarkStart w:id="5" w:name="_Toc95233841"/>
      <w:r w:rsidRPr="00377B69">
        <w:rPr>
          <w:rFonts w:ascii="Arial" w:hAnsi="Arial" w:cs="Arial"/>
          <w:sz w:val="22"/>
          <w:szCs w:val="22"/>
          <w:lang w:val="en-US"/>
        </w:rPr>
        <w:t>S4</w:t>
      </w:r>
      <w:r w:rsidR="00601AB3" w:rsidRPr="00377B69">
        <w:rPr>
          <w:rFonts w:ascii="Arial" w:hAnsi="Arial" w:cs="Arial"/>
          <w:sz w:val="22"/>
          <w:szCs w:val="22"/>
          <w:lang w:val="en-US"/>
        </w:rPr>
        <w:t>. Experimental Paradigm</w:t>
      </w:r>
      <w:bookmarkEnd w:id="5"/>
    </w:p>
    <w:p w14:paraId="5745AEE6" w14:textId="77777777" w:rsidR="00601AB3" w:rsidRPr="00377B69" w:rsidRDefault="00601AB3" w:rsidP="00601AB3">
      <w:pPr>
        <w:spacing w:line="276" w:lineRule="auto"/>
        <w:rPr>
          <w:rFonts w:cs="Times New Roman"/>
          <w:b/>
          <w:sz w:val="24"/>
          <w:szCs w:val="24"/>
          <w:lang w:val="en-US"/>
        </w:rPr>
      </w:pPr>
    </w:p>
    <w:p w14:paraId="275382FA" w14:textId="77777777" w:rsidR="00601AB3" w:rsidRPr="00377B69" w:rsidRDefault="00601AB3" w:rsidP="00601AB3">
      <w:pPr>
        <w:autoSpaceDE w:val="0"/>
        <w:autoSpaceDN w:val="0"/>
        <w:adjustRightInd w:val="0"/>
        <w:spacing w:after="0" w:line="480" w:lineRule="auto"/>
        <w:rPr>
          <w:rFonts w:cs="Times New Roman"/>
          <w:b/>
          <w:sz w:val="24"/>
          <w:szCs w:val="24"/>
          <w:lang w:val="en-US"/>
        </w:rPr>
      </w:pPr>
      <w:r w:rsidRPr="00377B69">
        <w:rPr>
          <w:rFonts w:cs="Times New Roman"/>
          <w:b/>
          <w:noProof/>
          <w:sz w:val="24"/>
          <w:szCs w:val="24"/>
          <w:lang w:eastAsia="de-DE"/>
        </w:rPr>
        <w:drawing>
          <wp:inline distT="0" distB="0" distL="0" distR="0" wp14:anchorId="4D6F6D3B" wp14:editId="46BE45C7">
            <wp:extent cx="5760720" cy="26403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periment_3.png"/>
                    <pic:cNvPicPr/>
                  </pic:nvPicPr>
                  <pic:blipFill rotWithShape="1">
                    <a:blip r:embed="rId7">
                      <a:extLst>
                        <a:ext uri="{28A0092B-C50C-407E-A947-70E740481C1C}">
                          <a14:useLocalDpi xmlns:a14="http://schemas.microsoft.com/office/drawing/2010/main" val="0"/>
                        </a:ext>
                      </a:extLst>
                    </a:blip>
                    <a:srcRect t="18519"/>
                    <a:stretch/>
                  </pic:blipFill>
                  <pic:spPr bwMode="auto">
                    <a:xfrm>
                      <a:off x="0" y="0"/>
                      <a:ext cx="5760720" cy="2640330"/>
                    </a:xfrm>
                    <a:prstGeom prst="rect">
                      <a:avLst/>
                    </a:prstGeom>
                    <a:ln>
                      <a:noFill/>
                    </a:ln>
                    <a:extLst>
                      <a:ext uri="{53640926-AAD7-44D8-BBD7-CCE9431645EC}">
                        <a14:shadowObscured xmlns:a14="http://schemas.microsoft.com/office/drawing/2010/main"/>
                      </a:ext>
                    </a:extLst>
                  </pic:spPr>
                </pic:pic>
              </a:graphicData>
            </a:graphic>
          </wp:inline>
        </w:drawing>
      </w:r>
    </w:p>
    <w:p w14:paraId="49D466FE" w14:textId="036A842C" w:rsidR="00601AB3" w:rsidRPr="00377B69" w:rsidRDefault="000E5699" w:rsidP="005B3848">
      <w:pPr>
        <w:autoSpaceDE w:val="0"/>
        <w:autoSpaceDN w:val="0"/>
        <w:adjustRightInd w:val="0"/>
        <w:spacing w:after="0" w:line="480" w:lineRule="auto"/>
        <w:jc w:val="both"/>
        <w:rPr>
          <w:rFonts w:ascii="Arial" w:hAnsi="Arial" w:cs="Arial"/>
          <w:szCs w:val="24"/>
          <w:lang w:val="en-US"/>
        </w:rPr>
      </w:pPr>
      <w:r w:rsidRPr="00377B69">
        <w:rPr>
          <w:rFonts w:ascii="Arial" w:hAnsi="Arial" w:cs="Arial"/>
          <w:b/>
          <w:szCs w:val="24"/>
          <w:lang w:val="en-US"/>
        </w:rPr>
        <w:t>Figure S2</w:t>
      </w:r>
      <w:r w:rsidR="00601AB3" w:rsidRPr="00377B69">
        <w:rPr>
          <w:rFonts w:ascii="Arial" w:hAnsi="Arial" w:cs="Arial"/>
          <w:b/>
          <w:szCs w:val="24"/>
          <w:lang w:val="en-US"/>
        </w:rPr>
        <w:t>. Experimental Paradigm.</w:t>
      </w:r>
      <w:r w:rsidR="00601AB3" w:rsidRPr="00377B69">
        <w:rPr>
          <w:rFonts w:ascii="Arial" w:hAnsi="Arial" w:cs="Arial"/>
          <w:szCs w:val="24"/>
          <w:lang w:val="en-US"/>
        </w:rPr>
        <w:t xml:space="preserve"> Each block started with a brief instruction. During the shape-matching blocks, participants matched one of the two simultaneously presented geometrical stimuli (bottom) with the identical target geometrical stimulus (top). During the face-matching blocks, participants matched one of the two simultaneously presented facial stimuli (bottom) with the identical target facial stimulus (top). Four blocks of shape-</w:t>
      </w:r>
      <w:r w:rsidR="006C6A26" w:rsidRPr="00377B69">
        <w:rPr>
          <w:rFonts w:ascii="Arial" w:hAnsi="Arial" w:cs="Arial"/>
          <w:szCs w:val="24"/>
          <w:lang w:val="en-US"/>
        </w:rPr>
        <w:t>matching task interleaved with four</w:t>
      </w:r>
      <w:r w:rsidR="00601AB3" w:rsidRPr="00377B69">
        <w:rPr>
          <w:rFonts w:ascii="Arial" w:hAnsi="Arial" w:cs="Arial"/>
          <w:szCs w:val="24"/>
          <w:lang w:val="en-US"/>
        </w:rPr>
        <w:t xml:space="preserve"> blocks of face-matching task.</w:t>
      </w:r>
    </w:p>
    <w:p w14:paraId="7480049F" w14:textId="77777777" w:rsidR="00601AB3" w:rsidRPr="00377B69" w:rsidRDefault="00601AB3" w:rsidP="005B3848">
      <w:pPr>
        <w:spacing w:line="480" w:lineRule="auto"/>
        <w:rPr>
          <w:rFonts w:ascii="Arial" w:hAnsi="Arial" w:cs="Arial"/>
          <w:lang w:val="en-US"/>
        </w:rPr>
      </w:pPr>
    </w:p>
    <w:p w14:paraId="6E3E4C9B" w14:textId="77777777" w:rsidR="00601AB3" w:rsidRPr="00377B69" w:rsidRDefault="00601AB3" w:rsidP="00601AB3">
      <w:pPr>
        <w:spacing w:line="276" w:lineRule="auto"/>
        <w:rPr>
          <w:rFonts w:cs="Times New Roman"/>
          <w:lang w:val="en-US"/>
        </w:rPr>
      </w:pPr>
    </w:p>
    <w:p w14:paraId="670DD875" w14:textId="77777777" w:rsidR="00601AB3" w:rsidRPr="00377B69" w:rsidRDefault="00601AB3" w:rsidP="00601AB3">
      <w:pPr>
        <w:spacing w:line="276" w:lineRule="auto"/>
        <w:rPr>
          <w:rFonts w:cs="Times New Roman"/>
          <w:lang w:val="en-US"/>
        </w:rPr>
      </w:pPr>
    </w:p>
    <w:p w14:paraId="1935EDFA" w14:textId="77777777" w:rsidR="00601AB3" w:rsidRPr="00377B69" w:rsidRDefault="00601AB3" w:rsidP="00601AB3">
      <w:pPr>
        <w:spacing w:line="276" w:lineRule="auto"/>
        <w:rPr>
          <w:rFonts w:cs="Times New Roman"/>
          <w:lang w:val="en-US"/>
        </w:rPr>
      </w:pPr>
    </w:p>
    <w:p w14:paraId="44F751C2" w14:textId="77777777" w:rsidR="00601AB3" w:rsidRPr="00377B69" w:rsidRDefault="00601AB3" w:rsidP="00601AB3">
      <w:pPr>
        <w:spacing w:line="276" w:lineRule="auto"/>
        <w:rPr>
          <w:rFonts w:cs="Times New Roman"/>
          <w:lang w:val="en-US"/>
        </w:rPr>
      </w:pPr>
    </w:p>
    <w:p w14:paraId="5F085352" w14:textId="77777777" w:rsidR="00601AB3" w:rsidRPr="00377B69" w:rsidRDefault="00601AB3" w:rsidP="00601AB3">
      <w:pPr>
        <w:spacing w:line="276" w:lineRule="auto"/>
        <w:rPr>
          <w:rFonts w:cs="Times New Roman"/>
          <w:lang w:val="en-US"/>
        </w:rPr>
      </w:pPr>
    </w:p>
    <w:p w14:paraId="5D715471" w14:textId="77777777" w:rsidR="00601AB3" w:rsidRPr="00377B69" w:rsidRDefault="00601AB3" w:rsidP="00601AB3">
      <w:pPr>
        <w:spacing w:line="276" w:lineRule="auto"/>
        <w:rPr>
          <w:rFonts w:cs="Times New Roman"/>
          <w:lang w:val="en-US"/>
        </w:rPr>
      </w:pPr>
    </w:p>
    <w:p w14:paraId="5FC16338" w14:textId="77777777" w:rsidR="00601AB3" w:rsidRPr="00377B69" w:rsidRDefault="00601AB3" w:rsidP="00601AB3">
      <w:pPr>
        <w:spacing w:line="276" w:lineRule="auto"/>
        <w:rPr>
          <w:rFonts w:cs="Times New Roman"/>
          <w:lang w:val="en-US"/>
        </w:rPr>
      </w:pPr>
    </w:p>
    <w:p w14:paraId="190831F7" w14:textId="77777777" w:rsidR="00601AB3" w:rsidRPr="00377B69" w:rsidRDefault="00601AB3" w:rsidP="00601AB3">
      <w:pPr>
        <w:spacing w:line="276" w:lineRule="auto"/>
        <w:rPr>
          <w:rFonts w:cs="Times New Roman"/>
          <w:lang w:val="en-US"/>
        </w:rPr>
      </w:pPr>
    </w:p>
    <w:p w14:paraId="6A71834E" w14:textId="77777777" w:rsidR="000F4F3C" w:rsidRPr="00377B69" w:rsidRDefault="000F4F3C" w:rsidP="00601AB3">
      <w:pPr>
        <w:pStyle w:val="berschrift1"/>
        <w:jc w:val="center"/>
        <w:rPr>
          <w:rFonts w:asciiTheme="minorHAnsi" w:eastAsiaTheme="minorHAnsi" w:hAnsiTheme="minorHAnsi" w:cs="Times New Roman"/>
          <w:color w:val="auto"/>
          <w:sz w:val="22"/>
          <w:szCs w:val="22"/>
          <w:lang w:val="en-US"/>
        </w:rPr>
      </w:pPr>
    </w:p>
    <w:p w14:paraId="1FC7387B" w14:textId="77777777" w:rsidR="000963AE" w:rsidRPr="00377B69" w:rsidRDefault="000963AE" w:rsidP="005B3848">
      <w:pPr>
        <w:pStyle w:val="berschrift2"/>
        <w:rPr>
          <w:rFonts w:asciiTheme="minorHAnsi" w:eastAsiaTheme="minorHAnsi" w:hAnsiTheme="minorHAnsi" w:cstheme="minorBidi"/>
          <w:color w:val="auto"/>
          <w:sz w:val="22"/>
          <w:szCs w:val="22"/>
          <w:lang w:val="en-US"/>
        </w:rPr>
      </w:pPr>
    </w:p>
    <w:p w14:paraId="38CE84CD" w14:textId="77777777" w:rsidR="000963AE" w:rsidRPr="00377B69" w:rsidRDefault="000963AE" w:rsidP="000963AE">
      <w:pPr>
        <w:rPr>
          <w:lang w:val="en-US"/>
        </w:rPr>
      </w:pPr>
    </w:p>
    <w:p w14:paraId="65C97633" w14:textId="77777777" w:rsidR="000F4F3C" w:rsidRPr="00377B69" w:rsidRDefault="000F4F3C" w:rsidP="005B3848">
      <w:pPr>
        <w:pStyle w:val="berschrift2"/>
        <w:rPr>
          <w:rFonts w:ascii="Arial" w:hAnsi="Arial" w:cs="Arial"/>
          <w:sz w:val="22"/>
          <w:szCs w:val="22"/>
          <w:lang w:val="en-US"/>
        </w:rPr>
      </w:pPr>
      <w:bookmarkStart w:id="6" w:name="_Toc95233842"/>
      <w:r w:rsidRPr="00377B69">
        <w:rPr>
          <w:rFonts w:ascii="Arial" w:hAnsi="Arial" w:cs="Arial"/>
          <w:sz w:val="22"/>
          <w:szCs w:val="22"/>
          <w:lang w:val="en-US"/>
        </w:rPr>
        <w:lastRenderedPageBreak/>
        <w:t>S5. Image Acquisition and Preprocessing</w:t>
      </w:r>
      <w:bookmarkEnd w:id="6"/>
      <w:r w:rsidRPr="00377B69">
        <w:rPr>
          <w:rFonts w:ascii="Arial" w:hAnsi="Arial" w:cs="Arial"/>
          <w:sz w:val="22"/>
          <w:szCs w:val="22"/>
          <w:lang w:val="en-US"/>
        </w:rPr>
        <w:t xml:space="preserve"> </w:t>
      </w:r>
    </w:p>
    <w:p w14:paraId="7CC87889" w14:textId="77777777" w:rsidR="000F4F3C" w:rsidRPr="00377B69" w:rsidRDefault="000F4F3C" w:rsidP="005C3847">
      <w:pPr>
        <w:pStyle w:val="Default"/>
        <w:spacing w:line="480" w:lineRule="auto"/>
        <w:jc w:val="both"/>
        <w:rPr>
          <w:rFonts w:ascii="Arial" w:hAnsi="Arial" w:cs="Arial"/>
          <w:lang w:val="en-US"/>
        </w:rPr>
      </w:pPr>
    </w:p>
    <w:p w14:paraId="31C52332" w14:textId="77777777" w:rsidR="000F4F3C" w:rsidRPr="00377B69" w:rsidRDefault="000F4F3C" w:rsidP="005C3847">
      <w:pPr>
        <w:spacing w:line="480" w:lineRule="auto"/>
        <w:jc w:val="both"/>
        <w:rPr>
          <w:rFonts w:ascii="Arial" w:hAnsi="Arial" w:cs="Arial"/>
          <w:lang w:val="en-US"/>
        </w:rPr>
      </w:pPr>
      <w:r w:rsidRPr="00377B69">
        <w:rPr>
          <w:rFonts w:ascii="Arial" w:hAnsi="Arial" w:cs="Arial"/>
          <w:sz w:val="24"/>
          <w:szCs w:val="24"/>
          <w:lang w:val="en-US"/>
        </w:rPr>
        <w:tab/>
      </w:r>
      <w:r w:rsidRPr="00377B69">
        <w:rPr>
          <w:rFonts w:ascii="Arial" w:hAnsi="Arial" w:cs="Arial"/>
          <w:lang w:val="en-US"/>
        </w:rPr>
        <w:t xml:space="preserve">The data were acquired on a Siemens </w:t>
      </w:r>
      <w:proofErr w:type="spellStart"/>
      <w:r w:rsidRPr="00377B69">
        <w:rPr>
          <w:rFonts w:ascii="Arial" w:hAnsi="Arial" w:cs="Arial"/>
          <w:lang w:val="en-US"/>
        </w:rPr>
        <w:t>Magnetom</w:t>
      </w:r>
      <w:proofErr w:type="spellEnd"/>
      <w:r w:rsidRPr="00377B69">
        <w:rPr>
          <w:rFonts w:ascii="Arial" w:hAnsi="Arial" w:cs="Arial"/>
          <w:lang w:val="en-US"/>
        </w:rPr>
        <w:t xml:space="preserve"> Trio (Siemens, Erlangen, Germany) 3T MRI scanner. Structural images were obtained using a sagittal magnetization-prepared rapid gradient echo (MP-RAGE) three-dimensional T1-weighted sequence (TE = 2.75 </w:t>
      </w:r>
      <w:proofErr w:type="spellStart"/>
      <w:r w:rsidRPr="00377B69">
        <w:rPr>
          <w:rFonts w:ascii="Arial" w:hAnsi="Arial" w:cs="Arial"/>
          <w:lang w:val="en-US"/>
        </w:rPr>
        <w:t>ms</w:t>
      </w:r>
      <w:proofErr w:type="spellEnd"/>
      <w:r w:rsidRPr="00377B69">
        <w:rPr>
          <w:rFonts w:ascii="Arial" w:hAnsi="Arial" w:cs="Arial"/>
          <w:lang w:val="en-US"/>
        </w:rPr>
        <w:t xml:space="preserve">, TR = 1570 </w:t>
      </w:r>
      <w:proofErr w:type="spellStart"/>
      <w:r w:rsidRPr="00377B69">
        <w:rPr>
          <w:rFonts w:ascii="Arial" w:hAnsi="Arial" w:cs="Arial"/>
          <w:lang w:val="en-US"/>
        </w:rPr>
        <w:t>ms</w:t>
      </w:r>
      <w:proofErr w:type="spellEnd"/>
      <w:r w:rsidRPr="00377B69">
        <w:rPr>
          <w:rFonts w:ascii="Arial" w:hAnsi="Arial" w:cs="Arial"/>
          <w:lang w:val="en-US"/>
        </w:rPr>
        <w:t xml:space="preserve">, flip angle = 15°, </w:t>
      </w:r>
      <w:proofErr w:type="spellStart"/>
      <w:r w:rsidRPr="00377B69">
        <w:rPr>
          <w:rFonts w:ascii="Arial" w:hAnsi="Arial" w:cs="Arial"/>
          <w:lang w:val="en-US"/>
        </w:rPr>
        <w:t>FoV</w:t>
      </w:r>
      <w:proofErr w:type="spellEnd"/>
      <w:r w:rsidRPr="00377B69">
        <w:rPr>
          <w:rFonts w:ascii="Arial" w:hAnsi="Arial" w:cs="Arial"/>
          <w:lang w:val="en-US"/>
        </w:rPr>
        <w:t xml:space="preserve"> = 256 mm, voxel size= 1×1×1 mm). Functional images were obtained using an asymmetric gradient echo-planar sequence sensitive to blood oxygen level-dependent (BOLD) contrast (TE= 30 </w:t>
      </w:r>
      <w:proofErr w:type="spellStart"/>
      <w:r w:rsidRPr="00377B69">
        <w:rPr>
          <w:rFonts w:ascii="Arial" w:hAnsi="Arial" w:cs="Arial"/>
          <w:lang w:val="en-US"/>
        </w:rPr>
        <w:t>ms</w:t>
      </w:r>
      <w:proofErr w:type="spellEnd"/>
      <w:r w:rsidRPr="00377B69">
        <w:rPr>
          <w:rFonts w:ascii="Arial" w:hAnsi="Arial" w:cs="Arial"/>
          <w:lang w:val="en-US"/>
        </w:rPr>
        <w:t xml:space="preserve">, TR = 2000 </w:t>
      </w:r>
      <w:proofErr w:type="spellStart"/>
      <w:r w:rsidRPr="00377B69">
        <w:rPr>
          <w:rFonts w:ascii="Arial" w:hAnsi="Arial" w:cs="Arial"/>
          <w:lang w:val="en-US"/>
        </w:rPr>
        <w:t>ms</w:t>
      </w:r>
      <w:proofErr w:type="spellEnd"/>
      <w:r w:rsidRPr="00377B69">
        <w:rPr>
          <w:rFonts w:ascii="Arial" w:hAnsi="Arial" w:cs="Arial"/>
          <w:lang w:val="en-US"/>
        </w:rPr>
        <w:t xml:space="preserve">, flip angle = 80°, </w:t>
      </w:r>
      <w:proofErr w:type="spellStart"/>
      <w:r w:rsidRPr="00377B69">
        <w:rPr>
          <w:rFonts w:ascii="Arial" w:hAnsi="Arial" w:cs="Arial"/>
          <w:lang w:val="en-US"/>
        </w:rPr>
        <w:t>FoV</w:t>
      </w:r>
      <w:proofErr w:type="spellEnd"/>
      <w:r w:rsidRPr="00377B69">
        <w:rPr>
          <w:rFonts w:ascii="Arial" w:hAnsi="Arial" w:cs="Arial"/>
          <w:lang w:val="en-US"/>
        </w:rPr>
        <w:t xml:space="preserve"> = 192 mm, voxel size = 3 × 3 × 4 mm). Whole-brain coverage for the functional data was obtained using 28 sequential 4 mm transversal slices, acquired parallel to the plane transecting the anterior and posterior commissure (AC-PC plane). In total, 134 volumes were acquired during the fMRI scan. A field inhomogeneity map was also obtained for the purpose of reducing spatial distortion in functional images (28 slices, TR= 400 </w:t>
      </w:r>
      <w:proofErr w:type="spellStart"/>
      <w:r w:rsidRPr="00377B69">
        <w:rPr>
          <w:rFonts w:ascii="Arial" w:hAnsi="Arial" w:cs="Arial"/>
          <w:lang w:val="en-US"/>
        </w:rPr>
        <w:t>ms</w:t>
      </w:r>
      <w:proofErr w:type="spellEnd"/>
      <w:r w:rsidRPr="00377B69">
        <w:rPr>
          <w:rFonts w:ascii="Arial" w:hAnsi="Arial" w:cs="Arial"/>
          <w:lang w:val="en-US"/>
        </w:rPr>
        <w:t xml:space="preserve">, TE 1= 5.19 </w:t>
      </w:r>
      <w:proofErr w:type="spellStart"/>
      <w:r w:rsidRPr="00377B69">
        <w:rPr>
          <w:rFonts w:ascii="Arial" w:hAnsi="Arial" w:cs="Arial"/>
          <w:lang w:val="en-US"/>
        </w:rPr>
        <w:t>ms</w:t>
      </w:r>
      <w:proofErr w:type="spellEnd"/>
      <w:r w:rsidRPr="00377B69">
        <w:rPr>
          <w:rFonts w:ascii="Arial" w:hAnsi="Arial" w:cs="Arial"/>
          <w:lang w:val="en-US"/>
        </w:rPr>
        <w:t xml:space="preserve">, TE 2= 7.65 </w:t>
      </w:r>
      <w:proofErr w:type="spellStart"/>
      <w:r w:rsidRPr="00377B69">
        <w:rPr>
          <w:rFonts w:ascii="Arial" w:hAnsi="Arial" w:cs="Arial"/>
          <w:lang w:val="en-US"/>
        </w:rPr>
        <w:t>ms</w:t>
      </w:r>
      <w:proofErr w:type="spellEnd"/>
      <w:r w:rsidRPr="00377B69">
        <w:rPr>
          <w:rFonts w:ascii="Arial" w:hAnsi="Arial" w:cs="Arial"/>
          <w:lang w:val="en-US"/>
        </w:rPr>
        <w:t xml:space="preserve">, flip angle = 60°, </w:t>
      </w:r>
      <w:proofErr w:type="spellStart"/>
      <w:r w:rsidRPr="00377B69">
        <w:rPr>
          <w:rFonts w:ascii="Arial" w:hAnsi="Arial" w:cs="Arial"/>
          <w:lang w:val="en-US"/>
        </w:rPr>
        <w:t>FoV</w:t>
      </w:r>
      <w:proofErr w:type="spellEnd"/>
      <w:r w:rsidRPr="00377B69">
        <w:rPr>
          <w:rFonts w:ascii="Arial" w:hAnsi="Arial" w:cs="Arial"/>
          <w:lang w:val="en-US"/>
        </w:rPr>
        <w:t xml:space="preserve"> = 192 mm, voxel size= 3×3×4 mm). </w:t>
      </w:r>
    </w:p>
    <w:p w14:paraId="72E3FFB7" w14:textId="0123D79E" w:rsidR="000F4F3C" w:rsidRPr="00377B69" w:rsidRDefault="000F4F3C" w:rsidP="005C3847">
      <w:pPr>
        <w:autoSpaceDE w:val="0"/>
        <w:autoSpaceDN w:val="0"/>
        <w:adjustRightInd w:val="0"/>
        <w:spacing w:after="0" w:line="480" w:lineRule="auto"/>
        <w:jc w:val="both"/>
        <w:rPr>
          <w:rFonts w:ascii="Arial" w:hAnsi="Arial" w:cs="Arial"/>
          <w:lang w:val="en-US"/>
        </w:rPr>
      </w:pPr>
      <w:r w:rsidRPr="00377B69">
        <w:rPr>
          <w:rFonts w:ascii="Arial" w:hAnsi="Arial" w:cs="Arial"/>
          <w:lang w:val="en-US"/>
        </w:rPr>
        <w:tab/>
        <w:t>All of the preprocessing steps were performed using the Statistical Parametric Mapping (SPM12 program (http://www.fil.ion.ucl.ac.uk/spm/). Slice acquisition-dependent time shifts were corrected per volume. All volumes were realigned to the first volume using a six-parameter (rigid body) linear transformation and unwrapped using the subject-specific field map. The resulting images were spatially normalized to a standard brain template in the Montreal Neurological Institute (MNI) coordinate space. Data were resampled to 3-mm isotropic voxels and spatially smoothed using an 8-mm full-width half-maximum Gaussian kernel. Furthermore, we computed frame-wise displacement based on rigid body transformation parameters obtained after realignment to quantify mean he</w:t>
      </w:r>
      <w:r w:rsidR="00760696" w:rsidRPr="00377B69">
        <w:rPr>
          <w:rFonts w:ascii="Arial" w:hAnsi="Arial" w:cs="Arial"/>
          <w:lang w:val="en-US"/>
        </w:rPr>
        <w:t xml:space="preserve">ad motion for each participant </w:t>
      </w:r>
      <w:r w:rsidR="00760696" w:rsidRPr="00377B69">
        <w:rPr>
          <w:rFonts w:ascii="Arial" w:hAnsi="Arial" w:cs="Arial"/>
          <w:lang w:val="en-US"/>
        </w:rPr>
        <w:fldChar w:fldCharType="begin" w:fldLock="1"/>
      </w:r>
      <w:r w:rsidR="00760696" w:rsidRPr="00377B69">
        <w:rPr>
          <w:rFonts w:ascii="Arial" w:hAnsi="Arial" w:cs="Arial"/>
          <w:lang w:val="en-US"/>
        </w:rPr>
        <w:instrText>ADDIN CSL_CITATION {"citationItems":[{"id":"ITEM-1","itemData":{"DOI":"10.1016/j.neuroimage.2011.10.018","ISBN":"1095-9572 (Electronic)\\r1053-8119 (Linking)","ISSN":"10538119","PMID":"22019881","abstract":"Here, we demonstrate that subject motion produces substantial changes in the timecourses of resting state functional connectivity MRI (rs-fcMRI) data despite compensatory spatial registration and regression of motion estimates from the data. These changes cause systematic but spurious correlation structures throughout the brain. Specifically, many long-distance correlations are decreased by subject motion, whereas many short-distance correlations are increased. These changes in rs-fcMRI correlations do not arise from, nor are they adequately countered by, some common functional connectivity processing steps. Two indices of data quality are proposed, and a simple method to reduce motion-related effects in rs-fcMRI analyses is demonstrated that should be flexibly implementable across a variety of software platforms. We demonstrate how application of this technique impacts our own data, modifying previous conclusions about brain development. These results suggest the need for greater care in dealing with subject motion, and the need to critically revisit previous rs-fcMRI work that may not have adequately controlled for effects of transient subject movements. © 2011 Elsevier Inc.","author":[{"dropping-particle":"","family":"Power","given":"Jonathan D.","non-dropping-particle":"","parse-names":false,"suffix":""},{"dropping-particle":"","family":"Barnes","given":"Kelly A.","non-dropping-particle":"","parse-names":false,"suffix":""},{"dropping-particle":"","family":"Snyder","given":"Abraham Z.","non-dropping-particle":"","parse-names":false,"suffix":""},{"dropping-particle":"","family":"Schlaggar","given":"Bradley L.","non-dropping-particle":"","parse-names":false,"suffix":""},{"dropping-particle":"","family":"Petersen","given":"Steven E.","non-dropping-particle":"","parse-names":false,"suffix":""}],"container-title":"NeuroImage","id":"ITEM-1","issued":{"date-parts":[["2012"]]},"title":"Spurious but systematic correlations in functional connectivity MRI networks arise from subject motion","type":"article-journal"},"uris":["http://www.mendeley.com/documents/?uuid=64f51307-6a4e-456b-b49e-7ece07ecfa02"]},{"id":"ITEM-2","itemData":{"DOI":"10.1016/j.neuroimage.2013.08.048","ISBN":"1095-9572 (Electronic)\\n1053-8119 (Linking)","ISSN":"10538119","PMID":"23994314","abstract":"Head motion systematically alters correlations in resting state functional connectivity fMRI (RSFC). In this report we examine impact of motion on signal intensity and RSFC correlations. We find that motion-induced signal changes (1) are often complex and variable waveforms, (2) are often shared across nearly all brain voxels, and (3) often persist more than 10. s after motion ceases. These signal changes, both during and after motion, increase observed RSFC correlations in a distance-dependent manner. Motion-related signal changes are not removed by a variety of motion-based regressors, but are effectively reduced by global signal regression. We link several measures of data quality to motion, changes in signal intensity, and changes in RSFC correlations. We demonstrate that improvements in data quality measures during processing may represent cosmetic improvements rather than true correction of the data. We demonstrate a within-subject, censoring-based artifact removal strategy based on volume censoring that reduces group differences due to motion to chance levels. We note conditions under which group-level regressions do and do not correct motion-related effects. © 2013 Elsevier Inc.","author":[{"dropping-particle":"","family":"Power","given":"Jonathan D.","non-dropping-particle":"","parse-names":false,"suffix":""},{"dropping-particle":"","family":"Mitra","given":"Anish","non-dropping-particle":"","parse-names":false,"suffix":""},{"dropping-particle":"","family":"Laumann","given":"Timothy O.","non-dropping-particle":"","parse-names":false,"suffix":""},{"dropping-particle":"","family":"Snyder","given":"Abraham Z.","non-dropping-particle":"","parse-names":false,"suffix":""},{"dropping-particle":"","family":"Schlaggar","given":"Bradley L.","non-dropping-particle":"","parse-names":false,"suffix":""},{"dropping-particle":"","family":"Petersen","given":"Steven E.","non-dropping-particle":"","parse-names":false,"suffix":""}],"container-title":"NeuroImage","id":"ITEM-2","issued":{"date-parts":[["2014"]]},"title":"Methods to detect, characterize, and remove motion artifact in resting state fMRI","type":"article-journal"},"uris":["http://www.mendeley.com/documents/?uuid=e848fdf1-8d24-4caa-8126-48319d51300e"]},{"id":"ITEM-3","itemData":{"DOI":"10.1016/j.nicl.2017.12.006","ISSN":"22131582","PMID":"29264112","abstract":"Schizophrenia is a disorder characterized by functional dysconnectivity among distributed brain regions. However, it is unclear how causal influences among large-scale brain networks are disrupted in schizophrenia. In this study, we used dynamic causal modeling (DCM) to assess the hypothesis that there is aberrant directed (effective) connectivity within and between three key large-scale brain networks (the dorsal attention network, the salience network and the default mode network) in schizophrenia during a working memory task. Functional MRI data during an n-back task from 40 patients with schizophrenia and 62 healthy controls were analyzed. Using hierarchical modeling of between-subject effects in DCM with Parametric Empirical Bayes, we found that intrinsic (within-region) and extrinsic (between-region) effective connectivity involving prefrontal regions were abnormal in schizophrenia. Specifically, in patients (i) inhibitory self-connections in prefrontal regions of the dorsal attention network were decreased across task conditions; (ii) extrinsic connectivity between regions of the default mode network was increased; specifically, from posterior cingulate cortex to the medial prefrontal cortex; (iii) between-network extrinsic connections involving the prefrontal cortex were altered; (iv) connections within networks and between networks were correlated with the severity of clinical symptoms and impaired cognition beyond working memory. In short, this study revealed the predominance of reduced synaptic efficacy of prefrontal efferents and afferents in the pathophysiology of schizophrenia.","author":[{"dropping-particle":"","family":"Zhou","given":"Yuan","non-dropping-particle":"","parse-names":false,"suffix":""},{"dropping-particle":"","family":"Zeidman","given":"Peter","non-dropping-particle":"","parse-names":false,"suffix":""},{"dropping-particle":"","family":"Wu","given":"Shihao","non-dropping-particle":"","parse-names":false,"suffix":""},{"dropping-particle":"","family":"Razi","given":"Adeel","non-dropping-particle":"","parse-names":false,"suffix":""},{"dropping-particle":"","family":"Chen","given":"Cheng","non-dropping-particle":"","parse-names":false,"suffix":""},{"dropping-particle":"","family":"Yang","given":"Liuqing","non-dropping-particle":"","parse-names":false,"suffix":""},{"dropping-particle":"","family":"Zou","given":"Jilin","non-dropping-particle":"","parse-names":false,"suffix":""},{"dropping-particle":"","family":"Wang","given":"Gaohua","non-dropping-particle":"","parse-names":false,"suffix":""},{"dropping-particle":"","family":"Wang","given":"Huiling","non-dropping-particle":"","parse-names":false,"suffix":""},{"dropping-particle":"","family":"Friston","given":"Karl J.","non-dropping-particle":"","parse-names":false,"suffix":""}],"container-title":"NeuroImage: Clinical","id":"ITEM-3","issued":{"date-parts":[["2018"]]},"title":"Altered intrinsic and extrinsic connectivity in schizophrenia","type":"article-journal"},"uris":["http://www.mendeley.com/documents/?uuid=ded1f3a8-5efa-40e2-9d66-fffb50612a26"]}],"mendeley":{"formattedCitation":"(Power et al., 2012, 2014; Zhou et al., 2018)","plainTextFormattedCitation":"(Power et al., 2012, 2014; Zhou et al., 2018)","previouslyFormattedCitation":"(Power et al., 2012, 2014; Zhou et al., 2018)"},"properties":{"noteIndex":0},"schema":"https://github.com/citation-style-language/schema/raw/master/csl-citation.json"}</w:instrText>
      </w:r>
      <w:r w:rsidR="00760696" w:rsidRPr="00377B69">
        <w:rPr>
          <w:rFonts w:ascii="Arial" w:hAnsi="Arial" w:cs="Arial"/>
          <w:lang w:val="en-US"/>
        </w:rPr>
        <w:fldChar w:fldCharType="separate"/>
      </w:r>
      <w:r w:rsidR="00760696" w:rsidRPr="00377B69">
        <w:rPr>
          <w:rFonts w:ascii="Arial" w:hAnsi="Arial" w:cs="Arial"/>
          <w:noProof/>
          <w:lang w:val="en-US"/>
        </w:rPr>
        <w:t>(Power et al., 2012, 2014; Zhou et al., 2018)</w:t>
      </w:r>
      <w:r w:rsidR="00760696" w:rsidRPr="00377B69">
        <w:rPr>
          <w:rFonts w:ascii="Arial" w:hAnsi="Arial" w:cs="Arial"/>
          <w:lang w:val="en-US"/>
        </w:rPr>
        <w:fldChar w:fldCharType="end"/>
      </w:r>
      <w:r w:rsidRPr="00377B69">
        <w:rPr>
          <w:rFonts w:ascii="Arial" w:hAnsi="Arial" w:cs="Arial"/>
          <w:lang w:val="en-US"/>
        </w:rPr>
        <w:t>.</w:t>
      </w:r>
    </w:p>
    <w:p w14:paraId="2FD6056B" w14:textId="77777777" w:rsidR="000F4F3C" w:rsidRPr="00377B69" w:rsidRDefault="000F4F3C" w:rsidP="005C3847">
      <w:pPr>
        <w:autoSpaceDE w:val="0"/>
        <w:autoSpaceDN w:val="0"/>
        <w:adjustRightInd w:val="0"/>
        <w:spacing w:after="0" w:line="480" w:lineRule="auto"/>
        <w:jc w:val="both"/>
        <w:rPr>
          <w:rFonts w:ascii="Arial" w:hAnsi="Arial" w:cs="Arial"/>
          <w:lang w:val="en-US"/>
        </w:rPr>
      </w:pPr>
    </w:p>
    <w:p w14:paraId="409AB01D" w14:textId="77777777" w:rsidR="000F4F3C" w:rsidRPr="00377B69" w:rsidRDefault="000F4F3C" w:rsidP="005C3847">
      <w:pPr>
        <w:autoSpaceDE w:val="0"/>
        <w:autoSpaceDN w:val="0"/>
        <w:adjustRightInd w:val="0"/>
        <w:spacing w:after="0" w:line="480" w:lineRule="auto"/>
        <w:jc w:val="both"/>
        <w:rPr>
          <w:rFonts w:ascii="Arial" w:hAnsi="Arial" w:cs="Arial"/>
          <w:lang w:val="en-US"/>
        </w:rPr>
      </w:pPr>
    </w:p>
    <w:p w14:paraId="09632500" w14:textId="77777777" w:rsidR="001A7A31" w:rsidRPr="00377B69" w:rsidRDefault="001A7A31" w:rsidP="00601AB3">
      <w:pPr>
        <w:pStyle w:val="berschrift1"/>
        <w:jc w:val="center"/>
        <w:rPr>
          <w:sz w:val="24"/>
          <w:lang w:val="en-US"/>
        </w:rPr>
      </w:pPr>
    </w:p>
    <w:p w14:paraId="3B8F2A05" w14:textId="77777777" w:rsidR="001A7A31" w:rsidRPr="00377B69" w:rsidRDefault="001A7A31" w:rsidP="001A7A31">
      <w:pPr>
        <w:rPr>
          <w:lang w:val="en-US"/>
        </w:rPr>
      </w:pPr>
    </w:p>
    <w:p w14:paraId="7E4BE46B" w14:textId="77777777" w:rsidR="00601AB3" w:rsidRPr="00377B69" w:rsidRDefault="00601AB3" w:rsidP="00C6032B">
      <w:pPr>
        <w:pStyle w:val="berschrift2"/>
        <w:rPr>
          <w:rFonts w:ascii="Arial" w:hAnsi="Arial" w:cs="Arial"/>
          <w:sz w:val="22"/>
          <w:lang w:val="en-US"/>
        </w:rPr>
      </w:pPr>
      <w:bookmarkStart w:id="7" w:name="_Toc95233843"/>
      <w:r w:rsidRPr="00377B69">
        <w:rPr>
          <w:rFonts w:ascii="Arial" w:hAnsi="Arial" w:cs="Arial"/>
          <w:sz w:val="22"/>
          <w:lang w:val="en-US"/>
        </w:rPr>
        <w:lastRenderedPageBreak/>
        <w:t>S</w:t>
      </w:r>
      <w:r w:rsidR="00226813" w:rsidRPr="00377B69">
        <w:rPr>
          <w:rFonts w:ascii="Arial" w:hAnsi="Arial" w:cs="Arial"/>
          <w:sz w:val="22"/>
          <w:lang w:val="en-US"/>
        </w:rPr>
        <w:t>6</w:t>
      </w:r>
      <w:r w:rsidRPr="00377B69">
        <w:rPr>
          <w:rFonts w:ascii="Arial" w:hAnsi="Arial" w:cs="Arial"/>
          <w:sz w:val="22"/>
          <w:lang w:val="en-US"/>
        </w:rPr>
        <w:t>. Regions of Interest Selection</w:t>
      </w:r>
      <w:bookmarkEnd w:id="7"/>
    </w:p>
    <w:p w14:paraId="4086DE92" w14:textId="77777777" w:rsidR="00601AB3" w:rsidRPr="00377B69" w:rsidRDefault="00601AB3" w:rsidP="00601AB3">
      <w:pPr>
        <w:rPr>
          <w:lang w:val="en-US"/>
        </w:rPr>
      </w:pPr>
    </w:p>
    <w:p w14:paraId="11157111" w14:textId="40B1451A" w:rsidR="00601AB3" w:rsidRPr="00377B69" w:rsidRDefault="00601AB3" w:rsidP="00C6032B">
      <w:pPr>
        <w:spacing w:line="480" w:lineRule="auto"/>
        <w:jc w:val="both"/>
        <w:rPr>
          <w:rFonts w:ascii="Arial" w:eastAsia="Times New Roman" w:hAnsi="Arial" w:cs="Arial"/>
          <w:szCs w:val="24"/>
          <w:lang w:val="en-US"/>
        </w:rPr>
      </w:pPr>
      <w:r w:rsidRPr="00377B69">
        <w:rPr>
          <w:rFonts w:cs="Times New Roman"/>
          <w:sz w:val="24"/>
          <w:szCs w:val="24"/>
          <w:lang w:val="en-US"/>
        </w:rPr>
        <w:tab/>
      </w:r>
      <w:r w:rsidRPr="00377B69">
        <w:rPr>
          <w:rFonts w:ascii="Arial" w:hAnsi="Arial" w:cs="Arial"/>
          <w:lang w:val="en-US"/>
        </w:rPr>
        <w:t xml:space="preserve">Dynamic Causal Modelling (DCM) is a </w:t>
      </w:r>
      <w:r w:rsidR="00F2728E" w:rsidRPr="00377B69">
        <w:rPr>
          <w:rFonts w:ascii="Arial" w:hAnsi="Arial" w:cs="Arial"/>
          <w:lang w:val="en-US"/>
        </w:rPr>
        <w:t>hypothesis-driven approach that</w:t>
      </w:r>
      <w:r w:rsidRPr="00377B69">
        <w:rPr>
          <w:rFonts w:ascii="Arial" w:hAnsi="Arial" w:cs="Arial"/>
          <w:lang w:val="en-US"/>
        </w:rPr>
        <w:t xml:space="preserve"> is motiv</w:t>
      </w:r>
      <w:r w:rsidR="00760696" w:rsidRPr="00377B69">
        <w:rPr>
          <w:rFonts w:ascii="Arial" w:hAnsi="Arial" w:cs="Arial"/>
          <w:lang w:val="en-US"/>
        </w:rPr>
        <w:t xml:space="preserve">ated by an experimental design </w:t>
      </w:r>
      <w:r w:rsidR="00760696" w:rsidRPr="00377B69">
        <w:rPr>
          <w:rFonts w:ascii="Arial" w:hAnsi="Arial" w:cs="Arial"/>
          <w:lang w:val="en-US"/>
        </w:rPr>
        <w:fldChar w:fldCharType="begin" w:fldLock="1"/>
      </w:r>
      <w:r w:rsidR="007746DC" w:rsidRPr="00377B69">
        <w:rPr>
          <w:rFonts w:ascii="Arial" w:hAnsi="Arial" w:cs="Arial"/>
          <w:lang w:val="en-US"/>
        </w:rPr>
        <w:instrText>ADDIN CSL_CITATION {"citationItems":[{"id":"ITEM-1","itemData":{"DOI":"10.1016/S1053-8119(03)00202-7","ISSN":"10538119","PMID":"12948688","abstract":"In this paper we present an approach to the identification of nonlinear input-state-output systems. By using a bilinear approximation to the dynamics of interactions among states, the parameters of the implicit causal model reduce to three sets. These comprise (1) parameters that mediate the influence of extrinsic inputs on the states, (2) parameters that mediate intrinsic coupling among the states, and (3) [bilinear] parameters that allow the inputs to modulate that coupling. Identification proceeds in a Bayesian framework given known, deterministic inputs and the observed responses of the system. We developed this approach for the analysis of effective connectivity using experimentally designed inputs and fMRI responses. In this context, the coupling parameters correspond to effective connectivity and the bilinear parameters reflect the changes in connectivity induced by inputs. The ensuing framework allows one to characterise fMRI experiments, conceptually, as an experimental manipulation of integration among brain regions (by contextual or trial-free inputs, like time or attentional set) that is revealed using evoked responses (to perturbations or trial-bound inputs, like stimuli). As with previous analyses of effective connectivity, the focus is on experimentally induced changes in coupling (cf., psychophysiologic interactions). However, unlike previous approaches in neuroimaging, the causal model ascribes responses to designed deterministic inputs, as opposed to treating inputs as unknown and stochastic. © 2003 Elsevier Science (USA). All rights reserved.","author":[{"dropping-particle":"","family":"Friston","given":"K. J.","non-dropping-particle":"","parse-names":false,"suffix":""},{"dropping-particle":"","family":"Harrison","given":"L.","non-dropping-particle":"","parse-names":false,"suffix":""},{"dropping-particle":"","family":"Penny","given":"W.","non-dropping-particle":"","parse-names":false,"suffix":""}],"container-title":"NeuroImage","id":"ITEM-1","issued":{"date-parts":[["2003"]]},"title":"Dynamic causal modelling","type":"article-journal"},"uris":["http://www.mendeley.com/documents/?uuid=7d8b4ddb-8201-467f-b866-cb9808f825a1"]}],"mendeley":{"formattedCitation":"(K. J. Friston et al., 2003)","plainTextFormattedCitation":"(K. J. Friston et al., 2003)","previouslyFormattedCitation":"(K. J. Friston et al., 2003)"},"properties":{"noteIndex":0},"schema":"https://github.com/citation-style-language/schema/raw/master/csl-citation.json"}</w:instrText>
      </w:r>
      <w:r w:rsidR="00760696" w:rsidRPr="00377B69">
        <w:rPr>
          <w:rFonts w:ascii="Arial" w:hAnsi="Arial" w:cs="Arial"/>
          <w:lang w:val="en-US"/>
        </w:rPr>
        <w:fldChar w:fldCharType="separate"/>
      </w:r>
      <w:r w:rsidR="00F2728E" w:rsidRPr="00377B69">
        <w:rPr>
          <w:rFonts w:ascii="Arial" w:hAnsi="Arial" w:cs="Arial"/>
          <w:noProof/>
          <w:lang w:val="en-US"/>
        </w:rPr>
        <w:t>(</w:t>
      </w:r>
      <w:r w:rsidR="007746DC" w:rsidRPr="00377B69">
        <w:rPr>
          <w:rFonts w:ascii="Arial" w:hAnsi="Arial" w:cs="Arial"/>
          <w:noProof/>
          <w:lang w:val="en-US"/>
        </w:rPr>
        <w:t>Friston et al., 2003)</w:t>
      </w:r>
      <w:r w:rsidR="00760696" w:rsidRPr="00377B69">
        <w:rPr>
          <w:rFonts w:ascii="Arial" w:hAnsi="Arial" w:cs="Arial"/>
          <w:lang w:val="en-US"/>
        </w:rPr>
        <w:fldChar w:fldCharType="end"/>
      </w:r>
      <w:r w:rsidRPr="00377B69">
        <w:rPr>
          <w:rFonts w:ascii="Arial" w:hAnsi="Arial" w:cs="Arial"/>
          <w:lang w:val="en-US"/>
        </w:rPr>
        <w:t>. Since DCM aims to identify a possible neural circuit that explains brain activity induced by experimental stimuli, regions of interest (ROIs) for DCM analysis are generally selected based on brain activati</w:t>
      </w:r>
      <w:r w:rsidR="00760696" w:rsidRPr="00377B69">
        <w:rPr>
          <w:rFonts w:ascii="Arial" w:hAnsi="Arial" w:cs="Arial"/>
          <w:lang w:val="en-US"/>
        </w:rPr>
        <w:t xml:space="preserve">on during an experimental task </w:t>
      </w:r>
      <w:r w:rsidR="00760696" w:rsidRPr="00377B69">
        <w:rPr>
          <w:rFonts w:ascii="Arial" w:hAnsi="Arial" w:cs="Arial"/>
          <w:lang w:val="en-US"/>
        </w:rPr>
        <w:fldChar w:fldCharType="begin" w:fldLock="1"/>
      </w:r>
      <w:r w:rsidR="007746DC" w:rsidRPr="00377B69">
        <w:rPr>
          <w:rFonts w:ascii="Arial" w:hAnsi="Arial" w:cs="Arial"/>
          <w:lang w:val="en-US"/>
        </w:rPr>
        <w:instrText>ADDIN CSL_CITATION {"citationItems":[{"id":"ITEM-1","itemData":{"abstract":"Dynamic Causal Modelling (DCM) is the predominant method for inferring effective connectivity from neuroimaging data. In the 15 years since its introduction, the neural models and statistical routines in DCM have developed in parallel, driven by the needs of researchers in cognitive and clinical neuroscience. In this tutorial, we step through an exemplar fMRI analysis in detail, reviewing the current implementation of DCM and demonstrating recent developments in group-level connectivity analysis. In the first part of the tutorial (current paper), we focus on issues specific to DCM for fMRI, unpacking the relevant theory and highlighting practical considerations. In particular, we clarify the assumptions (i.e., priors) used in DCM for fMRI and how to interpret the model parameters. This tutorial is accompanied by all the necessary data and instructions to reproduce the analyses using the SPM software. In the second part (in a companion paper), we move from subject-level to group-level modelling using the Parametric Empirical Bayes framework, and illustrate how to test for commonalities and differences in effective connectivity across subjects, based on imaging data from any modality. 2","author":[{"dropping-particle":"","family":"Zeidman","given":"Peter","non-dropping-particle":"","parse-names":false,"suffix":""},{"dropping-particle":"","family":"Jafarian","given":"Amirhossein","non-dropping-particle":"","parse-names":false,"suffix":""},{"dropping-particle":"","family":"Seghier","given":"Mohamed L","non-dropping-particle":"","parse-names":false,"suffix":""},{"dropping-particle":"","family":"Litvak","given":"Vladimir","non-dropping-particle":"","parse-names":false,"suffix":""},{"dropping-particle":"","family":"Cagnan","given":"Hayriye","non-dropping-particle":"","parse-names":false,"suffix":""},{"dropping-particle":"","family":"Cathy","given":"J","non-dropping-particle":"","parse-names":false,"suffix":""},{"dropping-particle":"","family":"Friston","given":"Karl J","non-dropping-particle":"","parse-names":false,"suffix":""},{"dropping-particle":"","family":"Wing","given":"West","non-dropping-particle":"","parse-names":false,"suffix":""}],"container-title":"Arxiv","id":"ITEM-1","issued":{"date-parts":[["2019"]]},"title":"A tutorial on group effective connectivity analysis, part 1: first level analysis with DCM for fMRI","type":"article-journal"},"uris":["http://www.mendeley.com/documents/?uuid=ca54b0b7-c9b6-4af1-a239-a75270e28df2"]}],"mendeley":{"formattedCitation":"(Zeidman, Jafarian, Seghier, Litvak, Cagnan, Cathy, et al., 2019)","plainTextFormattedCitation":"(Zeidman, Jafarian, Seghier, Litvak, Cagnan, Cathy, et al., 2019)","previouslyFormattedCitation":"(Zeidman, Jafarian, Seghier, Litvak, Cagnan, Cathy, et al., 2019)"},"properties":{"noteIndex":0},"schema":"https://github.com/citation-style-language/schema/raw/master/csl-citation.json"}</w:instrText>
      </w:r>
      <w:r w:rsidR="00760696" w:rsidRPr="00377B69">
        <w:rPr>
          <w:rFonts w:ascii="Arial" w:hAnsi="Arial" w:cs="Arial"/>
          <w:lang w:val="en-US"/>
        </w:rPr>
        <w:fldChar w:fldCharType="separate"/>
      </w:r>
      <w:r w:rsidR="00AE6C9D" w:rsidRPr="00377B69">
        <w:rPr>
          <w:rFonts w:ascii="Arial" w:hAnsi="Arial" w:cs="Arial"/>
          <w:noProof/>
          <w:lang w:val="en-US"/>
        </w:rPr>
        <w:t xml:space="preserve">(Zeidman </w:t>
      </w:r>
      <w:r w:rsidR="007746DC" w:rsidRPr="00377B69">
        <w:rPr>
          <w:rFonts w:ascii="Arial" w:hAnsi="Arial" w:cs="Arial"/>
          <w:noProof/>
          <w:lang w:val="en-US"/>
        </w:rPr>
        <w:t>et al., 2019</w:t>
      </w:r>
      <w:r w:rsidR="00AE6C9D" w:rsidRPr="00377B69">
        <w:rPr>
          <w:rFonts w:ascii="Arial" w:hAnsi="Arial" w:cs="Arial"/>
          <w:noProof/>
          <w:lang w:val="en-US"/>
        </w:rPr>
        <w:t>a</w:t>
      </w:r>
      <w:r w:rsidR="007746DC" w:rsidRPr="00377B69">
        <w:rPr>
          <w:rFonts w:ascii="Arial" w:hAnsi="Arial" w:cs="Arial"/>
          <w:noProof/>
          <w:lang w:val="en-US"/>
        </w:rPr>
        <w:t>)</w:t>
      </w:r>
      <w:r w:rsidR="00760696" w:rsidRPr="00377B69">
        <w:rPr>
          <w:rFonts w:ascii="Arial" w:hAnsi="Arial" w:cs="Arial"/>
          <w:lang w:val="en-US"/>
        </w:rPr>
        <w:fldChar w:fldCharType="end"/>
      </w:r>
      <w:r w:rsidRPr="00377B69">
        <w:rPr>
          <w:rFonts w:ascii="Arial" w:hAnsi="Arial" w:cs="Arial"/>
          <w:lang w:val="en-US"/>
        </w:rPr>
        <w:t xml:space="preserve">. We, therefore, chose brain regions that showed the main effect of </w:t>
      </w:r>
      <w:r w:rsidR="00F2728E" w:rsidRPr="00377B69">
        <w:rPr>
          <w:rFonts w:ascii="Arial" w:hAnsi="Arial" w:cs="Arial"/>
          <w:lang w:val="en-US"/>
        </w:rPr>
        <w:t xml:space="preserve">the </w:t>
      </w:r>
      <w:r w:rsidRPr="00377B69">
        <w:rPr>
          <w:rFonts w:ascii="Arial" w:hAnsi="Arial" w:cs="Arial"/>
          <w:lang w:val="en-US"/>
        </w:rPr>
        <w:t>task (faces &gt; shapes) across participants (p &lt; .05; FWE-corrected</w:t>
      </w:r>
      <w:r w:rsidR="00E502CA" w:rsidRPr="00377B69">
        <w:rPr>
          <w:rFonts w:ascii="Arial" w:hAnsi="Arial" w:cs="Arial"/>
          <w:lang w:val="en-US"/>
        </w:rPr>
        <w:t>; Table S3</w:t>
      </w:r>
      <w:r w:rsidRPr="00377B69">
        <w:rPr>
          <w:rFonts w:ascii="Arial" w:hAnsi="Arial" w:cs="Arial"/>
          <w:lang w:val="en-US"/>
        </w:rPr>
        <w:t>), which are also deemed as important for emotion processing and regulation. In addition to functional constrain</w:t>
      </w:r>
      <w:r w:rsidR="00F2728E" w:rsidRPr="00377B69">
        <w:rPr>
          <w:rFonts w:ascii="Arial" w:hAnsi="Arial" w:cs="Arial"/>
          <w:lang w:val="en-US"/>
        </w:rPr>
        <w:t>t</w:t>
      </w:r>
      <w:r w:rsidRPr="00377B69">
        <w:rPr>
          <w:rFonts w:ascii="Arial" w:hAnsi="Arial" w:cs="Arial"/>
          <w:lang w:val="en-US"/>
        </w:rPr>
        <w:t xml:space="preserve">s, anatomical masks </w:t>
      </w:r>
      <w:proofErr w:type="gramStart"/>
      <w:r w:rsidRPr="00377B69">
        <w:rPr>
          <w:rFonts w:ascii="Arial" w:hAnsi="Arial" w:cs="Arial"/>
          <w:lang w:val="en-US"/>
        </w:rPr>
        <w:t>were used</w:t>
      </w:r>
      <w:proofErr w:type="gramEnd"/>
      <w:r w:rsidRPr="00377B69">
        <w:rPr>
          <w:rFonts w:ascii="Arial" w:hAnsi="Arial" w:cs="Arial"/>
          <w:lang w:val="en-US"/>
        </w:rPr>
        <w:t xml:space="preserve"> to make sure that regional time series were extracted within the boundaries of </w:t>
      </w:r>
      <w:r w:rsidR="00F2728E" w:rsidRPr="00377B69">
        <w:rPr>
          <w:rFonts w:ascii="Arial" w:hAnsi="Arial" w:cs="Arial"/>
          <w:lang w:val="en-US"/>
        </w:rPr>
        <w:t xml:space="preserve">a </w:t>
      </w:r>
      <w:r w:rsidRPr="00377B69">
        <w:rPr>
          <w:rFonts w:ascii="Arial" w:hAnsi="Arial" w:cs="Arial"/>
          <w:lang w:val="en-US"/>
        </w:rPr>
        <w:t>given ROI</w:t>
      </w:r>
      <w:r w:rsidR="00E502CA" w:rsidRPr="00377B69">
        <w:rPr>
          <w:rFonts w:ascii="Arial" w:hAnsi="Arial" w:cs="Arial"/>
          <w:lang w:val="en-US"/>
        </w:rPr>
        <w:t xml:space="preserve"> (Table S4</w:t>
      </w:r>
      <w:r w:rsidR="00C6032B" w:rsidRPr="00377B69">
        <w:rPr>
          <w:rFonts w:ascii="Arial" w:hAnsi="Arial" w:cs="Arial"/>
          <w:lang w:val="en-US"/>
        </w:rPr>
        <w:t>)</w:t>
      </w:r>
      <w:r w:rsidR="00760696" w:rsidRPr="00377B69">
        <w:rPr>
          <w:rFonts w:ascii="Arial" w:hAnsi="Arial" w:cs="Arial"/>
          <w:lang w:val="en-US"/>
        </w:rPr>
        <w:t xml:space="preserve">. We used SPM Anatomy Toolbox </w:t>
      </w:r>
      <w:r w:rsidR="00760696" w:rsidRPr="00377B69">
        <w:rPr>
          <w:rFonts w:ascii="Arial" w:hAnsi="Arial" w:cs="Arial"/>
          <w:lang w:val="en-US"/>
        </w:rPr>
        <w:fldChar w:fldCharType="begin" w:fldLock="1"/>
      </w:r>
      <w:r w:rsidR="00760696" w:rsidRPr="00377B69">
        <w:rPr>
          <w:rFonts w:ascii="Arial" w:hAnsi="Arial" w:cs="Arial"/>
          <w:lang w:val="en-US"/>
        </w:rPr>
        <w:instrText>ADDIN CSL_CITATION {"citationItems":[{"id":"ITEM-1","itemData":{"DOI":"10.1016/j.neuroimage.2004.12.034","ISSN":"1053-8119","PMID":"15850749","abstract":"Correlating the activation foci identified in functional imaging studies of the human brain with structural (e.g., cytoarchitectonic) information on the activated areas is a major methodological challenge for neuroscience research. We here present a new approach to make use of three-dimensional probabilistic cytoarchitectonic maps, as obtained from the analysis of human post-mortem brains, for correlating microscopical, anatomical and functional imaging data of the cerebral cortex. We introduce a new, MATLAB based toolbox for the SPM2 software package which enables the integration of probabilistic cytoarchitectonic maps and results of functional imaging studies. The toolbox includes the functionality for the construction of summary maps combining probability of several cortical areas by finding the most probable assignment of each voxel to one of these areas. Its main feature is to provide several measures defining the degree of correspondence between architectonic areas and functional foci. The software, together with the presently available probability maps, is available as open source software to the neuroimaging community. This new toolbox provides an easy-to-use tool for the integrated analysis of functional and anatomical data in a common reference space. © 2004 Elsevier Inc. All rights reserved.","author":[{"dropping-particle":"","family":"Eickhoff","given":"Simon B","non-dropping-particle":"","parse-names":false,"suffix":""},{"dropping-particle":"","family":"Stephan","given":"Klaas E","non-dropping-particle":"","parse-names":false,"suffix":""},{"dropping-particle":"","family":"Mohlberg","given":"Hartmut","non-dropping-particle":"","parse-names":false,"suffix":""},{"dropping-particle":"","family":"Grefkes","given":"Christian","non-dropping-particle":"","parse-names":false,"suffix":""},{"dropping-particle":"","family":"Fink","given":"Gereon R","non-dropping-particle":"","parse-names":false,"suffix":""},{"dropping-particle":"","family":"Amunts","given":"Katrin","non-dropping-particle":"","parse-names":false,"suffix":""},{"dropping-particle":"","family":"Zilles","given":"Karl","non-dropping-particle":"","parse-names":false,"suffix":""}],"container-title":"NeuroImage","id":"ITEM-1","issued":{"date-parts":[["2005"]]},"title":"A new SPM toolbox for combining probabilistic cytoarchitectonic maps and functional imaging data.","type":"article-journal"},"uris":["http://www.mendeley.com/documents/?uuid=89a39283-53c8-4ac8-93a6-fe91daa6592a"]}],"mendeley":{"formattedCitation":"(Eickhoff et al., 2005)","plainTextFormattedCitation":"(Eickhoff et al., 2005)","previouslyFormattedCitation":"(Eickhoff et al., 2005)"},"properties":{"noteIndex":0},"schema":"https://github.com/citation-style-language/schema/raw/master/csl-citation.json"}</w:instrText>
      </w:r>
      <w:r w:rsidR="00760696" w:rsidRPr="00377B69">
        <w:rPr>
          <w:rFonts w:ascii="Arial" w:hAnsi="Arial" w:cs="Arial"/>
          <w:lang w:val="en-US"/>
        </w:rPr>
        <w:fldChar w:fldCharType="separate"/>
      </w:r>
      <w:r w:rsidR="00760696" w:rsidRPr="00377B69">
        <w:rPr>
          <w:rFonts w:ascii="Arial" w:hAnsi="Arial" w:cs="Arial"/>
          <w:noProof/>
          <w:lang w:val="en-US"/>
        </w:rPr>
        <w:t>(Eickhoff et al., 2005)</w:t>
      </w:r>
      <w:r w:rsidR="00760696" w:rsidRPr="00377B69">
        <w:rPr>
          <w:rFonts w:ascii="Arial" w:hAnsi="Arial" w:cs="Arial"/>
          <w:lang w:val="en-US"/>
        </w:rPr>
        <w:fldChar w:fldCharType="end"/>
      </w:r>
      <w:r w:rsidRPr="00377B69">
        <w:rPr>
          <w:rFonts w:ascii="Arial" w:hAnsi="Arial" w:cs="Arial"/>
          <w:lang w:val="en-US"/>
        </w:rPr>
        <w:t xml:space="preserve"> to create anatomical masks for basolateral amygdala and lateral fusiform gyrus. For the rest of the ROIs, we created anatomical masks using Automated Anatomical Labelling Atlas implemented in </w:t>
      </w:r>
      <w:r w:rsidRPr="00377B69">
        <w:rPr>
          <w:rFonts w:ascii="Arial" w:eastAsia="Times New Roman" w:hAnsi="Arial" w:cs="Arial"/>
          <w:lang w:val="en-US"/>
        </w:rPr>
        <w:t xml:space="preserve">the Wake Forest University (WFU) </w:t>
      </w:r>
      <w:proofErr w:type="spellStart"/>
      <w:r w:rsidRPr="00377B69">
        <w:rPr>
          <w:rFonts w:ascii="Arial" w:eastAsia="Times New Roman" w:hAnsi="Arial" w:cs="Arial"/>
          <w:lang w:val="en-US"/>
        </w:rPr>
        <w:t>PickAtlas</w:t>
      </w:r>
      <w:proofErr w:type="spellEnd"/>
      <w:r w:rsidRPr="00377B69">
        <w:rPr>
          <w:rFonts w:ascii="Arial" w:eastAsia="Times New Roman" w:hAnsi="Arial" w:cs="Arial"/>
          <w:lang w:val="en-US"/>
        </w:rPr>
        <w:t xml:space="preserve"> toolbox</w:t>
      </w:r>
      <w:r w:rsidR="00802E9B" w:rsidRPr="00377B69">
        <w:rPr>
          <w:rFonts w:ascii="Arial" w:eastAsia="Times New Roman" w:hAnsi="Arial" w:cs="Arial"/>
          <w:lang w:val="en-US"/>
        </w:rPr>
        <w:t xml:space="preserve"> (</w:t>
      </w:r>
      <w:r w:rsidRPr="00377B69">
        <w:rPr>
          <w:rFonts w:ascii="Arial" w:eastAsia="Times New Roman" w:hAnsi="Arial" w:cs="Arial"/>
          <w:lang w:val="en-US"/>
        </w:rPr>
        <w:t>https://www.nitrc.org/projects/wfu_pickatlas/).</w:t>
      </w:r>
      <w:r w:rsidRPr="00377B69">
        <w:rPr>
          <w:rFonts w:ascii="Arial" w:eastAsia="Times New Roman" w:hAnsi="Arial" w:cs="Arial"/>
          <w:sz w:val="24"/>
          <w:szCs w:val="24"/>
          <w:lang w:val="en-US"/>
        </w:rPr>
        <w:t xml:space="preserve"> </w:t>
      </w:r>
      <w:r w:rsidRPr="00377B69">
        <w:rPr>
          <w:rFonts w:ascii="Arial" w:eastAsia="Times New Roman" w:hAnsi="Arial" w:cs="Arial"/>
          <w:szCs w:val="24"/>
          <w:lang w:val="en-US"/>
        </w:rPr>
        <w:t>For each participant,</w:t>
      </w:r>
      <w:r w:rsidRPr="00377B69">
        <w:rPr>
          <w:rFonts w:ascii="Arial" w:eastAsia="Times New Roman" w:hAnsi="Arial" w:cs="Arial"/>
          <w:sz w:val="24"/>
          <w:szCs w:val="24"/>
          <w:lang w:val="en-US"/>
        </w:rPr>
        <w:t xml:space="preserve"> </w:t>
      </w:r>
      <w:r w:rsidRPr="00377B69">
        <w:rPr>
          <w:rFonts w:ascii="Arial" w:hAnsi="Arial" w:cs="Arial"/>
          <w:szCs w:val="24"/>
          <w:lang w:val="en-US"/>
        </w:rPr>
        <w:t>we first searched for the local maxima nearest to the group-level coordinates within anatomical boundaries of</w:t>
      </w:r>
      <w:r w:rsidR="00F2728E" w:rsidRPr="00377B69">
        <w:rPr>
          <w:rFonts w:ascii="Arial" w:hAnsi="Arial" w:cs="Arial"/>
          <w:szCs w:val="24"/>
          <w:lang w:val="en-US"/>
        </w:rPr>
        <w:t xml:space="preserve"> a</w:t>
      </w:r>
      <w:r w:rsidRPr="00377B69">
        <w:rPr>
          <w:rFonts w:ascii="Arial" w:hAnsi="Arial" w:cs="Arial"/>
          <w:szCs w:val="24"/>
          <w:lang w:val="en-US"/>
        </w:rPr>
        <w:t xml:space="preserve"> given </w:t>
      </w:r>
      <w:r w:rsidR="00C6032B" w:rsidRPr="00377B69">
        <w:rPr>
          <w:rFonts w:ascii="Arial" w:hAnsi="Arial" w:cs="Arial"/>
          <w:szCs w:val="24"/>
          <w:lang w:val="en-US"/>
        </w:rPr>
        <w:t xml:space="preserve">ROI (p &lt; 0.05, uncorrected). Regional responses </w:t>
      </w:r>
      <w:proofErr w:type="gramStart"/>
      <w:r w:rsidR="00C6032B" w:rsidRPr="00377B69">
        <w:rPr>
          <w:rFonts w:ascii="Arial" w:hAnsi="Arial" w:cs="Arial"/>
          <w:szCs w:val="24"/>
          <w:lang w:val="en-US"/>
        </w:rPr>
        <w:t xml:space="preserve">were then </w:t>
      </w:r>
      <w:r w:rsidRPr="00377B69">
        <w:rPr>
          <w:rFonts w:ascii="Arial" w:hAnsi="Arial" w:cs="Arial"/>
          <w:szCs w:val="24"/>
          <w:lang w:val="en-US"/>
        </w:rPr>
        <w:t>summarized</w:t>
      </w:r>
      <w:proofErr w:type="gramEnd"/>
      <w:r w:rsidRPr="00377B69">
        <w:rPr>
          <w:rFonts w:ascii="Arial" w:hAnsi="Arial" w:cs="Arial"/>
          <w:szCs w:val="24"/>
          <w:lang w:val="en-US"/>
        </w:rPr>
        <w:t xml:space="preserve"> with</w:t>
      </w:r>
      <w:r w:rsidR="00CC487D" w:rsidRPr="00377B69">
        <w:rPr>
          <w:rFonts w:ascii="Arial" w:hAnsi="Arial" w:cs="Arial"/>
          <w:szCs w:val="24"/>
          <w:lang w:val="en-US"/>
        </w:rPr>
        <w:t xml:space="preserve"> the</w:t>
      </w:r>
      <w:r w:rsidRPr="00377B69">
        <w:rPr>
          <w:rFonts w:ascii="Arial" w:hAnsi="Arial" w:cs="Arial"/>
          <w:szCs w:val="24"/>
          <w:lang w:val="en-US"/>
        </w:rPr>
        <w:t xml:space="preserve"> first-</w:t>
      </w:r>
      <w:proofErr w:type="spellStart"/>
      <w:r w:rsidRPr="00377B69">
        <w:rPr>
          <w:rFonts w:ascii="Arial" w:hAnsi="Arial" w:cs="Arial"/>
          <w:szCs w:val="24"/>
          <w:lang w:val="en-US"/>
        </w:rPr>
        <w:t>eigenvariate</w:t>
      </w:r>
      <w:proofErr w:type="spellEnd"/>
      <w:r w:rsidRPr="00377B69">
        <w:rPr>
          <w:rFonts w:ascii="Arial" w:hAnsi="Arial" w:cs="Arial"/>
          <w:szCs w:val="24"/>
          <w:lang w:val="en-US"/>
        </w:rPr>
        <w:t xml:space="preserve"> of all activated voxels within 6 mm sphere of the subject-specific local maxima. If a participant failed to show an experimental effect within a given ROI, the first </w:t>
      </w:r>
      <w:proofErr w:type="spellStart"/>
      <w:r w:rsidRPr="00377B69">
        <w:rPr>
          <w:rFonts w:ascii="Arial" w:hAnsi="Arial" w:cs="Arial"/>
          <w:szCs w:val="24"/>
          <w:lang w:val="en-US"/>
        </w:rPr>
        <w:t>eigenvariate</w:t>
      </w:r>
      <w:proofErr w:type="spellEnd"/>
      <w:r w:rsidRPr="00377B69">
        <w:rPr>
          <w:rFonts w:ascii="Arial" w:hAnsi="Arial" w:cs="Arial"/>
          <w:szCs w:val="24"/>
          <w:lang w:val="en-US"/>
        </w:rPr>
        <w:t xml:space="preserve"> of time series was extracted from a 6 mm sph</w:t>
      </w:r>
      <w:r w:rsidR="00760696" w:rsidRPr="00377B69">
        <w:rPr>
          <w:rFonts w:ascii="Arial" w:hAnsi="Arial" w:cs="Arial"/>
          <w:szCs w:val="24"/>
          <w:lang w:val="en-US"/>
        </w:rPr>
        <w:t xml:space="preserve">ere of the group-level maximum </w:t>
      </w:r>
      <w:r w:rsidR="00760696" w:rsidRPr="00377B69">
        <w:rPr>
          <w:rFonts w:ascii="Arial" w:hAnsi="Arial" w:cs="Arial"/>
          <w:szCs w:val="24"/>
          <w:lang w:val="en-US"/>
        </w:rPr>
        <w:fldChar w:fldCharType="begin" w:fldLock="1"/>
      </w:r>
      <w:r w:rsidR="00760696" w:rsidRPr="00377B69">
        <w:rPr>
          <w:rFonts w:ascii="Arial" w:hAnsi="Arial" w:cs="Arial"/>
          <w:szCs w:val="24"/>
          <w:lang w:val="en-US"/>
        </w:rPr>
        <w:instrText>ADDIN CSL_CITATION {"citationItems":[{"id":"ITEM-1","itemData":{"DOI":"10.1016/j.nicl.2017.12.006","ISSN":"22131582","PMID":"29264112","abstract":"Schizophrenia is a disorder characterized by functional dysconnectivity among distributed brain regions. However, it is unclear how causal influences among large-scale brain networks are disrupted in schizophrenia. In this study, we used dynamic causal modeling (DCM) to assess the hypothesis that there is aberrant directed (effective) connectivity within and between three key large-scale brain networks (the dorsal attention network, the salience network and the default mode network) in schizophrenia during a working memory task. Functional MRI data during an n-back task from 40 patients with schizophrenia and 62 healthy controls were analyzed. Using hierarchical modeling of between-subject effects in DCM with Parametric Empirical Bayes, we found that intrinsic (within-region) and extrinsic (between-region) effective connectivity involving prefrontal regions were abnormal in schizophrenia. Specifically, in patients (i) inhibitory self-connections in prefrontal regions of the dorsal attention network were decreased across task conditions; (ii) extrinsic connectivity between regions of the default mode network was increased; specifically, from posterior cingulate cortex to the medial prefrontal cortex; (iii) between-network extrinsic connections involving the prefrontal cortex were altered; (iv) connections within networks and between networks were correlated with the severity of clinical symptoms and impaired cognition beyond working memory. In short, this study revealed the predominance of reduced synaptic efficacy of prefrontal efferents and afferents in the pathophysiology of schizophrenia.","author":[{"dropping-particle":"","family":"Zhou","given":"Yuan","non-dropping-particle":"","parse-names":false,"suffix":""},{"dropping-particle":"","family":"Zeidman","given":"Peter","non-dropping-particle":"","parse-names":false,"suffix":""},{"dropping-particle":"","family":"Wu","given":"Shihao","non-dropping-particle":"","parse-names":false,"suffix":""},{"dropping-particle":"","family":"Razi","given":"Adeel","non-dropping-particle":"","parse-names":false,"suffix":""},{"dropping-particle":"","family":"Chen","given":"Cheng","non-dropping-particle":"","parse-names":false,"suffix":""},{"dropping-particle":"","family":"Yang","given":"Liuqing","non-dropping-particle":"","parse-names":false,"suffix":""},{"dropping-particle":"","family":"Zou","given":"Jilin","non-dropping-particle":"","parse-names":false,"suffix":""},{"dropping-particle":"","family":"Wang","given":"Gaohua","non-dropping-particle":"","parse-names":false,"suffix":""},{"dropping-particle":"","family":"Wang","given":"Huiling","non-dropping-particle":"","parse-names":false,"suffix":""},{"dropping-particle":"","family":"Friston","given":"Karl J.","non-dropping-particle":"","parse-names":false,"suffix":""}],"container-title":"NeuroImage: Clinical","id":"ITEM-1","issued":{"date-parts":[["2018"]]},"title":"Altered intrinsic and extrinsic connectivity in schizophrenia","type":"article-journal"},"uris":["http://www.mendeley.com/documents/?uuid=ded1f3a8-5efa-40e2-9d66-fffb50612a26"]}],"mendeley":{"formattedCitation":"(Zhou et al., 2018)","plainTextFormattedCitation":"(Zhou et al., 2018)","previouslyFormattedCitation":"(Zhou et al., 2018)"},"properties":{"noteIndex":0},"schema":"https://github.com/citation-style-language/schema/raw/master/csl-citation.json"}</w:instrText>
      </w:r>
      <w:r w:rsidR="00760696" w:rsidRPr="00377B69">
        <w:rPr>
          <w:rFonts w:ascii="Arial" w:hAnsi="Arial" w:cs="Arial"/>
          <w:szCs w:val="24"/>
          <w:lang w:val="en-US"/>
        </w:rPr>
        <w:fldChar w:fldCharType="separate"/>
      </w:r>
      <w:r w:rsidR="00760696" w:rsidRPr="00377B69">
        <w:rPr>
          <w:rFonts w:ascii="Arial" w:hAnsi="Arial" w:cs="Arial"/>
          <w:noProof/>
          <w:szCs w:val="24"/>
          <w:lang w:val="en-US"/>
        </w:rPr>
        <w:t>(Zhou et al., 2018)</w:t>
      </w:r>
      <w:r w:rsidR="00760696" w:rsidRPr="00377B69">
        <w:rPr>
          <w:rFonts w:ascii="Arial" w:hAnsi="Arial" w:cs="Arial"/>
          <w:szCs w:val="24"/>
          <w:lang w:val="en-US"/>
        </w:rPr>
        <w:fldChar w:fldCharType="end"/>
      </w:r>
      <w:r w:rsidRPr="00377B69">
        <w:rPr>
          <w:rFonts w:ascii="Arial" w:hAnsi="Arial" w:cs="Arial"/>
          <w:szCs w:val="24"/>
          <w:lang w:val="en-US"/>
        </w:rPr>
        <w:t xml:space="preserve">. </w:t>
      </w:r>
      <w:r w:rsidRPr="00377B69">
        <w:rPr>
          <w:rFonts w:ascii="Arial" w:eastAsia="Times New Roman" w:hAnsi="Arial" w:cs="Arial"/>
          <w:szCs w:val="24"/>
          <w:lang w:val="en-US"/>
        </w:rPr>
        <w:t xml:space="preserve"> </w:t>
      </w:r>
    </w:p>
    <w:p w14:paraId="7AF5B890" w14:textId="3FB65B0F" w:rsidR="00E502CA" w:rsidRPr="00377B69" w:rsidRDefault="00E502CA" w:rsidP="00C6032B">
      <w:pPr>
        <w:spacing w:line="480" w:lineRule="auto"/>
        <w:jc w:val="both"/>
        <w:rPr>
          <w:rFonts w:ascii="Arial" w:eastAsia="Times New Roman" w:hAnsi="Arial" w:cs="Arial"/>
          <w:szCs w:val="24"/>
          <w:lang w:val="en-US"/>
        </w:rPr>
      </w:pPr>
    </w:p>
    <w:p w14:paraId="51D013E8" w14:textId="369893BB" w:rsidR="00E502CA" w:rsidRPr="00377B69" w:rsidRDefault="00E502CA" w:rsidP="00C6032B">
      <w:pPr>
        <w:spacing w:line="480" w:lineRule="auto"/>
        <w:jc w:val="both"/>
        <w:rPr>
          <w:rFonts w:ascii="Arial" w:eastAsia="Times New Roman" w:hAnsi="Arial" w:cs="Arial"/>
          <w:szCs w:val="24"/>
          <w:lang w:val="en-US"/>
        </w:rPr>
      </w:pPr>
    </w:p>
    <w:p w14:paraId="16684EB8" w14:textId="3AA09DE5" w:rsidR="00E502CA" w:rsidRPr="00377B69" w:rsidRDefault="00E502CA" w:rsidP="00C6032B">
      <w:pPr>
        <w:spacing w:line="480" w:lineRule="auto"/>
        <w:jc w:val="both"/>
        <w:rPr>
          <w:rFonts w:ascii="Arial" w:eastAsia="Times New Roman" w:hAnsi="Arial" w:cs="Arial"/>
          <w:szCs w:val="24"/>
          <w:lang w:val="en-US"/>
        </w:rPr>
      </w:pPr>
    </w:p>
    <w:p w14:paraId="3ED624BF" w14:textId="384C82F6" w:rsidR="00E502CA" w:rsidRPr="00377B69" w:rsidRDefault="00E502CA" w:rsidP="00C6032B">
      <w:pPr>
        <w:spacing w:line="480" w:lineRule="auto"/>
        <w:jc w:val="both"/>
        <w:rPr>
          <w:rFonts w:ascii="Arial" w:eastAsia="Times New Roman" w:hAnsi="Arial" w:cs="Arial"/>
          <w:szCs w:val="24"/>
          <w:lang w:val="en-US"/>
        </w:rPr>
      </w:pPr>
    </w:p>
    <w:p w14:paraId="6A48ED75" w14:textId="0ACA9665" w:rsidR="00E502CA" w:rsidRPr="00377B69" w:rsidRDefault="00E502CA" w:rsidP="00C6032B">
      <w:pPr>
        <w:spacing w:line="480" w:lineRule="auto"/>
        <w:jc w:val="both"/>
        <w:rPr>
          <w:rFonts w:ascii="Arial" w:eastAsia="Times New Roman" w:hAnsi="Arial" w:cs="Arial"/>
          <w:szCs w:val="24"/>
          <w:lang w:val="en-US"/>
        </w:rPr>
      </w:pPr>
    </w:p>
    <w:p w14:paraId="18F861F5" w14:textId="0BD2AF80" w:rsidR="00E502CA" w:rsidRPr="00377B69" w:rsidRDefault="00E502CA" w:rsidP="00C6032B">
      <w:pPr>
        <w:spacing w:line="480" w:lineRule="auto"/>
        <w:jc w:val="both"/>
        <w:rPr>
          <w:rFonts w:ascii="Arial" w:eastAsia="Times New Roman" w:hAnsi="Arial" w:cs="Arial"/>
          <w:szCs w:val="24"/>
          <w:lang w:val="en-US"/>
        </w:rPr>
      </w:pPr>
    </w:p>
    <w:p w14:paraId="2CA37D85" w14:textId="17131DC0" w:rsidR="00E502CA" w:rsidRPr="00377B69" w:rsidRDefault="00E502CA" w:rsidP="00C6032B">
      <w:pPr>
        <w:spacing w:line="480" w:lineRule="auto"/>
        <w:jc w:val="both"/>
        <w:rPr>
          <w:rFonts w:ascii="Arial" w:eastAsia="Times New Roman" w:hAnsi="Arial" w:cs="Arial"/>
          <w:szCs w:val="24"/>
          <w:lang w:val="en-US"/>
        </w:rPr>
      </w:pPr>
    </w:p>
    <w:p w14:paraId="30F903F0" w14:textId="72CE6C02" w:rsidR="00E502CA" w:rsidRPr="00377B69" w:rsidRDefault="00226811" w:rsidP="00E502CA">
      <w:pPr>
        <w:autoSpaceDE w:val="0"/>
        <w:autoSpaceDN w:val="0"/>
        <w:adjustRightInd w:val="0"/>
        <w:spacing w:after="0" w:line="480" w:lineRule="auto"/>
        <w:jc w:val="both"/>
        <w:rPr>
          <w:rFonts w:ascii="Arial" w:hAnsi="Arial" w:cs="Arial"/>
          <w:b/>
          <w:sz w:val="20"/>
          <w:szCs w:val="20"/>
          <w:lang w:val="en-US"/>
        </w:rPr>
      </w:pPr>
      <w:r w:rsidRPr="00377B69">
        <w:rPr>
          <w:rFonts w:ascii="Arial" w:hAnsi="Arial" w:cs="Arial"/>
          <w:b/>
          <w:sz w:val="20"/>
          <w:szCs w:val="20"/>
          <w:lang w:val="en-US"/>
        </w:rPr>
        <w:lastRenderedPageBreak/>
        <w:t>Table S3</w:t>
      </w:r>
      <w:r w:rsidR="00E502CA" w:rsidRPr="00377B69">
        <w:rPr>
          <w:rFonts w:ascii="Arial" w:hAnsi="Arial" w:cs="Arial"/>
          <w:b/>
          <w:sz w:val="20"/>
          <w:szCs w:val="20"/>
          <w:lang w:val="en-US"/>
        </w:rPr>
        <w:t xml:space="preserve">. Anatomical Locations of Regions of Interest. </w:t>
      </w:r>
    </w:p>
    <w:tbl>
      <w:tblPr>
        <w:tblW w:w="5000" w:type="pct"/>
        <w:jc w:val="center"/>
        <w:tblLook w:val="04A0" w:firstRow="1" w:lastRow="0" w:firstColumn="1" w:lastColumn="0" w:noHBand="0" w:noVBand="1"/>
      </w:tblPr>
      <w:tblGrid>
        <w:gridCol w:w="4717"/>
        <w:gridCol w:w="2903"/>
        <w:gridCol w:w="1452"/>
      </w:tblGrid>
      <w:tr w:rsidR="00E502CA" w:rsidRPr="00377B69" w14:paraId="45F84B03" w14:textId="77777777" w:rsidTr="0065283D">
        <w:trPr>
          <w:trHeight w:val="20"/>
          <w:jc w:val="center"/>
        </w:trPr>
        <w:tc>
          <w:tcPr>
            <w:tcW w:w="2600" w:type="pct"/>
            <w:tcBorders>
              <w:top w:val="single" w:sz="4" w:space="0" w:color="auto"/>
              <w:bottom w:val="single" w:sz="4" w:space="0" w:color="auto"/>
            </w:tcBorders>
          </w:tcPr>
          <w:p w14:paraId="5C18CAE1" w14:textId="77777777" w:rsidR="00E502CA" w:rsidRPr="00377B69" w:rsidRDefault="00E502CA" w:rsidP="0065283D">
            <w:pPr>
              <w:autoSpaceDE w:val="0"/>
              <w:autoSpaceDN w:val="0"/>
              <w:adjustRightInd w:val="0"/>
              <w:jc w:val="both"/>
              <w:rPr>
                <w:rFonts w:ascii="Arial" w:hAnsi="Arial" w:cs="Arial"/>
                <w:b/>
                <w:bCs/>
                <w:sz w:val="20"/>
                <w:szCs w:val="20"/>
                <w:lang w:val="en-US"/>
              </w:rPr>
            </w:pPr>
            <w:r w:rsidRPr="00377B69">
              <w:rPr>
                <w:rFonts w:ascii="Arial" w:hAnsi="Arial" w:cs="Arial"/>
                <w:b/>
                <w:bCs/>
                <w:sz w:val="20"/>
                <w:szCs w:val="20"/>
                <w:lang w:val="en-US"/>
              </w:rPr>
              <w:t>Regions of Interest</w:t>
            </w:r>
          </w:p>
        </w:tc>
        <w:tc>
          <w:tcPr>
            <w:tcW w:w="1600" w:type="pct"/>
            <w:tcBorders>
              <w:top w:val="single" w:sz="4" w:space="0" w:color="auto"/>
              <w:bottom w:val="single" w:sz="4" w:space="0" w:color="auto"/>
            </w:tcBorders>
          </w:tcPr>
          <w:p w14:paraId="3E2C0406" w14:textId="77777777" w:rsidR="00E502CA" w:rsidRPr="00377B69" w:rsidRDefault="00E502CA" w:rsidP="0065283D">
            <w:pPr>
              <w:autoSpaceDE w:val="0"/>
              <w:autoSpaceDN w:val="0"/>
              <w:adjustRightInd w:val="0"/>
              <w:jc w:val="both"/>
              <w:rPr>
                <w:rFonts w:ascii="Arial" w:hAnsi="Arial" w:cs="Arial"/>
                <w:b/>
                <w:bCs/>
                <w:sz w:val="20"/>
                <w:szCs w:val="20"/>
                <w:lang w:val="en-US"/>
              </w:rPr>
            </w:pPr>
            <w:r w:rsidRPr="00377B69">
              <w:rPr>
                <w:rFonts w:ascii="Arial" w:hAnsi="Arial" w:cs="Arial"/>
                <w:b/>
                <w:bCs/>
                <w:sz w:val="20"/>
                <w:szCs w:val="20"/>
                <w:lang w:val="en-US"/>
              </w:rPr>
              <w:t>MNI Coordinates</w:t>
            </w:r>
          </w:p>
        </w:tc>
        <w:tc>
          <w:tcPr>
            <w:tcW w:w="800" w:type="pct"/>
            <w:tcBorders>
              <w:top w:val="single" w:sz="4" w:space="0" w:color="auto"/>
              <w:bottom w:val="single" w:sz="4" w:space="0" w:color="auto"/>
            </w:tcBorders>
          </w:tcPr>
          <w:p w14:paraId="39A33A17" w14:textId="77777777" w:rsidR="00E502CA" w:rsidRPr="00377B69" w:rsidRDefault="00E502CA" w:rsidP="0065283D">
            <w:pPr>
              <w:autoSpaceDE w:val="0"/>
              <w:autoSpaceDN w:val="0"/>
              <w:adjustRightInd w:val="0"/>
              <w:jc w:val="both"/>
              <w:rPr>
                <w:rFonts w:ascii="Arial" w:hAnsi="Arial" w:cs="Arial"/>
                <w:b/>
                <w:bCs/>
                <w:sz w:val="20"/>
                <w:szCs w:val="20"/>
                <w:lang w:val="en-US"/>
              </w:rPr>
            </w:pPr>
            <w:r w:rsidRPr="00377B69">
              <w:rPr>
                <w:rFonts w:ascii="Arial" w:hAnsi="Arial" w:cs="Arial"/>
                <w:b/>
                <w:bCs/>
                <w:sz w:val="20"/>
                <w:szCs w:val="20"/>
                <w:lang w:val="en-US"/>
              </w:rPr>
              <w:t>T</w:t>
            </w:r>
          </w:p>
        </w:tc>
      </w:tr>
      <w:tr w:rsidR="00E502CA" w:rsidRPr="00377B69" w14:paraId="1C67F50F" w14:textId="77777777" w:rsidTr="0065283D">
        <w:trPr>
          <w:trHeight w:val="20"/>
          <w:jc w:val="center"/>
        </w:trPr>
        <w:tc>
          <w:tcPr>
            <w:tcW w:w="2600" w:type="pct"/>
            <w:tcBorders>
              <w:top w:val="single" w:sz="4" w:space="0" w:color="auto"/>
            </w:tcBorders>
          </w:tcPr>
          <w:p w14:paraId="616296F1" w14:textId="77777777" w:rsidR="00E502CA" w:rsidRPr="00377B69" w:rsidRDefault="00E502CA" w:rsidP="0065283D">
            <w:pPr>
              <w:autoSpaceDE w:val="0"/>
              <w:autoSpaceDN w:val="0"/>
              <w:adjustRightInd w:val="0"/>
              <w:jc w:val="both"/>
              <w:rPr>
                <w:rFonts w:ascii="Arial" w:hAnsi="Arial" w:cs="Arial"/>
                <w:sz w:val="20"/>
                <w:szCs w:val="20"/>
                <w:lang w:val="en-US"/>
              </w:rPr>
            </w:pPr>
            <w:r w:rsidRPr="00377B69">
              <w:rPr>
                <w:rFonts w:ascii="Arial" w:hAnsi="Arial" w:cs="Arial"/>
                <w:sz w:val="20"/>
                <w:szCs w:val="20"/>
                <w:lang w:val="en-US"/>
              </w:rPr>
              <w:t>Fusiform Gyrus L</w:t>
            </w:r>
          </w:p>
        </w:tc>
        <w:tc>
          <w:tcPr>
            <w:tcW w:w="1600" w:type="pct"/>
            <w:tcBorders>
              <w:top w:val="single" w:sz="4" w:space="0" w:color="auto"/>
            </w:tcBorders>
          </w:tcPr>
          <w:p w14:paraId="1E458820" w14:textId="77777777" w:rsidR="00E502CA" w:rsidRPr="00377B69" w:rsidRDefault="00E502CA" w:rsidP="0065283D">
            <w:pPr>
              <w:autoSpaceDE w:val="0"/>
              <w:autoSpaceDN w:val="0"/>
              <w:adjustRightInd w:val="0"/>
              <w:jc w:val="both"/>
              <w:rPr>
                <w:rFonts w:ascii="Arial" w:hAnsi="Arial" w:cs="Arial"/>
                <w:sz w:val="20"/>
                <w:szCs w:val="20"/>
                <w:lang w:val="en-US"/>
              </w:rPr>
            </w:pPr>
            <w:r w:rsidRPr="00377B69">
              <w:rPr>
                <w:rFonts w:ascii="Arial" w:hAnsi="Arial" w:cs="Arial"/>
                <w:sz w:val="20"/>
                <w:szCs w:val="20"/>
                <w:lang w:val="en-US"/>
              </w:rPr>
              <w:t>-36  -73  -13</w:t>
            </w:r>
          </w:p>
        </w:tc>
        <w:tc>
          <w:tcPr>
            <w:tcW w:w="800" w:type="pct"/>
            <w:tcBorders>
              <w:top w:val="single" w:sz="4" w:space="0" w:color="auto"/>
            </w:tcBorders>
          </w:tcPr>
          <w:p w14:paraId="6C83EEAB" w14:textId="77777777" w:rsidR="00E502CA" w:rsidRPr="00377B69" w:rsidRDefault="00E502CA" w:rsidP="0065283D">
            <w:pPr>
              <w:autoSpaceDE w:val="0"/>
              <w:autoSpaceDN w:val="0"/>
              <w:adjustRightInd w:val="0"/>
              <w:jc w:val="both"/>
              <w:rPr>
                <w:rFonts w:ascii="Arial" w:hAnsi="Arial" w:cs="Arial"/>
                <w:sz w:val="20"/>
                <w:szCs w:val="20"/>
                <w:lang w:val="en-US"/>
              </w:rPr>
            </w:pPr>
            <w:r w:rsidRPr="00377B69">
              <w:rPr>
                <w:rFonts w:ascii="Arial" w:hAnsi="Arial" w:cs="Arial"/>
                <w:sz w:val="20"/>
                <w:szCs w:val="20"/>
                <w:lang w:val="en-US"/>
              </w:rPr>
              <w:t>29.69</w:t>
            </w:r>
          </w:p>
        </w:tc>
      </w:tr>
      <w:tr w:rsidR="00E502CA" w:rsidRPr="00377B69" w14:paraId="7280B5D4" w14:textId="77777777" w:rsidTr="0065283D">
        <w:trPr>
          <w:trHeight w:val="20"/>
          <w:jc w:val="center"/>
        </w:trPr>
        <w:tc>
          <w:tcPr>
            <w:tcW w:w="2600" w:type="pct"/>
          </w:tcPr>
          <w:p w14:paraId="5B30F952" w14:textId="77777777" w:rsidR="00E502CA" w:rsidRPr="00377B69" w:rsidRDefault="00E502CA" w:rsidP="0065283D">
            <w:pPr>
              <w:autoSpaceDE w:val="0"/>
              <w:autoSpaceDN w:val="0"/>
              <w:adjustRightInd w:val="0"/>
              <w:jc w:val="both"/>
              <w:rPr>
                <w:rFonts w:ascii="Arial" w:hAnsi="Arial" w:cs="Arial"/>
                <w:sz w:val="20"/>
                <w:szCs w:val="20"/>
                <w:lang w:val="en-US"/>
              </w:rPr>
            </w:pPr>
            <w:r w:rsidRPr="00377B69">
              <w:rPr>
                <w:rFonts w:ascii="Arial" w:hAnsi="Arial" w:cs="Arial"/>
                <w:sz w:val="20"/>
                <w:szCs w:val="20"/>
                <w:lang w:val="en-US"/>
              </w:rPr>
              <w:t>Fusiform Gyrus R</w:t>
            </w:r>
          </w:p>
        </w:tc>
        <w:tc>
          <w:tcPr>
            <w:tcW w:w="1600" w:type="pct"/>
          </w:tcPr>
          <w:p w14:paraId="00D99376" w14:textId="77777777" w:rsidR="00E502CA" w:rsidRPr="00377B69" w:rsidRDefault="00E502CA" w:rsidP="0065283D">
            <w:pPr>
              <w:autoSpaceDE w:val="0"/>
              <w:autoSpaceDN w:val="0"/>
              <w:adjustRightInd w:val="0"/>
              <w:jc w:val="both"/>
              <w:rPr>
                <w:rFonts w:ascii="Arial" w:hAnsi="Arial" w:cs="Arial"/>
                <w:sz w:val="20"/>
                <w:szCs w:val="20"/>
                <w:lang w:val="en-US"/>
              </w:rPr>
            </w:pPr>
            <w:r w:rsidRPr="00377B69">
              <w:rPr>
                <w:rFonts w:ascii="Arial" w:hAnsi="Arial" w:cs="Arial"/>
                <w:sz w:val="20"/>
                <w:szCs w:val="20"/>
                <w:lang w:val="en-US"/>
              </w:rPr>
              <w:t xml:space="preserve"> 39  -55  -16</w:t>
            </w:r>
          </w:p>
        </w:tc>
        <w:tc>
          <w:tcPr>
            <w:tcW w:w="800" w:type="pct"/>
          </w:tcPr>
          <w:p w14:paraId="35FAD316" w14:textId="77777777" w:rsidR="00E502CA" w:rsidRPr="00377B69" w:rsidRDefault="00E502CA" w:rsidP="0065283D">
            <w:pPr>
              <w:autoSpaceDE w:val="0"/>
              <w:autoSpaceDN w:val="0"/>
              <w:adjustRightInd w:val="0"/>
              <w:jc w:val="both"/>
              <w:rPr>
                <w:rFonts w:ascii="Arial" w:hAnsi="Arial" w:cs="Arial"/>
                <w:sz w:val="20"/>
                <w:szCs w:val="20"/>
                <w:lang w:val="en-US"/>
              </w:rPr>
            </w:pPr>
            <w:r w:rsidRPr="00377B69">
              <w:rPr>
                <w:rFonts w:ascii="Arial" w:hAnsi="Arial" w:cs="Arial"/>
                <w:sz w:val="20"/>
                <w:szCs w:val="20"/>
                <w:lang w:val="en-US"/>
              </w:rPr>
              <w:t>28.29</w:t>
            </w:r>
          </w:p>
        </w:tc>
      </w:tr>
      <w:tr w:rsidR="00E502CA" w:rsidRPr="00377B69" w14:paraId="70BEE455" w14:textId="77777777" w:rsidTr="0065283D">
        <w:trPr>
          <w:trHeight w:val="20"/>
          <w:jc w:val="center"/>
        </w:trPr>
        <w:tc>
          <w:tcPr>
            <w:tcW w:w="2600" w:type="pct"/>
          </w:tcPr>
          <w:p w14:paraId="4ECC6C38" w14:textId="77777777" w:rsidR="00E502CA" w:rsidRPr="00377B69" w:rsidRDefault="00E502CA" w:rsidP="0065283D">
            <w:pPr>
              <w:autoSpaceDE w:val="0"/>
              <w:autoSpaceDN w:val="0"/>
              <w:adjustRightInd w:val="0"/>
              <w:jc w:val="both"/>
              <w:rPr>
                <w:rFonts w:ascii="Arial" w:hAnsi="Arial" w:cs="Arial"/>
                <w:sz w:val="20"/>
                <w:szCs w:val="20"/>
                <w:lang w:val="en-US"/>
              </w:rPr>
            </w:pPr>
            <w:r w:rsidRPr="00377B69">
              <w:rPr>
                <w:rFonts w:ascii="Arial" w:hAnsi="Arial" w:cs="Arial"/>
                <w:sz w:val="20"/>
                <w:szCs w:val="20"/>
                <w:lang w:val="en-US"/>
              </w:rPr>
              <w:t>Amygdala L</w:t>
            </w:r>
          </w:p>
        </w:tc>
        <w:tc>
          <w:tcPr>
            <w:tcW w:w="1600" w:type="pct"/>
          </w:tcPr>
          <w:p w14:paraId="136070E5" w14:textId="77777777" w:rsidR="00E502CA" w:rsidRPr="00377B69" w:rsidRDefault="00E502CA" w:rsidP="0065283D">
            <w:pPr>
              <w:autoSpaceDE w:val="0"/>
              <w:autoSpaceDN w:val="0"/>
              <w:adjustRightInd w:val="0"/>
              <w:jc w:val="both"/>
              <w:rPr>
                <w:rFonts w:ascii="Arial" w:hAnsi="Arial" w:cs="Arial"/>
                <w:sz w:val="20"/>
                <w:szCs w:val="20"/>
                <w:lang w:val="en-US"/>
              </w:rPr>
            </w:pPr>
            <w:r w:rsidRPr="00377B69">
              <w:rPr>
                <w:rFonts w:ascii="Arial" w:hAnsi="Arial" w:cs="Arial"/>
                <w:sz w:val="20"/>
                <w:szCs w:val="20"/>
                <w:lang w:val="en-US"/>
              </w:rPr>
              <w:t>-24  -4   -19</w:t>
            </w:r>
          </w:p>
        </w:tc>
        <w:tc>
          <w:tcPr>
            <w:tcW w:w="800" w:type="pct"/>
          </w:tcPr>
          <w:p w14:paraId="75D7BEC8" w14:textId="77777777" w:rsidR="00E502CA" w:rsidRPr="00377B69" w:rsidRDefault="00E502CA" w:rsidP="0065283D">
            <w:pPr>
              <w:autoSpaceDE w:val="0"/>
              <w:autoSpaceDN w:val="0"/>
              <w:adjustRightInd w:val="0"/>
              <w:jc w:val="both"/>
              <w:rPr>
                <w:rFonts w:ascii="Arial" w:hAnsi="Arial" w:cs="Arial"/>
                <w:sz w:val="20"/>
                <w:szCs w:val="20"/>
                <w:lang w:val="en-US"/>
              </w:rPr>
            </w:pPr>
            <w:r w:rsidRPr="00377B69">
              <w:rPr>
                <w:rFonts w:ascii="Arial" w:hAnsi="Arial" w:cs="Arial"/>
                <w:sz w:val="20"/>
                <w:szCs w:val="20"/>
                <w:lang w:val="en-US"/>
              </w:rPr>
              <w:t>13.88</w:t>
            </w:r>
          </w:p>
        </w:tc>
      </w:tr>
      <w:tr w:rsidR="00E502CA" w:rsidRPr="00377B69" w14:paraId="3575CDC7" w14:textId="77777777" w:rsidTr="0065283D">
        <w:trPr>
          <w:trHeight w:val="20"/>
          <w:jc w:val="center"/>
        </w:trPr>
        <w:tc>
          <w:tcPr>
            <w:tcW w:w="2600" w:type="pct"/>
          </w:tcPr>
          <w:p w14:paraId="664A7D73" w14:textId="77777777" w:rsidR="00E502CA" w:rsidRPr="00377B69" w:rsidRDefault="00E502CA" w:rsidP="0065283D">
            <w:pPr>
              <w:autoSpaceDE w:val="0"/>
              <w:autoSpaceDN w:val="0"/>
              <w:adjustRightInd w:val="0"/>
              <w:jc w:val="both"/>
              <w:rPr>
                <w:rFonts w:ascii="Arial" w:hAnsi="Arial" w:cs="Arial"/>
                <w:sz w:val="20"/>
                <w:szCs w:val="20"/>
                <w:lang w:val="en-US"/>
              </w:rPr>
            </w:pPr>
            <w:r w:rsidRPr="00377B69">
              <w:rPr>
                <w:rFonts w:ascii="Arial" w:hAnsi="Arial" w:cs="Arial"/>
                <w:sz w:val="20"/>
                <w:szCs w:val="20"/>
                <w:lang w:val="en-US"/>
              </w:rPr>
              <w:t>Amygdala R</w:t>
            </w:r>
          </w:p>
        </w:tc>
        <w:tc>
          <w:tcPr>
            <w:tcW w:w="1600" w:type="pct"/>
          </w:tcPr>
          <w:p w14:paraId="52BB8642" w14:textId="77777777" w:rsidR="00E502CA" w:rsidRPr="00377B69" w:rsidRDefault="00E502CA" w:rsidP="0065283D">
            <w:pPr>
              <w:autoSpaceDE w:val="0"/>
              <w:autoSpaceDN w:val="0"/>
              <w:adjustRightInd w:val="0"/>
              <w:jc w:val="both"/>
              <w:rPr>
                <w:rFonts w:ascii="Arial" w:hAnsi="Arial" w:cs="Arial"/>
                <w:sz w:val="20"/>
                <w:szCs w:val="20"/>
                <w:lang w:val="en-US"/>
              </w:rPr>
            </w:pPr>
            <w:r w:rsidRPr="00377B69">
              <w:rPr>
                <w:rFonts w:ascii="Arial" w:hAnsi="Arial" w:cs="Arial"/>
                <w:sz w:val="20"/>
                <w:szCs w:val="20"/>
                <w:lang w:val="en-US"/>
              </w:rPr>
              <w:t xml:space="preserve"> 27  -4   -19</w:t>
            </w:r>
          </w:p>
        </w:tc>
        <w:tc>
          <w:tcPr>
            <w:tcW w:w="800" w:type="pct"/>
          </w:tcPr>
          <w:p w14:paraId="7F1A77E0" w14:textId="77777777" w:rsidR="00E502CA" w:rsidRPr="00377B69" w:rsidRDefault="00E502CA" w:rsidP="0065283D">
            <w:pPr>
              <w:autoSpaceDE w:val="0"/>
              <w:autoSpaceDN w:val="0"/>
              <w:adjustRightInd w:val="0"/>
              <w:jc w:val="both"/>
              <w:rPr>
                <w:rFonts w:ascii="Arial" w:hAnsi="Arial" w:cs="Arial"/>
                <w:sz w:val="20"/>
                <w:szCs w:val="20"/>
                <w:lang w:val="en-US"/>
              </w:rPr>
            </w:pPr>
            <w:r w:rsidRPr="00377B69">
              <w:rPr>
                <w:rFonts w:ascii="Arial" w:hAnsi="Arial" w:cs="Arial"/>
                <w:sz w:val="20"/>
                <w:szCs w:val="20"/>
                <w:lang w:val="en-US"/>
              </w:rPr>
              <w:t>14.55</w:t>
            </w:r>
          </w:p>
        </w:tc>
      </w:tr>
      <w:tr w:rsidR="00E502CA" w:rsidRPr="00377B69" w14:paraId="54A9A5A2" w14:textId="77777777" w:rsidTr="0065283D">
        <w:trPr>
          <w:trHeight w:val="20"/>
          <w:jc w:val="center"/>
        </w:trPr>
        <w:tc>
          <w:tcPr>
            <w:tcW w:w="2600" w:type="pct"/>
          </w:tcPr>
          <w:p w14:paraId="03641972" w14:textId="77777777" w:rsidR="00E502CA" w:rsidRPr="00377B69" w:rsidRDefault="00E502CA" w:rsidP="0065283D">
            <w:pPr>
              <w:autoSpaceDE w:val="0"/>
              <w:autoSpaceDN w:val="0"/>
              <w:adjustRightInd w:val="0"/>
              <w:jc w:val="both"/>
              <w:rPr>
                <w:rFonts w:ascii="Arial" w:hAnsi="Arial" w:cs="Arial"/>
                <w:sz w:val="20"/>
                <w:szCs w:val="20"/>
                <w:lang w:val="en-US"/>
              </w:rPr>
            </w:pPr>
            <w:r w:rsidRPr="00377B69">
              <w:rPr>
                <w:rFonts w:ascii="Arial" w:hAnsi="Arial" w:cs="Arial"/>
                <w:sz w:val="20"/>
                <w:szCs w:val="20"/>
                <w:lang w:val="en-US"/>
              </w:rPr>
              <w:t>Anterior Cingulate Cortex</w:t>
            </w:r>
          </w:p>
        </w:tc>
        <w:tc>
          <w:tcPr>
            <w:tcW w:w="1600" w:type="pct"/>
          </w:tcPr>
          <w:p w14:paraId="3230EF33" w14:textId="77777777" w:rsidR="00E502CA" w:rsidRPr="00377B69" w:rsidRDefault="00E502CA" w:rsidP="0065283D">
            <w:pPr>
              <w:autoSpaceDE w:val="0"/>
              <w:autoSpaceDN w:val="0"/>
              <w:adjustRightInd w:val="0"/>
              <w:jc w:val="both"/>
              <w:rPr>
                <w:rFonts w:ascii="Arial" w:hAnsi="Arial" w:cs="Arial"/>
                <w:sz w:val="20"/>
                <w:szCs w:val="20"/>
                <w:lang w:val="en-US"/>
              </w:rPr>
            </w:pPr>
            <w:r w:rsidRPr="00377B69">
              <w:rPr>
                <w:rFonts w:ascii="Arial" w:hAnsi="Arial" w:cs="Arial"/>
                <w:sz w:val="20"/>
                <w:szCs w:val="20"/>
                <w:lang w:val="en-US"/>
              </w:rPr>
              <w:t xml:space="preserve">  9   26   20</w:t>
            </w:r>
          </w:p>
        </w:tc>
        <w:tc>
          <w:tcPr>
            <w:tcW w:w="800" w:type="pct"/>
          </w:tcPr>
          <w:p w14:paraId="1A5547A1" w14:textId="77777777" w:rsidR="00E502CA" w:rsidRPr="00377B69" w:rsidRDefault="00E502CA" w:rsidP="0065283D">
            <w:pPr>
              <w:autoSpaceDE w:val="0"/>
              <w:autoSpaceDN w:val="0"/>
              <w:adjustRightInd w:val="0"/>
              <w:jc w:val="both"/>
              <w:rPr>
                <w:rFonts w:ascii="Arial" w:hAnsi="Arial" w:cs="Arial"/>
                <w:sz w:val="20"/>
                <w:szCs w:val="20"/>
                <w:lang w:val="en-US"/>
              </w:rPr>
            </w:pPr>
            <w:r w:rsidRPr="00377B69">
              <w:rPr>
                <w:rFonts w:ascii="Arial" w:hAnsi="Arial" w:cs="Arial"/>
                <w:sz w:val="20"/>
                <w:szCs w:val="20"/>
                <w:lang w:val="en-US"/>
              </w:rPr>
              <w:t>7.00</w:t>
            </w:r>
          </w:p>
        </w:tc>
      </w:tr>
      <w:tr w:rsidR="00E502CA" w:rsidRPr="00377B69" w14:paraId="4E0F5731" w14:textId="77777777" w:rsidTr="0065283D">
        <w:trPr>
          <w:trHeight w:val="20"/>
          <w:jc w:val="center"/>
        </w:trPr>
        <w:tc>
          <w:tcPr>
            <w:tcW w:w="2600" w:type="pct"/>
          </w:tcPr>
          <w:p w14:paraId="0B440FE5" w14:textId="77777777" w:rsidR="00E502CA" w:rsidRPr="00377B69" w:rsidRDefault="00E502CA" w:rsidP="0065283D">
            <w:pPr>
              <w:autoSpaceDE w:val="0"/>
              <w:autoSpaceDN w:val="0"/>
              <w:adjustRightInd w:val="0"/>
              <w:jc w:val="both"/>
              <w:rPr>
                <w:rFonts w:ascii="Arial" w:hAnsi="Arial" w:cs="Arial"/>
                <w:sz w:val="20"/>
                <w:szCs w:val="20"/>
                <w:lang w:val="en-US"/>
              </w:rPr>
            </w:pPr>
            <w:r w:rsidRPr="00377B69">
              <w:rPr>
                <w:rFonts w:ascii="Arial" w:hAnsi="Arial" w:cs="Arial"/>
                <w:sz w:val="20"/>
                <w:szCs w:val="20"/>
                <w:lang w:val="en-US"/>
              </w:rPr>
              <w:t>Dorsolateral Prefrontal Cortex L</w:t>
            </w:r>
          </w:p>
        </w:tc>
        <w:tc>
          <w:tcPr>
            <w:tcW w:w="1600" w:type="pct"/>
          </w:tcPr>
          <w:p w14:paraId="4D228813" w14:textId="77777777" w:rsidR="00E502CA" w:rsidRPr="00377B69" w:rsidRDefault="00E502CA" w:rsidP="0065283D">
            <w:pPr>
              <w:autoSpaceDE w:val="0"/>
              <w:autoSpaceDN w:val="0"/>
              <w:adjustRightInd w:val="0"/>
              <w:jc w:val="both"/>
              <w:rPr>
                <w:rFonts w:ascii="Arial" w:hAnsi="Arial" w:cs="Arial"/>
                <w:sz w:val="20"/>
                <w:szCs w:val="20"/>
                <w:lang w:val="en-US"/>
              </w:rPr>
            </w:pPr>
            <w:r w:rsidRPr="00377B69">
              <w:rPr>
                <w:rFonts w:ascii="Arial" w:hAnsi="Arial" w:cs="Arial"/>
                <w:sz w:val="20"/>
                <w:szCs w:val="20"/>
                <w:lang w:val="en-US"/>
              </w:rPr>
              <w:t>-51  29   23</w:t>
            </w:r>
          </w:p>
        </w:tc>
        <w:tc>
          <w:tcPr>
            <w:tcW w:w="800" w:type="pct"/>
          </w:tcPr>
          <w:p w14:paraId="40CB3079" w14:textId="77777777" w:rsidR="00E502CA" w:rsidRPr="00377B69" w:rsidRDefault="00E502CA" w:rsidP="0065283D">
            <w:pPr>
              <w:autoSpaceDE w:val="0"/>
              <w:autoSpaceDN w:val="0"/>
              <w:adjustRightInd w:val="0"/>
              <w:jc w:val="both"/>
              <w:rPr>
                <w:rFonts w:ascii="Arial" w:hAnsi="Arial" w:cs="Arial"/>
                <w:sz w:val="20"/>
                <w:szCs w:val="20"/>
                <w:lang w:val="en-US"/>
              </w:rPr>
            </w:pPr>
            <w:r w:rsidRPr="00377B69">
              <w:rPr>
                <w:rFonts w:ascii="Arial" w:hAnsi="Arial" w:cs="Arial"/>
                <w:sz w:val="20"/>
                <w:szCs w:val="20"/>
                <w:lang w:val="en-US"/>
              </w:rPr>
              <w:t>13.39</w:t>
            </w:r>
          </w:p>
        </w:tc>
      </w:tr>
      <w:tr w:rsidR="00E502CA" w:rsidRPr="00377B69" w14:paraId="700309D8" w14:textId="77777777" w:rsidTr="0065283D">
        <w:trPr>
          <w:trHeight w:val="20"/>
          <w:jc w:val="center"/>
        </w:trPr>
        <w:tc>
          <w:tcPr>
            <w:tcW w:w="2600" w:type="pct"/>
          </w:tcPr>
          <w:p w14:paraId="3D90C659" w14:textId="77777777" w:rsidR="00E502CA" w:rsidRPr="00377B69" w:rsidRDefault="00E502CA" w:rsidP="0065283D">
            <w:pPr>
              <w:autoSpaceDE w:val="0"/>
              <w:autoSpaceDN w:val="0"/>
              <w:adjustRightInd w:val="0"/>
              <w:jc w:val="both"/>
              <w:rPr>
                <w:rFonts w:ascii="Arial" w:hAnsi="Arial" w:cs="Arial"/>
                <w:sz w:val="20"/>
                <w:szCs w:val="20"/>
                <w:lang w:val="en-US"/>
              </w:rPr>
            </w:pPr>
            <w:r w:rsidRPr="00377B69">
              <w:rPr>
                <w:rFonts w:ascii="Arial" w:hAnsi="Arial" w:cs="Arial"/>
                <w:sz w:val="20"/>
                <w:szCs w:val="20"/>
                <w:lang w:val="en-US"/>
              </w:rPr>
              <w:t>Dorsolateral Prefrontal Cortex R</w:t>
            </w:r>
          </w:p>
        </w:tc>
        <w:tc>
          <w:tcPr>
            <w:tcW w:w="1600" w:type="pct"/>
          </w:tcPr>
          <w:p w14:paraId="76160C1C" w14:textId="77777777" w:rsidR="00E502CA" w:rsidRPr="00377B69" w:rsidRDefault="00E502CA" w:rsidP="0065283D">
            <w:pPr>
              <w:autoSpaceDE w:val="0"/>
              <w:autoSpaceDN w:val="0"/>
              <w:adjustRightInd w:val="0"/>
              <w:jc w:val="both"/>
              <w:rPr>
                <w:rFonts w:ascii="Arial" w:hAnsi="Arial" w:cs="Arial"/>
                <w:sz w:val="20"/>
                <w:szCs w:val="20"/>
                <w:lang w:val="en-US"/>
              </w:rPr>
            </w:pPr>
            <w:r w:rsidRPr="00377B69">
              <w:rPr>
                <w:rFonts w:ascii="Arial" w:hAnsi="Arial" w:cs="Arial"/>
                <w:sz w:val="20"/>
                <w:szCs w:val="20"/>
                <w:lang w:val="en-US"/>
              </w:rPr>
              <w:t xml:space="preserve"> 54  32   20</w:t>
            </w:r>
          </w:p>
        </w:tc>
        <w:tc>
          <w:tcPr>
            <w:tcW w:w="800" w:type="pct"/>
          </w:tcPr>
          <w:p w14:paraId="46DB8ED3" w14:textId="77777777" w:rsidR="00E502CA" w:rsidRPr="00377B69" w:rsidRDefault="00E502CA" w:rsidP="0065283D">
            <w:pPr>
              <w:autoSpaceDE w:val="0"/>
              <w:autoSpaceDN w:val="0"/>
              <w:adjustRightInd w:val="0"/>
              <w:jc w:val="both"/>
              <w:rPr>
                <w:rFonts w:ascii="Arial" w:hAnsi="Arial" w:cs="Arial"/>
                <w:sz w:val="20"/>
                <w:szCs w:val="20"/>
                <w:lang w:val="en-US"/>
              </w:rPr>
            </w:pPr>
            <w:r w:rsidRPr="00377B69">
              <w:rPr>
                <w:rFonts w:ascii="Arial" w:hAnsi="Arial" w:cs="Arial"/>
                <w:sz w:val="20"/>
                <w:szCs w:val="20"/>
                <w:lang w:val="en-US"/>
              </w:rPr>
              <w:t>17.59</w:t>
            </w:r>
          </w:p>
        </w:tc>
      </w:tr>
      <w:tr w:rsidR="00E502CA" w:rsidRPr="00377B69" w14:paraId="1173ACB1" w14:textId="77777777" w:rsidTr="0065283D">
        <w:trPr>
          <w:trHeight w:val="20"/>
          <w:jc w:val="center"/>
        </w:trPr>
        <w:tc>
          <w:tcPr>
            <w:tcW w:w="2600" w:type="pct"/>
          </w:tcPr>
          <w:p w14:paraId="3F9D9177" w14:textId="77777777" w:rsidR="00E502CA" w:rsidRPr="00377B69" w:rsidRDefault="00E502CA" w:rsidP="0065283D">
            <w:pPr>
              <w:autoSpaceDE w:val="0"/>
              <w:autoSpaceDN w:val="0"/>
              <w:adjustRightInd w:val="0"/>
              <w:jc w:val="both"/>
              <w:rPr>
                <w:rFonts w:ascii="Arial" w:hAnsi="Arial" w:cs="Arial"/>
                <w:sz w:val="20"/>
                <w:szCs w:val="20"/>
                <w:lang w:val="en-US"/>
              </w:rPr>
            </w:pPr>
            <w:r w:rsidRPr="00377B69">
              <w:rPr>
                <w:rFonts w:ascii="Arial" w:hAnsi="Arial" w:cs="Arial"/>
                <w:sz w:val="20"/>
                <w:szCs w:val="20"/>
                <w:lang w:val="en-US"/>
              </w:rPr>
              <w:t>Orbitofrontal Cortex L</w:t>
            </w:r>
          </w:p>
        </w:tc>
        <w:tc>
          <w:tcPr>
            <w:tcW w:w="1600" w:type="pct"/>
          </w:tcPr>
          <w:p w14:paraId="1AE24E96" w14:textId="77777777" w:rsidR="00E502CA" w:rsidRPr="00377B69" w:rsidRDefault="00E502CA" w:rsidP="0065283D">
            <w:pPr>
              <w:autoSpaceDE w:val="0"/>
              <w:autoSpaceDN w:val="0"/>
              <w:adjustRightInd w:val="0"/>
              <w:jc w:val="both"/>
              <w:rPr>
                <w:rFonts w:ascii="Arial" w:hAnsi="Arial" w:cs="Arial"/>
                <w:sz w:val="20"/>
                <w:szCs w:val="20"/>
                <w:lang w:val="en-US"/>
              </w:rPr>
            </w:pPr>
            <w:r w:rsidRPr="00377B69">
              <w:rPr>
                <w:rFonts w:ascii="Arial" w:hAnsi="Arial" w:cs="Arial"/>
                <w:sz w:val="20"/>
                <w:szCs w:val="20"/>
                <w:lang w:val="en-US"/>
              </w:rPr>
              <w:t>-36  32  -16</w:t>
            </w:r>
          </w:p>
        </w:tc>
        <w:tc>
          <w:tcPr>
            <w:tcW w:w="800" w:type="pct"/>
          </w:tcPr>
          <w:p w14:paraId="76ED877D" w14:textId="77777777" w:rsidR="00E502CA" w:rsidRPr="00377B69" w:rsidRDefault="00E502CA" w:rsidP="0065283D">
            <w:pPr>
              <w:autoSpaceDE w:val="0"/>
              <w:autoSpaceDN w:val="0"/>
              <w:adjustRightInd w:val="0"/>
              <w:jc w:val="both"/>
              <w:rPr>
                <w:rFonts w:ascii="Arial" w:hAnsi="Arial" w:cs="Arial"/>
                <w:sz w:val="20"/>
                <w:szCs w:val="20"/>
                <w:lang w:val="en-US"/>
              </w:rPr>
            </w:pPr>
            <w:r w:rsidRPr="00377B69">
              <w:rPr>
                <w:rFonts w:ascii="Arial" w:hAnsi="Arial" w:cs="Arial"/>
                <w:sz w:val="20"/>
                <w:szCs w:val="20"/>
                <w:lang w:val="en-US"/>
              </w:rPr>
              <w:t>12.19</w:t>
            </w:r>
          </w:p>
        </w:tc>
      </w:tr>
      <w:tr w:rsidR="00E502CA" w:rsidRPr="00377B69" w14:paraId="5CCBDA67" w14:textId="77777777" w:rsidTr="0065283D">
        <w:trPr>
          <w:trHeight w:val="20"/>
          <w:jc w:val="center"/>
        </w:trPr>
        <w:tc>
          <w:tcPr>
            <w:tcW w:w="2600" w:type="pct"/>
          </w:tcPr>
          <w:p w14:paraId="1DB4B388" w14:textId="77777777" w:rsidR="00E502CA" w:rsidRPr="00377B69" w:rsidRDefault="00E502CA" w:rsidP="0065283D">
            <w:pPr>
              <w:autoSpaceDE w:val="0"/>
              <w:autoSpaceDN w:val="0"/>
              <w:adjustRightInd w:val="0"/>
              <w:jc w:val="both"/>
              <w:rPr>
                <w:rFonts w:ascii="Arial" w:hAnsi="Arial" w:cs="Arial"/>
                <w:sz w:val="20"/>
                <w:szCs w:val="20"/>
                <w:lang w:val="en-US"/>
              </w:rPr>
            </w:pPr>
            <w:r w:rsidRPr="00377B69">
              <w:rPr>
                <w:rFonts w:ascii="Arial" w:hAnsi="Arial" w:cs="Arial"/>
                <w:sz w:val="20"/>
                <w:szCs w:val="20"/>
                <w:lang w:val="en-US"/>
              </w:rPr>
              <w:t>Orbitofrontal Cortex R</w:t>
            </w:r>
          </w:p>
        </w:tc>
        <w:tc>
          <w:tcPr>
            <w:tcW w:w="1600" w:type="pct"/>
          </w:tcPr>
          <w:p w14:paraId="385828D8" w14:textId="77777777" w:rsidR="00E502CA" w:rsidRPr="00377B69" w:rsidRDefault="00E502CA" w:rsidP="0065283D">
            <w:pPr>
              <w:autoSpaceDE w:val="0"/>
              <w:autoSpaceDN w:val="0"/>
              <w:adjustRightInd w:val="0"/>
              <w:jc w:val="both"/>
              <w:rPr>
                <w:rFonts w:ascii="Arial" w:hAnsi="Arial" w:cs="Arial"/>
                <w:sz w:val="20"/>
                <w:szCs w:val="20"/>
                <w:lang w:val="en-US"/>
              </w:rPr>
            </w:pPr>
            <w:r w:rsidRPr="00377B69">
              <w:rPr>
                <w:rFonts w:ascii="Arial" w:hAnsi="Arial" w:cs="Arial"/>
                <w:sz w:val="20"/>
                <w:szCs w:val="20"/>
                <w:lang w:val="en-US"/>
              </w:rPr>
              <w:t xml:space="preserve"> 33  32  -16</w:t>
            </w:r>
          </w:p>
        </w:tc>
        <w:tc>
          <w:tcPr>
            <w:tcW w:w="800" w:type="pct"/>
          </w:tcPr>
          <w:p w14:paraId="2923C867" w14:textId="77777777" w:rsidR="00E502CA" w:rsidRPr="00377B69" w:rsidRDefault="00E502CA" w:rsidP="0065283D">
            <w:pPr>
              <w:autoSpaceDE w:val="0"/>
              <w:autoSpaceDN w:val="0"/>
              <w:adjustRightInd w:val="0"/>
              <w:jc w:val="both"/>
              <w:rPr>
                <w:rFonts w:ascii="Arial" w:hAnsi="Arial" w:cs="Arial"/>
                <w:sz w:val="20"/>
                <w:szCs w:val="20"/>
                <w:lang w:val="en-US"/>
              </w:rPr>
            </w:pPr>
            <w:r w:rsidRPr="00377B69">
              <w:rPr>
                <w:rFonts w:ascii="Arial" w:hAnsi="Arial" w:cs="Arial"/>
                <w:sz w:val="20"/>
                <w:szCs w:val="20"/>
                <w:lang w:val="en-US"/>
              </w:rPr>
              <w:t>14.73</w:t>
            </w:r>
          </w:p>
        </w:tc>
      </w:tr>
      <w:tr w:rsidR="00E502CA" w:rsidRPr="00377B69" w14:paraId="04853C0A" w14:textId="77777777" w:rsidTr="0065283D">
        <w:trPr>
          <w:trHeight w:val="20"/>
          <w:jc w:val="center"/>
        </w:trPr>
        <w:tc>
          <w:tcPr>
            <w:tcW w:w="2600" w:type="pct"/>
          </w:tcPr>
          <w:p w14:paraId="13868A19" w14:textId="77777777" w:rsidR="00E502CA" w:rsidRPr="00377B69" w:rsidRDefault="00E502CA" w:rsidP="0065283D">
            <w:pPr>
              <w:autoSpaceDE w:val="0"/>
              <w:autoSpaceDN w:val="0"/>
              <w:adjustRightInd w:val="0"/>
              <w:jc w:val="both"/>
              <w:rPr>
                <w:rFonts w:ascii="Arial" w:hAnsi="Arial" w:cs="Arial"/>
                <w:sz w:val="20"/>
                <w:szCs w:val="20"/>
                <w:lang w:val="en-US"/>
              </w:rPr>
            </w:pPr>
            <w:r w:rsidRPr="00377B69">
              <w:rPr>
                <w:rFonts w:ascii="Arial" w:hAnsi="Arial" w:cs="Arial"/>
                <w:sz w:val="20"/>
                <w:szCs w:val="20"/>
                <w:lang w:val="en-US"/>
              </w:rPr>
              <w:t>Insula L</w:t>
            </w:r>
          </w:p>
        </w:tc>
        <w:tc>
          <w:tcPr>
            <w:tcW w:w="1600" w:type="pct"/>
          </w:tcPr>
          <w:p w14:paraId="2B6C8B0B" w14:textId="77777777" w:rsidR="00E502CA" w:rsidRPr="00377B69" w:rsidRDefault="00E502CA" w:rsidP="0065283D">
            <w:pPr>
              <w:autoSpaceDE w:val="0"/>
              <w:autoSpaceDN w:val="0"/>
              <w:adjustRightInd w:val="0"/>
              <w:jc w:val="both"/>
              <w:rPr>
                <w:rFonts w:ascii="Arial" w:hAnsi="Arial" w:cs="Arial"/>
                <w:sz w:val="20"/>
                <w:szCs w:val="20"/>
                <w:lang w:val="en-US"/>
              </w:rPr>
            </w:pPr>
            <w:r w:rsidRPr="00377B69">
              <w:rPr>
                <w:rFonts w:ascii="Arial" w:hAnsi="Arial" w:cs="Arial"/>
                <w:sz w:val="20"/>
                <w:szCs w:val="20"/>
                <w:lang w:val="en-US"/>
              </w:rPr>
              <w:t>-36  23  -1</w:t>
            </w:r>
          </w:p>
        </w:tc>
        <w:tc>
          <w:tcPr>
            <w:tcW w:w="800" w:type="pct"/>
          </w:tcPr>
          <w:p w14:paraId="7E1EF40B" w14:textId="77777777" w:rsidR="00E502CA" w:rsidRPr="00377B69" w:rsidRDefault="00E502CA" w:rsidP="0065283D">
            <w:pPr>
              <w:autoSpaceDE w:val="0"/>
              <w:autoSpaceDN w:val="0"/>
              <w:adjustRightInd w:val="0"/>
              <w:jc w:val="both"/>
              <w:rPr>
                <w:rFonts w:ascii="Arial" w:hAnsi="Arial" w:cs="Arial"/>
                <w:sz w:val="20"/>
                <w:szCs w:val="20"/>
                <w:lang w:val="en-US"/>
              </w:rPr>
            </w:pPr>
            <w:r w:rsidRPr="00377B69">
              <w:rPr>
                <w:rFonts w:ascii="Arial" w:hAnsi="Arial" w:cs="Arial"/>
                <w:sz w:val="20"/>
                <w:szCs w:val="20"/>
                <w:lang w:val="en-US"/>
              </w:rPr>
              <w:t>8.10</w:t>
            </w:r>
          </w:p>
        </w:tc>
      </w:tr>
      <w:tr w:rsidR="00E502CA" w:rsidRPr="00377B69" w14:paraId="3BBA0700" w14:textId="77777777" w:rsidTr="0065283D">
        <w:trPr>
          <w:trHeight w:val="20"/>
          <w:jc w:val="center"/>
        </w:trPr>
        <w:tc>
          <w:tcPr>
            <w:tcW w:w="2600" w:type="pct"/>
            <w:tcBorders>
              <w:bottom w:val="single" w:sz="4" w:space="0" w:color="auto"/>
            </w:tcBorders>
          </w:tcPr>
          <w:p w14:paraId="065D10CC" w14:textId="77777777" w:rsidR="00E502CA" w:rsidRPr="00377B69" w:rsidRDefault="00E502CA" w:rsidP="0065283D">
            <w:pPr>
              <w:autoSpaceDE w:val="0"/>
              <w:autoSpaceDN w:val="0"/>
              <w:adjustRightInd w:val="0"/>
              <w:jc w:val="both"/>
              <w:rPr>
                <w:rFonts w:ascii="Arial" w:hAnsi="Arial" w:cs="Arial"/>
                <w:sz w:val="20"/>
                <w:szCs w:val="20"/>
                <w:lang w:val="en-US"/>
              </w:rPr>
            </w:pPr>
            <w:r w:rsidRPr="00377B69">
              <w:rPr>
                <w:rFonts w:ascii="Arial" w:hAnsi="Arial" w:cs="Arial"/>
                <w:sz w:val="20"/>
                <w:szCs w:val="20"/>
                <w:lang w:val="en-US"/>
              </w:rPr>
              <w:t>Insula R</w:t>
            </w:r>
          </w:p>
        </w:tc>
        <w:tc>
          <w:tcPr>
            <w:tcW w:w="1600" w:type="pct"/>
            <w:tcBorders>
              <w:bottom w:val="single" w:sz="4" w:space="0" w:color="auto"/>
            </w:tcBorders>
          </w:tcPr>
          <w:p w14:paraId="3B5A0853" w14:textId="77777777" w:rsidR="00E502CA" w:rsidRPr="00377B69" w:rsidRDefault="00E502CA" w:rsidP="0065283D">
            <w:pPr>
              <w:autoSpaceDE w:val="0"/>
              <w:autoSpaceDN w:val="0"/>
              <w:adjustRightInd w:val="0"/>
              <w:jc w:val="both"/>
              <w:rPr>
                <w:rFonts w:ascii="Arial" w:hAnsi="Arial" w:cs="Arial"/>
                <w:sz w:val="20"/>
                <w:szCs w:val="20"/>
                <w:lang w:val="en-US"/>
              </w:rPr>
            </w:pPr>
            <w:r w:rsidRPr="00377B69">
              <w:rPr>
                <w:rFonts w:ascii="Arial" w:hAnsi="Arial" w:cs="Arial"/>
                <w:sz w:val="20"/>
                <w:szCs w:val="20"/>
                <w:lang w:val="en-US"/>
              </w:rPr>
              <w:t xml:space="preserve"> 36  29  -1</w:t>
            </w:r>
          </w:p>
        </w:tc>
        <w:tc>
          <w:tcPr>
            <w:tcW w:w="800" w:type="pct"/>
            <w:tcBorders>
              <w:bottom w:val="single" w:sz="4" w:space="0" w:color="auto"/>
            </w:tcBorders>
          </w:tcPr>
          <w:p w14:paraId="07FE240F" w14:textId="77777777" w:rsidR="00E502CA" w:rsidRPr="00377B69" w:rsidRDefault="00E502CA" w:rsidP="0065283D">
            <w:pPr>
              <w:autoSpaceDE w:val="0"/>
              <w:autoSpaceDN w:val="0"/>
              <w:adjustRightInd w:val="0"/>
              <w:jc w:val="both"/>
              <w:rPr>
                <w:rFonts w:ascii="Arial" w:hAnsi="Arial" w:cs="Arial"/>
                <w:sz w:val="20"/>
                <w:szCs w:val="20"/>
                <w:lang w:val="en-US"/>
              </w:rPr>
            </w:pPr>
            <w:r w:rsidRPr="00377B69">
              <w:rPr>
                <w:rFonts w:ascii="Arial" w:hAnsi="Arial" w:cs="Arial"/>
                <w:sz w:val="20"/>
                <w:szCs w:val="20"/>
                <w:lang w:val="en-US"/>
              </w:rPr>
              <w:t>9.00</w:t>
            </w:r>
          </w:p>
        </w:tc>
      </w:tr>
    </w:tbl>
    <w:p w14:paraId="6AAB63A3" w14:textId="77777777" w:rsidR="00E502CA" w:rsidRPr="00377B69" w:rsidRDefault="00E502CA" w:rsidP="00E502CA">
      <w:pPr>
        <w:autoSpaceDE w:val="0"/>
        <w:autoSpaceDN w:val="0"/>
        <w:adjustRightInd w:val="0"/>
        <w:spacing w:after="0" w:line="240" w:lineRule="auto"/>
        <w:jc w:val="both"/>
        <w:rPr>
          <w:rFonts w:ascii="Arial" w:hAnsi="Arial" w:cs="Arial"/>
          <w:sz w:val="20"/>
          <w:szCs w:val="20"/>
          <w:lang w:val="en-US"/>
        </w:rPr>
      </w:pPr>
    </w:p>
    <w:p w14:paraId="2ADBD66F" w14:textId="5C5EFEA0" w:rsidR="00E502CA" w:rsidRPr="00377B69" w:rsidRDefault="00E502CA" w:rsidP="00E502CA">
      <w:pPr>
        <w:autoSpaceDE w:val="0"/>
        <w:autoSpaceDN w:val="0"/>
        <w:adjustRightInd w:val="0"/>
        <w:spacing w:after="0" w:line="240" w:lineRule="auto"/>
        <w:jc w:val="both"/>
        <w:rPr>
          <w:rFonts w:ascii="Arial" w:hAnsi="Arial" w:cs="Arial"/>
          <w:sz w:val="20"/>
          <w:szCs w:val="20"/>
          <w:lang w:val="en-US"/>
        </w:rPr>
      </w:pPr>
      <w:r w:rsidRPr="00377B69">
        <w:rPr>
          <w:rFonts w:ascii="Arial" w:hAnsi="Arial" w:cs="Arial"/>
          <w:sz w:val="20"/>
          <w:szCs w:val="20"/>
          <w:lang w:val="en-US"/>
        </w:rPr>
        <w:t>Regions of Interest were located at group-level peak MNI coordinates of the</w:t>
      </w:r>
      <w:r w:rsidR="00BA3DBE" w:rsidRPr="00377B69">
        <w:rPr>
          <w:rFonts w:ascii="Arial" w:hAnsi="Arial" w:cs="Arial"/>
          <w:sz w:val="20"/>
          <w:szCs w:val="20"/>
          <w:lang w:val="en-US"/>
        </w:rPr>
        <w:t xml:space="preserve"> </w:t>
      </w:r>
      <w:r w:rsidRPr="00377B69">
        <w:rPr>
          <w:rFonts w:ascii="Arial" w:hAnsi="Arial" w:cs="Arial"/>
          <w:sz w:val="20"/>
          <w:szCs w:val="20"/>
          <w:lang w:val="en-US"/>
        </w:rPr>
        <w:t>faces &gt; shapes contrast at a significance threshold of p &lt; 0.05 (FWE-corrected).</w:t>
      </w:r>
    </w:p>
    <w:p w14:paraId="4EBE288E" w14:textId="77777777" w:rsidR="00E502CA" w:rsidRPr="00377B69" w:rsidRDefault="00E502CA" w:rsidP="00E502CA">
      <w:pPr>
        <w:rPr>
          <w:rFonts w:ascii="Arial" w:hAnsi="Arial" w:cs="Arial"/>
          <w:color w:val="000000"/>
          <w:sz w:val="24"/>
          <w:szCs w:val="24"/>
          <w:lang w:val="en-US"/>
        </w:rPr>
      </w:pPr>
    </w:p>
    <w:p w14:paraId="7026AD52" w14:textId="77777777" w:rsidR="00E502CA" w:rsidRPr="00377B69" w:rsidRDefault="00E502CA" w:rsidP="00E502CA">
      <w:pPr>
        <w:rPr>
          <w:rFonts w:ascii="Arial" w:hAnsi="Arial" w:cs="Arial"/>
          <w:color w:val="000000"/>
          <w:sz w:val="24"/>
          <w:szCs w:val="24"/>
          <w:lang w:val="en-US"/>
        </w:rPr>
      </w:pPr>
    </w:p>
    <w:p w14:paraId="53691EB3" w14:textId="77777777" w:rsidR="00E502CA" w:rsidRPr="00377B69" w:rsidRDefault="00E502CA" w:rsidP="00C6032B">
      <w:pPr>
        <w:spacing w:line="480" w:lineRule="auto"/>
        <w:jc w:val="both"/>
        <w:rPr>
          <w:rFonts w:ascii="Arial" w:hAnsi="Arial" w:cs="Arial"/>
          <w:lang w:val="en-US"/>
        </w:rPr>
      </w:pPr>
    </w:p>
    <w:p w14:paraId="7E9F4D79" w14:textId="560D14B0" w:rsidR="00601AB3" w:rsidRPr="00377B69" w:rsidRDefault="00E502CA" w:rsidP="00C6032B">
      <w:pPr>
        <w:spacing w:line="360" w:lineRule="auto"/>
        <w:jc w:val="both"/>
        <w:rPr>
          <w:rFonts w:ascii="Arial" w:eastAsia="Times New Roman" w:hAnsi="Arial" w:cs="Arial"/>
          <w:b/>
          <w:sz w:val="20"/>
          <w:szCs w:val="20"/>
          <w:lang w:val="en-US"/>
        </w:rPr>
      </w:pPr>
      <w:r w:rsidRPr="00377B69">
        <w:rPr>
          <w:rFonts w:ascii="Arial" w:eastAsia="Times New Roman" w:hAnsi="Arial" w:cs="Arial"/>
          <w:b/>
          <w:sz w:val="20"/>
          <w:szCs w:val="20"/>
          <w:lang w:val="en-US"/>
        </w:rPr>
        <w:t>Table S4</w:t>
      </w:r>
      <w:r w:rsidR="00601AB3" w:rsidRPr="00377B69">
        <w:rPr>
          <w:rFonts w:ascii="Arial" w:eastAsia="Times New Roman" w:hAnsi="Arial" w:cs="Arial"/>
          <w:b/>
          <w:sz w:val="20"/>
          <w:szCs w:val="20"/>
          <w:lang w:val="en-US"/>
        </w:rPr>
        <w:t>. The</w:t>
      </w:r>
      <w:r w:rsidR="001733F8" w:rsidRPr="00377B69">
        <w:rPr>
          <w:rFonts w:ascii="Arial" w:eastAsia="Times New Roman" w:hAnsi="Arial" w:cs="Arial"/>
          <w:b/>
          <w:sz w:val="20"/>
          <w:szCs w:val="20"/>
          <w:lang w:val="en-US"/>
        </w:rPr>
        <w:t xml:space="preserve"> anatomical masks used for time </w:t>
      </w:r>
      <w:r w:rsidR="00601AB3" w:rsidRPr="00377B69">
        <w:rPr>
          <w:rFonts w:ascii="Arial" w:eastAsia="Times New Roman" w:hAnsi="Arial" w:cs="Arial"/>
          <w:b/>
          <w:sz w:val="20"/>
          <w:szCs w:val="20"/>
          <w:lang w:val="en-US"/>
        </w:rPr>
        <w:t>series extraction.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01AB3" w:rsidRPr="00377B69" w14:paraId="5FC8BEFC" w14:textId="77777777" w:rsidTr="00C21D4D">
        <w:tc>
          <w:tcPr>
            <w:tcW w:w="3020" w:type="dxa"/>
            <w:tcBorders>
              <w:top w:val="single" w:sz="4" w:space="0" w:color="auto"/>
              <w:bottom w:val="single" w:sz="4" w:space="0" w:color="auto"/>
            </w:tcBorders>
          </w:tcPr>
          <w:p w14:paraId="406C12EB" w14:textId="77777777" w:rsidR="00601AB3" w:rsidRPr="00377B69" w:rsidRDefault="00601AB3" w:rsidP="00C6032B">
            <w:pPr>
              <w:spacing w:line="360" w:lineRule="auto"/>
              <w:rPr>
                <w:rFonts w:ascii="Arial" w:hAnsi="Arial" w:cs="Arial"/>
                <w:b/>
                <w:sz w:val="20"/>
                <w:szCs w:val="20"/>
                <w:lang w:val="en-US"/>
              </w:rPr>
            </w:pPr>
            <w:r w:rsidRPr="00377B69">
              <w:rPr>
                <w:rFonts w:ascii="Arial" w:hAnsi="Arial" w:cs="Arial"/>
                <w:b/>
                <w:sz w:val="20"/>
                <w:szCs w:val="20"/>
                <w:lang w:val="en-US"/>
              </w:rPr>
              <w:t>Regions</w:t>
            </w:r>
          </w:p>
        </w:tc>
        <w:tc>
          <w:tcPr>
            <w:tcW w:w="3021" w:type="dxa"/>
            <w:tcBorders>
              <w:top w:val="single" w:sz="4" w:space="0" w:color="auto"/>
              <w:bottom w:val="single" w:sz="4" w:space="0" w:color="auto"/>
            </w:tcBorders>
          </w:tcPr>
          <w:p w14:paraId="0D1E93DF" w14:textId="77777777" w:rsidR="00601AB3" w:rsidRPr="00377B69" w:rsidRDefault="00601AB3" w:rsidP="00C6032B">
            <w:pPr>
              <w:spacing w:line="360" w:lineRule="auto"/>
              <w:rPr>
                <w:rFonts w:ascii="Arial" w:hAnsi="Arial" w:cs="Arial"/>
                <w:b/>
                <w:sz w:val="20"/>
                <w:szCs w:val="20"/>
                <w:lang w:val="en-US"/>
              </w:rPr>
            </w:pPr>
            <w:r w:rsidRPr="00377B69">
              <w:rPr>
                <w:rFonts w:ascii="Arial" w:hAnsi="Arial" w:cs="Arial"/>
                <w:b/>
                <w:sz w:val="20"/>
                <w:szCs w:val="20"/>
                <w:lang w:val="en-US"/>
              </w:rPr>
              <w:t>Mask</w:t>
            </w:r>
          </w:p>
        </w:tc>
        <w:tc>
          <w:tcPr>
            <w:tcW w:w="3021" w:type="dxa"/>
            <w:tcBorders>
              <w:top w:val="single" w:sz="4" w:space="0" w:color="auto"/>
              <w:bottom w:val="single" w:sz="4" w:space="0" w:color="auto"/>
            </w:tcBorders>
          </w:tcPr>
          <w:p w14:paraId="691B84F6" w14:textId="77777777" w:rsidR="00601AB3" w:rsidRPr="00377B69" w:rsidRDefault="00601AB3" w:rsidP="00C6032B">
            <w:pPr>
              <w:spacing w:line="360" w:lineRule="auto"/>
              <w:rPr>
                <w:rFonts w:ascii="Arial" w:hAnsi="Arial" w:cs="Arial"/>
                <w:b/>
                <w:sz w:val="20"/>
                <w:szCs w:val="20"/>
                <w:lang w:val="en-US"/>
              </w:rPr>
            </w:pPr>
            <w:r w:rsidRPr="00377B69">
              <w:rPr>
                <w:rFonts w:ascii="Arial" w:hAnsi="Arial" w:cs="Arial"/>
                <w:b/>
                <w:sz w:val="20"/>
                <w:szCs w:val="20"/>
                <w:lang w:val="en-US"/>
              </w:rPr>
              <w:t>Toolbox</w:t>
            </w:r>
          </w:p>
        </w:tc>
      </w:tr>
      <w:tr w:rsidR="00601AB3" w:rsidRPr="00377B69" w14:paraId="5F088161" w14:textId="77777777" w:rsidTr="00C21D4D">
        <w:tc>
          <w:tcPr>
            <w:tcW w:w="3020" w:type="dxa"/>
            <w:tcBorders>
              <w:top w:val="single" w:sz="4" w:space="0" w:color="auto"/>
            </w:tcBorders>
          </w:tcPr>
          <w:p w14:paraId="3353BFC9" w14:textId="77777777" w:rsidR="00601AB3" w:rsidRPr="00377B69" w:rsidRDefault="00601AB3" w:rsidP="00C6032B">
            <w:pPr>
              <w:spacing w:line="360" w:lineRule="auto"/>
              <w:rPr>
                <w:rFonts w:ascii="Arial" w:hAnsi="Arial" w:cs="Arial"/>
                <w:sz w:val="20"/>
                <w:szCs w:val="20"/>
                <w:lang w:val="en-US"/>
              </w:rPr>
            </w:pPr>
            <w:r w:rsidRPr="00377B69">
              <w:rPr>
                <w:rFonts w:ascii="Arial" w:hAnsi="Arial" w:cs="Arial"/>
                <w:sz w:val="20"/>
                <w:szCs w:val="20"/>
                <w:lang w:val="en-US"/>
              </w:rPr>
              <w:t>Lateral Fusiform Gyrus</w:t>
            </w:r>
          </w:p>
        </w:tc>
        <w:tc>
          <w:tcPr>
            <w:tcW w:w="3021" w:type="dxa"/>
            <w:tcBorders>
              <w:top w:val="single" w:sz="4" w:space="0" w:color="auto"/>
            </w:tcBorders>
          </w:tcPr>
          <w:p w14:paraId="2EF14DA0" w14:textId="77777777" w:rsidR="00601AB3" w:rsidRPr="00377B69" w:rsidRDefault="00601AB3" w:rsidP="00C6032B">
            <w:pPr>
              <w:spacing w:line="360" w:lineRule="auto"/>
              <w:rPr>
                <w:rFonts w:ascii="Arial" w:hAnsi="Arial" w:cs="Arial"/>
                <w:sz w:val="20"/>
                <w:szCs w:val="20"/>
                <w:lang w:val="en-US"/>
              </w:rPr>
            </w:pPr>
            <w:r w:rsidRPr="00377B69">
              <w:rPr>
                <w:rFonts w:ascii="Arial" w:hAnsi="Arial" w:cs="Arial"/>
                <w:sz w:val="20"/>
                <w:szCs w:val="20"/>
                <w:lang w:val="en-US"/>
              </w:rPr>
              <w:t>Fusiform Gyrus (FG) 2 &amp; 4</w:t>
            </w:r>
          </w:p>
        </w:tc>
        <w:tc>
          <w:tcPr>
            <w:tcW w:w="3021" w:type="dxa"/>
            <w:tcBorders>
              <w:top w:val="single" w:sz="4" w:space="0" w:color="auto"/>
            </w:tcBorders>
          </w:tcPr>
          <w:p w14:paraId="7A3BB12A" w14:textId="77777777" w:rsidR="00601AB3" w:rsidRPr="00377B69" w:rsidRDefault="00601AB3" w:rsidP="00C6032B">
            <w:pPr>
              <w:spacing w:line="360" w:lineRule="auto"/>
              <w:rPr>
                <w:rFonts w:ascii="Arial" w:hAnsi="Arial" w:cs="Arial"/>
                <w:sz w:val="20"/>
                <w:szCs w:val="20"/>
                <w:lang w:val="en-US"/>
              </w:rPr>
            </w:pPr>
            <w:r w:rsidRPr="00377B69">
              <w:rPr>
                <w:rFonts w:ascii="Arial" w:hAnsi="Arial" w:cs="Arial"/>
                <w:sz w:val="20"/>
                <w:szCs w:val="20"/>
                <w:lang w:val="en-US"/>
              </w:rPr>
              <w:t>SPM Anatomy Toolbox</w:t>
            </w:r>
          </w:p>
        </w:tc>
      </w:tr>
      <w:tr w:rsidR="00601AB3" w:rsidRPr="00377B69" w14:paraId="0F397397" w14:textId="77777777" w:rsidTr="00C21D4D">
        <w:tc>
          <w:tcPr>
            <w:tcW w:w="3020" w:type="dxa"/>
          </w:tcPr>
          <w:p w14:paraId="64586072" w14:textId="77777777" w:rsidR="00601AB3" w:rsidRPr="00377B69" w:rsidRDefault="00601AB3" w:rsidP="00C6032B">
            <w:pPr>
              <w:spacing w:line="360" w:lineRule="auto"/>
              <w:rPr>
                <w:rFonts w:ascii="Arial" w:hAnsi="Arial" w:cs="Arial"/>
                <w:sz w:val="20"/>
                <w:szCs w:val="20"/>
                <w:lang w:val="en-US"/>
              </w:rPr>
            </w:pPr>
            <w:r w:rsidRPr="00377B69">
              <w:rPr>
                <w:rFonts w:ascii="Arial" w:hAnsi="Arial" w:cs="Arial"/>
                <w:sz w:val="20"/>
                <w:szCs w:val="20"/>
                <w:lang w:val="en-US"/>
              </w:rPr>
              <w:t xml:space="preserve">Basolateral Amygdala </w:t>
            </w:r>
          </w:p>
        </w:tc>
        <w:tc>
          <w:tcPr>
            <w:tcW w:w="3021" w:type="dxa"/>
          </w:tcPr>
          <w:p w14:paraId="2D78D912" w14:textId="77777777" w:rsidR="00601AB3" w:rsidRPr="00377B69" w:rsidRDefault="00601AB3" w:rsidP="00C6032B">
            <w:pPr>
              <w:spacing w:line="360" w:lineRule="auto"/>
              <w:rPr>
                <w:rFonts w:ascii="Arial" w:hAnsi="Arial" w:cs="Arial"/>
                <w:sz w:val="20"/>
                <w:szCs w:val="20"/>
                <w:lang w:val="en-US"/>
              </w:rPr>
            </w:pPr>
            <w:r w:rsidRPr="00377B69">
              <w:rPr>
                <w:rFonts w:ascii="Arial" w:hAnsi="Arial" w:cs="Arial"/>
                <w:sz w:val="20"/>
                <w:szCs w:val="20"/>
                <w:lang w:val="en-US"/>
              </w:rPr>
              <w:t>Amygdala (LB)</w:t>
            </w:r>
          </w:p>
        </w:tc>
        <w:tc>
          <w:tcPr>
            <w:tcW w:w="3021" w:type="dxa"/>
          </w:tcPr>
          <w:p w14:paraId="102C5159" w14:textId="77777777" w:rsidR="00601AB3" w:rsidRPr="00377B69" w:rsidRDefault="00601AB3" w:rsidP="00C6032B">
            <w:pPr>
              <w:spacing w:line="360" w:lineRule="auto"/>
              <w:rPr>
                <w:rFonts w:ascii="Arial" w:hAnsi="Arial" w:cs="Arial"/>
                <w:sz w:val="20"/>
                <w:szCs w:val="20"/>
                <w:lang w:val="en-US"/>
              </w:rPr>
            </w:pPr>
            <w:r w:rsidRPr="00377B69">
              <w:rPr>
                <w:rFonts w:ascii="Arial" w:hAnsi="Arial" w:cs="Arial"/>
                <w:sz w:val="20"/>
                <w:szCs w:val="20"/>
                <w:lang w:val="en-US"/>
              </w:rPr>
              <w:t>SPM Anatomy Toolbox</w:t>
            </w:r>
          </w:p>
        </w:tc>
      </w:tr>
      <w:tr w:rsidR="00601AB3" w:rsidRPr="00377B69" w14:paraId="396769D4" w14:textId="77777777" w:rsidTr="00C21D4D">
        <w:tc>
          <w:tcPr>
            <w:tcW w:w="3020" w:type="dxa"/>
          </w:tcPr>
          <w:p w14:paraId="2A141A6F" w14:textId="77777777" w:rsidR="00601AB3" w:rsidRPr="00377B69" w:rsidRDefault="00601AB3" w:rsidP="00C6032B">
            <w:pPr>
              <w:spacing w:line="360" w:lineRule="auto"/>
              <w:rPr>
                <w:rFonts w:ascii="Arial" w:hAnsi="Arial" w:cs="Arial"/>
                <w:sz w:val="20"/>
                <w:szCs w:val="20"/>
                <w:lang w:val="en-US"/>
              </w:rPr>
            </w:pPr>
            <w:r w:rsidRPr="00377B69">
              <w:rPr>
                <w:rFonts w:ascii="Arial" w:hAnsi="Arial" w:cs="Arial"/>
                <w:sz w:val="20"/>
                <w:szCs w:val="20"/>
                <w:lang w:val="en-US"/>
              </w:rPr>
              <w:t>Anterior Cingulate Cortex</w:t>
            </w:r>
          </w:p>
        </w:tc>
        <w:tc>
          <w:tcPr>
            <w:tcW w:w="3021" w:type="dxa"/>
          </w:tcPr>
          <w:p w14:paraId="6046DF1A" w14:textId="77777777" w:rsidR="00601AB3" w:rsidRPr="00377B69" w:rsidRDefault="00601AB3" w:rsidP="00C6032B">
            <w:pPr>
              <w:spacing w:line="360" w:lineRule="auto"/>
              <w:rPr>
                <w:rFonts w:ascii="Arial" w:hAnsi="Arial" w:cs="Arial"/>
                <w:sz w:val="20"/>
                <w:szCs w:val="20"/>
                <w:lang w:val="en-US"/>
              </w:rPr>
            </w:pPr>
            <w:r w:rsidRPr="00377B69">
              <w:rPr>
                <w:rFonts w:ascii="Arial" w:hAnsi="Arial" w:cs="Arial"/>
                <w:sz w:val="20"/>
                <w:szCs w:val="20"/>
                <w:lang w:val="en-US"/>
              </w:rPr>
              <w:t>Cingulum Anterior</w:t>
            </w:r>
          </w:p>
        </w:tc>
        <w:tc>
          <w:tcPr>
            <w:tcW w:w="3021" w:type="dxa"/>
          </w:tcPr>
          <w:p w14:paraId="19E9CCED" w14:textId="77777777" w:rsidR="00601AB3" w:rsidRPr="00377B69" w:rsidRDefault="00601AB3" w:rsidP="00C6032B">
            <w:pPr>
              <w:spacing w:line="360" w:lineRule="auto"/>
              <w:rPr>
                <w:rFonts w:ascii="Arial" w:hAnsi="Arial" w:cs="Arial"/>
                <w:sz w:val="20"/>
                <w:szCs w:val="20"/>
                <w:lang w:val="en-US"/>
              </w:rPr>
            </w:pPr>
            <w:r w:rsidRPr="00377B69">
              <w:rPr>
                <w:rFonts w:ascii="Arial" w:eastAsia="Times New Roman" w:hAnsi="Arial" w:cs="Arial"/>
                <w:sz w:val="20"/>
                <w:szCs w:val="20"/>
                <w:lang w:val="en-US"/>
              </w:rPr>
              <w:t xml:space="preserve">WFU </w:t>
            </w:r>
            <w:proofErr w:type="spellStart"/>
            <w:r w:rsidRPr="00377B69">
              <w:rPr>
                <w:rFonts w:ascii="Arial" w:eastAsia="Times New Roman" w:hAnsi="Arial" w:cs="Arial"/>
                <w:sz w:val="20"/>
                <w:szCs w:val="20"/>
                <w:lang w:val="en-US"/>
              </w:rPr>
              <w:t>PickAtlas</w:t>
            </w:r>
            <w:proofErr w:type="spellEnd"/>
            <w:r w:rsidRPr="00377B69">
              <w:rPr>
                <w:rFonts w:ascii="Arial" w:eastAsia="Times New Roman" w:hAnsi="Arial" w:cs="Arial"/>
                <w:sz w:val="20"/>
                <w:szCs w:val="20"/>
                <w:lang w:val="en-US"/>
              </w:rPr>
              <w:t xml:space="preserve"> </w:t>
            </w:r>
          </w:p>
        </w:tc>
      </w:tr>
      <w:tr w:rsidR="00601AB3" w:rsidRPr="00377B69" w14:paraId="44C98B4D" w14:textId="77777777" w:rsidTr="00C21D4D">
        <w:tc>
          <w:tcPr>
            <w:tcW w:w="3020" w:type="dxa"/>
          </w:tcPr>
          <w:p w14:paraId="4F53B9AA" w14:textId="77777777" w:rsidR="00601AB3" w:rsidRPr="00377B69" w:rsidRDefault="00601AB3" w:rsidP="00C6032B">
            <w:pPr>
              <w:spacing w:line="360" w:lineRule="auto"/>
              <w:rPr>
                <w:rFonts w:ascii="Arial" w:hAnsi="Arial" w:cs="Arial"/>
                <w:sz w:val="20"/>
                <w:szCs w:val="20"/>
                <w:lang w:val="en-US"/>
              </w:rPr>
            </w:pPr>
            <w:r w:rsidRPr="00377B69">
              <w:rPr>
                <w:rFonts w:ascii="Arial" w:hAnsi="Arial" w:cs="Arial"/>
                <w:sz w:val="20"/>
                <w:szCs w:val="20"/>
                <w:lang w:val="en-US"/>
              </w:rPr>
              <w:t>Dorsolateral Prefrontal Cortex</w:t>
            </w:r>
          </w:p>
        </w:tc>
        <w:tc>
          <w:tcPr>
            <w:tcW w:w="3021" w:type="dxa"/>
          </w:tcPr>
          <w:p w14:paraId="5A068BD1" w14:textId="77777777" w:rsidR="00601AB3" w:rsidRPr="00377B69" w:rsidRDefault="00601AB3" w:rsidP="00C6032B">
            <w:pPr>
              <w:spacing w:line="360" w:lineRule="auto"/>
              <w:rPr>
                <w:rFonts w:ascii="Arial" w:hAnsi="Arial" w:cs="Arial"/>
                <w:sz w:val="20"/>
                <w:szCs w:val="20"/>
                <w:lang w:val="en-US"/>
              </w:rPr>
            </w:pPr>
            <w:r w:rsidRPr="00377B69">
              <w:rPr>
                <w:rFonts w:ascii="Arial" w:hAnsi="Arial" w:cs="Arial"/>
                <w:sz w:val="20"/>
                <w:szCs w:val="20"/>
                <w:lang w:val="en-US"/>
              </w:rPr>
              <w:t>Brodmann area 46 &amp;  Frontal Inferior Triangularis</w:t>
            </w:r>
          </w:p>
        </w:tc>
        <w:tc>
          <w:tcPr>
            <w:tcW w:w="3021" w:type="dxa"/>
          </w:tcPr>
          <w:p w14:paraId="482EC1B1" w14:textId="77777777" w:rsidR="00601AB3" w:rsidRPr="00377B69" w:rsidRDefault="00601AB3" w:rsidP="00C6032B">
            <w:pPr>
              <w:spacing w:line="360" w:lineRule="auto"/>
              <w:rPr>
                <w:rFonts w:ascii="Arial" w:hAnsi="Arial" w:cs="Arial"/>
                <w:sz w:val="20"/>
                <w:szCs w:val="20"/>
                <w:lang w:val="en-US"/>
              </w:rPr>
            </w:pPr>
            <w:r w:rsidRPr="00377B69">
              <w:rPr>
                <w:rFonts w:ascii="Arial" w:eastAsia="Times New Roman" w:hAnsi="Arial" w:cs="Arial"/>
                <w:sz w:val="20"/>
                <w:szCs w:val="20"/>
                <w:lang w:val="en-US"/>
              </w:rPr>
              <w:t xml:space="preserve">WFU </w:t>
            </w:r>
            <w:proofErr w:type="spellStart"/>
            <w:r w:rsidRPr="00377B69">
              <w:rPr>
                <w:rFonts w:ascii="Arial" w:eastAsia="Times New Roman" w:hAnsi="Arial" w:cs="Arial"/>
                <w:sz w:val="20"/>
                <w:szCs w:val="20"/>
                <w:lang w:val="en-US"/>
              </w:rPr>
              <w:t>PickAtlas</w:t>
            </w:r>
            <w:proofErr w:type="spellEnd"/>
          </w:p>
        </w:tc>
      </w:tr>
      <w:tr w:rsidR="00601AB3" w:rsidRPr="00377B69" w14:paraId="556C0CD5" w14:textId="77777777" w:rsidTr="00C21D4D">
        <w:tc>
          <w:tcPr>
            <w:tcW w:w="3020" w:type="dxa"/>
          </w:tcPr>
          <w:p w14:paraId="02F1E750" w14:textId="77777777" w:rsidR="00601AB3" w:rsidRPr="00377B69" w:rsidRDefault="00601AB3" w:rsidP="00C6032B">
            <w:pPr>
              <w:spacing w:line="360" w:lineRule="auto"/>
              <w:rPr>
                <w:rFonts w:ascii="Arial" w:hAnsi="Arial" w:cs="Arial"/>
                <w:sz w:val="20"/>
                <w:szCs w:val="20"/>
                <w:lang w:val="en-US"/>
              </w:rPr>
            </w:pPr>
            <w:r w:rsidRPr="00377B69">
              <w:rPr>
                <w:rFonts w:ascii="Arial" w:hAnsi="Arial" w:cs="Arial"/>
                <w:sz w:val="20"/>
                <w:szCs w:val="20"/>
                <w:lang w:val="en-US"/>
              </w:rPr>
              <w:t>Orbitofrontal Cortex</w:t>
            </w:r>
          </w:p>
        </w:tc>
        <w:tc>
          <w:tcPr>
            <w:tcW w:w="3021" w:type="dxa"/>
          </w:tcPr>
          <w:p w14:paraId="15438F7A" w14:textId="77777777" w:rsidR="00601AB3" w:rsidRPr="00377B69" w:rsidRDefault="00601AB3" w:rsidP="00C6032B">
            <w:pPr>
              <w:spacing w:line="360" w:lineRule="auto"/>
              <w:rPr>
                <w:rFonts w:ascii="Arial" w:hAnsi="Arial" w:cs="Arial"/>
                <w:sz w:val="20"/>
                <w:szCs w:val="20"/>
                <w:lang w:val="en-US"/>
              </w:rPr>
            </w:pPr>
            <w:r w:rsidRPr="00377B69">
              <w:rPr>
                <w:rFonts w:ascii="Arial" w:hAnsi="Arial" w:cs="Arial"/>
                <w:sz w:val="20"/>
                <w:szCs w:val="20"/>
                <w:lang w:val="en-US"/>
              </w:rPr>
              <w:t>Frontal Inferior Orbital</w:t>
            </w:r>
          </w:p>
        </w:tc>
        <w:tc>
          <w:tcPr>
            <w:tcW w:w="3021" w:type="dxa"/>
          </w:tcPr>
          <w:p w14:paraId="5BE403A1" w14:textId="77777777" w:rsidR="00601AB3" w:rsidRPr="00377B69" w:rsidRDefault="00601AB3" w:rsidP="00C6032B">
            <w:pPr>
              <w:spacing w:line="360" w:lineRule="auto"/>
              <w:rPr>
                <w:rFonts w:ascii="Arial" w:hAnsi="Arial" w:cs="Arial"/>
                <w:sz w:val="20"/>
                <w:szCs w:val="20"/>
                <w:lang w:val="en-US"/>
              </w:rPr>
            </w:pPr>
            <w:r w:rsidRPr="00377B69">
              <w:rPr>
                <w:rFonts w:ascii="Arial" w:eastAsia="Times New Roman" w:hAnsi="Arial" w:cs="Arial"/>
                <w:sz w:val="20"/>
                <w:szCs w:val="20"/>
                <w:lang w:val="en-US"/>
              </w:rPr>
              <w:t xml:space="preserve">WFU </w:t>
            </w:r>
            <w:proofErr w:type="spellStart"/>
            <w:r w:rsidRPr="00377B69">
              <w:rPr>
                <w:rFonts w:ascii="Arial" w:eastAsia="Times New Roman" w:hAnsi="Arial" w:cs="Arial"/>
                <w:sz w:val="20"/>
                <w:szCs w:val="20"/>
                <w:lang w:val="en-US"/>
              </w:rPr>
              <w:t>PickAtlas</w:t>
            </w:r>
            <w:proofErr w:type="spellEnd"/>
          </w:p>
        </w:tc>
      </w:tr>
      <w:tr w:rsidR="00601AB3" w:rsidRPr="00377B69" w14:paraId="7F54C622" w14:textId="77777777" w:rsidTr="00C21D4D">
        <w:tc>
          <w:tcPr>
            <w:tcW w:w="3020" w:type="dxa"/>
            <w:tcBorders>
              <w:bottom w:val="single" w:sz="4" w:space="0" w:color="auto"/>
            </w:tcBorders>
          </w:tcPr>
          <w:p w14:paraId="2D351CF3" w14:textId="77777777" w:rsidR="00601AB3" w:rsidRPr="00377B69" w:rsidRDefault="00601AB3" w:rsidP="00C6032B">
            <w:pPr>
              <w:spacing w:line="360" w:lineRule="auto"/>
              <w:rPr>
                <w:rFonts w:ascii="Arial" w:hAnsi="Arial" w:cs="Arial"/>
                <w:sz w:val="20"/>
                <w:szCs w:val="20"/>
                <w:lang w:val="en-US"/>
              </w:rPr>
            </w:pPr>
            <w:r w:rsidRPr="00377B69">
              <w:rPr>
                <w:rFonts w:ascii="Arial" w:hAnsi="Arial" w:cs="Arial"/>
                <w:sz w:val="20"/>
                <w:szCs w:val="20"/>
                <w:lang w:val="en-US"/>
              </w:rPr>
              <w:t>Insula</w:t>
            </w:r>
          </w:p>
        </w:tc>
        <w:tc>
          <w:tcPr>
            <w:tcW w:w="3021" w:type="dxa"/>
            <w:tcBorders>
              <w:bottom w:val="single" w:sz="4" w:space="0" w:color="auto"/>
            </w:tcBorders>
          </w:tcPr>
          <w:p w14:paraId="69A45A63" w14:textId="77777777" w:rsidR="00601AB3" w:rsidRPr="00377B69" w:rsidRDefault="00601AB3" w:rsidP="00C6032B">
            <w:pPr>
              <w:spacing w:line="360" w:lineRule="auto"/>
              <w:rPr>
                <w:rFonts w:ascii="Arial" w:hAnsi="Arial" w:cs="Arial"/>
                <w:sz w:val="20"/>
                <w:szCs w:val="20"/>
                <w:lang w:val="en-US"/>
              </w:rPr>
            </w:pPr>
            <w:r w:rsidRPr="00377B69">
              <w:rPr>
                <w:rFonts w:ascii="Arial" w:hAnsi="Arial" w:cs="Arial"/>
                <w:sz w:val="20"/>
                <w:szCs w:val="20"/>
                <w:lang w:val="en-US"/>
              </w:rPr>
              <w:t>Insula</w:t>
            </w:r>
          </w:p>
        </w:tc>
        <w:tc>
          <w:tcPr>
            <w:tcW w:w="3021" w:type="dxa"/>
            <w:tcBorders>
              <w:bottom w:val="single" w:sz="4" w:space="0" w:color="auto"/>
            </w:tcBorders>
          </w:tcPr>
          <w:p w14:paraId="612C6613" w14:textId="77777777" w:rsidR="00601AB3" w:rsidRPr="00377B69" w:rsidRDefault="00601AB3" w:rsidP="00C6032B">
            <w:pPr>
              <w:spacing w:line="360" w:lineRule="auto"/>
              <w:rPr>
                <w:rFonts w:ascii="Arial" w:hAnsi="Arial" w:cs="Arial"/>
                <w:sz w:val="20"/>
                <w:szCs w:val="20"/>
                <w:lang w:val="en-US"/>
              </w:rPr>
            </w:pPr>
            <w:r w:rsidRPr="00377B69">
              <w:rPr>
                <w:rFonts w:ascii="Arial" w:eastAsia="Times New Roman" w:hAnsi="Arial" w:cs="Arial"/>
                <w:sz w:val="20"/>
                <w:szCs w:val="20"/>
                <w:lang w:val="en-US"/>
              </w:rPr>
              <w:t xml:space="preserve">WFU </w:t>
            </w:r>
            <w:proofErr w:type="spellStart"/>
            <w:r w:rsidRPr="00377B69">
              <w:rPr>
                <w:rFonts w:ascii="Arial" w:eastAsia="Times New Roman" w:hAnsi="Arial" w:cs="Arial"/>
                <w:sz w:val="20"/>
                <w:szCs w:val="20"/>
                <w:lang w:val="en-US"/>
              </w:rPr>
              <w:t>PickAtlas</w:t>
            </w:r>
            <w:proofErr w:type="spellEnd"/>
          </w:p>
        </w:tc>
      </w:tr>
    </w:tbl>
    <w:p w14:paraId="72420162" w14:textId="77777777" w:rsidR="00601AB3" w:rsidRPr="00377B69" w:rsidRDefault="00601AB3" w:rsidP="00C6032B">
      <w:pPr>
        <w:spacing w:line="360" w:lineRule="auto"/>
        <w:rPr>
          <w:rFonts w:ascii="Arial" w:hAnsi="Arial" w:cs="Arial"/>
          <w:sz w:val="20"/>
          <w:szCs w:val="20"/>
          <w:lang w:val="en-US"/>
        </w:rPr>
      </w:pPr>
    </w:p>
    <w:p w14:paraId="693BF054" w14:textId="77777777" w:rsidR="00601AB3" w:rsidRPr="00377B69" w:rsidRDefault="00601AB3" w:rsidP="00601AB3">
      <w:pPr>
        <w:spacing w:line="276" w:lineRule="auto"/>
        <w:rPr>
          <w:rFonts w:cs="Times New Roman"/>
          <w:sz w:val="24"/>
          <w:szCs w:val="24"/>
          <w:lang w:val="en-US"/>
        </w:rPr>
      </w:pPr>
    </w:p>
    <w:p w14:paraId="3B7FBDBA" w14:textId="77777777" w:rsidR="00601AB3" w:rsidRPr="00377B69" w:rsidRDefault="00601AB3" w:rsidP="00601AB3">
      <w:pPr>
        <w:spacing w:line="276" w:lineRule="auto"/>
        <w:rPr>
          <w:rFonts w:cs="Times New Roman"/>
          <w:sz w:val="24"/>
          <w:szCs w:val="24"/>
          <w:lang w:val="en-US"/>
        </w:rPr>
      </w:pPr>
    </w:p>
    <w:p w14:paraId="2E9E6209" w14:textId="77777777" w:rsidR="00601AB3" w:rsidRPr="00377B69" w:rsidRDefault="00601AB3" w:rsidP="00601AB3">
      <w:pPr>
        <w:spacing w:line="276" w:lineRule="auto"/>
        <w:rPr>
          <w:rFonts w:cs="Times New Roman"/>
          <w:sz w:val="24"/>
          <w:szCs w:val="24"/>
          <w:lang w:val="en-US"/>
        </w:rPr>
      </w:pPr>
      <w:r w:rsidRPr="00377B69">
        <w:rPr>
          <w:rFonts w:cs="Times New Roman"/>
          <w:noProof/>
          <w:sz w:val="24"/>
          <w:szCs w:val="24"/>
          <w:lang w:eastAsia="de-DE"/>
        </w:rPr>
        <w:lastRenderedPageBreak/>
        <w:drawing>
          <wp:inline distT="0" distB="0" distL="0" distR="0" wp14:anchorId="0C87B8DD" wp14:editId="4DCBBA65">
            <wp:extent cx="5760720" cy="3305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305175"/>
                    </a:xfrm>
                    <a:prstGeom prst="rect">
                      <a:avLst/>
                    </a:prstGeom>
                  </pic:spPr>
                </pic:pic>
              </a:graphicData>
            </a:graphic>
          </wp:inline>
        </w:drawing>
      </w:r>
    </w:p>
    <w:p w14:paraId="0D23C877" w14:textId="7746E5E8" w:rsidR="00601AB3" w:rsidRPr="00377B69" w:rsidRDefault="00601AB3" w:rsidP="00C6032B">
      <w:pPr>
        <w:spacing w:line="480" w:lineRule="auto"/>
        <w:jc w:val="both"/>
        <w:rPr>
          <w:rFonts w:ascii="Arial" w:hAnsi="Arial" w:cs="Arial"/>
          <w:lang w:val="en-US"/>
        </w:rPr>
      </w:pPr>
      <w:r w:rsidRPr="00377B69">
        <w:rPr>
          <w:rFonts w:ascii="Arial" w:hAnsi="Arial" w:cs="Arial"/>
          <w:b/>
          <w:lang w:val="en-US"/>
        </w:rPr>
        <w:t>Figure S</w:t>
      </w:r>
      <w:r w:rsidR="004D582A" w:rsidRPr="00377B69">
        <w:rPr>
          <w:rFonts w:ascii="Arial" w:hAnsi="Arial" w:cs="Arial"/>
          <w:b/>
          <w:lang w:val="en-US"/>
        </w:rPr>
        <w:t>3</w:t>
      </w:r>
      <w:r w:rsidRPr="00377B69">
        <w:rPr>
          <w:rFonts w:ascii="Arial" w:hAnsi="Arial" w:cs="Arial"/>
          <w:b/>
          <w:lang w:val="en-US"/>
        </w:rPr>
        <w:t>. Regions of interest.</w:t>
      </w:r>
      <w:r w:rsidRPr="00377B69">
        <w:rPr>
          <w:rFonts w:ascii="Arial" w:hAnsi="Arial" w:cs="Arial"/>
          <w:lang w:val="en-US"/>
        </w:rPr>
        <w:t xml:space="preserve"> The l</w:t>
      </w:r>
      <w:r w:rsidR="00C6032B" w:rsidRPr="00377B69">
        <w:rPr>
          <w:rFonts w:ascii="Arial" w:hAnsi="Arial" w:cs="Arial"/>
          <w:lang w:val="en-US"/>
        </w:rPr>
        <w:t>eft panel shows anatomical ROI</w:t>
      </w:r>
      <w:r w:rsidR="001733F8" w:rsidRPr="00377B69">
        <w:rPr>
          <w:rFonts w:ascii="Arial" w:hAnsi="Arial" w:cs="Arial"/>
          <w:lang w:val="en-US"/>
        </w:rPr>
        <w:t xml:space="preserve"> masks used for regional time </w:t>
      </w:r>
      <w:r w:rsidRPr="00377B69">
        <w:rPr>
          <w:rFonts w:ascii="Arial" w:hAnsi="Arial" w:cs="Arial"/>
          <w:lang w:val="en-US"/>
        </w:rPr>
        <w:t xml:space="preserve">series extraction. The anatomical masks </w:t>
      </w:r>
      <w:proofErr w:type="gramStart"/>
      <w:r w:rsidRPr="00377B69">
        <w:rPr>
          <w:rFonts w:ascii="Arial" w:hAnsi="Arial" w:cs="Arial"/>
          <w:lang w:val="en-US"/>
        </w:rPr>
        <w:t>were mapped</w:t>
      </w:r>
      <w:proofErr w:type="gramEnd"/>
      <w:r w:rsidRPr="00377B69">
        <w:rPr>
          <w:rFonts w:ascii="Arial" w:hAnsi="Arial" w:cs="Arial"/>
          <w:lang w:val="en-US"/>
        </w:rPr>
        <w:t xml:space="preserve"> on the brain </w:t>
      </w:r>
      <w:r w:rsidR="00C6032B" w:rsidRPr="00377B69">
        <w:rPr>
          <w:rFonts w:ascii="Arial" w:hAnsi="Arial" w:cs="Arial"/>
          <w:lang w:val="en-US"/>
        </w:rPr>
        <w:t xml:space="preserve">surface using the </w:t>
      </w:r>
      <w:proofErr w:type="spellStart"/>
      <w:r w:rsidR="00C6032B" w:rsidRPr="00377B69">
        <w:rPr>
          <w:rFonts w:ascii="Arial" w:hAnsi="Arial" w:cs="Arial"/>
          <w:lang w:val="en-US"/>
        </w:rPr>
        <w:t>MRIcroGL</w:t>
      </w:r>
      <w:proofErr w:type="spellEnd"/>
      <w:r w:rsidR="00C6032B" w:rsidRPr="00377B69">
        <w:rPr>
          <w:rFonts w:ascii="Arial" w:hAnsi="Arial" w:cs="Arial"/>
          <w:lang w:val="en-US"/>
        </w:rPr>
        <w:t xml:space="preserve"> toolbox (</w:t>
      </w:r>
      <w:hyperlink r:id="rId9" w:history="1">
        <w:r w:rsidRPr="00377B69">
          <w:rPr>
            <w:rStyle w:val="Hyperlink"/>
            <w:rFonts w:ascii="Arial" w:hAnsi="Arial" w:cs="Arial"/>
            <w:lang w:val="en-US"/>
          </w:rPr>
          <w:t>https://www.nitrc.org/projects/mricrogl</w:t>
        </w:r>
      </w:hyperlink>
      <w:r w:rsidRPr="00377B69">
        <w:rPr>
          <w:rFonts w:ascii="Arial" w:hAnsi="Arial" w:cs="Arial"/>
          <w:lang w:val="en-US"/>
        </w:rPr>
        <w:t>). The right panel shows the percentage of participants showing an experimental effect</w:t>
      </w:r>
      <w:r w:rsidR="00C6032B" w:rsidRPr="00377B69">
        <w:rPr>
          <w:rFonts w:ascii="Arial" w:hAnsi="Arial" w:cs="Arial"/>
          <w:lang w:val="en-US"/>
        </w:rPr>
        <w:t xml:space="preserve"> during the face-matching task</w:t>
      </w:r>
      <w:r w:rsidRPr="00377B69">
        <w:rPr>
          <w:rFonts w:ascii="Arial" w:hAnsi="Arial" w:cs="Arial"/>
          <w:lang w:val="en-US"/>
        </w:rPr>
        <w:t xml:space="preserve"> for each ROI. The dashed line indicates that at least 75% of participants showed task-related activation/deactivation for each ROI.</w:t>
      </w:r>
      <w:r w:rsidR="006C4661" w:rsidRPr="00377B69">
        <w:rPr>
          <w:rFonts w:ascii="Arial" w:hAnsi="Arial" w:cs="Arial"/>
          <w:lang w:val="en-US"/>
        </w:rPr>
        <w:t xml:space="preserve"> </w:t>
      </w:r>
      <w:r w:rsidRPr="00377B69">
        <w:rPr>
          <w:rFonts w:ascii="Arial" w:hAnsi="Arial" w:cs="Arial"/>
          <w:lang w:val="en-US"/>
        </w:rPr>
        <w:t xml:space="preserve">Abbreviations. ACC, anterior cingulate cortex; AMG, amygdala; </w:t>
      </w:r>
      <w:proofErr w:type="spellStart"/>
      <w:r w:rsidRPr="00377B69">
        <w:rPr>
          <w:rFonts w:ascii="Arial" w:hAnsi="Arial" w:cs="Arial"/>
          <w:lang w:val="en-US"/>
        </w:rPr>
        <w:t>dlPFC</w:t>
      </w:r>
      <w:proofErr w:type="spellEnd"/>
      <w:r w:rsidRPr="00377B69">
        <w:rPr>
          <w:rFonts w:ascii="Arial" w:hAnsi="Arial" w:cs="Arial"/>
          <w:lang w:val="en-US"/>
        </w:rPr>
        <w:t>, dorsolateral prefrontal cortex; FG, fusiform gyrus; INS, insula; L, left; OFC, orbitofrontal cortex; R, right.</w:t>
      </w:r>
    </w:p>
    <w:p w14:paraId="30CE44DD" w14:textId="77777777" w:rsidR="00601AB3" w:rsidRPr="00377B69" w:rsidRDefault="00601AB3" w:rsidP="00601AB3">
      <w:pPr>
        <w:spacing w:line="480" w:lineRule="auto"/>
        <w:jc w:val="both"/>
        <w:rPr>
          <w:rFonts w:cs="Times New Roman"/>
          <w:lang w:val="en-US"/>
        </w:rPr>
      </w:pPr>
    </w:p>
    <w:p w14:paraId="74349EA2" w14:textId="77777777" w:rsidR="00601AB3" w:rsidRPr="00377B69" w:rsidRDefault="00601AB3" w:rsidP="00601AB3">
      <w:pPr>
        <w:spacing w:line="480" w:lineRule="auto"/>
        <w:jc w:val="both"/>
        <w:rPr>
          <w:rFonts w:cs="Times New Roman"/>
          <w:lang w:val="en-US"/>
        </w:rPr>
      </w:pPr>
    </w:p>
    <w:p w14:paraId="21B6B094" w14:textId="77777777" w:rsidR="00601AB3" w:rsidRPr="00377B69" w:rsidRDefault="00601AB3" w:rsidP="00601AB3">
      <w:pPr>
        <w:spacing w:line="480" w:lineRule="auto"/>
        <w:jc w:val="both"/>
        <w:rPr>
          <w:rFonts w:cs="Times New Roman"/>
          <w:lang w:val="en-US"/>
        </w:rPr>
      </w:pPr>
    </w:p>
    <w:p w14:paraId="78A0DDD4" w14:textId="77777777" w:rsidR="00601AB3" w:rsidRPr="00377B69" w:rsidRDefault="00601AB3" w:rsidP="00601AB3">
      <w:pPr>
        <w:spacing w:line="480" w:lineRule="auto"/>
        <w:jc w:val="both"/>
        <w:rPr>
          <w:rFonts w:cs="Times New Roman"/>
          <w:lang w:val="en-US"/>
        </w:rPr>
      </w:pPr>
    </w:p>
    <w:p w14:paraId="4E6AF378" w14:textId="77777777" w:rsidR="00601AB3" w:rsidRPr="00377B69" w:rsidRDefault="00601AB3" w:rsidP="00601AB3">
      <w:pPr>
        <w:spacing w:line="480" w:lineRule="auto"/>
        <w:jc w:val="both"/>
        <w:rPr>
          <w:rFonts w:cs="Times New Roman"/>
          <w:lang w:val="en-US"/>
        </w:rPr>
      </w:pPr>
    </w:p>
    <w:p w14:paraId="780B1A55" w14:textId="77777777" w:rsidR="00601AB3" w:rsidRPr="00377B69" w:rsidRDefault="00601AB3" w:rsidP="00601AB3">
      <w:pPr>
        <w:spacing w:line="480" w:lineRule="auto"/>
        <w:jc w:val="both"/>
        <w:rPr>
          <w:rFonts w:cs="Times New Roman"/>
          <w:lang w:val="en-US"/>
        </w:rPr>
      </w:pPr>
    </w:p>
    <w:p w14:paraId="5CFE239E" w14:textId="77777777" w:rsidR="00601AB3" w:rsidRPr="00377B69" w:rsidRDefault="004D582A" w:rsidP="004A536D">
      <w:pPr>
        <w:pStyle w:val="berschrift2"/>
        <w:rPr>
          <w:rFonts w:ascii="Arial" w:hAnsi="Arial" w:cs="Arial"/>
          <w:sz w:val="22"/>
          <w:lang w:val="en-US"/>
        </w:rPr>
      </w:pPr>
      <w:bookmarkStart w:id="8" w:name="_Toc95233844"/>
      <w:r w:rsidRPr="00377B69">
        <w:rPr>
          <w:rFonts w:ascii="Arial" w:hAnsi="Arial" w:cs="Arial"/>
          <w:sz w:val="22"/>
          <w:lang w:val="en-US"/>
        </w:rPr>
        <w:lastRenderedPageBreak/>
        <w:t>S7</w:t>
      </w:r>
      <w:r w:rsidR="00601AB3" w:rsidRPr="00377B69">
        <w:rPr>
          <w:rFonts w:ascii="Arial" w:hAnsi="Arial" w:cs="Arial"/>
          <w:sz w:val="22"/>
          <w:lang w:val="en-US"/>
        </w:rPr>
        <w:t>. Dynamic Causal Modelling</w:t>
      </w:r>
      <w:bookmarkEnd w:id="8"/>
    </w:p>
    <w:p w14:paraId="1CA93E3D" w14:textId="77777777" w:rsidR="00601AB3" w:rsidRPr="00377B69" w:rsidRDefault="00601AB3" w:rsidP="00601AB3">
      <w:pPr>
        <w:rPr>
          <w:lang w:val="en-US"/>
        </w:rPr>
      </w:pPr>
    </w:p>
    <w:p w14:paraId="23C57BD6" w14:textId="31013772" w:rsidR="00601AB3" w:rsidRPr="00377B69" w:rsidRDefault="00601AB3" w:rsidP="0016406A">
      <w:pPr>
        <w:tabs>
          <w:tab w:val="left" w:pos="709"/>
          <w:tab w:val="left" w:pos="1134"/>
          <w:tab w:val="left" w:pos="3360"/>
        </w:tabs>
        <w:spacing w:line="480" w:lineRule="auto"/>
        <w:jc w:val="both"/>
        <w:rPr>
          <w:rFonts w:ascii="Arial" w:hAnsi="Arial" w:cs="Arial"/>
          <w:lang w:val="en-US"/>
        </w:rPr>
      </w:pPr>
      <w:r w:rsidRPr="00377B69">
        <w:rPr>
          <w:rFonts w:cs="Times New Roman"/>
          <w:lang w:val="en-US"/>
        </w:rPr>
        <w:tab/>
      </w:r>
      <w:r w:rsidR="0016406A" w:rsidRPr="00377B69">
        <w:rPr>
          <w:rFonts w:ascii="Arial" w:hAnsi="Arial" w:cs="Arial"/>
          <w:lang w:val="en-US"/>
        </w:rPr>
        <w:t xml:space="preserve">DCM </w:t>
      </w:r>
      <w:r w:rsidRPr="00377B69">
        <w:rPr>
          <w:rFonts w:ascii="Arial" w:hAnsi="Arial" w:cs="Arial"/>
          <w:lang w:val="en-US"/>
        </w:rPr>
        <w:t xml:space="preserve">is a mathematical framework that uses the </w:t>
      </w:r>
      <w:r w:rsidRPr="00377B69">
        <w:rPr>
          <w:rFonts w:ascii="Arial" w:hAnsi="Arial" w:cs="Arial"/>
          <w:i/>
          <w:lang w:val="en-US"/>
        </w:rPr>
        <w:t xml:space="preserve">multiple input-state-output model </w:t>
      </w:r>
      <w:r w:rsidRPr="00377B69">
        <w:rPr>
          <w:rFonts w:ascii="Arial" w:hAnsi="Arial" w:cs="Arial"/>
          <w:lang w:val="en-US"/>
        </w:rPr>
        <w:t>to make inferences about hidden neural states underlying measured</w:t>
      </w:r>
      <w:r w:rsidR="001733F8" w:rsidRPr="00377B69">
        <w:rPr>
          <w:rFonts w:ascii="Arial" w:hAnsi="Arial" w:cs="Arial"/>
          <w:lang w:val="en-US"/>
        </w:rPr>
        <w:t xml:space="preserve"> time </w:t>
      </w:r>
      <w:r w:rsidRPr="00377B69">
        <w:rPr>
          <w:rFonts w:ascii="Arial" w:hAnsi="Arial" w:cs="Arial"/>
          <w:lang w:val="en-US"/>
        </w:rPr>
        <w:t>series. The inputs correspond to the stimulus function that is designed to elicit neural activity. In</w:t>
      </w:r>
      <w:r w:rsidR="0016406A" w:rsidRPr="00377B69">
        <w:rPr>
          <w:rFonts w:ascii="Arial" w:hAnsi="Arial" w:cs="Arial"/>
          <w:lang w:val="en-US"/>
        </w:rPr>
        <w:t>puts</w:t>
      </w:r>
      <w:r w:rsidRPr="00377B69">
        <w:rPr>
          <w:rFonts w:ascii="Arial" w:hAnsi="Arial" w:cs="Arial"/>
          <w:lang w:val="en-US"/>
        </w:rPr>
        <w:t xml:space="preserve"> can elicit changes in neural activity by directly changing synaptic responses in primary sensory areas (driving input) or </w:t>
      </w:r>
      <w:r w:rsidR="0016406A" w:rsidRPr="00377B69">
        <w:rPr>
          <w:rFonts w:ascii="Arial" w:hAnsi="Arial" w:cs="Arial"/>
          <w:lang w:val="en-US"/>
        </w:rPr>
        <w:t xml:space="preserve">by </w:t>
      </w:r>
      <w:r w:rsidRPr="00377B69">
        <w:rPr>
          <w:rFonts w:ascii="Arial" w:hAnsi="Arial" w:cs="Arial"/>
          <w:lang w:val="en-US"/>
        </w:rPr>
        <w:t>altering the strength of neural coupling among brain regions in a context-dependent manner (modulatory input). The states represent neural responses and other</w:t>
      </w:r>
      <w:r w:rsidR="0016406A" w:rsidRPr="00377B69">
        <w:rPr>
          <w:rFonts w:ascii="Arial" w:hAnsi="Arial" w:cs="Arial"/>
          <w:lang w:val="en-US"/>
        </w:rPr>
        <w:t xml:space="preserve"> neurophysiological variables, whereas t</w:t>
      </w:r>
      <w:r w:rsidRPr="00377B69">
        <w:rPr>
          <w:rFonts w:ascii="Arial" w:hAnsi="Arial" w:cs="Arial"/>
          <w:lang w:val="en-US"/>
        </w:rPr>
        <w:t xml:space="preserve">he outputs are </w:t>
      </w:r>
      <w:r w:rsidR="00760696" w:rsidRPr="00377B69">
        <w:rPr>
          <w:rFonts w:ascii="Arial" w:hAnsi="Arial" w:cs="Arial"/>
          <w:lang w:val="en-US"/>
        </w:rPr>
        <w:t xml:space="preserve">region-specific BOLD responses </w:t>
      </w:r>
      <w:r w:rsidR="00760696" w:rsidRPr="00377B69">
        <w:rPr>
          <w:rFonts w:ascii="Arial" w:hAnsi="Arial" w:cs="Arial"/>
          <w:lang w:val="en-US"/>
        </w:rPr>
        <w:fldChar w:fldCharType="begin" w:fldLock="1"/>
      </w:r>
      <w:r w:rsidR="007746DC" w:rsidRPr="00377B69">
        <w:rPr>
          <w:rFonts w:ascii="Arial" w:hAnsi="Arial" w:cs="Arial"/>
          <w:lang w:val="en-US"/>
        </w:rPr>
        <w:instrText>ADDIN CSL_CITATION {"citationItems":[{"id":"ITEM-1","itemData":{"DOI":"10.1016/S1053-8119(03)00202-7","ISSN":"10538119","PMID":"12948688","abstract":"In this paper we present an approach to the identification of nonlinear input-state-output systems. By using a bilinear approximation to the dynamics of interactions among states, the parameters of the implicit causal model reduce to three sets. These comprise (1) parameters that mediate the influence of extrinsic inputs on the states, (2) parameters that mediate intrinsic coupling among the states, and (3) [bilinear] parameters that allow the inputs to modulate that coupling. Identification proceeds in a Bayesian framework given known, deterministic inputs and the observed responses of the system. We developed this approach for the analysis of effective connectivity using experimentally designed inputs and fMRI responses. In this context, the coupling parameters correspond to effective connectivity and the bilinear parameters reflect the changes in connectivity induced by inputs. The ensuing framework allows one to characterise fMRI experiments, conceptually, as an experimental manipulation of integration among brain regions (by contextual or trial-free inputs, like time or attentional set) that is revealed using evoked responses (to perturbations or trial-bound inputs, like stimuli). As with previous analyses of effective connectivity, the focus is on experimentally induced changes in coupling (cf., psychophysiologic interactions). However, unlike previous approaches in neuroimaging, the causal model ascribes responses to designed deterministic inputs, as opposed to treating inputs as unknown and stochastic. © 2003 Elsevier Science (USA). All rights reserved.","author":[{"dropping-particle":"","family":"Friston","given":"K. J.","non-dropping-particle":"","parse-names":false,"suffix":""},{"dropping-particle":"","family":"Harrison","given":"L.","non-dropping-particle":"","parse-names":false,"suffix":""},{"dropping-particle":"","family":"Penny","given":"W.","non-dropping-particle":"","parse-names":false,"suffix":""}],"container-title":"NeuroImage","id":"ITEM-1","issued":{"date-parts":[["2003"]]},"title":"Dynamic causal modelling","type":"article-journal"},"uris":["http://www.mendeley.com/documents/?uuid=7d8b4ddb-8201-467f-b866-cb9808f825a1"]}],"mendeley":{"formattedCitation":"(K. J. Friston et al., 2003)","plainTextFormattedCitation":"(K. J. Friston et al., 2003)","previouslyFormattedCitation":"(K. J. Friston et al., 2003)"},"properties":{"noteIndex":0},"schema":"https://github.com/citation-style-language/schema/raw/master/csl-citation.json"}</w:instrText>
      </w:r>
      <w:r w:rsidR="00760696" w:rsidRPr="00377B69">
        <w:rPr>
          <w:rFonts w:ascii="Arial" w:hAnsi="Arial" w:cs="Arial"/>
          <w:lang w:val="en-US"/>
        </w:rPr>
        <w:fldChar w:fldCharType="separate"/>
      </w:r>
      <w:r w:rsidR="00D87DDE" w:rsidRPr="00377B69">
        <w:rPr>
          <w:rFonts w:ascii="Arial" w:hAnsi="Arial" w:cs="Arial"/>
          <w:noProof/>
          <w:lang w:val="en-US"/>
        </w:rPr>
        <w:t>(</w:t>
      </w:r>
      <w:r w:rsidR="007746DC" w:rsidRPr="00377B69">
        <w:rPr>
          <w:rFonts w:ascii="Arial" w:hAnsi="Arial" w:cs="Arial"/>
          <w:noProof/>
          <w:lang w:val="en-US"/>
        </w:rPr>
        <w:t>Friston et al., 2003)</w:t>
      </w:r>
      <w:r w:rsidR="00760696" w:rsidRPr="00377B69">
        <w:rPr>
          <w:rFonts w:ascii="Arial" w:hAnsi="Arial" w:cs="Arial"/>
          <w:lang w:val="en-US"/>
        </w:rPr>
        <w:fldChar w:fldCharType="end"/>
      </w:r>
      <w:r w:rsidRPr="00377B69">
        <w:rPr>
          <w:rFonts w:ascii="Arial" w:hAnsi="Arial" w:cs="Arial"/>
          <w:lang w:val="en-US"/>
        </w:rPr>
        <w:t>.</w:t>
      </w:r>
    </w:p>
    <w:p w14:paraId="6A2C73C4" w14:textId="77777777" w:rsidR="00601AB3" w:rsidRPr="00377B69" w:rsidRDefault="00601AB3" w:rsidP="0016406A">
      <w:pPr>
        <w:tabs>
          <w:tab w:val="left" w:pos="709"/>
          <w:tab w:val="left" w:pos="3360"/>
        </w:tabs>
        <w:spacing w:line="480" w:lineRule="auto"/>
        <w:jc w:val="both"/>
        <w:rPr>
          <w:rFonts w:ascii="Arial" w:hAnsi="Arial" w:cs="Arial"/>
          <w:lang w:val="en-US"/>
        </w:rPr>
      </w:pPr>
      <w:r w:rsidRPr="00377B69">
        <w:rPr>
          <w:rFonts w:ascii="Arial" w:hAnsi="Arial" w:cs="Arial"/>
          <w:lang w:val="en-US"/>
        </w:rPr>
        <w:tab/>
        <w:t xml:space="preserve">DCM embodies two distinct states: neuronal and hemodynamic states. The neuronal state constitutes neuronal dynamics of a system with k coupled brain regions. It models temporal evolution of a neuronal system over time as a function of current neural state </w:t>
      </w:r>
      <w:r w:rsidRPr="00377B69">
        <w:rPr>
          <w:rFonts w:ascii="Arial" w:hAnsi="Arial" w:cs="Arial"/>
          <w:i/>
          <w:lang w:val="en-US"/>
        </w:rPr>
        <w:t>z</w:t>
      </w:r>
      <w:r w:rsidRPr="00377B69">
        <w:rPr>
          <w:rFonts w:ascii="Arial" w:hAnsi="Arial" w:cs="Arial"/>
          <w:lang w:val="en-US"/>
        </w:rPr>
        <w:t xml:space="preserve">, experimental input </w:t>
      </w:r>
      <w:r w:rsidRPr="00377B69">
        <w:rPr>
          <w:rFonts w:ascii="Arial" w:hAnsi="Arial" w:cs="Arial"/>
          <w:i/>
          <w:lang w:val="en-US"/>
        </w:rPr>
        <w:t>u,</w:t>
      </w:r>
      <w:r w:rsidRPr="00377B69">
        <w:rPr>
          <w:rFonts w:ascii="Arial" w:hAnsi="Arial" w:cs="Arial"/>
          <w:lang w:val="en-US"/>
        </w:rPr>
        <w:t xml:space="preserve"> and neural coupling parameters </w:t>
      </w:r>
      <w:proofErr w:type="spellStart"/>
      <w:r w:rsidRPr="00377B69">
        <w:rPr>
          <w:rFonts w:ascii="Arial" w:hAnsi="Arial" w:cs="Arial"/>
          <w:i/>
          <w:lang w:val="en-US"/>
        </w:rPr>
        <w:t>θ</w:t>
      </w:r>
      <w:r w:rsidRPr="00377B69">
        <w:rPr>
          <w:rFonts w:ascii="Arial" w:hAnsi="Arial" w:cs="Arial"/>
          <w:i/>
          <w:vertAlign w:val="superscript"/>
          <w:lang w:val="en-US"/>
        </w:rPr>
        <w:t>n</w:t>
      </w:r>
      <w:proofErr w:type="spellEnd"/>
      <w:r w:rsidRPr="00377B69">
        <w:rPr>
          <w:rFonts w:ascii="Arial" w:hAnsi="Arial" w:cs="Arial"/>
          <w:lang w:val="en-US"/>
        </w:rPr>
        <w:t xml:space="preserve"> that represent the strength of connectivity within and between brain regions.</w:t>
      </w:r>
    </w:p>
    <w:p w14:paraId="46621ACB" w14:textId="77777777" w:rsidR="00601AB3" w:rsidRPr="00377B69" w:rsidRDefault="00601AB3" w:rsidP="0016406A">
      <w:pPr>
        <w:tabs>
          <w:tab w:val="left" w:pos="1134"/>
          <w:tab w:val="left" w:pos="1418"/>
          <w:tab w:val="left" w:pos="3360"/>
        </w:tabs>
        <w:spacing w:line="480" w:lineRule="auto"/>
        <w:jc w:val="both"/>
        <w:rPr>
          <w:rFonts w:ascii="Arial" w:hAnsi="Arial" w:cs="Arial"/>
          <w:lang w:val="en-US"/>
        </w:rPr>
      </w:pPr>
      <w:r w:rsidRPr="00377B69">
        <w:rPr>
          <w:rStyle w:val="mjxassistivemathml"/>
          <w:rFonts w:ascii="Arial" w:hAnsi="Arial" w:cs="Arial"/>
          <w:bdr w:val="none" w:sz="0" w:space="0" w:color="auto" w:frame="1"/>
          <w:lang w:val="en-US"/>
        </w:rPr>
        <w:tab/>
        <w:t xml:space="preserve">ż = </w:t>
      </w:r>
      <w:r w:rsidRPr="00377B69">
        <w:rPr>
          <w:rFonts w:ascii="Cambria Math" w:hAnsi="Cambria Math" w:cs="Cambria Math"/>
        </w:rPr>
        <w:t>𝑓</w:t>
      </w:r>
      <w:r w:rsidRPr="00377B69">
        <w:rPr>
          <w:rFonts w:ascii="Arial" w:hAnsi="Arial" w:cs="Arial"/>
          <w:lang w:val="en-US"/>
        </w:rPr>
        <w:t xml:space="preserve"> (z, u, </w:t>
      </w:r>
      <w:proofErr w:type="spellStart"/>
      <w:proofErr w:type="gramStart"/>
      <w:r w:rsidRPr="00377B69">
        <w:rPr>
          <w:rFonts w:ascii="Arial" w:hAnsi="Arial" w:cs="Arial"/>
          <w:lang w:val="en-US"/>
        </w:rPr>
        <w:t>θ</w:t>
      </w:r>
      <w:r w:rsidRPr="00377B69">
        <w:rPr>
          <w:rFonts w:ascii="Arial" w:hAnsi="Arial" w:cs="Arial"/>
          <w:vertAlign w:val="superscript"/>
          <w:lang w:val="en-US"/>
        </w:rPr>
        <w:t>n</w:t>
      </w:r>
      <w:proofErr w:type="spellEnd"/>
      <w:r w:rsidRPr="00377B69">
        <w:rPr>
          <w:rFonts w:ascii="Arial" w:hAnsi="Arial" w:cs="Arial"/>
          <w:lang w:val="en-US"/>
        </w:rPr>
        <w:t xml:space="preserve"> )</w:t>
      </w:r>
      <w:proofErr w:type="gramEnd"/>
    </w:p>
    <w:p w14:paraId="3CAAA980" w14:textId="77777777" w:rsidR="00601AB3" w:rsidRPr="00377B69" w:rsidRDefault="00601AB3" w:rsidP="0016406A">
      <w:pPr>
        <w:tabs>
          <w:tab w:val="left" w:pos="1134"/>
          <w:tab w:val="left" w:pos="1418"/>
          <w:tab w:val="left" w:pos="3360"/>
        </w:tabs>
        <w:spacing w:line="480" w:lineRule="auto"/>
        <w:jc w:val="both"/>
        <w:rPr>
          <w:rFonts w:ascii="Arial" w:hAnsi="Arial" w:cs="Arial"/>
          <w:lang w:val="en-US"/>
        </w:rPr>
      </w:pPr>
      <w:r w:rsidRPr="00377B69">
        <w:rPr>
          <w:rFonts w:ascii="Arial" w:hAnsi="Arial" w:cs="Arial"/>
          <w:lang w:val="en-US"/>
        </w:rPr>
        <w:tab/>
      </w:r>
      <w:r w:rsidRPr="00377B69">
        <w:rPr>
          <w:rFonts w:ascii="Arial" w:hAnsi="Arial" w:cs="Arial"/>
          <w:lang w:val="en-US"/>
        </w:rPr>
        <w:tab/>
      </w:r>
      <w:r w:rsidRPr="00377B69">
        <w:rPr>
          <w:rFonts w:ascii="Arial" w:hAnsi="Arial" w:cs="Arial"/>
          <w:lang w:val="en-US"/>
        </w:rPr>
        <w:tab/>
        <w:t>Eq. (1)</w:t>
      </w:r>
    </w:p>
    <w:p w14:paraId="7A355F79" w14:textId="77777777" w:rsidR="00601AB3" w:rsidRPr="00377B69" w:rsidRDefault="00601AB3" w:rsidP="0016406A">
      <w:pPr>
        <w:spacing w:line="480" w:lineRule="auto"/>
        <w:jc w:val="both"/>
        <w:rPr>
          <w:rFonts w:ascii="Arial" w:hAnsi="Arial" w:cs="Arial"/>
          <w:lang w:val="en-US"/>
        </w:rPr>
      </w:pPr>
      <w:r w:rsidRPr="00377B69">
        <w:rPr>
          <w:rFonts w:ascii="Arial" w:hAnsi="Arial" w:cs="Arial"/>
          <w:lang w:val="en-US"/>
        </w:rPr>
        <w:t>The bilinear form of Eq. (1) is:</w:t>
      </w:r>
    </w:p>
    <w:p w14:paraId="6C9CAC33" w14:textId="77777777" w:rsidR="00601AB3" w:rsidRPr="00377B69" w:rsidRDefault="00601AB3" w:rsidP="0016406A">
      <w:pPr>
        <w:spacing w:line="480" w:lineRule="auto"/>
        <w:ind w:firstLine="709"/>
        <w:jc w:val="both"/>
        <w:rPr>
          <w:rStyle w:val="mjxassistivemathml"/>
          <w:rFonts w:ascii="Arial" w:hAnsi="Arial" w:cs="Arial"/>
          <w:lang w:val="en-US"/>
        </w:rPr>
      </w:pPr>
      <w:r w:rsidRPr="00377B69">
        <w:rPr>
          <w:rStyle w:val="mjxassistivemathml"/>
          <w:rFonts w:ascii="Arial" w:hAnsi="Arial" w:cs="Arial"/>
          <w:bdr w:val="none" w:sz="0" w:space="0" w:color="auto" w:frame="1"/>
          <w:lang w:val="en-US"/>
        </w:rPr>
        <w:t xml:space="preserve"> ż = (A + </w:t>
      </w:r>
      <w:r w:rsidRPr="00377B69">
        <w:rPr>
          <w:rStyle w:val="mjxassistivemathml"/>
          <w:rFonts w:ascii="Arial" w:hAnsi="Arial" w:cs="Arial"/>
          <w:bdr w:val="none" w:sz="0" w:space="0" w:color="auto" w:frame="1"/>
        </w:rPr>
        <w:t>Σ</w:t>
      </w:r>
      <w:r w:rsidRPr="00377B69">
        <w:rPr>
          <w:rStyle w:val="mjxassistivemathml"/>
          <w:rFonts w:ascii="Arial" w:hAnsi="Arial" w:cs="Arial"/>
          <w:bdr w:val="none" w:sz="0" w:space="0" w:color="auto" w:frame="1"/>
          <w:vertAlign w:val="subscript"/>
          <w:lang w:val="en-US"/>
        </w:rPr>
        <w:t xml:space="preserve"> </w:t>
      </w:r>
      <w:proofErr w:type="spellStart"/>
      <w:r w:rsidRPr="00377B69">
        <w:rPr>
          <w:rStyle w:val="mjxassistivemathml"/>
          <w:rFonts w:ascii="Arial" w:hAnsi="Arial" w:cs="Arial"/>
          <w:bdr w:val="none" w:sz="0" w:space="0" w:color="auto" w:frame="1"/>
          <w:lang w:val="en-US"/>
        </w:rPr>
        <w:t>u</w:t>
      </w:r>
      <w:r w:rsidRPr="00377B69">
        <w:rPr>
          <w:rStyle w:val="mjxassistivemathml"/>
          <w:rFonts w:ascii="Arial" w:hAnsi="Arial" w:cs="Arial"/>
          <w:bdr w:val="none" w:sz="0" w:space="0" w:color="auto" w:frame="1"/>
          <w:vertAlign w:val="subscript"/>
          <w:lang w:val="en-US"/>
        </w:rPr>
        <w:t>j</w:t>
      </w:r>
      <w:proofErr w:type="spellEnd"/>
      <w:r w:rsidRPr="00377B69">
        <w:rPr>
          <w:rStyle w:val="mjxassistivemathml"/>
          <w:rFonts w:ascii="Arial" w:hAnsi="Arial" w:cs="Arial"/>
          <w:bdr w:val="none" w:sz="0" w:space="0" w:color="auto" w:frame="1"/>
          <w:vertAlign w:val="subscript"/>
          <w:lang w:val="en-US"/>
        </w:rPr>
        <w:t xml:space="preserve"> </w:t>
      </w:r>
      <w:proofErr w:type="spellStart"/>
      <w:r w:rsidRPr="00377B69">
        <w:rPr>
          <w:rStyle w:val="mjxassistivemathml"/>
          <w:rFonts w:ascii="Arial" w:hAnsi="Arial" w:cs="Arial"/>
          <w:bdr w:val="none" w:sz="0" w:space="0" w:color="auto" w:frame="1"/>
          <w:lang w:val="en-US"/>
        </w:rPr>
        <w:t>B</w:t>
      </w:r>
      <w:r w:rsidRPr="00377B69">
        <w:rPr>
          <w:rStyle w:val="mjxassistivemathml"/>
          <w:rFonts w:ascii="Arial" w:hAnsi="Arial" w:cs="Arial"/>
          <w:bdr w:val="none" w:sz="0" w:space="0" w:color="auto" w:frame="1"/>
          <w:vertAlign w:val="superscript"/>
          <w:lang w:val="en-US"/>
        </w:rPr>
        <w:t>j</w:t>
      </w:r>
      <w:proofErr w:type="spellEnd"/>
      <w:r w:rsidRPr="00377B69">
        <w:rPr>
          <w:rStyle w:val="mjxassistivemathml"/>
          <w:rFonts w:ascii="Arial" w:hAnsi="Arial" w:cs="Arial"/>
          <w:bdr w:val="none" w:sz="0" w:space="0" w:color="auto" w:frame="1"/>
          <w:lang w:val="en-US"/>
        </w:rPr>
        <w:t>) z + Cu</w:t>
      </w:r>
    </w:p>
    <w:p w14:paraId="51871B7C" w14:textId="77777777" w:rsidR="00601AB3" w:rsidRPr="00377B69" w:rsidRDefault="00601AB3" w:rsidP="0016406A">
      <w:pPr>
        <w:spacing w:line="480" w:lineRule="auto"/>
        <w:ind w:left="709"/>
        <w:jc w:val="both"/>
        <w:rPr>
          <w:rFonts w:ascii="Arial" w:eastAsiaTheme="minorEastAsia" w:hAnsi="Arial" w:cs="Arial"/>
          <w:color w:val="222222"/>
        </w:rPr>
      </w:pPr>
      <m:oMathPara>
        <m:oMathParaPr>
          <m:jc m:val="left"/>
        </m:oMathParaPr>
        <m:oMath>
          <m:r>
            <w:rPr>
              <w:rFonts w:ascii="Cambria Math" w:hAnsi="Cambria Math" w:cs="Arial"/>
              <w:color w:val="222222"/>
            </w:rPr>
            <m:t xml:space="preserve">A= </m:t>
          </m:r>
          <m:f>
            <m:fPr>
              <m:ctrlPr>
                <w:rPr>
                  <w:rFonts w:ascii="Cambria Math" w:hAnsi="Cambria Math" w:cs="Arial"/>
                  <w:i/>
                  <w:color w:val="222222"/>
                </w:rPr>
              </m:ctrlPr>
            </m:fPr>
            <m:num>
              <m:r>
                <m:rPr>
                  <m:sty m:val="p"/>
                </m:rPr>
                <w:rPr>
                  <w:rFonts w:ascii="Cambria Math" w:hAnsi="Cambria Math" w:cs="Arial"/>
                  <w:color w:val="222222"/>
                </w:rPr>
                <m:t>∂F</m:t>
              </m:r>
            </m:num>
            <m:den>
              <m:r>
                <m:rPr>
                  <m:sty m:val="p"/>
                </m:rPr>
                <w:rPr>
                  <w:rFonts w:ascii="Cambria Math" w:hAnsi="Cambria Math" w:cs="Arial"/>
                  <w:color w:val="222222"/>
                </w:rPr>
                <m:t>∂z</m:t>
              </m:r>
            </m:den>
          </m:f>
          <m:r>
            <w:rPr>
              <w:rFonts w:ascii="Cambria Math" w:hAnsi="Cambria Math" w:cs="Arial"/>
              <w:color w:val="222222"/>
            </w:rPr>
            <m:t>=</m:t>
          </m:r>
          <m:f>
            <m:fPr>
              <m:ctrlPr>
                <w:rPr>
                  <w:rFonts w:ascii="Cambria Math" w:hAnsi="Cambria Math" w:cs="Arial"/>
                  <w:i/>
                  <w:color w:val="222222"/>
                </w:rPr>
              </m:ctrlPr>
            </m:fPr>
            <m:num>
              <m:r>
                <m:rPr>
                  <m:sty m:val="p"/>
                </m:rPr>
                <w:rPr>
                  <w:rFonts w:ascii="Cambria Math" w:hAnsi="Cambria Math" w:cs="Arial"/>
                  <w:color w:val="222222"/>
                </w:rPr>
                <m:t>∂</m:t>
              </m:r>
              <m:r>
                <m:rPr>
                  <m:sty m:val="p"/>
                </m:rPr>
                <w:rPr>
                  <w:rStyle w:val="mjxassistivemathml"/>
                  <w:rFonts w:ascii="Cambria Math" w:hAnsi="Cambria Math" w:cs="Arial"/>
                  <w:bdr w:val="none" w:sz="0" w:space="0" w:color="auto" w:frame="1"/>
                  <w:lang w:val="en-US"/>
                </w:rPr>
                <m:t>ż</m:t>
              </m:r>
            </m:num>
            <m:den>
              <m:r>
                <m:rPr>
                  <m:sty m:val="p"/>
                </m:rPr>
                <w:rPr>
                  <w:rFonts w:ascii="Cambria Math" w:hAnsi="Cambria Math" w:cs="Arial"/>
                  <w:color w:val="222222"/>
                </w:rPr>
                <m:t>∂z</m:t>
              </m:r>
            </m:den>
          </m:f>
        </m:oMath>
      </m:oMathPara>
    </w:p>
    <w:p w14:paraId="473640BC" w14:textId="77777777" w:rsidR="00601AB3" w:rsidRPr="00377B69" w:rsidRDefault="00601AB3" w:rsidP="0016406A">
      <w:pPr>
        <w:spacing w:line="480" w:lineRule="auto"/>
        <w:ind w:left="709" w:firstLine="709"/>
        <w:jc w:val="both"/>
        <w:rPr>
          <w:rFonts w:ascii="Arial" w:eastAsiaTheme="minorEastAsia" w:hAnsi="Arial" w:cs="Arial"/>
          <w:color w:val="222222"/>
        </w:rPr>
      </w:pPr>
      <m:oMathPara>
        <m:oMathParaPr>
          <m:jc m:val="left"/>
        </m:oMathParaPr>
        <m:oMath>
          <m:r>
            <w:rPr>
              <w:rFonts w:ascii="Cambria Math" w:hAnsi="Cambria Math" w:cs="Arial"/>
              <w:color w:val="222222"/>
            </w:rPr>
            <m:t xml:space="preserve">B= </m:t>
          </m:r>
          <m:f>
            <m:fPr>
              <m:ctrlPr>
                <w:rPr>
                  <w:rFonts w:ascii="Cambria Math" w:hAnsi="Cambria Math" w:cs="Arial"/>
                  <w:i/>
                  <w:color w:val="222222"/>
                </w:rPr>
              </m:ctrlPr>
            </m:fPr>
            <m:num>
              <m:sSup>
                <m:sSupPr>
                  <m:ctrlPr>
                    <w:rPr>
                      <w:rFonts w:ascii="Cambria Math" w:hAnsi="Cambria Math" w:cs="Arial"/>
                      <w:color w:val="222222"/>
                    </w:rPr>
                  </m:ctrlPr>
                </m:sSupPr>
                <m:e>
                  <m:r>
                    <m:rPr>
                      <m:sty m:val="p"/>
                    </m:rPr>
                    <w:rPr>
                      <w:rFonts w:ascii="Cambria Math" w:hAnsi="Cambria Math" w:cs="Arial"/>
                      <w:color w:val="222222"/>
                    </w:rPr>
                    <m:t>∂</m:t>
                  </m:r>
                </m:e>
                <m:sup>
                  <m:r>
                    <m:rPr>
                      <m:sty m:val="p"/>
                    </m:rPr>
                    <w:rPr>
                      <w:rFonts w:ascii="Cambria Math" w:hAnsi="Cambria Math" w:cs="Arial"/>
                      <w:color w:val="222222"/>
                    </w:rPr>
                    <m:t>2</m:t>
                  </m:r>
                </m:sup>
              </m:sSup>
              <m:r>
                <w:rPr>
                  <w:rFonts w:ascii="Cambria Math" w:hAnsi="Cambria Math" w:cs="Arial"/>
                  <w:color w:val="222222"/>
                </w:rPr>
                <m:t>F</m:t>
              </m:r>
            </m:num>
            <m:den>
              <m:r>
                <m:rPr>
                  <m:sty m:val="p"/>
                </m:rPr>
                <w:rPr>
                  <w:rFonts w:ascii="Cambria Math" w:hAnsi="Cambria Math" w:cs="Arial"/>
                  <w:color w:val="222222"/>
                </w:rPr>
                <m:t>∂z</m:t>
              </m:r>
              <m:sSub>
                <m:sSubPr>
                  <m:ctrlPr>
                    <w:rPr>
                      <w:rStyle w:val="mjxassistivemathml"/>
                      <w:rFonts w:ascii="Cambria Math" w:hAnsi="Cambria Math" w:cs="Arial"/>
                      <w:bdr w:val="none" w:sz="0" w:space="0" w:color="auto" w:frame="1"/>
                      <w:lang w:val="en-US"/>
                    </w:rPr>
                  </m:ctrlPr>
                </m:sSubPr>
                <m:e>
                  <m:r>
                    <w:rPr>
                      <w:rStyle w:val="mjxassistivemathml"/>
                      <w:rFonts w:ascii="Cambria Math" w:hAnsi="Cambria Math" w:cs="Arial"/>
                      <w:bdr w:val="none" w:sz="0" w:space="0" w:color="auto" w:frame="1"/>
                      <w:lang w:val="en-US"/>
                    </w:rPr>
                    <m:t>u</m:t>
                  </m:r>
                </m:e>
                <m:sub>
                  <m:r>
                    <w:rPr>
                      <w:rStyle w:val="mjxassistivemathml"/>
                      <w:rFonts w:ascii="Cambria Math" w:hAnsi="Cambria Math" w:cs="Arial"/>
                      <w:bdr w:val="none" w:sz="0" w:space="0" w:color="auto" w:frame="1"/>
                      <w:lang w:val="en-US"/>
                    </w:rPr>
                    <m:t>j</m:t>
                  </m:r>
                </m:sub>
              </m:sSub>
            </m:den>
          </m:f>
          <m:r>
            <w:rPr>
              <w:rFonts w:ascii="Cambria Math" w:hAnsi="Cambria Math" w:cs="Arial"/>
              <w:color w:val="222222"/>
            </w:rPr>
            <m:t>=</m:t>
          </m:r>
          <m:f>
            <m:fPr>
              <m:ctrlPr>
                <w:rPr>
                  <w:rFonts w:ascii="Cambria Math" w:hAnsi="Cambria Math" w:cs="Arial"/>
                  <w:i/>
                  <w:color w:val="222222"/>
                </w:rPr>
              </m:ctrlPr>
            </m:fPr>
            <m:num>
              <m:r>
                <m:rPr>
                  <m:sty m:val="p"/>
                </m:rPr>
                <w:rPr>
                  <w:rFonts w:ascii="Cambria Math" w:hAnsi="Cambria Math" w:cs="Arial"/>
                  <w:color w:val="222222"/>
                </w:rPr>
                <m:t>∂</m:t>
              </m:r>
            </m:num>
            <m:den>
              <m:r>
                <m:rPr>
                  <m:sty m:val="p"/>
                </m:rPr>
                <w:rPr>
                  <w:rFonts w:ascii="Cambria Math" w:hAnsi="Cambria Math" w:cs="Arial"/>
                  <w:color w:val="222222"/>
                </w:rPr>
                <m:t>∂</m:t>
              </m:r>
              <m:sSub>
                <m:sSubPr>
                  <m:ctrlPr>
                    <w:rPr>
                      <w:rFonts w:ascii="Cambria Math" w:hAnsi="Cambria Math" w:cs="Arial"/>
                      <w:color w:val="222222"/>
                    </w:rPr>
                  </m:ctrlPr>
                </m:sSubPr>
                <m:e>
                  <m:r>
                    <w:rPr>
                      <w:rFonts w:ascii="Cambria Math" w:hAnsi="Cambria Math" w:cs="Arial"/>
                      <w:color w:val="222222"/>
                    </w:rPr>
                    <m:t>u</m:t>
                  </m:r>
                </m:e>
                <m:sub>
                  <m:r>
                    <w:rPr>
                      <w:rFonts w:ascii="Cambria Math" w:hAnsi="Cambria Math" w:cs="Arial"/>
                      <w:color w:val="222222"/>
                    </w:rPr>
                    <m:t>j</m:t>
                  </m:r>
                </m:sub>
              </m:sSub>
            </m:den>
          </m:f>
          <m:r>
            <w:rPr>
              <w:rFonts w:ascii="Cambria Math" w:hAnsi="Cambria Math" w:cs="Arial"/>
              <w:color w:val="222222"/>
            </w:rPr>
            <m:t xml:space="preserve"> </m:t>
          </m:r>
          <m:f>
            <m:fPr>
              <m:ctrlPr>
                <w:rPr>
                  <w:rFonts w:ascii="Cambria Math" w:hAnsi="Cambria Math" w:cs="Arial"/>
                  <w:i/>
                  <w:color w:val="222222"/>
                </w:rPr>
              </m:ctrlPr>
            </m:fPr>
            <m:num>
              <m:r>
                <m:rPr>
                  <m:sty m:val="p"/>
                </m:rPr>
                <w:rPr>
                  <w:rFonts w:ascii="Cambria Math" w:hAnsi="Cambria Math" w:cs="Arial"/>
                  <w:color w:val="222222"/>
                </w:rPr>
                <m:t>∂</m:t>
              </m:r>
              <m:r>
                <m:rPr>
                  <m:sty m:val="p"/>
                </m:rPr>
                <w:rPr>
                  <w:rStyle w:val="mjxassistivemathml"/>
                  <w:rFonts w:ascii="Cambria Math" w:hAnsi="Cambria Math" w:cs="Arial"/>
                  <w:bdr w:val="none" w:sz="0" w:space="0" w:color="auto" w:frame="1"/>
                  <w:lang w:val="en-US"/>
                </w:rPr>
                <m:t>ż</m:t>
              </m:r>
            </m:num>
            <m:den>
              <m:r>
                <m:rPr>
                  <m:sty m:val="p"/>
                </m:rPr>
                <w:rPr>
                  <w:rFonts w:ascii="Cambria Math" w:hAnsi="Cambria Math" w:cs="Arial"/>
                  <w:color w:val="222222"/>
                </w:rPr>
                <m:t>∂z</m:t>
              </m:r>
            </m:den>
          </m:f>
        </m:oMath>
      </m:oMathPara>
    </w:p>
    <w:p w14:paraId="075E3A3A" w14:textId="77777777" w:rsidR="00601AB3" w:rsidRPr="00377B69" w:rsidRDefault="00601AB3" w:rsidP="0016406A">
      <w:pPr>
        <w:spacing w:line="480" w:lineRule="auto"/>
        <w:ind w:left="709" w:firstLine="709"/>
        <w:jc w:val="both"/>
        <w:rPr>
          <w:rStyle w:val="mjxassistivemathml"/>
          <w:rFonts w:ascii="Arial" w:hAnsi="Arial" w:cs="Arial"/>
          <w:bdr w:val="none" w:sz="0" w:space="0" w:color="auto" w:frame="1"/>
          <w:lang w:val="en-US"/>
        </w:rPr>
      </w:pPr>
      <m:oMathPara>
        <m:oMathParaPr>
          <m:jc m:val="left"/>
        </m:oMathParaPr>
        <m:oMath>
          <m:r>
            <w:rPr>
              <w:rFonts w:ascii="Cambria Math" w:hAnsi="Cambria Math" w:cs="Arial"/>
              <w:color w:val="222222"/>
            </w:rPr>
            <m:t xml:space="preserve">C= </m:t>
          </m:r>
          <m:f>
            <m:fPr>
              <m:ctrlPr>
                <w:rPr>
                  <w:rFonts w:ascii="Cambria Math" w:hAnsi="Cambria Math" w:cs="Arial"/>
                  <w:i/>
                  <w:color w:val="222222"/>
                </w:rPr>
              </m:ctrlPr>
            </m:fPr>
            <m:num>
              <m:r>
                <m:rPr>
                  <m:sty m:val="p"/>
                </m:rPr>
                <w:rPr>
                  <w:rFonts w:ascii="Cambria Math" w:hAnsi="Cambria Math" w:cs="Arial"/>
                  <w:color w:val="222222"/>
                </w:rPr>
                <m:t>∂F</m:t>
              </m:r>
            </m:num>
            <m:den>
              <m:r>
                <m:rPr>
                  <m:sty m:val="p"/>
                </m:rPr>
                <w:rPr>
                  <w:rFonts w:ascii="Cambria Math" w:hAnsi="Cambria Math" w:cs="Arial"/>
                  <w:color w:val="222222"/>
                </w:rPr>
                <m:t>∂u</m:t>
              </m:r>
            </m:den>
          </m:f>
        </m:oMath>
      </m:oMathPara>
    </w:p>
    <w:p w14:paraId="44EC72F3" w14:textId="77777777" w:rsidR="00601AB3" w:rsidRPr="00377B69" w:rsidRDefault="00601AB3" w:rsidP="0016406A">
      <w:pPr>
        <w:spacing w:line="480" w:lineRule="auto"/>
        <w:ind w:left="2836" w:firstLine="709"/>
        <w:jc w:val="both"/>
        <w:rPr>
          <w:rFonts w:ascii="Arial" w:hAnsi="Arial" w:cs="Arial"/>
          <w:lang w:val="en-US"/>
        </w:rPr>
      </w:pPr>
      <w:r w:rsidRPr="00377B69">
        <w:rPr>
          <w:rStyle w:val="mjxassistivemathml"/>
          <w:rFonts w:ascii="Arial" w:hAnsi="Arial" w:cs="Arial"/>
          <w:bdr w:val="none" w:sz="0" w:space="0" w:color="auto" w:frame="1"/>
          <w:lang w:val="en-US"/>
        </w:rPr>
        <w:t>Eq. (2)</w:t>
      </w:r>
    </w:p>
    <w:p w14:paraId="3E02B0BD" w14:textId="0A16701A" w:rsidR="00601AB3" w:rsidRPr="00377B69" w:rsidRDefault="00601AB3" w:rsidP="0016406A">
      <w:pPr>
        <w:tabs>
          <w:tab w:val="left" w:pos="709"/>
          <w:tab w:val="left" w:pos="3360"/>
        </w:tabs>
        <w:spacing w:line="480" w:lineRule="auto"/>
        <w:jc w:val="both"/>
        <w:rPr>
          <w:rFonts w:ascii="Arial" w:hAnsi="Arial" w:cs="Arial"/>
          <w:lang w:val="en-US"/>
        </w:rPr>
      </w:pPr>
      <w:r w:rsidRPr="00377B69">
        <w:rPr>
          <w:rFonts w:ascii="Arial" w:hAnsi="Arial" w:cs="Arial"/>
          <w:lang w:val="en-US"/>
        </w:rPr>
        <w:lastRenderedPageBreak/>
        <w:tab/>
        <w:t>where the parameter matrix </w:t>
      </w:r>
      <w:r w:rsidRPr="00377B69">
        <w:rPr>
          <w:rStyle w:val="Hervorhebung"/>
          <w:rFonts w:ascii="Arial" w:hAnsi="Arial" w:cs="Arial"/>
          <w:lang w:val="en-US"/>
        </w:rPr>
        <w:t>A</w:t>
      </w:r>
      <w:r w:rsidRPr="00377B69">
        <w:rPr>
          <w:rFonts w:ascii="Arial" w:hAnsi="Arial" w:cs="Arial"/>
          <w:lang w:val="en-US"/>
        </w:rPr>
        <w:t> </w:t>
      </w:r>
      <w:r w:rsidRPr="00377B69">
        <w:rPr>
          <w:rFonts w:ascii="Cambria Math" w:hAnsi="Cambria Math" w:cs="Cambria Math"/>
          <w:lang w:val="en-US"/>
        </w:rPr>
        <w:t>∈</w:t>
      </w:r>
      <w:r w:rsidRPr="00377B69">
        <w:rPr>
          <w:rFonts w:ascii="Arial" w:hAnsi="Arial" w:cs="Arial"/>
          <w:lang w:val="en-US"/>
        </w:rPr>
        <w:t> </w:t>
      </w:r>
      <w:proofErr w:type="spellStart"/>
      <w:r w:rsidRPr="00377B69">
        <w:rPr>
          <w:rStyle w:val="Hervorhebung"/>
          <w:rFonts w:ascii="Cambria Math" w:hAnsi="Cambria Math" w:cs="Cambria Math"/>
          <w:lang w:val="en-US"/>
        </w:rPr>
        <w:t>ℝ</w:t>
      </w:r>
      <w:r w:rsidRPr="00377B69">
        <w:rPr>
          <w:rStyle w:val="Hervorhebung"/>
          <w:rFonts w:ascii="Arial" w:hAnsi="Arial" w:cs="Arial"/>
          <w:vertAlign w:val="superscript"/>
          <w:lang w:val="en-US"/>
        </w:rPr>
        <w:t>n</w:t>
      </w:r>
      <w:proofErr w:type="spellEnd"/>
      <w:r w:rsidRPr="00377B69">
        <w:rPr>
          <w:rFonts w:ascii="Arial" w:hAnsi="Arial" w:cs="Arial"/>
          <w:vertAlign w:val="superscript"/>
          <w:lang w:val="en-US"/>
        </w:rPr>
        <w:t> × </w:t>
      </w:r>
      <w:r w:rsidRPr="00377B69">
        <w:rPr>
          <w:rStyle w:val="Hervorhebung"/>
          <w:rFonts w:ascii="Arial" w:hAnsi="Arial" w:cs="Arial"/>
          <w:vertAlign w:val="superscript"/>
          <w:lang w:val="en-US"/>
        </w:rPr>
        <w:t>n</w:t>
      </w:r>
      <w:r w:rsidRPr="00377B69">
        <w:rPr>
          <w:rFonts w:ascii="Arial" w:hAnsi="Arial" w:cs="Arial"/>
          <w:lang w:val="en-US"/>
        </w:rPr>
        <w:t xml:space="preserve"> represents intrinsic (i.e. context-independent) effective connectivity within and between brain regions. </w:t>
      </w:r>
      <w:r w:rsidRPr="00377B69">
        <w:rPr>
          <w:rStyle w:val="Hervorhebung"/>
          <w:rFonts w:ascii="Arial" w:hAnsi="Arial" w:cs="Arial"/>
          <w:lang w:val="en-US"/>
        </w:rPr>
        <w:t>B</w:t>
      </w:r>
      <w:r w:rsidRPr="00377B69">
        <w:rPr>
          <w:rFonts w:ascii="Arial" w:hAnsi="Arial" w:cs="Arial"/>
          <w:vertAlign w:val="superscript"/>
          <w:lang w:val="en-US"/>
        </w:rPr>
        <w:t>(</w:t>
      </w:r>
      <w:r w:rsidRPr="00377B69">
        <w:rPr>
          <w:rStyle w:val="Hervorhebung"/>
          <w:rFonts w:ascii="Arial" w:hAnsi="Arial" w:cs="Arial"/>
          <w:vertAlign w:val="superscript"/>
          <w:lang w:val="en-US"/>
        </w:rPr>
        <w:t>j</w:t>
      </w:r>
      <w:r w:rsidRPr="00377B69">
        <w:rPr>
          <w:rFonts w:ascii="Arial" w:hAnsi="Arial" w:cs="Arial"/>
          <w:vertAlign w:val="superscript"/>
          <w:lang w:val="en-US"/>
        </w:rPr>
        <w:t>)</w:t>
      </w:r>
      <w:r w:rsidRPr="00377B69">
        <w:rPr>
          <w:rFonts w:ascii="Arial" w:hAnsi="Arial" w:cs="Arial"/>
          <w:lang w:val="en-US"/>
        </w:rPr>
        <w:t> </w:t>
      </w:r>
      <w:r w:rsidRPr="00377B69">
        <w:rPr>
          <w:rFonts w:ascii="Cambria Math" w:hAnsi="Cambria Math" w:cs="Cambria Math"/>
          <w:lang w:val="en-US"/>
        </w:rPr>
        <w:t>∈</w:t>
      </w:r>
      <w:r w:rsidRPr="00377B69">
        <w:rPr>
          <w:rFonts w:ascii="Arial" w:hAnsi="Arial" w:cs="Arial"/>
          <w:lang w:val="en-US"/>
        </w:rPr>
        <w:t> </w:t>
      </w:r>
      <w:proofErr w:type="spellStart"/>
      <w:r w:rsidRPr="00377B69">
        <w:rPr>
          <w:rStyle w:val="Hervorhebung"/>
          <w:rFonts w:ascii="Cambria Math" w:hAnsi="Cambria Math" w:cs="Cambria Math"/>
          <w:lang w:val="en-US"/>
        </w:rPr>
        <w:t>ℝ</w:t>
      </w:r>
      <w:r w:rsidRPr="00377B69">
        <w:rPr>
          <w:rStyle w:val="Hervorhebung"/>
          <w:rFonts w:ascii="Arial" w:hAnsi="Arial" w:cs="Arial"/>
          <w:vertAlign w:val="superscript"/>
          <w:lang w:val="en-US"/>
        </w:rPr>
        <w:t>n</w:t>
      </w:r>
      <w:proofErr w:type="spellEnd"/>
      <w:r w:rsidRPr="00377B69">
        <w:rPr>
          <w:rFonts w:ascii="Arial" w:hAnsi="Arial" w:cs="Arial"/>
          <w:vertAlign w:val="superscript"/>
          <w:lang w:val="en-US"/>
        </w:rPr>
        <w:t> × </w:t>
      </w:r>
      <w:r w:rsidRPr="00377B69">
        <w:rPr>
          <w:rStyle w:val="Hervorhebung"/>
          <w:rFonts w:ascii="Arial" w:hAnsi="Arial" w:cs="Arial"/>
          <w:vertAlign w:val="superscript"/>
          <w:lang w:val="en-US"/>
        </w:rPr>
        <w:t>n</w:t>
      </w:r>
      <w:r w:rsidRPr="00377B69">
        <w:rPr>
          <w:rFonts w:ascii="Arial" w:hAnsi="Arial" w:cs="Arial"/>
          <w:lang w:val="en-US"/>
        </w:rPr>
        <w:t> is the context-sensitive changes in intrinsic connectivity modulated by experimental manipulation </w:t>
      </w:r>
      <w:r w:rsidRPr="00377B69">
        <w:rPr>
          <w:rStyle w:val="Hervorhebung"/>
          <w:rFonts w:ascii="Arial" w:hAnsi="Arial" w:cs="Arial"/>
          <w:lang w:val="en-US"/>
        </w:rPr>
        <w:t>j</w:t>
      </w:r>
      <w:r w:rsidRPr="00377B69">
        <w:rPr>
          <w:rFonts w:ascii="Arial" w:hAnsi="Arial" w:cs="Arial"/>
          <w:lang w:val="en-US"/>
        </w:rPr>
        <w:t xml:space="preserve"> and </w:t>
      </w:r>
      <w:r w:rsidRPr="00377B69">
        <w:rPr>
          <w:rStyle w:val="Hervorhebung"/>
          <w:rFonts w:ascii="Arial" w:hAnsi="Arial" w:cs="Arial"/>
          <w:lang w:val="en-US"/>
        </w:rPr>
        <w:t>C</w:t>
      </w:r>
      <w:r w:rsidRPr="00377B69">
        <w:rPr>
          <w:rFonts w:ascii="Arial" w:hAnsi="Arial" w:cs="Arial"/>
          <w:lang w:val="en-US"/>
        </w:rPr>
        <w:t> </w:t>
      </w:r>
      <w:r w:rsidRPr="00377B69">
        <w:rPr>
          <w:rFonts w:ascii="Cambria Math" w:hAnsi="Cambria Math" w:cs="Cambria Math"/>
          <w:lang w:val="en-US"/>
        </w:rPr>
        <w:t>∈</w:t>
      </w:r>
      <w:r w:rsidRPr="00377B69">
        <w:rPr>
          <w:rFonts w:ascii="Arial" w:hAnsi="Arial" w:cs="Arial"/>
          <w:lang w:val="en-US"/>
        </w:rPr>
        <w:t> </w:t>
      </w:r>
      <w:proofErr w:type="spellStart"/>
      <w:r w:rsidRPr="00377B69">
        <w:rPr>
          <w:rStyle w:val="Hervorhebung"/>
          <w:rFonts w:ascii="Cambria Math" w:hAnsi="Cambria Math" w:cs="Cambria Math"/>
          <w:lang w:val="en-US"/>
        </w:rPr>
        <w:t>ℝ</w:t>
      </w:r>
      <w:r w:rsidRPr="00377B69">
        <w:rPr>
          <w:rStyle w:val="Hervorhebung"/>
          <w:rFonts w:ascii="Arial" w:hAnsi="Arial" w:cs="Arial"/>
          <w:vertAlign w:val="superscript"/>
          <w:lang w:val="en-US"/>
        </w:rPr>
        <w:t>n</w:t>
      </w:r>
      <w:proofErr w:type="spellEnd"/>
      <w:r w:rsidRPr="00377B69">
        <w:rPr>
          <w:rFonts w:ascii="Arial" w:hAnsi="Arial" w:cs="Arial"/>
          <w:vertAlign w:val="superscript"/>
          <w:lang w:val="en-US"/>
        </w:rPr>
        <w:t> × </w:t>
      </w:r>
      <w:r w:rsidRPr="00377B69">
        <w:rPr>
          <w:rStyle w:val="Hervorhebung"/>
          <w:rFonts w:ascii="Arial" w:hAnsi="Arial" w:cs="Arial"/>
          <w:vertAlign w:val="superscript"/>
          <w:lang w:val="en-US"/>
        </w:rPr>
        <w:t>j</w:t>
      </w:r>
      <w:r w:rsidRPr="00377B69">
        <w:rPr>
          <w:rFonts w:ascii="Arial" w:hAnsi="Arial" w:cs="Arial"/>
          <w:lang w:val="en-US"/>
        </w:rPr>
        <w:t> is the direct influence of each of the </w:t>
      </w:r>
      <w:r w:rsidRPr="00377B69">
        <w:rPr>
          <w:rStyle w:val="Hervorhebung"/>
          <w:rFonts w:ascii="Arial" w:hAnsi="Arial" w:cs="Arial"/>
          <w:lang w:val="en-US"/>
        </w:rPr>
        <w:t xml:space="preserve">j </w:t>
      </w:r>
      <w:r w:rsidRPr="00377B69">
        <w:rPr>
          <w:rFonts w:ascii="Arial" w:hAnsi="Arial" w:cs="Arial"/>
          <w:lang w:val="en-US"/>
        </w:rPr>
        <w:t>experim</w:t>
      </w:r>
      <w:r w:rsidR="00760696" w:rsidRPr="00377B69">
        <w:rPr>
          <w:rFonts w:ascii="Arial" w:hAnsi="Arial" w:cs="Arial"/>
          <w:lang w:val="en-US"/>
        </w:rPr>
        <w:t xml:space="preserve">ental condition on each region </w:t>
      </w:r>
      <w:r w:rsidR="00760696" w:rsidRPr="00377B69">
        <w:rPr>
          <w:rFonts w:ascii="Arial" w:hAnsi="Arial" w:cs="Arial"/>
          <w:lang w:val="en-US"/>
        </w:rPr>
        <w:fldChar w:fldCharType="begin" w:fldLock="1"/>
      </w:r>
      <w:r w:rsidR="00760696" w:rsidRPr="00377B69">
        <w:rPr>
          <w:rFonts w:ascii="Arial" w:hAnsi="Arial" w:cs="Arial"/>
          <w:lang w:val="en-US"/>
        </w:rPr>
        <w:instrText>ADDIN CSL_CITATION {"citationItems":[{"id":"ITEM-1","itemData":{"DOI":"10.1016/j.nicl.2017.12.006","ISSN":"22131582","PMID":"29264112","abstract":"Schizophrenia is a disorder characterized by functional dysconnectivity among distributed brain regions. However, it is unclear how causal influences among large-scale brain networks are disrupted in schizophrenia. In this study, we used dynamic causal modeling (DCM) to assess the hypothesis that there is aberrant directed (effective) connectivity within and between three key large-scale brain networks (the dorsal attention network, the salience network and the default mode network) in schizophrenia during a working memory task. Functional MRI data during an n-back task from 40 patients with schizophrenia and 62 healthy controls were analyzed. Using hierarchical modeling of between-subject effects in DCM with Parametric Empirical Bayes, we found that intrinsic (within-region) and extrinsic (between-region) effective connectivity involving prefrontal regions were abnormal in schizophrenia. Specifically, in patients (i) inhibitory self-connections in prefrontal regions of the dorsal attention network were decreased across task conditions; (ii) extrinsic connectivity between regions of the default mode network was increased; specifically, from posterior cingulate cortex to the medial prefrontal cortex; (iii) between-network extrinsic connections involving the prefrontal cortex were altered; (iv) connections within networks and between networks were correlated with the severity of clinical symptoms and impaired cognition beyond working memory. In short, this study revealed the predominance of reduced synaptic efficacy of prefrontal efferents and afferents in the pathophysiology of schizophrenia.","author":[{"dropping-particle":"","family":"Zhou","given":"Yuan","non-dropping-particle":"","parse-names":false,"suffix":""},{"dropping-particle":"","family":"Zeidman","given":"Peter","non-dropping-particle":"","parse-names":false,"suffix":""},{"dropping-particle":"","family":"Wu","given":"Shihao","non-dropping-particle":"","parse-names":false,"suffix":""},{"dropping-particle":"","family":"Razi","given":"Adeel","non-dropping-particle":"","parse-names":false,"suffix":""},{"dropping-particle":"","family":"Chen","given":"Cheng","non-dropping-particle":"","parse-names":false,"suffix":""},{"dropping-particle":"","family":"Yang","given":"Liuqing","non-dropping-particle":"","parse-names":false,"suffix":""},{"dropping-particle":"","family":"Zou","given":"Jilin","non-dropping-particle":"","parse-names":false,"suffix":""},{"dropping-particle":"","family":"Wang","given":"Gaohua","non-dropping-particle":"","parse-names":false,"suffix":""},{"dropping-particle":"","family":"Wang","given":"Huiling","non-dropping-particle":"","parse-names":false,"suffix":""},{"dropping-particle":"","family":"Friston","given":"Karl J.","non-dropping-particle":"","parse-names":false,"suffix":""}],"container-title":"NeuroImage: Clinical","id":"ITEM-1","issued":{"date-parts":[["2018"]]},"title":"Altered intrinsic and extrinsic connectivity in schizophrenia","type":"article-journal"},"uris":["http://www.mendeley.com/documents/?uuid=ded1f3a8-5efa-40e2-9d66-fffb50612a26"]}],"mendeley":{"formattedCitation":"(Zhou et al., 2018)","plainTextFormattedCitation":"(Zhou et al., 2018)","previouslyFormattedCitation":"(Zhou et al., 2018)"},"properties":{"noteIndex":0},"schema":"https://github.com/citation-style-language/schema/raw/master/csl-citation.json"}</w:instrText>
      </w:r>
      <w:r w:rsidR="00760696" w:rsidRPr="00377B69">
        <w:rPr>
          <w:rFonts w:ascii="Arial" w:hAnsi="Arial" w:cs="Arial"/>
          <w:lang w:val="en-US"/>
        </w:rPr>
        <w:fldChar w:fldCharType="separate"/>
      </w:r>
      <w:r w:rsidR="00760696" w:rsidRPr="00377B69">
        <w:rPr>
          <w:rFonts w:ascii="Arial" w:hAnsi="Arial" w:cs="Arial"/>
          <w:noProof/>
          <w:lang w:val="en-US"/>
        </w:rPr>
        <w:t>(Zhou et al., 2018)</w:t>
      </w:r>
      <w:r w:rsidR="00760696" w:rsidRPr="00377B69">
        <w:rPr>
          <w:rFonts w:ascii="Arial" w:hAnsi="Arial" w:cs="Arial"/>
          <w:lang w:val="en-US"/>
        </w:rPr>
        <w:fldChar w:fldCharType="end"/>
      </w:r>
      <w:r w:rsidRPr="00377B69">
        <w:rPr>
          <w:rFonts w:ascii="Arial" w:hAnsi="Arial" w:cs="Arial"/>
          <w:lang w:val="en-US"/>
        </w:rPr>
        <w:t>.</w:t>
      </w:r>
    </w:p>
    <w:p w14:paraId="0843220C" w14:textId="3C89CE14" w:rsidR="00601AB3" w:rsidRPr="00377B69" w:rsidRDefault="00601AB3" w:rsidP="0016406A">
      <w:pPr>
        <w:tabs>
          <w:tab w:val="left" w:pos="709"/>
          <w:tab w:val="left" w:pos="3360"/>
        </w:tabs>
        <w:spacing w:line="480" w:lineRule="auto"/>
        <w:jc w:val="both"/>
        <w:rPr>
          <w:rFonts w:ascii="Arial" w:hAnsi="Arial" w:cs="Arial"/>
          <w:lang w:val="en-US"/>
        </w:rPr>
      </w:pPr>
      <w:r w:rsidRPr="00377B69">
        <w:rPr>
          <w:rFonts w:ascii="Arial" w:hAnsi="Arial" w:cs="Arial"/>
          <w:lang w:val="en-US"/>
        </w:rPr>
        <w:tab/>
        <w:t>After setting a biologically realistic neuronal model, the area-specific neuronal states are transformed into measured responses (i.e., predicted BOLD time series) by the hemodynamic forward m</w:t>
      </w:r>
      <w:r w:rsidR="00760696" w:rsidRPr="00377B69">
        <w:rPr>
          <w:rFonts w:ascii="Arial" w:hAnsi="Arial" w:cs="Arial"/>
          <w:lang w:val="en-US"/>
        </w:rPr>
        <w:t xml:space="preserve">odel </w:t>
      </w:r>
      <w:r w:rsidR="00760696" w:rsidRPr="00377B69">
        <w:rPr>
          <w:rFonts w:ascii="Arial" w:hAnsi="Arial" w:cs="Arial"/>
          <w:lang w:val="en-US"/>
        </w:rPr>
        <w:fldChar w:fldCharType="begin" w:fldLock="1"/>
      </w:r>
      <w:r w:rsidR="007746DC" w:rsidRPr="00377B69">
        <w:rPr>
          <w:rFonts w:ascii="Arial" w:hAnsi="Arial" w:cs="Arial"/>
          <w:lang w:val="en-US"/>
        </w:rPr>
        <w:instrText>ADDIN CSL_CITATION {"citationItems":[{"id":"ITEM-1","itemData":{"DOI":"10.1006/nimg.2000.0630","ISBN":"1053-8119 (Print)\\n1053-8119 (Linking)","ISSN":"10538119","PMID":"10988040","abstract":"There is a growing appreciation of the importance of nonlinearities in evoked responses in fMRI, particularly with the advent of event-related fMRI. These nonlinearities are commonly expressed as interactions among stimuli that can lead to the suppression and increased latency of responses to a stimulus that are incurred by a preceding stimulus. We have presented previously a model-free characterization of these effects using generic techniques from nonlinear system identification, namely a Volterra series formulation. At the same time Buxton et al. (1998) described a plausible and compelling dynamical model of hemodynamic signal transduction in fMRI. Subsequent work by Mandeville et al. (1999) provided important theoretical and empirical constraints on the form of the dynamic relationship between blood flow and volume that underpins the evolution of the fMRI signal. In this paper we combine these system identification and model-based approaches and ask whether the Balloon model is sufficient to account for the nonlinear behaviors observed in real time series. We conclude that it can, and furthermore the model parameters that ensue are biologically plausible. This conclusion is based on the observation that the Balloon model can produce Volterra kernels that emulate empirical kernels. To enable this evaluation we had to embed the Balloon model in a hemodynamic input-state-output model that included the dynamics of perfusion changes that are contingent on underlying synaptic activation. This paper presents (i) the full hemodynamic model (ii), how its associated Volterra kernels can be derived, and (iii) addresses the model's validity in relation to empirical nonlinear characterisations of evoked responses in fMRI and other neurophysiological constraints. (C) 2000 Academic Press.","author":[{"dropping-particle":"","family":"Friston","given":"K. J.","non-dropping-particle":"","parse-names":false,"suffix":""},{"dropping-particle":"","family":"Mechelli","given":"A.","non-dropping-particle":"","parse-names":false,"suffix":""},{"dropping-particle":"","family":"Turner","given":"R.","non-dropping-particle":"","parse-names":false,"suffix":""},{"dropping-particle":"","family":"Price","given":"C. J.","non-dropping-particle":"","parse-names":false,"suffix":""}],"container-title":"NeuroImage","id":"ITEM-1","issued":{"date-parts":[["2000"]]},"title":"Nonlinear responses in fMRI: The balloon model, Volterra kernels, and other hemodynamics","type":"article-journal"},"uris":["http://www.mendeley.com/documents/?uuid=5fa889e3-d2d0-44d7-9f70-6b02a1e2aa0d"]}],"mendeley":{"formattedCitation":"(K. J. Friston et al., 2000)","plainTextFormattedCitation":"(K. J. Friston et al., 2000)","previouslyFormattedCitation":"(K. J. Friston et al., 2000)"},"properties":{"noteIndex":0},"schema":"https://github.com/citation-style-language/schema/raw/master/csl-citation.json"}</w:instrText>
      </w:r>
      <w:r w:rsidR="00760696" w:rsidRPr="00377B69">
        <w:rPr>
          <w:rFonts w:ascii="Arial" w:hAnsi="Arial" w:cs="Arial"/>
          <w:lang w:val="en-US"/>
        </w:rPr>
        <w:fldChar w:fldCharType="separate"/>
      </w:r>
      <w:r w:rsidR="00D87DDE" w:rsidRPr="00377B69">
        <w:rPr>
          <w:rFonts w:ascii="Arial" w:hAnsi="Arial" w:cs="Arial"/>
          <w:noProof/>
          <w:lang w:val="en-US"/>
        </w:rPr>
        <w:t>(</w:t>
      </w:r>
      <w:r w:rsidR="007746DC" w:rsidRPr="00377B69">
        <w:rPr>
          <w:rFonts w:ascii="Arial" w:hAnsi="Arial" w:cs="Arial"/>
          <w:noProof/>
          <w:lang w:val="en-US"/>
        </w:rPr>
        <w:t>Friston et al., 2000)</w:t>
      </w:r>
      <w:r w:rsidR="00760696" w:rsidRPr="00377B69">
        <w:rPr>
          <w:rFonts w:ascii="Arial" w:hAnsi="Arial" w:cs="Arial"/>
          <w:lang w:val="en-US"/>
        </w:rPr>
        <w:fldChar w:fldCharType="end"/>
      </w:r>
      <w:r w:rsidRPr="00377B69">
        <w:rPr>
          <w:rFonts w:ascii="Arial" w:hAnsi="Arial" w:cs="Arial"/>
          <w:lang w:val="en-US"/>
        </w:rPr>
        <w:t xml:space="preserve">. The hemodynamic forward model enables to estimate the parameters of a neuronal system from </w:t>
      </w:r>
      <w:r w:rsidR="001733F8" w:rsidRPr="00377B69">
        <w:rPr>
          <w:rFonts w:ascii="Arial" w:hAnsi="Arial" w:cs="Arial"/>
          <w:lang w:val="en-US"/>
        </w:rPr>
        <w:t xml:space="preserve">the </w:t>
      </w:r>
      <w:r w:rsidR="0048292F" w:rsidRPr="00377B69">
        <w:rPr>
          <w:rFonts w:ascii="Arial" w:hAnsi="Arial" w:cs="Arial"/>
          <w:lang w:val="en-US"/>
        </w:rPr>
        <w:t>observed BOLD time series (Figure S4</w:t>
      </w:r>
      <w:r w:rsidRPr="00377B69">
        <w:rPr>
          <w:rFonts w:ascii="Arial" w:hAnsi="Arial" w:cs="Arial"/>
          <w:lang w:val="en-US"/>
        </w:rPr>
        <w:t>). The main purpose of DCM is to specify a reasonable neuronal system that minimizes the discrepancy between predicted</w:t>
      </w:r>
      <w:r w:rsidR="00760696" w:rsidRPr="00377B69">
        <w:rPr>
          <w:rFonts w:ascii="Arial" w:hAnsi="Arial" w:cs="Arial"/>
          <w:lang w:val="en-US"/>
        </w:rPr>
        <w:t xml:space="preserve"> and observed BOLD time series </w:t>
      </w:r>
      <w:r w:rsidR="00760696" w:rsidRPr="00377B69">
        <w:rPr>
          <w:rFonts w:ascii="Arial" w:hAnsi="Arial" w:cs="Arial"/>
          <w:lang w:val="en-US"/>
        </w:rPr>
        <w:fldChar w:fldCharType="begin" w:fldLock="1"/>
      </w:r>
      <w:r w:rsidR="007746DC" w:rsidRPr="00377B69">
        <w:rPr>
          <w:rFonts w:ascii="Arial" w:hAnsi="Arial" w:cs="Arial"/>
          <w:lang w:val="en-US"/>
        </w:rPr>
        <w:instrText>ADDIN CSL_CITATION {"citationItems":[{"id":"ITEM-1","itemData":{"DOI":"10.1016/S1053-8119(03)00202-7","ISSN":"10538119","PMID":"12948688","abstract":"In this paper we present an approach to the identification of nonlinear input-state-output systems. By using a bilinear approximation to the dynamics of interactions among states, the parameters of the implicit causal model reduce to three sets. These comprise (1) parameters that mediate the influence of extrinsic inputs on the states, (2) parameters that mediate intrinsic coupling among the states, and (3) [bilinear] parameters that allow the inputs to modulate that coupling. Identification proceeds in a Bayesian framework given known, deterministic inputs and the observed responses of the system. We developed this approach for the analysis of effective connectivity using experimentally designed inputs and fMRI responses. In this context, the coupling parameters correspond to effective connectivity and the bilinear parameters reflect the changes in connectivity induced by inputs. The ensuing framework allows one to characterise fMRI experiments, conceptually, as an experimental manipulation of integration among brain regions (by contextual or trial-free inputs, like time or attentional set) that is revealed using evoked responses (to perturbations or trial-bound inputs, like stimuli). As with previous analyses of effective connectivity, the focus is on experimentally induced changes in coupling (cf., psychophysiologic interactions). However, unlike previous approaches in neuroimaging, the causal model ascribes responses to designed deterministic inputs, as opposed to treating inputs as unknown and stochastic. © 2003 Elsevier Science (USA). All rights reserved.","author":[{"dropping-particle":"","family":"Friston","given":"K. J.","non-dropping-particle":"","parse-names":false,"suffix":""},{"dropping-particle":"","family":"Harrison","given":"L.","non-dropping-particle":"","parse-names":false,"suffix":""},{"dropping-particle":"","family":"Penny","given":"W.","non-dropping-particle":"","parse-names":false,"suffix":""}],"container-title":"NeuroImage","id":"ITEM-1","issued":{"date-parts":[["2003"]]},"title":"Dynamic causal modelling","type":"article-journal"},"uris":["http://www.mendeley.com/documents/?uuid=7d8b4ddb-8201-467f-b866-cb9808f825a1"]}],"mendeley":{"formattedCitation":"(K. J. Friston et al., 2003)","plainTextFormattedCitation":"(K. J. Friston et al., 2003)","previouslyFormattedCitation":"(K. J. Friston et al., 2003)"},"properties":{"noteIndex":0},"schema":"https://github.com/citation-style-language/schema/raw/master/csl-citation.json"}</w:instrText>
      </w:r>
      <w:r w:rsidR="00760696" w:rsidRPr="00377B69">
        <w:rPr>
          <w:rFonts w:ascii="Arial" w:hAnsi="Arial" w:cs="Arial"/>
          <w:lang w:val="en-US"/>
        </w:rPr>
        <w:fldChar w:fldCharType="separate"/>
      </w:r>
      <w:r w:rsidR="00D87DDE" w:rsidRPr="00377B69">
        <w:rPr>
          <w:rFonts w:ascii="Arial" w:hAnsi="Arial" w:cs="Arial"/>
          <w:noProof/>
          <w:lang w:val="en-US"/>
        </w:rPr>
        <w:t>(</w:t>
      </w:r>
      <w:r w:rsidR="007746DC" w:rsidRPr="00377B69">
        <w:rPr>
          <w:rFonts w:ascii="Arial" w:hAnsi="Arial" w:cs="Arial"/>
          <w:noProof/>
          <w:lang w:val="en-US"/>
        </w:rPr>
        <w:t>Friston et al., 2003)</w:t>
      </w:r>
      <w:r w:rsidR="00760696" w:rsidRPr="00377B69">
        <w:rPr>
          <w:rFonts w:ascii="Arial" w:hAnsi="Arial" w:cs="Arial"/>
          <w:lang w:val="en-US"/>
        </w:rPr>
        <w:fldChar w:fldCharType="end"/>
      </w:r>
      <w:r w:rsidRPr="00377B69">
        <w:rPr>
          <w:rFonts w:ascii="Arial" w:hAnsi="Arial" w:cs="Arial"/>
          <w:lang w:val="en-US"/>
        </w:rPr>
        <w:t>.</w:t>
      </w:r>
    </w:p>
    <w:p w14:paraId="127DE29B" w14:textId="77777777" w:rsidR="00601AB3" w:rsidRPr="00377B69" w:rsidRDefault="00601AB3" w:rsidP="00601AB3">
      <w:pPr>
        <w:tabs>
          <w:tab w:val="left" w:pos="709"/>
          <w:tab w:val="left" w:pos="3360"/>
        </w:tabs>
        <w:spacing w:line="360" w:lineRule="auto"/>
        <w:jc w:val="both"/>
        <w:rPr>
          <w:rFonts w:cs="Times New Roman"/>
          <w:lang w:val="en-US"/>
        </w:rPr>
      </w:pPr>
      <w:r w:rsidRPr="00377B69">
        <w:rPr>
          <w:rFonts w:cs="Times New Roman"/>
          <w:noProof/>
          <w:lang w:eastAsia="de-DE"/>
        </w:rPr>
        <w:drawing>
          <wp:inline distT="0" distB="0" distL="0" distR="0" wp14:anchorId="1BBA92CE" wp14:editId="5F9EA1B4">
            <wp:extent cx="5760720" cy="2600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M_generative_model_3.jpg"/>
                    <pic:cNvPicPr/>
                  </pic:nvPicPr>
                  <pic:blipFill rotWithShape="1">
                    <a:blip r:embed="rId10">
                      <a:extLst>
                        <a:ext uri="{28A0092B-C50C-407E-A947-70E740481C1C}">
                          <a14:useLocalDpi xmlns:a14="http://schemas.microsoft.com/office/drawing/2010/main" val="0"/>
                        </a:ext>
                      </a:extLst>
                    </a:blip>
                    <a:srcRect b="19753"/>
                    <a:stretch/>
                  </pic:blipFill>
                  <pic:spPr bwMode="auto">
                    <a:xfrm>
                      <a:off x="0" y="0"/>
                      <a:ext cx="5760720" cy="2600325"/>
                    </a:xfrm>
                    <a:prstGeom prst="rect">
                      <a:avLst/>
                    </a:prstGeom>
                    <a:ln>
                      <a:noFill/>
                    </a:ln>
                    <a:extLst>
                      <a:ext uri="{53640926-AAD7-44D8-BBD7-CCE9431645EC}">
                        <a14:shadowObscured xmlns:a14="http://schemas.microsoft.com/office/drawing/2010/main"/>
                      </a:ext>
                    </a:extLst>
                  </pic:spPr>
                </pic:pic>
              </a:graphicData>
            </a:graphic>
          </wp:inline>
        </w:drawing>
      </w:r>
    </w:p>
    <w:p w14:paraId="026B0949" w14:textId="5A62CBE3" w:rsidR="00601AB3" w:rsidRPr="00377B69" w:rsidRDefault="004D582A" w:rsidP="0048292F">
      <w:pPr>
        <w:tabs>
          <w:tab w:val="left" w:pos="709"/>
          <w:tab w:val="left" w:pos="3360"/>
        </w:tabs>
        <w:spacing w:line="480" w:lineRule="auto"/>
        <w:jc w:val="both"/>
        <w:rPr>
          <w:rFonts w:ascii="Arial" w:hAnsi="Arial" w:cs="Arial"/>
          <w:lang w:val="en-US"/>
        </w:rPr>
      </w:pPr>
      <w:r w:rsidRPr="00377B69">
        <w:rPr>
          <w:rFonts w:ascii="Arial" w:hAnsi="Arial" w:cs="Arial"/>
          <w:b/>
          <w:lang w:val="en-US"/>
        </w:rPr>
        <w:t>Figure S4</w:t>
      </w:r>
      <w:r w:rsidR="00601AB3" w:rsidRPr="00377B69">
        <w:rPr>
          <w:rFonts w:ascii="Arial" w:hAnsi="Arial" w:cs="Arial"/>
          <w:b/>
          <w:lang w:val="en-US"/>
        </w:rPr>
        <w:t>. DCM forward model.</w:t>
      </w:r>
      <w:r w:rsidR="00601AB3" w:rsidRPr="00377B69">
        <w:rPr>
          <w:rFonts w:ascii="Arial" w:hAnsi="Arial" w:cs="Arial"/>
          <w:lang w:val="en-US"/>
        </w:rPr>
        <w:t xml:space="preserve"> DCM forward model combines a neuronal model with a hemodynamic model to generate time series from underlying causes (e.g., neural fluctuations and connection strengths). Experimental stimuli cause changes in neural activity and the resulting neural activity changes hemodynamic responses (e.g., blood flow and volume) and generation of the BOLD signal in turn. With the addition of observation noise, observed fMRI time series </w:t>
      </w:r>
      <w:proofErr w:type="gramStart"/>
      <w:r w:rsidR="00601AB3" w:rsidRPr="00377B69">
        <w:rPr>
          <w:rFonts w:ascii="Arial" w:hAnsi="Arial" w:cs="Arial"/>
          <w:lang w:val="en-US"/>
        </w:rPr>
        <w:t>are obtained</w:t>
      </w:r>
      <w:proofErr w:type="gramEnd"/>
      <w:r w:rsidR="00601AB3" w:rsidRPr="00377B69">
        <w:rPr>
          <w:rFonts w:ascii="Arial" w:hAnsi="Arial" w:cs="Arial"/>
          <w:lang w:val="en-US"/>
        </w:rPr>
        <w:t xml:space="preserve"> (</w:t>
      </w:r>
      <w:proofErr w:type="spellStart"/>
      <w:r w:rsidR="00AE6C9D" w:rsidRPr="00377B69">
        <w:rPr>
          <w:rFonts w:ascii="Arial" w:hAnsi="Arial" w:cs="Arial"/>
          <w:lang w:val="en-US"/>
        </w:rPr>
        <w:t>Zeidman</w:t>
      </w:r>
      <w:proofErr w:type="spellEnd"/>
      <w:r w:rsidR="00AE6C9D" w:rsidRPr="00377B69">
        <w:rPr>
          <w:rFonts w:ascii="Arial" w:hAnsi="Arial" w:cs="Arial"/>
          <w:lang w:val="en-US"/>
        </w:rPr>
        <w:t xml:space="preserve"> et al., 2019a</w:t>
      </w:r>
      <w:r w:rsidR="00601AB3" w:rsidRPr="00377B69">
        <w:rPr>
          <w:rFonts w:ascii="Arial" w:hAnsi="Arial" w:cs="Arial"/>
          <w:lang w:val="en-US"/>
        </w:rPr>
        <w:t xml:space="preserve">). Since the generated time series by DCM is dependent on neuronal model parameters (e.g., connectivity architecture), DCM aims to find the model which explains the data best among competing models. </w:t>
      </w:r>
    </w:p>
    <w:p w14:paraId="5F4FF91A" w14:textId="62CF2565" w:rsidR="00771D67" w:rsidRPr="00377B69" w:rsidRDefault="00601AB3" w:rsidP="00771D67">
      <w:pPr>
        <w:spacing w:line="480" w:lineRule="auto"/>
        <w:ind w:firstLine="708"/>
        <w:jc w:val="both"/>
        <w:rPr>
          <w:rFonts w:ascii="Arial" w:hAnsi="Arial" w:cs="Arial"/>
          <w:lang w:val="en-US"/>
        </w:rPr>
      </w:pPr>
      <w:r w:rsidRPr="00377B69">
        <w:rPr>
          <w:rFonts w:ascii="Arial" w:hAnsi="Arial" w:cs="Arial"/>
          <w:lang w:val="en-US"/>
        </w:rPr>
        <w:lastRenderedPageBreak/>
        <w:t>DCM is deemed especially useful for multifactorial designs in which one factor controls sensory perturbation, and another factor controls the context-sensi</w:t>
      </w:r>
      <w:r w:rsidR="00760696" w:rsidRPr="00377B69">
        <w:rPr>
          <w:rFonts w:ascii="Arial" w:hAnsi="Arial" w:cs="Arial"/>
          <w:lang w:val="en-US"/>
        </w:rPr>
        <w:t xml:space="preserve">tive changes (e.g., attention) </w:t>
      </w:r>
      <w:r w:rsidR="00760696" w:rsidRPr="00377B69">
        <w:rPr>
          <w:rFonts w:ascii="Arial" w:hAnsi="Arial" w:cs="Arial"/>
          <w:lang w:val="en-US"/>
        </w:rPr>
        <w:fldChar w:fldCharType="begin" w:fldLock="1"/>
      </w:r>
      <w:r w:rsidR="007746DC" w:rsidRPr="00377B69">
        <w:rPr>
          <w:rFonts w:ascii="Arial" w:hAnsi="Arial" w:cs="Arial"/>
          <w:lang w:val="en-US"/>
        </w:rPr>
        <w:instrText>ADDIN CSL_CITATION {"citationItems":[{"id":"ITEM-1","itemData":{"DOI":"10.1016/S1053-8119(03)00202-7","ISSN":"10538119","PMID":"12948688","abstract":"In this paper we present an approach to the identification of nonlinear input-state-output systems. By using a bilinear approximation to the dynamics of interactions among states, the parameters of the implicit causal model reduce to three sets. These comprise (1) parameters that mediate the influence of extrinsic inputs on the states, (2) parameters that mediate intrinsic coupling among the states, and (3) [bilinear] parameters that allow the inputs to modulate that coupling. Identification proceeds in a Bayesian framework given known, deterministic inputs and the observed responses of the system. We developed this approach for the analysis of effective connectivity using experimentally designed inputs and fMRI responses. In this context, the coupling parameters correspond to effective connectivity and the bilinear parameters reflect the changes in connectivity induced by inputs. The ensuing framework allows one to characterise fMRI experiments, conceptually, as an experimental manipulation of integration among brain regions (by contextual or trial-free inputs, like time or attentional set) that is revealed using evoked responses (to perturbations or trial-bound inputs, like stimuli). As with previous analyses of effective connectivity, the focus is on experimentally induced changes in coupling (cf., psychophysiologic interactions). However, unlike previous approaches in neuroimaging, the causal model ascribes responses to designed deterministic inputs, as opposed to treating inputs as unknown and stochastic. © 2003 Elsevier Science (USA). All rights reserved.","author":[{"dropping-particle":"","family":"Friston","given":"K. J.","non-dropping-particle":"","parse-names":false,"suffix":""},{"dropping-particle":"","family":"Harrison","given":"L.","non-dropping-particle":"","parse-names":false,"suffix":""},{"dropping-particle":"","family":"Penny","given":"W.","non-dropping-particle":"","parse-names":false,"suffix":""}],"container-title":"NeuroImage","id":"ITEM-1","issued":{"date-parts":[["2003"]]},"title":"Dynamic causal modelling","type":"article-journal"},"uris":["http://www.mendeley.com/documents/?uuid=7d8b4ddb-8201-467f-b866-cb9808f825a1"]},{"id":"ITEM-2","itemData":{"DOI":"10.1016/j.neuroimage.2009.11.015","ISBN":"1095-9572 (Electronic)\\n1053-8119 (Linking)","ISSN":"10538119","PMID":"19914382","abstract":"Dynamic causal modeling (DCM) is a generic Bayesian framework for inferring hidden neuronal states from measurements of brain activity. It provides posterior estimates of neurobiologically interpretable quantities such as the effective strength of synaptic connections among neuronal populations and their context-dependent modulation. DCM is increasingly used in the analysis of a wide range of neuroimaging and electrophysiological data. Given the relative complexity of DCM, compared to conventional analysis techniques, a good knowledge of its theoretical foundations is needed to avoid pitfalls in its application and interpretation of results. By providing good practice recommendations for DCM, in the form of ten simple rules, we hope that this article serves as a helpful tutorial for the growing community of DCM users. © 2009 Elsevier Inc. All rights reserved.","author":[{"dropping-particle":"","family":"Stephan","given":"K. E.","non-dropping-particle":"","parse-names":false,"suffix":""},{"dropping-particle":"","family":"Penny","given":"W. D.","non-dropping-particle":"","parse-names":false,"suffix":""},{"dropping-particle":"","family":"Moran","given":"R. J.","non-dropping-particle":"","parse-names":false,"suffix":""},{"dropping-particle":"","family":"Ouden","given":"H. E.M.","non-dropping-particle":"den","parse-names":false,"suffix":""},{"dropping-particle":"","family":"Daunizeau","given":"J.","non-dropping-particle":"","parse-names":false,"suffix":""},{"dropping-particle":"","family":"Friston","given":"K. J.","non-dropping-particle":"","parse-names":false,"suffix":""}],"container-title":"NeuroImage","id":"ITEM-2","issued":{"date-parts":[["2010"]]},"title":"Ten simple rules for dynamic causal modeling","type":"article"},"uris":["http://www.mendeley.com/documents/?uuid=3439b0ed-c7e0-4a62-8159-585a864a4af7"]}],"mendeley":{"formattedCitation":"(K. J. Friston et al., 2003; Stephan et al., 2010)","plainTextFormattedCitation":"(K. J. Friston et al., 2003; Stephan et al., 2010)","previouslyFormattedCitation":"(K. J. Friston et al., 2003; Stephan et al., 2010)"},"properties":{"noteIndex":0},"schema":"https://github.com/citation-style-language/schema/raw/master/csl-citation.json"}</w:instrText>
      </w:r>
      <w:r w:rsidR="00760696" w:rsidRPr="00377B69">
        <w:rPr>
          <w:rFonts w:ascii="Arial" w:hAnsi="Arial" w:cs="Arial"/>
          <w:lang w:val="en-US"/>
        </w:rPr>
        <w:fldChar w:fldCharType="separate"/>
      </w:r>
      <w:r w:rsidR="001733F8" w:rsidRPr="00377B69">
        <w:rPr>
          <w:rFonts w:ascii="Arial" w:hAnsi="Arial" w:cs="Arial"/>
          <w:noProof/>
          <w:lang w:val="en-US"/>
        </w:rPr>
        <w:t>(</w:t>
      </w:r>
      <w:r w:rsidR="007746DC" w:rsidRPr="00377B69">
        <w:rPr>
          <w:rFonts w:ascii="Arial" w:hAnsi="Arial" w:cs="Arial"/>
          <w:noProof/>
          <w:lang w:val="en-US"/>
        </w:rPr>
        <w:t>Friston et al., 2003; Stephan et al., 2010)</w:t>
      </w:r>
      <w:r w:rsidR="00760696" w:rsidRPr="00377B69">
        <w:rPr>
          <w:rFonts w:ascii="Arial" w:hAnsi="Arial" w:cs="Arial"/>
          <w:lang w:val="en-US"/>
        </w:rPr>
        <w:fldChar w:fldCharType="end"/>
      </w:r>
      <w:r w:rsidRPr="00377B69">
        <w:rPr>
          <w:rFonts w:ascii="Arial" w:hAnsi="Arial" w:cs="Arial"/>
          <w:lang w:val="en-US"/>
        </w:rPr>
        <w:t>. However, DCM can reliably be applied to simple experimental designs. Several clinical studies utilized DCM with a simple experimental design that contains only one experimental condition interleaved with baseline or control task to investigate group differ</w:t>
      </w:r>
      <w:r w:rsidR="00760696" w:rsidRPr="00377B69">
        <w:rPr>
          <w:rFonts w:ascii="Arial" w:hAnsi="Arial" w:cs="Arial"/>
          <w:lang w:val="en-US"/>
        </w:rPr>
        <w:t xml:space="preserve">ences in intrinsic connections </w:t>
      </w:r>
      <w:r w:rsidR="00760696" w:rsidRPr="00377B69">
        <w:rPr>
          <w:rFonts w:ascii="Arial" w:hAnsi="Arial" w:cs="Arial"/>
          <w:lang w:val="en-US"/>
        </w:rPr>
        <w:fldChar w:fldCharType="begin" w:fldLock="1"/>
      </w:r>
      <w:r w:rsidR="00760696" w:rsidRPr="00377B69">
        <w:rPr>
          <w:rFonts w:ascii="Arial" w:hAnsi="Arial" w:cs="Arial"/>
          <w:lang w:val="en-US"/>
        </w:rPr>
        <w:instrText>ADDIN CSL_CITATION {"citationItems":[{"id":"ITEM-1","itemData":{"DOI":"10.1002/hbm.20883","ISSN":"10659471","abstract":"This study aimed at elucidating whether (a) brain areas associated with motor function show a change in functional magnetic resonance imaging (fMRI) signal in amnestic mild cognitive impairment (aMCI) and Alzheimer's disease (AD), (b) such change is linear over the course of the disease, and (c) fMRI changes in aMCI and AD are driven by hippocampal atrophy, or, conversely, reflect a nonspecific neuronal network rewiring generically associated to brain tissue damage. FMRI during the performance of a simple motor task with the dominant right-hand, and structural MRI (i.e., dualecho, 3D T1-weighted, and diffusion tensor [DT] MRI sequences) were acquired from 10 AD patients, 15 aMCI patients, and 11 healthy controls. During the simple-motor task, aMCI patients had decreased recruitment of the left (L) inferior frontal gyrus compared to controls, while they showed increased recruitment of L postcentral gyrus and head of L caudate nucleus, and decreased activation of the cingulum compared with AD patients. Effective connectivity was altered between primary sensorimotor cortices (SMC) in aMCI patients vs. controls, and between L SMC, head of L caudate nucleus, and cingulum in AD vs. aMCI patients. Altered fMRI activations and connections were correlated with the hippocampal atrophy in aMCI and with the overall GM microstructural damage in AD. Motor-associated functional cortical changes in aMCI and AD mirror fMRI changes of the cognitive network, suggesting the occurrence of a widespread brain rewiring with increasing structural damage rather than a specific response of cognitive network. © 2009 Wiley-Liss, Inc.","author":[{"dropping-particle":"","family":"Agosta","given":"Federica","non-dropping-particle":"","parse-names":false,"suffix":""},{"dropping-particle":"","family":"Rocca","given":"Maria Assunta","non-dropping-particle":"","parse-names":false,"suffix":""},{"dropping-particle":"","family":"Pagani","given":"Elisabetta","non-dropping-particle":"","parse-names":false,"suffix":""},{"dropping-particle":"","family":"Absinta","given":"Martina","non-dropping-particle":"","parse-names":false,"suffix":""},{"dropping-particle":"","family":"Magnani","given":"Giuseppe","non-dropping-particle":"","parse-names":false,"suffix":""},{"dropping-particle":"","family":"Marcone","given":"Alessandra","non-dropping-particle":"","parse-names":false,"suffix":""},{"dropping-particle":"","family":"Falautano","given":"Monica","non-dropping-particle":"","parse-names":false,"suffix":""},{"dropping-particle":"","family":"Comi","given":"Giancarlo","non-dropping-particle":"","parse-names":false,"suffix":""},{"dropping-particle":"","family":"Gorno-Tempini","given":"Maria Luisa","non-dropping-particle":"","parse-names":false,"suffix":""},{"dropping-particle":"","family":"Filippi","given":"Massimo","non-dropping-particle":"","parse-names":false,"suffix":""}],"container-title":"Human Brain Mapping","id":"ITEM-1","issued":{"date-parts":[["2010"]]},"title":"Sensorimotor network rewiring in mild cognitive impairment and Alzheimer's disease","type":"article-journal"},"uris":["http://www.mendeley.com/documents/?uuid=df406cac-da57-45e6-8276-cdfe58522f0d"]},{"id":"ITEM-2","itemData":{"DOI":"10.3389/fpsyt.2011.00069","ISBN":"1664-0640 (Electronic)","ISSN":"16640640","PMID":"22163223","abstract":"BACKGROUND Pathophysiologic processes supporting abnormal emotion regulation in major depressive disorder (MDD) are poorly understood. We previously found abnormal inverse left-sided ventromedial prefrontal cortical-amygdala effective connectivity to happy faces in females with MDD. We aimed to replicate and expand this previous finding in an independent participant sample, using a more inclusive neural model, and a novel emotion processing paradigm. METHODS Nineteen individuals with MDD in depressed episode (12 females), and 19 healthy individuals, age, and gender matched, performed an implicit emotion processing and automatic attentional control paradigm to examine abnormalities in prefrontal cortical-amygdala neural circuitry during happy, angry, fearful, and sad face processing measured with functional magnetic resonance imaging in a 3-T scanner. Effective connectivity was estimated with dynamic causal modeling in a trinodal neural model including two anatomically defined prefrontal cortical regions, ventromedial prefrontal cortex, and subgenual cingulate cortex (sgACC), and the amygdala. RESULTS We replicated our previous finding of abnormal inverse left-sided top-down ventromedial prefrontal cortical-amygdala connectivity to happy faces in females with MDD (p = 0.04), and also showed a similar pattern of abnormal inverse left-sided sgACC-amygdala connectivity to these stimuli (p = 0.03). These findings were paralleled by abnormally reduced positive left-sided ventromedial prefrontal cortical-sgACC connectivity to happy faces in females with MDD (p = 0.008), and abnormally increased positive left-sided sgACC-amygdala connectivity to fearful faces in females, and all individuals, with MDD (p = 0.008; p = 0.003). CONCLUSION Different patterns of abnormal prefrontal cortical-amygdala connectivity to happy and fearful stimuli might represent neural mechanisms for the excessive self-reproach and comorbid anxiety that characterize female MDD.","author":[{"dropping-particle":"","family":"Almeida","given":"Jorge Renner Cardoso","non-dropping-particle":"De","parse-names":false,"suffix":""},{"dropping-particle":"","family":"Kronhaus","given":"Dina Michaela","non-dropping-particle":"","parse-names":false,"suffix":""},{"dropping-particle":"","family":"Sibille","given":"Etienne L.","non-dropping-particle":"","parse-names":false,"suffix":""},{"dropping-particle":"","family":"Langenecker","given":"Scott A.","non-dropping-particle":"","parse-names":false,"suffix":""},{"dropping-particle":"","family":"Versace","given":"Amelia","non-dropping-particle":"","parse-names":false,"suffix":""},{"dropping-particle":"","family":"LaBarbara","given":"Edmund James","non-dropping-particle":"","parse-names":false,"suffix":""},{"dropping-particle":"","family":"Phillips","given":"Mary Louise","non-dropping-particle":"","parse-names":false,"suffix":""}],"container-title":"Frontiers in Psychiatry","id":"ITEM-2","issued":{"date-parts":[["2011"]]},"title":"Abnormal left-sided orbitomedial prefrontal cortical-amygdala connectivity during happy and fear face processing: A potential neural mechanism of female MDD","type":"article-journal"},"uris":["http://www.mendeley.com/documents/?uuid=c1ccbc32-4604-42e5-a739-0ab1b9e7f896"]},{"id":"ITEM-3","itemData":{"DOI":"10.1016/j.cortex.2018.08.022","ISSN":"19738102","abstract":"Right-hemisphere involvement in language processing following left-hemisphere damage may reflect either compensatory processes, or a release from homotopic transcallosal inhibition, resulting in excessive right-to-left suppression that is maladaptive for language performance. Using fMRI, we assessed inter-hemispheric effective connectivity in fifteen patients with post-stroke aphasia, along with age-matched and younger controls during a sentence comprehension task. Dynamic Causal Modeling was used with four bilateral regions including inferior frontal gyri (IFG) and primary auditory cortices (A1). Despite the presence of lesions, satisfactory model fit was obtained in 9/15 patients. In young controls, the only significant homotopic connection (RA1-LA1), was excitatory, while inhibitory connections emanated from LIFG to both left and right A1's. Interestingly, these connections were also correlated with language comprehension scores in patients. The results for homotopic connections show that excitatory connectivity from RA1-to-LA1 and inhibitory connectivity from LA1-to-RA1 are associated with general auditory verbal comprehension. Moreover, negative correlations were found between sentence comprehension and top-down coupling for both heterotopic (LIFG-to-RA1) and intra-hemispheric (LIFG-to-LA1) connections. These results do not show an emergence of a new compensatory right to left excitation in patients nor do they support the existence of left to right transcallosal suppression in controls. Nevertheless, the correlations with performance in patients are consistent with some aspects of both the compensation model, and the transcallosal suppression account for the role of the RH. Altogether our results suggest that changes to both excitatory and inhibitory homotopic and heterotopic connections due to LH damage may be maladaptive, as they disrupt the normal inter-hemispheric coordination and communication.","author":[{"dropping-particle":"","family":"Chu","given":"Ronald","non-dropping-particle":"","parse-names":false,"suffix":""},{"dropping-particle":"","family":"Meltzer","given":"Jed A.","non-dropping-particle":"","parse-names":false,"suffix":""},{"dropping-particle":"","family":"Bitan","given":"Tali","non-dropping-particle":"","parse-names":false,"suffix":""}],"container-title":"Cortex","id":"ITEM-3","issued":{"date-parts":[["2018"]]},"title":"Interhemispheric interactions during sentence comprehension in patients with aphasia","type":"article-journal"},"uris":["http://www.mendeley.com/documents/?uuid=903fdf66-bcd7-4d7b-b86c-db3cfff7e435"]},{"id":"ITEM-4","itemData":{"DOI":"10.1093/brain/awt176","ISSN":"14602156","abstract":"Contrasting the impact of congenital versus late-onset acquired blindness provides a unique model to probe how experience at different developmental periods shapes the functional organization of the occipital cortex. We used functional magnetic resonance imaging to characterize brain activations of congenitally blind, late-onset blind and two groups of sighted control individuals while they processed either the pitch or the spatial attributes of sounds. Whereas both blind groups recruited occipital regions for sound processing, activity in bilateral cuneus was only apparent in the congenitally blind, highlighting the existence of region-specific critical periods for crossmodal plasticity. Most importantly, the preferential activation of the right dorsal stream (middle occipital gyrus and cuneus) for the spatial processing of sounds was only observed in the congenitally blind. This demonstrates that vision has to be lost during an early sensitive period in order to transfer its functional specialization for space processing toward a non-visual modality. We then used a combination of dynamic causal modelling with Bayesian model selection to demonstrate that auditory-driven activity in primary visual cortex is better explained by direct connections with primary auditory cortex in the congenitally blind whereas it relies more on feedback inputs from parietal regions in the late-onset blind group. Taken together, these results demonstrate the crucial role of the developmental period of visual deprivation in (re)shaping the functional architecture and the connectivity of the occipital cortex. Such findings are clinically important now that a growing number of medical interventions may restore vision after a period of visual deprivation.","author":[{"dropping-particle":"","family":"Collignon","given":"Olivier","non-dropping-particle":"","parse-names":false,"suffix":""},{"dropping-particle":"","family":"Dormal","given":"Giulia","non-dropping-particle":"","parse-names":false,"suffix":""},{"dropping-particle":"","family":"Albouy","given":"Geneviève","non-dropping-particle":"","parse-names":false,"suffix":""},{"dropping-particle":"","family":"Vandewalle","given":"Gilles","non-dropping-particle":"","parse-names":false,"suffix":""},{"dropping-particle":"","family":"Voss","given":"Patrice","non-dropping-particle":"","parse-names":false,"suffix":""},{"dropping-particle":"","family":"Phillips","given":"Christophe","non-dropping-particle":"","parse-names":false,"suffix":""},{"dropping-particle":"","family":"Lepore","given":"Franco","non-dropping-particle":"","parse-names":false,"suffix":""}],"container-title":"Brain","id":"ITEM-4","issued":{"date-parts":[["2013"]]},"title":"Impact of blindness onset on the functional organization and the connectivity of the occipital cortex","type":"article-journal"},"uris":["http://www.mendeley.com/documents/?uuid=74e6c37b-1305-4590-b23f-a3fda0d82fce"]},{"id":"ITEM-5","itemData":{"DOI":"10.1016/j.neuroimage.2009.03.007","ISSN":"10538119","abstract":"The aim of this study was to investigate functional reorganization of motor systems by probing connectivity between motor related areas in chronic stroke patients using functional magnetic resonance imaging (fMRI) in conjunction with a novel MR-compatible hand-induced, robotic device (MR_CHIROD). We evaluated data sets obtained from healthy volunteers and right-hand-dominant patients with first-ever left-sided stroke ≥ 6 months prior and mild to moderate hemiparesis affecting the right hand. We acquired T1-weighted echo planar and fluid attenuation inversion recovery MR images and multi-level fMRI data using parallel imaging by means of the GeneRalized Autocalibrating Partially Parallel Acquisitions (GRAPPA) algorithm on a 3 T MR system. Participants underwent fMRI while performing a motor task with the MR_CHIROD in the MR scanner. Changes in effective connectivity among a network of primary motor cortex (M1), supplementary motor area (SMA) and cerebellum (Ce) were assessed using dynamic causal modeling. Relative to healthy controls, stroke patients exhibited decreased intrinsic neural coupling between M1 and Ce, which was consistent with a dysfunctional M1 to Ce connection. Stroke patients also showed increased SMA to M1 and SMA to cerebellum coupling, suggesting that changes in SMA and Ce connectivity may occur to compensate for a dysfunctional M1. The results demonstrate for the first time that connectivity alterations between motor areas may help counterbalance a functionally abnormal M1 in chronic stroke patients. Assessing changes in connectivity by means of fMRI and MR_CHIROD might be used in the future to further elucidate the neural network plasticity that underlies functional recovery in chronic stroke patients. © 2009 Elsevier Inc. All rights reserved.","author":[{"dropping-particle":"","family":"Mintzopoulos","given":"Dionyssios","non-dropping-particle":"","parse-names":false,"suffix":""},{"dropping-particle":"","family":"Astrakas","given":"Loukas G.","non-dropping-particle":"","parse-names":false,"suffix":""},{"dropping-particle":"","family":"Khanicheh","given":"Azadeh","non-dropping-particle":"","parse-names":false,"suffix":""},{"dropping-particle":"","family":"Konstas","given":"Angelos A.","non-dropping-particle":"","parse-names":false,"suffix":""},{"dropping-particle":"","family":"Singhal","given":"Aneesh","non-dropping-particle":"","parse-names":false,"suffix":""},{"dropping-particle":"","family":"Moskowitz","given":"Michael A.","non-dropping-particle":"","parse-names":false,"suffix":""},{"dropping-particle":"","family":"Rosen","given":"Bruce R.","non-dropping-particle":"","parse-names":false,"suffix":""},{"dropping-particle":"","family":"Tzika","given":"A. Aria","non-dropping-particle":"","parse-names":false,"suffix":""}],"container-title":"NeuroImage","id":"ITEM-5","issued":{"date-parts":[["2009"]]},"title":"Connectivity alterations assessed by combining fMRI and MR-compatible hand robots in chronic stroke","type":"article-journal"},"uris":["http://www.mendeley.com/documents/?uuid=b6d4db58-10a1-4f94-b744-fd048e880d5f"]},{"id":"ITEM-6","itemData":{"DOI":"10.1016/j.neuroimage.2009.12.095","ISSN":"10538119","abstract":"Eating disorders (EDs) are associated with abnormalities of body image perception. The aim of the present study was to investigate the functional abnormalities in brain systems during processing of negative words concerning body images in patients with EDs. Brain responses to negative words concerning body images (task condition) and neutral words (control condition) were measured using functional magnetic resonance imaging in 36 patients with EDs (12 with the restricting type anorexia nervosa; AN-R, 12 with the binging-purging type anorexia nervosa; AN-BP, and 12 with bulimia nervosa; BN) and 12 healthy young women. Participants were instructed to select the most negative word from each negative body-image word set and to select the most neutral word from each neutral word set. In the task relative to the control condition, the right amygdala was activated both in patients with AN-R and in patients with AN-BP. The left medial prefrontal cortex (mPFC) was activated both in patients with BN and in patients with AN-BP. It is suggested that these brain activations may be associated with abnormalities of body image perception. Amygdala activation may be involved in fearful emotional processing of negative words concerning body image and strong fears of gaining weight. One possible interpretation of the finding of mPFC activation is that it may reflect an attempt to regulate the emotion invoked by the stimuli. These abnormal brain functions may help provide better accounts of the psychopathological mechanisms underlying EDs. © 2009 Elsevier Inc. All rights reserved.","author":[{"dropping-particle":"","family":"Miyake","given":"Yoshie","non-dropping-particle":"","parse-names":false,"suffix":""},{"dropping-particle":"","family":"Okamoto","given":"Yasumasa","non-dropping-particle":"","parse-names":false,"suffix":""},{"dropping-particle":"","family":"Onoda","given":"Keiichi","non-dropping-particle":"","parse-names":false,"suffix":""},{"dropping-particle":"","family":"Shirao","given":"Naoko","non-dropping-particle":"","parse-names":false,"suffix":""},{"dropping-particle":"","family":"Okamoto","given":"Yuri","non-dropping-particle":"","parse-names":false,"suffix":""},{"dropping-particle":"","family":"Otagaki","given":"Yoko","non-dropping-particle":"","parse-names":false,"suffix":""},{"dropping-particle":"","family":"Yamawaki","given":"Shigeto","non-dropping-particle":"","parse-names":false,"suffix":""}],"container-title":"NeuroImage","id":"ITEM-6","issued":{"date-parts":[["2010"]]},"title":"Neural processing of negative word stimuli concerning body image in patients with eating disorders: An fMRI study","type":"article-journal"},"uris":["http://www.mendeley.com/documents/?uuid=75f8d88d-68a2-4c81-b376-0fc10ada484b"]}],"mendeley":{"formattedCitation":"(Agosta et al., 2010; Chu et al., 2018; Collignon et al., 2013; De Almeida et al., 2011; Mintzopoulos et al., 2009; Miyake et al., 2010)","plainTextFormattedCitation":"(Agosta et al., 2010; Chu et al., 2018; Collignon et al., 2013; De Almeida et al., 2011; Mintzopoulos et al., 2009; Miyake et al., 2010)","previouslyFormattedCitation":"(Agosta et al., 2010; Chu et al., 2018; Collignon et al., 2013; De Almeida et al., 2011; Mintzopoulos et al., 2009; Miyake et al., 2010)"},"properties":{"noteIndex":0},"schema":"https://github.com/citation-style-language/schema/raw/master/csl-citation.json"}</w:instrText>
      </w:r>
      <w:r w:rsidR="00760696" w:rsidRPr="00377B69">
        <w:rPr>
          <w:rFonts w:ascii="Arial" w:hAnsi="Arial" w:cs="Arial"/>
          <w:lang w:val="en-US"/>
        </w:rPr>
        <w:fldChar w:fldCharType="separate"/>
      </w:r>
      <w:r w:rsidR="00760696" w:rsidRPr="00377B69">
        <w:rPr>
          <w:rFonts w:ascii="Arial" w:hAnsi="Arial" w:cs="Arial"/>
          <w:noProof/>
          <w:lang w:val="en-US"/>
        </w:rPr>
        <w:t>(Agosta et al., 2010; Chu et al., 2018; Collignon et al., 2013; De Almeida et al., 2011; Mintzopoulos et al., 2009; Miyake et al., 2010)</w:t>
      </w:r>
      <w:r w:rsidR="00760696" w:rsidRPr="00377B69">
        <w:rPr>
          <w:rFonts w:ascii="Arial" w:hAnsi="Arial" w:cs="Arial"/>
          <w:lang w:val="en-US"/>
        </w:rPr>
        <w:fldChar w:fldCharType="end"/>
      </w:r>
      <w:r w:rsidRPr="00377B69">
        <w:rPr>
          <w:rFonts w:ascii="Arial" w:hAnsi="Arial" w:cs="Arial"/>
          <w:lang w:val="en-US"/>
        </w:rPr>
        <w:t>.</w:t>
      </w:r>
      <w:r w:rsidR="0048292F" w:rsidRPr="00377B69">
        <w:rPr>
          <w:rFonts w:ascii="Arial" w:hAnsi="Arial" w:cs="Arial"/>
          <w:color w:val="000000"/>
          <w:shd w:val="clear" w:color="auto" w:fill="FFFFFF"/>
          <w:lang w:val="en-US"/>
        </w:rPr>
        <w:t xml:space="preserve"> Similarly, since</w:t>
      </w:r>
      <w:r w:rsidRPr="00377B69">
        <w:rPr>
          <w:rFonts w:ascii="Arial" w:hAnsi="Arial" w:cs="Arial"/>
          <w:color w:val="000000"/>
          <w:shd w:val="clear" w:color="auto" w:fill="FFFFFF"/>
          <w:lang w:val="en-US"/>
        </w:rPr>
        <w:t xml:space="preserve"> our design did not include any modulatory input, </w:t>
      </w:r>
      <w:r w:rsidR="00771D67" w:rsidRPr="00377B69">
        <w:rPr>
          <w:rFonts w:ascii="Arial" w:hAnsi="Arial" w:cs="Arial"/>
          <w:lang w:val="en-US"/>
        </w:rPr>
        <w:t xml:space="preserve">we here did not model bilinear or modulatory terms. Therefore, the contrast used for DCM analysis (faces &gt; shapes) mainly corresponded to the effect of faces on the intrinsic (i.e., baseline) connectivity. However, since all facial stimuli carried emotional information (e.g., angry or fearful facial expression), the task implicitly allowed for the effect of emotional valence on the intrinsic connections. In this study, we estimated only two sets of parameters: 1) the direct influence of faces on regional activity and 2) the intrinsic connections within and between regions. </w:t>
      </w:r>
      <w:r w:rsidR="00771D67" w:rsidRPr="00377B69">
        <w:rPr>
          <w:rFonts w:ascii="Arial" w:eastAsia="Times New Roman" w:hAnsi="Arial" w:cs="Arial"/>
          <w:lang w:val="en-US"/>
        </w:rPr>
        <w:t xml:space="preserve">The driving input (i.e., presentation of emotional faces) entered the model through bilateral fusiform gyri and </w:t>
      </w:r>
      <w:r w:rsidR="00771D67" w:rsidRPr="00377B69">
        <w:rPr>
          <w:rFonts w:ascii="Arial" w:hAnsi="Arial" w:cs="Arial"/>
          <w:lang w:val="en-US"/>
        </w:rPr>
        <w:t xml:space="preserve">propagated through the network via intrinsic connections (A matrix). </w:t>
      </w:r>
    </w:p>
    <w:p w14:paraId="1A145482" w14:textId="77777777" w:rsidR="0048292F" w:rsidRPr="00377B69" w:rsidRDefault="00771D67" w:rsidP="0048292F">
      <w:pPr>
        <w:spacing w:line="480" w:lineRule="auto"/>
        <w:jc w:val="both"/>
        <w:rPr>
          <w:rFonts w:ascii="Arial" w:hAnsi="Arial" w:cs="Arial"/>
          <w:lang w:val="en-US"/>
        </w:rPr>
      </w:pPr>
      <w:r w:rsidRPr="00377B69">
        <w:rPr>
          <w:rFonts w:ascii="Arial" w:hAnsi="Arial" w:cs="Arial"/>
          <w:lang w:val="en-US"/>
        </w:rPr>
        <w:t>Since the bilinear terms were excluded, the DCM formula was written in this form:</w:t>
      </w:r>
    </w:p>
    <w:p w14:paraId="18FAC596" w14:textId="77777777" w:rsidR="00601AB3" w:rsidRPr="00377B69" w:rsidRDefault="00601AB3" w:rsidP="00771D67">
      <w:pPr>
        <w:spacing w:line="480" w:lineRule="auto"/>
        <w:ind w:firstLine="709"/>
        <w:jc w:val="both"/>
        <w:rPr>
          <w:rStyle w:val="mjxassistivemathml"/>
          <w:rFonts w:ascii="Arial" w:hAnsi="Arial" w:cs="Arial"/>
          <w:bdr w:val="none" w:sz="0" w:space="0" w:color="auto" w:frame="1"/>
          <w:lang w:val="en-US"/>
        </w:rPr>
      </w:pPr>
      <w:r w:rsidRPr="00377B69">
        <w:rPr>
          <w:rStyle w:val="mjxassistivemathml"/>
          <w:rFonts w:ascii="Arial" w:hAnsi="Arial" w:cs="Arial"/>
          <w:bdr w:val="none" w:sz="0" w:space="0" w:color="auto" w:frame="1"/>
          <w:lang w:val="en-US"/>
        </w:rPr>
        <w:t>ż = Az + Cu</w:t>
      </w:r>
    </w:p>
    <w:p w14:paraId="677AD478" w14:textId="77777777" w:rsidR="00601AB3" w:rsidRPr="00377B69" w:rsidRDefault="00601AB3" w:rsidP="00771D67">
      <w:pPr>
        <w:spacing w:line="480" w:lineRule="auto"/>
        <w:jc w:val="both"/>
        <w:rPr>
          <w:rStyle w:val="mjxassistivemathml"/>
          <w:rFonts w:ascii="Arial" w:hAnsi="Arial" w:cs="Arial"/>
          <w:bdr w:val="none" w:sz="0" w:space="0" w:color="auto" w:frame="1"/>
          <w:lang w:val="en-US"/>
        </w:rPr>
      </w:pPr>
      <w:r w:rsidRPr="00377B69">
        <w:rPr>
          <w:rStyle w:val="mjxassistivemathml"/>
          <w:rFonts w:ascii="Arial" w:hAnsi="Arial" w:cs="Arial"/>
          <w:bdr w:val="none" w:sz="0" w:space="0" w:color="auto" w:frame="1"/>
          <w:lang w:val="en-US"/>
        </w:rPr>
        <w:tab/>
      </w:r>
      <w:r w:rsidRPr="00377B69">
        <w:rPr>
          <w:rStyle w:val="mjxassistivemathml"/>
          <w:rFonts w:ascii="Arial" w:hAnsi="Arial" w:cs="Arial"/>
          <w:bdr w:val="none" w:sz="0" w:space="0" w:color="auto" w:frame="1"/>
          <w:lang w:val="en-US"/>
        </w:rPr>
        <w:tab/>
      </w:r>
      <w:r w:rsidRPr="00377B69">
        <w:rPr>
          <w:rStyle w:val="mjxassistivemathml"/>
          <w:rFonts w:ascii="Arial" w:hAnsi="Arial" w:cs="Arial"/>
          <w:bdr w:val="none" w:sz="0" w:space="0" w:color="auto" w:frame="1"/>
          <w:lang w:val="en-US"/>
        </w:rPr>
        <w:tab/>
      </w:r>
      <w:r w:rsidRPr="00377B69">
        <w:rPr>
          <w:rStyle w:val="mjxassistivemathml"/>
          <w:rFonts w:ascii="Arial" w:hAnsi="Arial" w:cs="Arial"/>
          <w:bdr w:val="none" w:sz="0" w:space="0" w:color="auto" w:frame="1"/>
          <w:lang w:val="en-US"/>
        </w:rPr>
        <w:tab/>
        <w:t>Eq. (3)</w:t>
      </w:r>
    </w:p>
    <w:p w14:paraId="6E35FCA6" w14:textId="77777777" w:rsidR="00601AB3" w:rsidRPr="00377B69" w:rsidRDefault="00601AB3" w:rsidP="00771D67">
      <w:pPr>
        <w:tabs>
          <w:tab w:val="left" w:pos="709"/>
        </w:tabs>
        <w:spacing w:line="480" w:lineRule="auto"/>
        <w:jc w:val="both"/>
        <w:rPr>
          <w:rFonts w:ascii="Arial" w:hAnsi="Arial" w:cs="Arial"/>
          <w:lang w:val="en-US"/>
        </w:rPr>
      </w:pPr>
      <w:r w:rsidRPr="00377B69">
        <w:rPr>
          <w:rFonts w:ascii="Arial" w:eastAsia="Times New Roman" w:hAnsi="Arial" w:cs="Arial"/>
          <w:lang w:val="en-US" w:eastAsia="de-DE"/>
        </w:rPr>
        <w:t xml:space="preserve"> </w:t>
      </w:r>
      <w:r w:rsidRPr="00377B69">
        <w:rPr>
          <w:rFonts w:ascii="Arial" w:eastAsia="Times New Roman" w:hAnsi="Arial" w:cs="Arial"/>
          <w:lang w:val="en-US" w:eastAsia="de-DE"/>
        </w:rPr>
        <w:tab/>
        <w:t xml:space="preserve">where </w:t>
      </w:r>
      <w:r w:rsidRPr="00377B69">
        <w:rPr>
          <w:rStyle w:val="Hervorhebung"/>
          <w:rFonts w:ascii="Arial" w:hAnsi="Arial" w:cs="Arial"/>
          <w:lang w:val="en-US"/>
        </w:rPr>
        <w:t>A</w:t>
      </w:r>
      <w:r w:rsidRPr="00377B69">
        <w:rPr>
          <w:rFonts w:ascii="Arial" w:hAnsi="Arial" w:cs="Arial"/>
          <w:lang w:val="en-US"/>
        </w:rPr>
        <w:t> </w:t>
      </w:r>
      <w:r w:rsidRPr="00377B69">
        <w:rPr>
          <w:rFonts w:ascii="Cambria Math" w:hAnsi="Cambria Math" w:cs="Cambria Math"/>
          <w:lang w:val="en-US"/>
        </w:rPr>
        <w:t>∈</w:t>
      </w:r>
      <w:r w:rsidRPr="00377B69">
        <w:rPr>
          <w:rFonts w:ascii="Arial" w:hAnsi="Arial" w:cs="Arial"/>
          <w:lang w:val="en-US"/>
        </w:rPr>
        <w:t> </w:t>
      </w:r>
      <w:proofErr w:type="spellStart"/>
      <w:r w:rsidRPr="00377B69">
        <w:rPr>
          <w:rStyle w:val="Hervorhebung"/>
          <w:rFonts w:ascii="Cambria Math" w:hAnsi="Cambria Math" w:cs="Cambria Math"/>
          <w:lang w:val="en-US"/>
        </w:rPr>
        <w:t>ℝ</w:t>
      </w:r>
      <w:r w:rsidRPr="00377B69">
        <w:rPr>
          <w:rStyle w:val="Hervorhebung"/>
          <w:rFonts w:ascii="Arial" w:hAnsi="Arial" w:cs="Arial"/>
          <w:vertAlign w:val="superscript"/>
          <w:lang w:val="en-US"/>
        </w:rPr>
        <w:t>n</w:t>
      </w:r>
      <w:proofErr w:type="spellEnd"/>
      <w:r w:rsidRPr="00377B69">
        <w:rPr>
          <w:rFonts w:ascii="Arial" w:hAnsi="Arial" w:cs="Arial"/>
          <w:vertAlign w:val="superscript"/>
          <w:lang w:val="en-US"/>
        </w:rPr>
        <w:t> × </w:t>
      </w:r>
      <w:r w:rsidRPr="00377B69">
        <w:rPr>
          <w:rStyle w:val="Hervorhebung"/>
          <w:rFonts w:ascii="Arial" w:hAnsi="Arial" w:cs="Arial"/>
          <w:vertAlign w:val="superscript"/>
          <w:lang w:val="en-US"/>
        </w:rPr>
        <w:t>n</w:t>
      </w:r>
      <w:r w:rsidRPr="00377B69">
        <w:rPr>
          <w:rFonts w:ascii="Arial" w:hAnsi="Arial" w:cs="Arial"/>
          <w:lang w:val="en-US"/>
        </w:rPr>
        <w:t> represented intrinsic connections within and between regions in which input-driven local responses were propagated and </w:t>
      </w:r>
      <w:r w:rsidRPr="00377B69">
        <w:rPr>
          <w:rStyle w:val="Hervorhebung"/>
          <w:rFonts w:ascii="Arial" w:hAnsi="Arial" w:cs="Arial"/>
          <w:lang w:val="en-US"/>
        </w:rPr>
        <w:t>C</w:t>
      </w:r>
      <w:r w:rsidRPr="00377B69">
        <w:rPr>
          <w:rFonts w:ascii="Arial" w:hAnsi="Arial" w:cs="Arial"/>
          <w:lang w:val="en-US"/>
        </w:rPr>
        <w:t> </w:t>
      </w:r>
      <w:r w:rsidRPr="00377B69">
        <w:rPr>
          <w:rFonts w:ascii="Cambria Math" w:hAnsi="Cambria Math" w:cs="Cambria Math"/>
          <w:lang w:val="en-US"/>
        </w:rPr>
        <w:t>∈</w:t>
      </w:r>
      <w:r w:rsidRPr="00377B69">
        <w:rPr>
          <w:rFonts w:ascii="Arial" w:hAnsi="Arial" w:cs="Arial"/>
          <w:lang w:val="en-US"/>
        </w:rPr>
        <w:t> </w:t>
      </w:r>
      <w:proofErr w:type="spellStart"/>
      <w:r w:rsidRPr="00377B69">
        <w:rPr>
          <w:rStyle w:val="Hervorhebung"/>
          <w:rFonts w:ascii="Cambria Math" w:hAnsi="Cambria Math" w:cs="Cambria Math"/>
          <w:lang w:val="en-US"/>
        </w:rPr>
        <w:t>ℝ</w:t>
      </w:r>
      <w:r w:rsidRPr="00377B69">
        <w:rPr>
          <w:rStyle w:val="Hervorhebung"/>
          <w:rFonts w:ascii="Arial" w:hAnsi="Arial" w:cs="Arial"/>
          <w:vertAlign w:val="superscript"/>
          <w:lang w:val="en-US"/>
        </w:rPr>
        <w:t>n</w:t>
      </w:r>
      <w:proofErr w:type="spellEnd"/>
      <w:r w:rsidRPr="00377B69">
        <w:rPr>
          <w:rFonts w:ascii="Arial" w:hAnsi="Arial" w:cs="Arial"/>
          <w:vertAlign w:val="superscript"/>
          <w:lang w:val="en-US"/>
        </w:rPr>
        <w:t> × </w:t>
      </w:r>
      <w:r w:rsidRPr="00377B69">
        <w:rPr>
          <w:rStyle w:val="Hervorhebung"/>
          <w:rFonts w:ascii="Arial" w:hAnsi="Arial" w:cs="Arial"/>
          <w:vertAlign w:val="superscript"/>
          <w:lang w:val="en-US"/>
        </w:rPr>
        <w:t>J</w:t>
      </w:r>
      <w:r w:rsidRPr="00377B69">
        <w:rPr>
          <w:rFonts w:ascii="Arial" w:hAnsi="Arial" w:cs="Arial"/>
          <w:lang w:val="en-US"/>
        </w:rPr>
        <w:t> was the direct influence of driving (exogenous) </w:t>
      </w:r>
      <w:r w:rsidRPr="00377B69">
        <w:rPr>
          <w:rStyle w:val="Hervorhebung"/>
          <w:rFonts w:ascii="Arial" w:hAnsi="Arial" w:cs="Arial"/>
          <w:lang w:val="en-US"/>
        </w:rPr>
        <w:t>input</w:t>
      </w:r>
      <w:r w:rsidRPr="00377B69">
        <w:rPr>
          <w:rFonts w:ascii="Arial" w:hAnsi="Arial" w:cs="Arial"/>
          <w:lang w:val="en-US"/>
        </w:rPr>
        <w:t xml:space="preserve"> on each region.</w:t>
      </w:r>
    </w:p>
    <w:p w14:paraId="282A4C37" w14:textId="77777777" w:rsidR="00601AB3" w:rsidRPr="00377B69" w:rsidRDefault="00771D67" w:rsidP="00771D67">
      <w:pPr>
        <w:tabs>
          <w:tab w:val="left" w:pos="709"/>
        </w:tabs>
        <w:spacing w:line="480" w:lineRule="auto"/>
        <w:jc w:val="both"/>
        <w:rPr>
          <w:rFonts w:ascii="Arial" w:hAnsi="Arial" w:cs="Arial"/>
          <w:lang w:val="en-US"/>
        </w:rPr>
      </w:pPr>
      <w:r w:rsidRPr="00377B69">
        <w:rPr>
          <w:rFonts w:ascii="Arial" w:eastAsia="Times New Roman" w:hAnsi="Arial" w:cs="Arial"/>
          <w:szCs w:val="24"/>
          <w:lang w:val="en-US"/>
        </w:rPr>
        <w:tab/>
      </w:r>
      <w:r w:rsidR="00601AB3" w:rsidRPr="00377B69">
        <w:rPr>
          <w:rFonts w:ascii="Arial" w:eastAsia="Times New Roman" w:hAnsi="Arial" w:cs="Arial"/>
          <w:szCs w:val="24"/>
          <w:lang w:val="en-US"/>
        </w:rPr>
        <w:t>To compare all possible nested models within the network, w</w:t>
      </w:r>
      <w:r w:rsidR="00601AB3" w:rsidRPr="00377B69">
        <w:rPr>
          <w:rFonts w:ascii="Arial" w:hAnsi="Arial" w:cs="Arial"/>
          <w:szCs w:val="24"/>
          <w:lang w:val="en-US"/>
        </w:rPr>
        <w:t>e specified a fully connected A matrix (11x11=121 neural coupling parameters</w:t>
      </w:r>
      <w:r w:rsidRPr="00377B69">
        <w:rPr>
          <w:rFonts w:ascii="Arial" w:hAnsi="Arial" w:cs="Arial"/>
          <w:szCs w:val="24"/>
          <w:lang w:val="en-US"/>
        </w:rPr>
        <w:t>, Figure S5</w:t>
      </w:r>
      <w:r w:rsidR="00601AB3" w:rsidRPr="00377B69">
        <w:rPr>
          <w:rFonts w:ascii="Arial" w:hAnsi="Arial" w:cs="Arial"/>
          <w:szCs w:val="24"/>
          <w:lang w:val="en-US"/>
        </w:rPr>
        <w:t>) with self-connections on the diagonal and between regions connections on the off-diagonals</w:t>
      </w:r>
      <w:r w:rsidR="00601AB3" w:rsidRPr="00377B69">
        <w:rPr>
          <w:rFonts w:ascii="Arial" w:hAnsi="Arial" w:cs="Arial"/>
          <w:lang w:val="en-US"/>
        </w:rPr>
        <w:t xml:space="preserve">. </w:t>
      </w:r>
      <w:r w:rsidR="00250911" w:rsidRPr="00377B69">
        <w:rPr>
          <w:rFonts w:ascii="Arial" w:hAnsi="Arial" w:cs="Arial"/>
          <w:lang w:val="en-US"/>
        </w:rPr>
        <w:t xml:space="preserve">The fully-connected model allowed us to examine both </w:t>
      </w:r>
      <w:proofErr w:type="spellStart"/>
      <w:r w:rsidR="00250911" w:rsidRPr="00377B69">
        <w:rPr>
          <w:rFonts w:ascii="Arial" w:hAnsi="Arial" w:cs="Arial"/>
          <w:lang w:val="en-US"/>
        </w:rPr>
        <w:t>intrahemispheric</w:t>
      </w:r>
      <w:proofErr w:type="spellEnd"/>
      <w:r w:rsidR="00250911" w:rsidRPr="00377B69">
        <w:rPr>
          <w:rFonts w:ascii="Arial" w:hAnsi="Arial" w:cs="Arial"/>
          <w:lang w:val="en-US"/>
        </w:rPr>
        <w:t xml:space="preserve"> and interhemispheric connections that have not been previously investigated in effective connectivity studies.</w:t>
      </w:r>
    </w:p>
    <w:p w14:paraId="79BAA0A2" w14:textId="77777777" w:rsidR="00601AB3" w:rsidRPr="00377B69" w:rsidRDefault="00601AB3" w:rsidP="00601AB3">
      <w:pPr>
        <w:spacing w:line="276" w:lineRule="auto"/>
        <w:rPr>
          <w:rFonts w:cs="Times New Roman"/>
          <w:sz w:val="24"/>
          <w:szCs w:val="24"/>
          <w:lang w:val="en-US"/>
        </w:rPr>
      </w:pPr>
      <w:r w:rsidRPr="00377B69">
        <w:rPr>
          <w:rFonts w:cs="Times New Roman"/>
          <w:noProof/>
          <w:sz w:val="24"/>
          <w:szCs w:val="24"/>
          <w:lang w:eastAsia="de-DE"/>
        </w:rPr>
        <w:lastRenderedPageBreak/>
        <w:drawing>
          <wp:inline distT="0" distB="0" distL="0" distR="0" wp14:anchorId="63AE716C" wp14:editId="2EF3D658">
            <wp:extent cx="5760720" cy="2735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M_full_model_up.jpg"/>
                    <pic:cNvPicPr/>
                  </pic:nvPicPr>
                  <pic:blipFill rotWithShape="1">
                    <a:blip r:embed="rId11">
                      <a:extLst>
                        <a:ext uri="{28A0092B-C50C-407E-A947-70E740481C1C}">
                          <a14:useLocalDpi xmlns:a14="http://schemas.microsoft.com/office/drawing/2010/main" val="0"/>
                        </a:ext>
                      </a:extLst>
                    </a:blip>
                    <a:srcRect t="6761" b="10053"/>
                    <a:stretch/>
                  </pic:blipFill>
                  <pic:spPr bwMode="auto">
                    <a:xfrm>
                      <a:off x="0" y="0"/>
                      <a:ext cx="5760720" cy="2735580"/>
                    </a:xfrm>
                    <a:prstGeom prst="rect">
                      <a:avLst/>
                    </a:prstGeom>
                    <a:ln>
                      <a:noFill/>
                    </a:ln>
                    <a:extLst>
                      <a:ext uri="{53640926-AAD7-44D8-BBD7-CCE9431645EC}">
                        <a14:shadowObscured xmlns:a14="http://schemas.microsoft.com/office/drawing/2010/main"/>
                      </a:ext>
                    </a:extLst>
                  </pic:spPr>
                </pic:pic>
              </a:graphicData>
            </a:graphic>
          </wp:inline>
        </w:drawing>
      </w:r>
    </w:p>
    <w:p w14:paraId="07B17212" w14:textId="77777777" w:rsidR="00601AB3" w:rsidRPr="00377B69" w:rsidRDefault="004D582A" w:rsidP="00771D67">
      <w:pPr>
        <w:spacing w:line="480" w:lineRule="auto"/>
        <w:jc w:val="both"/>
        <w:rPr>
          <w:rFonts w:ascii="Arial" w:hAnsi="Arial" w:cs="Arial"/>
          <w:lang w:val="en-US"/>
        </w:rPr>
      </w:pPr>
      <w:r w:rsidRPr="00377B69">
        <w:rPr>
          <w:rFonts w:ascii="Arial" w:hAnsi="Arial" w:cs="Arial"/>
          <w:b/>
          <w:lang w:val="en-US"/>
        </w:rPr>
        <w:t>Figure S5</w:t>
      </w:r>
      <w:r w:rsidR="00601AB3" w:rsidRPr="00377B69">
        <w:rPr>
          <w:rFonts w:ascii="Arial" w:hAnsi="Arial" w:cs="Arial"/>
          <w:b/>
          <w:lang w:val="en-US"/>
        </w:rPr>
        <w:t>. Fully-connected DCM model with 121 neural coupling parameters.</w:t>
      </w:r>
      <w:r w:rsidR="00601AB3" w:rsidRPr="00377B69">
        <w:rPr>
          <w:rFonts w:ascii="Arial" w:hAnsi="Arial" w:cs="Arial"/>
          <w:lang w:val="en-US"/>
        </w:rPr>
        <w:t xml:space="preserve"> The fully-connected model modelled all possible connections within (i.e., self-connections) and between regions during the face-matching task. The direct influence of faces entered the model through bilateral fusiform gyri and was propagated vi</w:t>
      </w:r>
      <w:r w:rsidR="006C4661" w:rsidRPr="00377B69">
        <w:rPr>
          <w:rFonts w:ascii="Arial" w:hAnsi="Arial" w:cs="Arial"/>
          <w:lang w:val="en-US"/>
        </w:rPr>
        <w:t xml:space="preserve">a intrinsic connections. </w:t>
      </w:r>
      <w:r w:rsidR="00601AB3" w:rsidRPr="00377B69">
        <w:rPr>
          <w:rFonts w:ascii="Arial" w:hAnsi="Arial" w:cs="Arial"/>
          <w:lang w:val="en-US"/>
        </w:rPr>
        <w:t xml:space="preserve">Abbreviations: ACC, anterior cingulate cortex; AMG, amygdala; </w:t>
      </w:r>
      <w:proofErr w:type="spellStart"/>
      <w:r w:rsidR="00601AB3" w:rsidRPr="00377B69">
        <w:rPr>
          <w:rFonts w:ascii="Arial" w:hAnsi="Arial" w:cs="Arial"/>
          <w:lang w:val="en-US"/>
        </w:rPr>
        <w:t>dlPFC</w:t>
      </w:r>
      <w:proofErr w:type="spellEnd"/>
      <w:r w:rsidR="00601AB3" w:rsidRPr="00377B69">
        <w:rPr>
          <w:rFonts w:ascii="Arial" w:hAnsi="Arial" w:cs="Arial"/>
          <w:lang w:val="en-US"/>
        </w:rPr>
        <w:t>, dorsolateral prefrontal cortex; FG, fusiform gyrus; INS, insula; L, left; OFC, orbitofrontal</w:t>
      </w:r>
      <w:r w:rsidR="00601AB3" w:rsidRPr="00377B69">
        <w:rPr>
          <w:rFonts w:cs="Times New Roman"/>
          <w:lang w:val="en-US"/>
        </w:rPr>
        <w:t xml:space="preserve"> </w:t>
      </w:r>
      <w:r w:rsidR="00601AB3" w:rsidRPr="00377B69">
        <w:rPr>
          <w:rFonts w:ascii="Arial" w:hAnsi="Arial" w:cs="Arial"/>
          <w:lang w:val="en-US"/>
        </w:rPr>
        <w:t>cortex; R, right.</w:t>
      </w:r>
    </w:p>
    <w:p w14:paraId="3D71E2E6" w14:textId="77777777" w:rsidR="00601AB3" w:rsidRPr="00377B69" w:rsidRDefault="00601AB3" w:rsidP="00601AB3">
      <w:pPr>
        <w:spacing w:line="276" w:lineRule="auto"/>
        <w:jc w:val="both"/>
        <w:rPr>
          <w:rFonts w:cs="Times New Roman"/>
          <w:lang w:val="en-US"/>
        </w:rPr>
      </w:pPr>
      <w:r w:rsidRPr="00377B69">
        <w:rPr>
          <w:rFonts w:cs="Times New Roman"/>
          <w:lang w:val="en-US"/>
        </w:rPr>
        <w:t xml:space="preserve">   </w:t>
      </w:r>
    </w:p>
    <w:p w14:paraId="551A5A89" w14:textId="77777777" w:rsidR="00601AB3" w:rsidRPr="00377B69" w:rsidRDefault="00601AB3" w:rsidP="00601AB3">
      <w:pPr>
        <w:spacing w:line="276" w:lineRule="auto"/>
        <w:rPr>
          <w:rFonts w:cs="Times New Roman"/>
          <w:sz w:val="24"/>
          <w:szCs w:val="24"/>
          <w:lang w:val="en-US"/>
        </w:rPr>
      </w:pPr>
    </w:p>
    <w:p w14:paraId="6F101076" w14:textId="77777777" w:rsidR="00601AB3" w:rsidRPr="00377B69" w:rsidRDefault="00601AB3" w:rsidP="00601AB3">
      <w:pPr>
        <w:spacing w:line="276" w:lineRule="auto"/>
        <w:rPr>
          <w:rFonts w:cs="Times New Roman"/>
          <w:sz w:val="24"/>
          <w:szCs w:val="24"/>
          <w:lang w:val="en-US"/>
        </w:rPr>
      </w:pPr>
    </w:p>
    <w:p w14:paraId="56545EC6" w14:textId="77777777" w:rsidR="004D582A" w:rsidRPr="00377B69" w:rsidRDefault="004D582A" w:rsidP="00601AB3">
      <w:pPr>
        <w:spacing w:line="276" w:lineRule="auto"/>
        <w:rPr>
          <w:rFonts w:cs="Times New Roman"/>
          <w:sz w:val="24"/>
          <w:szCs w:val="24"/>
          <w:lang w:val="en-US"/>
        </w:rPr>
      </w:pPr>
    </w:p>
    <w:p w14:paraId="7DC4BEF2" w14:textId="77777777" w:rsidR="004D582A" w:rsidRPr="00377B69" w:rsidRDefault="004D582A" w:rsidP="00601AB3">
      <w:pPr>
        <w:spacing w:line="276" w:lineRule="auto"/>
        <w:rPr>
          <w:rFonts w:cs="Times New Roman"/>
          <w:sz w:val="24"/>
          <w:szCs w:val="24"/>
          <w:lang w:val="en-US"/>
        </w:rPr>
      </w:pPr>
    </w:p>
    <w:p w14:paraId="7FDE5521" w14:textId="77777777" w:rsidR="004D582A" w:rsidRPr="00377B69" w:rsidRDefault="004D582A" w:rsidP="00601AB3">
      <w:pPr>
        <w:spacing w:line="276" w:lineRule="auto"/>
        <w:rPr>
          <w:rFonts w:cs="Times New Roman"/>
          <w:sz w:val="24"/>
          <w:szCs w:val="24"/>
          <w:lang w:val="en-US"/>
        </w:rPr>
      </w:pPr>
    </w:p>
    <w:p w14:paraId="0F74BFB6" w14:textId="77777777" w:rsidR="004D582A" w:rsidRPr="00377B69" w:rsidRDefault="004D582A" w:rsidP="00601AB3">
      <w:pPr>
        <w:spacing w:line="276" w:lineRule="auto"/>
        <w:rPr>
          <w:rFonts w:cs="Times New Roman"/>
          <w:sz w:val="24"/>
          <w:szCs w:val="24"/>
          <w:lang w:val="en-US"/>
        </w:rPr>
      </w:pPr>
    </w:p>
    <w:p w14:paraId="0CEB722D" w14:textId="77777777" w:rsidR="00A371EC" w:rsidRPr="00377B69" w:rsidRDefault="00A371EC" w:rsidP="00601AB3">
      <w:pPr>
        <w:spacing w:line="276" w:lineRule="auto"/>
        <w:rPr>
          <w:rFonts w:cs="Times New Roman"/>
          <w:sz w:val="24"/>
          <w:szCs w:val="24"/>
          <w:lang w:val="en-US"/>
        </w:rPr>
      </w:pPr>
    </w:p>
    <w:p w14:paraId="3F87DFA5" w14:textId="77777777" w:rsidR="00A371EC" w:rsidRPr="00377B69" w:rsidRDefault="00A371EC" w:rsidP="00601AB3">
      <w:pPr>
        <w:spacing w:line="276" w:lineRule="auto"/>
        <w:rPr>
          <w:rFonts w:cs="Times New Roman"/>
          <w:sz w:val="24"/>
          <w:szCs w:val="24"/>
          <w:lang w:val="en-US"/>
        </w:rPr>
      </w:pPr>
    </w:p>
    <w:p w14:paraId="5A9B98BA" w14:textId="77777777" w:rsidR="00A371EC" w:rsidRPr="00377B69" w:rsidRDefault="00A371EC" w:rsidP="00601AB3">
      <w:pPr>
        <w:spacing w:line="276" w:lineRule="auto"/>
        <w:rPr>
          <w:rFonts w:cs="Times New Roman"/>
          <w:sz w:val="24"/>
          <w:szCs w:val="24"/>
          <w:lang w:val="en-US"/>
        </w:rPr>
      </w:pPr>
    </w:p>
    <w:p w14:paraId="1E3F04F8" w14:textId="77777777" w:rsidR="00A371EC" w:rsidRPr="00377B69" w:rsidRDefault="00A371EC" w:rsidP="00601AB3">
      <w:pPr>
        <w:spacing w:line="276" w:lineRule="auto"/>
        <w:rPr>
          <w:rFonts w:cs="Times New Roman"/>
          <w:sz w:val="24"/>
          <w:szCs w:val="24"/>
          <w:lang w:val="en-US"/>
        </w:rPr>
      </w:pPr>
    </w:p>
    <w:p w14:paraId="72AE590F" w14:textId="77777777" w:rsidR="00A371EC" w:rsidRPr="00377B69" w:rsidRDefault="00A371EC" w:rsidP="00601AB3">
      <w:pPr>
        <w:spacing w:line="276" w:lineRule="auto"/>
        <w:rPr>
          <w:rFonts w:cs="Times New Roman"/>
          <w:sz w:val="24"/>
          <w:szCs w:val="24"/>
          <w:lang w:val="en-US"/>
        </w:rPr>
      </w:pPr>
    </w:p>
    <w:p w14:paraId="259B92C8" w14:textId="77777777" w:rsidR="004D582A" w:rsidRPr="00377B69" w:rsidRDefault="004D582A" w:rsidP="00601AB3">
      <w:pPr>
        <w:spacing w:line="276" w:lineRule="auto"/>
        <w:rPr>
          <w:rFonts w:cs="Times New Roman"/>
          <w:sz w:val="24"/>
          <w:szCs w:val="24"/>
          <w:lang w:val="en-US"/>
        </w:rPr>
      </w:pPr>
    </w:p>
    <w:p w14:paraId="5C5ABFB9" w14:textId="77777777" w:rsidR="004D582A" w:rsidRPr="00377B69" w:rsidRDefault="004D582A" w:rsidP="00A371EC">
      <w:pPr>
        <w:pStyle w:val="berschrift2"/>
        <w:rPr>
          <w:rFonts w:ascii="Arial" w:hAnsi="Arial" w:cs="Arial"/>
          <w:sz w:val="22"/>
          <w:szCs w:val="22"/>
          <w:lang w:val="en-US"/>
        </w:rPr>
      </w:pPr>
      <w:bookmarkStart w:id="9" w:name="_Toc95233845"/>
      <w:r w:rsidRPr="00377B69">
        <w:rPr>
          <w:rFonts w:ascii="Arial" w:hAnsi="Arial" w:cs="Arial"/>
          <w:sz w:val="22"/>
          <w:szCs w:val="22"/>
          <w:lang w:val="en-US"/>
        </w:rPr>
        <w:lastRenderedPageBreak/>
        <w:t>S8. Flow diagram</w:t>
      </w:r>
      <w:bookmarkEnd w:id="9"/>
    </w:p>
    <w:p w14:paraId="2079F779" w14:textId="77777777" w:rsidR="004D582A" w:rsidRPr="00377B69" w:rsidRDefault="004D582A" w:rsidP="004D582A">
      <w:pPr>
        <w:spacing w:line="480" w:lineRule="auto"/>
        <w:ind w:firstLine="708"/>
        <w:jc w:val="both"/>
        <w:rPr>
          <w:rFonts w:ascii="Arial" w:hAnsi="Arial" w:cs="Arial"/>
          <w:sz w:val="24"/>
          <w:szCs w:val="24"/>
          <w:lang w:val="en-US"/>
        </w:rPr>
      </w:pPr>
    </w:p>
    <w:p w14:paraId="02179994" w14:textId="77777777" w:rsidR="004D582A" w:rsidRPr="00377B69" w:rsidRDefault="004D582A" w:rsidP="004D582A">
      <w:pPr>
        <w:spacing w:line="480" w:lineRule="auto"/>
        <w:jc w:val="center"/>
        <w:rPr>
          <w:rFonts w:ascii="Arial" w:hAnsi="Arial" w:cs="Arial"/>
          <w:b/>
          <w:sz w:val="24"/>
          <w:szCs w:val="24"/>
          <w:lang w:val="en-US"/>
        </w:rPr>
      </w:pPr>
      <w:r w:rsidRPr="00377B69">
        <w:rPr>
          <w:rFonts w:ascii="Arial" w:hAnsi="Arial" w:cs="Arial"/>
          <w:noProof/>
          <w:lang w:val="en-US" w:eastAsia="de-DE"/>
        </w:rPr>
        <w:t xml:space="preserve"> </w:t>
      </w:r>
      <w:r w:rsidRPr="00377B69">
        <w:rPr>
          <w:rFonts w:ascii="Arial" w:hAnsi="Arial" w:cs="Arial"/>
          <w:b/>
          <w:noProof/>
          <w:sz w:val="24"/>
          <w:szCs w:val="24"/>
          <w:lang w:eastAsia="de-DE"/>
        </w:rPr>
        <w:drawing>
          <wp:inline distT="0" distB="0" distL="0" distR="0" wp14:anchorId="21CB57C4" wp14:editId="0A1C937E">
            <wp:extent cx="4933950" cy="33553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14352"/>
                    <a:stretch/>
                  </pic:blipFill>
                  <pic:spPr bwMode="auto">
                    <a:xfrm>
                      <a:off x="0" y="0"/>
                      <a:ext cx="4937028" cy="3357476"/>
                    </a:xfrm>
                    <a:prstGeom prst="rect">
                      <a:avLst/>
                    </a:prstGeom>
                    <a:ln>
                      <a:noFill/>
                    </a:ln>
                    <a:extLst>
                      <a:ext uri="{53640926-AAD7-44D8-BBD7-CCE9431645EC}">
                        <a14:shadowObscured xmlns:a14="http://schemas.microsoft.com/office/drawing/2010/main"/>
                      </a:ext>
                    </a:extLst>
                  </pic:spPr>
                </pic:pic>
              </a:graphicData>
            </a:graphic>
          </wp:inline>
        </w:drawing>
      </w:r>
    </w:p>
    <w:p w14:paraId="5E6B7437" w14:textId="2C316D2A" w:rsidR="004D582A" w:rsidRPr="00377B69" w:rsidRDefault="00A371EC" w:rsidP="004D582A">
      <w:pPr>
        <w:spacing w:line="480" w:lineRule="auto"/>
        <w:jc w:val="both"/>
        <w:rPr>
          <w:rFonts w:ascii="Arial" w:hAnsi="Arial" w:cs="Arial"/>
          <w:b/>
          <w:lang w:val="en-US"/>
        </w:rPr>
      </w:pPr>
      <w:r w:rsidRPr="00377B69">
        <w:rPr>
          <w:rFonts w:ascii="Arial" w:hAnsi="Arial" w:cs="Arial"/>
          <w:b/>
          <w:lang w:val="en-US"/>
        </w:rPr>
        <w:t>Figure S6</w:t>
      </w:r>
      <w:r w:rsidR="004D582A" w:rsidRPr="00377B69">
        <w:rPr>
          <w:rFonts w:ascii="Arial" w:hAnsi="Arial" w:cs="Arial"/>
          <w:b/>
          <w:lang w:val="en-US"/>
        </w:rPr>
        <w:t>. Flow diagram of study participants.</w:t>
      </w:r>
      <w:r w:rsidRPr="00377B69">
        <w:rPr>
          <w:rFonts w:ascii="Arial" w:hAnsi="Arial" w:cs="Arial"/>
          <w:lang w:val="en-US"/>
        </w:rPr>
        <w:t xml:space="preserve"> Two-</w:t>
      </w:r>
      <w:r w:rsidR="004D582A" w:rsidRPr="00377B69">
        <w:rPr>
          <w:rFonts w:ascii="Arial" w:hAnsi="Arial" w:cs="Arial"/>
          <w:lang w:val="en-US"/>
        </w:rPr>
        <w:t xml:space="preserve">hundred participants from two multicenter </w:t>
      </w:r>
      <w:r w:rsidR="00760696" w:rsidRPr="00377B69">
        <w:rPr>
          <w:rFonts w:ascii="Arial" w:hAnsi="Arial" w:cs="Arial"/>
          <w:lang w:val="en-US"/>
        </w:rPr>
        <w:t xml:space="preserve">studies </w:t>
      </w:r>
      <w:r w:rsidR="00760696" w:rsidRPr="00377B69">
        <w:rPr>
          <w:rFonts w:ascii="Arial" w:hAnsi="Arial" w:cs="Arial"/>
          <w:lang w:val="en-US"/>
        </w:rPr>
        <w:fldChar w:fldCharType="begin" w:fldLock="1"/>
      </w:r>
      <w:r w:rsidR="00760696" w:rsidRPr="00377B69">
        <w:rPr>
          <w:rFonts w:ascii="Arial" w:hAnsi="Arial" w:cs="Arial"/>
          <w:lang w:val="en-US"/>
        </w:rPr>
        <w:instrText>ADDIN CSL_CITATION {"citationItems":[{"id":"ITEM-1","itemData":{"DOI":"10.1017/S0033291719002885","ISSN":"14698978","abstract":"BackgroundLimbic-cortical imbalance is an established model for the neurobiology of major depressive disorder (MDD), but imaging genetics studies have been contradicting regarding potential risk and resilience mechanisms. Here, we re-assessed previously reported limbic-cortical alterations between MDD relatives and controls in combination with a newly acquired sample of MDD patients and controls, to disentangle pathology, risk, and resilience.MethodsWe analyzed functional magnetic resonance imaging data and negative affectivity (NA) of MDD patients (n = 48), unaffected first-degree relatives of MDD patients (n = 49) and controls (n = 109) who performed a faces matching task. Brain response and task-dependent amygdala functional connectivity (FC) were compared between groups and assessed for associations with NA.ResultsGroups did not differ in task-related brain activation but activation in the superior frontal gyrus (SFG) was inversely correlated with NA in patients and controls. Pathology was associated with task-independent decreases of amygdala FC with regions of the default mode network (DMN) and decreased amygdala FC with the medial frontal gyrus during faces matching, potentially reflecting a task-independent DMN predominance and a limbic-cortical disintegration during faces processing in MDD. Risk was associated with task-independent decreases of amygdala-FC with fronto-parietal regions and reduced faces-associated amygdala-fusiform gyrus FC. Resilience corresponded to task-independent increases in amygdala FC with the perigenual anterior cingulate cortex (pgACC) and increased FC between amygdala, pgACC, and SFG during faces matching.ConclusionOur results encourage a refinement of the limbic-cortical imbalance model of depression. The validity of proposed risk and resilience markers needs to be tested in prospective studies. Further limitations are discussed.","author":[{"dropping-particle":"","family":"Wackerhagen","given":"Carolin","non-dropping-particle":"","parse-names":false,"suffix":""},{"dropping-particle":"","family":"Veer","given":"Ilya M.","non-dropping-particle":"","parse-names":false,"suffix":""},{"dropping-particle":"","family":"Erk","given":"Susanne","non-dropping-particle":"","parse-names":false,"suffix":""},{"dropping-particle":"","family":"Mohnke","given":"Sebastian","non-dropping-particle":"","parse-names":false,"suffix":""},{"dropping-particle":"","family":"Lett","given":"Tristram A.","non-dropping-particle":"","parse-names":false,"suffix":""},{"dropping-particle":"","family":"Wüstenberg","given":"Torsten","non-dropping-particle":"","parse-names":false,"suffix":""},{"dropping-particle":"","family":"Romanczuk-Seiferth","given":"Nina Y.","non-dropping-particle":"","parse-names":false,"suffix":""},{"dropping-particle":"","family":"Schwarz","given":"Kristina","non-dropping-particle":"","parse-names":false,"suffix":""},{"dropping-particle":"","family":"Schweiger","given":"Janina I.","non-dropping-particle":"","parse-names":false,"suffix":""},{"dropping-particle":"","family":"Tost","given":"Heike","non-dropping-particle":"","parse-names":false,"suffix":""},{"dropping-particle":"","family":"Meyer-Lindenberg","given":"Andreas","non-dropping-particle":"","parse-names":false,"suffix":""},{"dropping-particle":"","family":"Heinz","given":"Andreas","non-dropping-particle":"","parse-names":false,"suffix":""},{"dropping-particle":"","family":"Walter","given":"Henrik","non-dropping-particle":"","parse-names":false,"suffix":""}],"container-title":"Psychological Medicine","id":"ITEM-1","issued":{"date-parts":[["2019"]]},"title":"Amygdala functional connectivity in major depression-disentangling markers of pathology, risk and resilience","type":"article-journal"},"uris":["http://www.mendeley.com/documents/?uuid=6ed46219-d9c9-4f37-bcf3-e77f1a461984"]},{"id":"ITEM-2","itemData":{"DOI":"10.1016/j.biopsych.2013.11.025","ISSN":"18732402","abstract":"Background Variation in CACNA1C has consistently been associated with psychiatric disease in genome-wide association studies. We have previously shown that healthy carriers of the CACNA1C rs1006737 risk variant exhibit hippocampal and perigenual anterior cingulate (pgACC) dysfunction during episodic memory recall. To test whether this brain systems-level abnormality is a potential intermediate phenotype for psychiatric disorder, we studied unaffected relatives of patients with bipolar disorder, major depression, and schizophrenia. Methods The study population comprised 188 healthy first-degree relatives of patients with bipolar disorder (n = 59), major depression (n = 73), and schizophrenia (n = 56) and 110 comparison subjects from our discovery study who were genotyped for rs1006737 and underwent functional magnetic resonance imaging while performing an episodic memory task and psychological testing. Group comparisons were analyzed using SPM8 and PASW Statistics 20. Results Similar to risk allele carriers in the discovery sample, relatives of index patients exhibited hippocampal and pgACC dysfunction as well as increased scores in depression and anxiety measures, correlating negatively with hippocampal activation. Carrying the rs1006737 risk variant resulted in a stronger decrease of hippocampal and pgACC activation in relatives, indicating an additive effect of CACNA1C variation on familial risk. Conclusions Our findings implicate abnormal perigenual and hippocampal activation as a promising intermediate phenotype for psychiatric disease and suggest a pathophysiologic mechanism conferred by a CACNA1C variant being implicated in risk for symptom dimensions shared among bipolar disorder, major depression, and schizophrenia. © 2014 Society of Biological Psychiatry.","author":[{"dropping-particle":"","family":"Erk","given":"Susanne","non-dropping-particle":"","parse-names":false,"suffix":""},{"dropping-particle":"","family":"Meyer-Lindenberg","given":"Andreas","non-dropping-particle":"","parse-names":false,"suffix":""},{"dropping-particle":"","family":"Schmierer","given":"Phöbe","non-dropping-particle":"","parse-names":false,"suffix":""},{"dropping-particle":"","family":"Mohnke","given":"Sebastian","non-dropping-particle":"","parse-names":false,"suffix":""},{"dropping-particle":"","family":"Grimm","given":"Oliver","non-dropping-particle":"","parse-names":false,"suffix":""},{"dropping-particle":"","family":"Garbusow","given":"Maria","non-dropping-particle":"","parse-names":false,"suffix":""},{"dropping-particle":"","family":"Haddad","given":"Leila","non-dropping-particle":"","parse-names":false,"suffix":""},{"dropping-particle":"","family":"Poehland","given":"Lydia","non-dropping-particle":"","parse-names":false,"suffix":""},{"dropping-particle":"","family":"Mühleisen","given":"Thomas W.","non-dropping-particle":"","parse-names":false,"suffix":""},{"dropping-particle":"","family":"Witt","given":"Stephanie H.","non-dropping-particle":"","parse-names":false,"suffix":""},{"dropping-particle":"","family":"Tost","given":"Heike","non-dropping-particle":"","parse-names":false,"suffix":""},{"dropping-particle":"","family":"Kirsch","given":"Peter","non-dropping-particle":"","parse-names":false,"suffix":""},{"dropping-particle":"","family":"Romanczuk-Seiferth","given":"Nina","non-dropping-particle":"","parse-names":false,"suffix":""},{"dropping-particle":"","family":"Schott","given":"Björn H.","non-dropping-particle":"","parse-names":false,"suffix":""},{"dropping-particle":"","family":"Cichon","given":"Sven","non-dropping-particle":"","parse-names":false,"suffix":""},{"dropping-particle":"","family":"Nöthen","given":"Markus M.","non-dropping-particle":"","parse-names":false,"suffix":""},{"dropping-particle":"","family":"Rietschel","given":"Marcella","non-dropping-particle":"","parse-names":false,"suffix":""},{"dropping-particle":"","family":"Heinz","given":"Andreas","non-dropping-particle":"","parse-names":false,"suffix":""},{"dropping-particle":"","family":"Walter","given":"Henrik","non-dropping-particle":"","parse-names":false,"suffix":""}],"container-title":"Biological Psychiatry","id":"ITEM-2","issued":{"date-parts":[["2014"]]},"title":"Hippocampal and frontolimbic function as intermediate phenotype for psychosis: Evidence from healthy relatives and a common risk variant in cacna1c","type":"article-journal"},"uris":["http://www.mendeley.com/documents/?uuid=b53bad58-e2ef-44dd-b40c-ee7eea33b0c6"]}],"mendeley":{"formattedCitation":"(Erk et al., 2014; Wackerhagen et al., 2019)","plainTextFormattedCitation":"(Erk et al., 2014; Wackerhagen et al., 2019)","previouslyFormattedCitation":"(Erk et al., 2014; Wackerhagen et al., 2019)"},"properties":{"noteIndex":0},"schema":"https://github.com/citation-style-language/schema/raw/master/csl-citation.json"}</w:instrText>
      </w:r>
      <w:r w:rsidR="00760696" w:rsidRPr="00377B69">
        <w:rPr>
          <w:rFonts w:ascii="Arial" w:hAnsi="Arial" w:cs="Arial"/>
          <w:lang w:val="en-US"/>
        </w:rPr>
        <w:fldChar w:fldCharType="separate"/>
      </w:r>
      <w:r w:rsidR="00760696" w:rsidRPr="00377B69">
        <w:rPr>
          <w:rFonts w:ascii="Arial" w:hAnsi="Arial" w:cs="Arial"/>
          <w:noProof/>
          <w:lang w:val="en-US"/>
        </w:rPr>
        <w:t>(Erk et al., 2014; Wackerhagen et al., 2019)</w:t>
      </w:r>
      <w:r w:rsidR="00760696" w:rsidRPr="00377B69">
        <w:rPr>
          <w:rFonts w:ascii="Arial" w:hAnsi="Arial" w:cs="Arial"/>
          <w:lang w:val="en-US"/>
        </w:rPr>
        <w:fldChar w:fldCharType="end"/>
      </w:r>
      <w:r w:rsidR="004D582A" w:rsidRPr="00377B69">
        <w:rPr>
          <w:rFonts w:ascii="Arial" w:hAnsi="Arial" w:cs="Arial"/>
          <w:lang w:val="en-US"/>
        </w:rPr>
        <w:t xml:space="preserve"> were selected for the current study. We excluded 13 participants who did not show an experimental effect (faces &gt;</w:t>
      </w:r>
      <w:r w:rsidR="00FF2C02" w:rsidRPr="00377B69">
        <w:rPr>
          <w:rFonts w:ascii="Arial" w:hAnsi="Arial" w:cs="Arial"/>
          <w:lang w:val="en-US"/>
        </w:rPr>
        <w:t xml:space="preserve"> shapes; p &lt; .05) in more than two</w:t>
      </w:r>
      <w:r w:rsidR="004D582A" w:rsidRPr="00377B69">
        <w:rPr>
          <w:rFonts w:ascii="Arial" w:hAnsi="Arial" w:cs="Arial"/>
          <w:lang w:val="en-US"/>
        </w:rPr>
        <w:t xml:space="preserve"> ROIs wit</w:t>
      </w:r>
      <w:r w:rsidR="00FC6327" w:rsidRPr="00377B69">
        <w:rPr>
          <w:rFonts w:ascii="Arial" w:hAnsi="Arial" w:cs="Arial"/>
          <w:lang w:val="en-US"/>
        </w:rPr>
        <w:t xml:space="preserve">hin a hemisphere. Furthermore, </w:t>
      </w:r>
      <w:proofErr w:type="gramStart"/>
      <w:r w:rsidR="00FC6327" w:rsidRPr="00377B69">
        <w:rPr>
          <w:rFonts w:ascii="Arial" w:hAnsi="Arial" w:cs="Arial"/>
          <w:lang w:val="en-US"/>
        </w:rPr>
        <w:t>8</w:t>
      </w:r>
      <w:proofErr w:type="gramEnd"/>
      <w:r w:rsidR="004D582A" w:rsidRPr="00377B69">
        <w:rPr>
          <w:rFonts w:ascii="Arial" w:hAnsi="Arial" w:cs="Arial"/>
          <w:lang w:val="en-US"/>
        </w:rPr>
        <w:t xml:space="preserve"> participants were excluded after the estimation of subject-level DCMs due to low model fit. Second-level DCM analysis was performed with the final sample (n=179).</w:t>
      </w:r>
    </w:p>
    <w:p w14:paraId="5B565DB0" w14:textId="77777777" w:rsidR="004D582A" w:rsidRPr="00377B69" w:rsidRDefault="004D582A" w:rsidP="00601AB3">
      <w:pPr>
        <w:spacing w:line="276" w:lineRule="auto"/>
        <w:rPr>
          <w:rFonts w:cs="Times New Roman"/>
          <w:sz w:val="24"/>
          <w:szCs w:val="24"/>
          <w:lang w:val="en-US"/>
        </w:rPr>
      </w:pPr>
    </w:p>
    <w:p w14:paraId="1B551583" w14:textId="77777777" w:rsidR="004D582A" w:rsidRPr="00377B69" w:rsidRDefault="004D582A" w:rsidP="00601AB3">
      <w:pPr>
        <w:spacing w:line="276" w:lineRule="auto"/>
        <w:rPr>
          <w:rFonts w:cs="Times New Roman"/>
          <w:sz w:val="24"/>
          <w:szCs w:val="24"/>
          <w:lang w:val="en-US"/>
        </w:rPr>
      </w:pPr>
    </w:p>
    <w:p w14:paraId="2A26FDA3" w14:textId="77777777" w:rsidR="004D582A" w:rsidRPr="00377B69" w:rsidRDefault="004D582A" w:rsidP="00601AB3">
      <w:pPr>
        <w:spacing w:line="276" w:lineRule="auto"/>
        <w:rPr>
          <w:rFonts w:cs="Times New Roman"/>
          <w:sz w:val="24"/>
          <w:szCs w:val="24"/>
          <w:lang w:val="en-US"/>
        </w:rPr>
      </w:pPr>
    </w:p>
    <w:p w14:paraId="34DD0EC9" w14:textId="77777777" w:rsidR="004D582A" w:rsidRPr="00377B69" w:rsidRDefault="004D582A" w:rsidP="00601AB3">
      <w:pPr>
        <w:spacing w:line="276" w:lineRule="auto"/>
        <w:rPr>
          <w:rFonts w:cs="Times New Roman"/>
          <w:sz w:val="24"/>
          <w:szCs w:val="24"/>
          <w:lang w:val="en-US"/>
        </w:rPr>
      </w:pPr>
    </w:p>
    <w:p w14:paraId="1F8D142E" w14:textId="77777777" w:rsidR="00601AB3" w:rsidRPr="00377B69" w:rsidRDefault="00601AB3" w:rsidP="00601AB3">
      <w:pPr>
        <w:spacing w:line="276" w:lineRule="auto"/>
        <w:rPr>
          <w:rFonts w:cs="Times New Roman"/>
          <w:sz w:val="24"/>
          <w:szCs w:val="24"/>
          <w:lang w:val="en-US"/>
        </w:rPr>
      </w:pPr>
    </w:p>
    <w:p w14:paraId="024BF66A" w14:textId="77777777" w:rsidR="00601AB3" w:rsidRPr="00377B69" w:rsidRDefault="00601AB3" w:rsidP="00601AB3">
      <w:pPr>
        <w:spacing w:line="360" w:lineRule="auto"/>
        <w:jc w:val="both"/>
        <w:rPr>
          <w:rFonts w:cs="Times New Roman"/>
          <w:sz w:val="24"/>
          <w:szCs w:val="24"/>
          <w:lang w:val="en-US"/>
        </w:rPr>
      </w:pPr>
    </w:p>
    <w:p w14:paraId="373901D9" w14:textId="77777777" w:rsidR="00601AB3" w:rsidRPr="00377B69" w:rsidRDefault="00601AB3" w:rsidP="00601AB3">
      <w:pPr>
        <w:spacing w:line="276" w:lineRule="auto"/>
        <w:rPr>
          <w:rFonts w:cs="Times New Roman"/>
          <w:sz w:val="24"/>
          <w:szCs w:val="24"/>
          <w:lang w:val="en-US"/>
        </w:rPr>
      </w:pPr>
    </w:p>
    <w:p w14:paraId="2108A44C" w14:textId="77777777" w:rsidR="004D582A" w:rsidRPr="00377B69" w:rsidRDefault="004D582A" w:rsidP="00601AB3">
      <w:pPr>
        <w:spacing w:line="276" w:lineRule="auto"/>
        <w:rPr>
          <w:rFonts w:cs="Times New Roman"/>
          <w:sz w:val="24"/>
          <w:szCs w:val="24"/>
          <w:lang w:val="en-US"/>
        </w:rPr>
      </w:pPr>
    </w:p>
    <w:p w14:paraId="6393C682" w14:textId="77777777" w:rsidR="000963AE" w:rsidRPr="00377B69" w:rsidRDefault="000963AE" w:rsidP="000963AE">
      <w:pPr>
        <w:pStyle w:val="Listenabsatz"/>
        <w:spacing w:line="480" w:lineRule="auto"/>
        <w:ind w:left="420"/>
        <w:jc w:val="both"/>
        <w:rPr>
          <w:rFonts w:cs="Times New Roman"/>
          <w:sz w:val="24"/>
          <w:szCs w:val="24"/>
          <w:lang w:val="en-US"/>
        </w:rPr>
      </w:pPr>
    </w:p>
    <w:p w14:paraId="37334D55" w14:textId="77777777" w:rsidR="000963AE" w:rsidRPr="00377B69" w:rsidRDefault="000963AE" w:rsidP="000963AE">
      <w:pPr>
        <w:pStyle w:val="berschrift2"/>
        <w:rPr>
          <w:rFonts w:ascii="Arial" w:hAnsi="Arial" w:cs="Arial"/>
          <w:sz w:val="22"/>
          <w:szCs w:val="22"/>
          <w:lang w:val="en-US"/>
        </w:rPr>
      </w:pPr>
      <w:bookmarkStart w:id="10" w:name="_Toc95233846"/>
      <w:r w:rsidRPr="00377B69">
        <w:rPr>
          <w:rFonts w:ascii="Arial" w:hAnsi="Arial" w:cs="Arial"/>
          <w:sz w:val="22"/>
          <w:szCs w:val="22"/>
          <w:lang w:val="en-US"/>
        </w:rPr>
        <w:lastRenderedPageBreak/>
        <w:t>S9. Empirical Bayes for Group DCM</w:t>
      </w:r>
      <w:bookmarkEnd w:id="10"/>
    </w:p>
    <w:p w14:paraId="462A8321" w14:textId="77777777" w:rsidR="000963AE" w:rsidRPr="00377B69" w:rsidRDefault="000963AE" w:rsidP="000963AE">
      <w:pPr>
        <w:rPr>
          <w:lang w:val="en-US"/>
        </w:rPr>
      </w:pPr>
    </w:p>
    <w:p w14:paraId="67F56D3D" w14:textId="4B3BE6FC" w:rsidR="000963AE" w:rsidRPr="00377B69" w:rsidRDefault="000963AE" w:rsidP="000963AE">
      <w:pPr>
        <w:tabs>
          <w:tab w:val="left" w:pos="709"/>
        </w:tabs>
        <w:spacing w:line="480" w:lineRule="auto"/>
        <w:jc w:val="both"/>
        <w:rPr>
          <w:rFonts w:ascii="Arial" w:hAnsi="Arial" w:cs="Arial"/>
          <w:color w:val="000000"/>
          <w:lang w:val="en-US"/>
        </w:rPr>
      </w:pPr>
      <w:r w:rsidRPr="00377B69">
        <w:rPr>
          <w:rFonts w:ascii="Arial" w:hAnsi="Arial" w:cs="Arial"/>
          <w:lang w:val="en-US"/>
        </w:rPr>
        <w:tab/>
        <w:t xml:space="preserve">The Parametric </w:t>
      </w:r>
      <w:r w:rsidRPr="00377B69">
        <w:rPr>
          <w:rFonts w:ascii="Arial" w:hAnsi="Arial" w:cs="Arial"/>
          <w:color w:val="000000"/>
          <w:lang w:val="en-US"/>
        </w:rPr>
        <w:t>Empirical Bayes (PEB) is a hierarchical Bayesian framework to estimate effective connectivity parameters at the group level. It uses the full posterior density over the parameters (i.e., expected values and covariance) from subject-level DCM analysis to info</w:t>
      </w:r>
      <w:r w:rsidR="00760696" w:rsidRPr="00377B69">
        <w:rPr>
          <w:rFonts w:ascii="Arial" w:hAnsi="Arial" w:cs="Arial"/>
          <w:color w:val="000000"/>
          <w:lang w:val="en-US"/>
        </w:rPr>
        <w:t xml:space="preserve">rm the group-level DCM results </w:t>
      </w:r>
      <w:r w:rsidR="00760696" w:rsidRPr="00377B69">
        <w:rPr>
          <w:rFonts w:ascii="Arial" w:hAnsi="Arial" w:cs="Arial"/>
          <w:color w:val="000000"/>
          <w:lang w:val="en-US"/>
        </w:rPr>
        <w:fldChar w:fldCharType="begin" w:fldLock="1"/>
      </w:r>
      <w:r w:rsidR="007746DC" w:rsidRPr="00377B69">
        <w:rPr>
          <w:rFonts w:ascii="Arial" w:hAnsi="Arial" w:cs="Arial"/>
          <w:color w:val="000000"/>
          <w:lang w:val="en-US"/>
        </w:rPr>
        <w:instrText>ADDIN CSL_CITATION {"citationItems":[{"id":"ITEM-1","itemData":{"DOI":"10.1016/j.nicl.2017.12.006","ISSN":"22131582","PMID":"29264112","abstract":"Schizophrenia is a disorder characterized by functional dysconnectivity among distributed brain regions. However, it is unclear how causal influences among large-scale brain networks are disrupted in schizophrenia. In this study, we used dynamic causal modeling (DCM) to assess the hypothesis that there is aberrant directed (effective) connectivity within and between three key large-scale brain networks (the dorsal attention network, the salience network and the default mode network) in schizophrenia during a working memory task. Functional MRI data during an n-back task from 40 patients with schizophrenia and 62 healthy controls were analyzed. Using hierarchical modeling of between-subject effects in DCM with Parametric Empirical Bayes, we found that intrinsic (within-region) and extrinsic (between-region) effective connectivity involving prefrontal regions were abnormal in schizophrenia. Specifically, in patients (i) inhibitory self-connections in prefrontal regions of the dorsal attention network were decreased across task conditions; (ii) extrinsic connectivity between regions of the default mode network was increased; specifically, from posterior cingulate cortex to the medial prefrontal cortex; (iii) between-network extrinsic connections involving the prefrontal cortex were altered; (iv) connections within networks and between networks were correlated with the severity of clinical symptoms and impaired cognition beyond working memory. In short, this study revealed the predominance of reduced synaptic efficacy of prefrontal efferents and afferents in the pathophysiology of schizophrenia.","author":[{"dropping-particle":"","family":"Zhou","given":"Yuan","non-dropping-particle":"","parse-names":false,"suffix":""},{"dropping-particle":"","family":"Zeidman","given":"Peter","non-dropping-particle":"","parse-names":false,"suffix":""},{"dropping-particle":"","family":"Wu","given":"Shihao","non-dropping-particle":"","parse-names":false,"suffix":""},{"dropping-particle":"","family":"Razi","given":"Adeel","non-dropping-particle":"","parse-names":false,"suffix":""},{"dropping-particle":"","family":"Chen","given":"Cheng","non-dropping-particle":"","parse-names":false,"suffix":""},{"dropping-particle":"","family":"Yang","given":"Liuqing","non-dropping-particle":"","parse-names":false,"suffix":""},{"dropping-particle":"","family":"Zou","given":"Jilin","non-dropping-particle":"","parse-names":false,"suffix":""},{"dropping-particle":"","family":"Wang","given":"Gaohua","non-dropping-particle":"","parse-names":false,"suffix":""},{"dropping-particle":"","family":"Wang","given":"Huiling","non-dropping-particle":"","parse-names":false,"suffix":""},{"dropping-particle":"","family":"Friston","given":"Karl J.","non-dropping-particle":"","parse-names":false,"suffix":""}],"container-title":"NeuroImage: Clinical","id":"ITEM-1","issued":{"date-parts":[["2018"]]},"title":"Altered intrinsic and extrinsic connectivity in schizophrenia","type":"article-journal"},"uris":["http://www.mendeley.com/documents/?uuid=ded1f3a8-5efa-40e2-9d66-fffb50612a26"]},{"id":"ITEM-2","itemData":{"DOI":"10.1016/j.neuroimage.2015.11.015","ISBN":"1095-9572 (Electronic)\\r1053-8119 (Linking)","ISSN":"10959572","PMID":"26569570","abstract":"This technical note describes some Bayesian procedures for the analysis of group studies that use nonlinear models at the first (within-subject) level - e.g., dynamic causal models - and linear models at subsequent (between-subject) levels. Its focus is on using Bayesian model reduction to finesse the inversion of multiple models of a single dataset or a single (hierarchical or empirical Bayes) model of multiple datasets. These applications of Bayesian model reduction allow one to consider parametric random effects and make inferences about group effects very efficiently (in a few seconds). We provide the relatively straightforward theoretical background to these procedures and illustrate their application using a worked example. This example uses a simulated mismatch negativity study of schizophrenia. We illustrate the robustness of Bayesian model reduction to violations of the (commonly used) Laplace assumption in dynamic causal modelling and show how its recursive application can facilitate both classical and Bayesian inference about group differences. Finally, we consider the application of these empirical Bayesian procedures to classification and prediction.","author":[{"dropping-particle":"","family":"Friston","given":"Karl J.","non-dropping-particle":"","parse-names":false,"suffix":""},{"dropping-particle":"","family":"Litvak","given":"Vladimir","non-dropping-particle":"","parse-names":false,"suffix":""},{"dropping-particle":"","family":"Oswal","given":"Ashwini","non-dropping-particle":"","parse-names":false,"suffix":""},{"dropping-particle":"","family":"Razi","given":"Adeel","non-dropping-particle":"","parse-names":false,"suffix":""},{"dropping-particle":"","family":"Stephan","given":"Klaas E.","non-dropping-particle":"","parse-names":false,"suffix":""},{"dropping-particle":"","family":"Wijk","given":"Bernadette C.M.","non-dropping-particle":"Van","parse-names":false,"suffix":""},{"dropping-particle":"","family":"Ziegler","given":"Gabriel","non-dropping-particle":"","parse-names":false,"suffix":""},{"dropping-particle":"","family":"Zeidman","given":"Peter","non-dropping-particle":"","parse-names":false,"suffix":""}],"container-title":"NeuroImage","id":"ITEM-2","issued":{"date-parts":[["2016"]]},"title":"Bayesian model reduction and empirical Bayes for group (DCM) studies","type":"article-journal"},"uris":["http://www.mendeley.com/documents/?uuid=9b142f27-4306-442f-a461-09d3eb6091fb"]}],"mendeley":{"formattedCitation":"(Karl J. Friston et al., 2016; Zhou et al., 2018)","manualFormatting":"(Friston et al., 2016; Zhou et al., 2018)","plainTextFormattedCitation":"(Karl J. Friston et al., 2016; Zhou et al., 2018)","previouslyFormattedCitation":"(Karl J. Friston et al., 2016; Zhou et al., 2018)"},"properties":{"noteIndex":0},"schema":"https://github.com/citation-style-language/schema/raw/master/csl-citation.json"}</w:instrText>
      </w:r>
      <w:r w:rsidR="00760696" w:rsidRPr="00377B69">
        <w:rPr>
          <w:rFonts w:ascii="Arial" w:hAnsi="Arial" w:cs="Arial"/>
          <w:color w:val="000000"/>
          <w:lang w:val="en-US"/>
        </w:rPr>
        <w:fldChar w:fldCharType="separate"/>
      </w:r>
      <w:r w:rsidR="007746DC" w:rsidRPr="00377B69">
        <w:rPr>
          <w:rFonts w:ascii="Arial" w:hAnsi="Arial" w:cs="Arial"/>
          <w:noProof/>
          <w:color w:val="000000"/>
          <w:lang w:val="en-US"/>
        </w:rPr>
        <w:t>(Friston et al., 2016; Zhou et al., 2018)</w:t>
      </w:r>
      <w:r w:rsidR="00760696" w:rsidRPr="00377B69">
        <w:rPr>
          <w:rFonts w:ascii="Arial" w:hAnsi="Arial" w:cs="Arial"/>
          <w:color w:val="000000"/>
          <w:lang w:val="en-US"/>
        </w:rPr>
        <w:fldChar w:fldCharType="end"/>
      </w:r>
      <w:r w:rsidRPr="00377B69">
        <w:rPr>
          <w:rFonts w:ascii="Arial" w:hAnsi="Arial" w:cs="Arial"/>
          <w:color w:val="000000"/>
          <w:lang w:val="en-US"/>
        </w:rPr>
        <w:t>. Since estimated parameters in DCM are probability densities, using both expected values and covariance of parameters in second-level analysis makes it possible to down-weigh participants with noisy</w:t>
      </w:r>
      <w:r w:rsidR="00760696" w:rsidRPr="00377B69">
        <w:rPr>
          <w:rFonts w:ascii="Arial" w:hAnsi="Arial" w:cs="Arial"/>
          <w:color w:val="000000"/>
          <w:lang w:val="en-US"/>
        </w:rPr>
        <w:t xml:space="preserve"> data and uncertain parameters </w:t>
      </w:r>
      <w:r w:rsidR="007746DC" w:rsidRPr="00377B69">
        <w:rPr>
          <w:rFonts w:ascii="Arial" w:hAnsi="Arial" w:cs="Arial"/>
          <w:color w:val="000000"/>
          <w:lang w:val="en-US"/>
        </w:rPr>
        <w:fldChar w:fldCharType="begin" w:fldLock="1"/>
      </w:r>
      <w:r w:rsidR="007746DC" w:rsidRPr="00377B69">
        <w:rPr>
          <w:rFonts w:ascii="Arial" w:hAnsi="Arial" w:cs="Arial"/>
          <w:color w:val="000000"/>
          <w:lang w:val="en-US"/>
        </w:rPr>
        <w:instrText>ADDIN CSL_CITATION {"citationItems":[{"id":"ITEM-1","itemData":{"DOI":"10.1016/j.neuroimage.2019.06.032","ISSN":"10959572","abstract":"This paper provides a worked example of using Dynamic Causal Modelling (DCM) and Parametric Empirical Bayes (PEB) to characterise inter-subject variability in neural circuitry (effective connectivity). It steps through an analysis in detail and provides a tutorial style explanation of the underlying theory and assumptions (i.e, priors). The analysis procedure involves specifying a hierarchical model with two or more levels. At the first level, state space models (DCMs) are used to infer the effective connectivity that best explains a subject's neuroimaging timeseries (e.g. fMRI, MEG, EEG). Subject-specific connectivity parameters are then taken to the group level, where they are modelled using a General Linear Model (GLM) that partitions between-subject variability into designed effects and additive random effects. The ensuing (Bayesian) hierarchical model conveys both the estimated connection strengths and their uncertainty (i.e., posterior covariance) from the subject to the group level; enabling hypotheses to be tested about the commonalities and differences across subjects. This approach can also finesse parameter estimation at the subject level, by using the group-level parameters as empirical priors. The preliminary first level (subject specific) DCM for fMRI analysis is covered in a companion paper. Here, we detail group-level analysis procedures that are suitable for use with data from any neuroimaging modality. This paper is accompanied by an example dataset, together with step-by-step instructions demonstrating how to reproduce the analyses.","author":[{"dropping-particle":"","family":"Zeidman","given":"Peter","non-dropping-particle":"","parse-names":false,"suffix":""},{"dropping-particle":"","family":"Jafarian","given":"Amirhossein","non-dropping-particle":"","parse-names":false,"suffix":""},{"dropping-particle":"","family":"Seghier","given":"Mohamed L.","non-dropping-particle":"","parse-names":false,"suffix":""},{"dropping-particle":"","family":"Litvak","given":"Vladimir","non-dropping-particle":"","parse-names":false,"suffix":""},{"dropping-particle":"","family":"Cagnan","given":"Hayriye","non-dropping-particle":"","parse-names":false,"suffix":""},{"dropping-particle":"","family":"Price","given":"Cathy J.","non-dropping-particle":"","parse-names":false,"suffix":""},{"dropping-particle":"","family":"Friston","given":"Karl J.","non-dropping-particle":"","parse-names":false,"suffix":""}],"container-title":"NeuroImage","id":"ITEM-1","issued":{"date-parts":[["2019"]]},"title":"A guide to group effective connectivity analysis, part 2: Second level analysis with PEB","type":"article-journal"},"uris":["http://www.mendeley.com/documents/?uuid=f93e7d2d-6be7-4ea4-8b9a-8522275f9b92"]}],"mendeley":{"formattedCitation":"(Zeidman, Jafarian, Seghier, Litvak, Cagnan, Price, et al., 2019)","plainTextFormattedCitation":"(Zeidman, Jafarian, Seghier, Litvak, Cagnan, Price, et al., 2019)","previouslyFormattedCitation":"(Zeidman, Jafarian, Seghier, Litvak, Cagnan, Price, et al., 2019)"},"properties":{"noteIndex":0},"schema":"https://github.com/citation-style-language/schema/raw/master/csl-citation.json"}</w:instrText>
      </w:r>
      <w:r w:rsidR="007746DC" w:rsidRPr="00377B69">
        <w:rPr>
          <w:rFonts w:ascii="Arial" w:hAnsi="Arial" w:cs="Arial"/>
          <w:color w:val="000000"/>
          <w:lang w:val="en-US"/>
        </w:rPr>
        <w:fldChar w:fldCharType="separate"/>
      </w:r>
      <w:r w:rsidR="00AE6C9D" w:rsidRPr="00377B69">
        <w:rPr>
          <w:rFonts w:ascii="Arial" w:hAnsi="Arial" w:cs="Arial"/>
          <w:noProof/>
          <w:color w:val="000000"/>
          <w:lang w:val="en-US"/>
        </w:rPr>
        <w:t>(Zeidman</w:t>
      </w:r>
      <w:r w:rsidR="007746DC" w:rsidRPr="00377B69">
        <w:rPr>
          <w:rFonts w:ascii="Arial" w:hAnsi="Arial" w:cs="Arial"/>
          <w:noProof/>
          <w:color w:val="000000"/>
          <w:lang w:val="en-US"/>
        </w:rPr>
        <w:t xml:space="preserve"> et al., 2019</w:t>
      </w:r>
      <w:r w:rsidR="00AE6C9D" w:rsidRPr="00377B69">
        <w:rPr>
          <w:rFonts w:ascii="Arial" w:hAnsi="Arial" w:cs="Arial"/>
          <w:noProof/>
          <w:color w:val="000000"/>
          <w:lang w:val="en-US"/>
        </w:rPr>
        <w:t>b</w:t>
      </w:r>
      <w:r w:rsidR="007746DC" w:rsidRPr="00377B69">
        <w:rPr>
          <w:rFonts w:ascii="Arial" w:hAnsi="Arial" w:cs="Arial"/>
          <w:noProof/>
          <w:color w:val="000000"/>
          <w:lang w:val="en-US"/>
        </w:rPr>
        <w:t>)</w:t>
      </w:r>
      <w:r w:rsidR="007746DC" w:rsidRPr="00377B69">
        <w:rPr>
          <w:rFonts w:ascii="Arial" w:hAnsi="Arial" w:cs="Arial"/>
          <w:color w:val="000000"/>
          <w:lang w:val="en-US"/>
        </w:rPr>
        <w:fldChar w:fldCharType="end"/>
      </w:r>
      <w:r w:rsidRPr="00377B69">
        <w:rPr>
          <w:rFonts w:ascii="Arial" w:hAnsi="Arial" w:cs="Arial"/>
          <w:color w:val="000000"/>
          <w:lang w:val="en-US"/>
        </w:rPr>
        <w:t>.</w:t>
      </w:r>
    </w:p>
    <w:p w14:paraId="4D6CBEB6" w14:textId="58344330" w:rsidR="000963AE" w:rsidRPr="00377B69" w:rsidRDefault="000963AE" w:rsidP="000963AE">
      <w:pPr>
        <w:autoSpaceDE w:val="0"/>
        <w:autoSpaceDN w:val="0"/>
        <w:adjustRightInd w:val="0"/>
        <w:spacing w:after="0" w:line="480" w:lineRule="auto"/>
        <w:jc w:val="both"/>
        <w:rPr>
          <w:rFonts w:ascii="Arial" w:hAnsi="Arial" w:cs="Arial"/>
          <w:sz w:val="24"/>
          <w:lang w:val="en-US"/>
        </w:rPr>
      </w:pPr>
      <w:r w:rsidRPr="00377B69">
        <w:rPr>
          <w:rFonts w:ascii="Arial" w:hAnsi="Arial" w:cs="Arial"/>
          <w:color w:val="000000"/>
          <w:lang w:val="en-US"/>
        </w:rPr>
        <w:tab/>
        <w:t xml:space="preserve">In a PEB analysis, hypotheses about between-subject variability are encoded via a group-level design matrix, in which </w:t>
      </w:r>
      <w:r w:rsidRPr="00377B69">
        <w:rPr>
          <w:rFonts w:ascii="Arial" w:hAnsi="Arial" w:cs="Arial"/>
          <w:lang w:val="en-US"/>
        </w:rPr>
        <w:t>each row represents a subject and each column represents a regressor. As a requirement, the design matrix expects the first column to be ones to model commonalities (i.e., group mean) across participants. The following columns usually represent the effect of interests (e.g., group differences or a behavioral measure). Covariates of no interest can be placed in subsequent columns after the effect of interests. In our PEB analysis for group differences, the first column was identical and corresponded to the group mean. The second column was used to encode hypotheses about the group differences in effective connectivity (</w:t>
      </w:r>
      <w:r w:rsidRPr="00377B69">
        <w:rPr>
          <w:rFonts w:ascii="Arial" w:hAnsi="Arial" w:cs="Arial"/>
          <w:shd w:val="clear" w:color="auto" w:fill="FFFFFF"/>
          <w:lang w:val="en-US"/>
        </w:rPr>
        <w:t>e.g., healthy controls versus patients</w:t>
      </w:r>
      <w:r w:rsidRPr="00377B69">
        <w:rPr>
          <w:rFonts w:ascii="Arial" w:hAnsi="Arial" w:cs="Arial"/>
          <w:lang w:val="en-US"/>
        </w:rPr>
        <w:t xml:space="preserve">). </w:t>
      </w:r>
      <w:r w:rsidRPr="00377B69">
        <w:rPr>
          <w:rFonts w:ascii="Arial" w:hAnsi="Arial" w:cs="Arial"/>
          <w:shd w:val="clear" w:color="auto" w:fill="FFFFFF"/>
          <w:lang w:val="en-US"/>
        </w:rPr>
        <w:t>Age, sex, education, study site and mean head motion were included in all analyses as covariates of no interest</w:t>
      </w:r>
      <w:r w:rsidRPr="00377B69">
        <w:rPr>
          <w:rFonts w:ascii="Arial" w:hAnsi="Arial" w:cs="Arial"/>
          <w:lang w:val="en-US"/>
        </w:rPr>
        <w:t xml:space="preserve">. </w:t>
      </w:r>
      <w:r w:rsidR="007A081F" w:rsidRPr="00377B69">
        <w:rPr>
          <w:rFonts w:ascii="Arial" w:hAnsi="Arial" w:cs="Arial"/>
          <w:szCs w:val="24"/>
          <w:lang w:val="en-US"/>
        </w:rPr>
        <w:t>All covariates following the group mean were mean-centered.</w:t>
      </w:r>
    </w:p>
    <w:p w14:paraId="5FDD2821" w14:textId="48D04A7B" w:rsidR="000963AE" w:rsidRPr="00377B69" w:rsidRDefault="000963AE" w:rsidP="000963AE">
      <w:pPr>
        <w:autoSpaceDE w:val="0"/>
        <w:autoSpaceDN w:val="0"/>
        <w:adjustRightInd w:val="0"/>
        <w:spacing w:after="0" w:line="480" w:lineRule="auto"/>
        <w:jc w:val="both"/>
        <w:rPr>
          <w:rFonts w:ascii="Arial" w:hAnsi="Arial" w:cs="Arial"/>
          <w:color w:val="000000"/>
          <w:lang w:val="en-US"/>
        </w:rPr>
      </w:pPr>
      <w:r w:rsidRPr="00377B69">
        <w:rPr>
          <w:rFonts w:ascii="Arial" w:hAnsi="Arial" w:cs="Arial"/>
          <w:lang w:val="en-US"/>
        </w:rPr>
        <w:tab/>
        <w:t xml:space="preserve">Once hypotheses about between-subject variability are encoded, two different approaches are available to obtain effective connectivity parameters at </w:t>
      </w:r>
      <w:r w:rsidR="00622955" w:rsidRPr="00377B69">
        <w:rPr>
          <w:rFonts w:ascii="Arial" w:hAnsi="Arial" w:cs="Arial"/>
          <w:lang w:val="en-US"/>
        </w:rPr>
        <w:t xml:space="preserve">the </w:t>
      </w:r>
      <w:r w:rsidRPr="00377B69">
        <w:rPr>
          <w:rFonts w:ascii="Arial" w:hAnsi="Arial" w:cs="Arial"/>
          <w:lang w:val="en-US"/>
        </w:rPr>
        <w:t>group-level. One can compare the fully-connected model with nested models (i.e., models with certain parameters switched off) to test specific hypotheses or simply</w:t>
      </w:r>
      <w:r w:rsidRPr="00377B69">
        <w:rPr>
          <w:rFonts w:ascii="Arial" w:hAnsi="Arial" w:cs="Arial"/>
          <w:color w:val="000000"/>
          <w:lang w:val="en-US"/>
        </w:rPr>
        <w:t xml:space="preserve"> prune the parameters from the full model, which did not contribute to model evidence (i.e., free energy).</w:t>
      </w:r>
      <w:r w:rsidRPr="00377B69">
        <w:rPr>
          <w:rFonts w:ascii="Arial" w:hAnsi="Arial" w:cs="Arial"/>
          <w:lang w:val="en-US"/>
        </w:rPr>
        <w:t xml:space="preserve"> We here adopted the latter approach since it is challenging to test specific hypotheses with a model having a large number of connection parameters. The </w:t>
      </w:r>
      <w:r w:rsidRPr="00377B69">
        <w:rPr>
          <w:rFonts w:ascii="Arial" w:hAnsi="Arial" w:cs="Arial"/>
          <w:color w:val="000000"/>
          <w:lang w:val="en-US"/>
        </w:rPr>
        <w:t xml:space="preserve">Bayesian model reduction </w:t>
      </w:r>
      <w:proofErr w:type="gramStart"/>
      <w:r w:rsidRPr="00377B69">
        <w:rPr>
          <w:rFonts w:ascii="Arial" w:hAnsi="Arial" w:cs="Arial"/>
          <w:color w:val="000000"/>
          <w:lang w:val="en-US"/>
        </w:rPr>
        <w:t>was performed</w:t>
      </w:r>
      <w:proofErr w:type="gramEnd"/>
      <w:r w:rsidRPr="00377B69">
        <w:rPr>
          <w:rFonts w:ascii="Arial" w:hAnsi="Arial" w:cs="Arial"/>
          <w:color w:val="000000"/>
          <w:lang w:val="en-US"/>
        </w:rPr>
        <w:t xml:space="preserve"> to </w:t>
      </w:r>
      <w:r w:rsidR="00622955" w:rsidRPr="00377B69">
        <w:rPr>
          <w:rFonts w:ascii="Arial" w:hAnsi="Arial" w:cs="Arial"/>
          <w:color w:val="000000"/>
          <w:lang w:val="en-US"/>
        </w:rPr>
        <w:t xml:space="preserve">prune the connection parameters that </w:t>
      </w:r>
      <w:r w:rsidRPr="00377B69">
        <w:rPr>
          <w:rFonts w:ascii="Arial" w:hAnsi="Arial" w:cs="Arial"/>
          <w:color w:val="000000"/>
          <w:lang w:val="en-US"/>
        </w:rPr>
        <w:t xml:space="preserve">did not contribute to the model evidence. </w:t>
      </w:r>
      <w:r w:rsidRPr="00377B69">
        <w:rPr>
          <w:rFonts w:ascii="Arial" w:hAnsi="Arial" w:cs="Arial"/>
          <w:lang w:val="en-US"/>
        </w:rPr>
        <w:t xml:space="preserve">The procedure compared </w:t>
      </w:r>
      <w:r w:rsidRPr="00377B69">
        <w:rPr>
          <w:rFonts w:ascii="Arial" w:hAnsi="Arial" w:cs="Arial"/>
          <w:lang w:val="en-US"/>
        </w:rPr>
        <w:lastRenderedPageBreak/>
        <w:t xml:space="preserve">all nested models derived from the full model </w:t>
      </w:r>
      <w:r w:rsidRPr="00377B69">
        <w:rPr>
          <w:rFonts w:ascii="Arial" w:hAnsi="Arial" w:cs="Arial"/>
          <w:color w:val="000000"/>
          <w:lang w:val="en-US"/>
        </w:rPr>
        <w:t>(based on its free energy)</w:t>
      </w:r>
      <w:r w:rsidRPr="00377B69">
        <w:rPr>
          <w:rFonts w:ascii="Arial" w:hAnsi="Arial" w:cs="Arial"/>
          <w:lang w:val="en-US"/>
        </w:rPr>
        <w:t xml:space="preserve"> and iteratively discarded parameters that did not contribute to model evidence until discarding any parameter st</w:t>
      </w:r>
      <w:r w:rsidR="007746DC" w:rsidRPr="00377B69">
        <w:rPr>
          <w:rFonts w:ascii="Arial" w:hAnsi="Arial" w:cs="Arial"/>
          <w:lang w:val="en-US"/>
        </w:rPr>
        <w:t xml:space="preserve">arted to decrease model evidence </w:t>
      </w:r>
      <w:r w:rsidR="007746DC" w:rsidRPr="00377B69">
        <w:rPr>
          <w:rFonts w:ascii="Arial" w:hAnsi="Arial" w:cs="Arial"/>
          <w:lang w:val="en-US"/>
        </w:rPr>
        <w:fldChar w:fldCharType="begin" w:fldLock="1"/>
      </w:r>
      <w:r w:rsidR="007746DC" w:rsidRPr="00377B69">
        <w:rPr>
          <w:rFonts w:ascii="Arial" w:hAnsi="Arial" w:cs="Arial"/>
          <w:lang w:val="en-US"/>
        </w:rPr>
        <w:instrText>ADDIN CSL_CITATION {"citationItems":[{"id":"ITEM-1","itemData":{"DOI":"10.3389/fnsys.2015.00164","ISBN":"doi:10.3389/fnsys.2015.00164","ISSN":"1662-5137","PMID":"26640432","abstract":"This technical note considers a simple but important methodological issue in estimating effective connectivity; namely, how do we integrate measurements from multiple subjects to infer functional brain architectures that are conserved over subjects. We offer a solution to this problem that rests on a generalization of random effects analyses to Bayesian inference about nonlinear models of electrophysiological time-series data. Specifically, we present an empirical Bayesian scheme for group or hierarchical models, in the setting of dynamic causal modeling (DCM). Recent developments in approximate Bayesian inference for hierarchical models enable the efficient estimation of group effects in DCM studies of multiple trials, sessions, or subjects. This approach estimates second (e.g., between-subject) level parameters based on posterior estimates from the first (e.g., within-subject) level. Here, we use empirical priors from the second level to iteratively optimize posterior densities over parameters at the first level. The motivation for this iterative application is to finesse the local minima problem inherent in the (first level) inversion of nonlinear and ill-posed models. Effectively, the empirical priors shrink the first level parameter estimates toward the global maximum, to provide more robust and efficient estimates of within (and between-subject) effects. This paper describes the inversion scheme using a worked example based upon simulated electrophysiological responses. In a subsequent paper, we will assess its robustness and reproducibility using an empirical example.","author":[{"dropping-particle":"","family":"Friston","given":"Karl","non-dropping-particle":"","parse-names":false,"suffix":""},{"dropping-particle":"","family":"Zeidman","given":"Peter","non-dropping-particle":"","parse-names":false,"suffix":""},{"dropping-particle":"","family":"Litvak","given":"Vladimir","non-dropping-particle":"","parse-names":false,"suffix":""}],"container-title":"Frontiers in Systems Neuroscience","id":"ITEM-1","issued":{"date-parts":[["2015"]]},"title":"Empirical Bayes for DCM: A Group Inversion Scheme","type":"article-journal"},"uris":["http://www.mendeley.com/documents/?uuid=e22cfdbf-ebcb-4b77-a157-ce0912d75c0c"]}],"mendeley":{"formattedCitation":"(K. Friston et al., 2015)","manualFormatting":"(Friston et al., 2015)","plainTextFormattedCitation":"(K. Friston et al., 2015)"},"properties":{"noteIndex":0},"schema":"https://github.com/citation-style-language/schema/raw/master/csl-citation.json"}</w:instrText>
      </w:r>
      <w:r w:rsidR="007746DC" w:rsidRPr="00377B69">
        <w:rPr>
          <w:rFonts w:ascii="Arial" w:hAnsi="Arial" w:cs="Arial"/>
          <w:lang w:val="en-US"/>
        </w:rPr>
        <w:fldChar w:fldCharType="separate"/>
      </w:r>
      <w:r w:rsidR="007746DC" w:rsidRPr="00377B69">
        <w:rPr>
          <w:rFonts w:ascii="Arial" w:hAnsi="Arial" w:cs="Arial"/>
          <w:noProof/>
          <w:lang w:val="en-US"/>
        </w:rPr>
        <w:t>(Friston et al., 2015)</w:t>
      </w:r>
      <w:r w:rsidR="007746DC" w:rsidRPr="00377B69">
        <w:rPr>
          <w:rFonts w:ascii="Arial" w:hAnsi="Arial" w:cs="Arial"/>
          <w:lang w:val="en-US"/>
        </w:rPr>
        <w:fldChar w:fldCharType="end"/>
      </w:r>
      <w:r w:rsidRPr="00377B69">
        <w:rPr>
          <w:rFonts w:ascii="Arial" w:hAnsi="Arial" w:cs="Arial"/>
          <w:color w:val="000000"/>
          <w:lang w:val="en-US"/>
        </w:rPr>
        <w:t>. Finally, the parameters of the best 256 reduced models were averaged and weighted by their model evidence using Bayesian model averaging.</w:t>
      </w:r>
    </w:p>
    <w:p w14:paraId="425955ED" w14:textId="77777777" w:rsidR="000963AE" w:rsidRPr="00377B69" w:rsidRDefault="000963AE" w:rsidP="000963AE">
      <w:pPr>
        <w:autoSpaceDE w:val="0"/>
        <w:autoSpaceDN w:val="0"/>
        <w:adjustRightInd w:val="0"/>
        <w:spacing w:after="0" w:line="480" w:lineRule="auto"/>
        <w:jc w:val="both"/>
        <w:rPr>
          <w:rFonts w:ascii="Arial" w:hAnsi="Arial" w:cs="Arial"/>
          <w:color w:val="000000"/>
          <w:lang w:val="en-US"/>
        </w:rPr>
      </w:pPr>
    </w:p>
    <w:p w14:paraId="78423A10" w14:textId="77777777" w:rsidR="000963AE" w:rsidRPr="00377B69" w:rsidRDefault="000963AE" w:rsidP="000963AE">
      <w:pPr>
        <w:autoSpaceDE w:val="0"/>
        <w:autoSpaceDN w:val="0"/>
        <w:adjustRightInd w:val="0"/>
        <w:spacing w:after="0" w:line="480" w:lineRule="auto"/>
        <w:jc w:val="both"/>
        <w:rPr>
          <w:rFonts w:ascii="Arial" w:hAnsi="Arial" w:cs="Arial"/>
          <w:color w:val="000000"/>
          <w:lang w:val="en-US"/>
        </w:rPr>
      </w:pPr>
    </w:p>
    <w:p w14:paraId="1FBA7745" w14:textId="77777777" w:rsidR="000963AE" w:rsidRPr="00377B69" w:rsidRDefault="000963AE" w:rsidP="000963AE">
      <w:pPr>
        <w:autoSpaceDE w:val="0"/>
        <w:autoSpaceDN w:val="0"/>
        <w:adjustRightInd w:val="0"/>
        <w:spacing w:after="0" w:line="480" w:lineRule="auto"/>
        <w:jc w:val="both"/>
        <w:rPr>
          <w:rFonts w:ascii="Arial" w:hAnsi="Arial" w:cs="Arial"/>
          <w:color w:val="000000"/>
          <w:lang w:val="en-US"/>
        </w:rPr>
      </w:pPr>
    </w:p>
    <w:p w14:paraId="4F7E447E" w14:textId="77777777" w:rsidR="000963AE" w:rsidRPr="00377B69" w:rsidRDefault="000963AE" w:rsidP="000963AE">
      <w:pPr>
        <w:autoSpaceDE w:val="0"/>
        <w:autoSpaceDN w:val="0"/>
        <w:adjustRightInd w:val="0"/>
        <w:spacing w:after="0" w:line="480" w:lineRule="auto"/>
        <w:jc w:val="both"/>
        <w:rPr>
          <w:rFonts w:ascii="Arial" w:hAnsi="Arial" w:cs="Arial"/>
          <w:color w:val="000000"/>
          <w:lang w:val="en-US"/>
        </w:rPr>
      </w:pPr>
    </w:p>
    <w:p w14:paraId="3A1678FB" w14:textId="77777777" w:rsidR="000963AE" w:rsidRPr="00377B69" w:rsidRDefault="000963AE" w:rsidP="000963AE">
      <w:pPr>
        <w:autoSpaceDE w:val="0"/>
        <w:autoSpaceDN w:val="0"/>
        <w:adjustRightInd w:val="0"/>
        <w:spacing w:after="0" w:line="480" w:lineRule="auto"/>
        <w:jc w:val="both"/>
        <w:rPr>
          <w:rFonts w:ascii="Arial" w:hAnsi="Arial" w:cs="Arial"/>
          <w:color w:val="000000"/>
          <w:lang w:val="en-US"/>
        </w:rPr>
      </w:pPr>
    </w:p>
    <w:p w14:paraId="0B2BFB8B" w14:textId="77777777" w:rsidR="000963AE" w:rsidRPr="00377B69" w:rsidRDefault="000963AE" w:rsidP="000963AE">
      <w:pPr>
        <w:autoSpaceDE w:val="0"/>
        <w:autoSpaceDN w:val="0"/>
        <w:adjustRightInd w:val="0"/>
        <w:spacing w:after="0" w:line="480" w:lineRule="auto"/>
        <w:jc w:val="both"/>
        <w:rPr>
          <w:rFonts w:ascii="Arial" w:hAnsi="Arial" w:cs="Arial"/>
          <w:color w:val="000000"/>
          <w:lang w:val="en-US"/>
        </w:rPr>
      </w:pPr>
    </w:p>
    <w:p w14:paraId="315DCC7A" w14:textId="77777777" w:rsidR="000963AE" w:rsidRPr="00377B69" w:rsidRDefault="000963AE" w:rsidP="000963AE">
      <w:pPr>
        <w:autoSpaceDE w:val="0"/>
        <w:autoSpaceDN w:val="0"/>
        <w:adjustRightInd w:val="0"/>
        <w:spacing w:after="0" w:line="480" w:lineRule="auto"/>
        <w:jc w:val="both"/>
        <w:rPr>
          <w:rFonts w:ascii="Arial" w:hAnsi="Arial" w:cs="Arial"/>
          <w:color w:val="000000"/>
          <w:lang w:val="en-US"/>
        </w:rPr>
      </w:pPr>
    </w:p>
    <w:p w14:paraId="767A3B02" w14:textId="77777777" w:rsidR="000963AE" w:rsidRPr="00377B69" w:rsidRDefault="000963AE" w:rsidP="000963AE">
      <w:pPr>
        <w:autoSpaceDE w:val="0"/>
        <w:autoSpaceDN w:val="0"/>
        <w:adjustRightInd w:val="0"/>
        <w:spacing w:after="0" w:line="480" w:lineRule="auto"/>
        <w:jc w:val="both"/>
        <w:rPr>
          <w:rFonts w:ascii="Arial" w:hAnsi="Arial" w:cs="Arial"/>
          <w:color w:val="000000"/>
          <w:lang w:val="en-US"/>
        </w:rPr>
      </w:pPr>
    </w:p>
    <w:p w14:paraId="4A36C1FF" w14:textId="77777777" w:rsidR="000963AE" w:rsidRPr="00377B69" w:rsidRDefault="000963AE" w:rsidP="000963AE">
      <w:pPr>
        <w:autoSpaceDE w:val="0"/>
        <w:autoSpaceDN w:val="0"/>
        <w:adjustRightInd w:val="0"/>
        <w:spacing w:after="0" w:line="480" w:lineRule="auto"/>
        <w:jc w:val="both"/>
        <w:rPr>
          <w:rFonts w:ascii="Arial" w:hAnsi="Arial" w:cs="Arial"/>
          <w:color w:val="000000"/>
          <w:lang w:val="en-US"/>
        </w:rPr>
      </w:pPr>
    </w:p>
    <w:p w14:paraId="31BD40A9" w14:textId="77777777" w:rsidR="000963AE" w:rsidRPr="00377B69" w:rsidRDefault="000963AE" w:rsidP="000963AE">
      <w:pPr>
        <w:autoSpaceDE w:val="0"/>
        <w:autoSpaceDN w:val="0"/>
        <w:adjustRightInd w:val="0"/>
        <w:spacing w:after="0" w:line="480" w:lineRule="auto"/>
        <w:jc w:val="both"/>
        <w:rPr>
          <w:rFonts w:ascii="Arial" w:hAnsi="Arial" w:cs="Arial"/>
          <w:color w:val="000000"/>
          <w:lang w:val="en-US"/>
        </w:rPr>
      </w:pPr>
    </w:p>
    <w:p w14:paraId="446651E3" w14:textId="77777777" w:rsidR="000963AE" w:rsidRPr="00377B69" w:rsidRDefault="000963AE" w:rsidP="000963AE">
      <w:pPr>
        <w:autoSpaceDE w:val="0"/>
        <w:autoSpaceDN w:val="0"/>
        <w:adjustRightInd w:val="0"/>
        <w:spacing w:after="0" w:line="480" w:lineRule="auto"/>
        <w:jc w:val="both"/>
        <w:rPr>
          <w:rFonts w:ascii="Arial" w:hAnsi="Arial" w:cs="Arial"/>
          <w:color w:val="000000"/>
          <w:lang w:val="en-US"/>
        </w:rPr>
      </w:pPr>
    </w:p>
    <w:p w14:paraId="246037AD" w14:textId="77777777" w:rsidR="000963AE" w:rsidRPr="00377B69" w:rsidRDefault="000963AE" w:rsidP="000963AE">
      <w:pPr>
        <w:autoSpaceDE w:val="0"/>
        <w:autoSpaceDN w:val="0"/>
        <w:adjustRightInd w:val="0"/>
        <w:spacing w:after="0" w:line="480" w:lineRule="auto"/>
        <w:jc w:val="both"/>
        <w:rPr>
          <w:rFonts w:ascii="Arial" w:hAnsi="Arial" w:cs="Arial"/>
          <w:color w:val="000000"/>
          <w:lang w:val="en-US"/>
        </w:rPr>
      </w:pPr>
    </w:p>
    <w:p w14:paraId="1A44A2E5" w14:textId="77777777" w:rsidR="000963AE" w:rsidRPr="00377B69" w:rsidRDefault="000963AE" w:rsidP="000963AE">
      <w:pPr>
        <w:autoSpaceDE w:val="0"/>
        <w:autoSpaceDN w:val="0"/>
        <w:adjustRightInd w:val="0"/>
        <w:spacing w:after="0" w:line="480" w:lineRule="auto"/>
        <w:jc w:val="both"/>
        <w:rPr>
          <w:rFonts w:ascii="Arial" w:hAnsi="Arial" w:cs="Arial"/>
          <w:color w:val="000000"/>
          <w:lang w:val="en-US"/>
        </w:rPr>
      </w:pPr>
    </w:p>
    <w:p w14:paraId="5629E3C3" w14:textId="77777777" w:rsidR="000963AE" w:rsidRPr="00377B69" w:rsidRDefault="000963AE" w:rsidP="000963AE">
      <w:pPr>
        <w:autoSpaceDE w:val="0"/>
        <w:autoSpaceDN w:val="0"/>
        <w:adjustRightInd w:val="0"/>
        <w:spacing w:after="0" w:line="480" w:lineRule="auto"/>
        <w:jc w:val="both"/>
        <w:rPr>
          <w:rFonts w:ascii="Arial" w:hAnsi="Arial" w:cs="Arial"/>
          <w:color w:val="000000"/>
          <w:lang w:val="en-US"/>
        </w:rPr>
      </w:pPr>
    </w:p>
    <w:p w14:paraId="20138F00" w14:textId="77777777" w:rsidR="000963AE" w:rsidRPr="00377B69" w:rsidRDefault="000963AE" w:rsidP="000963AE">
      <w:pPr>
        <w:autoSpaceDE w:val="0"/>
        <w:autoSpaceDN w:val="0"/>
        <w:adjustRightInd w:val="0"/>
        <w:spacing w:after="0" w:line="480" w:lineRule="auto"/>
        <w:jc w:val="both"/>
        <w:rPr>
          <w:rFonts w:ascii="Arial" w:hAnsi="Arial" w:cs="Arial"/>
          <w:color w:val="000000"/>
          <w:lang w:val="en-US"/>
        </w:rPr>
      </w:pPr>
    </w:p>
    <w:p w14:paraId="2961C0B4" w14:textId="77777777" w:rsidR="000963AE" w:rsidRPr="00377B69" w:rsidRDefault="000963AE" w:rsidP="000963AE">
      <w:pPr>
        <w:autoSpaceDE w:val="0"/>
        <w:autoSpaceDN w:val="0"/>
        <w:adjustRightInd w:val="0"/>
        <w:spacing w:after="0" w:line="480" w:lineRule="auto"/>
        <w:jc w:val="both"/>
        <w:rPr>
          <w:rFonts w:ascii="Arial" w:hAnsi="Arial" w:cs="Arial"/>
          <w:color w:val="000000"/>
          <w:lang w:val="en-US"/>
        </w:rPr>
      </w:pPr>
    </w:p>
    <w:p w14:paraId="262A7ABB" w14:textId="77777777" w:rsidR="000963AE" w:rsidRPr="00377B69" w:rsidRDefault="000963AE" w:rsidP="000963AE">
      <w:pPr>
        <w:autoSpaceDE w:val="0"/>
        <w:autoSpaceDN w:val="0"/>
        <w:adjustRightInd w:val="0"/>
        <w:spacing w:after="0" w:line="480" w:lineRule="auto"/>
        <w:jc w:val="both"/>
        <w:rPr>
          <w:rFonts w:ascii="Arial" w:hAnsi="Arial" w:cs="Arial"/>
          <w:color w:val="000000"/>
          <w:lang w:val="en-US"/>
        </w:rPr>
      </w:pPr>
    </w:p>
    <w:p w14:paraId="46B31A65" w14:textId="77777777" w:rsidR="000963AE" w:rsidRPr="00377B69" w:rsidRDefault="000963AE" w:rsidP="000963AE">
      <w:pPr>
        <w:autoSpaceDE w:val="0"/>
        <w:autoSpaceDN w:val="0"/>
        <w:adjustRightInd w:val="0"/>
        <w:spacing w:after="0" w:line="480" w:lineRule="auto"/>
        <w:jc w:val="both"/>
        <w:rPr>
          <w:rFonts w:ascii="Arial" w:hAnsi="Arial" w:cs="Arial"/>
          <w:color w:val="000000"/>
          <w:lang w:val="en-US"/>
        </w:rPr>
      </w:pPr>
    </w:p>
    <w:p w14:paraId="600872F3" w14:textId="77777777" w:rsidR="000963AE" w:rsidRPr="00377B69" w:rsidRDefault="000963AE" w:rsidP="000963AE">
      <w:pPr>
        <w:autoSpaceDE w:val="0"/>
        <w:autoSpaceDN w:val="0"/>
        <w:adjustRightInd w:val="0"/>
        <w:spacing w:after="0" w:line="480" w:lineRule="auto"/>
        <w:jc w:val="both"/>
        <w:rPr>
          <w:rFonts w:ascii="Arial" w:hAnsi="Arial" w:cs="Arial"/>
          <w:color w:val="000000"/>
          <w:lang w:val="en-US"/>
        </w:rPr>
      </w:pPr>
    </w:p>
    <w:p w14:paraId="3F2EC173" w14:textId="77777777" w:rsidR="000963AE" w:rsidRPr="00377B69" w:rsidRDefault="000963AE" w:rsidP="000963AE">
      <w:pPr>
        <w:autoSpaceDE w:val="0"/>
        <w:autoSpaceDN w:val="0"/>
        <w:adjustRightInd w:val="0"/>
        <w:spacing w:after="0" w:line="480" w:lineRule="auto"/>
        <w:jc w:val="both"/>
        <w:rPr>
          <w:rFonts w:ascii="Arial" w:hAnsi="Arial" w:cs="Arial"/>
          <w:color w:val="000000"/>
          <w:lang w:val="en-US"/>
        </w:rPr>
      </w:pPr>
    </w:p>
    <w:p w14:paraId="09602039" w14:textId="46459842" w:rsidR="000963AE" w:rsidRPr="00377B69" w:rsidRDefault="000963AE" w:rsidP="000963AE">
      <w:pPr>
        <w:pStyle w:val="berschrift2"/>
        <w:rPr>
          <w:rFonts w:ascii="Arial" w:eastAsiaTheme="minorHAnsi" w:hAnsi="Arial" w:cs="Arial"/>
          <w:color w:val="000000"/>
          <w:sz w:val="22"/>
          <w:szCs w:val="22"/>
          <w:lang w:val="en-US"/>
        </w:rPr>
      </w:pPr>
    </w:p>
    <w:p w14:paraId="76EF05C6" w14:textId="4ABD690D" w:rsidR="00E17898" w:rsidRPr="00377B69" w:rsidRDefault="00E17898" w:rsidP="00E17898">
      <w:pPr>
        <w:rPr>
          <w:lang w:val="en-US"/>
        </w:rPr>
      </w:pPr>
    </w:p>
    <w:p w14:paraId="5F73F5C2" w14:textId="77777777" w:rsidR="00E17898" w:rsidRPr="00377B69" w:rsidRDefault="00E17898" w:rsidP="00E17898">
      <w:pPr>
        <w:rPr>
          <w:lang w:val="en-US"/>
        </w:rPr>
      </w:pPr>
    </w:p>
    <w:p w14:paraId="40FC1349" w14:textId="77777777" w:rsidR="00E17898" w:rsidRPr="00377B69" w:rsidRDefault="00E17898" w:rsidP="000963AE">
      <w:pPr>
        <w:pStyle w:val="berschrift2"/>
        <w:rPr>
          <w:rFonts w:asciiTheme="minorHAnsi" w:eastAsiaTheme="minorHAnsi" w:hAnsiTheme="minorHAnsi" w:cstheme="minorBidi"/>
          <w:color w:val="auto"/>
          <w:sz w:val="22"/>
          <w:szCs w:val="22"/>
          <w:lang w:val="en-US"/>
        </w:rPr>
      </w:pPr>
    </w:p>
    <w:p w14:paraId="7F2B0687" w14:textId="131C552B" w:rsidR="000963AE" w:rsidRPr="00377B69" w:rsidRDefault="000963AE" w:rsidP="000963AE">
      <w:pPr>
        <w:pStyle w:val="berschrift2"/>
        <w:rPr>
          <w:rFonts w:ascii="Arial" w:hAnsi="Arial" w:cs="Arial"/>
          <w:sz w:val="22"/>
          <w:szCs w:val="22"/>
          <w:lang w:val="en-US"/>
        </w:rPr>
      </w:pPr>
      <w:bookmarkStart w:id="11" w:name="_Toc95233847"/>
      <w:r w:rsidRPr="00377B69">
        <w:rPr>
          <w:rFonts w:ascii="Arial" w:hAnsi="Arial" w:cs="Arial"/>
          <w:sz w:val="22"/>
          <w:szCs w:val="22"/>
          <w:lang w:val="en-US"/>
        </w:rPr>
        <w:t>S10. DCM Pipeline</w:t>
      </w:r>
      <w:bookmarkEnd w:id="11"/>
    </w:p>
    <w:p w14:paraId="30A6613B" w14:textId="77777777" w:rsidR="00601AB3" w:rsidRPr="00377B69" w:rsidRDefault="00601AB3" w:rsidP="00601AB3">
      <w:pPr>
        <w:rPr>
          <w:lang w:val="en-US"/>
        </w:rPr>
      </w:pPr>
    </w:p>
    <w:p w14:paraId="79ECD565" w14:textId="5E560205" w:rsidR="00601AB3" w:rsidRPr="00377B69" w:rsidRDefault="00601AB3" w:rsidP="000963AE">
      <w:pPr>
        <w:spacing w:line="480" w:lineRule="auto"/>
        <w:jc w:val="both"/>
        <w:rPr>
          <w:rFonts w:ascii="Arial" w:hAnsi="Arial" w:cs="Arial"/>
          <w:lang w:val="en-US"/>
        </w:rPr>
      </w:pPr>
      <w:r w:rsidRPr="00377B69">
        <w:rPr>
          <w:rFonts w:cs="Times New Roman"/>
          <w:lang w:val="en-US"/>
        </w:rPr>
        <w:tab/>
      </w:r>
      <w:r w:rsidR="000963AE" w:rsidRPr="00377B69">
        <w:rPr>
          <w:rFonts w:ascii="Arial" w:hAnsi="Arial" w:cs="Arial"/>
          <w:lang w:val="en-US"/>
        </w:rPr>
        <w:t>Figure S7</w:t>
      </w:r>
      <w:r w:rsidRPr="00377B69">
        <w:rPr>
          <w:rFonts w:ascii="Arial" w:hAnsi="Arial" w:cs="Arial"/>
          <w:lang w:val="en-US"/>
        </w:rPr>
        <w:t xml:space="preserve"> shows the DCM pipeline that describes the main steps of DCM anal</w:t>
      </w:r>
      <w:r w:rsidR="007F0D5E" w:rsidRPr="00377B69">
        <w:rPr>
          <w:rFonts w:ascii="Arial" w:hAnsi="Arial" w:cs="Arial"/>
          <w:lang w:val="en-US"/>
        </w:rPr>
        <w:t>yses performed in this study. At</w:t>
      </w:r>
      <w:r w:rsidRPr="00377B69">
        <w:rPr>
          <w:rFonts w:ascii="Arial" w:hAnsi="Arial" w:cs="Arial"/>
          <w:lang w:val="en-US"/>
        </w:rPr>
        <w:t xml:space="preserve"> the subject level, we first specified a </w:t>
      </w:r>
      <w:proofErr w:type="gramStart"/>
      <w:r w:rsidRPr="00377B69">
        <w:rPr>
          <w:rFonts w:ascii="Arial" w:hAnsi="Arial" w:cs="Arial"/>
          <w:lang w:val="en-US"/>
        </w:rPr>
        <w:t>fully-connected</w:t>
      </w:r>
      <w:proofErr w:type="gramEnd"/>
      <w:r w:rsidRPr="00377B69">
        <w:rPr>
          <w:rFonts w:ascii="Arial" w:hAnsi="Arial" w:cs="Arial"/>
          <w:lang w:val="en-US"/>
        </w:rPr>
        <w:t xml:space="preserve"> model in which all possible intrinsic connections (11 x 11 = 121 neural coupling parameters) were switched on. Neural coupling parameters that explain the data best were then estimated using </w:t>
      </w:r>
      <w:r w:rsidR="007F0D5E" w:rsidRPr="00377B69">
        <w:rPr>
          <w:rFonts w:ascii="Arial" w:hAnsi="Arial" w:cs="Arial"/>
          <w:lang w:val="en-US"/>
        </w:rPr>
        <w:t xml:space="preserve">the </w:t>
      </w:r>
      <w:proofErr w:type="spellStart"/>
      <w:r w:rsidRPr="00377B69">
        <w:rPr>
          <w:rFonts w:ascii="Arial" w:hAnsi="Arial" w:cs="Arial"/>
          <w:lang w:val="en-US"/>
        </w:rPr>
        <w:t>Variational</w:t>
      </w:r>
      <w:proofErr w:type="spellEnd"/>
      <w:r w:rsidRPr="00377B69">
        <w:rPr>
          <w:rFonts w:ascii="Arial" w:hAnsi="Arial" w:cs="Arial"/>
          <w:lang w:val="en-US"/>
        </w:rPr>
        <w:t xml:space="preserve"> Laplace scheme.  The estimated parameters (i.e., expected values and covariance) at the subject-level were then taken in group-level analysis to estimate neural coupling parameters at the group level. To encode between-subject variability, we specified a PEB design matrix with the following regressors: group mean, group differences (e.g., healthy controls versus patients), age, mean head motion, sex, education and study site.  Once we specified the PEB design matrix, Bayesian Model Reduction </w:t>
      </w:r>
      <w:proofErr w:type="gramStart"/>
      <w:r w:rsidRPr="00377B69">
        <w:rPr>
          <w:rFonts w:ascii="Arial" w:hAnsi="Arial" w:cs="Arial"/>
          <w:lang w:val="en-US"/>
        </w:rPr>
        <w:t>was performed</w:t>
      </w:r>
      <w:proofErr w:type="gramEnd"/>
      <w:r w:rsidRPr="00377B69">
        <w:rPr>
          <w:rFonts w:ascii="Arial" w:hAnsi="Arial" w:cs="Arial"/>
          <w:lang w:val="en-US"/>
        </w:rPr>
        <w:t xml:space="preserve"> to compare all nested models derived from the full model and prune aw</w:t>
      </w:r>
      <w:r w:rsidR="001E2894" w:rsidRPr="00377B69">
        <w:rPr>
          <w:rFonts w:ascii="Arial" w:hAnsi="Arial" w:cs="Arial"/>
          <w:lang w:val="en-US"/>
        </w:rPr>
        <w:t>ay connection parameters that did</w:t>
      </w:r>
      <w:r w:rsidRPr="00377B69">
        <w:rPr>
          <w:rFonts w:ascii="Arial" w:hAnsi="Arial" w:cs="Arial"/>
          <w:lang w:val="en-US"/>
        </w:rPr>
        <w:t xml:space="preserve"> not contribute to model evidence (i.e., free energy). Then, the parameters of the best 256 reduced models, present in the Occam’s window, were averaged and weighted based on their model evidence using Bayesian Model Averaging. Estimated parameters at the group level (e.g., the group mean and group differences between healthy controls and patients) can be shown in the bottom right panel. Only connection parameters with posterior probability greater than 95% of being present vs. absent were shown here.</w:t>
      </w:r>
    </w:p>
    <w:p w14:paraId="0DC3700B" w14:textId="77777777" w:rsidR="00601AB3" w:rsidRPr="00377B69" w:rsidRDefault="00601AB3" w:rsidP="00601AB3">
      <w:pPr>
        <w:spacing w:line="360" w:lineRule="auto"/>
        <w:jc w:val="both"/>
        <w:rPr>
          <w:rFonts w:cs="Times New Roman"/>
          <w:lang w:val="en-US"/>
        </w:rPr>
      </w:pPr>
      <w:r w:rsidRPr="00377B69">
        <w:rPr>
          <w:rFonts w:cs="Times New Roman"/>
          <w:noProof/>
          <w:lang w:eastAsia="de-DE"/>
        </w:rPr>
        <w:lastRenderedPageBreak/>
        <w:drawing>
          <wp:inline distT="0" distB="0" distL="0" distR="0" wp14:anchorId="49203C55" wp14:editId="08CC1979">
            <wp:extent cx="5943600" cy="3829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829050"/>
                    </a:xfrm>
                    <a:prstGeom prst="rect">
                      <a:avLst/>
                    </a:prstGeom>
                  </pic:spPr>
                </pic:pic>
              </a:graphicData>
            </a:graphic>
          </wp:inline>
        </w:drawing>
      </w:r>
    </w:p>
    <w:p w14:paraId="1DADFC49" w14:textId="77777777" w:rsidR="00601AB3" w:rsidRPr="00377B69" w:rsidRDefault="004D582A" w:rsidP="00601AB3">
      <w:pPr>
        <w:spacing w:line="360" w:lineRule="auto"/>
        <w:jc w:val="both"/>
        <w:rPr>
          <w:rFonts w:cs="Times New Roman"/>
          <w:b/>
          <w:lang w:val="en-US"/>
        </w:rPr>
      </w:pPr>
      <w:r w:rsidRPr="00377B69">
        <w:rPr>
          <w:rFonts w:cs="Times New Roman"/>
          <w:b/>
          <w:lang w:val="en-US"/>
        </w:rPr>
        <w:t>Figure S7</w:t>
      </w:r>
      <w:r w:rsidR="00601AB3" w:rsidRPr="00377B69">
        <w:rPr>
          <w:rFonts w:cs="Times New Roman"/>
          <w:b/>
          <w:lang w:val="en-US"/>
        </w:rPr>
        <w:t>. DCM Pipeline for Subject- and Group-level analyses.</w:t>
      </w:r>
    </w:p>
    <w:p w14:paraId="36B44F64" w14:textId="77777777" w:rsidR="00601AB3" w:rsidRPr="00377B69" w:rsidRDefault="00601AB3" w:rsidP="00601AB3">
      <w:pPr>
        <w:spacing w:line="276" w:lineRule="auto"/>
        <w:rPr>
          <w:rFonts w:cs="AdvOT596495f2"/>
          <w:b/>
          <w:sz w:val="24"/>
          <w:szCs w:val="24"/>
          <w:lang w:val="en-US"/>
        </w:rPr>
      </w:pPr>
    </w:p>
    <w:p w14:paraId="3E56851F" w14:textId="77777777" w:rsidR="00601AB3" w:rsidRPr="00377B69" w:rsidRDefault="00601AB3" w:rsidP="00601AB3">
      <w:pPr>
        <w:tabs>
          <w:tab w:val="left" w:pos="567"/>
        </w:tabs>
        <w:spacing w:line="360" w:lineRule="auto"/>
        <w:jc w:val="both"/>
        <w:rPr>
          <w:rFonts w:cs="Times New Roman"/>
          <w:shd w:val="clear" w:color="auto" w:fill="FFFFFF"/>
          <w:lang w:val="en-US"/>
        </w:rPr>
      </w:pPr>
    </w:p>
    <w:p w14:paraId="183DCF47" w14:textId="77777777" w:rsidR="00601AB3" w:rsidRPr="00377B69" w:rsidRDefault="00601AB3" w:rsidP="00601AB3">
      <w:pPr>
        <w:tabs>
          <w:tab w:val="left" w:pos="567"/>
        </w:tabs>
        <w:spacing w:line="360" w:lineRule="auto"/>
        <w:jc w:val="both"/>
        <w:rPr>
          <w:rFonts w:cs="Times New Roman"/>
          <w:shd w:val="clear" w:color="auto" w:fill="FFFFFF"/>
          <w:lang w:val="en-US"/>
        </w:rPr>
      </w:pPr>
    </w:p>
    <w:p w14:paraId="1645A88B" w14:textId="77777777" w:rsidR="00250911" w:rsidRPr="00377B69" w:rsidRDefault="00250911" w:rsidP="00601AB3">
      <w:pPr>
        <w:tabs>
          <w:tab w:val="left" w:pos="567"/>
        </w:tabs>
        <w:spacing w:line="360" w:lineRule="auto"/>
        <w:jc w:val="both"/>
        <w:rPr>
          <w:rFonts w:cs="Times New Roman"/>
          <w:shd w:val="clear" w:color="auto" w:fill="FFFFFF"/>
          <w:lang w:val="en-US"/>
        </w:rPr>
      </w:pPr>
    </w:p>
    <w:p w14:paraId="095F967F" w14:textId="77777777" w:rsidR="00250911" w:rsidRPr="00377B69" w:rsidRDefault="00250911" w:rsidP="00601AB3">
      <w:pPr>
        <w:tabs>
          <w:tab w:val="left" w:pos="567"/>
        </w:tabs>
        <w:spacing w:line="360" w:lineRule="auto"/>
        <w:jc w:val="both"/>
        <w:rPr>
          <w:rFonts w:cs="Times New Roman"/>
          <w:shd w:val="clear" w:color="auto" w:fill="FFFFFF"/>
          <w:lang w:val="en-US"/>
        </w:rPr>
      </w:pPr>
    </w:p>
    <w:p w14:paraId="331D29E1" w14:textId="77777777" w:rsidR="00250911" w:rsidRPr="00377B69" w:rsidRDefault="00250911" w:rsidP="00601AB3">
      <w:pPr>
        <w:tabs>
          <w:tab w:val="left" w:pos="567"/>
        </w:tabs>
        <w:spacing w:line="360" w:lineRule="auto"/>
        <w:jc w:val="both"/>
        <w:rPr>
          <w:rFonts w:cs="Times New Roman"/>
          <w:shd w:val="clear" w:color="auto" w:fill="FFFFFF"/>
          <w:lang w:val="en-US"/>
        </w:rPr>
      </w:pPr>
    </w:p>
    <w:p w14:paraId="00DC68DF" w14:textId="77777777" w:rsidR="00250911" w:rsidRPr="00377B69" w:rsidRDefault="00250911" w:rsidP="00601AB3">
      <w:pPr>
        <w:tabs>
          <w:tab w:val="left" w:pos="567"/>
        </w:tabs>
        <w:spacing w:line="360" w:lineRule="auto"/>
        <w:jc w:val="both"/>
        <w:rPr>
          <w:rFonts w:cs="Times New Roman"/>
          <w:shd w:val="clear" w:color="auto" w:fill="FFFFFF"/>
          <w:lang w:val="en-US"/>
        </w:rPr>
      </w:pPr>
    </w:p>
    <w:p w14:paraId="22AFD51B" w14:textId="77777777" w:rsidR="00250911" w:rsidRPr="00377B69" w:rsidRDefault="00250911" w:rsidP="00601AB3">
      <w:pPr>
        <w:tabs>
          <w:tab w:val="left" w:pos="567"/>
        </w:tabs>
        <w:spacing w:line="360" w:lineRule="auto"/>
        <w:jc w:val="both"/>
        <w:rPr>
          <w:rFonts w:cs="Times New Roman"/>
          <w:shd w:val="clear" w:color="auto" w:fill="FFFFFF"/>
          <w:lang w:val="en-US"/>
        </w:rPr>
      </w:pPr>
    </w:p>
    <w:p w14:paraId="4E8F3916" w14:textId="77777777" w:rsidR="00250911" w:rsidRPr="00377B69" w:rsidRDefault="00250911" w:rsidP="00601AB3">
      <w:pPr>
        <w:tabs>
          <w:tab w:val="left" w:pos="567"/>
        </w:tabs>
        <w:spacing w:line="360" w:lineRule="auto"/>
        <w:jc w:val="both"/>
        <w:rPr>
          <w:rFonts w:cs="Times New Roman"/>
          <w:shd w:val="clear" w:color="auto" w:fill="FFFFFF"/>
          <w:lang w:val="en-US"/>
        </w:rPr>
      </w:pPr>
    </w:p>
    <w:p w14:paraId="678DE2E2" w14:textId="77777777" w:rsidR="00250911" w:rsidRPr="00377B69" w:rsidRDefault="00250911" w:rsidP="00601AB3">
      <w:pPr>
        <w:tabs>
          <w:tab w:val="left" w:pos="567"/>
        </w:tabs>
        <w:spacing w:line="360" w:lineRule="auto"/>
        <w:jc w:val="both"/>
        <w:rPr>
          <w:rFonts w:cs="Times New Roman"/>
          <w:shd w:val="clear" w:color="auto" w:fill="FFFFFF"/>
          <w:lang w:val="en-US"/>
        </w:rPr>
      </w:pPr>
    </w:p>
    <w:p w14:paraId="4945F12F" w14:textId="77777777" w:rsidR="00250911" w:rsidRPr="00377B69" w:rsidRDefault="00250911" w:rsidP="00601AB3">
      <w:pPr>
        <w:tabs>
          <w:tab w:val="left" w:pos="567"/>
        </w:tabs>
        <w:spacing w:line="360" w:lineRule="auto"/>
        <w:jc w:val="both"/>
        <w:rPr>
          <w:rFonts w:cs="Times New Roman"/>
          <w:shd w:val="clear" w:color="auto" w:fill="FFFFFF"/>
          <w:lang w:val="en-US"/>
        </w:rPr>
      </w:pPr>
    </w:p>
    <w:p w14:paraId="1B42864C" w14:textId="77777777" w:rsidR="00250911" w:rsidRPr="00377B69" w:rsidRDefault="00250911" w:rsidP="00601AB3">
      <w:pPr>
        <w:tabs>
          <w:tab w:val="left" w:pos="567"/>
        </w:tabs>
        <w:spacing w:line="360" w:lineRule="auto"/>
        <w:jc w:val="both"/>
        <w:rPr>
          <w:rFonts w:cs="Times New Roman"/>
          <w:shd w:val="clear" w:color="auto" w:fill="FFFFFF"/>
          <w:lang w:val="en-US"/>
        </w:rPr>
      </w:pPr>
    </w:p>
    <w:p w14:paraId="6226CC80" w14:textId="77777777" w:rsidR="00250911" w:rsidRPr="00377B69" w:rsidRDefault="00250911" w:rsidP="00601AB3">
      <w:pPr>
        <w:tabs>
          <w:tab w:val="left" w:pos="567"/>
        </w:tabs>
        <w:spacing w:line="360" w:lineRule="auto"/>
        <w:jc w:val="both"/>
        <w:rPr>
          <w:rFonts w:cs="Times New Roman"/>
          <w:shd w:val="clear" w:color="auto" w:fill="FFFFFF"/>
          <w:lang w:val="en-US"/>
        </w:rPr>
      </w:pPr>
    </w:p>
    <w:p w14:paraId="058041DD" w14:textId="77777777" w:rsidR="00250911" w:rsidRPr="00377B69" w:rsidRDefault="00250911" w:rsidP="00250911">
      <w:pPr>
        <w:pStyle w:val="berschrift1"/>
        <w:spacing w:line="480" w:lineRule="auto"/>
        <w:jc w:val="center"/>
        <w:rPr>
          <w:rFonts w:ascii="Arial" w:hAnsi="Arial" w:cs="Arial"/>
          <w:sz w:val="24"/>
          <w:szCs w:val="24"/>
          <w:shd w:val="clear" w:color="auto" w:fill="FFFFFF"/>
          <w:lang w:val="en-US"/>
        </w:rPr>
      </w:pPr>
      <w:bookmarkStart w:id="12" w:name="_Toc95233848"/>
      <w:r w:rsidRPr="00377B69">
        <w:rPr>
          <w:rFonts w:ascii="Arial" w:hAnsi="Arial" w:cs="Arial"/>
          <w:sz w:val="24"/>
          <w:szCs w:val="24"/>
          <w:shd w:val="clear" w:color="auto" w:fill="FFFFFF"/>
          <w:lang w:val="en-US"/>
        </w:rPr>
        <w:lastRenderedPageBreak/>
        <w:t>Results</w:t>
      </w:r>
      <w:bookmarkEnd w:id="12"/>
    </w:p>
    <w:p w14:paraId="246B7C53" w14:textId="77777777" w:rsidR="00601AB3" w:rsidRPr="00377B69" w:rsidRDefault="00B054E5" w:rsidP="00250911">
      <w:pPr>
        <w:pStyle w:val="berschrift2"/>
        <w:spacing w:line="480" w:lineRule="auto"/>
        <w:rPr>
          <w:rFonts w:ascii="Arial" w:hAnsi="Arial" w:cs="Arial"/>
          <w:sz w:val="22"/>
          <w:shd w:val="clear" w:color="auto" w:fill="FFFFFF"/>
          <w:lang w:val="en-US"/>
        </w:rPr>
      </w:pPr>
      <w:bookmarkStart w:id="13" w:name="_Toc95233849"/>
      <w:r w:rsidRPr="00377B69">
        <w:rPr>
          <w:rFonts w:ascii="Arial" w:hAnsi="Arial" w:cs="Arial"/>
          <w:sz w:val="22"/>
          <w:shd w:val="clear" w:color="auto" w:fill="FFFFFF"/>
          <w:lang w:val="en-US"/>
        </w:rPr>
        <w:t>S11</w:t>
      </w:r>
      <w:r w:rsidR="00601AB3" w:rsidRPr="00377B69">
        <w:rPr>
          <w:rFonts w:ascii="Arial" w:hAnsi="Arial" w:cs="Arial"/>
          <w:sz w:val="22"/>
          <w:shd w:val="clear" w:color="auto" w:fill="FFFFFF"/>
          <w:lang w:val="en-US"/>
        </w:rPr>
        <w:t>. Post-hoc Tests for Psychological Measurements</w:t>
      </w:r>
      <w:bookmarkEnd w:id="13"/>
    </w:p>
    <w:p w14:paraId="4A8D491A" w14:textId="6CEDE8B2" w:rsidR="00601AB3" w:rsidRPr="00377B69" w:rsidRDefault="009949B5" w:rsidP="00601AB3">
      <w:pPr>
        <w:tabs>
          <w:tab w:val="left" w:pos="567"/>
        </w:tabs>
        <w:spacing w:line="360" w:lineRule="auto"/>
        <w:rPr>
          <w:rFonts w:ascii="Arial" w:hAnsi="Arial" w:cs="Arial"/>
          <w:b/>
          <w:sz w:val="20"/>
          <w:szCs w:val="20"/>
          <w:shd w:val="clear" w:color="auto" w:fill="FFFFFF"/>
          <w:lang w:val="en-US"/>
        </w:rPr>
      </w:pPr>
      <w:r w:rsidRPr="00377B69">
        <w:rPr>
          <w:rFonts w:ascii="Arial" w:hAnsi="Arial" w:cs="Arial"/>
          <w:b/>
          <w:sz w:val="20"/>
          <w:szCs w:val="20"/>
          <w:shd w:val="clear" w:color="auto" w:fill="FFFFFF"/>
          <w:lang w:val="en-US"/>
        </w:rPr>
        <w:t>Table S5</w:t>
      </w:r>
      <w:r w:rsidR="00601AB3" w:rsidRPr="00377B69">
        <w:rPr>
          <w:rFonts w:ascii="Arial" w:hAnsi="Arial" w:cs="Arial"/>
          <w:b/>
          <w:sz w:val="20"/>
          <w:szCs w:val="20"/>
          <w:shd w:val="clear" w:color="auto" w:fill="FFFFFF"/>
          <w:lang w:val="en-US"/>
        </w:rPr>
        <w:t>. Post-hoc group comparisons for psychological measurements.</w:t>
      </w:r>
    </w:p>
    <w:tbl>
      <w:tblPr>
        <w:tblStyle w:val="Tabellenraster"/>
        <w:tblW w:w="9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29"/>
        <w:gridCol w:w="1032"/>
        <w:gridCol w:w="1095"/>
        <w:gridCol w:w="1139"/>
        <w:gridCol w:w="850"/>
        <w:gridCol w:w="1047"/>
      </w:tblGrid>
      <w:tr w:rsidR="00601AB3" w:rsidRPr="00377B69" w14:paraId="794A253E" w14:textId="77777777" w:rsidTr="00250911">
        <w:tc>
          <w:tcPr>
            <w:tcW w:w="2835" w:type="dxa"/>
            <w:tcBorders>
              <w:top w:val="single" w:sz="4" w:space="0" w:color="auto"/>
              <w:bottom w:val="single" w:sz="4" w:space="0" w:color="auto"/>
            </w:tcBorders>
          </w:tcPr>
          <w:p w14:paraId="293A5931" w14:textId="77777777" w:rsidR="00601AB3" w:rsidRPr="00377B69" w:rsidRDefault="00601AB3" w:rsidP="00C21D4D">
            <w:pPr>
              <w:tabs>
                <w:tab w:val="left" w:pos="567"/>
              </w:tabs>
              <w:spacing w:line="360" w:lineRule="auto"/>
              <w:rPr>
                <w:rFonts w:ascii="Arial" w:hAnsi="Arial" w:cs="Arial"/>
                <w:b/>
                <w:sz w:val="20"/>
                <w:szCs w:val="20"/>
                <w:shd w:val="clear" w:color="auto" w:fill="FFFFFF"/>
                <w:lang w:val="en-US"/>
              </w:rPr>
            </w:pPr>
            <w:r w:rsidRPr="00377B69">
              <w:rPr>
                <w:rFonts w:ascii="Arial" w:hAnsi="Arial" w:cs="Arial"/>
                <w:b/>
                <w:sz w:val="20"/>
                <w:szCs w:val="20"/>
                <w:shd w:val="clear" w:color="auto" w:fill="FFFFFF"/>
                <w:lang w:val="en-US"/>
              </w:rPr>
              <w:t>Psychological Measurements</w:t>
            </w:r>
          </w:p>
        </w:tc>
        <w:tc>
          <w:tcPr>
            <w:tcW w:w="2161" w:type="dxa"/>
            <w:gridSpan w:val="2"/>
            <w:tcBorders>
              <w:top w:val="single" w:sz="4" w:space="0" w:color="auto"/>
              <w:bottom w:val="single" w:sz="4" w:space="0" w:color="auto"/>
            </w:tcBorders>
          </w:tcPr>
          <w:p w14:paraId="3E7C721C" w14:textId="77777777" w:rsidR="00601AB3" w:rsidRPr="00377B69" w:rsidRDefault="00601AB3" w:rsidP="00C21D4D">
            <w:pPr>
              <w:tabs>
                <w:tab w:val="left" w:pos="567"/>
              </w:tabs>
              <w:spacing w:line="360" w:lineRule="auto"/>
              <w:rPr>
                <w:rFonts w:ascii="Arial" w:hAnsi="Arial" w:cs="Arial"/>
                <w:b/>
                <w:sz w:val="20"/>
                <w:szCs w:val="20"/>
                <w:shd w:val="clear" w:color="auto" w:fill="FFFFFF"/>
                <w:lang w:val="en-US"/>
              </w:rPr>
            </w:pPr>
            <w:r w:rsidRPr="00377B69">
              <w:rPr>
                <w:rFonts w:ascii="Arial" w:hAnsi="Arial" w:cs="Arial"/>
                <w:b/>
                <w:sz w:val="20"/>
                <w:szCs w:val="20"/>
                <w:shd w:val="clear" w:color="auto" w:fill="FFFFFF"/>
                <w:lang w:val="en-US"/>
              </w:rPr>
              <w:t>HCs vs. RELs</w:t>
            </w:r>
          </w:p>
        </w:tc>
        <w:tc>
          <w:tcPr>
            <w:tcW w:w="2234" w:type="dxa"/>
            <w:gridSpan w:val="2"/>
            <w:tcBorders>
              <w:top w:val="single" w:sz="4" w:space="0" w:color="auto"/>
              <w:bottom w:val="single" w:sz="4" w:space="0" w:color="auto"/>
            </w:tcBorders>
          </w:tcPr>
          <w:p w14:paraId="473276AF" w14:textId="77777777" w:rsidR="00601AB3" w:rsidRPr="00377B69" w:rsidRDefault="00601AB3" w:rsidP="00C21D4D">
            <w:pPr>
              <w:tabs>
                <w:tab w:val="left" w:pos="567"/>
              </w:tabs>
              <w:spacing w:line="360" w:lineRule="auto"/>
              <w:rPr>
                <w:rFonts w:ascii="Arial" w:hAnsi="Arial" w:cs="Arial"/>
                <w:b/>
                <w:sz w:val="20"/>
                <w:szCs w:val="20"/>
                <w:shd w:val="clear" w:color="auto" w:fill="FFFFFF"/>
                <w:lang w:val="en-US"/>
              </w:rPr>
            </w:pPr>
            <w:r w:rsidRPr="00377B69">
              <w:rPr>
                <w:rFonts w:ascii="Arial" w:hAnsi="Arial" w:cs="Arial"/>
                <w:b/>
                <w:sz w:val="20"/>
                <w:szCs w:val="20"/>
                <w:shd w:val="clear" w:color="auto" w:fill="FFFFFF"/>
                <w:lang w:val="en-US"/>
              </w:rPr>
              <w:t>HCs vs. PATs</w:t>
            </w:r>
          </w:p>
        </w:tc>
        <w:tc>
          <w:tcPr>
            <w:tcW w:w="1897" w:type="dxa"/>
            <w:gridSpan w:val="2"/>
            <w:tcBorders>
              <w:top w:val="single" w:sz="4" w:space="0" w:color="auto"/>
              <w:bottom w:val="single" w:sz="4" w:space="0" w:color="auto"/>
            </w:tcBorders>
          </w:tcPr>
          <w:p w14:paraId="76000198" w14:textId="77777777" w:rsidR="00601AB3" w:rsidRPr="00377B69" w:rsidRDefault="00601AB3" w:rsidP="00C21D4D">
            <w:pPr>
              <w:tabs>
                <w:tab w:val="left" w:pos="567"/>
              </w:tabs>
              <w:spacing w:line="360" w:lineRule="auto"/>
              <w:rPr>
                <w:rFonts w:ascii="Arial" w:hAnsi="Arial" w:cs="Arial"/>
                <w:b/>
                <w:sz w:val="20"/>
                <w:szCs w:val="20"/>
                <w:shd w:val="clear" w:color="auto" w:fill="FFFFFF"/>
                <w:lang w:val="en-US"/>
              </w:rPr>
            </w:pPr>
            <w:r w:rsidRPr="00377B69">
              <w:rPr>
                <w:rFonts w:ascii="Arial" w:hAnsi="Arial" w:cs="Arial"/>
                <w:b/>
                <w:sz w:val="20"/>
                <w:szCs w:val="20"/>
                <w:shd w:val="clear" w:color="auto" w:fill="FFFFFF"/>
                <w:lang w:val="en-US"/>
              </w:rPr>
              <w:t>RELs vs. PATs</w:t>
            </w:r>
          </w:p>
        </w:tc>
      </w:tr>
      <w:tr w:rsidR="00601AB3" w:rsidRPr="00377B69" w14:paraId="1F27A5FF" w14:textId="77777777" w:rsidTr="00250911">
        <w:tc>
          <w:tcPr>
            <w:tcW w:w="2835" w:type="dxa"/>
            <w:tcBorders>
              <w:top w:val="single" w:sz="4" w:space="0" w:color="auto"/>
            </w:tcBorders>
          </w:tcPr>
          <w:p w14:paraId="2C83B3A3"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p>
        </w:tc>
        <w:tc>
          <w:tcPr>
            <w:tcW w:w="1129" w:type="dxa"/>
            <w:tcBorders>
              <w:top w:val="single" w:sz="4" w:space="0" w:color="auto"/>
            </w:tcBorders>
          </w:tcPr>
          <w:p w14:paraId="538F2E49"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F</w:t>
            </w:r>
          </w:p>
        </w:tc>
        <w:tc>
          <w:tcPr>
            <w:tcW w:w="1032" w:type="dxa"/>
            <w:tcBorders>
              <w:top w:val="single" w:sz="4" w:space="0" w:color="auto"/>
            </w:tcBorders>
          </w:tcPr>
          <w:p w14:paraId="36EF7798"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p</w:t>
            </w:r>
          </w:p>
        </w:tc>
        <w:tc>
          <w:tcPr>
            <w:tcW w:w="1095" w:type="dxa"/>
            <w:tcBorders>
              <w:top w:val="single" w:sz="4" w:space="0" w:color="auto"/>
            </w:tcBorders>
          </w:tcPr>
          <w:p w14:paraId="1BCBCA3A"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 xml:space="preserve"> F</w:t>
            </w:r>
          </w:p>
        </w:tc>
        <w:tc>
          <w:tcPr>
            <w:tcW w:w="1139" w:type="dxa"/>
            <w:tcBorders>
              <w:top w:val="single" w:sz="4" w:space="0" w:color="auto"/>
            </w:tcBorders>
          </w:tcPr>
          <w:p w14:paraId="7419DBE6"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 xml:space="preserve"> P</w:t>
            </w:r>
          </w:p>
        </w:tc>
        <w:tc>
          <w:tcPr>
            <w:tcW w:w="850" w:type="dxa"/>
            <w:tcBorders>
              <w:top w:val="single" w:sz="4" w:space="0" w:color="auto"/>
            </w:tcBorders>
          </w:tcPr>
          <w:p w14:paraId="1F15F5AD"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 xml:space="preserve"> F</w:t>
            </w:r>
          </w:p>
        </w:tc>
        <w:tc>
          <w:tcPr>
            <w:tcW w:w="1047" w:type="dxa"/>
            <w:tcBorders>
              <w:top w:val="single" w:sz="4" w:space="0" w:color="auto"/>
            </w:tcBorders>
          </w:tcPr>
          <w:p w14:paraId="287EAFB6"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 xml:space="preserve"> p</w:t>
            </w:r>
          </w:p>
        </w:tc>
      </w:tr>
      <w:tr w:rsidR="00601AB3" w:rsidRPr="00377B69" w14:paraId="7066BD7B" w14:textId="77777777" w:rsidTr="00250911">
        <w:tc>
          <w:tcPr>
            <w:tcW w:w="2835" w:type="dxa"/>
          </w:tcPr>
          <w:p w14:paraId="4F17E90C"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SCL-90 Depression</w:t>
            </w:r>
          </w:p>
        </w:tc>
        <w:tc>
          <w:tcPr>
            <w:tcW w:w="1129" w:type="dxa"/>
          </w:tcPr>
          <w:p w14:paraId="63546127"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-15.62</w:t>
            </w:r>
          </w:p>
        </w:tc>
        <w:tc>
          <w:tcPr>
            <w:tcW w:w="1032" w:type="dxa"/>
          </w:tcPr>
          <w:p w14:paraId="371FEF4F"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.34</w:t>
            </w:r>
          </w:p>
        </w:tc>
        <w:tc>
          <w:tcPr>
            <w:tcW w:w="1095" w:type="dxa"/>
          </w:tcPr>
          <w:p w14:paraId="5F2C70E1"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-92.09</w:t>
            </w:r>
          </w:p>
        </w:tc>
        <w:tc>
          <w:tcPr>
            <w:tcW w:w="1139" w:type="dxa"/>
          </w:tcPr>
          <w:p w14:paraId="46F35702" w14:textId="77777777" w:rsidR="00601AB3" w:rsidRPr="00377B69" w:rsidRDefault="00250911" w:rsidP="00C21D4D">
            <w:pPr>
              <w:tabs>
                <w:tab w:val="left" w:pos="567"/>
              </w:tabs>
              <w:spacing w:line="360" w:lineRule="auto"/>
              <w:rPr>
                <w:rFonts w:ascii="Arial" w:hAnsi="Arial" w:cs="Arial"/>
                <w:sz w:val="20"/>
                <w:szCs w:val="20"/>
                <w:shd w:val="clear" w:color="auto" w:fill="FFFFFF"/>
                <w:vertAlign w:val="superscript"/>
                <w:lang w:val="en-US"/>
              </w:rPr>
            </w:pPr>
            <w:r w:rsidRPr="00377B69">
              <w:rPr>
                <w:rFonts w:ascii="Arial" w:hAnsi="Arial" w:cs="Arial"/>
                <w:sz w:val="20"/>
                <w:szCs w:val="20"/>
                <w:shd w:val="clear" w:color="auto" w:fill="FFFFFF"/>
                <w:lang w:val="en-US"/>
              </w:rPr>
              <w:t xml:space="preserve">&lt;0.000 </w:t>
            </w:r>
            <w:r w:rsidRPr="00377B69">
              <w:rPr>
                <w:rFonts w:ascii="Arial" w:hAnsi="Arial" w:cs="Arial"/>
                <w:sz w:val="20"/>
                <w:szCs w:val="20"/>
                <w:shd w:val="clear" w:color="auto" w:fill="FFFFFF"/>
                <w:vertAlign w:val="superscript"/>
                <w:lang w:val="en-US"/>
              </w:rPr>
              <w:t>b</w:t>
            </w:r>
          </w:p>
        </w:tc>
        <w:tc>
          <w:tcPr>
            <w:tcW w:w="850" w:type="dxa"/>
          </w:tcPr>
          <w:p w14:paraId="005DB774"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-76.48</w:t>
            </w:r>
          </w:p>
        </w:tc>
        <w:tc>
          <w:tcPr>
            <w:tcW w:w="1047" w:type="dxa"/>
          </w:tcPr>
          <w:p w14:paraId="26539ACF" w14:textId="77777777" w:rsidR="00601AB3" w:rsidRPr="00377B69" w:rsidRDefault="00250911"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&lt;0.000</w:t>
            </w:r>
            <w:r w:rsidRPr="00377B69">
              <w:rPr>
                <w:rFonts w:ascii="Arial" w:hAnsi="Arial" w:cs="Arial"/>
                <w:sz w:val="20"/>
                <w:szCs w:val="20"/>
                <w:shd w:val="clear" w:color="auto" w:fill="FFFFFF"/>
                <w:vertAlign w:val="superscript"/>
                <w:lang w:val="en-US"/>
              </w:rPr>
              <w:t xml:space="preserve"> b</w:t>
            </w:r>
          </w:p>
        </w:tc>
      </w:tr>
      <w:tr w:rsidR="00601AB3" w:rsidRPr="00377B69" w14:paraId="23418DF7" w14:textId="77777777" w:rsidTr="00250911">
        <w:tc>
          <w:tcPr>
            <w:tcW w:w="2835" w:type="dxa"/>
          </w:tcPr>
          <w:p w14:paraId="30800E72"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BDI</w:t>
            </w:r>
          </w:p>
        </w:tc>
        <w:tc>
          <w:tcPr>
            <w:tcW w:w="1129" w:type="dxa"/>
          </w:tcPr>
          <w:p w14:paraId="3BB70182"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-31.80</w:t>
            </w:r>
          </w:p>
        </w:tc>
        <w:tc>
          <w:tcPr>
            <w:tcW w:w="1032" w:type="dxa"/>
          </w:tcPr>
          <w:p w14:paraId="76C1A6C0"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.005</w:t>
            </w:r>
            <w:r w:rsidR="00250911" w:rsidRPr="00377B69">
              <w:rPr>
                <w:rFonts w:ascii="Arial" w:hAnsi="Arial" w:cs="Arial"/>
                <w:sz w:val="20"/>
                <w:szCs w:val="20"/>
                <w:shd w:val="clear" w:color="auto" w:fill="FFFFFF"/>
                <w:lang w:val="en-US"/>
              </w:rPr>
              <w:t xml:space="preserve"> </w:t>
            </w:r>
            <w:r w:rsidR="00250911" w:rsidRPr="00377B69">
              <w:rPr>
                <w:rFonts w:ascii="Arial" w:hAnsi="Arial" w:cs="Arial"/>
                <w:sz w:val="20"/>
                <w:szCs w:val="20"/>
                <w:vertAlign w:val="superscript"/>
              </w:rPr>
              <w:t>a</w:t>
            </w:r>
          </w:p>
        </w:tc>
        <w:tc>
          <w:tcPr>
            <w:tcW w:w="1095" w:type="dxa"/>
          </w:tcPr>
          <w:p w14:paraId="7E26FB5F"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-98.98</w:t>
            </w:r>
          </w:p>
        </w:tc>
        <w:tc>
          <w:tcPr>
            <w:tcW w:w="1139" w:type="dxa"/>
          </w:tcPr>
          <w:p w14:paraId="388673CF" w14:textId="77777777" w:rsidR="00601AB3" w:rsidRPr="00377B69" w:rsidRDefault="00250911"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&lt;0.000</w:t>
            </w:r>
            <w:r w:rsidRPr="00377B69">
              <w:rPr>
                <w:rFonts w:ascii="Arial" w:hAnsi="Arial" w:cs="Arial"/>
                <w:sz w:val="20"/>
                <w:szCs w:val="20"/>
                <w:shd w:val="clear" w:color="auto" w:fill="FFFFFF"/>
                <w:vertAlign w:val="superscript"/>
                <w:lang w:val="en-US"/>
              </w:rPr>
              <w:t xml:space="preserve"> b</w:t>
            </w:r>
          </w:p>
        </w:tc>
        <w:tc>
          <w:tcPr>
            <w:tcW w:w="850" w:type="dxa"/>
          </w:tcPr>
          <w:p w14:paraId="19158F43"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-67.60</w:t>
            </w:r>
          </w:p>
        </w:tc>
        <w:tc>
          <w:tcPr>
            <w:tcW w:w="1047" w:type="dxa"/>
          </w:tcPr>
          <w:p w14:paraId="6B25C69E" w14:textId="77777777" w:rsidR="00601AB3" w:rsidRPr="00377B69" w:rsidRDefault="00250911"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&lt;0.000</w:t>
            </w:r>
            <w:r w:rsidRPr="00377B69">
              <w:rPr>
                <w:rFonts w:ascii="Arial" w:hAnsi="Arial" w:cs="Arial"/>
                <w:sz w:val="20"/>
                <w:szCs w:val="20"/>
                <w:shd w:val="clear" w:color="auto" w:fill="FFFFFF"/>
                <w:vertAlign w:val="superscript"/>
                <w:lang w:val="en-US"/>
              </w:rPr>
              <w:t xml:space="preserve"> b</w:t>
            </w:r>
          </w:p>
        </w:tc>
      </w:tr>
      <w:tr w:rsidR="00601AB3" w:rsidRPr="00377B69" w14:paraId="2D25DDFF" w14:textId="77777777" w:rsidTr="00250911">
        <w:tc>
          <w:tcPr>
            <w:tcW w:w="2835" w:type="dxa"/>
          </w:tcPr>
          <w:p w14:paraId="24F00C3B"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STAI-S</w:t>
            </w:r>
          </w:p>
        </w:tc>
        <w:tc>
          <w:tcPr>
            <w:tcW w:w="1129" w:type="dxa"/>
          </w:tcPr>
          <w:p w14:paraId="2812028F"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-.29</w:t>
            </w:r>
          </w:p>
        </w:tc>
        <w:tc>
          <w:tcPr>
            <w:tcW w:w="1032" w:type="dxa"/>
          </w:tcPr>
          <w:p w14:paraId="55F8FA98"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.98</w:t>
            </w:r>
          </w:p>
        </w:tc>
        <w:tc>
          <w:tcPr>
            <w:tcW w:w="1095" w:type="dxa"/>
          </w:tcPr>
          <w:p w14:paraId="4BB28078"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-18.16</w:t>
            </w:r>
          </w:p>
        </w:tc>
        <w:tc>
          <w:tcPr>
            <w:tcW w:w="1139" w:type="dxa"/>
          </w:tcPr>
          <w:p w14:paraId="19F760F9" w14:textId="77777777" w:rsidR="00601AB3" w:rsidRPr="00377B69" w:rsidRDefault="00250911"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&lt;0.000</w:t>
            </w:r>
            <w:r w:rsidRPr="00377B69">
              <w:rPr>
                <w:rFonts w:ascii="Arial" w:hAnsi="Arial" w:cs="Arial"/>
                <w:sz w:val="20"/>
                <w:szCs w:val="20"/>
                <w:shd w:val="clear" w:color="auto" w:fill="FFFFFF"/>
                <w:vertAlign w:val="superscript"/>
                <w:lang w:val="en-US"/>
              </w:rPr>
              <w:t xml:space="preserve"> b</w:t>
            </w:r>
          </w:p>
        </w:tc>
        <w:tc>
          <w:tcPr>
            <w:tcW w:w="850" w:type="dxa"/>
          </w:tcPr>
          <w:p w14:paraId="42500114"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-17.87</w:t>
            </w:r>
          </w:p>
        </w:tc>
        <w:tc>
          <w:tcPr>
            <w:tcW w:w="1047" w:type="dxa"/>
          </w:tcPr>
          <w:p w14:paraId="12464731" w14:textId="77777777" w:rsidR="00601AB3" w:rsidRPr="00377B69" w:rsidRDefault="00250911"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&lt;0.000</w:t>
            </w:r>
            <w:r w:rsidRPr="00377B69">
              <w:rPr>
                <w:rFonts w:ascii="Arial" w:hAnsi="Arial" w:cs="Arial"/>
                <w:sz w:val="20"/>
                <w:szCs w:val="20"/>
                <w:shd w:val="clear" w:color="auto" w:fill="FFFFFF"/>
                <w:vertAlign w:val="superscript"/>
                <w:lang w:val="en-US"/>
              </w:rPr>
              <w:t xml:space="preserve"> b</w:t>
            </w:r>
          </w:p>
        </w:tc>
      </w:tr>
      <w:tr w:rsidR="00601AB3" w:rsidRPr="00377B69" w14:paraId="12F84E26" w14:textId="77777777" w:rsidTr="00250911">
        <w:tc>
          <w:tcPr>
            <w:tcW w:w="2835" w:type="dxa"/>
          </w:tcPr>
          <w:p w14:paraId="20C24625"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STAI-T</w:t>
            </w:r>
          </w:p>
        </w:tc>
        <w:tc>
          <w:tcPr>
            <w:tcW w:w="1129" w:type="dxa"/>
          </w:tcPr>
          <w:p w14:paraId="5809D05B"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-2.30</w:t>
            </w:r>
          </w:p>
        </w:tc>
        <w:tc>
          <w:tcPr>
            <w:tcW w:w="1032" w:type="dxa"/>
          </w:tcPr>
          <w:p w14:paraId="0B8B27E0"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.32</w:t>
            </w:r>
          </w:p>
        </w:tc>
        <w:tc>
          <w:tcPr>
            <w:tcW w:w="1095" w:type="dxa"/>
          </w:tcPr>
          <w:p w14:paraId="748576AB"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-23.80</w:t>
            </w:r>
          </w:p>
        </w:tc>
        <w:tc>
          <w:tcPr>
            <w:tcW w:w="1139" w:type="dxa"/>
          </w:tcPr>
          <w:p w14:paraId="3F266419" w14:textId="77777777" w:rsidR="00601AB3" w:rsidRPr="00377B69" w:rsidRDefault="00250911"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&lt;0.000</w:t>
            </w:r>
            <w:r w:rsidRPr="00377B69">
              <w:rPr>
                <w:rFonts w:ascii="Arial" w:hAnsi="Arial" w:cs="Arial"/>
                <w:sz w:val="20"/>
                <w:szCs w:val="20"/>
                <w:shd w:val="clear" w:color="auto" w:fill="FFFFFF"/>
                <w:vertAlign w:val="superscript"/>
                <w:lang w:val="en-US"/>
              </w:rPr>
              <w:t xml:space="preserve"> b</w:t>
            </w:r>
          </w:p>
        </w:tc>
        <w:tc>
          <w:tcPr>
            <w:tcW w:w="850" w:type="dxa"/>
          </w:tcPr>
          <w:p w14:paraId="3EDAF52A"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-20.77</w:t>
            </w:r>
          </w:p>
        </w:tc>
        <w:tc>
          <w:tcPr>
            <w:tcW w:w="1047" w:type="dxa"/>
          </w:tcPr>
          <w:p w14:paraId="70FC1D2D" w14:textId="77777777" w:rsidR="00601AB3" w:rsidRPr="00377B69" w:rsidRDefault="00250911"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&lt;0.000</w:t>
            </w:r>
            <w:r w:rsidRPr="00377B69">
              <w:rPr>
                <w:rFonts w:ascii="Arial" w:hAnsi="Arial" w:cs="Arial"/>
                <w:sz w:val="20"/>
                <w:szCs w:val="20"/>
                <w:shd w:val="clear" w:color="auto" w:fill="FFFFFF"/>
                <w:vertAlign w:val="superscript"/>
                <w:lang w:val="en-US"/>
              </w:rPr>
              <w:t xml:space="preserve"> b</w:t>
            </w:r>
          </w:p>
        </w:tc>
      </w:tr>
      <w:tr w:rsidR="00601AB3" w:rsidRPr="00377B69" w14:paraId="7692673B" w14:textId="77777777" w:rsidTr="00250911">
        <w:tc>
          <w:tcPr>
            <w:tcW w:w="2835" w:type="dxa"/>
          </w:tcPr>
          <w:p w14:paraId="5ADAB296"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NEO-FFI Neuroticism</w:t>
            </w:r>
          </w:p>
        </w:tc>
        <w:tc>
          <w:tcPr>
            <w:tcW w:w="1129" w:type="dxa"/>
          </w:tcPr>
          <w:p w14:paraId="130219D5"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-3.18</w:t>
            </w:r>
          </w:p>
        </w:tc>
        <w:tc>
          <w:tcPr>
            <w:tcW w:w="1032" w:type="dxa"/>
          </w:tcPr>
          <w:p w14:paraId="52A5C516"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.03</w:t>
            </w:r>
            <w:r w:rsidR="00250911" w:rsidRPr="00377B69">
              <w:rPr>
                <w:rFonts w:ascii="Arial" w:hAnsi="Arial" w:cs="Arial"/>
                <w:sz w:val="20"/>
                <w:szCs w:val="20"/>
                <w:shd w:val="clear" w:color="auto" w:fill="FFFFFF"/>
                <w:lang w:val="en-US"/>
              </w:rPr>
              <w:t xml:space="preserve"> </w:t>
            </w:r>
            <w:r w:rsidR="00250911" w:rsidRPr="00377B69">
              <w:rPr>
                <w:rFonts w:ascii="Arial" w:hAnsi="Arial" w:cs="Arial"/>
                <w:sz w:val="20"/>
                <w:szCs w:val="20"/>
                <w:shd w:val="clear" w:color="auto" w:fill="FFFFFF"/>
                <w:vertAlign w:val="superscript"/>
                <w:lang w:val="en-US"/>
              </w:rPr>
              <w:t>a</w:t>
            </w:r>
          </w:p>
        </w:tc>
        <w:tc>
          <w:tcPr>
            <w:tcW w:w="1095" w:type="dxa"/>
          </w:tcPr>
          <w:p w14:paraId="3C86CC7C"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-18.21</w:t>
            </w:r>
          </w:p>
        </w:tc>
        <w:tc>
          <w:tcPr>
            <w:tcW w:w="1139" w:type="dxa"/>
          </w:tcPr>
          <w:p w14:paraId="1A5F95AE" w14:textId="77777777" w:rsidR="00601AB3" w:rsidRPr="00377B69" w:rsidRDefault="00250911"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&lt;0.000</w:t>
            </w:r>
            <w:r w:rsidRPr="00377B69">
              <w:rPr>
                <w:rFonts w:ascii="Arial" w:hAnsi="Arial" w:cs="Arial"/>
                <w:sz w:val="20"/>
                <w:szCs w:val="20"/>
                <w:shd w:val="clear" w:color="auto" w:fill="FFFFFF"/>
                <w:vertAlign w:val="superscript"/>
                <w:lang w:val="en-US"/>
              </w:rPr>
              <w:t xml:space="preserve"> b</w:t>
            </w:r>
          </w:p>
        </w:tc>
        <w:tc>
          <w:tcPr>
            <w:tcW w:w="850" w:type="dxa"/>
          </w:tcPr>
          <w:p w14:paraId="5FFDE583"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-15.03</w:t>
            </w:r>
          </w:p>
        </w:tc>
        <w:tc>
          <w:tcPr>
            <w:tcW w:w="1047" w:type="dxa"/>
          </w:tcPr>
          <w:p w14:paraId="2A5AC05D" w14:textId="77777777" w:rsidR="00601AB3" w:rsidRPr="00377B69" w:rsidRDefault="00250911"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&lt;0.000</w:t>
            </w:r>
            <w:r w:rsidRPr="00377B69">
              <w:rPr>
                <w:rFonts w:ascii="Arial" w:hAnsi="Arial" w:cs="Arial"/>
                <w:sz w:val="20"/>
                <w:szCs w:val="20"/>
                <w:shd w:val="clear" w:color="auto" w:fill="FFFFFF"/>
                <w:vertAlign w:val="superscript"/>
                <w:lang w:val="en-US"/>
              </w:rPr>
              <w:t xml:space="preserve"> b</w:t>
            </w:r>
          </w:p>
        </w:tc>
      </w:tr>
      <w:tr w:rsidR="00601AB3" w:rsidRPr="00377B69" w14:paraId="29770D01" w14:textId="77777777" w:rsidTr="00250911">
        <w:tc>
          <w:tcPr>
            <w:tcW w:w="2835" w:type="dxa"/>
            <w:tcBorders>
              <w:bottom w:val="single" w:sz="4" w:space="0" w:color="auto"/>
            </w:tcBorders>
          </w:tcPr>
          <w:p w14:paraId="698F2C28"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Negative Affect</w:t>
            </w:r>
          </w:p>
        </w:tc>
        <w:tc>
          <w:tcPr>
            <w:tcW w:w="1129" w:type="dxa"/>
            <w:tcBorders>
              <w:bottom w:val="single" w:sz="4" w:space="0" w:color="auto"/>
            </w:tcBorders>
          </w:tcPr>
          <w:p w14:paraId="349DDFC3"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-21.62</w:t>
            </w:r>
          </w:p>
        </w:tc>
        <w:tc>
          <w:tcPr>
            <w:tcW w:w="1032" w:type="dxa"/>
            <w:tcBorders>
              <w:bottom w:val="single" w:sz="4" w:space="0" w:color="auto"/>
            </w:tcBorders>
          </w:tcPr>
          <w:p w14:paraId="279DFE87"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.08</w:t>
            </w:r>
          </w:p>
        </w:tc>
        <w:tc>
          <w:tcPr>
            <w:tcW w:w="1095" w:type="dxa"/>
            <w:tcBorders>
              <w:bottom w:val="single" w:sz="4" w:space="0" w:color="auto"/>
            </w:tcBorders>
          </w:tcPr>
          <w:p w14:paraId="733A4DD7"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-93.25</w:t>
            </w:r>
          </w:p>
        </w:tc>
        <w:tc>
          <w:tcPr>
            <w:tcW w:w="1139" w:type="dxa"/>
            <w:tcBorders>
              <w:bottom w:val="single" w:sz="4" w:space="0" w:color="auto"/>
            </w:tcBorders>
          </w:tcPr>
          <w:p w14:paraId="1EC93847" w14:textId="77777777" w:rsidR="00601AB3" w:rsidRPr="00377B69" w:rsidRDefault="00250911"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&lt;0.000</w:t>
            </w:r>
            <w:r w:rsidRPr="00377B69">
              <w:rPr>
                <w:rFonts w:ascii="Arial" w:hAnsi="Arial" w:cs="Arial"/>
                <w:sz w:val="20"/>
                <w:szCs w:val="20"/>
                <w:shd w:val="clear" w:color="auto" w:fill="FFFFFF"/>
                <w:vertAlign w:val="superscript"/>
                <w:lang w:val="en-US"/>
              </w:rPr>
              <w:t xml:space="preserve"> b</w:t>
            </w:r>
          </w:p>
        </w:tc>
        <w:tc>
          <w:tcPr>
            <w:tcW w:w="850" w:type="dxa"/>
            <w:tcBorders>
              <w:bottom w:val="single" w:sz="4" w:space="0" w:color="auto"/>
            </w:tcBorders>
          </w:tcPr>
          <w:p w14:paraId="2880C958" w14:textId="77777777" w:rsidR="00601AB3" w:rsidRPr="00377B69" w:rsidRDefault="00601AB3"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-71.63</w:t>
            </w:r>
          </w:p>
        </w:tc>
        <w:tc>
          <w:tcPr>
            <w:tcW w:w="1047" w:type="dxa"/>
            <w:tcBorders>
              <w:bottom w:val="single" w:sz="4" w:space="0" w:color="auto"/>
            </w:tcBorders>
          </w:tcPr>
          <w:p w14:paraId="6FB90EBB" w14:textId="77777777" w:rsidR="00601AB3" w:rsidRPr="00377B69" w:rsidRDefault="00250911" w:rsidP="00C21D4D">
            <w:pPr>
              <w:tabs>
                <w:tab w:val="left" w:pos="567"/>
              </w:tabs>
              <w:spacing w:line="360" w:lineRule="auto"/>
              <w:rPr>
                <w:rFonts w:ascii="Arial" w:hAnsi="Arial" w:cs="Arial"/>
                <w:sz w:val="20"/>
                <w:szCs w:val="20"/>
                <w:shd w:val="clear" w:color="auto" w:fill="FFFFFF"/>
                <w:lang w:val="en-US"/>
              </w:rPr>
            </w:pPr>
            <w:r w:rsidRPr="00377B69">
              <w:rPr>
                <w:rFonts w:ascii="Arial" w:hAnsi="Arial" w:cs="Arial"/>
                <w:sz w:val="20"/>
                <w:szCs w:val="20"/>
                <w:shd w:val="clear" w:color="auto" w:fill="FFFFFF"/>
                <w:lang w:val="en-US"/>
              </w:rPr>
              <w:t>&lt;0.000</w:t>
            </w:r>
            <w:r w:rsidRPr="00377B69">
              <w:rPr>
                <w:rFonts w:ascii="Arial" w:hAnsi="Arial" w:cs="Arial"/>
                <w:sz w:val="20"/>
                <w:szCs w:val="20"/>
                <w:shd w:val="clear" w:color="auto" w:fill="FFFFFF"/>
                <w:vertAlign w:val="superscript"/>
                <w:lang w:val="en-US"/>
              </w:rPr>
              <w:t xml:space="preserve"> b</w:t>
            </w:r>
          </w:p>
        </w:tc>
      </w:tr>
    </w:tbl>
    <w:p w14:paraId="573A9696" w14:textId="77777777" w:rsidR="00250911" w:rsidRPr="00377B69" w:rsidRDefault="00250911" w:rsidP="00601AB3">
      <w:pPr>
        <w:spacing w:line="360" w:lineRule="auto"/>
        <w:jc w:val="both"/>
        <w:rPr>
          <w:rFonts w:ascii="Arial" w:hAnsi="Arial" w:cs="Arial"/>
          <w:sz w:val="20"/>
          <w:szCs w:val="20"/>
          <w:lang w:val="en-US"/>
        </w:rPr>
      </w:pPr>
    </w:p>
    <w:p w14:paraId="7DAFCD4F" w14:textId="77777777" w:rsidR="00250911" w:rsidRPr="00377B69" w:rsidRDefault="00250911" w:rsidP="00601AB3">
      <w:pPr>
        <w:spacing w:line="360" w:lineRule="auto"/>
        <w:jc w:val="both"/>
        <w:rPr>
          <w:rFonts w:ascii="Arial" w:hAnsi="Arial" w:cs="Arial"/>
          <w:sz w:val="20"/>
          <w:szCs w:val="20"/>
          <w:lang w:val="en-US"/>
        </w:rPr>
      </w:pPr>
      <w:r w:rsidRPr="00377B69">
        <w:rPr>
          <w:rFonts w:ascii="Arial" w:hAnsi="Arial" w:cs="Arial"/>
          <w:sz w:val="20"/>
          <w:szCs w:val="20"/>
          <w:vertAlign w:val="superscript"/>
          <w:lang w:val="en-US"/>
        </w:rPr>
        <w:t xml:space="preserve">a </w:t>
      </w:r>
      <w:r w:rsidRPr="00377B69">
        <w:rPr>
          <w:rFonts w:ascii="Arial" w:hAnsi="Arial" w:cs="Arial"/>
          <w:sz w:val="20"/>
          <w:szCs w:val="20"/>
          <w:lang w:val="en-US"/>
        </w:rPr>
        <w:t xml:space="preserve">p&lt;0.05, </w:t>
      </w:r>
      <w:r w:rsidRPr="00377B69">
        <w:rPr>
          <w:rFonts w:ascii="Arial" w:hAnsi="Arial" w:cs="Arial"/>
          <w:sz w:val="20"/>
          <w:szCs w:val="20"/>
          <w:vertAlign w:val="superscript"/>
          <w:lang w:val="en-US"/>
        </w:rPr>
        <w:t xml:space="preserve">b </w:t>
      </w:r>
      <w:r w:rsidR="00601AB3" w:rsidRPr="00377B69">
        <w:rPr>
          <w:rFonts w:ascii="Arial" w:hAnsi="Arial" w:cs="Arial"/>
          <w:sz w:val="20"/>
          <w:szCs w:val="20"/>
          <w:lang w:val="en-US"/>
        </w:rPr>
        <w:t xml:space="preserve">p&lt;0.001. </w:t>
      </w:r>
    </w:p>
    <w:p w14:paraId="5C644137" w14:textId="77777777" w:rsidR="00601AB3" w:rsidRPr="00377B69" w:rsidRDefault="00601AB3" w:rsidP="00601AB3">
      <w:pPr>
        <w:spacing w:line="360" w:lineRule="auto"/>
        <w:jc w:val="both"/>
        <w:rPr>
          <w:rFonts w:ascii="Arial" w:hAnsi="Arial" w:cs="Arial"/>
          <w:sz w:val="20"/>
          <w:szCs w:val="20"/>
          <w:lang w:val="en-US"/>
        </w:rPr>
      </w:pPr>
      <w:r w:rsidRPr="00377B69">
        <w:rPr>
          <w:rFonts w:ascii="Arial" w:hAnsi="Arial" w:cs="Arial"/>
          <w:sz w:val="20"/>
          <w:szCs w:val="20"/>
          <w:lang w:val="en-US"/>
        </w:rPr>
        <w:t>Abbreviations: BDI, Beck’s Depression Inventory; HCs, healthy controls; NEO-FFI, NEO-Five Factory Inventory; PATs, patients; RELs, relatives; SCL90-R Depression, Symptom Checklist 90 Revised Depression Scale; STAI-S, State Trait Anxiety Inventory - State Anxiety; STAI-T, State Trait Anxiety Inventory - Trait Anxiety</w:t>
      </w:r>
    </w:p>
    <w:p w14:paraId="0D26BC04" w14:textId="77777777" w:rsidR="00601AB3" w:rsidRPr="00377B69" w:rsidRDefault="00601AB3" w:rsidP="00601AB3">
      <w:pPr>
        <w:tabs>
          <w:tab w:val="left" w:pos="567"/>
        </w:tabs>
        <w:spacing w:line="360" w:lineRule="auto"/>
        <w:rPr>
          <w:rFonts w:ascii="Arial" w:hAnsi="Arial" w:cs="Arial"/>
          <w:sz w:val="20"/>
          <w:szCs w:val="20"/>
          <w:shd w:val="clear" w:color="auto" w:fill="FFFFFF"/>
          <w:lang w:val="en-US"/>
        </w:rPr>
      </w:pPr>
    </w:p>
    <w:p w14:paraId="2207A18C" w14:textId="77777777" w:rsidR="00601AB3" w:rsidRPr="00377B69" w:rsidRDefault="00601AB3" w:rsidP="00601AB3">
      <w:pPr>
        <w:spacing w:line="276" w:lineRule="auto"/>
        <w:rPr>
          <w:rFonts w:cs="Times New Roman"/>
          <w:sz w:val="24"/>
          <w:szCs w:val="24"/>
          <w:lang w:val="en-US"/>
        </w:rPr>
      </w:pPr>
    </w:p>
    <w:p w14:paraId="19CD4543" w14:textId="77777777" w:rsidR="00601AB3" w:rsidRPr="00377B69" w:rsidRDefault="00601AB3" w:rsidP="00601AB3">
      <w:pPr>
        <w:spacing w:line="276" w:lineRule="auto"/>
        <w:rPr>
          <w:rFonts w:cs="Times New Roman"/>
          <w:sz w:val="24"/>
          <w:szCs w:val="24"/>
          <w:lang w:val="en-US"/>
        </w:rPr>
      </w:pPr>
    </w:p>
    <w:p w14:paraId="72E6E72A" w14:textId="77777777" w:rsidR="00601AB3" w:rsidRPr="00377B69" w:rsidRDefault="00601AB3" w:rsidP="00601AB3">
      <w:pPr>
        <w:spacing w:line="276" w:lineRule="auto"/>
        <w:rPr>
          <w:rFonts w:cs="Times New Roman"/>
          <w:sz w:val="24"/>
          <w:szCs w:val="24"/>
          <w:lang w:val="en-US"/>
        </w:rPr>
      </w:pPr>
    </w:p>
    <w:p w14:paraId="1F3F2F92" w14:textId="77777777" w:rsidR="00601AB3" w:rsidRPr="00377B69" w:rsidRDefault="00601AB3" w:rsidP="00601AB3">
      <w:pPr>
        <w:spacing w:line="276" w:lineRule="auto"/>
        <w:rPr>
          <w:rFonts w:cs="Times New Roman"/>
          <w:sz w:val="24"/>
          <w:szCs w:val="24"/>
          <w:lang w:val="en-US"/>
        </w:rPr>
      </w:pPr>
    </w:p>
    <w:p w14:paraId="5610AA83" w14:textId="77777777" w:rsidR="00601AB3" w:rsidRPr="00377B69" w:rsidRDefault="00601AB3" w:rsidP="00601AB3">
      <w:pPr>
        <w:spacing w:line="276" w:lineRule="auto"/>
        <w:rPr>
          <w:rFonts w:cs="Times New Roman"/>
          <w:sz w:val="24"/>
          <w:szCs w:val="24"/>
          <w:lang w:val="en-US"/>
        </w:rPr>
      </w:pPr>
    </w:p>
    <w:p w14:paraId="586A3F73" w14:textId="77777777" w:rsidR="00601AB3" w:rsidRPr="00377B69" w:rsidRDefault="00601AB3" w:rsidP="00601AB3">
      <w:pPr>
        <w:spacing w:line="276" w:lineRule="auto"/>
        <w:rPr>
          <w:rFonts w:cs="Times New Roman"/>
          <w:sz w:val="24"/>
          <w:szCs w:val="24"/>
          <w:lang w:val="en-US"/>
        </w:rPr>
      </w:pPr>
    </w:p>
    <w:p w14:paraId="7F111323" w14:textId="77777777" w:rsidR="00601AB3" w:rsidRPr="00377B69" w:rsidRDefault="00601AB3" w:rsidP="00601AB3">
      <w:pPr>
        <w:spacing w:line="276" w:lineRule="auto"/>
        <w:rPr>
          <w:rFonts w:cs="Times New Roman"/>
          <w:sz w:val="24"/>
          <w:szCs w:val="24"/>
          <w:lang w:val="en-US"/>
        </w:rPr>
      </w:pPr>
    </w:p>
    <w:p w14:paraId="4D18294A" w14:textId="77777777" w:rsidR="00601AB3" w:rsidRPr="00377B69" w:rsidRDefault="00601AB3" w:rsidP="00601AB3">
      <w:pPr>
        <w:spacing w:line="276" w:lineRule="auto"/>
        <w:rPr>
          <w:rFonts w:cs="Times New Roman"/>
          <w:sz w:val="24"/>
          <w:szCs w:val="24"/>
          <w:lang w:val="en-US"/>
        </w:rPr>
      </w:pPr>
    </w:p>
    <w:p w14:paraId="32F4D439" w14:textId="77777777" w:rsidR="00601AB3" w:rsidRPr="00377B69" w:rsidRDefault="00601AB3" w:rsidP="00601AB3">
      <w:pPr>
        <w:spacing w:line="276" w:lineRule="auto"/>
        <w:rPr>
          <w:rFonts w:cs="Times New Roman"/>
          <w:sz w:val="24"/>
          <w:szCs w:val="24"/>
          <w:lang w:val="en-US"/>
        </w:rPr>
      </w:pPr>
    </w:p>
    <w:p w14:paraId="757E6E76" w14:textId="77777777" w:rsidR="00601AB3" w:rsidRPr="00377B69" w:rsidRDefault="00601AB3" w:rsidP="00601AB3">
      <w:pPr>
        <w:spacing w:line="276" w:lineRule="auto"/>
        <w:rPr>
          <w:rFonts w:cs="Times New Roman"/>
          <w:sz w:val="24"/>
          <w:szCs w:val="24"/>
          <w:lang w:val="en-US"/>
        </w:rPr>
      </w:pPr>
    </w:p>
    <w:p w14:paraId="0E60AA51" w14:textId="77777777" w:rsidR="00601AB3" w:rsidRPr="00377B69" w:rsidRDefault="00601AB3" w:rsidP="00601AB3">
      <w:pPr>
        <w:spacing w:line="276" w:lineRule="auto"/>
        <w:rPr>
          <w:rFonts w:cs="Times New Roman"/>
          <w:sz w:val="24"/>
          <w:szCs w:val="24"/>
          <w:lang w:val="en-US"/>
        </w:rPr>
      </w:pPr>
    </w:p>
    <w:p w14:paraId="2D72AC3C" w14:textId="77777777" w:rsidR="00601AB3" w:rsidRPr="00377B69" w:rsidRDefault="00601AB3" w:rsidP="00601AB3">
      <w:pPr>
        <w:spacing w:line="276" w:lineRule="auto"/>
        <w:rPr>
          <w:rFonts w:cs="Times New Roman"/>
          <w:sz w:val="24"/>
          <w:szCs w:val="24"/>
          <w:lang w:val="en-US"/>
        </w:rPr>
      </w:pPr>
    </w:p>
    <w:p w14:paraId="2346463A" w14:textId="77777777" w:rsidR="00601AB3" w:rsidRPr="00377B69" w:rsidRDefault="00601AB3" w:rsidP="00601AB3">
      <w:pPr>
        <w:spacing w:line="276" w:lineRule="auto"/>
        <w:rPr>
          <w:rFonts w:cs="Times New Roman"/>
          <w:sz w:val="24"/>
          <w:szCs w:val="24"/>
          <w:lang w:val="en-US"/>
        </w:rPr>
      </w:pPr>
    </w:p>
    <w:p w14:paraId="5A00DD09" w14:textId="77777777" w:rsidR="00601AB3" w:rsidRPr="00377B69" w:rsidRDefault="00B054E5" w:rsidP="00B054E5">
      <w:pPr>
        <w:pStyle w:val="berschrift2"/>
        <w:spacing w:line="480" w:lineRule="auto"/>
        <w:rPr>
          <w:rFonts w:ascii="Arial" w:hAnsi="Arial" w:cs="Arial"/>
          <w:sz w:val="22"/>
          <w:szCs w:val="22"/>
          <w:lang w:val="en-US"/>
        </w:rPr>
      </w:pPr>
      <w:bookmarkStart w:id="14" w:name="_Toc95233850"/>
      <w:r w:rsidRPr="00377B69">
        <w:rPr>
          <w:rFonts w:ascii="Arial" w:hAnsi="Arial" w:cs="Arial"/>
          <w:sz w:val="22"/>
          <w:szCs w:val="22"/>
          <w:lang w:val="en-US"/>
        </w:rPr>
        <w:lastRenderedPageBreak/>
        <w:t>S12</w:t>
      </w:r>
      <w:r w:rsidR="00601AB3" w:rsidRPr="00377B69">
        <w:rPr>
          <w:rFonts w:ascii="Arial" w:hAnsi="Arial" w:cs="Arial"/>
          <w:sz w:val="22"/>
          <w:szCs w:val="22"/>
          <w:lang w:val="en-US"/>
        </w:rPr>
        <w:t>. Task-Related Brain Activity</w:t>
      </w:r>
      <w:bookmarkEnd w:id="14"/>
    </w:p>
    <w:p w14:paraId="6E2C846C" w14:textId="0445B8DE" w:rsidR="00601AB3" w:rsidRPr="00377B69" w:rsidRDefault="009949B5" w:rsidP="00B054E5">
      <w:pPr>
        <w:spacing w:line="276" w:lineRule="auto"/>
        <w:rPr>
          <w:rFonts w:ascii="Arial" w:hAnsi="Arial" w:cs="Arial"/>
          <w:b/>
          <w:sz w:val="20"/>
          <w:szCs w:val="20"/>
          <w:lang w:val="en-US"/>
        </w:rPr>
      </w:pPr>
      <w:r w:rsidRPr="00377B69">
        <w:rPr>
          <w:rFonts w:ascii="Arial" w:hAnsi="Arial" w:cs="Arial"/>
          <w:b/>
          <w:sz w:val="20"/>
          <w:szCs w:val="20"/>
          <w:lang w:val="en-US"/>
        </w:rPr>
        <w:t>Table S6</w:t>
      </w:r>
      <w:r w:rsidR="00601AB3" w:rsidRPr="00377B69">
        <w:rPr>
          <w:rFonts w:ascii="Arial" w:hAnsi="Arial" w:cs="Arial"/>
          <w:b/>
          <w:sz w:val="20"/>
          <w:szCs w:val="20"/>
          <w:lang w:val="en-US"/>
        </w:rPr>
        <w:t>. Anatomical locations of brain regions showing the main effect of task.</w:t>
      </w:r>
    </w:p>
    <w:tbl>
      <w:tblPr>
        <w:tblStyle w:val="Tabellenraster"/>
        <w:tblW w:w="9108" w:type="dxa"/>
        <w:tblLook w:val="04A0" w:firstRow="1" w:lastRow="0" w:firstColumn="1" w:lastColumn="0" w:noHBand="0" w:noVBand="1"/>
      </w:tblPr>
      <w:tblGrid>
        <w:gridCol w:w="3828"/>
        <w:gridCol w:w="850"/>
        <w:gridCol w:w="1418"/>
        <w:gridCol w:w="850"/>
        <w:gridCol w:w="919"/>
        <w:gridCol w:w="1243"/>
      </w:tblGrid>
      <w:tr w:rsidR="00601AB3" w:rsidRPr="00377B69" w14:paraId="665ABDBE" w14:textId="77777777" w:rsidTr="002F0B9E">
        <w:trPr>
          <w:trHeight w:val="20"/>
        </w:trPr>
        <w:tc>
          <w:tcPr>
            <w:tcW w:w="3828" w:type="dxa"/>
            <w:tcBorders>
              <w:top w:val="single" w:sz="4" w:space="0" w:color="auto"/>
              <w:left w:val="nil"/>
              <w:bottom w:val="single" w:sz="4" w:space="0" w:color="auto"/>
              <w:right w:val="nil"/>
            </w:tcBorders>
          </w:tcPr>
          <w:p w14:paraId="3CE1217D" w14:textId="77777777" w:rsidR="00601AB3" w:rsidRPr="00377B69" w:rsidRDefault="00601AB3" w:rsidP="002F0B9E">
            <w:pPr>
              <w:rPr>
                <w:rFonts w:ascii="Arial" w:hAnsi="Arial" w:cs="Arial"/>
                <w:b/>
                <w:sz w:val="20"/>
                <w:szCs w:val="20"/>
                <w:lang w:val="en-US"/>
              </w:rPr>
            </w:pPr>
            <w:r w:rsidRPr="00377B69">
              <w:rPr>
                <w:rFonts w:ascii="Arial" w:hAnsi="Arial" w:cs="Arial"/>
                <w:b/>
                <w:sz w:val="20"/>
                <w:szCs w:val="20"/>
                <w:lang w:val="en-US"/>
              </w:rPr>
              <w:t>Brain Region</w:t>
            </w:r>
          </w:p>
        </w:tc>
        <w:tc>
          <w:tcPr>
            <w:tcW w:w="850" w:type="dxa"/>
            <w:tcBorders>
              <w:top w:val="single" w:sz="4" w:space="0" w:color="auto"/>
              <w:left w:val="nil"/>
              <w:bottom w:val="single" w:sz="4" w:space="0" w:color="auto"/>
              <w:right w:val="nil"/>
            </w:tcBorders>
          </w:tcPr>
          <w:p w14:paraId="23CE94CC" w14:textId="77777777" w:rsidR="00601AB3" w:rsidRPr="00377B69" w:rsidRDefault="00601AB3" w:rsidP="002F0B9E">
            <w:pPr>
              <w:rPr>
                <w:rFonts w:ascii="Arial" w:hAnsi="Arial" w:cs="Arial"/>
                <w:b/>
                <w:sz w:val="20"/>
                <w:szCs w:val="20"/>
                <w:lang w:val="en-US"/>
              </w:rPr>
            </w:pPr>
            <w:r w:rsidRPr="00377B69">
              <w:rPr>
                <w:rFonts w:ascii="Arial" w:hAnsi="Arial" w:cs="Arial"/>
                <w:b/>
                <w:sz w:val="20"/>
                <w:szCs w:val="20"/>
                <w:lang w:val="en-US"/>
              </w:rPr>
              <w:t>k</w:t>
            </w:r>
          </w:p>
        </w:tc>
        <w:tc>
          <w:tcPr>
            <w:tcW w:w="1418" w:type="dxa"/>
            <w:tcBorders>
              <w:top w:val="single" w:sz="4" w:space="0" w:color="auto"/>
              <w:left w:val="nil"/>
              <w:bottom w:val="single" w:sz="4" w:space="0" w:color="auto"/>
              <w:right w:val="nil"/>
            </w:tcBorders>
          </w:tcPr>
          <w:p w14:paraId="472F2E86" w14:textId="77777777" w:rsidR="00601AB3" w:rsidRPr="00377B69" w:rsidRDefault="00601AB3" w:rsidP="002F0B9E">
            <w:pPr>
              <w:rPr>
                <w:rFonts w:ascii="Arial" w:hAnsi="Arial" w:cs="Arial"/>
                <w:b/>
                <w:sz w:val="20"/>
                <w:szCs w:val="20"/>
                <w:lang w:val="en-US"/>
              </w:rPr>
            </w:pPr>
            <w:r w:rsidRPr="00377B69">
              <w:rPr>
                <w:rFonts w:ascii="Arial" w:hAnsi="Arial" w:cs="Arial"/>
                <w:b/>
                <w:sz w:val="20"/>
                <w:szCs w:val="20"/>
                <w:lang w:val="en-US"/>
              </w:rPr>
              <w:t>T</w:t>
            </w:r>
          </w:p>
        </w:tc>
        <w:tc>
          <w:tcPr>
            <w:tcW w:w="3012" w:type="dxa"/>
            <w:gridSpan w:val="3"/>
            <w:tcBorders>
              <w:top w:val="single" w:sz="4" w:space="0" w:color="auto"/>
              <w:left w:val="nil"/>
              <w:bottom w:val="single" w:sz="4" w:space="0" w:color="auto"/>
              <w:right w:val="nil"/>
            </w:tcBorders>
          </w:tcPr>
          <w:p w14:paraId="7818B167" w14:textId="77777777" w:rsidR="00601AB3" w:rsidRPr="00377B69" w:rsidRDefault="00601AB3" w:rsidP="002F0B9E">
            <w:pPr>
              <w:rPr>
                <w:rFonts w:ascii="Arial" w:hAnsi="Arial" w:cs="Arial"/>
                <w:b/>
                <w:sz w:val="20"/>
                <w:szCs w:val="20"/>
                <w:lang w:val="en-US"/>
              </w:rPr>
            </w:pPr>
            <w:r w:rsidRPr="00377B69">
              <w:rPr>
                <w:rFonts w:ascii="Arial" w:hAnsi="Arial" w:cs="Arial"/>
                <w:b/>
                <w:sz w:val="20"/>
                <w:szCs w:val="20"/>
                <w:lang w:val="en-US"/>
              </w:rPr>
              <w:t>MNI Coordinates</w:t>
            </w:r>
          </w:p>
        </w:tc>
      </w:tr>
      <w:tr w:rsidR="00601AB3" w:rsidRPr="00377B69" w14:paraId="6577A9CE" w14:textId="77777777" w:rsidTr="002F0B9E">
        <w:trPr>
          <w:trHeight w:val="20"/>
        </w:trPr>
        <w:tc>
          <w:tcPr>
            <w:tcW w:w="3828" w:type="dxa"/>
            <w:tcBorders>
              <w:top w:val="single" w:sz="4" w:space="0" w:color="auto"/>
              <w:left w:val="nil"/>
              <w:bottom w:val="nil"/>
              <w:right w:val="nil"/>
            </w:tcBorders>
          </w:tcPr>
          <w:p w14:paraId="422E0FA5" w14:textId="77777777" w:rsidR="00601AB3" w:rsidRPr="00377B69" w:rsidRDefault="00601AB3" w:rsidP="002F0B9E">
            <w:pPr>
              <w:rPr>
                <w:rFonts w:ascii="Arial" w:hAnsi="Arial" w:cs="Arial"/>
                <w:b/>
                <w:sz w:val="20"/>
                <w:szCs w:val="20"/>
                <w:lang w:val="en-US"/>
              </w:rPr>
            </w:pPr>
            <w:r w:rsidRPr="00377B69">
              <w:rPr>
                <w:rFonts w:ascii="Arial" w:hAnsi="Arial" w:cs="Arial"/>
                <w:b/>
                <w:sz w:val="20"/>
                <w:szCs w:val="20"/>
                <w:lang w:val="en-US"/>
              </w:rPr>
              <w:t>Faces &gt; Shapes</w:t>
            </w:r>
          </w:p>
        </w:tc>
        <w:tc>
          <w:tcPr>
            <w:tcW w:w="850" w:type="dxa"/>
            <w:tcBorders>
              <w:top w:val="single" w:sz="4" w:space="0" w:color="auto"/>
              <w:left w:val="nil"/>
              <w:bottom w:val="nil"/>
              <w:right w:val="nil"/>
            </w:tcBorders>
          </w:tcPr>
          <w:p w14:paraId="7C1AFCD0" w14:textId="77777777" w:rsidR="00601AB3" w:rsidRPr="00377B69" w:rsidRDefault="00601AB3" w:rsidP="002F0B9E">
            <w:pPr>
              <w:rPr>
                <w:rFonts w:ascii="Arial" w:hAnsi="Arial" w:cs="Arial"/>
                <w:sz w:val="20"/>
                <w:szCs w:val="20"/>
                <w:lang w:val="en-US"/>
              </w:rPr>
            </w:pPr>
          </w:p>
        </w:tc>
        <w:tc>
          <w:tcPr>
            <w:tcW w:w="1418" w:type="dxa"/>
            <w:tcBorders>
              <w:top w:val="single" w:sz="4" w:space="0" w:color="auto"/>
              <w:left w:val="nil"/>
              <w:bottom w:val="nil"/>
              <w:right w:val="nil"/>
            </w:tcBorders>
          </w:tcPr>
          <w:p w14:paraId="3261A988" w14:textId="77777777" w:rsidR="00601AB3" w:rsidRPr="00377B69" w:rsidRDefault="00601AB3" w:rsidP="002F0B9E">
            <w:pPr>
              <w:rPr>
                <w:rFonts w:ascii="Arial" w:hAnsi="Arial" w:cs="Arial"/>
                <w:sz w:val="20"/>
                <w:szCs w:val="20"/>
                <w:lang w:val="en-US"/>
              </w:rPr>
            </w:pPr>
          </w:p>
        </w:tc>
        <w:tc>
          <w:tcPr>
            <w:tcW w:w="850" w:type="dxa"/>
            <w:tcBorders>
              <w:top w:val="single" w:sz="4" w:space="0" w:color="auto"/>
              <w:left w:val="nil"/>
              <w:bottom w:val="nil"/>
              <w:right w:val="nil"/>
            </w:tcBorders>
          </w:tcPr>
          <w:p w14:paraId="67B18485" w14:textId="77777777" w:rsidR="00601AB3" w:rsidRPr="00377B69" w:rsidRDefault="00601AB3" w:rsidP="002F0B9E">
            <w:pPr>
              <w:rPr>
                <w:rFonts w:ascii="Arial" w:hAnsi="Arial" w:cs="Arial"/>
                <w:sz w:val="20"/>
                <w:szCs w:val="20"/>
                <w:lang w:val="en-US"/>
              </w:rPr>
            </w:pPr>
          </w:p>
        </w:tc>
        <w:tc>
          <w:tcPr>
            <w:tcW w:w="919" w:type="dxa"/>
            <w:tcBorders>
              <w:top w:val="single" w:sz="4" w:space="0" w:color="auto"/>
              <w:left w:val="nil"/>
              <w:bottom w:val="nil"/>
              <w:right w:val="nil"/>
            </w:tcBorders>
          </w:tcPr>
          <w:p w14:paraId="2035D269" w14:textId="77777777" w:rsidR="00601AB3" w:rsidRPr="00377B69" w:rsidRDefault="00601AB3" w:rsidP="002F0B9E">
            <w:pPr>
              <w:rPr>
                <w:rFonts w:ascii="Arial" w:hAnsi="Arial" w:cs="Arial"/>
                <w:sz w:val="20"/>
                <w:szCs w:val="20"/>
                <w:lang w:val="en-US"/>
              </w:rPr>
            </w:pPr>
          </w:p>
        </w:tc>
        <w:tc>
          <w:tcPr>
            <w:tcW w:w="1243" w:type="dxa"/>
            <w:tcBorders>
              <w:top w:val="single" w:sz="4" w:space="0" w:color="auto"/>
              <w:left w:val="nil"/>
              <w:bottom w:val="nil"/>
              <w:right w:val="nil"/>
            </w:tcBorders>
          </w:tcPr>
          <w:p w14:paraId="4BD5D5CB" w14:textId="77777777" w:rsidR="00601AB3" w:rsidRPr="00377B69" w:rsidRDefault="00601AB3" w:rsidP="002F0B9E">
            <w:pPr>
              <w:rPr>
                <w:rFonts w:ascii="Arial" w:hAnsi="Arial" w:cs="Arial"/>
                <w:sz w:val="20"/>
                <w:szCs w:val="20"/>
                <w:lang w:val="en-US"/>
              </w:rPr>
            </w:pPr>
          </w:p>
        </w:tc>
      </w:tr>
      <w:tr w:rsidR="00601AB3" w:rsidRPr="00377B69" w14:paraId="05CB2D68" w14:textId="77777777" w:rsidTr="002F0B9E">
        <w:trPr>
          <w:trHeight w:val="20"/>
        </w:trPr>
        <w:tc>
          <w:tcPr>
            <w:tcW w:w="3828" w:type="dxa"/>
            <w:tcBorders>
              <w:top w:val="nil"/>
              <w:left w:val="nil"/>
              <w:bottom w:val="nil"/>
              <w:right w:val="nil"/>
            </w:tcBorders>
          </w:tcPr>
          <w:p w14:paraId="3ABA349B"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Lingual Gyrus R</w:t>
            </w:r>
          </w:p>
        </w:tc>
        <w:tc>
          <w:tcPr>
            <w:tcW w:w="850" w:type="dxa"/>
            <w:tcBorders>
              <w:top w:val="nil"/>
              <w:left w:val="nil"/>
              <w:bottom w:val="nil"/>
              <w:right w:val="nil"/>
            </w:tcBorders>
          </w:tcPr>
          <w:p w14:paraId="1480DFF3"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13883</w:t>
            </w:r>
          </w:p>
        </w:tc>
        <w:tc>
          <w:tcPr>
            <w:tcW w:w="1418" w:type="dxa"/>
            <w:tcBorders>
              <w:top w:val="nil"/>
              <w:left w:val="nil"/>
              <w:bottom w:val="nil"/>
              <w:right w:val="nil"/>
            </w:tcBorders>
          </w:tcPr>
          <w:p w14:paraId="2F1C2540"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34.97</w:t>
            </w:r>
          </w:p>
        </w:tc>
        <w:tc>
          <w:tcPr>
            <w:tcW w:w="850" w:type="dxa"/>
            <w:tcBorders>
              <w:top w:val="nil"/>
              <w:left w:val="nil"/>
              <w:bottom w:val="nil"/>
              <w:right w:val="nil"/>
            </w:tcBorders>
          </w:tcPr>
          <w:p w14:paraId="65CDD606"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18</w:t>
            </w:r>
          </w:p>
        </w:tc>
        <w:tc>
          <w:tcPr>
            <w:tcW w:w="919" w:type="dxa"/>
            <w:tcBorders>
              <w:top w:val="nil"/>
              <w:left w:val="nil"/>
              <w:bottom w:val="nil"/>
              <w:right w:val="nil"/>
            </w:tcBorders>
          </w:tcPr>
          <w:p w14:paraId="249892DA"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-88</w:t>
            </w:r>
          </w:p>
        </w:tc>
        <w:tc>
          <w:tcPr>
            <w:tcW w:w="1243" w:type="dxa"/>
            <w:tcBorders>
              <w:top w:val="nil"/>
              <w:left w:val="nil"/>
              <w:bottom w:val="nil"/>
              <w:right w:val="nil"/>
            </w:tcBorders>
          </w:tcPr>
          <w:p w14:paraId="0C46738A"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-7</w:t>
            </w:r>
          </w:p>
        </w:tc>
      </w:tr>
      <w:tr w:rsidR="00601AB3" w:rsidRPr="00377B69" w14:paraId="130DE149" w14:textId="77777777" w:rsidTr="002F0B9E">
        <w:trPr>
          <w:trHeight w:val="20"/>
        </w:trPr>
        <w:tc>
          <w:tcPr>
            <w:tcW w:w="3828" w:type="dxa"/>
            <w:tcBorders>
              <w:top w:val="nil"/>
              <w:left w:val="nil"/>
              <w:bottom w:val="nil"/>
              <w:right w:val="nil"/>
            </w:tcBorders>
          </w:tcPr>
          <w:p w14:paraId="5E99B211"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Cuneus R</w:t>
            </w:r>
          </w:p>
        </w:tc>
        <w:tc>
          <w:tcPr>
            <w:tcW w:w="850" w:type="dxa"/>
            <w:tcBorders>
              <w:top w:val="nil"/>
              <w:left w:val="nil"/>
              <w:bottom w:val="nil"/>
              <w:right w:val="nil"/>
            </w:tcBorders>
          </w:tcPr>
          <w:p w14:paraId="4951145C" w14:textId="77777777" w:rsidR="00601AB3" w:rsidRPr="00377B69" w:rsidRDefault="00601AB3" w:rsidP="002F0B9E">
            <w:pPr>
              <w:rPr>
                <w:rFonts w:ascii="Arial" w:hAnsi="Arial" w:cs="Arial"/>
                <w:sz w:val="20"/>
                <w:szCs w:val="20"/>
                <w:lang w:val="en-US"/>
              </w:rPr>
            </w:pPr>
          </w:p>
        </w:tc>
        <w:tc>
          <w:tcPr>
            <w:tcW w:w="1418" w:type="dxa"/>
            <w:tcBorders>
              <w:top w:val="nil"/>
              <w:left w:val="nil"/>
              <w:bottom w:val="nil"/>
              <w:right w:val="nil"/>
            </w:tcBorders>
          </w:tcPr>
          <w:p w14:paraId="4686F3A0"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33.95</w:t>
            </w:r>
          </w:p>
        </w:tc>
        <w:tc>
          <w:tcPr>
            <w:tcW w:w="850" w:type="dxa"/>
            <w:tcBorders>
              <w:top w:val="nil"/>
              <w:left w:val="nil"/>
              <w:bottom w:val="nil"/>
              <w:right w:val="nil"/>
            </w:tcBorders>
          </w:tcPr>
          <w:p w14:paraId="423D11AC"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21</w:t>
            </w:r>
          </w:p>
        </w:tc>
        <w:tc>
          <w:tcPr>
            <w:tcW w:w="919" w:type="dxa"/>
            <w:tcBorders>
              <w:top w:val="nil"/>
              <w:left w:val="nil"/>
              <w:bottom w:val="nil"/>
              <w:right w:val="nil"/>
            </w:tcBorders>
          </w:tcPr>
          <w:p w14:paraId="3BDBD770"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-94</w:t>
            </w:r>
          </w:p>
        </w:tc>
        <w:tc>
          <w:tcPr>
            <w:tcW w:w="1243" w:type="dxa"/>
            <w:tcBorders>
              <w:top w:val="nil"/>
              <w:left w:val="nil"/>
              <w:bottom w:val="nil"/>
              <w:right w:val="nil"/>
            </w:tcBorders>
          </w:tcPr>
          <w:p w14:paraId="7BE4C95D"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11</w:t>
            </w:r>
          </w:p>
        </w:tc>
      </w:tr>
      <w:tr w:rsidR="00601AB3" w:rsidRPr="00377B69" w14:paraId="22872AAF" w14:textId="77777777" w:rsidTr="002F0B9E">
        <w:trPr>
          <w:trHeight w:val="20"/>
        </w:trPr>
        <w:tc>
          <w:tcPr>
            <w:tcW w:w="3828" w:type="dxa"/>
            <w:tcBorders>
              <w:top w:val="nil"/>
              <w:left w:val="nil"/>
              <w:bottom w:val="nil"/>
              <w:right w:val="nil"/>
            </w:tcBorders>
          </w:tcPr>
          <w:p w14:paraId="16886199"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Calcarine Sulcus L</w:t>
            </w:r>
          </w:p>
        </w:tc>
        <w:tc>
          <w:tcPr>
            <w:tcW w:w="850" w:type="dxa"/>
            <w:tcBorders>
              <w:top w:val="nil"/>
              <w:left w:val="nil"/>
              <w:bottom w:val="nil"/>
              <w:right w:val="nil"/>
            </w:tcBorders>
          </w:tcPr>
          <w:p w14:paraId="0914E747" w14:textId="77777777" w:rsidR="00601AB3" w:rsidRPr="00377B69" w:rsidRDefault="00601AB3" w:rsidP="002F0B9E">
            <w:pPr>
              <w:rPr>
                <w:rFonts w:ascii="Arial" w:hAnsi="Arial" w:cs="Arial"/>
                <w:sz w:val="20"/>
                <w:szCs w:val="20"/>
                <w:lang w:val="en-US"/>
              </w:rPr>
            </w:pPr>
          </w:p>
        </w:tc>
        <w:tc>
          <w:tcPr>
            <w:tcW w:w="1418" w:type="dxa"/>
            <w:tcBorders>
              <w:top w:val="nil"/>
              <w:left w:val="nil"/>
              <w:bottom w:val="nil"/>
              <w:right w:val="nil"/>
            </w:tcBorders>
          </w:tcPr>
          <w:p w14:paraId="01F94738"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33.35</w:t>
            </w:r>
          </w:p>
        </w:tc>
        <w:tc>
          <w:tcPr>
            <w:tcW w:w="850" w:type="dxa"/>
            <w:tcBorders>
              <w:top w:val="nil"/>
              <w:left w:val="nil"/>
              <w:bottom w:val="nil"/>
              <w:right w:val="nil"/>
            </w:tcBorders>
          </w:tcPr>
          <w:p w14:paraId="532DDA3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-12</w:t>
            </w:r>
          </w:p>
        </w:tc>
        <w:tc>
          <w:tcPr>
            <w:tcW w:w="919" w:type="dxa"/>
            <w:tcBorders>
              <w:top w:val="nil"/>
              <w:left w:val="nil"/>
              <w:bottom w:val="nil"/>
              <w:right w:val="nil"/>
            </w:tcBorders>
          </w:tcPr>
          <w:p w14:paraId="2118D2D7"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-91</w:t>
            </w:r>
          </w:p>
        </w:tc>
        <w:tc>
          <w:tcPr>
            <w:tcW w:w="1243" w:type="dxa"/>
            <w:tcBorders>
              <w:top w:val="nil"/>
              <w:left w:val="nil"/>
              <w:bottom w:val="nil"/>
              <w:right w:val="nil"/>
            </w:tcBorders>
          </w:tcPr>
          <w:p w14:paraId="505D3355"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-7</w:t>
            </w:r>
          </w:p>
        </w:tc>
      </w:tr>
      <w:tr w:rsidR="00601AB3" w:rsidRPr="00377B69" w14:paraId="605EDB29" w14:textId="77777777" w:rsidTr="002F0B9E">
        <w:trPr>
          <w:trHeight w:val="20"/>
        </w:trPr>
        <w:tc>
          <w:tcPr>
            <w:tcW w:w="3828" w:type="dxa"/>
            <w:tcBorders>
              <w:top w:val="nil"/>
              <w:left w:val="nil"/>
              <w:bottom w:val="nil"/>
              <w:right w:val="nil"/>
            </w:tcBorders>
          </w:tcPr>
          <w:p w14:paraId="367D3725"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Inferior Occipital Gyrus L</w:t>
            </w:r>
          </w:p>
        </w:tc>
        <w:tc>
          <w:tcPr>
            <w:tcW w:w="850" w:type="dxa"/>
            <w:tcBorders>
              <w:top w:val="nil"/>
              <w:left w:val="nil"/>
              <w:bottom w:val="nil"/>
              <w:right w:val="nil"/>
            </w:tcBorders>
          </w:tcPr>
          <w:p w14:paraId="7CB9496D" w14:textId="77777777" w:rsidR="00601AB3" w:rsidRPr="00377B69" w:rsidRDefault="00601AB3" w:rsidP="002F0B9E">
            <w:pPr>
              <w:rPr>
                <w:rFonts w:ascii="Arial" w:hAnsi="Arial" w:cs="Arial"/>
                <w:sz w:val="20"/>
                <w:szCs w:val="20"/>
                <w:lang w:val="en-US"/>
              </w:rPr>
            </w:pPr>
          </w:p>
        </w:tc>
        <w:tc>
          <w:tcPr>
            <w:tcW w:w="1418" w:type="dxa"/>
            <w:tcBorders>
              <w:top w:val="nil"/>
              <w:left w:val="nil"/>
              <w:bottom w:val="nil"/>
              <w:right w:val="nil"/>
            </w:tcBorders>
          </w:tcPr>
          <w:p w14:paraId="6B42C345"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33.18</w:t>
            </w:r>
          </w:p>
        </w:tc>
        <w:tc>
          <w:tcPr>
            <w:tcW w:w="850" w:type="dxa"/>
            <w:tcBorders>
              <w:top w:val="nil"/>
              <w:left w:val="nil"/>
              <w:bottom w:val="nil"/>
              <w:right w:val="nil"/>
            </w:tcBorders>
          </w:tcPr>
          <w:p w14:paraId="7B4A24D3"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-24</w:t>
            </w:r>
          </w:p>
        </w:tc>
        <w:tc>
          <w:tcPr>
            <w:tcW w:w="919" w:type="dxa"/>
            <w:tcBorders>
              <w:top w:val="nil"/>
              <w:left w:val="nil"/>
              <w:bottom w:val="nil"/>
              <w:right w:val="nil"/>
            </w:tcBorders>
          </w:tcPr>
          <w:p w14:paraId="6673AF1B"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-94</w:t>
            </w:r>
          </w:p>
        </w:tc>
        <w:tc>
          <w:tcPr>
            <w:tcW w:w="1243" w:type="dxa"/>
            <w:tcBorders>
              <w:top w:val="nil"/>
              <w:left w:val="nil"/>
              <w:bottom w:val="nil"/>
              <w:right w:val="nil"/>
            </w:tcBorders>
          </w:tcPr>
          <w:p w14:paraId="7F1193C5"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w:t>
            </w:r>
          </w:p>
        </w:tc>
      </w:tr>
      <w:tr w:rsidR="00601AB3" w:rsidRPr="00377B69" w14:paraId="14E6A7A4" w14:textId="77777777" w:rsidTr="002F0B9E">
        <w:trPr>
          <w:trHeight w:val="20"/>
        </w:trPr>
        <w:tc>
          <w:tcPr>
            <w:tcW w:w="3828" w:type="dxa"/>
            <w:tcBorders>
              <w:top w:val="nil"/>
              <w:left w:val="nil"/>
              <w:bottom w:val="nil"/>
              <w:right w:val="nil"/>
            </w:tcBorders>
          </w:tcPr>
          <w:p w14:paraId="320A91A2"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Calcarine Sulcus R</w:t>
            </w:r>
          </w:p>
        </w:tc>
        <w:tc>
          <w:tcPr>
            <w:tcW w:w="850" w:type="dxa"/>
            <w:tcBorders>
              <w:top w:val="nil"/>
              <w:left w:val="nil"/>
              <w:bottom w:val="nil"/>
              <w:right w:val="nil"/>
            </w:tcBorders>
          </w:tcPr>
          <w:p w14:paraId="5A81B03E" w14:textId="77777777" w:rsidR="00601AB3" w:rsidRPr="00377B69" w:rsidRDefault="00601AB3" w:rsidP="002F0B9E">
            <w:pPr>
              <w:rPr>
                <w:rFonts w:ascii="Arial" w:hAnsi="Arial" w:cs="Arial"/>
                <w:sz w:val="20"/>
                <w:szCs w:val="20"/>
                <w:lang w:val="en-US"/>
              </w:rPr>
            </w:pPr>
          </w:p>
        </w:tc>
        <w:tc>
          <w:tcPr>
            <w:tcW w:w="1418" w:type="dxa"/>
            <w:tcBorders>
              <w:top w:val="nil"/>
              <w:left w:val="nil"/>
              <w:bottom w:val="nil"/>
              <w:right w:val="nil"/>
            </w:tcBorders>
          </w:tcPr>
          <w:p w14:paraId="3C5323CC"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31.69</w:t>
            </w:r>
          </w:p>
        </w:tc>
        <w:tc>
          <w:tcPr>
            <w:tcW w:w="850" w:type="dxa"/>
            <w:tcBorders>
              <w:top w:val="nil"/>
              <w:left w:val="nil"/>
              <w:bottom w:val="nil"/>
              <w:right w:val="nil"/>
            </w:tcBorders>
          </w:tcPr>
          <w:p w14:paraId="5C912AD0"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15</w:t>
            </w:r>
          </w:p>
        </w:tc>
        <w:tc>
          <w:tcPr>
            <w:tcW w:w="919" w:type="dxa"/>
            <w:tcBorders>
              <w:top w:val="nil"/>
              <w:left w:val="nil"/>
              <w:bottom w:val="nil"/>
              <w:right w:val="nil"/>
            </w:tcBorders>
          </w:tcPr>
          <w:p w14:paraId="4824685F"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-97</w:t>
            </w:r>
          </w:p>
        </w:tc>
        <w:tc>
          <w:tcPr>
            <w:tcW w:w="1243" w:type="dxa"/>
            <w:tcBorders>
              <w:top w:val="nil"/>
              <w:left w:val="nil"/>
              <w:bottom w:val="nil"/>
              <w:right w:val="nil"/>
            </w:tcBorders>
          </w:tcPr>
          <w:p w14:paraId="37C4D330"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w:t>
            </w:r>
          </w:p>
        </w:tc>
      </w:tr>
      <w:tr w:rsidR="00601AB3" w:rsidRPr="00377B69" w14:paraId="284FA285" w14:textId="77777777" w:rsidTr="002F0B9E">
        <w:trPr>
          <w:trHeight w:val="20"/>
        </w:trPr>
        <w:tc>
          <w:tcPr>
            <w:tcW w:w="3828" w:type="dxa"/>
            <w:tcBorders>
              <w:top w:val="nil"/>
              <w:left w:val="nil"/>
              <w:bottom w:val="nil"/>
              <w:right w:val="nil"/>
            </w:tcBorders>
          </w:tcPr>
          <w:p w14:paraId="6FB9F1D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Fusiform L</w:t>
            </w:r>
          </w:p>
        </w:tc>
        <w:tc>
          <w:tcPr>
            <w:tcW w:w="850" w:type="dxa"/>
            <w:tcBorders>
              <w:top w:val="nil"/>
              <w:left w:val="nil"/>
              <w:bottom w:val="nil"/>
              <w:right w:val="nil"/>
            </w:tcBorders>
          </w:tcPr>
          <w:p w14:paraId="4B7F3525" w14:textId="77777777" w:rsidR="00601AB3" w:rsidRPr="00377B69" w:rsidRDefault="00601AB3" w:rsidP="002F0B9E">
            <w:pPr>
              <w:rPr>
                <w:rFonts w:ascii="Arial" w:hAnsi="Arial" w:cs="Arial"/>
                <w:sz w:val="20"/>
                <w:szCs w:val="20"/>
                <w:lang w:val="en-US"/>
              </w:rPr>
            </w:pPr>
          </w:p>
        </w:tc>
        <w:tc>
          <w:tcPr>
            <w:tcW w:w="1418" w:type="dxa"/>
            <w:tcBorders>
              <w:top w:val="nil"/>
              <w:left w:val="nil"/>
              <w:bottom w:val="nil"/>
              <w:right w:val="nil"/>
            </w:tcBorders>
          </w:tcPr>
          <w:p w14:paraId="6A26B24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29.69</w:t>
            </w:r>
          </w:p>
        </w:tc>
        <w:tc>
          <w:tcPr>
            <w:tcW w:w="850" w:type="dxa"/>
            <w:tcBorders>
              <w:top w:val="nil"/>
              <w:left w:val="nil"/>
              <w:bottom w:val="nil"/>
              <w:right w:val="nil"/>
            </w:tcBorders>
          </w:tcPr>
          <w:p w14:paraId="6991D522"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-36</w:t>
            </w:r>
          </w:p>
        </w:tc>
        <w:tc>
          <w:tcPr>
            <w:tcW w:w="919" w:type="dxa"/>
            <w:tcBorders>
              <w:top w:val="nil"/>
              <w:left w:val="nil"/>
              <w:bottom w:val="nil"/>
              <w:right w:val="nil"/>
            </w:tcBorders>
          </w:tcPr>
          <w:p w14:paraId="1AAA71EA"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-73</w:t>
            </w:r>
          </w:p>
        </w:tc>
        <w:tc>
          <w:tcPr>
            <w:tcW w:w="1243" w:type="dxa"/>
            <w:tcBorders>
              <w:top w:val="nil"/>
              <w:left w:val="nil"/>
              <w:bottom w:val="nil"/>
              <w:right w:val="nil"/>
            </w:tcBorders>
          </w:tcPr>
          <w:p w14:paraId="17E0DB7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-13</w:t>
            </w:r>
          </w:p>
        </w:tc>
      </w:tr>
      <w:tr w:rsidR="00601AB3" w:rsidRPr="00377B69" w14:paraId="238E8686" w14:textId="77777777" w:rsidTr="002F0B9E">
        <w:trPr>
          <w:trHeight w:val="20"/>
        </w:trPr>
        <w:tc>
          <w:tcPr>
            <w:tcW w:w="3828" w:type="dxa"/>
            <w:tcBorders>
              <w:top w:val="nil"/>
              <w:left w:val="nil"/>
              <w:bottom w:val="nil"/>
              <w:right w:val="nil"/>
            </w:tcBorders>
          </w:tcPr>
          <w:p w14:paraId="121A96B2"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Fusiform R</w:t>
            </w:r>
          </w:p>
        </w:tc>
        <w:tc>
          <w:tcPr>
            <w:tcW w:w="850" w:type="dxa"/>
            <w:tcBorders>
              <w:top w:val="nil"/>
              <w:left w:val="nil"/>
              <w:bottom w:val="nil"/>
              <w:right w:val="nil"/>
            </w:tcBorders>
          </w:tcPr>
          <w:p w14:paraId="2113DDFE" w14:textId="77777777" w:rsidR="00601AB3" w:rsidRPr="00377B69" w:rsidRDefault="00601AB3" w:rsidP="002F0B9E">
            <w:pPr>
              <w:rPr>
                <w:rFonts w:ascii="Arial" w:hAnsi="Arial" w:cs="Arial"/>
                <w:sz w:val="20"/>
                <w:szCs w:val="20"/>
                <w:lang w:val="en-US"/>
              </w:rPr>
            </w:pPr>
          </w:p>
        </w:tc>
        <w:tc>
          <w:tcPr>
            <w:tcW w:w="1418" w:type="dxa"/>
            <w:tcBorders>
              <w:top w:val="nil"/>
              <w:left w:val="nil"/>
              <w:bottom w:val="nil"/>
              <w:right w:val="nil"/>
            </w:tcBorders>
          </w:tcPr>
          <w:p w14:paraId="12381D03"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28.29</w:t>
            </w:r>
          </w:p>
        </w:tc>
        <w:tc>
          <w:tcPr>
            <w:tcW w:w="850" w:type="dxa"/>
            <w:tcBorders>
              <w:top w:val="nil"/>
              <w:left w:val="nil"/>
              <w:bottom w:val="nil"/>
              <w:right w:val="nil"/>
            </w:tcBorders>
          </w:tcPr>
          <w:p w14:paraId="0DBDB75D"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39</w:t>
            </w:r>
          </w:p>
        </w:tc>
        <w:tc>
          <w:tcPr>
            <w:tcW w:w="919" w:type="dxa"/>
            <w:tcBorders>
              <w:top w:val="nil"/>
              <w:left w:val="nil"/>
              <w:bottom w:val="nil"/>
              <w:right w:val="nil"/>
            </w:tcBorders>
          </w:tcPr>
          <w:p w14:paraId="423011E6"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-55</w:t>
            </w:r>
          </w:p>
        </w:tc>
        <w:tc>
          <w:tcPr>
            <w:tcW w:w="1243" w:type="dxa"/>
            <w:tcBorders>
              <w:top w:val="nil"/>
              <w:left w:val="nil"/>
              <w:bottom w:val="nil"/>
              <w:right w:val="nil"/>
            </w:tcBorders>
          </w:tcPr>
          <w:p w14:paraId="492B775A"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-16</w:t>
            </w:r>
          </w:p>
        </w:tc>
      </w:tr>
      <w:tr w:rsidR="00601AB3" w:rsidRPr="00377B69" w14:paraId="62576926" w14:textId="77777777" w:rsidTr="002F0B9E">
        <w:trPr>
          <w:trHeight w:val="20"/>
        </w:trPr>
        <w:tc>
          <w:tcPr>
            <w:tcW w:w="3828" w:type="dxa"/>
            <w:tcBorders>
              <w:top w:val="nil"/>
              <w:left w:val="nil"/>
              <w:bottom w:val="nil"/>
              <w:right w:val="nil"/>
            </w:tcBorders>
          </w:tcPr>
          <w:p w14:paraId="2DCB797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Inferior Occipital Gyrus R</w:t>
            </w:r>
          </w:p>
        </w:tc>
        <w:tc>
          <w:tcPr>
            <w:tcW w:w="850" w:type="dxa"/>
            <w:tcBorders>
              <w:top w:val="nil"/>
              <w:left w:val="nil"/>
              <w:bottom w:val="nil"/>
              <w:right w:val="nil"/>
            </w:tcBorders>
          </w:tcPr>
          <w:p w14:paraId="71FF2883" w14:textId="77777777" w:rsidR="00601AB3" w:rsidRPr="00377B69" w:rsidRDefault="00601AB3" w:rsidP="002F0B9E">
            <w:pPr>
              <w:rPr>
                <w:rFonts w:ascii="Arial" w:hAnsi="Arial" w:cs="Arial"/>
                <w:sz w:val="20"/>
                <w:szCs w:val="20"/>
                <w:lang w:val="en-US"/>
              </w:rPr>
            </w:pPr>
          </w:p>
        </w:tc>
        <w:tc>
          <w:tcPr>
            <w:tcW w:w="1418" w:type="dxa"/>
            <w:tcBorders>
              <w:top w:val="nil"/>
              <w:left w:val="nil"/>
              <w:bottom w:val="nil"/>
              <w:right w:val="nil"/>
            </w:tcBorders>
          </w:tcPr>
          <w:p w14:paraId="64C20D78"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28.18</w:t>
            </w:r>
          </w:p>
        </w:tc>
        <w:tc>
          <w:tcPr>
            <w:tcW w:w="850" w:type="dxa"/>
            <w:tcBorders>
              <w:top w:val="nil"/>
              <w:left w:val="nil"/>
              <w:bottom w:val="nil"/>
              <w:right w:val="nil"/>
            </w:tcBorders>
          </w:tcPr>
          <w:p w14:paraId="038B9362"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33</w:t>
            </w:r>
          </w:p>
        </w:tc>
        <w:tc>
          <w:tcPr>
            <w:tcW w:w="919" w:type="dxa"/>
            <w:tcBorders>
              <w:top w:val="nil"/>
              <w:left w:val="nil"/>
              <w:bottom w:val="nil"/>
              <w:right w:val="nil"/>
            </w:tcBorders>
          </w:tcPr>
          <w:p w14:paraId="1CA1C177"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-73</w:t>
            </w:r>
          </w:p>
        </w:tc>
        <w:tc>
          <w:tcPr>
            <w:tcW w:w="1243" w:type="dxa"/>
            <w:tcBorders>
              <w:top w:val="nil"/>
              <w:left w:val="nil"/>
              <w:bottom w:val="nil"/>
              <w:right w:val="nil"/>
            </w:tcBorders>
          </w:tcPr>
          <w:p w14:paraId="0487A1D0"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-10</w:t>
            </w:r>
          </w:p>
        </w:tc>
      </w:tr>
      <w:tr w:rsidR="00601AB3" w:rsidRPr="00377B69" w14:paraId="4F3905C5" w14:textId="77777777" w:rsidTr="002F0B9E">
        <w:trPr>
          <w:trHeight w:val="20"/>
        </w:trPr>
        <w:tc>
          <w:tcPr>
            <w:tcW w:w="3828" w:type="dxa"/>
            <w:tcBorders>
              <w:top w:val="nil"/>
              <w:left w:val="nil"/>
              <w:bottom w:val="nil"/>
              <w:right w:val="nil"/>
            </w:tcBorders>
          </w:tcPr>
          <w:p w14:paraId="4E69C6AC"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Thalamus L</w:t>
            </w:r>
          </w:p>
        </w:tc>
        <w:tc>
          <w:tcPr>
            <w:tcW w:w="850" w:type="dxa"/>
            <w:tcBorders>
              <w:top w:val="nil"/>
              <w:left w:val="nil"/>
              <w:bottom w:val="nil"/>
              <w:right w:val="nil"/>
            </w:tcBorders>
          </w:tcPr>
          <w:p w14:paraId="4AF79597" w14:textId="77777777" w:rsidR="00601AB3" w:rsidRPr="00377B69" w:rsidRDefault="00601AB3" w:rsidP="002F0B9E">
            <w:pPr>
              <w:rPr>
                <w:rFonts w:ascii="Arial" w:hAnsi="Arial" w:cs="Arial"/>
                <w:sz w:val="20"/>
                <w:szCs w:val="20"/>
                <w:lang w:val="en-US"/>
              </w:rPr>
            </w:pPr>
          </w:p>
        </w:tc>
        <w:tc>
          <w:tcPr>
            <w:tcW w:w="1418" w:type="dxa"/>
            <w:tcBorders>
              <w:top w:val="nil"/>
              <w:left w:val="nil"/>
              <w:bottom w:val="nil"/>
              <w:right w:val="nil"/>
            </w:tcBorders>
          </w:tcPr>
          <w:p w14:paraId="1732AB48"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26.66</w:t>
            </w:r>
          </w:p>
        </w:tc>
        <w:tc>
          <w:tcPr>
            <w:tcW w:w="850" w:type="dxa"/>
            <w:tcBorders>
              <w:top w:val="nil"/>
              <w:left w:val="nil"/>
              <w:bottom w:val="nil"/>
              <w:right w:val="nil"/>
            </w:tcBorders>
          </w:tcPr>
          <w:p w14:paraId="0DE1B271"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-24</w:t>
            </w:r>
          </w:p>
        </w:tc>
        <w:tc>
          <w:tcPr>
            <w:tcW w:w="919" w:type="dxa"/>
            <w:tcBorders>
              <w:top w:val="nil"/>
              <w:left w:val="nil"/>
              <w:bottom w:val="nil"/>
              <w:right w:val="nil"/>
            </w:tcBorders>
          </w:tcPr>
          <w:p w14:paraId="26873EE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-31</w:t>
            </w:r>
          </w:p>
        </w:tc>
        <w:tc>
          <w:tcPr>
            <w:tcW w:w="1243" w:type="dxa"/>
            <w:tcBorders>
              <w:top w:val="nil"/>
              <w:left w:val="nil"/>
              <w:bottom w:val="nil"/>
              <w:right w:val="nil"/>
            </w:tcBorders>
          </w:tcPr>
          <w:p w14:paraId="2D848041"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w:t>
            </w:r>
          </w:p>
        </w:tc>
      </w:tr>
      <w:tr w:rsidR="00601AB3" w:rsidRPr="00377B69" w14:paraId="13687C12" w14:textId="77777777" w:rsidTr="002F0B9E">
        <w:trPr>
          <w:trHeight w:val="20"/>
        </w:trPr>
        <w:tc>
          <w:tcPr>
            <w:tcW w:w="3828" w:type="dxa"/>
            <w:tcBorders>
              <w:top w:val="nil"/>
              <w:left w:val="nil"/>
              <w:bottom w:val="nil"/>
              <w:right w:val="nil"/>
            </w:tcBorders>
          </w:tcPr>
          <w:p w14:paraId="599F2D55"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Thalamus R</w:t>
            </w:r>
          </w:p>
        </w:tc>
        <w:tc>
          <w:tcPr>
            <w:tcW w:w="850" w:type="dxa"/>
            <w:tcBorders>
              <w:top w:val="nil"/>
              <w:left w:val="nil"/>
              <w:bottom w:val="nil"/>
              <w:right w:val="nil"/>
            </w:tcBorders>
          </w:tcPr>
          <w:p w14:paraId="4A9AFCC1" w14:textId="77777777" w:rsidR="00601AB3" w:rsidRPr="00377B69" w:rsidRDefault="00601AB3" w:rsidP="002F0B9E">
            <w:pPr>
              <w:rPr>
                <w:rFonts w:ascii="Arial" w:hAnsi="Arial" w:cs="Arial"/>
                <w:sz w:val="20"/>
                <w:szCs w:val="20"/>
                <w:lang w:val="en-US"/>
              </w:rPr>
            </w:pPr>
          </w:p>
        </w:tc>
        <w:tc>
          <w:tcPr>
            <w:tcW w:w="1418" w:type="dxa"/>
            <w:tcBorders>
              <w:top w:val="nil"/>
              <w:left w:val="nil"/>
              <w:bottom w:val="nil"/>
              <w:right w:val="nil"/>
            </w:tcBorders>
          </w:tcPr>
          <w:p w14:paraId="36DF610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24.88</w:t>
            </w:r>
          </w:p>
        </w:tc>
        <w:tc>
          <w:tcPr>
            <w:tcW w:w="850" w:type="dxa"/>
            <w:tcBorders>
              <w:top w:val="nil"/>
              <w:left w:val="nil"/>
              <w:bottom w:val="nil"/>
              <w:right w:val="nil"/>
            </w:tcBorders>
          </w:tcPr>
          <w:p w14:paraId="32999552"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24</w:t>
            </w:r>
          </w:p>
        </w:tc>
        <w:tc>
          <w:tcPr>
            <w:tcW w:w="919" w:type="dxa"/>
            <w:tcBorders>
              <w:top w:val="nil"/>
              <w:left w:val="nil"/>
              <w:bottom w:val="nil"/>
              <w:right w:val="nil"/>
            </w:tcBorders>
          </w:tcPr>
          <w:p w14:paraId="49022D7A"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-31</w:t>
            </w:r>
          </w:p>
        </w:tc>
        <w:tc>
          <w:tcPr>
            <w:tcW w:w="1243" w:type="dxa"/>
            <w:tcBorders>
              <w:top w:val="nil"/>
              <w:left w:val="nil"/>
              <w:bottom w:val="nil"/>
              <w:right w:val="nil"/>
            </w:tcBorders>
          </w:tcPr>
          <w:p w14:paraId="73976E1E"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w:t>
            </w:r>
          </w:p>
        </w:tc>
      </w:tr>
      <w:tr w:rsidR="00601AB3" w:rsidRPr="00377B69" w14:paraId="2956A064" w14:textId="77777777" w:rsidTr="002F0B9E">
        <w:trPr>
          <w:trHeight w:val="20"/>
        </w:trPr>
        <w:tc>
          <w:tcPr>
            <w:tcW w:w="3828" w:type="dxa"/>
            <w:tcBorders>
              <w:top w:val="nil"/>
              <w:left w:val="nil"/>
              <w:bottom w:val="nil"/>
              <w:right w:val="nil"/>
            </w:tcBorders>
          </w:tcPr>
          <w:p w14:paraId="2A6C8C17"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Amygdala R</w:t>
            </w:r>
          </w:p>
        </w:tc>
        <w:tc>
          <w:tcPr>
            <w:tcW w:w="850" w:type="dxa"/>
            <w:tcBorders>
              <w:top w:val="nil"/>
              <w:left w:val="nil"/>
              <w:bottom w:val="nil"/>
              <w:right w:val="nil"/>
            </w:tcBorders>
          </w:tcPr>
          <w:p w14:paraId="2147281F" w14:textId="77777777" w:rsidR="00601AB3" w:rsidRPr="00377B69" w:rsidRDefault="00601AB3" w:rsidP="002F0B9E">
            <w:pPr>
              <w:rPr>
                <w:rFonts w:ascii="Arial" w:hAnsi="Arial" w:cs="Arial"/>
                <w:sz w:val="20"/>
                <w:szCs w:val="20"/>
                <w:lang w:val="en-US"/>
              </w:rPr>
            </w:pPr>
          </w:p>
        </w:tc>
        <w:tc>
          <w:tcPr>
            <w:tcW w:w="1418" w:type="dxa"/>
            <w:tcBorders>
              <w:top w:val="nil"/>
              <w:left w:val="nil"/>
              <w:bottom w:val="nil"/>
              <w:right w:val="nil"/>
            </w:tcBorders>
          </w:tcPr>
          <w:p w14:paraId="41DAF7F7"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20.19</w:t>
            </w:r>
          </w:p>
        </w:tc>
        <w:tc>
          <w:tcPr>
            <w:tcW w:w="850" w:type="dxa"/>
            <w:tcBorders>
              <w:top w:val="nil"/>
              <w:left w:val="nil"/>
              <w:bottom w:val="nil"/>
              <w:right w:val="nil"/>
            </w:tcBorders>
          </w:tcPr>
          <w:p w14:paraId="08679C3F"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21</w:t>
            </w:r>
          </w:p>
        </w:tc>
        <w:tc>
          <w:tcPr>
            <w:tcW w:w="919" w:type="dxa"/>
            <w:tcBorders>
              <w:top w:val="nil"/>
              <w:left w:val="nil"/>
              <w:bottom w:val="nil"/>
              <w:right w:val="nil"/>
            </w:tcBorders>
          </w:tcPr>
          <w:p w14:paraId="09E1C461"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w:t>
            </w:r>
          </w:p>
        </w:tc>
        <w:tc>
          <w:tcPr>
            <w:tcW w:w="1243" w:type="dxa"/>
            <w:tcBorders>
              <w:top w:val="nil"/>
              <w:left w:val="nil"/>
              <w:bottom w:val="nil"/>
              <w:right w:val="nil"/>
            </w:tcBorders>
          </w:tcPr>
          <w:p w14:paraId="35376626"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-13</w:t>
            </w:r>
          </w:p>
        </w:tc>
      </w:tr>
      <w:tr w:rsidR="00601AB3" w:rsidRPr="00377B69" w14:paraId="21185564" w14:textId="77777777" w:rsidTr="002F0B9E">
        <w:trPr>
          <w:trHeight w:val="20"/>
        </w:trPr>
        <w:tc>
          <w:tcPr>
            <w:tcW w:w="3828" w:type="dxa"/>
            <w:tcBorders>
              <w:top w:val="nil"/>
              <w:left w:val="nil"/>
              <w:bottom w:val="nil"/>
              <w:right w:val="nil"/>
            </w:tcBorders>
          </w:tcPr>
          <w:p w14:paraId="7B53D4F8"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Amygdala L</w:t>
            </w:r>
          </w:p>
        </w:tc>
        <w:tc>
          <w:tcPr>
            <w:tcW w:w="850" w:type="dxa"/>
            <w:tcBorders>
              <w:top w:val="nil"/>
              <w:left w:val="nil"/>
              <w:bottom w:val="nil"/>
              <w:right w:val="nil"/>
            </w:tcBorders>
          </w:tcPr>
          <w:p w14:paraId="5A1E3A95" w14:textId="77777777" w:rsidR="00601AB3" w:rsidRPr="00377B69" w:rsidRDefault="00601AB3" w:rsidP="002F0B9E">
            <w:pPr>
              <w:rPr>
                <w:rFonts w:ascii="Arial" w:hAnsi="Arial" w:cs="Arial"/>
                <w:sz w:val="20"/>
                <w:szCs w:val="20"/>
                <w:lang w:val="en-US"/>
              </w:rPr>
            </w:pPr>
          </w:p>
        </w:tc>
        <w:tc>
          <w:tcPr>
            <w:tcW w:w="1418" w:type="dxa"/>
            <w:tcBorders>
              <w:top w:val="nil"/>
              <w:left w:val="nil"/>
              <w:bottom w:val="nil"/>
              <w:right w:val="nil"/>
            </w:tcBorders>
          </w:tcPr>
          <w:p w14:paraId="54BA5625"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19.02</w:t>
            </w:r>
          </w:p>
        </w:tc>
        <w:tc>
          <w:tcPr>
            <w:tcW w:w="850" w:type="dxa"/>
            <w:tcBorders>
              <w:top w:val="nil"/>
              <w:left w:val="nil"/>
              <w:bottom w:val="nil"/>
              <w:right w:val="nil"/>
            </w:tcBorders>
          </w:tcPr>
          <w:p w14:paraId="0B87B87D"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-21</w:t>
            </w:r>
          </w:p>
        </w:tc>
        <w:tc>
          <w:tcPr>
            <w:tcW w:w="919" w:type="dxa"/>
            <w:tcBorders>
              <w:top w:val="nil"/>
              <w:left w:val="nil"/>
              <w:bottom w:val="nil"/>
              <w:right w:val="nil"/>
            </w:tcBorders>
          </w:tcPr>
          <w:p w14:paraId="70BD4E3A"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-7</w:t>
            </w:r>
          </w:p>
        </w:tc>
        <w:tc>
          <w:tcPr>
            <w:tcW w:w="1243" w:type="dxa"/>
            <w:tcBorders>
              <w:top w:val="nil"/>
              <w:left w:val="nil"/>
              <w:bottom w:val="nil"/>
              <w:right w:val="nil"/>
            </w:tcBorders>
          </w:tcPr>
          <w:p w14:paraId="296EF777"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-13</w:t>
            </w:r>
          </w:p>
        </w:tc>
      </w:tr>
      <w:tr w:rsidR="00601AB3" w:rsidRPr="00377B69" w14:paraId="17C6001C" w14:textId="77777777" w:rsidTr="002F0B9E">
        <w:trPr>
          <w:trHeight w:val="20"/>
        </w:trPr>
        <w:tc>
          <w:tcPr>
            <w:tcW w:w="3828" w:type="dxa"/>
            <w:tcBorders>
              <w:top w:val="nil"/>
              <w:left w:val="nil"/>
              <w:bottom w:val="nil"/>
              <w:right w:val="nil"/>
            </w:tcBorders>
          </w:tcPr>
          <w:p w14:paraId="3D90A9E8"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Inferior Frontal Gyrus (Pars Triangularis) R</w:t>
            </w:r>
          </w:p>
        </w:tc>
        <w:tc>
          <w:tcPr>
            <w:tcW w:w="850" w:type="dxa"/>
            <w:tcBorders>
              <w:top w:val="nil"/>
              <w:left w:val="nil"/>
              <w:bottom w:val="nil"/>
              <w:right w:val="nil"/>
            </w:tcBorders>
          </w:tcPr>
          <w:p w14:paraId="71D2F52E" w14:textId="77777777" w:rsidR="00601AB3" w:rsidRPr="00377B69" w:rsidRDefault="00601AB3" w:rsidP="002F0B9E">
            <w:pPr>
              <w:rPr>
                <w:rFonts w:ascii="Arial" w:hAnsi="Arial" w:cs="Arial"/>
                <w:sz w:val="20"/>
                <w:szCs w:val="20"/>
                <w:lang w:val="en-US"/>
              </w:rPr>
            </w:pPr>
          </w:p>
        </w:tc>
        <w:tc>
          <w:tcPr>
            <w:tcW w:w="1418" w:type="dxa"/>
            <w:tcBorders>
              <w:top w:val="nil"/>
              <w:left w:val="nil"/>
              <w:bottom w:val="nil"/>
              <w:right w:val="nil"/>
            </w:tcBorders>
          </w:tcPr>
          <w:p w14:paraId="4514E5FD"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17.59</w:t>
            </w:r>
          </w:p>
        </w:tc>
        <w:tc>
          <w:tcPr>
            <w:tcW w:w="850" w:type="dxa"/>
            <w:tcBorders>
              <w:top w:val="nil"/>
              <w:left w:val="nil"/>
              <w:bottom w:val="nil"/>
              <w:right w:val="nil"/>
            </w:tcBorders>
          </w:tcPr>
          <w:p w14:paraId="4DC7F38D"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54</w:t>
            </w:r>
          </w:p>
        </w:tc>
        <w:tc>
          <w:tcPr>
            <w:tcW w:w="919" w:type="dxa"/>
            <w:tcBorders>
              <w:top w:val="nil"/>
              <w:left w:val="nil"/>
              <w:bottom w:val="nil"/>
              <w:right w:val="nil"/>
            </w:tcBorders>
          </w:tcPr>
          <w:p w14:paraId="0AD73D7F"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32</w:t>
            </w:r>
          </w:p>
        </w:tc>
        <w:tc>
          <w:tcPr>
            <w:tcW w:w="1243" w:type="dxa"/>
            <w:tcBorders>
              <w:top w:val="nil"/>
              <w:left w:val="nil"/>
              <w:bottom w:val="nil"/>
              <w:right w:val="nil"/>
            </w:tcBorders>
          </w:tcPr>
          <w:p w14:paraId="7E5ED95F"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20</w:t>
            </w:r>
          </w:p>
        </w:tc>
      </w:tr>
      <w:tr w:rsidR="00601AB3" w:rsidRPr="00377B69" w14:paraId="2FC35D7D" w14:textId="77777777" w:rsidTr="002F0B9E">
        <w:trPr>
          <w:trHeight w:val="20"/>
        </w:trPr>
        <w:tc>
          <w:tcPr>
            <w:tcW w:w="3828" w:type="dxa"/>
            <w:tcBorders>
              <w:top w:val="nil"/>
              <w:left w:val="nil"/>
              <w:bottom w:val="nil"/>
              <w:right w:val="nil"/>
            </w:tcBorders>
          </w:tcPr>
          <w:p w14:paraId="21FEE98C"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Hippocampus L</w:t>
            </w:r>
          </w:p>
        </w:tc>
        <w:tc>
          <w:tcPr>
            <w:tcW w:w="850" w:type="dxa"/>
            <w:tcBorders>
              <w:top w:val="nil"/>
              <w:left w:val="nil"/>
              <w:bottom w:val="nil"/>
              <w:right w:val="nil"/>
            </w:tcBorders>
          </w:tcPr>
          <w:p w14:paraId="4B525C40" w14:textId="77777777" w:rsidR="00601AB3" w:rsidRPr="00377B69" w:rsidRDefault="00601AB3" w:rsidP="002F0B9E">
            <w:pPr>
              <w:rPr>
                <w:rFonts w:ascii="Arial" w:hAnsi="Arial" w:cs="Arial"/>
                <w:sz w:val="20"/>
                <w:szCs w:val="20"/>
                <w:lang w:val="en-US"/>
              </w:rPr>
            </w:pPr>
          </w:p>
        </w:tc>
        <w:tc>
          <w:tcPr>
            <w:tcW w:w="1418" w:type="dxa"/>
            <w:tcBorders>
              <w:top w:val="nil"/>
              <w:left w:val="nil"/>
              <w:bottom w:val="nil"/>
              <w:right w:val="nil"/>
            </w:tcBorders>
          </w:tcPr>
          <w:p w14:paraId="31A9EC87"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17.58</w:t>
            </w:r>
          </w:p>
        </w:tc>
        <w:tc>
          <w:tcPr>
            <w:tcW w:w="850" w:type="dxa"/>
            <w:tcBorders>
              <w:top w:val="nil"/>
              <w:left w:val="nil"/>
              <w:bottom w:val="nil"/>
              <w:right w:val="nil"/>
            </w:tcBorders>
          </w:tcPr>
          <w:p w14:paraId="5EE3B262"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-21</w:t>
            </w:r>
          </w:p>
        </w:tc>
        <w:tc>
          <w:tcPr>
            <w:tcW w:w="919" w:type="dxa"/>
            <w:tcBorders>
              <w:top w:val="nil"/>
              <w:left w:val="nil"/>
              <w:bottom w:val="nil"/>
              <w:right w:val="nil"/>
            </w:tcBorders>
          </w:tcPr>
          <w:p w14:paraId="603F5468"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-10</w:t>
            </w:r>
          </w:p>
        </w:tc>
        <w:tc>
          <w:tcPr>
            <w:tcW w:w="1243" w:type="dxa"/>
            <w:tcBorders>
              <w:top w:val="nil"/>
              <w:left w:val="nil"/>
              <w:bottom w:val="nil"/>
              <w:right w:val="nil"/>
            </w:tcBorders>
          </w:tcPr>
          <w:p w14:paraId="78960ED1"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-13</w:t>
            </w:r>
          </w:p>
        </w:tc>
      </w:tr>
      <w:tr w:rsidR="00601AB3" w:rsidRPr="00377B69" w14:paraId="43FCBC30" w14:textId="77777777" w:rsidTr="002F0B9E">
        <w:trPr>
          <w:trHeight w:val="20"/>
        </w:trPr>
        <w:tc>
          <w:tcPr>
            <w:tcW w:w="3828" w:type="dxa"/>
            <w:tcBorders>
              <w:top w:val="nil"/>
              <w:left w:val="nil"/>
              <w:bottom w:val="nil"/>
              <w:right w:val="nil"/>
            </w:tcBorders>
          </w:tcPr>
          <w:p w14:paraId="74E65E19"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Hippocampus R</w:t>
            </w:r>
          </w:p>
        </w:tc>
        <w:tc>
          <w:tcPr>
            <w:tcW w:w="850" w:type="dxa"/>
            <w:tcBorders>
              <w:top w:val="nil"/>
              <w:left w:val="nil"/>
              <w:bottom w:val="nil"/>
              <w:right w:val="nil"/>
            </w:tcBorders>
          </w:tcPr>
          <w:p w14:paraId="44B4CF2E" w14:textId="77777777" w:rsidR="00601AB3" w:rsidRPr="00377B69" w:rsidRDefault="00601AB3" w:rsidP="002F0B9E">
            <w:pPr>
              <w:rPr>
                <w:rFonts w:ascii="Arial" w:hAnsi="Arial" w:cs="Arial"/>
                <w:sz w:val="20"/>
                <w:szCs w:val="20"/>
                <w:lang w:val="en-US"/>
              </w:rPr>
            </w:pPr>
          </w:p>
        </w:tc>
        <w:tc>
          <w:tcPr>
            <w:tcW w:w="1418" w:type="dxa"/>
            <w:tcBorders>
              <w:top w:val="nil"/>
              <w:left w:val="nil"/>
              <w:bottom w:val="nil"/>
              <w:right w:val="nil"/>
            </w:tcBorders>
          </w:tcPr>
          <w:p w14:paraId="677CF957"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15.91</w:t>
            </w:r>
          </w:p>
        </w:tc>
        <w:tc>
          <w:tcPr>
            <w:tcW w:w="850" w:type="dxa"/>
            <w:tcBorders>
              <w:top w:val="nil"/>
              <w:left w:val="nil"/>
              <w:bottom w:val="nil"/>
              <w:right w:val="nil"/>
            </w:tcBorders>
          </w:tcPr>
          <w:p w14:paraId="40767272"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30</w:t>
            </w:r>
          </w:p>
        </w:tc>
        <w:tc>
          <w:tcPr>
            <w:tcW w:w="919" w:type="dxa"/>
            <w:tcBorders>
              <w:top w:val="nil"/>
              <w:left w:val="nil"/>
              <w:bottom w:val="nil"/>
              <w:right w:val="nil"/>
            </w:tcBorders>
          </w:tcPr>
          <w:p w14:paraId="1B115236"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-10</w:t>
            </w:r>
          </w:p>
        </w:tc>
        <w:tc>
          <w:tcPr>
            <w:tcW w:w="1243" w:type="dxa"/>
            <w:tcBorders>
              <w:top w:val="nil"/>
              <w:left w:val="nil"/>
              <w:bottom w:val="nil"/>
              <w:right w:val="nil"/>
            </w:tcBorders>
          </w:tcPr>
          <w:p w14:paraId="028BB072"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-13</w:t>
            </w:r>
          </w:p>
        </w:tc>
      </w:tr>
      <w:tr w:rsidR="00601AB3" w:rsidRPr="00377B69" w14:paraId="1A0DA901" w14:textId="77777777" w:rsidTr="002F0B9E">
        <w:trPr>
          <w:trHeight w:val="20"/>
        </w:trPr>
        <w:tc>
          <w:tcPr>
            <w:tcW w:w="3828" w:type="dxa"/>
            <w:tcBorders>
              <w:top w:val="nil"/>
              <w:left w:val="nil"/>
              <w:bottom w:val="nil"/>
              <w:right w:val="nil"/>
            </w:tcBorders>
          </w:tcPr>
          <w:p w14:paraId="51CC4ED0"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Inferior Frontal Gyrus (Orbital) R</w:t>
            </w:r>
          </w:p>
        </w:tc>
        <w:tc>
          <w:tcPr>
            <w:tcW w:w="850" w:type="dxa"/>
            <w:tcBorders>
              <w:top w:val="nil"/>
              <w:left w:val="nil"/>
              <w:bottom w:val="nil"/>
              <w:right w:val="nil"/>
            </w:tcBorders>
          </w:tcPr>
          <w:p w14:paraId="25F85615" w14:textId="77777777" w:rsidR="00601AB3" w:rsidRPr="00377B69" w:rsidRDefault="00601AB3" w:rsidP="002F0B9E">
            <w:pPr>
              <w:rPr>
                <w:rFonts w:ascii="Arial" w:hAnsi="Arial" w:cs="Arial"/>
                <w:sz w:val="20"/>
                <w:szCs w:val="20"/>
                <w:lang w:val="en-US"/>
              </w:rPr>
            </w:pPr>
          </w:p>
        </w:tc>
        <w:tc>
          <w:tcPr>
            <w:tcW w:w="1418" w:type="dxa"/>
            <w:tcBorders>
              <w:top w:val="nil"/>
              <w:left w:val="nil"/>
              <w:bottom w:val="nil"/>
              <w:right w:val="nil"/>
            </w:tcBorders>
          </w:tcPr>
          <w:p w14:paraId="430B3946"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14.73</w:t>
            </w:r>
          </w:p>
        </w:tc>
        <w:tc>
          <w:tcPr>
            <w:tcW w:w="850" w:type="dxa"/>
            <w:tcBorders>
              <w:top w:val="nil"/>
              <w:left w:val="nil"/>
              <w:bottom w:val="nil"/>
              <w:right w:val="nil"/>
            </w:tcBorders>
          </w:tcPr>
          <w:p w14:paraId="20A0FD83"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33</w:t>
            </w:r>
          </w:p>
        </w:tc>
        <w:tc>
          <w:tcPr>
            <w:tcW w:w="919" w:type="dxa"/>
            <w:tcBorders>
              <w:top w:val="nil"/>
              <w:left w:val="nil"/>
              <w:bottom w:val="nil"/>
              <w:right w:val="nil"/>
            </w:tcBorders>
          </w:tcPr>
          <w:p w14:paraId="5B2A3E37"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32</w:t>
            </w:r>
          </w:p>
        </w:tc>
        <w:tc>
          <w:tcPr>
            <w:tcW w:w="1243" w:type="dxa"/>
            <w:tcBorders>
              <w:top w:val="nil"/>
              <w:left w:val="nil"/>
              <w:bottom w:val="nil"/>
              <w:right w:val="nil"/>
            </w:tcBorders>
          </w:tcPr>
          <w:p w14:paraId="7EA1A396"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-16</w:t>
            </w:r>
          </w:p>
        </w:tc>
      </w:tr>
      <w:tr w:rsidR="00601AB3" w:rsidRPr="00377B69" w14:paraId="0D2C644A" w14:textId="77777777" w:rsidTr="002F0B9E">
        <w:trPr>
          <w:trHeight w:val="20"/>
        </w:trPr>
        <w:tc>
          <w:tcPr>
            <w:tcW w:w="3828" w:type="dxa"/>
            <w:tcBorders>
              <w:top w:val="nil"/>
              <w:left w:val="nil"/>
              <w:bottom w:val="nil"/>
              <w:right w:val="nil"/>
            </w:tcBorders>
          </w:tcPr>
          <w:p w14:paraId="19195A6A"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Inferior Frontal Gyrus (Pars Triangularis) L</w:t>
            </w:r>
          </w:p>
        </w:tc>
        <w:tc>
          <w:tcPr>
            <w:tcW w:w="850" w:type="dxa"/>
            <w:tcBorders>
              <w:top w:val="nil"/>
              <w:left w:val="nil"/>
              <w:bottom w:val="nil"/>
              <w:right w:val="nil"/>
            </w:tcBorders>
          </w:tcPr>
          <w:p w14:paraId="7CAE602F" w14:textId="77777777" w:rsidR="00601AB3" w:rsidRPr="00377B69" w:rsidRDefault="00601AB3" w:rsidP="002F0B9E">
            <w:pPr>
              <w:rPr>
                <w:rFonts w:ascii="Arial" w:hAnsi="Arial" w:cs="Arial"/>
                <w:sz w:val="20"/>
                <w:szCs w:val="20"/>
                <w:lang w:val="en-US"/>
              </w:rPr>
            </w:pPr>
          </w:p>
        </w:tc>
        <w:tc>
          <w:tcPr>
            <w:tcW w:w="1418" w:type="dxa"/>
            <w:tcBorders>
              <w:top w:val="nil"/>
              <w:left w:val="nil"/>
              <w:bottom w:val="nil"/>
              <w:right w:val="nil"/>
            </w:tcBorders>
          </w:tcPr>
          <w:p w14:paraId="48ACD672"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13.39</w:t>
            </w:r>
          </w:p>
        </w:tc>
        <w:tc>
          <w:tcPr>
            <w:tcW w:w="850" w:type="dxa"/>
            <w:tcBorders>
              <w:top w:val="nil"/>
              <w:left w:val="nil"/>
              <w:bottom w:val="nil"/>
              <w:right w:val="nil"/>
            </w:tcBorders>
          </w:tcPr>
          <w:p w14:paraId="29ABB87E"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-51</w:t>
            </w:r>
          </w:p>
        </w:tc>
        <w:tc>
          <w:tcPr>
            <w:tcW w:w="919" w:type="dxa"/>
            <w:tcBorders>
              <w:top w:val="nil"/>
              <w:left w:val="nil"/>
              <w:bottom w:val="nil"/>
              <w:right w:val="nil"/>
            </w:tcBorders>
          </w:tcPr>
          <w:p w14:paraId="3BD194E3"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29</w:t>
            </w:r>
          </w:p>
        </w:tc>
        <w:tc>
          <w:tcPr>
            <w:tcW w:w="1243" w:type="dxa"/>
            <w:tcBorders>
              <w:top w:val="nil"/>
              <w:left w:val="nil"/>
              <w:bottom w:val="nil"/>
              <w:right w:val="nil"/>
            </w:tcBorders>
          </w:tcPr>
          <w:p w14:paraId="72499D81"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23</w:t>
            </w:r>
          </w:p>
        </w:tc>
      </w:tr>
      <w:tr w:rsidR="00601AB3" w:rsidRPr="00377B69" w14:paraId="3A9B6377" w14:textId="77777777" w:rsidTr="002F0B9E">
        <w:trPr>
          <w:trHeight w:val="20"/>
        </w:trPr>
        <w:tc>
          <w:tcPr>
            <w:tcW w:w="3828" w:type="dxa"/>
            <w:tcBorders>
              <w:top w:val="nil"/>
              <w:left w:val="nil"/>
              <w:bottom w:val="nil"/>
              <w:right w:val="nil"/>
            </w:tcBorders>
          </w:tcPr>
          <w:p w14:paraId="7B101943"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Middle Frontal Gyrus L</w:t>
            </w:r>
          </w:p>
        </w:tc>
        <w:tc>
          <w:tcPr>
            <w:tcW w:w="850" w:type="dxa"/>
            <w:tcBorders>
              <w:top w:val="nil"/>
              <w:left w:val="nil"/>
              <w:bottom w:val="nil"/>
              <w:right w:val="nil"/>
            </w:tcBorders>
          </w:tcPr>
          <w:p w14:paraId="33A609E4" w14:textId="77777777" w:rsidR="00601AB3" w:rsidRPr="00377B69" w:rsidRDefault="00601AB3" w:rsidP="002F0B9E">
            <w:pPr>
              <w:rPr>
                <w:rFonts w:ascii="Arial" w:hAnsi="Arial" w:cs="Arial"/>
                <w:sz w:val="20"/>
                <w:szCs w:val="20"/>
                <w:lang w:val="en-US"/>
              </w:rPr>
            </w:pPr>
          </w:p>
        </w:tc>
        <w:tc>
          <w:tcPr>
            <w:tcW w:w="1418" w:type="dxa"/>
            <w:tcBorders>
              <w:top w:val="nil"/>
              <w:left w:val="nil"/>
              <w:bottom w:val="nil"/>
              <w:right w:val="nil"/>
            </w:tcBorders>
          </w:tcPr>
          <w:p w14:paraId="03D62EB2"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12.70</w:t>
            </w:r>
          </w:p>
        </w:tc>
        <w:tc>
          <w:tcPr>
            <w:tcW w:w="850" w:type="dxa"/>
            <w:tcBorders>
              <w:top w:val="nil"/>
              <w:left w:val="nil"/>
              <w:bottom w:val="nil"/>
              <w:right w:val="nil"/>
            </w:tcBorders>
          </w:tcPr>
          <w:p w14:paraId="4ACA255A"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-48</w:t>
            </w:r>
          </w:p>
        </w:tc>
        <w:tc>
          <w:tcPr>
            <w:tcW w:w="919" w:type="dxa"/>
            <w:tcBorders>
              <w:top w:val="nil"/>
              <w:left w:val="nil"/>
              <w:bottom w:val="nil"/>
              <w:right w:val="nil"/>
            </w:tcBorders>
          </w:tcPr>
          <w:p w14:paraId="4807BA7F"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26</w:t>
            </w:r>
          </w:p>
        </w:tc>
        <w:tc>
          <w:tcPr>
            <w:tcW w:w="1243" w:type="dxa"/>
            <w:tcBorders>
              <w:top w:val="nil"/>
              <w:left w:val="nil"/>
              <w:bottom w:val="nil"/>
              <w:right w:val="nil"/>
            </w:tcBorders>
          </w:tcPr>
          <w:p w14:paraId="6B8A7AF1"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35</w:t>
            </w:r>
          </w:p>
        </w:tc>
      </w:tr>
      <w:tr w:rsidR="00601AB3" w:rsidRPr="00377B69" w14:paraId="5BF88EBD" w14:textId="77777777" w:rsidTr="002F0B9E">
        <w:trPr>
          <w:trHeight w:val="20"/>
        </w:trPr>
        <w:tc>
          <w:tcPr>
            <w:tcW w:w="3828" w:type="dxa"/>
            <w:tcBorders>
              <w:top w:val="nil"/>
              <w:left w:val="nil"/>
              <w:bottom w:val="nil"/>
              <w:right w:val="nil"/>
            </w:tcBorders>
          </w:tcPr>
          <w:p w14:paraId="7643A611"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Inferior Frontal Gyrus (Orbital) L</w:t>
            </w:r>
          </w:p>
        </w:tc>
        <w:tc>
          <w:tcPr>
            <w:tcW w:w="850" w:type="dxa"/>
            <w:tcBorders>
              <w:top w:val="nil"/>
              <w:left w:val="nil"/>
              <w:bottom w:val="nil"/>
              <w:right w:val="nil"/>
            </w:tcBorders>
          </w:tcPr>
          <w:p w14:paraId="1C46D237" w14:textId="77777777" w:rsidR="00601AB3" w:rsidRPr="00377B69" w:rsidRDefault="00601AB3" w:rsidP="002F0B9E">
            <w:pPr>
              <w:rPr>
                <w:rFonts w:ascii="Arial" w:hAnsi="Arial" w:cs="Arial"/>
                <w:sz w:val="20"/>
                <w:szCs w:val="20"/>
                <w:lang w:val="en-US"/>
              </w:rPr>
            </w:pPr>
          </w:p>
        </w:tc>
        <w:tc>
          <w:tcPr>
            <w:tcW w:w="1418" w:type="dxa"/>
            <w:tcBorders>
              <w:top w:val="nil"/>
              <w:left w:val="nil"/>
              <w:bottom w:val="nil"/>
              <w:right w:val="nil"/>
            </w:tcBorders>
          </w:tcPr>
          <w:p w14:paraId="63FB3B28"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12.19</w:t>
            </w:r>
          </w:p>
        </w:tc>
        <w:tc>
          <w:tcPr>
            <w:tcW w:w="850" w:type="dxa"/>
            <w:tcBorders>
              <w:top w:val="nil"/>
              <w:left w:val="nil"/>
              <w:bottom w:val="nil"/>
              <w:right w:val="nil"/>
            </w:tcBorders>
          </w:tcPr>
          <w:p w14:paraId="381949B2"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-36</w:t>
            </w:r>
          </w:p>
        </w:tc>
        <w:tc>
          <w:tcPr>
            <w:tcW w:w="919" w:type="dxa"/>
            <w:tcBorders>
              <w:top w:val="nil"/>
              <w:left w:val="nil"/>
              <w:bottom w:val="nil"/>
              <w:right w:val="nil"/>
            </w:tcBorders>
          </w:tcPr>
          <w:p w14:paraId="3D2CF52D"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32</w:t>
            </w:r>
          </w:p>
        </w:tc>
        <w:tc>
          <w:tcPr>
            <w:tcW w:w="1243" w:type="dxa"/>
            <w:tcBorders>
              <w:top w:val="nil"/>
              <w:left w:val="nil"/>
              <w:bottom w:val="nil"/>
              <w:right w:val="nil"/>
            </w:tcBorders>
          </w:tcPr>
          <w:p w14:paraId="00C68C1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-16</w:t>
            </w:r>
          </w:p>
        </w:tc>
      </w:tr>
      <w:tr w:rsidR="00601AB3" w:rsidRPr="00377B69" w14:paraId="2B7E81AE" w14:textId="77777777" w:rsidTr="002F0B9E">
        <w:trPr>
          <w:trHeight w:val="20"/>
        </w:trPr>
        <w:tc>
          <w:tcPr>
            <w:tcW w:w="3828" w:type="dxa"/>
            <w:tcBorders>
              <w:top w:val="nil"/>
              <w:left w:val="nil"/>
              <w:bottom w:val="nil"/>
              <w:right w:val="nil"/>
            </w:tcBorders>
          </w:tcPr>
          <w:p w14:paraId="6988E0B2"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Precentral Gyrus L</w:t>
            </w:r>
          </w:p>
        </w:tc>
        <w:tc>
          <w:tcPr>
            <w:tcW w:w="850" w:type="dxa"/>
            <w:tcBorders>
              <w:top w:val="nil"/>
              <w:left w:val="nil"/>
              <w:bottom w:val="nil"/>
              <w:right w:val="nil"/>
            </w:tcBorders>
          </w:tcPr>
          <w:p w14:paraId="4320F185" w14:textId="77777777" w:rsidR="00601AB3" w:rsidRPr="00377B69" w:rsidRDefault="00601AB3" w:rsidP="002F0B9E">
            <w:pPr>
              <w:rPr>
                <w:rFonts w:ascii="Arial" w:hAnsi="Arial" w:cs="Arial"/>
                <w:sz w:val="20"/>
                <w:szCs w:val="20"/>
                <w:lang w:val="en-US"/>
              </w:rPr>
            </w:pPr>
          </w:p>
        </w:tc>
        <w:tc>
          <w:tcPr>
            <w:tcW w:w="1418" w:type="dxa"/>
            <w:tcBorders>
              <w:top w:val="nil"/>
              <w:left w:val="nil"/>
              <w:bottom w:val="nil"/>
              <w:right w:val="nil"/>
            </w:tcBorders>
          </w:tcPr>
          <w:p w14:paraId="61DE4186"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11.52</w:t>
            </w:r>
          </w:p>
        </w:tc>
        <w:tc>
          <w:tcPr>
            <w:tcW w:w="850" w:type="dxa"/>
            <w:tcBorders>
              <w:top w:val="nil"/>
              <w:left w:val="nil"/>
              <w:bottom w:val="nil"/>
              <w:right w:val="nil"/>
            </w:tcBorders>
          </w:tcPr>
          <w:p w14:paraId="26849317"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-36</w:t>
            </w:r>
          </w:p>
        </w:tc>
        <w:tc>
          <w:tcPr>
            <w:tcW w:w="919" w:type="dxa"/>
            <w:tcBorders>
              <w:top w:val="nil"/>
              <w:left w:val="nil"/>
              <w:bottom w:val="nil"/>
              <w:right w:val="nil"/>
            </w:tcBorders>
          </w:tcPr>
          <w:p w14:paraId="470B91ED"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8</w:t>
            </w:r>
          </w:p>
        </w:tc>
        <w:tc>
          <w:tcPr>
            <w:tcW w:w="1243" w:type="dxa"/>
            <w:tcBorders>
              <w:top w:val="nil"/>
              <w:left w:val="nil"/>
              <w:bottom w:val="nil"/>
              <w:right w:val="nil"/>
            </w:tcBorders>
          </w:tcPr>
          <w:p w14:paraId="21EA1042"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29</w:t>
            </w:r>
          </w:p>
        </w:tc>
      </w:tr>
      <w:tr w:rsidR="00601AB3" w:rsidRPr="00377B69" w14:paraId="5AA9E102" w14:textId="77777777" w:rsidTr="002F0B9E">
        <w:trPr>
          <w:trHeight w:val="20"/>
        </w:trPr>
        <w:tc>
          <w:tcPr>
            <w:tcW w:w="3828" w:type="dxa"/>
            <w:tcBorders>
              <w:top w:val="nil"/>
              <w:left w:val="nil"/>
              <w:bottom w:val="nil"/>
              <w:right w:val="nil"/>
            </w:tcBorders>
          </w:tcPr>
          <w:p w14:paraId="2F41B18D" w14:textId="77777777" w:rsidR="00601AB3" w:rsidRPr="00377B69" w:rsidRDefault="00601AB3" w:rsidP="002F0B9E">
            <w:pPr>
              <w:tabs>
                <w:tab w:val="left" w:pos="2055"/>
              </w:tabs>
              <w:rPr>
                <w:rFonts w:ascii="Arial" w:hAnsi="Arial" w:cs="Arial"/>
                <w:sz w:val="20"/>
                <w:szCs w:val="20"/>
                <w:lang w:val="en-US"/>
              </w:rPr>
            </w:pPr>
            <w:r w:rsidRPr="00377B69">
              <w:rPr>
                <w:rFonts w:ascii="Arial" w:hAnsi="Arial" w:cs="Arial"/>
                <w:sz w:val="20"/>
                <w:szCs w:val="20"/>
                <w:lang w:val="en-US"/>
              </w:rPr>
              <w:t>Superior Temporal Gyrus R</w:t>
            </w:r>
          </w:p>
        </w:tc>
        <w:tc>
          <w:tcPr>
            <w:tcW w:w="850" w:type="dxa"/>
            <w:tcBorders>
              <w:top w:val="nil"/>
              <w:left w:val="nil"/>
              <w:bottom w:val="nil"/>
              <w:right w:val="nil"/>
            </w:tcBorders>
          </w:tcPr>
          <w:p w14:paraId="064530B0" w14:textId="77777777" w:rsidR="00601AB3" w:rsidRPr="00377B69" w:rsidRDefault="00601AB3" w:rsidP="002F0B9E">
            <w:pPr>
              <w:rPr>
                <w:rFonts w:ascii="Arial" w:hAnsi="Arial" w:cs="Arial"/>
                <w:sz w:val="20"/>
                <w:szCs w:val="20"/>
                <w:lang w:val="en-US"/>
              </w:rPr>
            </w:pPr>
          </w:p>
        </w:tc>
        <w:tc>
          <w:tcPr>
            <w:tcW w:w="1418" w:type="dxa"/>
            <w:tcBorders>
              <w:top w:val="nil"/>
              <w:left w:val="nil"/>
              <w:bottom w:val="nil"/>
              <w:right w:val="nil"/>
            </w:tcBorders>
          </w:tcPr>
          <w:p w14:paraId="276987D6"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10.30</w:t>
            </w:r>
          </w:p>
        </w:tc>
        <w:tc>
          <w:tcPr>
            <w:tcW w:w="850" w:type="dxa"/>
            <w:tcBorders>
              <w:top w:val="nil"/>
              <w:left w:val="nil"/>
              <w:bottom w:val="nil"/>
              <w:right w:val="nil"/>
            </w:tcBorders>
          </w:tcPr>
          <w:p w14:paraId="168CE38D"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45</w:t>
            </w:r>
          </w:p>
        </w:tc>
        <w:tc>
          <w:tcPr>
            <w:tcW w:w="919" w:type="dxa"/>
            <w:tcBorders>
              <w:top w:val="nil"/>
              <w:left w:val="nil"/>
              <w:bottom w:val="nil"/>
              <w:right w:val="nil"/>
            </w:tcBorders>
          </w:tcPr>
          <w:p w14:paraId="360264A7"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-40</w:t>
            </w:r>
          </w:p>
        </w:tc>
        <w:tc>
          <w:tcPr>
            <w:tcW w:w="1243" w:type="dxa"/>
            <w:tcBorders>
              <w:top w:val="nil"/>
              <w:left w:val="nil"/>
              <w:bottom w:val="nil"/>
              <w:right w:val="nil"/>
            </w:tcBorders>
          </w:tcPr>
          <w:p w14:paraId="14DC18A3"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11</w:t>
            </w:r>
          </w:p>
        </w:tc>
      </w:tr>
      <w:tr w:rsidR="00601AB3" w:rsidRPr="00377B69" w14:paraId="71098D63" w14:textId="77777777" w:rsidTr="002F0B9E">
        <w:trPr>
          <w:trHeight w:val="20"/>
        </w:trPr>
        <w:tc>
          <w:tcPr>
            <w:tcW w:w="3828" w:type="dxa"/>
            <w:tcBorders>
              <w:top w:val="nil"/>
              <w:left w:val="nil"/>
              <w:bottom w:val="nil"/>
              <w:right w:val="nil"/>
            </w:tcBorders>
          </w:tcPr>
          <w:p w14:paraId="4229E19E"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Superior Frontal Gyrus L</w:t>
            </w:r>
          </w:p>
        </w:tc>
        <w:tc>
          <w:tcPr>
            <w:tcW w:w="850" w:type="dxa"/>
            <w:tcBorders>
              <w:top w:val="nil"/>
              <w:left w:val="nil"/>
              <w:bottom w:val="nil"/>
              <w:right w:val="nil"/>
            </w:tcBorders>
          </w:tcPr>
          <w:p w14:paraId="5BC146B5" w14:textId="77777777" w:rsidR="00601AB3" w:rsidRPr="00377B69" w:rsidRDefault="00601AB3" w:rsidP="002F0B9E">
            <w:pPr>
              <w:rPr>
                <w:rFonts w:ascii="Arial" w:hAnsi="Arial" w:cs="Arial"/>
                <w:sz w:val="20"/>
                <w:szCs w:val="20"/>
                <w:lang w:val="en-US"/>
              </w:rPr>
            </w:pPr>
          </w:p>
        </w:tc>
        <w:tc>
          <w:tcPr>
            <w:tcW w:w="1418" w:type="dxa"/>
            <w:tcBorders>
              <w:top w:val="nil"/>
              <w:left w:val="nil"/>
              <w:bottom w:val="nil"/>
              <w:right w:val="nil"/>
            </w:tcBorders>
          </w:tcPr>
          <w:p w14:paraId="20C28591"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10.20</w:t>
            </w:r>
          </w:p>
        </w:tc>
        <w:tc>
          <w:tcPr>
            <w:tcW w:w="850" w:type="dxa"/>
            <w:tcBorders>
              <w:top w:val="nil"/>
              <w:left w:val="nil"/>
              <w:bottom w:val="nil"/>
              <w:right w:val="nil"/>
            </w:tcBorders>
          </w:tcPr>
          <w:p w14:paraId="618AD029"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-12</w:t>
            </w:r>
          </w:p>
        </w:tc>
        <w:tc>
          <w:tcPr>
            <w:tcW w:w="919" w:type="dxa"/>
            <w:tcBorders>
              <w:top w:val="nil"/>
              <w:left w:val="nil"/>
              <w:bottom w:val="nil"/>
              <w:right w:val="nil"/>
            </w:tcBorders>
          </w:tcPr>
          <w:p w14:paraId="25608F7C"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56</w:t>
            </w:r>
          </w:p>
        </w:tc>
        <w:tc>
          <w:tcPr>
            <w:tcW w:w="1243" w:type="dxa"/>
            <w:tcBorders>
              <w:top w:val="nil"/>
              <w:left w:val="nil"/>
              <w:bottom w:val="nil"/>
              <w:right w:val="nil"/>
            </w:tcBorders>
          </w:tcPr>
          <w:p w14:paraId="046D52AE"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35</w:t>
            </w:r>
          </w:p>
        </w:tc>
      </w:tr>
      <w:tr w:rsidR="00601AB3" w:rsidRPr="00377B69" w14:paraId="33C092EE" w14:textId="77777777" w:rsidTr="002F0B9E">
        <w:trPr>
          <w:trHeight w:val="20"/>
        </w:trPr>
        <w:tc>
          <w:tcPr>
            <w:tcW w:w="3828" w:type="dxa"/>
            <w:tcBorders>
              <w:top w:val="nil"/>
              <w:left w:val="nil"/>
              <w:bottom w:val="nil"/>
              <w:right w:val="nil"/>
            </w:tcBorders>
          </w:tcPr>
          <w:p w14:paraId="1682074D"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Cerebellum R</w:t>
            </w:r>
          </w:p>
        </w:tc>
        <w:tc>
          <w:tcPr>
            <w:tcW w:w="850" w:type="dxa"/>
            <w:tcBorders>
              <w:top w:val="nil"/>
              <w:left w:val="nil"/>
              <w:bottom w:val="nil"/>
              <w:right w:val="nil"/>
            </w:tcBorders>
          </w:tcPr>
          <w:p w14:paraId="155EE406" w14:textId="77777777" w:rsidR="00601AB3" w:rsidRPr="00377B69" w:rsidRDefault="00601AB3" w:rsidP="002F0B9E">
            <w:pPr>
              <w:rPr>
                <w:rFonts w:ascii="Arial" w:hAnsi="Arial" w:cs="Arial"/>
                <w:sz w:val="20"/>
                <w:szCs w:val="20"/>
                <w:lang w:val="en-US"/>
              </w:rPr>
            </w:pPr>
          </w:p>
        </w:tc>
        <w:tc>
          <w:tcPr>
            <w:tcW w:w="1418" w:type="dxa"/>
            <w:tcBorders>
              <w:top w:val="nil"/>
              <w:left w:val="nil"/>
              <w:bottom w:val="nil"/>
              <w:right w:val="nil"/>
            </w:tcBorders>
          </w:tcPr>
          <w:p w14:paraId="745E85DB"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10.03</w:t>
            </w:r>
          </w:p>
        </w:tc>
        <w:tc>
          <w:tcPr>
            <w:tcW w:w="850" w:type="dxa"/>
            <w:tcBorders>
              <w:top w:val="nil"/>
              <w:left w:val="nil"/>
              <w:bottom w:val="nil"/>
              <w:right w:val="nil"/>
            </w:tcBorders>
          </w:tcPr>
          <w:p w14:paraId="69420DEE"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12</w:t>
            </w:r>
          </w:p>
        </w:tc>
        <w:tc>
          <w:tcPr>
            <w:tcW w:w="919" w:type="dxa"/>
            <w:tcBorders>
              <w:top w:val="nil"/>
              <w:left w:val="nil"/>
              <w:bottom w:val="nil"/>
              <w:right w:val="nil"/>
            </w:tcBorders>
          </w:tcPr>
          <w:p w14:paraId="261D488B"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-76</w:t>
            </w:r>
          </w:p>
        </w:tc>
        <w:tc>
          <w:tcPr>
            <w:tcW w:w="1243" w:type="dxa"/>
            <w:tcBorders>
              <w:top w:val="nil"/>
              <w:left w:val="nil"/>
              <w:bottom w:val="nil"/>
              <w:right w:val="nil"/>
            </w:tcBorders>
          </w:tcPr>
          <w:p w14:paraId="4C74B13F"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-34</w:t>
            </w:r>
          </w:p>
        </w:tc>
      </w:tr>
      <w:tr w:rsidR="00601AB3" w:rsidRPr="00377B69" w14:paraId="7490F227" w14:textId="77777777" w:rsidTr="002F0B9E">
        <w:trPr>
          <w:trHeight w:val="20"/>
        </w:trPr>
        <w:tc>
          <w:tcPr>
            <w:tcW w:w="3828" w:type="dxa"/>
            <w:tcBorders>
              <w:top w:val="nil"/>
              <w:left w:val="nil"/>
              <w:bottom w:val="nil"/>
              <w:right w:val="nil"/>
            </w:tcBorders>
          </w:tcPr>
          <w:p w14:paraId="7DD1948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Cerebellum L</w:t>
            </w:r>
          </w:p>
        </w:tc>
        <w:tc>
          <w:tcPr>
            <w:tcW w:w="850" w:type="dxa"/>
            <w:tcBorders>
              <w:top w:val="nil"/>
              <w:left w:val="nil"/>
              <w:bottom w:val="nil"/>
              <w:right w:val="nil"/>
            </w:tcBorders>
          </w:tcPr>
          <w:p w14:paraId="6C3B86E8" w14:textId="77777777" w:rsidR="00601AB3" w:rsidRPr="00377B69" w:rsidRDefault="00601AB3" w:rsidP="002F0B9E">
            <w:pPr>
              <w:rPr>
                <w:rFonts w:ascii="Arial" w:hAnsi="Arial" w:cs="Arial"/>
                <w:sz w:val="20"/>
                <w:szCs w:val="20"/>
                <w:lang w:val="en-US"/>
              </w:rPr>
            </w:pPr>
          </w:p>
        </w:tc>
        <w:tc>
          <w:tcPr>
            <w:tcW w:w="1418" w:type="dxa"/>
            <w:tcBorders>
              <w:top w:val="nil"/>
              <w:left w:val="nil"/>
              <w:bottom w:val="nil"/>
              <w:right w:val="nil"/>
            </w:tcBorders>
          </w:tcPr>
          <w:p w14:paraId="42B37555"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9.86</w:t>
            </w:r>
          </w:p>
        </w:tc>
        <w:tc>
          <w:tcPr>
            <w:tcW w:w="850" w:type="dxa"/>
            <w:tcBorders>
              <w:top w:val="nil"/>
              <w:left w:val="nil"/>
              <w:bottom w:val="nil"/>
              <w:right w:val="nil"/>
            </w:tcBorders>
          </w:tcPr>
          <w:p w14:paraId="79A90BE0"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-18</w:t>
            </w:r>
          </w:p>
        </w:tc>
        <w:tc>
          <w:tcPr>
            <w:tcW w:w="919" w:type="dxa"/>
            <w:tcBorders>
              <w:top w:val="nil"/>
              <w:left w:val="nil"/>
              <w:bottom w:val="nil"/>
              <w:right w:val="nil"/>
            </w:tcBorders>
          </w:tcPr>
          <w:p w14:paraId="653993F2"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-43</w:t>
            </w:r>
          </w:p>
        </w:tc>
        <w:tc>
          <w:tcPr>
            <w:tcW w:w="1243" w:type="dxa"/>
            <w:tcBorders>
              <w:top w:val="nil"/>
              <w:left w:val="nil"/>
              <w:bottom w:val="nil"/>
              <w:right w:val="nil"/>
            </w:tcBorders>
          </w:tcPr>
          <w:p w14:paraId="6CEDA99E"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-43</w:t>
            </w:r>
          </w:p>
        </w:tc>
      </w:tr>
      <w:tr w:rsidR="00601AB3" w:rsidRPr="00377B69" w14:paraId="754438C9" w14:textId="77777777" w:rsidTr="002F0B9E">
        <w:trPr>
          <w:trHeight w:val="20"/>
        </w:trPr>
        <w:tc>
          <w:tcPr>
            <w:tcW w:w="3828" w:type="dxa"/>
            <w:tcBorders>
              <w:top w:val="nil"/>
              <w:left w:val="nil"/>
              <w:bottom w:val="nil"/>
              <w:right w:val="nil"/>
            </w:tcBorders>
          </w:tcPr>
          <w:p w14:paraId="77A6C7C3"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Insula R</w:t>
            </w:r>
          </w:p>
        </w:tc>
        <w:tc>
          <w:tcPr>
            <w:tcW w:w="850" w:type="dxa"/>
            <w:tcBorders>
              <w:top w:val="nil"/>
              <w:left w:val="nil"/>
              <w:bottom w:val="nil"/>
              <w:right w:val="nil"/>
            </w:tcBorders>
          </w:tcPr>
          <w:p w14:paraId="544A7EF2" w14:textId="77777777" w:rsidR="00601AB3" w:rsidRPr="00377B69" w:rsidRDefault="00601AB3" w:rsidP="002F0B9E">
            <w:pPr>
              <w:rPr>
                <w:rFonts w:ascii="Arial" w:hAnsi="Arial" w:cs="Arial"/>
                <w:sz w:val="20"/>
                <w:szCs w:val="20"/>
                <w:lang w:val="en-US"/>
              </w:rPr>
            </w:pPr>
          </w:p>
        </w:tc>
        <w:tc>
          <w:tcPr>
            <w:tcW w:w="1418" w:type="dxa"/>
            <w:tcBorders>
              <w:top w:val="nil"/>
              <w:left w:val="nil"/>
              <w:bottom w:val="nil"/>
              <w:right w:val="nil"/>
            </w:tcBorders>
          </w:tcPr>
          <w:p w14:paraId="48F4F489"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9.00</w:t>
            </w:r>
          </w:p>
        </w:tc>
        <w:tc>
          <w:tcPr>
            <w:tcW w:w="850" w:type="dxa"/>
            <w:tcBorders>
              <w:top w:val="nil"/>
              <w:left w:val="nil"/>
              <w:bottom w:val="nil"/>
              <w:right w:val="nil"/>
            </w:tcBorders>
          </w:tcPr>
          <w:p w14:paraId="785617D0"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36</w:t>
            </w:r>
          </w:p>
        </w:tc>
        <w:tc>
          <w:tcPr>
            <w:tcW w:w="919" w:type="dxa"/>
            <w:tcBorders>
              <w:top w:val="nil"/>
              <w:left w:val="nil"/>
              <w:bottom w:val="nil"/>
              <w:right w:val="nil"/>
            </w:tcBorders>
          </w:tcPr>
          <w:p w14:paraId="19DC83EC"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29</w:t>
            </w:r>
          </w:p>
        </w:tc>
        <w:tc>
          <w:tcPr>
            <w:tcW w:w="1243" w:type="dxa"/>
            <w:tcBorders>
              <w:top w:val="nil"/>
              <w:left w:val="nil"/>
              <w:bottom w:val="nil"/>
              <w:right w:val="nil"/>
            </w:tcBorders>
          </w:tcPr>
          <w:p w14:paraId="3BBDA3DD"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w:t>
            </w:r>
          </w:p>
        </w:tc>
      </w:tr>
      <w:tr w:rsidR="00601AB3" w:rsidRPr="00377B69" w14:paraId="4E5F5104" w14:textId="77777777" w:rsidTr="002F0B9E">
        <w:trPr>
          <w:trHeight w:val="20"/>
        </w:trPr>
        <w:tc>
          <w:tcPr>
            <w:tcW w:w="3828" w:type="dxa"/>
            <w:tcBorders>
              <w:top w:val="nil"/>
              <w:left w:val="nil"/>
              <w:bottom w:val="nil"/>
              <w:right w:val="nil"/>
            </w:tcBorders>
          </w:tcPr>
          <w:p w14:paraId="55437F9D"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Insula L</w:t>
            </w:r>
          </w:p>
        </w:tc>
        <w:tc>
          <w:tcPr>
            <w:tcW w:w="850" w:type="dxa"/>
            <w:tcBorders>
              <w:top w:val="nil"/>
              <w:left w:val="nil"/>
              <w:bottom w:val="nil"/>
              <w:right w:val="nil"/>
            </w:tcBorders>
          </w:tcPr>
          <w:p w14:paraId="198388F9" w14:textId="77777777" w:rsidR="00601AB3" w:rsidRPr="00377B69" w:rsidRDefault="00601AB3" w:rsidP="002F0B9E">
            <w:pPr>
              <w:rPr>
                <w:rFonts w:ascii="Arial" w:hAnsi="Arial" w:cs="Arial"/>
                <w:sz w:val="20"/>
                <w:szCs w:val="20"/>
                <w:lang w:val="en-US"/>
              </w:rPr>
            </w:pPr>
          </w:p>
        </w:tc>
        <w:tc>
          <w:tcPr>
            <w:tcW w:w="1418" w:type="dxa"/>
            <w:tcBorders>
              <w:top w:val="nil"/>
              <w:left w:val="nil"/>
              <w:bottom w:val="nil"/>
              <w:right w:val="nil"/>
            </w:tcBorders>
          </w:tcPr>
          <w:p w14:paraId="662A7140"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8.10</w:t>
            </w:r>
          </w:p>
        </w:tc>
        <w:tc>
          <w:tcPr>
            <w:tcW w:w="850" w:type="dxa"/>
            <w:tcBorders>
              <w:top w:val="nil"/>
              <w:left w:val="nil"/>
              <w:bottom w:val="nil"/>
              <w:right w:val="nil"/>
            </w:tcBorders>
          </w:tcPr>
          <w:p w14:paraId="05479851"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-36</w:t>
            </w:r>
          </w:p>
        </w:tc>
        <w:tc>
          <w:tcPr>
            <w:tcW w:w="919" w:type="dxa"/>
            <w:tcBorders>
              <w:top w:val="nil"/>
              <w:left w:val="nil"/>
              <w:bottom w:val="nil"/>
              <w:right w:val="nil"/>
            </w:tcBorders>
          </w:tcPr>
          <w:p w14:paraId="26AB1CC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23</w:t>
            </w:r>
          </w:p>
        </w:tc>
        <w:tc>
          <w:tcPr>
            <w:tcW w:w="1243" w:type="dxa"/>
            <w:tcBorders>
              <w:top w:val="nil"/>
              <w:left w:val="nil"/>
              <w:bottom w:val="nil"/>
              <w:right w:val="nil"/>
            </w:tcBorders>
          </w:tcPr>
          <w:p w14:paraId="0D7B4DAB"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w:t>
            </w:r>
          </w:p>
        </w:tc>
      </w:tr>
      <w:tr w:rsidR="00601AB3" w:rsidRPr="00377B69" w14:paraId="4A81876C" w14:textId="77777777" w:rsidTr="002F0B9E">
        <w:trPr>
          <w:trHeight w:val="20"/>
        </w:trPr>
        <w:tc>
          <w:tcPr>
            <w:tcW w:w="3828" w:type="dxa"/>
            <w:tcBorders>
              <w:top w:val="nil"/>
              <w:left w:val="nil"/>
              <w:bottom w:val="nil"/>
              <w:right w:val="nil"/>
            </w:tcBorders>
          </w:tcPr>
          <w:p w14:paraId="39B3F3A0"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Supplementary Motor Area R</w:t>
            </w:r>
          </w:p>
        </w:tc>
        <w:tc>
          <w:tcPr>
            <w:tcW w:w="850" w:type="dxa"/>
            <w:tcBorders>
              <w:top w:val="nil"/>
              <w:left w:val="nil"/>
              <w:bottom w:val="nil"/>
              <w:right w:val="nil"/>
            </w:tcBorders>
          </w:tcPr>
          <w:p w14:paraId="47960D8D"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91</w:t>
            </w:r>
          </w:p>
        </w:tc>
        <w:tc>
          <w:tcPr>
            <w:tcW w:w="1418" w:type="dxa"/>
            <w:tcBorders>
              <w:top w:val="nil"/>
              <w:left w:val="nil"/>
              <w:bottom w:val="nil"/>
              <w:right w:val="nil"/>
            </w:tcBorders>
          </w:tcPr>
          <w:p w14:paraId="6292BE8D"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6.30</w:t>
            </w:r>
          </w:p>
        </w:tc>
        <w:tc>
          <w:tcPr>
            <w:tcW w:w="850" w:type="dxa"/>
            <w:tcBorders>
              <w:top w:val="nil"/>
              <w:left w:val="nil"/>
              <w:bottom w:val="nil"/>
              <w:right w:val="nil"/>
            </w:tcBorders>
          </w:tcPr>
          <w:p w14:paraId="32A50961"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 xml:space="preserve">6 </w:t>
            </w:r>
          </w:p>
        </w:tc>
        <w:tc>
          <w:tcPr>
            <w:tcW w:w="919" w:type="dxa"/>
            <w:tcBorders>
              <w:top w:val="nil"/>
              <w:left w:val="nil"/>
              <w:bottom w:val="nil"/>
              <w:right w:val="nil"/>
            </w:tcBorders>
          </w:tcPr>
          <w:p w14:paraId="0065A622"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 xml:space="preserve">20 </w:t>
            </w:r>
          </w:p>
        </w:tc>
        <w:tc>
          <w:tcPr>
            <w:tcW w:w="1243" w:type="dxa"/>
            <w:tcBorders>
              <w:top w:val="nil"/>
              <w:left w:val="nil"/>
              <w:bottom w:val="nil"/>
              <w:right w:val="nil"/>
            </w:tcBorders>
          </w:tcPr>
          <w:p w14:paraId="56A31C4D"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65</w:t>
            </w:r>
          </w:p>
        </w:tc>
      </w:tr>
      <w:tr w:rsidR="00601AB3" w:rsidRPr="00377B69" w14:paraId="22A69FBD" w14:textId="77777777" w:rsidTr="002F0B9E">
        <w:trPr>
          <w:trHeight w:val="20"/>
        </w:trPr>
        <w:tc>
          <w:tcPr>
            <w:tcW w:w="3828" w:type="dxa"/>
            <w:tcBorders>
              <w:top w:val="nil"/>
              <w:left w:val="nil"/>
              <w:bottom w:val="nil"/>
              <w:right w:val="nil"/>
            </w:tcBorders>
          </w:tcPr>
          <w:p w14:paraId="66350D1A"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Supplementary Motor Area L</w:t>
            </w:r>
          </w:p>
        </w:tc>
        <w:tc>
          <w:tcPr>
            <w:tcW w:w="850" w:type="dxa"/>
            <w:tcBorders>
              <w:top w:val="nil"/>
              <w:left w:val="nil"/>
              <w:bottom w:val="nil"/>
              <w:right w:val="nil"/>
            </w:tcBorders>
          </w:tcPr>
          <w:p w14:paraId="1C449A9B" w14:textId="77777777" w:rsidR="00601AB3" w:rsidRPr="00377B69" w:rsidRDefault="00601AB3" w:rsidP="002F0B9E">
            <w:pPr>
              <w:rPr>
                <w:rFonts w:ascii="Arial" w:hAnsi="Arial" w:cs="Arial"/>
                <w:sz w:val="20"/>
                <w:szCs w:val="20"/>
                <w:lang w:val="en-US"/>
              </w:rPr>
            </w:pPr>
          </w:p>
        </w:tc>
        <w:tc>
          <w:tcPr>
            <w:tcW w:w="1418" w:type="dxa"/>
            <w:tcBorders>
              <w:top w:val="nil"/>
              <w:left w:val="nil"/>
              <w:bottom w:val="nil"/>
              <w:right w:val="nil"/>
            </w:tcBorders>
          </w:tcPr>
          <w:p w14:paraId="0EEBDEF7"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5.84</w:t>
            </w:r>
          </w:p>
        </w:tc>
        <w:tc>
          <w:tcPr>
            <w:tcW w:w="850" w:type="dxa"/>
            <w:tcBorders>
              <w:top w:val="nil"/>
              <w:left w:val="nil"/>
              <w:bottom w:val="nil"/>
              <w:right w:val="nil"/>
            </w:tcBorders>
          </w:tcPr>
          <w:p w14:paraId="09D5551E"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-6</w:t>
            </w:r>
          </w:p>
        </w:tc>
        <w:tc>
          <w:tcPr>
            <w:tcW w:w="919" w:type="dxa"/>
            <w:tcBorders>
              <w:top w:val="nil"/>
              <w:left w:val="nil"/>
              <w:bottom w:val="nil"/>
              <w:right w:val="nil"/>
            </w:tcBorders>
          </w:tcPr>
          <w:p w14:paraId="582F19E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17</w:t>
            </w:r>
          </w:p>
        </w:tc>
        <w:tc>
          <w:tcPr>
            <w:tcW w:w="1243" w:type="dxa"/>
            <w:tcBorders>
              <w:top w:val="nil"/>
              <w:left w:val="nil"/>
              <w:bottom w:val="nil"/>
              <w:right w:val="nil"/>
            </w:tcBorders>
          </w:tcPr>
          <w:p w14:paraId="2201304C"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50</w:t>
            </w:r>
          </w:p>
        </w:tc>
      </w:tr>
      <w:tr w:rsidR="00601AB3" w:rsidRPr="00377B69" w14:paraId="2E020698" w14:textId="77777777" w:rsidTr="002F0B9E">
        <w:trPr>
          <w:trHeight w:val="20"/>
        </w:trPr>
        <w:tc>
          <w:tcPr>
            <w:tcW w:w="3828" w:type="dxa"/>
            <w:tcBorders>
              <w:top w:val="nil"/>
              <w:left w:val="nil"/>
              <w:bottom w:val="nil"/>
              <w:right w:val="nil"/>
            </w:tcBorders>
          </w:tcPr>
          <w:p w14:paraId="6D4ADE1D" w14:textId="77777777" w:rsidR="00601AB3" w:rsidRPr="00377B69" w:rsidRDefault="00601AB3" w:rsidP="002F0B9E">
            <w:pPr>
              <w:rPr>
                <w:rFonts w:ascii="Arial" w:hAnsi="Arial" w:cs="Arial"/>
                <w:b/>
                <w:sz w:val="20"/>
                <w:szCs w:val="20"/>
                <w:lang w:val="en-US"/>
              </w:rPr>
            </w:pPr>
            <w:r w:rsidRPr="00377B69">
              <w:rPr>
                <w:rFonts w:ascii="Arial" w:hAnsi="Arial" w:cs="Arial"/>
                <w:b/>
                <w:sz w:val="20"/>
                <w:szCs w:val="20"/>
                <w:lang w:val="en-US"/>
              </w:rPr>
              <w:t>Shapes &gt; Faces</w:t>
            </w:r>
          </w:p>
        </w:tc>
        <w:tc>
          <w:tcPr>
            <w:tcW w:w="850" w:type="dxa"/>
            <w:tcBorders>
              <w:top w:val="nil"/>
              <w:left w:val="nil"/>
              <w:bottom w:val="nil"/>
              <w:right w:val="nil"/>
            </w:tcBorders>
          </w:tcPr>
          <w:p w14:paraId="6C37F12C" w14:textId="77777777" w:rsidR="00601AB3" w:rsidRPr="00377B69" w:rsidRDefault="00601AB3" w:rsidP="002F0B9E">
            <w:pPr>
              <w:rPr>
                <w:rFonts w:ascii="Arial" w:hAnsi="Arial" w:cs="Arial"/>
                <w:sz w:val="20"/>
                <w:szCs w:val="20"/>
                <w:lang w:val="en-US"/>
              </w:rPr>
            </w:pPr>
          </w:p>
        </w:tc>
        <w:tc>
          <w:tcPr>
            <w:tcW w:w="1418" w:type="dxa"/>
            <w:tcBorders>
              <w:top w:val="nil"/>
              <w:left w:val="nil"/>
              <w:bottom w:val="nil"/>
              <w:right w:val="nil"/>
            </w:tcBorders>
          </w:tcPr>
          <w:p w14:paraId="392C21E4" w14:textId="77777777" w:rsidR="00601AB3" w:rsidRPr="00377B69" w:rsidRDefault="00601AB3" w:rsidP="002F0B9E">
            <w:pPr>
              <w:rPr>
                <w:rFonts w:ascii="Arial" w:hAnsi="Arial" w:cs="Arial"/>
                <w:sz w:val="20"/>
                <w:szCs w:val="20"/>
                <w:lang w:val="en-US"/>
              </w:rPr>
            </w:pPr>
          </w:p>
        </w:tc>
        <w:tc>
          <w:tcPr>
            <w:tcW w:w="850" w:type="dxa"/>
            <w:tcBorders>
              <w:top w:val="nil"/>
              <w:left w:val="nil"/>
              <w:bottom w:val="nil"/>
              <w:right w:val="nil"/>
            </w:tcBorders>
          </w:tcPr>
          <w:p w14:paraId="6D1CF9DF" w14:textId="77777777" w:rsidR="00601AB3" w:rsidRPr="00377B69" w:rsidRDefault="00601AB3" w:rsidP="002F0B9E">
            <w:pPr>
              <w:rPr>
                <w:rFonts w:ascii="Arial" w:hAnsi="Arial" w:cs="Arial"/>
                <w:sz w:val="20"/>
                <w:szCs w:val="20"/>
                <w:lang w:val="en-US"/>
              </w:rPr>
            </w:pPr>
          </w:p>
        </w:tc>
        <w:tc>
          <w:tcPr>
            <w:tcW w:w="919" w:type="dxa"/>
            <w:tcBorders>
              <w:top w:val="nil"/>
              <w:left w:val="nil"/>
              <w:bottom w:val="nil"/>
              <w:right w:val="nil"/>
            </w:tcBorders>
          </w:tcPr>
          <w:p w14:paraId="0BAADC3F" w14:textId="77777777" w:rsidR="00601AB3" w:rsidRPr="00377B69" w:rsidRDefault="00601AB3" w:rsidP="002F0B9E">
            <w:pPr>
              <w:rPr>
                <w:rFonts w:ascii="Arial" w:hAnsi="Arial" w:cs="Arial"/>
                <w:sz w:val="20"/>
                <w:szCs w:val="20"/>
                <w:lang w:val="en-US"/>
              </w:rPr>
            </w:pPr>
          </w:p>
        </w:tc>
        <w:tc>
          <w:tcPr>
            <w:tcW w:w="1243" w:type="dxa"/>
            <w:tcBorders>
              <w:top w:val="nil"/>
              <w:left w:val="nil"/>
              <w:bottom w:val="nil"/>
              <w:right w:val="nil"/>
            </w:tcBorders>
          </w:tcPr>
          <w:p w14:paraId="34D016A8" w14:textId="77777777" w:rsidR="00601AB3" w:rsidRPr="00377B69" w:rsidRDefault="00601AB3" w:rsidP="002F0B9E">
            <w:pPr>
              <w:rPr>
                <w:rFonts w:ascii="Arial" w:hAnsi="Arial" w:cs="Arial"/>
                <w:sz w:val="20"/>
                <w:szCs w:val="20"/>
                <w:lang w:val="en-US"/>
              </w:rPr>
            </w:pPr>
          </w:p>
        </w:tc>
      </w:tr>
      <w:tr w:rsidR="00601AB3" w:rsidRPr="00377B69" w14:paraId="2483EDEF" w14:textId="77777777" w:rsidTr="002F0B9E">
        <w:trPr>
          <w:trHeight w:val="20"/>
        </w:trPr>
        <w:tc>
          <w:tcPr>
            <w:tcW w:w="3828" w:type="dxa"/>
            <w:tcBorders>
              <w:top w:val="nil"/>
              <w:left w:val="nil"/>
              <w:bottom w:val="nil"/>
              <w:right w:val="nil"/>
            </w:tcBorders>
          </w:tcPr>
          <w:p w14:paraId="1EC3CDB6"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Inferior Parietal Lobe L</w:t>
            </w:r>
          </w:p>
        </w:tc>
        <w:tc>
          <w:tcPr>
            <w:tcW w:w="850" w:type="dxa"/>
            <w:tcBorders>
              <w:top w:val="nil"/>
              <w:left w:val="nil"/>
              <w:bottom w:val="nil"/>
              <w:right w:val="nil"/>
            </w:tcBorders>
          </w:tcPr>
          <w:p w14:paraId="58B78673"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315</w:t>
            </w:r>
          </w:p>
        </w:tc>
        <w:tc>
          <w:tcPr>
            <w:tcW w:w="1418" w:type="dxa"/>
            <w:tcBorders>
              <w:top w:val="nil"/>
              <w:left w:val="nil"/>
              <w:bottom w:val="nil"/>
              <w:right w:val="nil"/>
            </w:tcBorders>
          </w:tcPr>
          <w:p w14:paraId="13ADC09F"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11.12</w:t>
            </w:r>
          </w:p>
        </w:tc>
        <w:tc>
          <w:tcPr>
            <w:tcW w:w="850" w:type="dxa"/>
            <w:tcBorders>
              <w:top w:val="nil"/>
              <w:left w:val="nil"/>
              <w:bottom w:val="nil"/>
              <w:right w:val="nil"/>
            </w:tcBorders>
          </w:tcPr>
          <w:p w14:paraId="0BC35B3F"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-51</w:t>
            </w:r>
          </w:p>
        </w:tc>
        <w:tc>
          <w:tcPr>
            <w:tcW w:w="919" w:type="dxa"/>
            <w:tcBorders>
              <w:top w:val="nil"/>
              <w:left w:val="nil"/>
              <w:bottom w:val="nil"/>
              <w:right w:val="nil"/>
            </w:tcBorders>
          </w:tcPr>
          <w:p w14:paraId="60903E4D"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-31</w:t>
            </w:r>
          </w:p>
        </w:tc>
        <w:tc>
          <w:tcPr>
            <w:tcW w:w="1243" w:type="dxa"/>
            <w:tcBorders>
              <w:top w:val="nil"/>
              <w:left w:val="nil"/>
              <w:bottom w:val="nil"/>
              <w:right w:val="nil"/>
            </w:tcBorders>
          </w:tcPr>
          <w:p w14:paraId="18B2F59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38</w:t>
            </w:r>
          </w:p>
        </w:tc>
      </w:tr>
      <w:tr w:rsidR="00601AB3" w:rsidRPr="00377B69" w14:paraId="5CC115DD" w14:textId="77777777" w:rsidTr="002F0B9E">
        <w:trPr>
          <w:trHeight w:val="20"/>
        </w:trPr>
        <w:tc>
          <w:tcPr>
            <w:tcW w:w="3828" w:type="dxa"/>
            <w:tcBorders>
              <w:top w:val="nil"/>
              <w:left w:val="nil"/>
              <w:bottom w:val="nil"/>
              <w:right w:val="nil"/>
            </w:tcBorders>
          </w:tcPr>
          <w:p w14:paraId="744BA20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Inferior Parietal Lobe R</w:t>
            </w:r>
          </w:p>
        </w:tc>
        <w:tc>
          <w:tcPr>
            <w:tcW w:w="850" w:type="dxa"/>
            <w:tcBorders>
              <w:top w:val="nil"/>
              <w:left w:val="nil"/>
              <w:bottom w:val="nil"/>
              <w:right w:val="nil"/>
            </w:tcBorders>
          </w:tcPr>
          <w:p w14:paraId="14937C80"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646</w:t>
            </w:r>
          </w:p>
        </w:tc>
        <w:tc>
          <w:tcPr>
            <w:tcW w:w="1418" w:type="dxa"/>
            <w:tcBorders>
              <w:top w:val="nil"/>
              <w:left w:val="nil"/>
              <w:bottom w:val="nil"/>
              <w:right w:val="nil"/>
            </w:tcBorders>
          </w:tcPr>
          <w:p w14:paraId="791BF68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10.84</w:t>
            </w:r>
          </w:p>
        </w:tc>
        <w:tc>
          <w:tcPr>
            <w:tcW w:w="850" w:type="dxa"/>
            <w:tcBorders>
              <w:top w:val="nil"/>
              <w:left w:val="nil"/>
              <w:bottom w:val="nil"/>
              <w:right w:val="nil"/>
            </w:tcBorders>
          </w:tcPr>
          <w:p w14:paraId="40CD12C0"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57</w:t>
            </w:r>
          </w:p>
        </w:tc>
        <w:tc>
          <w:tcPr>
            <w:tcW w:w="919" w:type="dxa"/>
            <w:tcBorders>
              <w:top w:val="nil"/>
              <w:left w:val="nil"/>
              <w:bottom w:val="nil"/>
              <w:right w:val="nil"/>
            </w:tcBorders>
          </w:tcPr>
          <w:p w14:paraId="16551FB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-55</w:t>
            </w:r>
          </w:p>
        </w:tc>
        <w:tc>
          <w:tcPr>
            <w:tcW w:w="1243" w:type="dxa"/>
            <w:tcBorders>
              <w:top w:val="nil"/>
              <w:left w:val="nil"/>
              <w:bottom w:val="nil"/>
              <w:right w:val="nil"/>
            </w:tcBorders>
          </w:tcPr>
          <w:p w14:paraId="5AADE899"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41</w:t>
            </w:r>
          </w:p>
        </w:tc>
      </w:tr>
      <w:tr w:rsidR="00601AB3" w:rsidRPr="00377B69" w14:paraId="496DB405" w14:textId="77777777" w:rsidTr="002F0B9E">
        <w:trPr>
          <w:trHeight w:val="20"/>
        </w:trPr>
        <w:tc>
          <w:tcPr>
            <w:tcW w:w="3828" w:type="dxa"/>
            <w:tcBorders>
              <w:top w:val="nil"/>
              <w:left w:val="nil"/>
              <w:bottom w:val="nil"/>
              <w:right w:val="nil"/>
            </w:tcBorders>
          </w:tcPr>
          <w:p w14:paraId="7670A8C8"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Angular Gyrus R</w:t>
            </w:r>
          </w:p>
        </w:tc>
        <w:tc>
          <w:tcPr>
            <w:tcW w:w="850" w:type="dxa"/>
            <w:tcBorders>
              <w:top w:val="nil"/>
              <w:left w:val="nil"/>
              <w:bottom w:val="nil"/>
              <w:right w:val="nil"/>
            </w:tcBorders>
          </w:tcPr>
          <w:p w14:paraId="5B07F74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897</w:t>
            </w:r>
          </w:p>
        </w:tc>
        <w:tc>
          <w:tcPr>
            <w:tcW w:w="1418" w:type="dxa"/>
            <w:tcBorders>
              <w:top w:val="nil"/>
              <w:left w:val="nil"/>
              <w:bottom w:val="nil"/>
              <w:right w:val="nil"/>
            </w:tcBorders>
          </w:tcPr>
          <w:p w14:paraId="5BA5DA39"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10.32</w:t>
            </w:r>
          </w:p>
        </w:tc>
        <w:tc>
          <w:tcPr>
            <w:tcW w:w="850" w:type="dxa"/>
            <w:tcBorders>
              <w:top w:val="nil"/>
              <w:left w:val="nil"/>
              <w:bottom w:val="nil"/>
              <w:right w:val="nil"/>
            </w:tcBorders>
          </w:tcPr>
          <w:p w14:paraId="04B1937A"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60</w:t>
            </w:r>
          </w:p>
        </w:tc>
        <w:tc>
          <w:tcPr>
            <w:tcW w:w="919" w:type="dxa"/>
            <w:tcBorders>
              <w:top w:val="nil"/>
              <w:left w:val="nil"/>
              <w:bottom w:val="nil"/>
              <w:right w:val="nil"/>
            </w:tcBorders>
          </w:tcPr>
          <w:p w14:paraId="2B736FD6"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-52</w:t>
            </w:r>
          </w:p>
        </w:tc>
        <w:tc>
          <w:tcPr>
            <w:tcW w:w="1243" w:type="dxa"/>
            <w:tcBorders>
              <w:top w:val="nil"/>
              <w:left w:val="nil"/>
              <w:bottom w:val="nil"/>
              <w:right w:val="nil"/>
            </w:tcBorders>
          </w:tcPr>
          <w:p w14:paraId="06962748"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35</w:t>
            </w:r>
          </w:p>
        </w:tc>
      </w:tr>
      <w:tr w:rsidR="00601AB3" w:rsidRPr="00377B69" w14:paraId="798E16E5" w14:textId="77777777" w:rsidTr="002F0B9E">
        <w:trPr>
          <w:trHeight w:val="20"/>
        </w:trPr>
        <w:tc>
          <w:tcPr>
            <w:tcW w:w="3828" w:type="dxa"/>
            <w:tcBorders>
              <w:top w:val="nil"/>
              <w:left w:val="nil"/>
              <w:bottom w:val="nil"/>
              <w:right w:val="nil"/>
            </w:tcBorders>
          </w:tcPr>
          <w:p w14:paraId="10A00CDE"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Supramarginal Gyrus R</w:t>
            </w:r>
          </w:p>
        </w:tc>
        <w:tc>
          <w:tcPr>
            <w:tcW w:w="850" w:type="dxa"/>
            <w:tcBorders>
              <w:top w:val="nil"/>
              <w:left w:val="nil"/>
              <w:bottom w:val="nil"/>
              <w:right w:val="nil"/>
            </w:tcBorders>
          </w:tcPr>
          <w:p w14:paraId="671A6D73" w14:textId="77777777" w:rsidR="00601AB3" w:rsidRPr="00377B69" w:rsidRDefault="00601AB3" w:rsidP="002F0B9E">
            <w:pPr>
              <w:rPr>
                <w:rFonts w:ascii="Arial" w:hAnsi="Arial" w:cs="Arial"/>
                <w:sz w:val="20"/>
                <w:szCs w:val="20"/>
                <w:lang w:val="en-US"/>
              </w:rPr>
            </w:pPr>
          </w:p>
        </w:tc>
        <w:tc>
          <w:tcPr>
            <w:tcW w:w="1418" w:type="dxa"/>
            <w:tcBorders>
              <w:top w:val="nil"/>
              <w:left w:val="nil"/>
              <w:bottom w:val="nil"/>
              <w:right w:val="nil"/>
            </w:tcBorders>
          </w:tcPr>
          <w:p w14:paraId="7BE5B595"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10.04</w:t>
            </w:r>
          </w:p>
        </w:tc>
        <w:tc>
          <w:tcPr>
            <w:tcW w:w="850" w:type="dxa"/>
            <w:tcBorders>
              <w:top w:val="nil"/>
              <w:left w:val="nil"/>
              <w:bottom w:val="nil"/>
              <w:right w:val="nil"/>
            </w:tcBorders>
          </w:tcPr>
          <w:p w14:paraId="3674090B"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60</w:t>
            </w:r>
          </w:p>
        </w:tc>
        <w:tc>
          <w:tcPr>
            <w:tcW w:w="919" w:type="dxa"/>
            <w:tcBorders>
              <w:top w:val="nil"/>
              <w:left w:val="nil"/>
              <w:bottom w:val="nil"/>
              <w:right w:val="nil"/>
            </w:tcBorders>
          </w:tcPr>
          <w:p w14:paraId="1C8BC4D6"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-46</w:t>
            </w:r>
          </w:p>
        </w:tc>
        <w:tc>
          <w:tcPr>
            <w:tcW w:w="1243" w:type="dxa"/>
            <w:tcBorders>
              <w:top w:val="nil"/>
              <w:left w:val="nil"/>
              <w:bottom w:val="nil"/>
              <w:right w:val="nil"/>
            </w:tcBorders>
          </w:tcPr>
          <w:p w14:paraId="390B176A"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11</w:t>
            </w:r>
          </w:p>
        </w:tc>
      </w:tr>
      <w:tr w:rsidR="00601AB3" w:rsidRPr="00377B69" w14:paraId="56EE812B" w14:textId="77777777" w:rsidTr="002F0B9E">
        <w:trPr>
          <w:trHeight w:val="20"/>
        </w:trPr>
        <w:tc>
          <w:tcPr>
            <w:tcW w:w="3828" w:type="dxa"/>
            <w:tcBorders>
              <w:top w:val="nil"/>
              <w:left w:val="nil"/>
              <w:bottom w:val="nil"/>
              <w:right w:val="nil"/>
            </w:tcBorders>
          </w:tcPr>
          <w:p w14:paraId="5B1143C7"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Postcentral Gyrus R</w:t>
            </w:r>
          </w:p>
        </w:tc>
        <w:tc>
          <w:tcPr>
            <w:tcW w:w="850" w:type="dxa"/>
            <w:tcBorders>
              <w:top w:val="nil"/>
              <w:left w:val="nil"/>
              <w:bottom w:val="nil"/>
              <w:right w:val="nil"/>
            </w:tcBorders>
          </w:tcPr>
          <w:p w14:paraId="40621B69" w14:textId="77777777" w:rsidR="00601AB3" w:rsidRPr="00377B69" w:rsidRDefault="00601AB3" w:rsidP="002F0B9E">
            <w:pPr>
              <w:rPr>
                <w:rFonts w:ascii="Arial" w:hAnsi="Arial" w:cs="Arial"/>
                <w:sz w:val="20"/>
                <w:szCs w:val="20"/>
                <w:lang w:val="en-US"/>
              </w:rPr>
            </w:pPr>
          </w:p>
        </w:tc>
        <w:tc>
          <w:tcPr>
            <w:tcW w:w="1418" w:type="dxa"/>
            <w:tcBorders>
              <w:top w:val="nil"/>
              <w:left w:val="nil"/>
              <w:bottom w:val="nil"/>
              <w:right w:val="nil"/>
            </w:tcBorders>
          </w:tcPr>
          <w:p w14:paraId="0EC25720"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9.48</w:t>
            </w:r>
          </w:p>
        </w:tc>
        <w:tc>
          <w:tcPr>
            <w:tcW w:w="850" w:type="dxa"/>
            <w:tcBorders>
              <w:top w:val="nil"/>
              <w:left w:val="nil"/>
              <w:bottom w:val="nil"/>
              <w:right w:val="nil"/>
            </w:tcBorders>
          </w:tcPr>
          <w:p w14:paraId="50952125"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48</w:t>
            </w:r>
          </w:p>
        </w:tc>
        <w:tc>
          <w:tcPr>
            <w:tcW w:w="919" w:type="dxa"/>
            <w:tcBorders>
              <w:top w:val="nil"/>
              <w:left w:val="nil"/>
              <w:bottom w:val="nil"/>
              <w:right w:val="nil"/>
            </w:tcBorders>
          </w:tcPr>
          <w:p w14:paraId="04255CF7"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-28</w:t>
            </w:r>
          </w:p>
        </w:tc>
        <w:tc>
          <w:tcPr>
            <w:tcW w:w="1243" w:type="dxa"/>
            <w:tcBorders>
              <w:top w:val="nil"/>
              <w:left w:val="nil"/>
              <w:bottom w:val="nil"/>
              <w:right w:val="nil"/>
            </w:tcBorders>
          </w:tcPr>
          <w:p w14:paraId="286C1F03"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41</w:t>
            </w:r>
          </w:p>
        </w:tc>
      </w:tr>
      <w:tr w:rsidR="00601AB3" w:rsidRPr="00377B69" w14:paraId="6BDC5C13" w14:textId="77777777" w:rsidTr="002F0B9E">
        <w:trPr>
          <w:trHeight w:val="20"/>
        </w:trPr>
        <w:tc>
          <w:tcPr>
            <w:tcW w:w="3828" w:type="dxa"/>
            <w:tcBorders>
              <w:top w:val="nil"/>
              <w:left w:val="nil"/>
              <w:bottom w:val="nil"/>
              <w:right w:val="nil"/>
            </w:tcBorders>
          </w:tcPr>
          <w:p w14:paraId="16DE289D"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Supramarginal Gyrus L</w:t>
            </w:r>
          </w:p>
        </w:tc>
        <w:tc>
          <w:tcPr>
            <w:tcW w:w="850" w:type="dxa"/>
            <w:tcBorders>
              <w:top w:val="nil"/>
              <w:left w:val="nil"/>
              <w:bottom w:val="nil"/>
              <w:right w:val="nil"/>
            </w:tcBorders>
          </w:tcPr>
          <w:p w14:paraId="63C8C847" w14:textId="77777777" w:rsidR="00601AB3" w:rsidRPr="00377B69" w:rsidRDefault="00601AB3" w:rsidP="002F0B9E">
            <w:pPr>
              <w:rPr>
                <w:rFonts w:ascii="Arial" w:hAnsi="Arial" w:cs="Arial"/>
                <w:sz w:val="20"/>
                <w:szCs w:val="20"/>
                <w:lang w:val="en-US"/>
              </w:rPr>
            </w:pPr>
          </w:p>
        </w:tc>
        <w:tc>
          <w:tcPr>
            <w:tcW w:w="1418" w:type="dxa"/>
            <w:tcBorders>
              <w:top w:val="nil"/>
              <w:left w:val="nil"/>
              <w:bottom w:val="nil"/>
              <w:right w:val="nil"/>
            </w:tcBorders>
          </w:tcPr>
          <w:p w14:paraId="28B8434E"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9.21</w:t>
            </w:r>
          </w:p>
        </w:tc>
        <w:tc>
          <w:tcPr>
            <w:tcW w:w="850" w:type="dxa"/>
            <w:tcBorders>
              <w:top w:val="nil"/>
              <w:left w:val="nil"/>
              <w:bottom w:val="nil"/>
              <w:right w:val="nil"/>
            </w:tcBorders>
          </w:tcPr>
          <w:p w14:paraId="3FFAD650"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-57</w:t>
            </w:r>
          </w:p>
        </w:tc>
        <w:tc>
          <w:tcPr>
            <w:tcW w:w="919" w:type="dxa"/>
            <w:tcBorders>
              <w:top w:val="nil"/>
              <w:left w:val="nil"/>
              <w:bottom w:val="nil"/>
              <w:right w:val="nil"/>
            </w:tcBorders>
          </w:tcPr>
          <w:p w14:paraId="14FC7FC6"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-31</w:t>
            </w:r>
          </w:p>
        </w:tc>
        <w:tc>
          <w:tcPr>
            <w:tcW w:w="1243" w:type="dxa"/>
            <w:tcBorders>
              <w:top w:val="nil"/>
              <w:left w:val="nil"/>
              <w:bottom w:val="nil"/>
              <w:right w:val="nil"/>
            </w:tcBorders>
          </w:tcPr>
          <w:p w14:paraId="35BE9810"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38</w:t>
            </w:r>
          </w:p>
        </w:tc>
      </w:tr>
      <w:tr w:rsidR="00601AB3" w:rsidRPr="00377B69" w14:paraId="7F575095" w14:textId="77777777" w:rsidTr="002F0B9E">
        <w:trPr>
          <w:trHeight w:val="20"/>
        </w:trPr>
        <w:tc>
          <w:tcPr>
            <w:tcW w:w="3828" w:type="dxa"/>
            <w:tcBorders>
              <w:top w:val="nil"/>
              <w:left w:val="nil"/>
              <w:bottom w:val="nil"/>
              <w:right w:val="nil"/>
            </w:tcBorders>
          </w:tcPr>
          <w:p w14:paraId="7FC542EE"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Middle Cingulate Cortex</w:t>
            </w:r>
          </w:p>
        </w:tc>
        <w:tc>
          <w:tcPr>
            <w:tcW w:w="850" w:type="dxa"/>
            <w:tcBorders>
              <w:top w:val="nil"/>
              <w:left w:val="nil"/>
              <w:bottom w:val="nil"/>
              <w:right w:val="nil"/>
            </w:tcBorders>
          </w:tcPr>
          <w:p w14:paraId="4DA59261" w14:textId="77777777" w:rsidR="00601AB3" w:rsidRPr="00377B69" w:rsidRDefault="00601AB3" w:rsidP="002F0B9E">
            <w:pPr>
              <w:rPr>
                <w:rFonts w:ascii="Arial" w:hAnsi="Arial" w:cs="Arial"/>
                <w:sz w:val="20"/>
                <w:szCs w:val="20"/>
                <w:lang w:val="en-US"/>
              </w:rPr>
            </w:pPr>
          </w:p>
        </w:tc>
        <w:tc>
          <w:tcPr>
            <w:tcW w:w="1418" w:type="dxa"/>
            <w:tcBorders>
              <w:top w:val="nil"/>
              <w:left w:val="nil"/>
              <w:bottom w:val="nil"/>
              <w:right w:val="nil"/>
            </w:tcBorders>
          </w:tcPr>
          <w:p w14:paraId="63ED7F0F"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9.16</w:t>
            </w:r>
          </w:p>
        </w:tc>
        <w:tc>
          <w:tcPr>
            <w:tcW w:w="850" w:type="dxa"/>
            <w:tcBorders>
              <w:top w:val="nil"/>
              <w:left w:val="nil"/>
              <w:bottom w:val="nil"/>
              <w:right w:val="nil"/>
            </w:tcBorders>
          </w:tcPr>
          <w:p w14:paraId="29304AE7"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6</w:t>
            </w:r>
          </w:p>
        </w:tc>
        <w:tc>
          <w:tcPr>
            <w:tcW w:w="919" w:type="dxa"/>
            <w:tcBorders>
              <w:top w:val="nil"/>
              <w:left w:val="nil"/>
              <w:bottom w:val="nil"/>
              <w:right w:val="nil"/>
            </w:tcBorders>
          </w:tcPr>
          <w:p w14:paraId="3CB63B56"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-25</w:t>
            </w:r>
          </w:p>
        </w:tc>
        <w:tc>
          <w:tcPr>
            <w:tcW w:w="1243" w:type="dxa"/>
            <w:tcBorders>
              <w:top w:val="nil"/>
              <w:left w:val="nil"/>
              <w:bottom w:val="nil"/>
              <w:right w:val="nil"/>
            </w:tcBorders>
          </w:tcPr>
          <w:p w14:paraId="360F2DA8"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38</w:t>
            </w:r>
          </w:p>
        </w:tc>
      </w:tr>
      <w:tr w:rsidR="00601AB3" w:rsidRPr="00377B69" w14:paraId="17C5FF18" w14:textId="77777777" w:rsidTr="002F0B9E">
        <w:trPr>
          <w:trHeight w:val="20"/>
        </w:trPr>
        <w:tc>
          <w:tcPr>
            <w:tcW w:w="3828" w:type="dxa"/>
            <w:tcBorders>
              <w:top w:val="nil"/>
              <w:left w:val="nil"/>
              <w:bottom w:val="nil"/>
              <w:right w:val="nil"/>
            </w:tcBorders>
          </w:tcPr>
          <w:p w14:paraId="53BB5A11"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Postcentral Gyrus L</w:t>
            </w:r>
          </w:p>
        </w:tc>
        <w:tc>
          <w:tcPr>
            <w:tcW w:w="850" w:type="dxa"/>
            <w:tcBorders>
              <w:top w:val="nil"/>
              <w:left w:val="nil"/>
              <w:bottom w:val="nil"/>
              <w:right w:val="nil"/>
            </w:tcBorders>
          </w:tcPr>
          <w:p w14:paraId="557B146B" w14:textId="77777777" w:rsidR="00601AB3" w:rsidRPr="00377B69" w:rsidRDefault="00601AB3" w:rsidP="002F0B9E">
            <w:pPr>
              <w:rPr>
                <w:rFonts w:ascii="Arial" w:hAnsi="Arial" w:cs="Arial"/>
                <w:sz w:val="20"/>
                <w:szCs w:val="20"/>
                <w:lang w:val="en-US"/>
              </w:rPr>
            </w:pPr>
          </w:p>
        </w:tc>
        <w:tc>
          <w:tcPr>
            <w:tcW w:w="1418" w:type="dxa"/>
            <w:tcBorders>
              <w:top w:val="nil"/>
              <w:left w:val="nil"/>
              <w:bottom w:val="nil"/>
              <w:right w:val="nil"/>
            </w:tcBorders>
          </w:tcPr>
          <w:p w14:paraId="6DCB2955"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8.40</w:t>
            </w:r>
          </w:p>
        </w:tc>
        <w:tc>
          <w:tcPr>
            <w:tcW w:w="850" w:type="dxa"/>
            <w:tcBorders>
              <w:top w:val="nil"/>
              <w:left w:val="nil"/>
              <w:bottom w:val="nil"/>
              <w:right w:val="nil"/>
            </w:tcBorders>
          </w:tcPr>
          <w:p w14:paraId="25FD814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-42</w:t>
            </w:r>
          </w:p>
        </w:tc>
        <w:tc>
          <w:tcPr>
            <w:tcW w:w="919" w:type="dxa"/>
            <w:tcBorders>
              <w:top w:val="nil"/>
              <w:left w:val="nil"/>
              <w:bottom w:val="nil"/>
              <w:right w:val="nil"/>
            </w:tcBorders>
          </w:tcPr>
          <w:p w14:paraId="0954CA06"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-34</w:t>
            </w:r>
          </w:p>
        </w:tc>
        <w:tc>
          <w:tcPr>
            <w:tcW w:w="1243" w:type="dxa"/>
            <w:tcBorders>
              <w:top w:val="nil"/>
              <w:left w:val="nil"/>
              <w:bottom w:val="nil"/>
              <w:right w:val="nil"/>
            </w:tcBorders>
          </w:tcPr>
          <w:p w14:paraId="14D70420"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41</w:t>
            </w:r>
          </w:p>
        </w:tc>
      </w:tr>
      <w:tr w:rsidR="00601AB3" w:rsidRPr="00377B69" w14:paraId="03FE383D" w14:textId="77777777" w:rsidTr="002F0B9E">
        <w:trPr>
          <w:trHeight w:val="20"/>
        </w:trPr>
        <w:tc>
          <w:tcPr>
            <w:tcW w:w="3828" w:type="dxa"/>
            <w:tcBorders>
              <w:top w:val="nil"/>
              <w:left w:val="nil"/>
              <w:bottom w:val="nil"/>
              <w:right w:val="nil"/>
            </w:tcBorders>
          </w:tcPr>
          <w:p w14:paraId="21D7E96D"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Precuneus R</w:t>
            </w:r>
          </w:p>
        </w:tc>
        <w:tc>
          <w:tcPr>
            <w:tcW w:w="850" w:type="dxa"/>
            <w:tcBorders>
              <w:top w:val="nil"/>
              <w:left w:val="nil"/>
              <w:bottom w:val="nil"/>
              <w:right w:val="nil"/>
            </w:tcBorders>
          </w:tcPr>
          <w:p w14:paraId="7322CCCB" w14:textId="77777777" w:rsidR="00601AB3" w:rsidRPr="00377B69" w:rsidRDefault="00601AB3" w:rsidP="002F0B9E">
            <w:pPr>
              <w:rPr>
                <w:rFonts w:ascii="Arial" w:hAnsi="Arial" w:cs="Arial"/>
                <w:sz w:val="20"/>
                <w:szCs w:val="20"/>
                <w:lang w:val="en-US"/>
              </w:rPr>
            </w:pPr>
          </w:p>
        </w:tc>
        <w:tc>
          <w:tcPr>
            <w:tcW w:w="1418" w:type="dxa"/>
            <w:tcBorders>
              <w:top w:val="nil"/>
              <w:left w:val="nil"/>
              <w:bottom w:val="nil"/>
              <w:right w:val="nil"/>
            </w:tcBorders>
          </w:tcPr>
          <w:p w14:paraId="19176B8E"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8.03</w:t>
            </w:r>
          </w:p>
        </w:tc>
        <w:tc>
          <w:tcPr>
            <w:tcW w:w="850" w:type="dxa"/>
            <w:tcBorders>
              <w:top w:val="nil"/>
              <w:left w:val="nil"/>
              <w:bottom w:val="nil"/>
              <w:right w:val="nil"/>
            </w:tcBorders>
          </w:tcPr>
          <w:p w14:paraId="3285D7F7"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24</w:t>
            </w:r>
          </w:p>
        </w:tc>
        <w:tc>
          <w:tcPr>
            <w:tcW w:w="919" w:type="dxa"/>
            <w:tcBorders>
              <w:top w:val="nil"/>
              <w:left w:val="nil"/>
              <w:bottom w:val="nil"/>
              <w:right w:val="nil"/>
            </w:tcBorders>
          </w:tcPr>
          <w:p w14:paraId="53BAED1B"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-46</w:t>
            </w:r>
          </w:p>
        </w:tc>
        <w:tc>
          <w:tcPr>
            <w:tcW w:w="1243" w:type="dxa"/>
            <w:tcBorders>
              <w:top w:val="nil"/>
              <w:left w:val="nil"/>
              <w:bottom w:val="nil"/>
              <w:right w:val="nil"/>
            </w:tcBorders>
          </w:tcPr>
          <w:p w14:paraId="4526FE7F"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8</w:t>
            </w:r>
          </w:p>
        </w:tc>
      </w:tr>
      <w:tr w:rsidR="00601AB3" w:rsidRPr="00377B69" w14:paraId="43692F3A" w14:textId="77777777" w:rsidTr="002F0B9E">
        <w:trPr>
          <w:trHeight w:val="20"/>
        </w:trPr>
        <w:tc>
          <w:tcPr>
            <w:tcW w:w="3828" w:type="dxa"/>
            <w:tcBorders>
              <w:top w:val="nil"/>
              <w:left w:val="nil"/>
              <w:bottom w:val="nil"/>
              <w:right w:val="nil"/>
            </w:tcBorders>
          </w:tcPr>
          <w:p w14:paraId="4AC0376E"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Angular Gyrus L</w:t>
            </w:r>
          </w:p>
        </w:tc>
        <w:tc>
          <w:tcPr>
            <w:tcW w:w="850" w:type="dxa"/>
            <w:tcBorders>
              <w:top w:val="nil"/>
              <w:left w:val="nil"/>
              <w:bottom w:val="nil"/>
              <w:right w:val="nil"/>
            </w:tcBorders>
          </w:tcPr>
          <w:p w14:paraId="4B1B4470" w14:textId="77777777" w:rsidR="00601AB3" w:rsidRPr="00377B69" w:rsidRDefault="00601AB3" w:rsidP="002F0B9E">
            <w:pPr>
              <w:rPr>
                <w:rFonts w:ascii="Arial" w:hAnsi="Arial" w:cs="Arial"/>
                <w:sz w:val="20"/>
                <w:szCs w:val="20"/>
                <w:lang w:val="en-US"/>
              </w:rPr>
            </w:pPr>
          </w:p>
        </w:tc>
        <w:tc>
          <w:tcPr>
            <w:tcW w:w="1418" w:type="dxa"/>
            <w:tcBorders>
              <w:top w:val="nil"/>
              <w:left w:val="nil"/>
              <w:bottom w:val="nil"/>
              <w:right w:val="nil"/>
            </w:tcBorders>
          </w:tcPr>
          <w:p w14:paraId="701D4F7B"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7.18</w:t>
            </w:r>
          </w:p>
        </w:tc>
        <w:tc>
          <w:tcPr>
            <w:tcW w:w="850" w:type="dxa"/>
            <w:tcBorders>
              <w:top w:val="nil"/>
              <w:left w:val="nil"/>
              <w:bottom w:val="nil"/>
              <w:right w:val="nil"/>
            </w:tcBorders>
          </w:tcPr>
          <w:p w14:paraId="2F7F16DF"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-48</w:t>
            </w:r>
          </w:p>
        </w:tc>
        <w:tc>
          <w:tcPr>
            <w:tcW w:w="919" w:type="dxa"/>
            <w:tcBorders>
              <w:top w:val="nil"/>
              <w:left w:val="nil"/>
              <w:bottom w:val="nil"/>
              <w:right w:val="nil"/>
            </w:tcBorders>
          </w:tcPr>
          <w:p w14:paraId="399D4626"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-73</w:t>
            </w:r>
          </w:p>
        </w:tc>
        <w:tc>
          <w:tcPr>
            <w:tcW w:w="1243" w:type="dxa"/>
            <w:tcBorders>
              <w:top w:val="nil"/>
              <w:left w:val="nil"/>
              <w:bottom w:val="nil"/>
              <w:right w:val="nil"/>
            </w:tcBorders>
          </w:tcPr>
          <w:p w14:paraId="6198F12D"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32</w:t>
            </w:r>
          </w:p>
        </w:tc>
      </w:tr>
      <w:tr w:rsidR="00601AB3" w:rsidRPr="00377B69" w14:paraId="5484F7EE" w14:textId="77777777" w:rsidTr="002F0B9E">
        <w:trPr>
          <w:trHeight w:val="20"/>
        </w:trPr>
        <w:tc>
          <w:tcPr>
            <w:tcW w:w="3828" w:type="dxa"/>
            <w:tcBorders>
              <w:top w:val="nil"/>
              <w:left w:val="nil"/>
              <w:bottom w:val="nil"/>
              <w:right w:val="nil"/>
            </w:tcBorders>
          </w:tcPr>
          <w:p w14:paraId="3545A2C8"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Middle Occipital Cortex</w:t>
            </w:r>
          </w:p>
        </w:tc>
        <w:tc>
          <w:tcPr>
            <w:tcW w:w="850" w:type="dxa"/>
            <w:tcBorders>
              <w:top w:val="nil"/>
              <w:left w:val="nil"/>
              <w:bottom w:val="nil"/>
              <w:right w:val="nil"/>
            </w:tcBorders>
          </w:tcPr>
          <w:p w14:paraId="4B829CE9"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34</w:t>
            </w:r>
          </w:p>
        </w:tc>
        <w:tc>
          <w:tcPr>
            <w:tcW w:w="1418" w:type="dxa"/>
            <w:tcBorders>
              <w:top w:val="nil"/>
              <w:left w:val="nil"/>
              <w:bottom w:val="nil"/>
              <w:right w:val="nil"/>
            </w:tcBorders>
          </w:tcPr>
          <w:p w14:paraId="6CCA70B5"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8.66</w:t>
            </w:r>
          </w:p>
        </w:tc>
        <w:tc>
          <w:tcPr>
            <w:tcW w:w="850" w:type="dxa"/>
            <w:tcBorders>
              <w:top w:val="nil"/>
              <w:left w:val="nil"/>
              <w:bottom w:val="nil"/>
              <w:right w:val="nil"/>
            </w:tcBorders>
          </w:tcPr>
          <w:p w14:paraId="2D52B655"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-42</w:t>
            </w:r>
          </w:p>
        </w:tc>
        <w:tc>
          <w:tcPr>
            <w:tcW w:w="919" w:type="dxa"/>
            <w:tcBorders>
              <w:top w:val="nil"/>
              <w:left w:val="nil"/>
              <w:bottom w:val="nil"/>
              <w:right w:val="nil"/>
            </w:tcBorders>
          </w:tcPr>
          <w:p w14:paraId="5929A7FB"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-76</w:t>
            </w:r>
          </w:p>
        </w:tc>
        <w:tc>
          <w:tcPr>
            <w:tcW w:w="1243" w:type="dxa"/>
            <w:tcBorders>
              <w:top w:val="nil"/>
              <w:left w:val="nil"/>
              <w:bottom w:val="nil"/>
              <w:right w:val="nil"/>
            </w:tcBorders>
          </w:tcPr>
          <w:p w14:paraId="2E1E1E81"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38</w:t>
            </w:r>
          </w:p>
        </w:tc>
      </w:tr>
      <w:tr w:rsidR="00601AB3" w:rsidRPr="00377B69" w14:paraId="742D2603" w14:textId="77777777" w:rsidTr="002F0B9E">
        <w:trPr>
          <w:trHeight w:val="20"/>
        </w:trPr>
        <w:tc>
          <w:tcPr>
            <w:tcW w:w="3828" w:type="dxa"/>
            <w:tcBorders>
              <w:top w:val="nil"/>
              <w:left w:val="nil"/>
              <w:bottom w:val="nil"/>
              <w:right w:val="nil"/>
            </w:tcBorders>
          </w:tcPr>
          <w:p w14:paraId="0C2840BA"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Middle Frontal Gyrus L</w:t>
            </w:r>
          </w:p>
        </w:tc>
        <w:tc>
          <w:tcPr>
            <w:tcW w:w="850" w:type="dxa"/>
            <w:tcBorders>
              <w:top w:val="nil"/>
              <w:left w:val="nil"/>
              <w:bottom w:val="nil"/>
              <w:right w:val="nil"/>
            </w:tcBorders>
          </w:tcPr>
          <w:p w14:paraId="7F47DC2F"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176</w:t>
            </w:r>
          </w:p>
        </w:tc>
        <w:tc>
          <w:tcPr>
            <w:tcW w:w="1418" w:type="dxa"/>
            <w:tcBorders>
              <w:top w:val="nil"/>
              <w:left w:val="nil"/>
              <w:bottom w:val="nil"/>
              <w:right w:val="nil"/>
            </w:tcBorders>
          </w:tcPr>
          <w:p w14:paraId="02D6F542"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7.19</w:t>
            </w:r>
          </w:p>
        </w:tc>
        <w:tc>
          <w:tcPr>
            <w:tcW w:w="850" w:type="dxa"/>
            <w:tcBorders>
              <w:top w:val="nil"/>
              <w:left w:val="nil"/>
              <w:bottom w:val="nil"/>
              <w:right w:val="nil"/>
            </w:tcBorders>
          </w:tcPr>
          <w:p w14:paraId="0B8B93F6"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-24</w:t>
            </w:r>
          </w:p>
        </w:tc>
        <w:tc>
          <w:tcPr>
            <w:tcW w:w="919" w:type="dxa"/>
            <w:tcBorders>
              <w:top w:val="nil"/>
              <w:left w:val="nil"/>
              <w:bottom w:val="nil"/>
              <w:right w:val="nil"/>
            </w:tcBorders>
          </w:tcPr>
          <w:p w14:paraId="04B7F39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32</w:t>
            </w:r>
          </w:p>
        </w:tc>
        <w:tc>
          <w:tcPr>
            <w:tcW w:w="1243" w:type="dxa"/>
            <w:tcBorders>
              <w:top w:val="nil"/>
              <w:left w:val="nil"/>
              <w:bottom w:val="nil"/>
              <w:right w:val="nil"/>
            </w:tcBorders>
          </w:tcPr>
          <w:p w14:paraId="20082982"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29</w:t>
            </w:r>
          </w:p>
        </w:tc>
      </w:tr>
      <w:tr w:rsidR="00601AB3" w:rsidRPr="00377B69" w14:paraId="7C1DF24D" w14:textId="77777777" w:rsidTr="002F0B9E">
        <w:trPr>
          <w:trHeight w:val="20"/>
        </w:trPr>
        <w:tc>
          <w:tcPr>
            <w:tcW w:w="3828" w:type="dxa"/>
            <w:tcBorders>
              <w:top w:val="nil"/>
              <w:left w:val="nil"/>
              <w:bottom w:val="nil"/>
              <w:right w:val="nil"/>
            </w:tcBorders>
          </w:tcPr>
          <w:p w14:paraId="03182679"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Anterior Cingulate Cortex</w:t>
            </w:r>
          </w:p>
        </w:tc>
        <w:tc>
          <w:tcPr>
            <w:tcW w:w="850" w:type="dxa"/>
            <w:tcBorders>
              <w:top w:val="nil"/>
              <w:left w:val="nil"/>
              <w:bottom w:val="nil"/>
              <w:right w:val="nil"/>
            </w:tcBorders>
          </w:tcPr>
          <w:p w14:paraId="50889A4A"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246</w:t>
            </w:r>
          </w:p>
        </w:tc>
        <w:tc>
          <w:tcPr>
            <w:tcW w:w="1418" w:type="dxa"/>
            <w:tcBorders>
              <w:top w:val="nil"/>
              <w:left w:val="nil"/>
              <w:bottom w:val="nil"/>
              <w:right w:val="nil"/>
            </w:tcBorders>
          </w:tcPr>
          <w:p w14:paraId="2393FAC7"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7.00</w:t>
            </w:r>
          </w:p>
        </w:tc>
        <w:tc>
          <w:tcPr>
            <w:tcW w:w="850" w:type="dxa"/>
            <w:tcBorders>
              <w:top w:val="nil"/>
              <w:left w:val="nil"/>
              <w:bottom w:val="nil"/>
              <w:right w:val="nil"/>
            </w:tcBorders>
          </w:tcPr>
          <w:p w14:paraId="7F08725D"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9</w:t>
            </w:r>
          </w:p>
        </w:tc>
        <w:tc>
          <w:tcPr>
            <w:tcW w:w="919" w:type="dxa"/>
            <w:tcBorders>
              <w:top w:val="nil"/>
              <w:left w:val="nil"/>
              <w:bottom w:val="nil"/>
              <w:right w:val="nil"/>
            </w:tcBorders>
          </w:tcPr>
          <w:p w14:paraId="02186455"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26</w:t>
            </w:r>
          </w:p>
        </w:tc>
        <w:tc>
          <w:tcPr>
            <w:tcW w:w="1243" w:type="dxa"/>
            <w:tcBorders>
              <w:top w:val="nil"/>
              <w:left w:val="nil"/>
              <w:bottom w:val="nil"/>
              <w:right w:val="nil"/>
            </w:tcBorders>
          </w:tcPr>
          <w:p w14:paraId="7CCDBECE"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20</w:t>
            </w:r>
          </w:p>
        </w:tc>
      </w:tr>
      <w:tr w:rsidR="00601AB3" w:rsidRPr="00377B69" w14:paraId="24460F2C" w14:textId="77777777" w:rsidTr="002F0B9E">
        <w:trPr>
          <w:trHeight w:val="20"/>
        </w:trPr>
        <w:tc>
          <w:tcPr>
            <w:tcW w:w="3828" w:type="dxa"/>
            <w:tcBorders>
              <w:top w:val="nil"/>
              <w:left w:val="nil"/>
              <w:bottom w:val="single" w:sz="4" w:space="0" w:color="auto"/>
              <w:right w:val="nil"/>
            </w:tcBorders>
          </w:tcPr>
          <w:p w14:paraId="23E5627E"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Middle Frontal Gyrus R</w:t>
            </w:r>
          </w:p>
        </w:tc>
        <w:tc>
          <w:tcPr>
            <w:tcW w:w="850" w:type="dxa"/>
            <w:tcBorders>
              <w:top w:val="nil"/>
              <w:left w:val="nil"/>
              <w:bottom w:val="single" w:sz="4" w:space="0" w:color="auto"/>
              <w:right w:val="nil"/>
            </w:tcBorders>
          </w:tcPr>
          <w:p w14:paraId="3200529E"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160</w:t>
            </w:r>
          </w:p>
        </w:tc>
        <w:tc>
          <w:tcPr>
            <w:tcW w:w="1418" w:type="dxa"/>
            <w:tcBorders>
              <w:top w:val="nil"/>
              <w:left w:val="nil"/>
              <w:bottom w:val="single" w:sz="4" w:space="0" w:color="auto"/>
              <w:right w:val="nil"/>
            </w:tcBorders>
          </w:tcPr>
          <w:p w14:paraId="516E3EE1"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6.44</w:t>
            </w:r>
          </w:p>
        </w:tc>
        <w:tc>
          <w:tcPr>
            <w:tcW w:w="850" w:type="dxa"/>
            <w:tcBorders>
              <w:top w:val="nil"/>
              <w:left w:val="nil"/>
              <w:bottom w:val="single" w:sz="4" w:space="0" w:color="auto"/>
              <w:right w:val="nil"/>
            </w:tcBorders>
          </w:tcPr>
          <w:p w14:paraId="0D6F2285"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27</w:t>
            </w:r>
          </w:p>
        </w:tc>
        <w:tc>
          <w:tcPr>
            <w:tcW w:w="919" w:type="dxa"/>
            <w:tcBorders>
              <w:top w:val="nil"/>
              <w:left w:val="nil"/>
              <w:bottom w:val="single" w:sz="4" w:space="0" w:color="auto"/>
              <w:right w:val="nil"/>
            </w:tcBorders>
          </w:tcPr>
          <w:p w14:paraId="7B8C078D"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29</w:t>
            </w:r>
          </w:p>
        </w:tc>
        <w:tc>
          <w:tcPr>
            <w:tcW w:w="1243" w:type="dxa"/>
            <w:tcBorders>
              <w:top w:val="nil"/>
              <w:left w:val="nil"/>
              <w:bottom w:val="single" w:sz="4" w:space="0" w:color="auto"/>
              <w:right w:val="nil"/>
            </w:tcBorders>
          </w:tcPr>
          <w:p w14:paraId="460AB81D"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35</w:t>
            </w:r>
          </w:p>
        </w:tc>
      </w:tr>
    </w:tbl>
    <w:p w14:paraId="2EC0CE45" w14:textId="21638C7F" w:rsidR="00601AB3" w:rsidRPr="00377B69" w:rsidRDefault="00601AB3" w:rsidP="00B054E5">
      <w:pPr>
        <w:spacing w:line="276" w:lineRule="auto"/>
        <w:rPr>
          <w:rFonts w:ascii="Arial" w:hAnsi="Arial" w:cs="Arial"/>
          <w:sz w:val="20"/>
          <w:szCs w:val="20"/>
          <w:lang w:val="en-US"/>
        </w:rPr>
      </w:pPr>
      <w:r w:rsidRPr="00377B69">
        <w:rPr>
          <w:rFonts w:ascii="Arial" w:hAnsi="Arial" w:cs="Arial"/>
          <w:sz w:val="20"/>
          <w:szCs w:val="20"/>
          <w:lang w:val="en-US"/>
        </w:rPr>
        <w:t>p &lt; .05 (whole brain FWE-corrected</w:t>
      </w:r>
      <w:r w:rsidR="00B054E5" w:rsidRPr="00377B69">
        <w:rPr>
          <w:rFonts w:ascii="Arial" w:hAnsi="Arial" w:cs="Arial"/>
          <w:sz w:val="20"/>
          <w:szCs w:val="20"/>
          <w:lang w:val="en-US"/>
        </w:rPr>
        <w:t>)</w:t>
      </w:r>
    </w:p>
    <w:p w14:paraId="0311A5A1" w14:textId="570BBB86" w:rsidR="002F0B9E" w:rsidRPr="00377B69" w:rsidRDefault="002F0B9E" w:rsidP="00B054E5">
      <w:pPr>
        <w:spacing w:line="276" w:lineRule="auto"/>
        <w:rPr>
          <w:rFonts w:ascii="Arial" w:hAnsi="Arial" w:cs="Arial"/>
          <w:sz w:val="20"/>
          <w:szCs w:val="20"/>
          <w:lang w:val="en-US"/>
        </w:rPr>
      </w:pPr>
    </w:p>
    <w:p w14:paraId="7825D9B2" w14:textId="5F1D8696" w:rsidR="002F0B9E" w:rsidRPr="00377B69" w:rsidRDefault="002F0B9E" w:rsidP="00B054E5">
      <w:pPr>
        <w:spacing w:line="276" w:lineRule="auto"/>
        <w:rPr>
          <w:rFonts w:ascii="Arial" w:hAnsi="Arial" w:cs="Arial"/>
          <w:sz w:val="20"/>
          <w:szCs w:val="20"/>
          <w:lang w:val="en-US"/>
        </w:rPr>
      </w:pPr>
    </w:p>
    <w:p w14:paraId="1CFC6F94" w14:textId="64E43D75" w:rsidR="0065283D" w:rsidRPr="00377B69" w:rsidRDefault="0065283D" w:rsidP="00601AB3">
      <w:pPr>
        <w:spacing w:line="276" w:lineRule="auto"/>
        <w:rPr>
          <w:rFonts w:ascii="Arial" w:hAnsi="Arial" w:cs="Arial"/>
          <w:sz w:val="20"/>
          <w:szCs w:val="20"/>
          <w:lang w:val="en-US"/>
        </w:rPr>
      </w:pPr>
    </w:p>
    <w:p w14:paraId="23169B74" w14:textId="77777777" w:rsidR="0065283D" w:rsidRPr="00377B69" w:rsidRDefault="0065283D" w:rsidP="00601AB3">
      <w:pPr>
        <w:spacing w:line="276" w:lineRule="auto"/>
        <w:rPr>
          <w:rFonts w:ascii="Arial" w:hAnsi="Arial" w:cs="Arial"/>
          <w:b/>
          <w:sz w:val="20"/>
          <w:szCs w:val="20"/>
          <w:lang w:val="en-US"/>
        </w:rPr>
      </w:pPr>
    </w:p>
    <w:p w14:paraId="35B60B41" w14:textId="01B141EC" w:rsidR="00601AB3" w:rsidRPr="00377B69" w:rsidRDefault="009949B5" w:rsidP="00601AB3">
      <w:pPr>
        <w:spacing w:line="276" w:lineRule="auto"/>
        <w:rPr>
          <w:rFonts w:ascii="Arial" w:hAnsi="Arial" w:cs="Arial"/>
          <w:b/>
          <w:sz w:val="20"/>
          <w:szCs w:val="20"/>
          <w:lang w:val="en-US"/>
        </w:rPr>
      </w:pPr>
      <w:r w:rsidRPr="00377B69">
        <w:rPr>
          <w:rFonts w:ascii="Arial" w:hAnsi="Arial" w:cs="Arial"/>
          <w:b/>
          <w:sz w:val="20"/>
          <w:szCs w:val="20"/>
          <w:lang w:val="en-US"/>
        </w:rPr>
        <w:lastRenderedPageBreak/>
        <w:t>Table S7</w:t>
      </w:r>
      <w:r w:rsidR="00601AB3" w:rsidRPr="00377B69">
        <w:rPr>
          <w:rFonts w:ascii="Arial" w:hAnsi="Arial" w:cs="Arial"/>
          <w:b/>
          <w:sz w:val="20"/>
          <w:szCs w:val="20"/>
          <w:lang w:val="en-US"/>
        </w:rPr>
        <w:t>. Anatomical locations of activation differences between patients, relatives and healthy controls</w:t>
      </w: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7"/>
        <w:gridCol w:w="622"/>
        <w:gridCol w:w="708"/>
        <w:gridCol w:w="1984"/>
        <w:gridCol w:w="147"/>
        <w:gridCol w:w="709"/>
        <w:gridCol w:w="562"/>
        <w:gridCol w:w="146"/>
        <w:gridCol w:w="562"/>
      </w:tblGrid>
      <w:tr w:rsidR="00601AB3" w:rsidRPr="00377B69" w14:paraId="2971BDDD" w14:textId="77777777" w:rsidTr="00C21D4D">
        <w:tc>
          <w:tcPr>
            <w:tcW w:w="3627" w:type="dxa"/>
            <w:tcBorders>
              <w:top w:val="single" w:sz="4" w:space="0" w:color="auto"/>
              <w:bottom w:val="single" w:sz="4" w:space="0" w:color="auto"/>
            </w:tcBorders>
          </w:tcPr>
          <w:p w14:paraId="23DA7C74" w14:textId="77777777" w:rsidR="00601AB3" w:rsidRPr="00377B69" w:rsidRDefault="00601AB3" w:rsidP="002F0B9E">
            <w:pPr>
              <w:rPr>
                <w:rFonts w:ascii="Arial" w:hAnsi="Arial" w:cs="Arial"/>
                <w:b/>
                <w:sz w:val="20"/>
                <w:szCs w:val="20"/>
                <w:lang w:val="en-US"/>
              </w:rPr>
            </w:pPr>
            <w:r w:rsidRPr="00377B69">
              <w:rPr>
                <w:rFonts w:ascii="Arial" w:hAnsi="Arial" w:cs="Arial"/>
                <w:b/>
                <w:sz w:val="20"/>
                <w:szCs w:val="20"/>
                <w:lang w:val="en-US"/>
              </w:rPr>
              <w:t>Brain Region</w:t>
            </w:r>
          </w:p>
        </w:tc>
        <w:tc>
          <w:tcPr>
            <w:tcW w:w="622" w:type="dxa"/>
            <w:tcBorders>
              <w:top w:val="single" w:sz="4" w:space="0" w:color="auto"/>
              <w:bottom w:val="single" w:sz="4" w:space="0" w:color="auto"/>
            </w:tcBorders>
          </w:tcPr>
          <w:p w14:paraId="0FE53EB1" w14:textId="77777777" w:rsidR="00601AB3" w:rsidRPr="00377B69" w:rsidRDefault="00601AB3" w:rsidP="002F0B9E">
            <w:pPr>
              <w:jc w:val="center"/>
              <w:rPr>
                <w:rFonts w:ascii="Arial" w:hAnsi="Arial" w:cs="Arial"/>
                <w:b/>
                <w:sz w:val="20"/>
                <w:szCs w:val="20"/>
                <w:lang w:val="en-US"/>
              </w:rPr>
            </w:pPr>
            <w:r w:rsidRPr="00377B69">
              <w:rPr>
                <w:rFonts w:ascii="Arial" w:hAnsi="Arial" w:cs="Arial"/>
                <w:b/>
                <w:sz w:val="20"/>
                <w:szCs w:val="20"/>
                <w:lang w:val="en-US"/>
              </w:rPr>
              <w:t>k</w:t>
            </w:r>
          </w:p>
        </w:tc>
        <w:tc>
          <w:tcPr>
            <w:tcW w:w="708" w:type="dxa"/>
            <w:tcBorders>
              <w:top w:val="single" w:sz="4" w:space="0" w:color="auto"/>
              <w:bottom w:val="single" w:sz="4" w:space="0" w:color="auto"/>
            </w:tcBorders>
          </w:tcPr>
          <w:p w14:paraId="68A2C9E4" w14:textId="77777777" w:rsidR="00601AB3" w:rsidRPr="00377B69" w:rsidRDefault="00601AB3" w:rsidP="002F0B9E">
            <w:pPr>
              <w:jc w:val="center"/>
              <w:rPr>
                <w:rFonts w:ascii="Arial" w:hAnsi="Arial" w:cs="Arial"/>
                <w:b/>
                <w:sz w:val="20"/>
                <w:szCs w:val="20"/>
                <w:lang w:val="en-US"/>
              </w:rPr>
            </w:pPr>
            <w:r w:rsidRPr="00377B69">
              <w:rPr>
                <w:rFonts w:ascii="Arial" w:hAnsi="Arial" w:cs="Arial"/>
                <w:b/>
                <w:sz w:val="20"/>
                <w:szCs w:val="20"/>
                <w:lang w:val="en-US"/>
              </w:rPr>
              <w:t>T</w:t>
            </w:r>
          </w:p>
        </w:tc>
        <w:tc>
          <w:tcPr>
            <w:tcW w:w="1984" w:type="dxa"/>
            <w:tcBorders>
              <w:top w:val="single" w:sz="4" w:space="0" w:color="auto"/>
              <w:bottom w:val="single" w:sz="4" w:space="0" w:color="auto"/>
            </w:tcBorders>
          </w:tcPr>
          <w:p w14:paraId="48281581" w14:textId="77777777" w:rsidR="00601AB3" w:rsidRPr="00377B69" w:rsidRDefault="00601AB3" w:rsidP="002F0B9E">
            <w:pPr>
              <w:jc w:val="center"/>
              <w:rPr>
                <w:rFonts w:ascii="Arial" w:hAnsi="Arial" w:cs="Arial"/>
                <w:b/>
                <w:sz w:val="20"/>
                <w:szCs w:val="20"/>
                <w:lang w:val="en-US"/>
              </w:rPr>
            </w:pPr>
            <w:r w:rsidRPr="00377B69">
              <w:rPr>
                <w:rFonts w:ascii="Arial" w:hAnsi="Arial" w:cs="Arial"/>
                <w:b/>
                <w:sz w:val="20"/>
                <w:szCs w:val="20"/>
                <w:lang w:val="en-US"/>
              </w:rPr>
              <w:t>p</w:t>
            </w:r>
          </w:p>
        </w:tc>
        <w:tc>
          <w:tcPr>
            <w:tcW w:w="2126" w:type="dxa"/>
            <w:gridSpan w:val="5"/>
            <w:tcBorders>
              <w:top w:val="single" w:sz="4" w:space="0" w:color="auto"/>
              <w:bottom w:val="single" w:sz="4" w:space="0" w:color="auto"/>
            </w:tcBorders>
          </w:tcPr>
          <w:p w14:paraId="44CDE25C" w14:textId="77777777" w:rsidR="00601AB3" w:rsidRPr="00377B69" w:rsidRDefault="00601AB3" w:rsidP="002F0B9E">
            <w:pPr>
              <w:jc w:val="center"/>
              <w:rPr>
                <w:rFonts w:ascii="Arial" w:hAnsi="Arial" w:cs="Arial"/>
                <w:b/>
                <w:sz w:val="20"/>
                <w:szCs w:val="20"/>
                <w:lang w:val="en-US"/>
              </w:rPr>
            </w:pPr>
            <w:r w:rsidRPr="00377B69">
              <w:rPr>
                <w:rFonts w:ascii="Arial" w:hAnsi="Arial" w:cs="Arial"/>
                <w:b/>
                <w:sz w:val="20"/>
                <w:szCs w:val="20"/>
                <w:lang w:val="en-US"/>
              </w:rPr>
              <w:t>MNI Coordinates</w:t>
            </w:r>
          </w:p>
        </w:tc>
      </w:tr>
      <w:tr w:rsidR="00601AB3" w:rsidRPr="00377B69" w14:paraId="45D65534" w14:textId="77777777" w:rsidTr="00C21D4D">
        <w:tc>
          <w:tcPr>
            <w:tcW w:w="3627" w:type="dxa"/>
            <w:tcBorders>
              <w:top w:val="single" w:sz="4" w:space="0" w:color="auto"/>
            </w:tcBorders>
          </w:tcPr>
          <w:p w14:paraId="0B8D83FB" w14:textId="77777777" w:rsidR="00601AB3" w:rsidRPr="00377B69" w:rsidRDefault="00601AB3" w:rsidP="002F0B9E">
            <w:pPr>
              <w:rPr>
                <w:rFonts w:ascii="Arial" w:hAnsi="Arial" w:cs="Arial"/>
                <w:b/>
                <w:sz w:val="20"/>
                <w:szCs w:val="20"/>
                <w:lang w:val="en-US"/>
              </w:rPr>
            </w:pPr>
          </w:p>
          <w:p w14:paraId="4F0CEC9B" w14:textId="77777777" w:rsidR="00601AB3" w:rsidRPr="00377B69" w:rsidRDefault="00601AB3" w:rsidP="002F0B9E">
            <w:pPr>
              <w:rPr>
                <w:rFonts w:ascii="Arial" w:hAnsi="Arial" w:cs="Arial"/>
                <w:b/>
                <w:sz w:val="20"/>
                <w:szCs w:val="20"/>
                <w:lang w:val="en-US"/>
              </w:rPr>
            </w:pPr>
            <w:r w:rsidRPr="00377B69">
              <w:rPr>
                <w:rFonts w:ascii="Arial" w:hAnsi="Arial" w:cs="Arial"/>
                <w:b/>
                <w:sz w:val="20"/>
                <w:szCs w:val="20"/>
                <w:lang w:val="en-US"/>
              </w:rPr>
              <w:t>Controls &gt; Patients</w:t>
            </w:r>
          </w:p>
        </w:tc>
        <w:tc>
          <w:tcPr>
            <w:tcW w:w="622" w:type="dxa"/>
            <w:tcBorders>
              <w:top w:val="single" w:sz="4" w:space="0" w:color="auto"/>
            </w:tcBorders>
          </w:tcPr>
          <w:p w14:paraId="3DDDC788" w14:textId="77777777" w:rsidR="00601AB3" w:rsidRPr="00377B69" w:rsidRDefault="00601AB3" w:rsidP="002F0B9E">
            <w:pPr>
              <w:rPr>
                <w:rFonts w:ascii="Arial" w:hAnsi="Arial" w:cs="Arial"/>
                <w:sz w:val="20"/>
                <w:szCs w:val="20"/>
                <w:lang w:val="en-US"/>
              </w:rPr>
            </w:pPr>
          </w:p>
        </w:tc>
        <w:tc>
          <w:tcPr>
            <w:tcW w:w="708" w:type="dxa"/>
            <w:tcBorders>
              <w:top w:val="single" w:sz="4" w:space="0" w:color="auto"/>
            </w:tcBorders>
          </w:tcPr>
          <w:p w14:paraId="003C825A" w14:textId="77777777" w:rsidR="00601AB3" w:rsidRPr="00377B69" w:rsidRDefault="00601AB3" w:rsidP="002F0B9E">
            <w:pPr>
              <w:rPr>
                <w:rFonts w:ascii="Arial" w:hAnsi="Arial" w:cs="Arial"/>
                <w:sz w:val="20"/>
                <w:szCs w:val="20"/>
                <w:lang w:val="en-US"/>
              </w:rPr>
            </w:pPr>
          </w:p>
        </w:tc>
        <w:tc>
          <w:tcPr>
            <w:tcW w:w="1984" w:type="dxa"/>
            <w:tcBorders>
              <w:top w:val="single" w:sz="4" w:space="0" w:color="auto"/>
            </w:tcBorders>
          </w:tcPr>
          <w:p w14:paraId="2C617749" w14:textId="77777777" w:rsidR="00601AB3" w:rsidRPr="00377B69" w:rsidRDefault="00601AB3" w:rsidP="002F0B9E">
            <w:pPr>
              <w:rPr>
                <w:rFonts w:ascii="Arial" w:hAnsi="Arial" w:cs="Arial"/>
                <w:sz w:val="20"/>
                <w:szCs w:val="20"/>
                <w:lang w:val="en-US"/>
              </w:rPr>
            </w:pPr>
          </w:p>
        </w:tc>
        <w:tc>
          <w:tcPr>
            <w:tcW w:w="856" w:type="dxa"/>
            <w:gridSpan w:val="2"/>
            <w:tcBorders>
              <w:top w:val="single" w:sz="4" w:space="0" w:color="auto"/>
            </w:tcBorders>
          </w:tcPr>
          <w:p w14:paraId="3229F507" w14:textId="77777777" w:rsidR="00601AB3" w:rsidRPr="00377B69" w:rsidRDefault="00601AB3" w:rsidP="002F0B9E">
            <w:pPr>
              <w:rPr>
                <w:rFonts w:ascii="Arial" w:hAnsi="Arial" w:cs="Arial"/>
                <w:sz w:val="20"/>
                <w:szCs w:val="20"/>
                <w:lang w:val="en-US"/>
              </w:rPr>
            </w:pPr>
          </w:p>
        </w:tc>
        <w:tc>
          <w:tcPr>
            <w:tcW w:w="562" w:type="dxa"/>
            <w:tcBorders>
              <w:top w:val="single" w:sz="4" w:space="0" w:color="auto"/>
            </w:tcBorders>
          </w:tcPr>
          <w:p w14:paraId="0EA9D6AD" w14:textId="77777777" w:rsidR="00601AB3" w:rsidRPr="00377B69" w:rsidRDefault="00601AB3" w:rsidP="002F0B9E">
            <w:pPr>
              <w:rPr>
                <w:rFonts w:ascii="Arial" w:hAnsi="Arial" w:cs="Arial"/>
                <w:sz w:val="20"/>
                <w:szCs w:val="20"/>
                <w:lang w:val="en-US"/>
              </w:rPr>
            </w:pPr>
          </w:p>
        </w:tc>
        <w:tc>
          <w:tcPr>
            <w:tcW w:w="708" w:type="dxa"/>
            <w:gridSpan w:val="2"/>
            <w:tcBorders>
              <w:top w:val="single" w:sz="4" w:space="0" w:color="auto"/>
            </w:tcBorders>
          </w:tcPr>
          <w:p w14:paraId="249D691D" w14:textId="77777777" w:rsidR="00601AB3" w:rsidRPr="00377B69" w:rsidRDefault="00601AB3" w:rsidP="002F0B9E">
            <w:pPr>
              <w:rPr>
                <w:rFonts w:ascii="Arial" w:hAnsi="Arial" w:cs="Arial"/>
                <w:sz w:val="20"/>
                <w:szCs w:val="20"/>
                <w:lang w:val="en-US"/>
              </w:rPr>
            </w:pPr>
          </w:p>
        </w:tc>
      </w:tr>
      <w:tr w:rsidR="00601AB3" w:rsidRPr="00377B69" w14:paraId="780E66E6" w14:textId="77777777" w:rsidTr="00C21D4D">
        <w:tc>
          <w:tcPr>
            <w:tcW w:w="3627" w:type="dxa"/>
          </w:tcPr>
          <w:p w14:paraId="4A8F734C"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Superior Occipital Cortex R (BA 18)</w:t>
            </w:r>
          </w:p>
        </w:tc>
        <w:tc>
          <w:tcPr>
            <w:tcW w:w="622" w:type="dxa"/>
          </w:tcPr>
          <w:p w14:paraId="7C47086B"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450</w:t>
            </w:r>
          </w:p>
        </w:tc>
        <w:tc>
          <w:tcPr>
            <w:tcW w:w="708" w:type="dxa"/>
          </w:tcPr>
          <w:p w14:paraId="4C1ADA98"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6.26</w:t>
            </w:r>
          </w:p>
        </w:tc>
        <w:tc>
          <w:tcPr>
            <w:tcW w:w="2131" w:type="dxa"/>
            <w:gridSpan w:val="2"/>
          </w:tcPr>
          <w:p w14:paraId="3D40DE73" w14:textId="77777777" w:rsidR="00601AB3" w:rsidRPr="00377B69" w:rsidRDefault="00B56D62" w:rsidP="002F0B9E">
            <w:pPr>
              <w:rPr>
                <w:rFonts w:ascii="Arial" w:hAnsi="Arial" w:cs="Arial"/>
                <w:sz w:val="20"/>
                <w:szCs w:val="20"/>
                <w:vertAlign w:val="superscript"/>
                <w:lang w:val="en-US"/>
              </w:rPr>
            </w:pPr>
            <w:r w:rsidRPr="00377B69">
              <w:rPr>
                <w:rFonts w:ascii="Arial" w:hAnsi="Arial" w:cs="Arial"/>
                <w:sz w:val="20"/>
                <w:szCs w:val="20"/>
                <w:lang w:val="en-US"/>
              </w:rPr>
              <w:t xml:space="preserve">&lt; 0.05 </w:t>
            </w:r>
            <w:r w:rsidRPr="00377B69">
              <w:rPr>
                <w:rFonts w:ascii="Arial" w:hAnsi="Arial" w:cs="Arial"/>
                <w:sz w:val="20"/>
                <w:szCs w:val="20"/>
                <w:vertAlign w:val="superscript"/>
                <w:lang w:val="en-US"/>
              </w:rPr>
              <w:t>a</w:t>
            </w:r>
          </w:p>
        </w:tc>
        <w:tc>
          <w:tcPr>
            <w:tcW w:w="709" w:type="dxa"/>
          </w:tcPr>
          <w:p w14:paraId="7CA2A476"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15</w:t>
            </w:r>
          </w:p>
        </w:tc>
        <w:tc>
          <w:tcPr>
            <w:tcW w:w="708" w:type="dxa"/>
            <w:gridSpan w:val="2"/>
          </w:tcPr>
          <w:p w14:paraId="068C3609"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-88</w:t>
            </w:r>
          </w:p>
        </w:tc>
        <w:tc>
          <w:tcPr>
            <w:tcW w:w="562" w:type="dxa"/>
          </w:tcPr>
          <w:p w14:paraId="4C01B1CA"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17</w:t>
            </w:r>
          </w:p>
        </w:tc>
      </w:tr>
      <w:tr w:rsidR="00601AB3" w:rsidRPr="00377B69" w14:paraId="5A8EF0C7" w14:textId="77777777" w:rsidTr="00C21D4D">
        <w:tc>
          <w:tcPr>
            <w:tcW w:w="3627" w:type="dxa"/>
          </w:tcPr>
          <w:p w14:paraId="5B8E818F"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 xml:space="preserve">Superior Occipital Cortex L </w:t>
            </w:r>
          </w:p>
        </w:tc>
        <w:tc>
          <w:tcPr>
            <w:tcW w:w="622" w:type="dxa"/>
          </w:tcPr>
          <w:p w14:paraId="050D3C78" w14:textId="77777777" w:rsidR="00601AB3" w:rsidRPr="00377B69" w:rsidRDefault="00601AB3" w:rsidP="002F0B9E">
            <w:pPr>
              <w:rPr>
                <w:rFonts w:ascii="Arial" w:hAnsi="Arial" w:cs="Arial"/>
                <w:sz w:val="20"/>
                <w:szCs w:val="20"/>
                <w:lang w:val="en-US"/>
              </w:rPr>
            </w:pPr>
          </w:p>
        </w:tc>
        <w:tc>
          <w:tcPr>
            <w:tcW w:w="708" w:type="dxa"/>
          </w:tcPr>
          <w:p w14:paraId="67D58230"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5.94</w:t>
            </w:r>
          </w:p>
        </w:tc>
        <w:tc>
          <w:tcPr>
            <w:tcW w:w="2131" w:type="dxa"/>
            <w:gridSpan w:val="2"/>
          </w:tcPr>
          <w:p w14:paraId="04F046EE" w14:textId="77777777" w:rsidR="00601AB3" w:rsidRPr="00377B69" w:rsidRDefault="00B56D62" w:rsidP="002F0B9E">
            <w:pPr>
              <w:rPr>
                <w:rFonts w:ascii="Arial" w:hAnsi="Arial" w:cs="Arial"/>
                <w:sz w:val="20"/>
                <w:szCs w:val="20"/>
                <w:lang w:val="en-US"/>
              </w:rPr>
            </w:pPr>
            <w:r w:rsidRPr="00377B69">
              <w:rPr>
                <w:rFonts w:ascii="Arial" w:hAnsi="Arial" w:cs="Arial"/>
                <w:sz w:val="20"/>
                <w:szCs w:val="20"/>
                <w:lang w:val="en-US"/>
              </w:rPr>
              <w:t xml:space="preserve">&lt; 0.05 </w:t>
            </w:r>
            <w:r w:rsidRPr="00377B69">
              <w:rPr>
                <w:rFonts w:ascii="Arial" w:hAnsi="Arial" w:cs="Arial"/>
                <w:sz w:val="20"/>
                <w:szCs w:val="20"/>
                <w:vertAlign w:val="superscript"/>
                <w:lang w:val="en-US"/>
              </w:rPr>
              <w:t>a</w:t>
            </w:r>
          </w:p>
        </w:tc>
        <w:tc>
          <w:tcPr>
            <w:tcW w:w="709" w:type="dxa"/>
          </w:tcPr>
          <w:p w14:paraId="10DDC39F"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-15</w:t>
            </w:r>
          </w:p>
        </w:tc>
        <w:tc>
          <w:tcPr>
            <w:tcW w:w="708" w:type="dxa"/>
            <w:gridSpan w:val="2"/>
          </w:tcPr>
          <w:p w14:paraId="26A67637"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-85</w:t>
            </w:r>
          </w:p>
        </w:tc>
        <w:tc>
          <w:tcPr>
            <w:tcW w:w="562" w:type="dxa"/>
          </w:tcPr>
          <w:p w14:paraId="5B11F272"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17</w:t>
            </w:r>
          </w:p>
        </w:tc>
      </w:tr>
      <w:tr w:rsidR="00601AB3" w:rsidRPr="00377B69" w14:paraId="31BB1AD3" w14:textId="77777777" w:rsidTr="00C21D4D">
        <w:tc>
          <w:tcPr>
            <w:tcW w:w="3627" w:type="dxa"/>
          </w:tcPr>
          <w:p w14:paraId="38B7FBAD"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Lingual Gyrus L</w:t>
            </w:r>
          </w:p>
        </w:tc>
        <w:tc>
          <w:tcPr>
            <w:tcW w:w="622" w:type="dxa"/>
          </w:tcPr>
          <w:p w14:paraId="053EFF95" w14:textId="77777777" w:rsidR="00601AB3" w:rsidRPr="00377B69" w:rsidRDefault="00601AB3" w:rsidP="002F0B9E">
            <w:pPr>
              <w:rPr>
                <w:rFonts w:ascii="Arial" w:hAnsi="Arial" w:cs="Arial"/>
                <w:sz w:val="20"/>
                <w:szCs w:val="20"/>
                <w:lang w:val="en-US"/>
              </w:rPr>
            </w:pPr>
          </w:p>
        </w:tc>
        <w:tc>
          <w:tcPr>
            <w:tcW w:w="708" w:type="dxa"/>
          </w:tcPr>
          <w:p w14:paraId="5CDFA189"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5.81</w:t>
            </w:r>
          </w:p>
        </w:tc>
        <w:tc>
          <w:tcPr>
            <w:tcW w:w="2131" w:type="dxa"/>
            <w:gridSpan w:val="2"/>
          </w:tcPr>
          <w:p w14:paraId="0A44FDA2" w14:textId="77777777" w:rsidR="00601AB3" w:rsidRPr="00377B69" w:rsidRDefault="00B56D62" w:rsidP="002F0B9E">
            <w:pPr>
              <w:rPr>
                <w:rFonts w:ascii="Arial" w:hAnsi="Arial" w:cs="Arial"/>
                <w:sz w:val="20"/>
                <w:szCs w:val="20"/>
                <w:lang w:val="en-US"/>
              </w:rPr>
            </w:pPr>
            <w:r w:rsidRPr="00377B69">
              <w:rPr>
                <w:rFonts w:ascii="Arial" w:hAnsi="Arial" w:cs="Arial"/>
                <w:sz w:val="20"/>
                <w:szCs w:val="20"/>
                <w:lang w:val="en-US"/>
              </w:rPr>
              <w:t>&lt; 0.05</w:t>
            </w:r>
            <w:r w:rsidRPr="00377B69">
              <w:rPr>
                <w:rFonts w:ascii="Arial" w:hAnsi="Arial" w:cs="Arial"/>
                <w:sz w:val="20"/>
                <w:szCs w:val="20"/>
                <w:vertAlign w:val="superscript"/>
                <w:lang w:val="en-US"/>
              </w:rPr>
              <w:t xml:space="preserve"> a</w:t>
            </w:r>
          </w:p>
        </w:tc>
        <w:tc>
          <w:tcPr>
            <w:tcW w:w="709" w:type="dxa"/>
          </w:tcPr>
          <w:p w14:paraId="13C2E2CE"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-9</w:t>
            </w:r>
          </w:p>
        </w:tc>
        <w:tc>
          <w:tcPr>
            <w:tcW w:w="708" w:type="dxa"/>
            <w:gridSpan w:val="2"/>
          </w:tcPr>
          <w:p w14:paraId="3683C018"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-79</w:t>
            </w:r>
          </w:p>
        </w:tc>
        <w:tc>
          <w:tcPr>
            <w:tcW w:w="562" w:type="dxa"/>
          </w:tcPr>
          <w:p w14:paraId="776D2897"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w:t>
            </w:r>
          </w:p>
        </w:tc>
      </w:tr>
      <w:tr w:rsidR="00601AB3" w:rsidRPr="00377B69" w14:paraId="6CB85E31" w14:textId="77777777" w:rsidTr="00C21D4D">
        <w:tc>
          <w:tcPr>
            <w:tcW w:w="3627" w:type="dxa"/>
          </w:tcPr>
          <w:p w14:paraId="7200CEC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Lingual Gyrus R</w:t>
            </w:r>
          </w:p>
        </w:tc>
        <w:tc>
          <w:tcPr>
            <w:tcW w:w="622" w:type="dxa"/>
          </w:tcPr>
          <w:p w14:paraId="2409254C" w14:textId="77777777" w:rsidR="00601AB3" w:rsidRPr="00377B69" w:rsidRDefault="00601AB3" w:rsidP="002F0B9E">
            <w:pPr>
              <w:rPr>
                <w:rFonts w:ascii="Arial" w:hAnsi="Arial" w:cs="Arial"/>
                <w:sz w:val="20"/>
                <w:szCs w:val="20"/>
                <w:lang w:val="en-US"/>
              </w:rPr>
            </w:pPr>
          </w:p>
        </w:tc>
        <w:tc>
          <w:tcPr>
            <w:tcW w:w="708" w:type="dxa"/>
          </w:tcPr>
          <w:p w14:paraId="0DE8A443"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5.52</w:t>
            </w:r>
          </w:p>
        </w:tc>
        <w:tc>
          <w:tcPr>
            <w:tcW w:w="2131" w:type="dxa"/>
            <w:gridSpan w:val="2"/>
          </w:tcPr>
          <w:p w14:paraId="30F2550A" w14:textId="77777777" w:rsidR="00601AB3" w:rsidRPr="00377B69" w:rsidRDefault="00B56D62" w:rsidP="002F0B9E">
            <w:pPr>
              <w:rPr>
                <w:rFonts w:ascii="Arial" w:hAnsi="Arial" w:cs="Arial"/>
                <w:sz w:val="20"/>
                <w:szCs w:val="20"/>
                <w:lang w:val="en-US"/>
              </w:rPr>
            </w:pPr>
            <w:r w:rsidRPr="00377B69">
              <w:rPr>
                <w:rFonts w:ascii="Arial" w:hAnsi="Arial" w:cs="Arial"/>
                <w:sz w:val="20"/>
                <w:szCs w:val="20"/>
                <w:lang w:val="en-US"/>
              </w:rPr>
              <w:t>&lt; 0.05</w:t>
            </w:r>
            <w:r w:rsidRPr="00377B69">
              <w:rPr>
                <w:rFonts w:ascii="Arial" w:hAnsi="Arial" w:cs="Arial"/>
                <w:sz w:val="20"/>
                <w:szCs w:val="20"/>
                <w:vertAlign w:val="superscript"/>
                <w:lang w:val="en-US"/>
              </w:rPr>
              <w:t xml:space="preserve"> a</w:t>
            </w:r>
          </w:p>
        </w:tc>
        <w:tc>
          <w:tcPr>
            <w:tcW w:w="709" w:type="dxa"/>
          </w:tcPr>
          <w:p w14:paraId="5BB52B09"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16</w:t>
            </w:r>
          </w:p>
        </w:tc>
        <w:tc>
          <w:tcPr>
            <w:tcW w:w="708" w:type="dxa"/>
            <w:gridSpan w:val="2"/>
          </w:tcPr>
          <w:p w14:paraId="5040E045"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-79</w:t>
            </w:r>
          </w:p>
        </w:tc>
        <w:tc>
          <w:tcPr>
            <w:tcW w:w="562" w:type="dxa"/>
          </w:tcPr>
          <w:p w14:paraId="63E89566"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w:t>
            </w:r>
          </w:p>
        </w:tc>
      </w:tr>
      <w:tr w:rsidR="00601AB3" w:rsidRPr="00377B69" w14:paraId="35F42F6F" w14:textId="77777777" w:rsidTr="00C21D4D">
        <w:tc>
          <w:tcPr>
            <w:tcW w:w="3627" w:type="dxa"/>
          </w:tcPr>
          <w:p w14:paraId="78026C77"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Fusiform L</w:t>
            </w:r>
          </w:p>
        </w:tc>
        <w:tc>
          <w:tcPr>
            <w:tcW w:w="622" w:type="dxa"/>
          </w:tcPr>
          <w:p w14:paraId="10081C60"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32</w:t>
            </w:r>
          </w:p>
        </w:tc>
        <w:tc>
          <w:tcPr>
            <w:tcW w:w="708" w:type="dxa"/>
          </w:tcPr>
          <w:p w14:paraId="22354E31"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4.81</w:t>
            </w:r>
          </w:p>
        </w:tc>
        <w:tc>
          <w:tcPr>
            <w:tcW w:w="2131" w:type="dxa"/>
            <w:gridSpan w:val="2"/>
          </w:tcPr>
          <w:p w14:paraId="720573EE" w14:textId="77777777" w:rsidR="00601AB3" w:rsidRPr="00377B69" w:rsidRDefault="00B56D62" w:rsidP="002F0B9E">
            <w:pPr>
              <w:rPr>
                <w:rFonts w:ascii="Arial" w:hAnsi="Arial" w:cs="Arial"/>
                <w:sz w:val="20"/>
                <w:szCs w:val="20"/>
                <w:lang w:val="en-US"/>
              </w:rPr>
            </w:pPr>
            <w:r w:rsidRPr="00377B69">
              <w:rPr>
                <w:rFonts w:ascii="Arial" w:hAnsi="Arial" w:cs="Arial"/>
                <w:sz w:val="20"/>
                <w:szCs w:val="20"/>
                <w:lang w:val="en-US"/>
              </w:rPr>
              <w:t xml:space="preserve">&lt; 0.001 </w:t>
            </w:r>
            <w:r w:rsidRPr="00377B69">
              <w:rPr>
                <w:rFonts w:ascii="Arial" w:hAnsi="Arial" w:cs="Arial"/>
                <w:sz w:val="20"/>
                <w:szCs w:val="20"/>
                <w:vertAlign w:val="superscript"/>
                <w:lang w:val="en-US"/>
              </w:rPr>
              <w:t>b</w:t>
            </w:r>
          </w:p>
        </w:tc>
        <w:tc>
          <w:tcPr>
            <w:tcW w:w="709" w:type="dxa"/>
          </w:tcPr>
          <w:p w14:paraId="563D7243"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-30</w:t>
            </w:r>
          </w:p>
        </w:tc>
        <w:tc>
          <w:tcPr>
            <w:tcW w:w="708" w:type="dxa"/>
            <w:gridSpan w:val="2"/>
          </w:tcPr>
          <w:p w14:paraId="0E555779"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-64</w:t>
            </w:r>
          </w:p>
        </w:tc>
        <w:tc>
          <w:tcPr>
            <w:tcW w:w="562" w:type="dxa"/>
          </w:tcPr>
          <w:p w14:paraId="7B097C58"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w:t>
            </w:r>
          </w:p>
        </w:tc>
      </w:tr>
      <w:tr w:rsidR="00601AB3" w:rsidRPr="00377B69" w14:paraId="4C14CF63" w14:textId="77777777" w:rsidTr="00C21D4D">
        <w:tc>
          <w:tcPr>
            <w:tcW w:w="3627" w:type="dxa"/>
          </w:tcPr>
          <w:p w14:paraId="73CC8BB7"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Superior Parietal Lobe L</w:t>
            </w:r>
          </w:p>
        </w:tc>
        <w:tc>
          <w:tcPr>
            <w:tcW w:w="622" w:type="dxa"/>
          </w:tcPr>
          <w:p w14:paraId="0918D5E2"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52</w:t>
            </w:r>
          </w:p>
        </w:tc>
        <w:tc>
          <w:tcPr>
            <w:tcW w:w="708" w:type="dxa"/>
          </w:tcPr>
          <w:p w14:paraId="18D1EFE2"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4.32</w:t>
            </w:r>
          </w:p>
        </w:tc>
        <w:tc>
          <w:tcPr>
            <w:tcW w:w="2131" w:type="dxa"/>
            <w:gridSpan w:val="2"/>
          </w:tcPr>
          <w:p w14:paraId="48EC6E18" w14:textId="77777777" w:rsidR="00601AB3" w:rsidRPr="00377B69" w:rsidRDefault="00B56D62" w:rsidP="002F0B9E">
            <w:pPr>
              <w:rPr>
                <w:rFonts w:ascii="Arial" w:hAnsi="Arial" w:cs="Arial"/>
                <w:sz w:val="20"/>
                <w:szCs w:val="20"/>
                <w:lang w:val="en-US"/>
              </w:rPr>
            </w:pPr>
            <w:r w:rsidRPr="00377B69">
              <w:rPr>
                <w:rFonts w:ascii="Arial" w:hAnsi="Arial" w:cs="Arial"/>
                <w:sz w:val="20"/>
                <w:szCs w:val="20"/>
                <w:lang w:val="en-US"/>
              </w:rPr>
              <w:t>&lt; 0.001</w:t>
            </w:r>
            <w:r w:rsidRPr="00377B69">
              <w:rPr>
                <w:rFonts w:ascii="Arial" w:hAnsi="Arial" w:cs="Arial"/>
                <w:sz w:val="20"/>
                <w:szCs w:val="20"/>
                <w:vertAlign w:val="superscript"/>
                <w:lang w:val="en-US"/>
              </w:rPr>
              <w:t xml:space="preserve"> b</w:t>
            </w:r>
            <w:r w:rsidR="00601AB3" w:rsidRPr="00377B69">
              <w:rPr>
                <w:rFonts w:ascii="Arial" w:hAnsi="Arial" w:cs="Arial"/>
                <w:sz w:val="20"/>
                <w:szCs w:val="20"/>
                <w:lang w:val="en-US"/>
              </w:rPr>
              <w:t xml:space="preserve"> </w:t>
            </w:r>
          </w:p>
        </w:tc>
        <w:tc>
          <w:tcPr>
            <w:tcW w:w="709" w:type="dxa"/>
          </w:tcPr>
          <w:p w14:paraId="3148630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-27</w:t>
            </w:r>
          </w:p>
        </w:tc>
        <w:tc>
          <w:tcPr>
            <w:tcW w:w="708" w:type="dxa"/>
            <w:gridSpan w:val="2"/>
          </w:tcPr>
          <w:p w14:paraId="410B5131"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-64</w:t>
            </w:r>
          </w:p>
        </w:tc>
        <w:tc>
          <w:tcPr>
            <w:tcW w:w="562" w:type="dxa"/>
          </w:tcPr>
          <w:p w14:paraId="6A369C3D"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59</w:t>
            </w:r>
          </w:p>
        </w:tc>
      </w:tr>
      <w:tr w:rsidR="00601AB3" w:rsidRPr="00377B69" w14:paraId="0BFE97FA" w14:textId="77777777" w:rsidTr="00C21D4D">
        <w:tc>
          <w:tcPr>
            <w:tcW w:w="3627" w:type="dxa"/>
          </w:tcPr>
          <w:p w14:paraId="5564F323"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Fusiform R</w:t>
            </w:r>
          </w:p>
        </w:tc>
        <w:tc>
          <w:tcPr>
            <w:tcW w:w="622" w:type="dxa"/>
          </w:tcPr>
          <w:p w14:paraId="1CD06E51"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24</w:t>
            </w:r>
          </w:p>
        </w:tc>
        <w:tc>
          <w:tcPr>
            <w:tcW w:w="708" w:type="dxa"/>
          </w:tcPr>
          <w:p w14:paraId="0324E2C9"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4.00</w:t>
            </w:r>
          </w:p>
        </w:tc>
        <w:tc>
          <w:tcPr>
            <w:tcW w:w="2131" w:type="dxa"/>
            <w:gridSpan w:val="2"/>
          </w:tcPr>
          <w:p w14:paraId="391CE5D4" w14:textId="77777777" w:rsidR="00601AB3" w:rsidRPr="00377B69" w:rsidRDefault="00B56D62" w:rsidP="002F0B9E">
            <w:pPr>
              <w:rPr>
                <w:rFonts w:ascii="Arial" w:hAnsi="Arial" w:cs="Arial"/>
                <w:sz w:val="20"/>
                <w:szCs w:val="20"/>
                <w:lang w:val="en-US"/>
              </w:rPr>
            </w:pPr>
            <w:r w:rsidRPr="00377B69">
              <w:rPr>
                <w:rFonts w:ascii="Arial" w:hAnsi="Arial" w:cs="Arial"/>
                <w:sz w:val="20"/>
                <w:szCs w:val="20"/>
                <w:lang w:val="en-US"/>
              </w:rPr>
              <w:t>&lt; 0.001</w:t>
            </w:r>
            <w:r w:rsidRPr="00377B69">
              <w:rPr>
                <w:rFonts w:ascii="Arial" w:hAnsi="Arial" w:cs="Arial"/>
                <w:sz w:val="20"/>
                <w:szCs w:val="20"/>
                <w:vertAlign w:val="superscript"/>
                <w:lang w:val="en-US"/>
              </w:rPr>
              <w:t xml:space="preserve"> b</w:t>
            </w:r>
            <w:r w:rsidR="00601AB3" w:rsidRPr="00377B69">
              <w:rPr>
                <w:rFonts w:ascii="Arial" w:hAnsi="Arial" w:cs="Arial"/>
                <w:sz w:val="20"/>
                <w:szCs w:val="20"/>
                <w:lang w:val="en-US"/>
              </w:rPr>
              <w:t xml:space="preserve"> </w:t>
            </w:r>
          </w:p>
        </w:tc>
        <w:tc>
          <w:tcPr>
            <w:tcW w:w="709" w:type="dxa"/>
          </w:tcPr>
          <w:p w14:paraId="24A9C153"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24</w:t>
            </w:r>
          </w:p>
        </w:tc>
        <w:tc>
          <w:tcPr>
            <w:tcW w:w="708" w:type="dxa"/>
            <w:gridSpan w:val="2"/>
          </w:tcPr>
          <w:p w14:paraId="1F6A4653"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-70</w:t>
            </w:r>
          </w:p>
        </w:tc>
        <w:tc>
          <w:tcPr>
            <w:tcW w:w="562" w:type="dxa"/>
          </w:tcPr>
          <w:p w14:paraId="4B18A855"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-7</w:t>
            </w:r>
          </w:p>
        </w:tc>
      </w:tr>
      <w:tr w:rsidR="00601AB3" w:rsidRPr="00377B69" w14:paraId="1E358EDC" w14:textId="77777777" w:rsidTr="00C21D4D">
        <w:tc>
          <w:tcPr>
            <w:tcW w:w="3627" w:type="dxa"/>
          </w:tcPr>
          <w:p w14:paraId="41191628"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Thalamus L</w:t>
            </w:r>
          </w:p>
        </w:tc>
        <w:tc>
          <w:tcPr>
            <w:tcW w:w="622" w:type="dxa"/>
          </w:tcPr>
          <w:p w14:paraId="7A73C92E"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28</w:t>
            </w:r>
          </w:p>
        </w:tc>
        <w:tc>
          <w:tcPr>
            <w:tcW w:w="708" w:type="dxa"/>
          </w:tcPr>
          <w:p w14:paraId="46F9E2F2"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3.83</w:t>
            </w:r>
          </w:p>
        </w:tc>
        <w:tc>
          <w:tcPr>
            <w:tcW w:w="2131" w:type="dxa"/>
            <w:gridSpan w:val="2"/>
          </w:tcPr>
          <w:p w14:paraId="7B8433DA" w14:textId="77777777" w:rsidR="00601AB3" w:rsidRPr="00377B69" w:rsidRDefault="00B56D62" w:rsidP="002F0B9E">
            <w:pPr>
              <w:rPr>
                <w:rFonts w:ascii="Arial" w:hAnsi="Arial" w:cs="Arial"/>
                <w:sz w:val="20"/>
                <w:szCs w:val="20"/>
                <w:lang w:val="en-US"/>
              </w:rPr>
            </w:pPr>
            <w:r w:rsidRPr="00377B69">
              <w:rPr>
                <w:rFonts w:ascii="Arial" w:hAnsi="Arial" w:cs="Arial"/>
                <w:sz w:val="20"/>
                <w:szCs w:val="20"/>
                <w:lang w:val="en-US"/>
              </w:rPr>
              <w:t>&lt; 0.001</w:t>
            </w:r>
            <w:r w:rsidRPr="00377B69">
              <w:rPr>
                <w:rFonts w:ascii="Arial" w:hAnsi="Arial" w:cs="Arial"/>
                <w:sz w:val="20"/>
                <w:szCs w:val="20"/>
                <w:vertAlign w:val="superscript"/>
                <w:lang w:val="en-US"/>
              </w:rPr>
              <w:t xml:space="preserve"> b</w:t>
            </w:r>
            <w:r w:rsidR="00601AB3" w:rsidRPr="00377B69">
              <w:rPr>
                <w:rFonts w:ascii="Arial" w:hAnsi="Arial" w:cs="Arial"/>
                <w:sz w:val="20"/>
                <w:szCs w:val="20"/>
                <w:lang w:val="en-US"/>
              </w:rPr>
              <w:t xml:space="preserve"> </w:t>
            </w:r>
          </w:p>
        </w:tc>
        <w:tc>
          <w:tcPr>
            <w:tcW w:w="709" w:type="dxa"/>
          </w:tcPr>
          <w:p w14:paraId="19C63F83"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-15</w:t>
            </w:r>
          </w:p>
        </w:tc>
        <w:tc>
          <w:tcPr>
            <w:tcW w:w="708" w:type="dxa"/>
            <w:gridSpan w:val="2"/>
          </w:tcPr>
          <w:p w14:paraId="657F4E3E"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-34</w:t>
            </w:r>
          </w:p>
        </w:tc>
        <w:tc>
          <w:tcPr>
            <w:tcW w:w="562" w:type="dxa"/>
          </w:tcPr>
          <w:p w14:paraId="5FE98F91"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5</w:t>
            </w:r>
          </w:p>
        </w:tc>
      </w:tr>
      <w:tr w:rsidR="00601AB3" w:rsidRPr="00377B69" w14:paraId="6E51B904" w14:textId="77777777" w:rsidTr="00C21D4D">
        <w:tc>
          <w:tcPr>
            <w:tcW w:w="3627" w:type="dxa"/>
          </w:tcPr>
          <w:p w14:paraId="07B657F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Middle Frontal Gyrus L (BA 6)</w:t>
            </w:r>
          </w:p>
        </w:tc>
        <w:tc>
          <w:tcPr>
            <w:tcW w:w="622" w:type="dxa"/>
          </w:tcPr>
          <w:p w14:paraId="7958F0CC"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11</w:t>
            </w:r>
          </w:p>
        </w:tc>
        <w:tc>
          <w:tcPr>
            <w:tcW w:w="708" w:type="dxa"/>
          </w:tcPr>
          <w:p w14:paraId="641AB50C"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3.67</w:t>
            </w:r>
          </w:p>
        </w:tc>
        <w:tc>
          <w:tcPr>
            <w:tcW w:w="2131" w:type="dxa"/>
            <w:gridSpan w:val="2"/>
          </w:tcPr>
          <w:p w14:paraId="6FA07FC6" w14:textId="77777777" w:rsidR="00601AB3" w:rsidRPr="00377B69" w:rsidRDefault="00B56D62" w:rsidP="002F0B9E">
            <w:pPr>
              <w:rPr>
                <w:rFonts w:ascii="Arial" w:hAnsi="Arial" w:cs="Arial"/>
                <w:sz w:val="20"/>
                <w:szCs w:val="20"/>
                <w:lang w:val="en-US"/>
              </w:rPr>
            </w:pPr>
            <w:r w:rsidRPr="00377B69">
              <w:rPr>
                <w:rFonts w:ascii="Arial" w:hAnsi="Arial" w:cs="Arial"/>
                <w:sz w:val="20"/>
                <w:szCs w:val="20"/>
                <w:lang w:val="en-US"/>
              </w:rPr>
              <w:t>&lt; 0.001</w:t>
            </w:r>
            <w:r w:rsidRPr="00377B69">
              <w:rPr>
                <w:rFonts w:ascii="Arial" w:hAnsi="Arial" w:cs="Arial"/>
                <w:sz w:val="20"/>
                <w:szCs w:val="20"/>
                <w:vertAlign w:val="superscript"/>
                <w:lang w:val="en-US"/>
              </w:rPr>
              <w:t xml:space="preserve"> b</w:t>
            </w:r>
            <w:r w:rsidR="00601AB3" w:rsidRPr="00377B69">
              <w:rPr>
                <w:rFonts w:ascii="Arial" w:hAnsi="Arial" w:cs="Arial"/>
                <w:sz w:val="20"/>
                <w:szCs w:val="20"/>
                <w:lang w:val="en-US"/>
              </w:rPr>
              <w:t xml:space="preserve"> </w:t>
            </w:r>
          </w:p>
        </w:tc>
        <w:tc>
          <w:tcPr>
            <w:tcW w:w="709" w:type="dxa"/>
          </w:tcPr>
          <w:p w14:paraId="7B52B6C7"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-39</w:t>
            </w:r>
          </w:p>
        </w:tc>
        <w:tc>
          <w:tcPr>
            <w:tcW w:w="708" w:type="dxa"/>
            <w:gridSpan w:val="2"/>
          </w:tcPr>
          <w:p w14:paraId="2F3AE735"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11</w:t>
            </w:r>
          </w:p>
        </w:tc>
        <w:tc>
          <w:tcPr>
            <w:tcW w:w="562" w:type="dxa"/>
          </w:tcPr>
          <w:p w14:paraId="01C499ED"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53</w:t>
            </w:r>
          </w:p>
        </w:tc>
      </w:tr>
      <w:tr w:rsidR="00601AB3" w:rsidRPr="00377B69" w14:paraId="10A149CD" w14:textId="77777777" w:rsidTr="00C21D4D">
        <w:tc>
          <w:tcPr>
            <w:tcW w:w="3627" w:type="dxa"/>
          </w:tcPr>
          <w:p w14:paraId="5033B6D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Superior Temporal Gyrus L</w:t>
            </w:r>
          </w:p>
        </w:tc>
        <w:tc>
          <w:tcPr>
            <w:tcW w:w="622" w:type="dxa"/>
          </w:tcPr>
          <w:p w14:paraId="6AF9D4D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37</w:t>
            </w:r>
          </w:p>
        </w:tc>
        <w:tc>
          <w:tcPr>
            <w:tcW w:w="708" w:type="dxa"/>
          </w:tcPr>
          <w:p w14:paraId="0D66C5D9"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3.56</w:t>
            </w:r>
          </w:p>
        </w:tc>
        <w:tc>
          <w:tcPr>
            <w:tcW w:w="2131" w:type="dxa"/>
            <w:gridSpan w:val="2"/>
          </w:tcPr>
          <w:p w14:paraId="3AC0E0FC" w14:textId="77777777" w:rsidR="00601AB3" w:rsidRPr="00377B69" w:rsidRDefault="00B56D62" w:rsidP="002F0B9E">
            <w:pPr>
              <w:rPr>
                <w:rFonts w:ascii="Arial" w:hAnsi="Arial" w:cs="Arial"/>
                <w:sz w:val="20"/>
                <w:szCs w:val="20"/>
                <w:lang w:val="en-US"/>
              </w:rPr>
            </w:pPr>
            <w:r w:rsidRPr="00377B69">
              <w:rPr>
                <w:rFonts w:ascii="Arial" w:hAnsi="Arial" w:cs="Arial"/>
                <w:sz w:val="20"/>
                <w:szCs w:val="20"/>
                <w:lang w:val="en-US"/>
              </w:rPr>
              <w:t>&lt; 0.001</w:t>
            </w:r>
            <w:r w:rsidRPr="00377B69">
              <w:rPr>
                <w:rFonts w:ascii="Arial" w:hAnsi="Arial" w:cs="Arial"/>
                <w:sz w:val="20"/>
                <w:szCs w:val="20"/>
                <w:vertAlign w:val="superscript"/>
                <w:lang w:val="en-US"/>
              </w:rPr>
              <w:t xml:space="preserve"> b</w:t>
            </w:r>
          </w:p>
        </w:tc>
        <w:tc>
          <w:tcPr>
            <w:tcW w:w="709" w:type="dxa"/>
          </w:tcPr>
          <w:p w14:paraId="14840482"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-45</w:t>
            </w:r>
          </w:p>
        </w:tc>
        <w:tc>
          <w:tcPr>
            <w:tcW w:w="708" w:type="dxa"/>
            <w:gridSpan w:val="2"/>
          </w:tcPr>
          <w:p w14:paraId="27ADA45A"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-49</w:t>
            </w:r>
          </w:p>
        </w:tc>
        <w:tc>
          <w:tcPr>
            <w:tcW w:w="562" w:type="dxa"/>
          </w:tcPr>
          <w:p w14:paraId="4B86E238"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14</w:t>
            </w:r>
          </w:p>
        </w:tc>
      </w:tr>
      <w:tr w:rsidR="00601AB3" w:rsidRPr="00377B69" w14:paraId="199588CD" w14:textId="77777777" w:rsidTr="00C21D4D">
        <w:tc>
          <w:tcPr>
            <w:tcW w:w="3627" w:type="dxa"/>
          </w:tcPr>
          <w:p w14:paraId="1698ED9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Inferior Frontal Gyrus R (BA 45)</w:t>
            </w:r>
          </w:p>
        </w:tc>
        <w:tc>
          <w:tcPr>
            <w:tcW w:w="622" w:type="dxa"/>
          </w:tcPr>
          <w:p w14:paraId="03DF11C6"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16</w:t>
            </w:r>
          </w:p>
        </w:tc>
        <w:tc>
          <w:tcPr>
            <w:tcW w:w="708" w:type="dxa"/>
          </w:tcPr>
          <w:p w14:paraId="1FB98597"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3.41</w:t>
            </w:r>
          </w:p>
        </w:tc>
        <w:tc>
          <w:tcPr>
            <w:tcW w:w="2131" w:type="dxa"/>
            <w:gridSpan w:val="2"/>
          </w:tcPr>
          <w:p w14:paraId="2B46AF39" w14:textId="77777777" w:rsidR="00601AB3" w:rsidRPr="00377B69" w:rsidRDefault="00B56D62" w:rsidP="002F0B9E">
            <w:pPr>
              <w:rPr>
                <w:rFonts w:ascii="Arial" w:hAnsi="Arial" w:cs="Arial"/>
                <w:sz w:val="20"/>
                <w:szCs w:val="20"/>
                <w:lang w:val="en-US"/>
              </w:rPr>
            </w:pPr>
            <w:r w:rsidRPr="00377B69">
              <w:rPr>
                <w:rFonts w:ascii="Arial" w:hAnsi="Arial" w:cs="Arial"/>
                <w:sz w:val="20"/>
                <w:szCs w:val="20"/>
                <w:lang w:val="en-US"/>
              </w:rPr>
              <w:t>&lt; 0.001</w:t>
            </w:r>
            <w:r w:rsidRPr="00377B69">
              <w:rPr>
                <w:rFonts w:ascii="Arial" w:hAnsi="Arial" w:cs="Arial"/>
                <w:sz w:val="20"/>
                <w:szCs w:val="20"/>
                <w:vertAlign w:val="superscript"/>
                <w:lang w:val="en-US"/>
              </w:rPr>
              <w:t xml:space="preserve"> b</w:t>
            </w:r>
          </w:p>
        </w:tc>
        <w:tc>
          <w:tcPr>
            <w:tcW w:w="709" w:type="dxa"/>
          </w:tcPr>
          <w:p w14:paraId="51BCEE7B"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 xml:space="preserve"> 51</w:t>
            </w:r>
          </w:p>
        </w:tc>
        <w:tc>
          <w:tcPr>
            <w:tcW w:w="708" w:type="dxa"/>
            <w:gridSpan w:val="2"/>
          </w:tcPr>
          <w:p w14:paraId="5815B72E"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26</w:t>
            </w:r>
          </w:p>
        </w:tc>
        <w:tc>
          <w:tcPr>
            <w:tcW w:w="562" w:type="dxa"/>
          </w:tcPr>
          <w:p w14:paraId="54213906"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23</w:t>
            </w:r>
          </w:p>
        </w:tc>
      </w:tr>
      <w:tr w:rsidR="00601AB3" w:rsidRPr="00377B69" w14:paraId="4C354DA0" w14:textId="77777777" w:rsidTr="00C21D4D">
        <w:tc>
          <w:tcPr>
            <w:tcW w:w="3627" w:type="dxa"/>
          </w:tcPr>
          <w:p w14:paraId="18ADF059" w14:textId="77777777" w:rsidR="00601AB3" w:rsidRPr="00377B69" w:rsidRDefault="00601AB3" w:rsidP="002F0B9E">
            <w:pPr>
              <w:rPr>
                <w:rFonts w:ascii="Arial" w:hAnsi="Arial" w:cs="Arial"/>
                <w:b/>
                <w:sz w:val="20"/>
                <w:szCs w:val="20"/>
                <w:lang w:val="en-US"/>
              </w:rPr>
            </w:pPr>
          </w:p>
          <w:p w14:paraId="63EA51EF" w14:textId="77777777" w:rsidR="00601AB3" w:rsidRPr="00377B69" w:rsidRDefault="00601AB3" w:rsidP="002F0B9E">
            <w:pPr>
              <w:rPr>
                <w:rFonts w:ascii="Arial" w:hAnsi="Arial" w:cs="Arial"/>
                <w:b/>
                <w:sz w:val="20"/>
                <w:szCs w:val="20"/>
                <w:lang w:val="en-US"/>
              </w:rPr>
            </w:pPr>
            <w:r w:rsidRPr="00377B69">
              <w:rPr>
                <w:rFonts w:ascii="Arial" w:hAnsi="Arial" w:cs="Arial"/>
                <w:b/>
                <w:sz w:val="20"/>
                <w:szCs w:val="20"/>
                <w:lang w:val="en-US"/>
              </w:rPr>
              <w:t>Relatives &gt; Patients</w:t>
            </w:r>
          </w:p>
        </w:tc>
        <w:tc>
          <w:tcPr>
            <w:tcW w:w="622" w:type="dxa"/>
          </w:tcPr>
          <w:p w14:paraId="2F56223B" w14:textId="77777777" w:rsidR="00601AB3" w:rsidRPr="00377B69" w:rsidRDefault="00601AB3" w:rsidP="002F0B9E">
            <w:pPr>
              <w:rPr>
                <w:rFonts w:ascii="Arial" w:hAnsi="Arial" w:cs="Arial"/>
                <w:sz w:val="20"/>
                <w:szCs w:val="20"/>
                <w:lang w:val="en-US"/>
              </w:rPr>
            </w:pPr>
          </w:p>
        </w:tc>
        <w:tc>
          <w:tcPr>
            <w:tcW w:w="708" w:type="dxa"/>
          </w:tcPr>
          <w:p w14:paraId="166BF433" w14:textId="77777777" w:rsidR="00601AB3" w:rsidRPr="00377B69" w:rsidRDefault="00601AB3" w:rsidP="002F0B9E">
            <w:pPr>
              <w:rPr>
                <w:rFonts w:ascii="Arial" w:hAnsi="Arial" w:cs="Arial"/>
                <w:sz w:val="20"/>
                <w:szCs w:val="20"/>
                <w:lang w:val="en-US"/>
              </w:rPr>
            </w:pPr>
          </w:p>
        </w:tc>
        <w:tc>
          <w:tcPr>
            <w:tcW w:w="2131" w:type="dxa"/>
            <w:gridSpan w:val="2"/>
          </w:tcPr>
          <w:p w14:paraId="4683F5EF" w14:textId="77777777" w:rsidR="00601AB3" w:rsidRPr="00377B69" w:rsidRDefault="00601AB3" w:rsidP="002F0B9E">
            <w:pPr>
              <w:rPr>
                <w:rFonts w:ascii="Arial" w:hAnsi="Arial" w:cs="Arial"/>
                <w:sz w:val="20"/>
                <w:szCs w:val="20"/>
                <w:lang w:val="en-US"/>
              </w:rPr>
            </w:pPr>
          </w:p>
        </w:tc>
        <w:tc>
          <w:tcPr>
            <w:tcW w:w="709" w:type="dxa"/>
          </w:tcPr>
          <w:p w14:paraId="4F7EAE83" w14:textId="77777777" w:rsidR="00601AB3" w:rsidRPr="00377B69" w:rsidRDefault="00601AB3" w:rsidP="002F0B9E">
            <w:pPr>
              <w:rPr>
                <w:rFonts w:ascii="Arial" w:hAnsi="Arial" w:cs="Arial"/>
                <w:sz w:val="20"/>
                <w:szCs w:val="20"/>
                <w:lang w:val="en-US"/>
              </w:rPr>
            </w:pPr>
          </w:p>
        </w:tc>
        <w:tc>
          <w:tcPr>
            <w:tcW w:w="708" w:type="dxa"/>
            <w:gridSpan w:val="2"/>
          </w:tcPr>
          <w:p w14:paraId="49F9A584" w14:textId="77777777" w:rsidR="00601AB3" w:rsidRPr="00377B69" w:rsidRDefault="00601AB3" w:rsidP="002F0B9E">
            <w:pPr>
              <w:rPr>
                <w:rFonts w:ascii="Arial" w:hAnsi="Arial" w:cs="Arial"/>
                <w:sz w:val="20"/>
                <w:szCs w:val="20"/>
                <w:lang w:val="en-US"/>
              </w:rPr>
            </w:pPr>
          </w:p>
        </w:tc>
        <w:tc>
          <w:tcPr>
            <w:tcW w:w="562" w:type="dxa"/>
          </w:tcPr>
          <w:p w14:paraId="094F8F33" w14:textId="77777777" w:rsidR="00601AB3" w:rsidRPr="00377B69" w:rsidRDefault="00601AB3" w:rsidP="002F0B9E">
            <w:pPr>
              <w:rPr>
                <w:rFonts w:ascii="Arial" w:hAnsi="Arial" w:cs="Arial"/>
                <w:sz w:val="20"/>
                <w:szCs w:val="20"/>
                <w:lang w:val="en-US"/>
              </w:rPr>
            </w:pPr>
          </w:p>
        </w:tc>
      </w:tr>
      <w:tr w:rsidR="00601AB3" w:rsidRPr="00377B69" w14:paraId="59E432FA" w14:textId="77777777" w:rsidTr="00C21D4D">
        <w:tc>
          <w:tcPr>
            <w:tcW w:w="3627" w:type="dxa"/>
          </w:tcPr>
          <w:p w14:paraId="33EFD283"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Calcarine Sulcus L</w:t>
            </w:r>
          </w:p>
        </w:tc>
        <w:tc>
          <w:tcPr>
            <w:tcW w:w="622" w:type="dxa"/>
          </w:tcPr>
          <w:p w14:paraId="126BA7D6"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621</w:t>
            </w:r>
          </w:p>
        </w:tc>
        <w:tc>
          <w:tcPr>
            <w:tcW w:w="708" w:type="dxa"/>
          </w:tcPr>
          <w:p w14:paraId="471271B7"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8.09</w:t>
            </w:r>
          </w:p>
        </w:tc>
        <w:tc>
          <w:tcPr>
            <w:tcW w:w="2131" w:type="dxa"/>
            <w:gridSpan w:val="2"/>
          </w:tcPr>
          <w:p w14:paraId="29A1636E" w14:textId="77777777" w:rsidR="00601AB3" w:rsidRPr="00377B69" w:rsidRDefault="00B56D62" w:rsidP="002F0B9E">
            <w:pPr>
              <w:rPr>
                <w:rFonts w:ascii="Arial" w:hAnsi="Arial" w:cs="Arial"/>
                <w:sz w:val="20"/>
                <w:szCs w:val="20"/>
                <w:lang w:val="en-US"/>
              </w:rPr>
            </w:pPr>
            <w:r w:rsidRPr="00377B69">
              <w:rPr>
                <w:rFonts w:ascii="Arial" w:hAnsi="Arial" w:cs="Arial"/>
                <w:sz w:val="20"/>
                <w:szCs w:val="20"/>
                <w:lang w:val="en-US"/>
              </w:rPr>
              <w:t>&lt; 0.05</w:t>
            </w:r>
            <w:r w:rsidRPr="00377B69">
              <w:rPr>
                <w:rFonts w:ascii="Arial" w:hAnsi="Arial" w:cs="Arial"/>
                <w:sz w:val="20"/>
                <w:szCs w:val="20"/>
                <w:vertAlign w:val="superscript"/>
                <w:lang w:val="en-US"/>
              </w:rPr>
              <w:t xml:space="preserve"> a</w:t>
            </w:r>
          </w:p>
        </w:tc>
        <w:tc>
          <w:tcPr>
            <w:tcW w:w="709" w:type="dxa"/>
          </w:tcPr>
          <w:p w14:paraId="2F7046A8"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0</w:t>
            </w:r>
          </w:p>
        </w:tc>
        <w:tc>
          <w:tcPr>
            <w:tcW w:w="708" w:type="dxa"/>
            <w:gridSpan w:val="2"/>
          </w:tcPr>
          <w:p w14:paraId="015370C1"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-85</w:t>
            </w:r>
          </w:p>
        </w:tc>
        <w:tc>
          <w:tcPr>
            <w:tcW w:w="562" w:type="dxa"/>
          </w:tcPr>
          <w:p w14:paraId="791947CB"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8</w:t>
            </w:r>
          </w:p>
        </w:tc>
      </w:tr>
      <w:tr w:rsidR="00601AB3" w:rsidRPr="00377B69" w14:paraId="289BCE20" w14:textId="77777777" w:rsidTr="00C21D4D">
        <w:tc>
          <w:tcPr>
            <w:tcW w:w="3627" w:type="dxa"/>
          </w:tcPr>
          <w:p w14:paraId="22848C58"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Lingual Gyrus L</w:t>
            </w:r>
          </w:p>
        </w:tc>
        <w:tc>
          <w:tcPr>
            <w:tcW w:w="622" w:type="dxa"/>
          </w:tcPr>
          <w:p w14:paraId="5208D88B" w14:textId="77777777" w:rsidR="00601AB3" w:rsidRPr="00377B69" w:rsidRDefault="00601AB3" w:rsidP="002F0B9E">
            <w:pPr>
              <w:rPr>
                <w:rFonts w:ascii="Arial" w:hAnsi="Arial" w:cs="Arial"/>
                <w:sz w:val="20"/>
                <w:szCs w:val="20"/>
                <w:lang w:val="en-US"/>
              </w:rPr>
            </w:pPr>
          </w:p>
        </w:tc>
        <w:tc>
          <w:tcPr>
            <w:tcW w:w="708" w:type="dxa"/>
          </w:tcPr>
          <w:p w14:paraId="38683EC3"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7.10</w:t>
            </w:r>
          </w:p>
        </w:tc>
        <w:tc>
          <w:tcPr>
            <w:tcW w:w="2131" w:type="dxa"/>
            <w:gridSpan w:val="2"/>
          </w:tcPr>
          <w:p w14:paraId="123C98C2" w14:textId="77777777" w:rsidR="00601AB3" w:rsidRPr="00377B69" w:rsidRDefault="00B56D62" w:rsidP="002F0B9E">
            <w:pPr>
              <w:rPr>
                <w:rFonts w:ascii="Arial" w:hAnsi="Arial" w:cs="Arial"/>
                <w:sz w:val="20"/>
                <w:szCs w:val="20"/>
                <w:lang w:val="en-US"/>
              </w:rPr>
            </w:pPr>
            <w:r w:rsidRPr="00377B69">
              <w:rPr>
                <w:rFonts w:ascii="Arial" w:hAnsi="Arial" w:cs="Arial"/>
                <w:sz w:val="20"/>
                <w:szCs w:val="20"/>
                <w:lang w:val="en-US"/>
              </w:rPr>
              <w:t>&lt; 0.05</w:t>
            </w:r>
            <w:r w:rsidRPr="00377B69">
              <w:rPr>
                <w:rFonts w:ascii="Arial" w:hAnsi="Arial" w:cs="Arial"/>
                <w:sz w:val="20"/>
                <w:szCs w:val="20"/>
                <w:vertAlign w:val="superscript"/>
                <w:lang w:val="en-US"/>
              </w:rPr>
              <w:t xml:space="preserve"> a</w:t>
            </w:r>
            <w:r w:rsidR="00601AB3" w:rsidRPr="00377B69">
              <w:rPr>
                <w:rFonts w:ascii="Arial" w:hAnsi="Arial" w:cs="Arial"/>
                <w:sz w:val="20"/>
                <w:szCs w:val="20"/>
                <w:lang w:val="en-US"/>
              </w:rPr>
              <w:t xml:space="preserve"> </w:t>
            </w:r>
          </w:p>
        </w:tc>
        <w:tc>
          <w:tcPr>
            <w:tcW w:w="709" w:type="dxa"/>
          </w:tcPr>
          <w:p w14:paraId="39BCFCC1"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w:t>
            </w:r>
          </w:p>
        </w:tc>
        <w:tc>
          <w:tcPr>
            <w:tcW w:w="708" w:type="dxa"/>
            <w:gridSpan w:val="2"/>
          </w:tcPr>
          <w:p w14:paraId="22394D62"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-82</w:t>
            </w:r>
          </w:p>
        </w:tc>
        <w:tc>
          <w:tcPr>
            <w:tcW w:w="562" w:type="dxa"/>
          </w:tcPr>
          <w:p w14:paraId="0B5A773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w:t>
            </w:r>
          </w:p>
        </w:tc>
      </w:tr>
      <w:tr w:rsidR="00601AB3" w:rsidRPr="00377B69" w14:paraId="1D60D45B" w14:textId="77777777" w:rsidTr="00C21D4D">
        <w:tc>
          <w:tcPr>
            <w:tcW w:w="3627" w:type="dxa"/>
          </w:tcPr>
          <w:p w14:paraId="7C3F58FE"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Lingual Gyrus R</w:t>
            </w:r>
          </w:p>
        </w:tc>
        <w:tc>
          <w:tcPr>
            <w:tcW w:w="622" w:type="dxa"/>
          </w:tcPr>
          <w:p w14:paraId="25461165" w14:textId="77777777" w:rsidR="00601AB3" w:rsidRPr="00377B69" w:rsidRDefault="00601AB3" w:rsidP="002F0B9E">
            <w:pPr>
              <w:rPr>
                <w:rFonts w:ascii="Arial" w:hAnsi="Arial" w:cs="Arial"/>
                <w:sz w:val="20"/>
                <w:szCs w:val="20"/>
                <w:lang w:val="en-US"/>
              </w:rPr>
            </w:pPr>
          </w:p>
        </w:tc>
        <w:tc>
          <w:tcPr>
            <w:tcW w:w="708" w:type="dxa"/>
          </w:tcPr>
          <w:p w14:paraId="0C1612C1"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6.88</w:t>
            </w:r>
          </w:p>
        </w:tc>
        <w:tc>
          <w:tcPr>
            <w:tcW w:w="2131" w:type="dxa"/>
            <w:gridSpan w:val="2"/>
          </w:tcPr>
          <w:p w14:paraId="45DA3F65" w14:textId="77777777" w:rsidR="00601AB3" w:rsidRPr="00377B69" w:rsidRDefault="00B56D62" w:rsidP="002F0B9E">
            <w:pPr>
              <w:rPr>
                <w:rFonts w:ascii="Arial" w:hAnsi="Arial" w:cs="Arial"/>
                <w:sz w:val="20"/>
                <w:szCs w:val="20"/>
                <w:lang w:val="en-US"/>
              </w:rPr>
            </w:pPr>
            <w:r w:rsidRPr="00377B69">
              <w:rPr>
                <w:rFonts w:ascii="Arial" w:hAnsi="Arial" w:cs="Arial"/>
                <w:sz w:val="20"/>
                <w:szCs w:val="20"/>
                <w:lang w:val="en-US"/>
              </w:rPr>
              <w:t>&lt; 0.05</w:t>
            </w:r>
            <w:r w:rsidRPr="00377B69">
              <w:rPr>
                <w:rFonts w:ascii="Arial" w:hAnsi="Arial" w:cs="Arial"/>
                <w:sz w:val="20"/>
                <w:szCs w:val="20"/>
                <w:vertAlign w:val="superscript"/>
                <w:lang w:val="en-US"/>
              </w:rPr>
              <w:t xml:space="preserve"> a</w:t>
            </w:r>
            <w:r w:rsidR="00601AB3" w:rsidRPr="00377B69">
              <w:rPr>
                <w:rFonts w:ascii="Arial" w:hAnsi="Arial" w:cs="Arial"/>
                <w:sz w:val="20"/>
                <w:szCs w:val="20"/>
                <w:lang w:val="en-US"/>
              </w:rPr>
              <w:t xml:space="preserve"> </w:t>
            </w:r>
          </w:p>
        </w:tc>
        <w:tc>
          <w:tcPr>
            <w:tcW w:w="709" w:type="dxa"/>
          </w:tcPr>
          <w:p w14:paraId="60BED1E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12</w:t>
            </w:r>
          </w:p>
        </w:tc>
        <w:tc>
          <w:tcPr>
            <w:tcW w:w="708" w:type="dxa"/>
            <w:gridSpan w:val="2"/>
          </w:tcPr>
          <w:p w14:paraId="13870D9E"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-76</w:t>
            </w:r>
          </w:p>
        </w:tc>
        <w:tc>
          <w:tcPr>
            <w:tcW w:w="562" w:type="dxa"/>
          </w:tcPr>
          <w:p w14:paraId="3F222E8E"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w:t>
            </w:r>
          </w:p>
        </w:tc>
      </w:tr>
      <w:tr w:rsidR="00601AB3" w:rsidRPr="00377B69" w14:paraId="4EBA6A43" w14:textId="77777777" w:rsidTr="00C21D4D">
        <w:tc>
          <w:tcPr>
            <w:tcW w:w="3627" w:type="dxa"/>
          </w:tcPr>
          <w:p w14:paraId="26BF6793"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Superior Occipital Gyrus L</w:t>
            </w:r>
          </w:p>
        </w:tc>
        <w:tc>
          <w:tcPr>
            <w:tcW w:w="622" w:type="dxa"/>
          </w:tcPr>
          <w:p w14:paraId="17F534F1" w14:textId="77777777" w:rsidR="00601AB3" w:rsidRPr="00377B69" w:rsidRDefault="00601AB3" w:rsidP="002F0B9E">
            <w:pPr>
              <w:rPr>
                <w:rFonts w:ascii="Arial" w:hAnsi="Arial" w:cs="Arial"/>
                <w:sz w:val="20"/>
                <w:szCs w:val="20"/>
                <w:lang w:val="en-US"/>
              </w:rPr>
            </w:pPr>
          </w:p>
        </w:tc>
        <w:tc>
          <w:tcPr>
            <w:tcW w:w="708" w:type="dxa"/>
          </w:tcPr>
          <w:p w14:paraId="34FCC06B"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5.70</w:t>
            </w:r>
          </w:p>
        </w:tc>
        <w:tc>
          <w:tcPr>
            <w:tcW w:w="2131" w:type="dxa"/>
            <w:gridSpan w:val="2"/>
          </w:tcPr>
          <w:p w14:paraId="5F6E8B8E" w14:textId="77777777" w:rsidR="00601AB3" w:rsidRPr="00377B69" w:rsidRDefault="00B56D62" w:rsidP="002F0B9E">
            <w:pPr>
              <w:rPr>
                <w:rFonts w:ascii="Arial" w:hAnsi="Arial" w:cs="Arial"/>
                <w:sz w:val="20"/>
                <w:szCs w:val="20"/>
                <w:lang w:val="en-US"/>
              </w:rPr>
            </w:pPr>
            <w:r w:rsidRPr="00377B69">
              <w:rPr>
                <w:rFonts w:ascii="Arial" w:hAnsi="Arial" w:cs="Arial"/>
                <w:sz w:val="20"/>
                <w:szCs w:val="20"/>
                <w:lang w:val="en-US"/>
              </w:rPr>
              <w:t>&lt; 0.05</w:t>
            </w:r>
            <w:r w:rsidRPr="00377B69">
              <w:rPr>
                <w:rFonts w:ascii="Arial" w:hAnsi="Arial" w:cs="Arial"/>
                <w:sz w:val="20"/>
                <w:szCs w:val="20"/>
                <w:vertAlign w:val="superscript"/>
                <w:lang w:val="en-US"/>
              </w:rPr>
              <w:t xml:space="preserve"> a</w:t>
            </w:r>
            <w:r w:rsidR="00601AB3" w:rsidRPr="00377B69">
              <w:rPr>
                <w:rFonts w:ascii="Arial" w:hAnsi="Arial" w:cs="Arial"/>
                <w:sz w:val="20"/>
                <w:szCs w:val="20"/>
                <w:lang w:val="en-US"/>
              </w:rPr>
              <w:t xml:space="preserve"> </w:t>
            </w:r>
          </w:p>
        </w:tc>
        <w:tc>
          <w:tcPr>
            <w:tcW w:w="709" w:type="dxa"/>
          </w:tcPr>
          <w:p w14:paraId="2EECB9C1"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-24</w:t>
            </w:r>
          </w:p>
        </w:tc>
        <w:tc>
          <w:tcPr>
            <w:tcW w:w="708" w:type="dxa"/>
            <w:gridSpan w:val="2"/>
          </w:tcPr>
          <w:p w14:paraId="4A9EDB8F"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-82</w:t>
            </w:r>
          </w:p>
        </w:tc>
        <w:tc>
          <w:tcPr>
            <w:tcW w:w="562" w:type="dxa"/>
          </w:tcPr>
          <w:p w14:paraId="4B59CA80"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26</w:t>
            </w:r>
          </w:p>
        </w:tc>
      </w:tr>
      <w:tr w:rsidR="00601AB3" w:rsidRPr="00377B69" w14:paraId="1229913C" w14:textId="77777777" w:rsidTr="00C21D4D">
        <w:tc>
          <w:tcPr>
            <w:tcW w:w="3627" w:type="dxa"/>
          </w:tcPr>
          <w:p w14:paraId="608B7D68"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Inferior Occipital Gyrus L</w:t>
            </w:r>
          </w:p>
        </w:tc>
        <w:tc>
          <w:tcPr>
            <w:tcW w:w="622" w:type="dxa"/>
          </w:tcPr>
          <w:p w14:paraId="6256DC4A" w14:textId="77777777" w:rsidR="00601AB3" w:rsidRPr="00377B69" w:rsidRDefault="00601AB3" w:rsidP="002F0B9E">
            <w:pPr>
              <w:rPr>
                <w:rFonts w:ascii="Arial" w:hAnsi="Arial" w:cs="Arial"/>
                <w:sz w:val="20"/>
                <w:szCs w:val="20"/>
                <w:lang w:val="en-US"/>
              </w:rPr>
            </w:pPr>
          </w:p>
        </w:tc>
        <w:tc>
          <w:tcPr>
            <w:tcW w:w="708" w:type="dxa"/>
          </w:tcPr>
          <w:p w14:paraId="394DF719"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5.45</w:t>
            </w:r>
          </w:p>
        </w:tc>
        <w:tc>
          <w:tcPr>
            <w:tcW w:w="2131" w:type="dxa"/>
            <w:gridSpan w:val="2"/>
          </w:tcPr>
          <w:p w14:paraId="7F0D495A" w14:textId="77777777" w:rsidR="00601AB3" w:rsidRPr="00377B69" w:rsidRDefault="00B56D62" w:rsidP="002F0B9E">
            <w:pPr>
              <w:rPr>
                <w:rFonts w:ascii="Arial" w:hAnsi="Arial" w:cs="Arial"/>
                <w:sz w:val="20"/>
                <w:szCs w:val="20"/>
                <w:lang w:val="en-US"/>
              </w:rPr>
            </w:pPr>
            <w:r w:rsidRPr="00377B69">
              <w:rPr>
                <w:rFonts w:ascii="Arial" w:hAnsi="Arial" w:cs="Arial"/>
                <w:sz w:val="20"/>
                <w:szCs w:val="20"/>
                <w:lang w:val="en-US"/>
              </w:rPr>
              <w:t>&lt; 0.05</w:t>
            </w:r>
            <w:r w:rsidRPr="00377B69">
              <w:rPr>
                <w:rFonts w:ascii="Arial" w:hAnsi="Arial" w:cs="Arial"/>
                <w:sz w:val="20"/>
                <w:szCs w:val="20"/>
                <w:vertAlign w:val="superscript"/>
                <w:lang w:val="en-US"/>
              </w:rPr>
              <w:t xml:space="preserve"> a</w:t>
            </w:r>
          </w:p>
        </w:tc>
        <w:tc>
          <w:tcPr>
            <w:tcW w:w="709" w:type="dxa"/>
          </w:tcPr>
          <w:p w14:paraId="3BC408A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-39</w:t>
            </w:r>
          </w:p>
        </w:tc>
        <w:tc>
          <w:tcPr>
            <w:tcW w:w="708" w:type="dxa"/>
            <w:gridSpan w:val="2"/>
          </w:tcPr>
          <w:p w14:paraId="6A8C5AA9"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-82</w:t>
            </w:r>
          </w:p>
        </w:tc>
        <w:tc>
          <w:tcPr>
            <w:tcW w:w="562" w:type="dxa"/>
          </w:tcPr>
          <w:p w14:paraId="257EF27E"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-7</w:t>
            </w:r>
          </w:p>
        </w:tc>
      </w:tr>
      <w:tr w:rsidR="00601AB3" w:rsidRPr="00377B69" w14:paraId="31D93B28" w14:textId="77777777" w:rsidTr="00C21D4D">
        <w:tc>
          <w:tcPr>
            <w:tcW w:w="3627" w:type="dxa"/>
          </w:tcPr>
          <w:p w14:paraId="5FB56CE2"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Fusiform L</w:t>
            </w:r>
          </w:p>
        </w:tc>
        <w:tc>
          <w:tcPr>
            <w:tcW w:w="622" w:type="dxa"/>
          </w:tcPr>
          <w:p w14:paraId="4E1EFBE2"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22</w:t>
            </w:r>
          </w:p>
        </w:tc>
        <w:tc>
          <w:tcPr>
            <w:tcW w:w="708" w:type="dxa"/>
          </w:tcPr>
          <w:p w14:paraId="15B1E88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5.62</w:t>
            </w:r>
          </w:p>
        </w:tc>
        <w:tc>
          <w:tcPr>
            <w:tcW w:w="2131" w:type="dxa"/>
            <w:gridSpan w:val="2"/>
          </w:tcPr>
          <w:p w14:paraId="6531DA81" w14:textId="77777777" w:rsidR="00601AB3" w:rsidRPr="00377B69" w:rsidRDefault="00B56D62" w:rsidP="002F0B9E">
            <w:pPr>
              <w:rPr>
                <w:rFonts w:ascii="Arial" w:hAnsi="Arial" w:cs="Arial"/>
                <w:sz w:val="20"/>
                <w:szCs w:val="20"/>
                <w:lang w:val="en-US"/>
              </w:rPr>
            </w:pPr>
            <w:r w:rsidRPr="00377B69">
              <w:rPr>
                <w:rFonts w:ascii="Arial" w:hAnsi="Arial" w:cs="Arial"/>
                <w:sz w:val="20"/>
                <w:szCs w:val="20"/>
                <w:lang w:val="en-US"/>
              </w:rPr>
              <w:t>&lt; 0.001</w:t>
            </w:r>
            <w:r w:rsidRPr="00377B69">
              <w:rPr>
                <w:rFonts w:ascii="Arial" w:hAnsi="Arial" w:cs="Arial"/>
                <w:sz w:val="20"/>
                <w:szCs w:val="20"/>
                <w:vertAlign w:val="superscript"/>
                <w:lang w:val="en-US"/>
              </w:rPr>
              <w:t xml:space="preserve"> b</w:t>
            </w:r>
          </w:p>
        </w:tc>
        <w:tc>
          <w:tcPr>
            <w:tcW w:w="709" w:type="dxa"/>
          </w:tcPr>
          <w:p w14:paraId="44987CCD"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-24</w:t>
            </w:r>
          </w:p>
        </w:tc>
        <w:tc>
          <w:tcPr>
            <w:tcW w:w="708" w:type="dxa"/>
            <w:gridSpan w:val="2"/>
          </w:tcPr>
          <w:p w14:paraId="28F89A91"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-70</w:t>
            </w:r>
          </w:p>
        </w:tc>
        <w:tc>
          <w:tcPr>
            <w:tcW w:w="562" w:type="dxa"/>
          </w:tcPr>
          <w:p w14:paraId="644E7B33"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-7</w:t>
            </w:r>
          </w:p>
        </w:tc>
      </w:tr>
      <w:tr w:rsidR="00601AB3" w:rsidRPr="00377B69" w14:paraId="78C10A52" w14:textId="77777777" w:rsidTr="00C21D4D">
        <w:tc>
          <w:tcPr>
            <w:tcW w:w="3627" w:type="dxa"/>
          </w:tcPr>
          <w:p w14:paraId="75BF2905"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Fusiform R</w:t>
            </w:r>
          </w:p>
        </w:tc>
        <w:tc>
          <w:tcPr>
            <w:tcW w:w="622" w:type="dxa"/>
          </w:tcPr>
          <w:p w14:paraId="4195AD90"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27</w:t>
            </w:r>
          </w:p>
        </w:tc>
        <w:tc>
          <w:tcPr>
            <w:tcW w:w="708" w:type="dxa"/>
          </w:tcPr>
          <w:p w14:paraId="263033D2"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4.37</w:t>
            </w:r>
          </w:p>
        </w:tc>
        <w:tc>
          <w:tcPr>
            <w:tcW w:w="2131" w:type="dxa"/>
            <w:gridSpan w:val="2"/>
          </w:tcPr>
          <w:p w14:paraId="2240D635" w14:textId="77777777" w:rsidR="00601AB3" w:rsidRPr="00377B69" w:rsidRDefault="00B56D62" w:rsidP="002F0B9E">
            <w:pPr>
              <w:rPr>
                <w:rFonts w:ascii="Arial" w:hAnsi="Arial" w:cs="Arial"/>
                <w:sz w:val="20"/>
                <w:szCs w:val="20"/>
                <w:lang w:val="en-US"/>
              </w:rPr>
            </w:pPr>
            <w:r w:rsidRPr="00377B69">
              <w:rPr>
                <w:rFonts w:ascii="Arial" w:hAnsi="Arial" w:cs="Arial"/>
                <w:sz w:val="20"/>
                <w:szCs w:val="20"/>
                <w:lang w:val="en-US"/>
              </w:rPr>
              <w:t>&lt; 0.001</w:t>
            </w:r>
            <w:r w:rsidRPr="00377B69">
              <w:rPr>
                <w:rFonts w:ascii="Arial" w:hAnsi="Arial" w:cs="Arial"/>
                <w:sz w:val="20"/>
                <w:szCs w:val="20"/>
                <w:vertAlign w:val="superscript"/>
                <w:lang w:val="en-US"/>
              </w:rPr>
              <w:t xml:space="preserve"> b</w:t>
            </w:r>
            <w:r w:rsidR="00601AB3" w:rsidRPr="00377B69">
              <w:rPr>
                <w:rFonts w:ascii="Arial" w:hAnsi="Arial" w:cs="Arial"/>
                <w:sz w:val="20"/>
                <w:szCs w:val="20"/>
                <w:lang w:val="en-US"/>
              </w:rPr>
              <w:t xml:space="preserve"> </w:t>
            </w:r>
          </w:p>
        </w:tc>
        <w:tc>
          <w:tcPr>
            <w:tcW w:w="709" w:type="dxa"/>
          </w:tcPr>
          <w:p w14:paraId="2C667DB5"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24</w:t>
            </w:r>
          </w:p>
        </w:tc>
        <w:tc>
          <w:tcPr>
            <w:tcW w:w="708" w:type="dxa"/>
            <w:gridSpan w:val="2"/>
          </w:tcPr>
          <w:p w14:paraId="72F1430C"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-70</w:t>
            </w:r>
          </w:p>
        </w:tc>
        <w:tc>
          <w:tcPr>
            <w:tcW w:w="562" w:type="dxa"/>
          </w:tcPr>
          <w:p w14:paraId="2CA60957"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-7</w:t>
            </w:r>
          </w:p>
        </w:tc>
      </w:tr>
      <w:tr w:rsidR="00601AB3" w:rsidRPr="00377B69" w14:paraId="5F350BE9" w14:textId="77777777" w:rsidTr="00C21D4D">
        <w:tc>
          <w:tcPr>
            <w:tcW w:w="3627" w:type="dxa"/>
          </w:tcPr>
          <w:p w14:paraId="20B5E31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Superior Temporal Gyrus L</w:t>
            </w:r>
          </w:p>
        </w:tc>
        <w:tc>
          <w:tcPr>
            <w:tcW w:w="622" w:type="dxa"/>
          </w:tcPr>
          <w:p w14:paraId="7CD53055"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43</w:t>
            </w:r>
          </w:p>
        </w:tc>
        <w:tc>
          <w:tcPr>
            <w:tcW w:w="708" w:type="dxa"/>
          </w:tcPr>
          <w:p w14:paraId="19AC2451"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4.12</w:t>
            </w:r>
          </w:p>
        </w:tc>
        <w:tc>
          <w:tcPr>
            <w:tcW w:w="2131" w:type="dxa"/>
            <w:gridSpan w:val="2"/>
          </w:tcPr>
          <w:p w14:paraId="7BF9FF94" w14:textId="77777777" w:rsidR="00601AB3" w:rsidRPr="00377B69" w:rsidRDefault="00B56D62" w:rsidP="002F0B9E">
            <w:pPr>
              <w:rPr>
                <w:rFonts w:ascii="Arial" w:hAnsi="Arial" w:cs="Arial"/>
                <w:sz w:val="20"/>
                <w:szCs w:val="20"/>
                <w:lang w:val="en-US"/>
              </w:rPr>
            </w:pPr>
            <w:r w:rsidRPr="00377B69">
              <w:rPr>
                <w:rFonts w:ascii="Arial" w:hAnsi="Arial" w:cs="Arial"/>
                <w:sz w:val="20"/>
                <w:szCs w:val="20"/>
                <w:lang w:val="en-US"/>
              </w:rPr>
              <w:t>&lt; 0.001</w:t>
            </w:r>
            <w:r w:rsidRPr="00377B69">
              <w:rPr>
                <w:rFonts w:ascii="Arial" w:hAnsi="Arial" w:cs="Arial"/>
                <w:sz w:val="20"/>
                <w:szCs w:val="20"/>
                <w:vertAlign w:val="superscript"/>
                <w:lang w:val="en-US"/>
              </w:rPr>
              <w:t xml:space="preserve"> b</w:t>
            </w:r>
          </w:p>
        </w:tc>
        <w:tc>
          <w:tcPr>
            <w:tcW w:w="709" w:type="dxa"/>
          </w:tcPr>
          <w:p w14:paraId="40CECDE5"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-45</w:t>
            </w:r>
          </w:p>
        </w:tc>
        <w:tc>
          <w:tcPr>
            <w:tcW w:w="708" w:type="dxa"/>
            <w:gridSpan w:val="2"/>
          </w:tcPr>
          <w:p w14:paraId="58BDB137"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-49</w:t>
            </w:r>
          </w:p>
        </w:tc>
        <w:tc>
          <w:tcPr>
            <w:tcW w:w="562" w:type="dxa"/>
          </w:tcPr>
          <w:p w14:paraId="004481D2"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14</w:t>
            </w:r>
          </w:p>
        </w:tc>
      </w:tr>
      <w:tr w:rsidR="00601AB3" w:rsidRPr="00377B69" w14:paraId="24BC7902" w14:textId="77777777" w:rsidTr="00C21D4D">
        <w:tc>
          <w:tcPr>
            <w:tcW w:w="3627" w:type="dxa"/>
          </w:tcPr>
          <w:p w14:paraId="1116D373"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Inferior Frontal Gyrus L</w:t>
            </w:r>
          </w:p>
        </w:tc>
        <w:tc>
          <w:tcPr>
            <w:tcW w:w="622" w:type="dxa"/>
          </w:tcPr>
          <w:p w14:paraId="33BA908F"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33</w:t>
            </w:r>
          </w:p>
        </w:tc>
        <w:tc>
          <w:tcPr>
            <w:tcW w:w="708" w:type="dxa"/>
          </w:tcPr>
          <w:p w14:paraId="1748971E"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4.08</w:t>
            </w:r>
          </w:p>
        </w:tc>
        <w:tc>
          <w:tcPr>
            <w:tcW w:w="2131" w:type="dxa"/>
            <w:gridSpan w:val="2"/>
          </w:tcPr>
          <w:p w14:paraId="56DA1338" w14:textId="77777777" w:rsidR="00601AB3" w:rsidRPr="00377B69" w:rsidRDefault="00B56D62" w:rsidP="002F0B9E">
            <w:pPr>
              <w:rPr>
                <w:rFonts w:ascii="Arial" w:hAnsi="Arial" w:cs="Arial"/>
                <w:sz w:val="20"/>
                <w:szCs w:val="20"/>
                <w:lang w:val="en-US"/>
              </w:rPr>
            </w:pPr>
            <w:r w:rsidRPr="00377B69">
              <w:rPr>
                <w:rFonts w:ascii="Arial" w:hAnsi="Arial" w:cs="Arial"/>
                <w:sz w:val="20"/>
                <w:szCs w:val="20"/>
                <w:lang w:val="en-US"/>
              </w:rPr>
              <w:t>&lt; 0.001</w:t>
            </w:r>
            <w:r w:rsidRPr="00377B69">
              <w:rPr>
                <w:rFonts w:ascii="Arial" w:hAnsi="Arial" w:cs="Arial"/>
                <w:sz w:val="20"/>
                <w:szCs w:val="20"/>
                <w:vertAlign w:val="superscript"/>
                <w:lang w:val="en-US"/>
              </w:rPr>
              <w:t xml:space="preserve"> b</w:t>
            </w:r>
            <w:r w:rsidR="00601AB3" w:rsidRPr="00377B69">
              <w:rPr>
                <w:rFonts w:ascii="Arial" w:hAnsi="Arial" w:cs="Arial"/>
                <w:sz w:val="20"/>
                <w:szCs w:val="20"/>
                <w:lang w:val="en-US"/>
              </w:rPr>
              <w:t xml:space="preserve"> </w:t>
            </w:r>
          </w:p>
        </w:tc>
        <w:tc>
          <w:tcPr>
            <w:tcW w:w="709" w:type="dxa"/>
          </w:tcPr>
          <w:p w14:paraId="07202377"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-33</w:t>
            </w:r>
          </w:p>
        </w:tc>
        <w:tc>
          <w:tcPr>
            <w:tcW w:w="708" w:type="dxa"/>
            <w:gridSpan w:val="2"/>
          </w:tcPr>
          <w:p w14:paraId="76FD30B8"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14</w:t>
            </w:r>
          </w:p>
        </w:tc>
        <w:tc>
          <w:tcPr>
            <w:tcW w:w="562" w:type="dxa"/>
          </w:tcPr>
          <w:p w14:paraId="6A42EE4A"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23</w:t>
            </w:r>
          </w:p>
        </w:tc>
      </w:tr>
      <w:tr w:rsidR="00601AB3" w:rsidRPr="00377B69" w14:paraId="1D7B802B" w14:textId="77777777" w:rsidTr="00C21D4D">
        <w:tc>
          <w:tcPr>
            <w:tcW w:w="3627" w:type="dxa"/>
          </w:tcPr>
          <w:p w14:paraId="6D7AF952"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Superior Parietal Lobe L</w:t>
            </w:r>
          </w:p>
        </w:tc>
        <w:tc>
          <w:tcPr>
            <w:tcW w:w="622" w:type="dxa"/>
          </w:tcPr>
          <w:p w14:paraId="21BBB67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69</w:t>
            </w:r>
          </w:p>
        </w:tc>
        <w:tc>
          <w:tcPr>
            <w:tcW w:w="708" w:type="dxa"/>
          </w:tcPr>
          <w:p w14:paraId="395336C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3.95</w:t>
            </w:r>
          </w:p>
        </w:tc>
        <w:tc>
          <w:tcPr>
            <w:tcW w:w="2131" w:type="dxa"/>
            <w:gridSpan w:val="2"/>
          </w:tcPr>
          <w:p w14:paraId="4868C0A3" w14:textId="77777777" w:rsidR="00601AB3" w:rsidRPr="00377B69" w:rsidRDefault="00B56D62" w:rsidP="002F0B9E">
            <w:pPr>
              <w:rPr>
                <w:rFonts w:ascii="Arial" w:hAnsi="Arial" w:cs="Arial"/>
                <w:sz w:val="20"/>
                <w:szCs w:val="20"/>
                <w:lang w:val="en-US"/>
              </w:rPr>
            </w:pPr>
            <w:r w:rsidRPr="00377B69">
              <w:rPr>
                <w:rFonts w:ascii="Arial" w:hAnsi="Arial" w:cs="Arial"/>
                <w:sz w:val="20"/>
                <w:szCs w:val="20"/>
                <w:lang w:val="en-US"/>
              </w:rPr>
              <w:t>&lt; 0.001</w:t>
            </w:r>
            <w:r w:rsidRPr="00377B69">
              <w:rPr>
                <w:rFonts w:ascii="Arial" w:hAnsi="Arial" w:cs="Arial"/>
                <w:sz w:val="20"/>
                <w:szCs w:val="20"/>
                <w:vertAlign w:val="superscript"/>
                <w:lang w:val="en-US"/>
              </w:rPr>
              <w:t xml:space="preserve"> b</w:t>
            </w:r>
            <w:r w:rsidR="00601AB3" w:rsidRPr="00377B69">
              <w:rPr>
                <w:rFonts w:ascii="Arial" w:hAnsi="Arial" w:cs="Arial"/>
                <w:sz w:val="20"/>
                <w:szCs w:val="20"/>
                <w:lang w:val="en-US"/>
              </w:rPr>
              <w:t xml:space="preserve"> </w:t>
            </w:r>
          </w:p>
        </w:tc>
        <w:tc>
          <w:tcPr>
            <w:tcW w:w="709" w:type="dxa"/>
          </w:tcPr>
          <w:p w14:paraId="75B31955"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-24</w:t>
            </w:r>
          </w:p>
        </w:tc>
        <w:tc>
          <w:tcPr>
            <w:tcW w:w="708" w:type="dxa"/>
            <w:gridSpan w:val="2"/>
          </w:tcPr>
          <w:p w14:paraId="72DFD633"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-64</w:t>
            </w:r>
          </w:p>
        </w:tc>
        <w:tc>
          <w:tcPr>
            <w:tcW w:w="562" w:type="dxa"/>
          </w:tcPr>
          <w:p w14:paraId="10295A57"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56</w:t>
            </w:r>
          </w:p>
        </w:tc>
      </w:tr>
      <w:tr w:rsidR="00601AB3" w:rsidRPr="00377B69" w14:paraId="7A6F0288" w14:textId="77777777" w:rsidTr="00C21D4D">
        <w:tc>
          <w:tcPr>
            <w:tcW w:w="3627" w:type="dxa"/>
          </w:tcPr>
          <w:p w14:paraId="25F0ACD1"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Inferior Frontal Gyrus R (BA 45)</w:t>
            </w:r>
          </w:p>
        </w:tc>
        <w:tc>
          <w:tcPr>
            <w:tcW w:w="622" w:type="dxa"/>
          </w:tcPr>
          <w:p w14:paraId="1D229470"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17</w:t>
            </w:r>
          </w:p>
        </w:tc>
        <w:tc>
          <w:tcPr>
            <w:tcW w:w="708" w:type="dxa"/>
          </w:tcPr>
          <w:p w14:paraId="52A53D3D"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3.89</w:t>
            </w:r>
          </w:p>
        </w:tc>
        <w:tc>
          <w:tcPr>
            <w:tcW w:w="2131" w:type="dxa"/>
            <w:gridSpan w:val="2"/>
          </w:tcPr>
          <w:p w14:paraId="282B41FA" w14:textId="77777777" w:rsidR="00601AB3" w:rsidRPr="00377B69" w:rsidRDefault="00B56D62" w:rsidP="002F0B9E">
            <w:pPr>
              <w:rPr>
                <w:rFonts w:ascii="Arial" w:hAnsi="Arial" w:cs="Arial"/>
                <w:sz w:val="20"/>
                <w:szCs w:val="20"/>
                <w:lang w:val="en-US"/>
              </w:rPr>
            </w:pPr>
            <w:r w:rsidRPr="00377B69">
              <w:rPr>
                <w:rFonts w:ascii="Arial" w:hAnsi="Arial" w:cs="Arial"/>
                <w:sz w:val="20"/>
                <w:szCs w:val="20"/>
                <w:lang w:val="en-US"/>
              </w:rPr>
              <w:t>&lt; 0.001</w:t>
            </w:r>
            <w:r w:rsidRPr="00377B69">
              <w:rPr>
                <w:rFonts w:ascii="Arial" w:hAnsi="Arial" w:cs="Arial"/>
                <w:sz w:val="20"/>
                <w:szCs w:val="20"/>
                <w:vertAlign w:val="superscript"/>
                <w:lang w:val="en-US"/>
              </w:rPr>
              <w:t xml:space="preserve"> b</w:t>
            </w:r>
            <w:r w:rsidR="00601AB3" w:rsidRPr="00377B69">
              <w:rPr>
                <w:rFonts w:ascii="Arial" w:hAnsi="Arial" w:cs="Arial"/>
                <w:sz w:val="20"/>
                <w:szCs w:val="20"/>
                <w:lang w:val="en-US"/>
              </w:rPr>
              <w:t xml:space="preserve"> </w:t>
            </w:r>
          </w:p>
        </w:tc>
        <w:tc>
          <w:tcPr>
            <w:tcW w:w="709" w:type="dxa"/>
          </w:tcPr>
          <w:p w14:paraId="1E8ECE1E"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55</w:t>
            </w:r>
          </w:p>
        </w:tc>
        <w:tc>
          <w:tcPr>
            <w:tcW w:w="708" w:type="dxa"/>
            <w:gridSpan w:val="2"/>
          </w:tcPr>
          <w:p w14:paraId="67861483"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51</w:t>
            </w:r>
          </w:p>
        </w:tc>
        <w:tc>
          <w:tcPr>
            <w:tcW w:w="562" w:type="dxa"/>
          </w:tcPr>
          <w:p w14:paraId="1DCDC799"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17</w:t>
            </w:r>
          </w:p>
        </w:tc>
      </w:tr>
      <w:tr w:rsidR="00601AB3" w:rsidRPr="00377B69" w14:paraId="77795C40" w14:textId="77777777" w:rsidTr="00C21D4D">
        <w:tc>
          <w:tcPr>
            <w:tcW w:w="3627" w:type="dxa"/>
          </w:tcPr>
          <w:p w14:paraId="0FC1265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Middle Frontal Gyrus L (BA 6)</w:t>
            </w:r>
          </w:p>
        </w:tc>
        <w:tc>
          <w:tcPr>
            <w:tcW w:w="622" w:type="dxa"/>
          </w:tcPr>
          <w:p w14:paraId="7FE80EFF"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30</w:t>
            </w:r>
          </w:p>
        </w:tc>
        <w:tc>
          <w:tcPr>
            <w:tcW w:w="708" w:type="dxa"/>
          </w:tcPr>
          <w:p w14:paraId="04944C78"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3.66</w:t>
            </w:r>
          </w:p>
        </w:tc>
        <w:tc>
          <w:tcPr>
            <w:tcW w:w="2131" w:type="dxa"/>
            <w:gridSpan w:val="2"/>
          </w:tcPr>
          <w:p w14:paraId="48464693" w14:textId="77777777" w:rsidR="00601AB3" w:rsidRPr="00377B69" w:rsidRDefault="00B56D62" w:rsidP="002F0B9E">
            <w:pPr>
              <w:rPr>
                <w:rFonts w:ascii="Arial" w:hAnsi="Arial" w:cs="Arial"/>
                <w:sz w:val="20"/>
                <w:szCs w:val="20"/>
                <w:lang w:val="en-US"/>
              </w:rPr>
            </w:pPr>
            <w:r w:rsidRPr="00377B69">
              <w:rPr>
                <w:rFonts w:ascii="Arial" w:hAnsi="Arial" w:cs="Arial"/>
                <w:sz w:val="20"/>
                <w:szCs w:val="20"/>
                <w:lang w:val="en-US"/>
              </w:rPr>
              <w:t>&lt; 0.001</w:t>
            </w:r>
            <w:r w:rsidRPr="00377B69">
              <w:rPr>
                <w:rFonts w:ascii="Arial" w:hAnsi="Arial" w:cs="Arial"/>
                <w:sz w:val="20"/>
                <w:szCs w:val="20"/>
                <w:vertAlign w:val="superscript"/>
                <w:lang w:val="en-US"/>
              </w:rPr>
              <w:t xml:space="preserve"> b</w:t>
            </w:r>
          </w:p>
        </w:tc>
        <w:tc>
          <w:tcPr>
            <w:tcW w:w="709" w:type="dxa"/>
          </w:tcPr>
          <w:p w14:paraId="4B0E4AF8"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-33</w:t>
            </w:r>
          </w:p>
        </w:tc>
        <w:tc>
          <w:tcPr>
            <w:tcW w:w="708" w:type="dxa"/>
            <w:gridSpan w:val="2"/>
          </w:tcPr>
          <w:p w14:paraId="7E5EF690"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11</w:t>
            </w:r>
          </w:p>
        </w:tc>
        <w:tc>
          <w:tcPr>
            <w:tcW w:w="562" w:type="dxa"/>
          </w:tcPr>
          <w:p w14:paraId="1C25F6CA"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53</w:t>
            </w:r>
          </w:p>
        </w:tc>
      </w:tr>
      <w:tr w:rsidR="00601AB3" w:rsidRPr="00377B69" w14:paraId="196A268A" w14:textId="77777777" w:rsidTr="00C21D4D">
        <w:tc>
          <w:tcPr>
            <w:tcW w:w="3627" w:type="dxa"/>
          </w:tcPr>
          <w:p w14:paraId="05D4FE49"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Precentral Gyrus R (BA6)</w:t>
            </w:r>
          </w:p>
        </w:tc>
        <w:tc>
          <w:tcPr>
            <w:tcW w:w="622" w:type="dxa"/>
          </w:tcPr>
          <w:p w14:paraId="572BF3E2"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41</w:t>
            </w:r>
          </w:p>
        </w:tc>
        <w:tc>
          <w:tcPr>
            <w:tcW w:w="708" w:type="dxa"/>
          </w:tcPr>
          <w:p w14:paraId="4C381C3D"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3.65</w:t>
            </w:r>
          </w:p>
        </w:tc>
        <w:tc>
          <w:tcPr>
            <w:tcW w:w="2131" w:type="dxa"/>
            <w:gridSpan w:val="2"/>
          </w:tcPr>
          <w:p w14:paraId="1FA022A9" w14:textId="77777777" w:rsidR="00601AB3" w:rsidRPr="00377B69" w:rsidRDefault="00B56D62" w:rsidP="002F0B9E">
            <w:pPr>
              <w:rPr>
                <w:rFonts w:ascii="Arial" w:hAnsi="Arial" w:cs="Arial"/>
                <w:sz w:val="20"/>
                <w:szCs w:val="20"/>
                <w:lang w:val="en-US"/>
              </w:rPr>
            </w:pPr>
            <w:r w:rsidRPr="00377B69">
              <w:rPr>
                <w:rFonts w:ascii="Arial" w:hAnsi="Arial" w:cs="Arial"/>
                <w:sz w:val="20"/>
                <w:szCs w:val="20"/>
                <w:lang w:val="en-US"/>
              </w:rPr>
              <w:t>&lt; 0.001</w:t>
            </w:r>
            <w:r w:rsidRPr="00377B69">
              <w:rPr>
                <w:rFonts w:ascii="Arial" w:hAnsi="Arial" w:cs="Arial"/>
                <w:sz w:val="20"/>
                <w:szCs w:val="20"/>
                <w:vertAlign w:val="superscript"/>
                <w:lang w:val="en-US"/>
              </w:rPr>
              <w:t xml:space="preserve"> b</w:t>
            </w:r>
            <w:r w:rsidR="00601AB3" w:rsidRPr="00377B69">
              <w:rPr>
                <w:rFonts w:ascii="Arial" w:hAnsi="Arial" w:cs="Arial"/>
                <w:sz w:val="20"/>
                <w:szCs w:val="20"/>
                <w:lang w:val="en-US"/>
              </w:rPr>
              <w:t xml:space="preserve"> </w:t>
            </w:r>
          </w:p>
        </w:tc>
        <w:tc>
          <w:tcPr>
            <w:tcW w:w="709" w:type="dxa"/>
          </w:tcPr>
          <w:p w14:paraId="5D5E6058"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12</w:t>
            </w:r>
          </w:p>
        </w:tc>
        <w:tc>
          <w:tcPr>
            <w:tcW w:w="708" w:type="dxa"/>
            <w:gridSpan w:val="2"/>
          </w:tcPr>
          <w:p w14:paraId="08A2FD98"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36</w:t>
            </w:r>
          </w:p>
        </w:tc>
        <w:tc>
          <w:tcPr>
            <w:tcW w:w="562" w:type="dxa"/>
          </w:tcPr>
          <w:p w14:paraId="6FE759BA"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w:t>
            </w:r>
          </w:p>
        </w:tc>
      </w:tr>
      <w:tr w:rsidR="00601AB3" w:rsidRPr="00377B69" w14:paraId="0F502449" w14:textId="77777777" w:rsidTr="00C21D4D">
        <w:tc>
          <w:tcPr>
            <w:tcW w:w="3627" w:type="dxa"/>
          </w:tcPr>
          <w:p w14:paraId="18553A40"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Inferior Frontal Gyrus (Orbital) R</w:t>
            </w:r>
          </w:p>
        </w:tc>
        <w:tc>
          <w:tcPr>
            <w:tcW w:w="622" w:type="dxa"/>
          </w:tcPr>
          <w:p w14:paraId="18A872FB"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24</w:t>
            </w:r>
          </w:p>
        </w:tc>
        <w:tc>
          <w:tcPr>
            <w:tcW w:w="708" w:type="dxa"/>
          </w:tcPr>
          <w:p w14:paraId="114FD6D6"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3.38</w:t>
            </w:r>
          </w:p>
        </w:tc>
        <w:tc>
          <w:tcPr>
            <w:tcW w:w="2131" w:type="dxa"/>
            <w:gridSpan w:val="2"/>
          </w:tcPr>
          <w:p w14:paraId="3EF18671" w14:textId="77777777" w:rsidR="00601AB3" w:rsidRPr="00377B69" w:rsidRDefault="00B56D62" w:rsidP="002F0B9E">
            <w:pPr>
              <w:rPr>
                <w:rFonts w:ascii="Arial" w:hAnsi="Arial" w:cs="Arial"/>
                <w:sz w:val="20"/>
                <w:szCs w:val="20"/>
                <w:lang w:val="en-US"/>
              </w:rPr>
            </w:pPr>
            <w:r w:rsidRPr="00377B69">
              <w:rPr>
                <w:rFonts w:ascii="Arial" w:hAnsi="Arial" w:cs="Arial"/>
                <w:sz w:val="20"/>
                <w:szCs w:val="20"/>
                <w:lang w:val="en-US"/>
              </w:rPr>
              <w:t>&lt; 0.001</w:t>
            </w:r>
            <w:r w:rsidRPr="00377B69">
              <w:rPr>
                <w:rFonts w:ascii="Arial" w:hAnsi="Arial" w:cs="Arial"/>
                <w:sz w:val="20"/>
                <w:szCs w:val="20"/>
                <w:vertAlign w:val="superscript"/>
                <w:lang w:val="en-US"/>
              </w:rPr>
              <w:t xml:space="preserve"> b</w:t>
            </w:r>
            <w:r w:rsidR="00601AB3" w:rsidRPr="00377B69">
              <w:rPr>
                <w:rFonts w:ascii="Arial" w:hAnsi="Arial" w:cs="Arial"/>
                <w:sz w:val="20"/>
                <w:szCs w:val="20"/>
                <w:lang w:val="en-US"/>
              </w:rPr>
              <w:t xml:space="preserve"> </w:t>
            </w:r>
          </w:p>
        </w:tc>
        <w:tc>
          <w:tcPr>
            <w:tcW w:w="709" w:type="dxa"/>
          </w:tcPr>
          <w:p w14:paraId="52BF677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36</w:t>
            </w:r>
          </w:p>
        </w:tc>
        <w:tc>
          <w:tcPr>
            <w:tcW w:w="708" w:type="dxa"/>
            <w:gridSpan w:val="2"/>
          </w:tcPr>
          <w:p w14:paraId="13F0B525"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29</w:t>
            </w:r>
          </w:p>
        </w:tc>
        <w:tc>
          <w:tcPr>
            <w:tcW w:w="562" w:type="dxa"/>
          </w:tcPr>
          <w:p w14:paraId="1462046A"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-10</w:t>
            </w:r>
          </w:p>
        </w:tc>
      </w:tr>
      <w:tr w:rsidR="00601AB3" w:rsidRPr="00377B69" w14:paraId="5F550F76" w14:textId="77777777" w:rsidTr="00C21D4D">
        <w:tc>
          <w:tcPr>
            <w:tcW w:w="3627" w:type="dxa"/>
          </w:tcPr>
          <w:p w14:paraId="108CCCD4" w14:textId="77777777" w:rsidR="00601AB3" w:rsidRPr="00377B69" w:rsidRDefault="00601AB3" w:rsidP="002F0B9E">
            <w:pPr>
              <w:rPr>
                <w:rFonts w:ascii="Arial" w:hAnsi="Arial" w:cs="Arial"/>
                <w:b/>
                <w:sz w:val="20"/>
                <w:szCs w:val="20"/>
                <w:lang w:val="en-US"/>
              </w:rPr>
            </w:pPr>
          </w:p>
          <w:p w14:paraId="049A9F5C" w14:textId="77777777" w:rsidR="00601AB3" w:rsidRPr="00377B69" w:rsidRDefault="00601AB3" w:rsidP="002F0B9E">
            <w:pPr>
              <w:rPr>
                <w:rFonts w:ascii="Arial" w:hAnsi="Arial" w:cs="Arial"/>
                <w:b/>
                <w:sz w:val="20"/>
                <w:szCs w:val="20"/>
                <w:lang w:val="en-US"/>
              </w:rPr>
            </w:pPr>
            <w:r w:rsidRPr="00377B69">
              <w:rPr>
                <w:rFonts w:ascii="Arial" w:hAnsi="Arial" w:cs="Arial"/>
                <w:b/>
                <w:sz w:val="20"/>
                <w:szCs w:val="20"/>
                <w:lang w:val="en-US"/>
              </w:rPr>
              <w:t>Relatives &gt; Controls</w:t>
            </w:r>
          </w:p>
        </w:tc>
        <w:tc>
          <w:tcPr>
            <w:tcW w:w="622" w:type="dxa"/>
          </w:tcPr>
          <w:p w14:paraId="3AE044B2" w14:textId="77777777" w:rsidR="00601AB3" w:rsidRPr="00377B69" w:rsidRDefault="00601AB3" w:rsidP="002F0B9E">
            <w:pPr>
              <w:rPr>
                <w:rFonts w:ascii="Arial" w:hAnsi="Arial" w:cs="Arial"/>
                <w:sz w:val="20"/>
                <w:szCs w:val="20"/>
                <w:lang w:val="en-US"/>
              </w:rPr>
            </w:pPr>
          </w:p>
        </w:tc>
        <w:tc>
          <w:tcPr>
            <w:tcW w:w="708" w:type="dxa"/>
          </w:tcPr>
          <w:p w14:paraId="48B823F3" w14:textId="77777777" w:rsidR="00601AB3" w:rsidRPr="00377B69" w:rsidRDefault="00601AB3" w:rsidP="002F0B9E">
            <w:pPr>
              <w:rPr>
                <w:rFonts w:ascii="Arial" w:hAnsi="Arial" w:cs="Arial"/>
                <w:sz w:val="20"/>
                <w:szCs w:val="20"/>
                <w:lang w:val="en-US"/>
              </w:rPr>
            </w:pPr>
          </w:p>
        </w:tc>
        <w:tc>
          <w:tcPr>
            <w:tcW w:w="2131" w:type="dxa"/>
            <w:gridSpan w:val="2"/>
          </w:tcPr>
          <w:p w14:paraId="5B47FF76" w14:textId="77777777" w:rsidR="00601AB3" w:rsidRPr="00377B69" w:rsidRDefault="00601AB3" w:rsidP="002F0B9E">
            <w:pPr>
              <w:rPr>
                <w:rFonts w:ascii="Arial" w:hAnsi="Arial" w:cs="Arial"/>
                <w:sz w:val="20"/>
                <w:szCs w:val="20"/>
                <w:lang w:val="en-US"/>
              </w:rPr>
            </w:pPr>
          </w:p>
        </w:tc>
        <w:tc>
          <w:tcPr>
            <w:tcW w:w="709" w:type="dxa"/>
          </w:tcPr>
          <w:p w14:paraId="74203811" w14:textId="77777777" w:rsidR="00601AB3" w:rsidRPr="00377B69" w:rsidRDefault="00601AB3" w:rsidP="002F0B9E">
            <w:pPr>
              <w:rPr>
                <w:rFonts w:ascii="Arial" w:hAnsi="Arial" w:cs="Arial"/>
                <w:sz w:val="20"/>
                <w:szCs w:val="20"/>
                <w:lang w:val="en-US"/>
              </w:rPr>
            </w:pPr>
          </w:p>
        </w:tc>
        <w:tc>
          <w:tcPr>
            <w:tcW w:w="708" w:type="dxa"/>
            <w:gridSpan w:val="2"/>
          </w:tcPr>
          <w:p w14:paraId="1313DB17" w14:textId="77777777" w:rsidR="00601AB3" w:rsidRPr="00377B69" w:rsidRDefault="00601AB3" w:rsidP="002F0B9E">
            <w:pPr>
              <w:rPr>
                <w:rFonts w:ascii="Arial" w:hAnsi="Arial" w:cs="Arial"/>
                <w:sz w:val="20"/>
                <w:szCs w:val="20"/>
                <w:lang w:val="en-US"/>
              </w:rPr>
            </w:pPr>
          </w:p>
        </w:tc>
        <w:tc>
          <w:tcPr>
            <w:tcW w:w="562" w:type="dxa"/>
          </w:tcPr>
          <w:p w14:paraId="7BC8BF05" w14:textId="77777777" w:rsidR="00601AB3" w:rsidRPr="00377B69" w:rsidRDefault="00601AB3" w:rsidP="002F0B9E">
            <w:pPr>
              <w:rPr>
                <w:rFonts w:ascii="Arial" w:hAnsi="Arial" w:cs="Arial"/>
                <w:sz w:val="20"/>
                <w:szCs w:val="20"/>
                <w:lang w:val="en-US"/>
              </w:rPr>
            </w:pPr>
          </w:p>
        </w:tc>
      </w:tr>
      <w:tr w:rsidR="00601AB3" w:rsidRPr="00377B69" w14:paraId="3F4DD2EC" w14:textId="77777777" w:rsidTr="00C21D4D">
        <w:tc>
          <w:tcPr>
            <w:tcW w:w="3627" w:type="dxa"/>
          </w:tcPr>
          <w:p w14:paraId="5D3F0A6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Lingual Gyrus L</w:t>
            </w:r>
          </w:p>
        </w:tc>
        <w:tc>
          <w:tcPr>
            <w:tcW w:w="622" w:type="dxa"/>
          </w:tcPr>
          <w:p w14:paraId="567E871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46</w:t>
            </w:r>
          </w:p>
        </w:tc>
        <w:tc>
          <w:tcPr>
            <w:tcW w:w="708" w:type="dxa"/>
          </w:tcPr>
          <w:p w14:paraId="4F10E18E"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4.46</w:t>
            </w:r>
          </w:p>
        </w:tc>
        <w:tc>
          <w:tcPr>
            <w:tcW w:w="2131" w:type="dxa"/>
            <w:gridSpan w:val="2"/>
          </w:tcPr>
          <w:p w14:paraId="55A9F5E0" w14:textId="77777777" w:rsidR="00601AB3" w:rsidRPr="00377B69" w:rsidRDefault="00B56D62" w:rsidP="002F0B9E">
            <w:pPr>
              <w:rPr>
                <w:rFonts w:ascii="Arial" w:hAnsi="Arial" w:cs="Arial"/>
                <w:sz w:val="20"/>
                <w:szCs w:val="20"/>
                <w:lang w:val="en-US"/>
              </w:rPr>
            </w:pPr>
            <w:r w:rsidRPr="00377B69">
              <w:rPr>
                <w:rFonts w:ascii="Arial" w:hAnsi="Arial" w:cs="Arial"/>
                <w:sz w:val="20"/>
                <w:szCs w:val="20"/>
                <w:lang w:val="en-US"/>
              </w:rPr>
              <w:t>&lt; 0.001</w:t>
            </w:r>
            <w:r w:rsidRPr="00377B69">
              <w:rPr>
                <w:rFonts w:ascii="Arial" w:hAnsi="Arial" w:cs="Arial"/>
                <w:sz w:val="20"/>
                <w:szCs w:val="20"/>
                <w:vertAlign w:val="superscript"/>
                <w:lang w:val="en-US"/>
              </w:rPr>
              <w:t xml:space="preserve"> b</w:t>
            </w:r>
          </w:p>
        </w:tc>
        <w:tc>
          <w:tcPr>
            <w:tcW w:w="709" w:type="dxa"/>
          </w:tcPr>
          <w:p w14:paraId="744A84CA"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-18</w:t>
            </w:r>
          </w:p>
        </w:tc>
        <w:tc>
          <w:tcPr>
            <w:tcW w:w="708" w:type="dxa"/>
            <w:gridSpan w:val="2"/>
          </w:tcPr>
          <w:p w14:paraId="69D5213B"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-67</w:t>
            </w:r>
          </w:p>
        </w:tc>
        <w:tc>
          <w:tcPr>
            <w:tcW w:w="562" w:type="dxa"/>
          </w:tcPr>
          <w:p w14:paraId="3068CB59"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-7</w:t>
            </w:r>
          </w:p>
        </w:tc>
      </w:tr>
      <w:tr w:rsidR="00601AB3" w:rsidRPr="00377B69" w14:paraId="236C34FC" w14:textId="77777777" w:rsidTr="00C21D4D">
        <w:tc>
          <w:tcPr>
            <w:tcW w:w="3627" w:type="dxa"/>
          </w:tcPr>
          <w:p w14:paraId="27A18D6A"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Calcarine Sulcus L</w:t>
            </w:r>
          </w:p>
        </w:tc>
        <w:tc>
          <w:tcPr>
            <w:tcW w:w="622" w:type="dxa"/>
          </w:tcPr>
          <w:p w14:paraId="7BBAE1A3"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38</w:t>
            </w:r>
          </w:p>
        </w:tc>
        <w:tc>
          <w:tcPr>
            <w:tcW w:w="708" w:type="dxa"/>
          </w:tcPr>
          <w:p w14:paraId="4B6F2B0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4.30</w:t>
            </w:r>
          </w:p>
        </w:tc>
        <w:tc>
          <w:tcPr>
            <w:tcW w:w="2131" w:type="dxa"/>
            <w:gridSpan w:val="2"/>
          </w:tcPr>
          <w:p w14:paraId="02D21B96" w14:textId="77777777" w:rsidR="00601AB3" w:rsidRPr="00377B69" w:rsidRDefault="00B56D62" w:rsidP="002F0B9E">
            <w:pPr>
              <w:rPr>
                <w:rFonts w:ascii="Arial" w:hAnsi="Arial" w:cs="Arial"/>
                <w:sz w:val="20"/>
                <w:szCs w:val="20"/>
                <w:lang w:val="en-US"/>
              </w:rPr>
            </w:pPr>
            <w:r w:rsidRPr="00377B69">
              <w:rPr>
                <w:rFonts w:ascii="Arial" w:hAnsi="Arial" w:cs="Arial"/>
                <w:sz w:val="20"/>
                <w:szCs w:val="20"/>
                <w:lang w:val="en-US"/>
              </w:rPr>
              <w:t>&lt; 0.001</w:t>
            </w:r>
            <w:r w:rsidRPr="00377B69">
              <w:rPr>
                <w:rFonts w:ascii="Arial" w:hAnsi="Arial" w:cs="Arial"/>
                <w:sz w:val="20"/>
                <w:szCs w:val="20"/>
                <w:vertAlign w:val="superscript"/>
                <w:lang w:val="en-US"/>
              </w:rPr>
              <w:t xml:space="preserve"> b</w:t>
            </w:r>
            <w:r w:rsidR="00601AB3" w:rsidRPr="00377B69">
              <w:rPr>
                <w:rFonts w:ascii="Arial" w:hAnsi="Arial" w:cs="Arial"/>
                <w:sz w:val="20"/>
                <w:szCs w:val="20"/>
                <w:lang w:val="en-US"/>
              </w:rPr>
              <w:t xml:space="preserve"> </w:t>
            </w:r>
          </w:p>
        </w:tc>
        <w:tc>
          <w:tcPr>
            <w:tcW w:w="709" w:type="dxa"/>
          </w:tcPr>
          <w:p w14:paraId="517908E1"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0</w:t>
            </w:r>
          </w:p>
        </w:tc>
        <w:tc>
          <w:tcPr>
            <w:tcW w:w="708" w:type="dxa"/>
            <w:gridSpan w:val="2"/>
          </w:tcPr>
          <w:p w14:paraId="2B569335"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-88</w:t>
            </w:r>
          </w:p>
        </w:tc>
        <w:tc>
          <w:tcPr>
            <w:tcW w:w="562" w:type="dxa"/>
          </w:tcPr>
          <w:p w14:paraId="335A1F36"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8</w:t>
            </w:r>
          </w:p>
        </w:tc>
      </w:tr>
      <w:tr w:rsidR="00601AB3" w:rsidRPr="00377B69" w14:paraId="1A3579D5" w14:textId="77777777" w:rsidTr="00C21D4D">
        <w:tc>
          <w:tcPr>
            <w:tcW w:w="3627" w:type="dxa"/>
          </w:tcPr>
          <w:p w14:paraId="09395D46"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Lingual Gyrus R</w:t>
            </w:r>
          </w:p>
        </w:tc>
        <w:tc>
          <w:tcPr>
            <w:tcW w:w="622" w:type="dxa"/>
          </w:tcPr>
          <w:p w14:paraId="78BC02F8"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23</w:t>
            </w:r>
          </w:p>
        </w:tc>
        <w:tc>
          <w:tcPr>
            <w:tcW w:w="708" w:type="dxa"/>
          </w:tcPr>
          <w:p w14:paraId="5FCADB4E"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3.84</w:t>
            </w:r>
          </w:p>
        </w:tc>
        <w:tc>
          <w:tcPr>
            <w:tcW w:w="2131" w:type="dxa"/>
            <w:gridSpan w:val="2"/>
          </w:tcPr>
          <w:p w14:paraId="044C18E1" w14:textId="77777777" w:rsidR="00601AB3" w:rsidRPr="00377B69" w:rsidRDefault="00B56D62" w:rsidP="002F0B9E">
            <w:pPr>
              <w:rPr>
                <w:rFonts w:ascii="Arial" w:hAnsi="Arial" w:cs="Arial"/>
                <w:sz w:val="20"/>
                <w:szCs w:val="20"/>
                <w:lang w:val="en-US"/>
              </w:rPr>
            </w:pPr>
            <w:r w:rsidRPr="00377B69">
              <w:rPr>
                <w:rFonts w:ascii="Arial" w:hAnsi="Arial" w:cs="Arial"/>
                <w:sz w:val="20"/>
                <w:szCs w:val="20"/>
                <w:lang w:val="en-US"/>
              </w:rPr>
              <w:t>&lt; 0.001</w:t>
            </w:r>
            <w:r w:rsidRPr="00377B69">
              <w:rPr>
                <w:rFonts w:ascii="Arial" w:hAnsi="Arial" w:cs="Arial"/>
                <w:sz w:val="20"/>
                <w:szCs w:val="20"/>
                <w:vertAlign w:val="superscript"/>
                <w:lang w:val="en-US"/>
              </w:rPr>
              <w:t xml:space="preserve"> b</w:t>
            </w:r>
            <w:r w:rsidR="00601AB3" w:rsidRPr="00377B69">
              <w:rPr>
                <w:rFonts w:ascii="Arial" w:hAnsi="Arial" w:cs="Arial"/>
                <w:sz w:val="20"/>
                <w:szCs w:val="20"/>
                <w:lang w:val="en-US"/>
              </w:rPr>
              <w:t xml:space="preserve"> </w:t>
            </w:r>
          </w:p>
        </w:tc>
        <w:tc>
          <w:tcPr>
            <w:tcW w:w="709" w:type="dxa"/>
          </w:tcPr>
          <w:p w14:paraId="76632589"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12</w:t>
            </w:r>
          </w:p>
        </w:tc>
        <w:tc>
          <w:tcPr>
            <w:tcW w:w="708" w:type="dxa"/>
            <w:gridSpan w:val="2"/>
          </w:tcPr>
          <w:p w14:paraId="54A3E2A4"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-73</w:t>
            </w:r>
          </w:p>
        </w:tc>
        <w:tc>
          <w:tcPr>
            <w:tcW w:w="562" w:type="dxa"/>
          </w:tcPr>
          <w:p w14:paraId="2E3AA0BF"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-10</w:t>
            </w:r>
          </w:p>
        </w:tc>
      </w:tr>
      <w:tr w:rsidR="00601AB3" w:rsidRPr="00377B69" w14:paraId="14C7CBFC" w14:textId="77777777" w:rsidTr="00C21D4D">
        <w:tc>
          <w:tcPr>
            <w:tcW w:w="3627" w:type="dxa"/>
            <w:tcBorders>
              <w:bottom w:val="single" w:sz="4" w:space="0" w:color="auto"/>
            </w:tcBorders>
          </w:tcPr>
          <w:p w14:paraId="108FADEF"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Middle Frontal Gyrus R</w:t>
            </w:r>
          </w:p>
        </w:tc>
        <w:tc>
          <w:tcPr>
            <w:tcW w:w="622" w:type="dxa"/>
            <w:tcBorders>
              <w:bottom w:val="single" w:sz="4" w:space="0" w:color="auto"/>
            </w:tcBorders>
          </w:tcPr>
          <w:p w14:paraId="73105D39"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10</w:t>
            </w:r>
          </w:p>
        </w:tc>
        <w:tc>
          <w:tcPr>
            <w:tcW w:w="708" w:type="dxa"/>
            <w:tcBorders>
              <w:bottom w:val="single" w:sz="4" w:space="0" w:color="auto"/>
            </w:tcBorders>
          </w:tcPr>
          <w:p w14:paraId="55D544C6"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3.39</w:t>
            </w:r>
          </w:p>
        </w:tc>
        <w:tc>
          <w:tcPr>
            <w:tcW w:w="2131" w:type="dxa"/>
            <w:gridSpan w:val="2"/>
            <w:tcBorders>
              <w:bottom w:val="single" w:sz="4" w:space="0" w:color="auto"/>
            </w:tcBorders>
          </w:tcPr>
          <w:p w14:paraId="71BC3D83" w14:textId="77777777" w:rsidR="00601AB3" w:rsidRPr="00377B69" w:rsidRDefault="00B56D62" w:rsidP="002F0B9E">
            <w:pPr>
              <w:rPr>
                <w:rFonts w:ascii="Arial" w:hAnsi="Arial" w:cs="Arial"/>
                <w:sz w:val="20"/>
                <w:szCs w:val="20"/>
                <w:lang w:val="en-US"/>
              </w:rPr>
            </w:pPr>
            <w:r w:rsidRPr="00377B69">
              <w:rPr>
                <w:rFonts w:ascii="Arial" w:hAnsi="Arial" w:cs="Arial"/>
                <w:sz w:val="20"/>
                <w:szCs w:val="20"/>
                <w:lang w:val="en-US"/>
              </w:rPr>
              <w:t>&lt; 0.001</w:t>
            </w:r>
            <w:r w:rsidRPr="00377B69">
              <w:rPr>
                <w:rFonts w:ascii="Arial" w:hAnsi="Arial" w:cs="Arial"/>
                <w:sz w:val="20"/>
                <w:szCs w:val="20"/>
                <w:vertAlign w:val="superscript"/>
                <w:lang w:val="en-US"/>
              </w:rPr>
              <w:t xml:space="preserve"> b</w:t>
            </w:r>
          </w:p>
        </w:tc>
        <w:tc>
          <w:tcPr>
            <w:tcW w:w="709" w:type="dxa"/>
            <w:tcBorders>
              <w:bottom w:val="single" w:sz="4" w:space="0" w:color="auto"/>
            </w:tcBorders>
          </w:tcPr>
          <w:p w14:paraId="5D90C5C5"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30</w:t>
            </w:r>
          </w:p>
        </w:tc>
        <w:tc>
          <w:tcPr>
            <w:tcW w:w="708" w:type="dxa"/>
            <w:gridSpan w:val="2"/>
            <w:tcBorders>
              <w:bottom w:val="single" w:sz="4" w:space="0" w:color="auto"/>
            </w:tcBorders>
          </w:tcPr>
          <w:p w14:paraId="16000816"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35</w:t>
            </w:r>
          </w:p>
        </w:tc>
        <w:tc>
          <w:tcPr>
            <w:tcW w:w="562" w:type="dxa"/>
            <w:tcBorders>
              <w:bottom w:val="single" w:sz="4" w:space="0" w:color="auto"/>
            </w:tcBorders>
          </w:tcPr>
          <w:p w14:paraId="1A42EE97" w14:textId="77777777" w:rsidR="00601AB3" w:rsidRPr="00377B69" w:rsidRDefault="00601AB3" w:rsidP="002F0B9E">
            <w:pPr>
              <w:rPr>
                <w:rFonts w:ascii="Arial" w:hAnsi="Arial" w:cs="Arial"/>
                <w:sz w:val="20"/>
                <w:szCs w:val="20"/>
                <w:lang w:val="en-US"/>
              </w:rPr>
            </w:pPr>
            <w:r w:rsidRPr="00377B69">
              <w:rPr>
                <w:rFonts w:ascii="Arial" w:hAnsi="Arial" w:cs="Arial"/>
                <w:sz w:val="20"/>
                <w:szCs w:val="20"/>
                <w:lang w:val="en-US"/>
              </w:rPr>
              <w:t>38</w:t>
            </w:r>
          </w:p>
        </w:tc>
      </w:tr>
    </w:tbl>
    <w:p w14:paraId="4FE92DB4" w14:textId="77777777" w:rsidR="00601AB3" w:rsidRPr="00377B69" w:rsidRDefault="00B56D62" w:rsidP="00BC2100">
      <w:pPr>
        <w:spacing w:line="276" w:lineRule="auto"/>
        <w:rPr>
          <w:rFonts w:ascii="Arial" w:hAnsi="Arial" w:cs="Arial"/>
          <w:sz w:val="20"/>
          <w:szCs w:val="20"/>
          <w:lang w:val="en-US"/>
        </w:rPr>
      </w:pPr>
      <w:r w:rsidRPr="00377B69">
        <w:rPr>
          <w:rFonts w:ascii="Arial" w:hAnsi="Arial" w:cs="Arial"/>
          <w:sz w:val="20"/>
          <w:szCs w:val="20"/>
          <w:vertAlign w:val="superscript"/>
          <w:lang w:val="en-US"/>
        </w:rPr>
        <w:t>a</w:t>
      </w:r>
      <w:r w:rsidRPr="00377B69">
        <w:rPr>
          <w:rFonts w:ascii="Arial" w:hAnsi="Arial" w:cs="Arial"/>
          <w:sz w:val="20"/>
          <w:szCs w:val="20"/>
          <w:lang w:val="en-US"/>
        </w:rPr>
        <w:t xml:space="preserve"> FWE corrected, </w:t>
      </w:r>
      <w:r w:rsidRPr="00377B69">
        <w:rPr>
          <w:rFonts w:ascii="Arial" w:hAnsi="Arial" w:cs="Arial"/>
          <w:sz w:val="20"/>
          <w:szCs w:val="20"/>
          <w:vertAlign w:val="superscript"/>
          <w:lang w:val="en-US"/>
        </w:rPr>
        <w:t>b</w:t>
      </w:r>
      <w:r w:rsidR="00601AB3" w:rsidRPr="00377B69">
        <w:rPr>
          <w:rFonts w:ascii="Arial" w:hAnsi="Arial" w:cs="Arial"/>
          <w:sz w:val="20"/>
          <w:szCs w:val="20"/>
          <w:lang w:val="en-US"/>
        </w:rPr>
        <w:t xml:space="preserve"> uncorrected</w:t>
      </w:r>
    </w:p>
    <w:p w14:paraId="3F8B4435" w14:textId="77777777" w:rsidR="00601AB3" w:rsidRPr="00377B69" w:rsidRDefault="00601AB3" w:rsidP="00601AB3">
      <w:pPr>
        <w:spacing w:line="276" w:lineRule="auto"/>
        <w:rPr>
          <w:rFonts w:cs="Times New Roman"/>
          <w:sz w:val="20"/>
          <w:szCs w:val="24"/>
          <w:lang w:val="en-US"/>
        </w:rPr>
      </w:pPr>
    </w:p>
    <w:p w14:paraId="5CC47BB8" w14:textId="77777777" w:rsidR="00601AB3" w:rsidRPr="00377B69" w:rsidRDefault="00601AB3" w:rsidP="00601AB3">
      <w:pPr>
        <w:spacing w:line="276" w:lineRule="auto"/>
        <w:rPr>
          <w:rFonts w:cs="Times New Roman"/>
          <w:sz w:val="20"/>
          <w:szCs w:val="24"/>
          <w:lang w:val="en-US"/>
        </w:rPr>
      </w:pPr>
    </w:p>
    <w:p w14:paraId="78CB3335" w14:textId="77777777" w:rsidR="00601AB3" w:rsidRPr="00377B69" w:rsidRDefault="00601AB3" w:rsidP="00601AB3">
      <w:pPr>
        <w:spacing w:line="276" w:lineRule="auto"/>
        <w:rPr>
          <w:rFonts w:cs="Times New Roman"/>
          <w:sz w:val="20"/>
          <w:szCs w:val="24"/>
          <w:lang w:val="en-US"/>
        </w:rPr>
      </w:pPr>
    </w:p>
    <w:p w14:paraId="267871A4" w14:textId="77777777" w:rsidR="00601AB3" w:rsidRPr="00377B69" w:rsidRDefault="00601AB3">
      <w:pPr>
        <w:rPr>
          <w:lang w:val="en-US"/>
        </w:rPr>
      </w:pPr>
    </w:p>
    <w:p w14:paraId="75AC5DF1" w14:textId="766E717B" w:rsidR="00601AB3" w:rsidRPr="00377B69" w:rsidRDefault="00601AB3">
      <w:pPr>
        <w:rPr>
          <w:lang w:val="en-US"/>
        </w:rPr>
      </w:pPr>
    </w:p>
    <w:p w14:paraId="06047E4A" w14:textId="756D8112" w:rsidR="002F0B9E" w:rsidRPr="00377B69" w:rsidRDefault="002F0B9E">
      <w:pPr>
        <w:rPr>
          <w:lang w:val="en-US"/>
        </w:rPr>
      </w:pPr>
    </w:p>
    <w:p w14:paraId="04FD857B" w14:textId="0CF66F91" w:rsidR="002F0B9E" w:rsidRPr="00377B69" w:rsidRDefault="002F0B9E">
      <w:pPr>
        <w:rPr>
          <w:lang w:val="en-US"/>
        </w:rPr>
      </w:pPr>
    </w:p>
    <w:p w14:paraId="6522C3C6" w14:textId="77777777" w:rsidR="002F0B9E" w:rsidRPr="00377B69" w:rsidRDefault="002F0B9E">
      <w:pPr>
        <w:rPr>
          <w:lang w:val="en-US"/>
        </w:rPr>
      </w:pPr>
    </w:p>
    <w:p w14:paraId="709CDDAF" w14:textId="77777777" w:rsidR="00B054E5" w:rsidRPr="00377B69" w:rsidRDefault="00B054E5" w:rsidP="00601AB3">
      <w:pPr>
        <w:pStyle w:val="berschrift1"/>
        <w:jc w:val="center"/>
        <w:rPr>
          <w:rFonts w:asciiTheme="minorHAnsi" w:eastAsiaTheme="minorHAnsi" w:hAnsiTheme="minorHAnsi" w:cstheme="minorBidi"/>
          <w:color w:val="auto"/>
          <w:sz w:val="22"/>
          <w:szCs w:val="22"/>
          <w:lang w:val="en-US"/>
        </w:rPr>
      </w:pPr>
    </w:p>
    <w:p w14:paraId="4CF17B95" w14:textId="555910AD" w:rsidR="00B054E5" w:rsidRPr="00377B69" w:rsidRDefault="00B054E5" w:rsidP="00B054E5">
      <w:pPr>
        <w:rPr>
          <w:lang w:val="en-US"/>
        </w:rPr>
      </w:pPr>
    </w:p>
    <w:p w14:paraId="54E19FD4" w14:textId="6E9765C6" w:rsidR="009949B5" w:rsidRPr="00377B69" w:rsidRDefault="009949B5" w:rsidP="00B054E5">
      <w:pPr>
        <w:rPr>
          <w:lang w:val="en-US"/>
        </w:rPr>
      </w:pPr>
    </w:p>
    <w:p w14:paraId="46F1C01A" w14:textId="5BF71B1A" w:rsidR="00125F4E" w:rsidRPr="00377B69" w:rsidRDefault="0065283D" w:rsidP="00125F4E">
      <w:pPr>
        <w:pStyle w:val="berschrift2"/>
        <w:rPr>
          <w:rFonts w:ascii="Arial" w:hAnsi="Arial" w:cs="Arial"/>
          <w:sz w:val="22"/>
          <w:lang w:val="en-US"/>
        </w:rPr>
      </w:pPr>
      <w:bookmarkStart w:id="15" w:name="_Toc95233851"/>
      <w:r w:rsidRPr="00377B69">
        <w:rPr>
          <w:rFonts w:ascii="Arial" w:hAnsi="Arial" w:cs="Arial"/>
          <w:sz w:val="22"/>
          <w:lang w:val="en-US"/>
        </w:rPr>
        <w:lastRenderedPageBreak/>
        <w:t xml:space="preserve">S13. </w:t>
      </w:r>
      <w:r w:rsidR="009628EE" w:rsidRPr="00377B69">
        <w:rPr>
          <w:rFonts w:ascii="Arial" w:hAnsi="Arial" w:cs="Arial"/>
          <w:sz w:val="22"/>
          <w:lang w:val="en-US"/>
        </w:rPr>
        <w:t>Group Differences in Effective Connectivity</w:t>
      </w:r>
      <w:bookmarkEnd w:id="15"/>
    </w:p>
    <w:p w14:paraId="34688A4B" w14:textId="77777777" w:rsidR="00125F4E" w:rsidRPr="00377B69" w:rsidRDefault="00125F4E" w:rsidP="009949B5">
      <w:pPr>
        <w:rPr>
          <w:rFonts w:ascii="Arial" w:hAnsi="Arial" w:cs="Arial"/>
          <w:b/>
          <w:sz w:val="20"/>
          <w:szCs w:val="20"/>
          <w:lang w:val="en-US"/>
        </w:rPr>
      </w:pPr>
    </w:p>
    <w:p w14:paraId="41BCE5DA" w14:textId="46B54D70" w:rsidR="009949B5" w:rsidRPr="00377B69" w:rsidRDefault="009949B5" w:rsidP="009949B5">
      <w:pPr>
        <w:rPr>
          <w:rFonts w:ascii="Arial" w:hAnsi="Arial" w:cs="Arial"/>
          <w:b/>
          <w:sz w:val="20"/>
          <w:szCs w:val="20"/>
          <w:lang w:val="en-US"/>
        </w:rPr>
      </w:pPr>
      <w:r w:rsidRPr="00377B69">
        <w:rPr>
          <w:rFonts w:ascii="Arial" w:hAnsi="Arial" w:cs="Arial"/>
          <w:b/>
          <w:sz w:val="20"/>
          <w:szCs w:val="20"/>
          <w:lang w:val="en-US"/>
        </w:rPr>
        <w:t>Table S8. Between-group differences of effective connectivity during the face-matching task.</w:t>
      </w: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126"/>
        <w:gridCol w:w="2121"/>
        <w:gridCol w:w="1701"/>
      </w:tblGrid>
      <w:tr w:rsidR="009949B5" w:rsidRPr="00377B69" w14:paraId="1987DDAD" w14:textId="77777777" w:rsidTr="0065283D">
        <w:tc>
          <w:tcPr>
            <w:tcW w:w="3119" w:type="dxa"/>
            <w:tcBorders>
              <w:top w:val="single" w:sz="4" w:space="0" w:color="auto"/>
              <w:bottom w:val="single" w:sz="4" w:space="0" w:color="auto"/>
            </w:tcBorders>
          </w:tcPr>
          <w:p w14:paraId="06CAA75A" w14:textId="77777777" w:rsidR="009949B5" w:rsidRPr="00377B69" w:rsidRDefault="009949B5" w:rsidP="0065283D">
            <w:pPr>
              <w:rPr>
                <w:rFonts w:ascii="Arial" w:hAnsi="Arial" w:cs="Arial"/>
                <w:b/>
                <w:sz w:val="20"/>
                <w:szCs w:val="20"/>
                <w:lang w:val="en-US"/>
              </w:rPr>
            </w:pPr>
          </w:p>
        </w:tc>
        <w:tc>
          <w:tcPr>
            <w:tcW w:w="2126" w:type="dxa"/>
            <w:tcBorders>
              <w:top w:val="single" w:sz="4" w:space="0" w:color="auto"/>
              <w:bottom w:val="single" w:sz="4" w:space="0" w:color="auto"/>
            </w:tcBorders>
          </w:tcPr>
          <w:p w14:paraId="2782E24B" w14:textId="77777777" w:rsidR="009949B5" w:rsidRPr="00377B69" w:rsidRDefault="009949B5" w:rsidP="0065283D">
            <w:pPr>
              <w:rPr>
                <w:rFonts w:ascii="Arial" w:hAnsi="Arial" w:cs="Arial"/>
                <w:b/>
                <w:sz w:val="20"/>
                <w:szCs w:val="20"/>
              </w:rPr>
            </w:pPr>
            <w:r w:rsidRPr="00377B69">
              <w:rPr>
                <w:rFonts w:ascii="Arial" w:hAnsi="Arial" w:cs="Arial"/>
                <w:b/>
                <w:sz w:val="20"/>
                <w:szCs w:val="20"/>
              </w:rPr>
              <w:t>Connection Parameter</w:t>
            </w:r>
          </w:p>
        </w:tc>
        <w:tc>
          <w:tcPr>
            <w:tcW w:w="2121" w:type="dxa"/>
            <w:tcBorders>
              <w:top w:val="single" w:sz="4" w:space="0" w:color="auto"/>
              <w:bottom w:val="single" w:sz="4" w:space="0" w:color="auto"/>
            </w:tcBorders>
          </w:tcPr>
          <w:p w14:paraId="63300C5E" w14:textId="77777777" w:rsidR="009949B5" w:rsidRPr="00377B69" w:rsidRDefault="009949B5" w:rsidP="0065283D">
            <w:pPr>
              <w:jc w:val="center"/>
              <w:rPr>
                <w:rFonts w:ascii="Arial" w:hAnsi="Arial" w:cs="Arial"/>
                <w:b/>
                <w:sz w:val="20"/>
                <w:szCs w:val="20"/>
                <w:lang w:val="en-US"/>
              </w:rPr>
            </w:pPr>
            <w:r w:rsidRPr="00377B69">
              <w:rPr>
                <w:rFonts w:ascii="Arial" w:hAnsi="Arial" w:cs="Arial"/>
                <w:b/>
                <w:sz w:val="20"/>
                <w:szCs w:val="20"/>
                <w:lang w:val="en-US"/>
              </w:rPr>
              <w:t>Effect size</w:t>
            </w:r>
          </w:p>
          <w:p w14:paraId="45576A09" w14:textId="77777777" w:rsidR="009949B5" w:rsidRPr="00377B69" w:rsidRDefault="009949B5" w:rsidP="0065283D">
            <w:pPr>
              <w:jc w:val="center"/>
              <w:rPr>
                <w:rFonts w:ascii="Arial" w:hAnsi="Arial" w:cs="Arial"/>
                <w:b/>
                <w:sz w:val="20"/>
                <w:szCs w:val="20"/>
                <w:lang w:val="en-US"/>
              </w:rPr>
            </w:pPr>
            <w:r w:rsidRPr="00377B69">
              <w:rPr>
                <w:rFonts w:ascii="Arial" w:hAnsi="Arial" w:cs="Arial"/>
                <w:b/>
                <w:sz w:val="20"/>
                <w:szCs w:val="20"/>
                <w:lang w:val="en-US"/>
              </w:rPr>
              <w:t>(Posterior Expectation)</w:t>
            </w:r>
          </w:p>
        </w:tc>
        <w:tc>
          <w:tcPr>
            <w:tcW w:w="1701" w:type="dxa"/>
            <w:tcBorders>
              <w:top w:val="single" w:sz="4" w:space="0" w:color="auto"/>
              <w:bottom w:val="single" w:sz="4" w:space="0" w:color="auto"/>
            </w:tcBorders>
          </w:tcPr>
          <w:p w14:paraId="458BA6B9" w14:textId="77777777" w:rsidR="009949B5" w:rsidRPr="00377B69" w:rsidRDefault="009949B5" w:rsidP="0065283D">
            <w:pPr>
              <w:jc w:val="center"/>
              <w:rPr>
                <w:rFonts w:ascii="Arial" w:hAnsi="Arial" w:cs="Arial"/>
                <w:b/>
                <w:sz w:val="20"/>
                <w:szCs w:val="20"/>
              </w:rPr>
            </w:pPr>
            <w:r w:rsidRPr="00377B69">
              <w:rPr>
                <w:rFonts w:ascii="Arial" w:hAnsi="Arial" w:cs="Arial"/>
                <w:b/>
                <w:sz w:val="20"/>
                <w:szCs w:val="20"/>
              </w:rPr>
              <w:t>95% Bayesian Confidence Interval</w:t>
            </w:r>
          </w:p>
        </w:tc>
      </w:tr>
      <w:tr w:rsidR="009949B5" w:rsidRPr="00377B69" w14:paraId="57D1453A" w14:textId="77777777" w:rsidTr="0065283D">
        <w:tc>
          <w:tcPr>
            <w:tcW w:w="3119" w:type="dxa"/>
            <w:tcBorders>
              <w:top w:val="single" w:sz="4" w:space="0" w:color="auto"/>
            </w:tcBorders>
          </w:tcPr>
          <w:p w14:paraId="0C5000DB" w14:textId="77777777" w:rsidR="009949B5" w:rsidRPr="00377B69" w:rsidRDefault="009949B5" w:rsidP="0065283D">
            <w:pPr>
              <w:spacing w:line="360" w:lineRule="auto"/>
              <w:rPr>
                <w:rFonts w:ascii="Arial" w:hAnsi="Arial" w:cs="Arial"/>
                <w:b/>
                <w:sz w:val="20"/>
                <w:szCs w:val="20"/>
              </w:rPr>
            </w:pPr>
          </w:p>
          <w:p w14:paraId="743D7E37" w14:textId="77777777" w:rsidR="009949B5" w:rsidRPr="00377B69" w:rsidRDefault="009949B5" w:rsidP="0065283D">
            <w:pPr>
              <w:spacing w:line="360" w:lineRule="auto"/>
              <w:rPr>
                <w:rFonts w:ascii="Arial" w:hAnsi="Arial" w:cs="Arial"/>
                <w:b/>
                <w:sz w:val="20"/>
                <w:szCs w:val="20"/>
              </w:rPr>
            </w:pPr>
            <w:r w:rsidRPr="00377B69">
              <w:rPr>
                <w:rFonts w:ascii="Arial" w:hAnsi="Arial" w:cs="Arial"/>
                <w:b/>
                <w:sz w:val="20"/>
                <w:szCs w:val="20"/>
              </w:rPr>
              <w:t>Controls &gt; Patients</w:t>
            </w:r>
          </w:p>
        </w:tc>
        <w:tc>
          <w:tcPr>
            <w:tcW w:w="2126" w:type="dxa"/>
            <w:tcBorders>
              <w:top w:val="single" w:sz="4" w:space="0" w:color="auto"/>
            </w:tcBorders>
          </w:tcPr>
          <w:p w14:paraId="761FE7B5" w14:textId="77777777" w:rsidR="009949B5" w:rsidRPr="00377B69" w:rsidRDefault="009949B5" w:rsidP="0065283D">
            <w:pPr>
              <w:spacing w:line="360" w:lineRule="auto"/>
              <w:rPr>
                <w:rFonts w:ascii="Arial" w:hAnsi="Arial" w:cs="Arial"/>
                <w:b/>
                <w:sz w:val="20"/>
                <w:szCs w:val="20"/>
              </w:rPr>
            </w:pPr>
          </w:p>
        </w:tc>
        <w:tc>
          <w:tcPr>
            <w:tcW w:w="2121" w:type="dxa"/>
            <w:tcBorders>
              <w:top w:val="single" w:sz="4" w:space="0" w:color="auto"/>
            </w:tcBorders>
          </w:tcPr>
          <w:p w14:paraId="410901F7" w14:textId="77777777" w:rsidR="009949B5" w:rsidRPr="00377B69" w:rsidRDefault="009949B5" w:rsidP="0065283D">
            <w:pPr>
              <w:spacing w:line="360" w:lineRule="auto"/>
              <w:rPr>
                <w:rFonts w:ascii="Arial" w:hAnsi="Arial" w:cs="Arial"/>
                <w:b/>
                <w:sz w:val="20"/>
                <w:szCs w:val="20"/>
              </w:rPr>
            </w:pPr>
          </w:p>
        </w:tc>
        <w:tc>
          <w:tcPr>
            <w:tcW w:w="1701" w:type="dxa"/>
            <w:tcBorders>
              <w:top w:val="single" w:sz="4" w:space="0" w:color="auto"/>
            </w:tcBorders>
          </w:tcPr>
          <w:p w14:paraId="119D3A46" w14:textId="77777777" w:rsidR="009949B5" w:rsidRPr="00377B69" w:rsidRDefault="009949B5" w:rsidP="0065283D">
            <w:pPr>
              <w:spacing w:line="360" w:lineRule="auto"/>
              <w:rPr>
                <w:rFonts w:ascii="Arial" w:hAnsi="Arial" w:cs="Arial"/>
                <w:b/>
                <w:sz w:val="20"/>
                <w:szCs w:val="20"/>
              </w:rPr>
            </w:pPr>
          </w:p>
        </w:tc>
      </w:tr>
      <w:tr w:rsidR="009949B5" w:rsidRPr="00377B69" w14:paraId="7D4B6008" w14:textId="77777777" w:rsidTr="0065283D">
        <w:tc>
          <w:tcPr>
            <w:tcW w:w="3119" w:type="dxa"/>
          </w:tcPr>
          <w:p w14:paraId="1259ABF2" w14:textId="77777777" w:rsidR="009949B5" w:rsidRPr="00377B69" w:rsidRDefault="009949B5" w:rsidP="0065283D">
            <w:pPr>
              <w:spacing w:line="360" w:lineRule="auto"/>
              <w:rPr>
                <w:rFonts w:ascii="Arial" w:hAnsi="Arial" w:cs="Arial"/>
                <w:sz w:val="20"/>
                <w:szCs w:val="20"/>
              </w:rPr>
            </w:pPr>
          </w:p>
        </w:tc>
        <w:tc>
          <w:tcPr>
            <w:tcW w:w="2126" w:type="dxa"/>
          </w:tcPr>
          <w:p w14:paraId="15262FA5"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 xml:space="preserve">AMG R </w:t>
            </w:r>
            <w:r w:rsidRPr="00377B69">
              <w:rPr>
                <w:rFonts w:ascii="Arial" w:hAnsi="Arial" w:cs="Arial"/>
                <w:sz w:val="20"/>
                <w:szCs w:val="20"/>
              </w:rPr>
              <w:sym w:font="Wingdings" w:char="F0E0"/>
            </w:r>
            <w:r w:rsidRPr="00377B69">
              <w:rPr>
                <w:rFonts w:ascii="Arial" w:hAnsi="Arial" w:cs="Arial"/>
                <w:sz w:val="20"/>
                <w:szCs w:val="20"/>
              </w:rPr>
              <w:t xml:space="preserve"> FG R</w:t>
            </w:r>
          </w:p>
        </w:tc>
        <w:tc>
          <w:tcPr>
            <w:tcW w:w="2121" w:type="dxa"/>
          </w:tcPr>
          <w:p w14:paraId="74FE806A" w14:textId="77777777" w:rsidR="009949B5" w:rsidRPr="00377B69" w:rsidRDefault="009949B5" w:rsidP="0065283D">
            <w:pPr>
              <w:spacing w:line="360" w:lineRule="auto"/>
              <w:jc w:val="center"/>
              <w:rPr>
                <w:rFonts w:ascii="Arial" w:hAnsi="Arial" w:cs="Arial"/>
                <w:sz w:val="20"/>
                <w:szCs w:val="20"/>
              </w:rPr>
            </w:pPr>
            <w:r w:rsidRPr="00377B69">
              <w:rPr>
                <w:rFonts w:ascii="Arial" w:hAnsi="Arial" w:cs="Arial"/>
                <w:sz w:val="20"/>
                <w:szCs w:val="20"/>
              </w:rPr>
              <w:t>0.04</w:t>
            </w:r>
          </w:p>
        </w:tc>
        <w:tc>
          <w:tcPr>
            <w:tcW w:w="1701" w:type="dxa"/>
          </w:tcPr>
          <w:p w14:paraId="62915A8B"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[0.01, 0.06]</w:t>
            </w:r>
          </w:p>
        </w:tc>
      </w:tr>
      <w:tr w:rsidR="009949B5" w:rsidRPr="00377B69" w14:paraId="6C56E166" w14:textId="77777777" w:rsidTr="0065283D">
        <w:tc>
          <w:tcPr>
            <w:tcW w:w="3119" w:type="dxa"/>
          </w:tcPr>
          <w:p w14:paraId="4FB0156E" w14:textId="77777777" w:rsidR="009949B5" w:rsidRPr="00377B69" w:rsidRDefault="009949B5" w:rsidP="0065283D">
            <w:pPr>
              <w:spacing w:line="360" w:lineRule="auto"/>
              <w:rPr>
                <w:rFonts w:ascii="Arial" w:hAnsi="Arial" w:cs="Arial"/>
                <w:sz w:val="20"/>
                <w:szCs w:val="20"/>
              </w:rPr>
            </w:pPr>
          </w:p>
        </w:tc>
        <w:tc>
          <w:tcPr>
            <w:tcW w:w="2126" w:type="dxa"/>
          </w:tcPr>
          <w:p w14:paraId="313306FC"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 xml:space="preserve">AMG R </w:t>
            </w:r>
            <w:r w:rsidRPr="00377B69">
              <w:rPr>
                <w:rFonts w:ascii="Arial" w:hAnsi="Arial" w:cs="Arial"/>
                <w:sz w:val="20"/>
                <w:szCs w:val="20"/>
              </w:rPr>
              <w:sym w:font="Wingdings" w:char="F0E0"/>
            </w:r>
            <w:r w:rsidRPr="00377B69">
              <w:rPr>
                <w:rFonts w:ascii="Arial" w:hAnsi="Arial" w:cs="Arial"/>
                <w:sz w:val="20"/>
                <w:szCs w:val="20"/>
              </w:rPr>
              <w:t xml:space="preserve"> FG L</w:t>
            </w:r>
          </w:p>
        </w:tc>
        <w:tc>
          <w:tcPr>
            <w:tcW w:w="2121" w:type="dxa"/>
          </w:tcPr>
          <w:p w14:paraId="0D9FCC37" w14:textId="77777777" w:rsidR="009949B5" w:rsidRPr="00377B69" w:rsidRDefault="009949B5" w:rsidP="0065283D">
            <w:pPr>
              <w:spacing w:line="360" w:lineRule="auto"/>
              <w:jc w:val="center"/>
              <w:rPr>
                <w:rFonts w:ascii="Arial" w:hAnsi="Arial" w:cs="Arial"/>
                <w:sz w:val="20"/>
                <w:szCs w:val="20"/>
              </w:rPr>
            </w:pPr>
            <w:r w:rsidRPr="00377B69">
              <w:rPr>
                <w:rFonts w:ascii="Arial" w:hAnsi="Arial" w:cs="Arial"/>
                <w:sz w:val="20"/>
                <w:szCs w:val="20"/>
              </w:rPr>
              <w:t>0.03</w:t>
            </w:r>
          </w:p>
        </w:tc>
        <w:tc>
          <w:tcPr>
            <w:tcW w:w="1701" w:type="dxa"/>
          </w:tcPr>
          <w:p w14:paraId="466A0537"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[-0.001, 0.05]</w:t>
            </w:r>
          </w:p>
        </w:tc>
      </w:tr>
      <w:tr w:rsidR="009949B5" w:rsidRPr="00377B69" w14:paraId="114827E3" w14:textId="77777777" w:rsidTr="0065283D">
        <w:tc>
          <w:tcPr>
            <w:tcW w:w="3119" w:type="dxa"/>
          </w:tcPr>
          <w:p w14:paraId="5C11FEC3" w14:textId="77777777" w:rsidR="009949B5" w:rsidRPr="00377B69" w:rsidRDefault="009949B5" w:rsidP="0065283D">
            <w:pPr>
              <w:spacing w:line="360" w:lineRule="auto"/>
              <w:rPr>
                <w:rFonts w:ascii="Arial" w:hAnsi="Arial" w:cs="Arial"/>
                <w:sz w:val="20"/>
                <w:szCs w:val="20"/>
              </w:rPr>
            </w:pPr>
          </w:p>
        </w:tc>
        <w:tc>
          <w:tcPr>
            <w:tcW w:w="2126" w:type="dxa"/>
          </w:tcPr>
          <w:p w14:paraId="396770A8"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 xml:space="preserve">OFC R </w:t>
            </w:r>
            <w:r w:rsidRPr="00377B69">
              <w:rPr>
                <w:rFonts w:ascii="Arial" w:hAnsi="Arial" w:cs="Arial"/>
                <w:sz w:val="20"/>
                <w:szCs w:val="20"/>
              </w:rPr>
              <w:sym w:font="Wingdings" w:char="F0E0"/>
            </w:r>
            <w:r w:rsidRPr="00377B69">
              <w:rPr>
                <w:rFonts w:ascii="Arial" w:hAnsi="Arial" w:cs="Arial"/>
                <w:sz w:val="20"/>
                <w:szCs w:val="20"/>
              </w:rPr>
              <w:t xml:space="preserve"> INS L</w:t>
            </w:r>
          </w:p>
        </w:tc>
        <w:tc>
          <w:tcPr>
            <w:tcW w:w="2121" w:type="dxa"/>
          </w:tcPr>
          <w:p w14:paraId="5059B37F" w14:textId="77777777" w:rsidR="009949B5" w:rsidRPr="00377B69" w:rsidRDefault="009949B5" w:rsidP="0065283D">
            <w:pPr>
              <w:spacing w:line="360" w:lineRule="auto"/>
              <w:jc w:val="center"/>
              <w:rPr>
                <w:rFonts w:ascii="Arial" w:hAnsi="Arial" w:cs="Arial"/>
                <w:sz w:val="20"/>
                <w:szCs w:val="20"/>
              </w:rPr>
            </w:pPr>
            <w:r w:rsidRPr="00377B69">
              <w:rPr>
                <w:rFonts w:ascii="Arial" w:hAnsi="Arial" w:cs="Arial"/>
                <w:sz w:val="20"/>
                <w:szCs w:val="20"/>
              </w:rPr>
              <w:t>0.03</w:t>
            </w:r>
          </w:p>
        </w:tc>
        <w:tc>
          <w:tcPr>
            <w:tcW w:w="1701" w:type="dxa"/>
          </w:tcPr>
          <w:p w14:paraId="1C480081"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[0.01, 0.05]</w:t>
            </w:r>
          </w:p>
        </w:tc>
      </w:tr>
      <w:tr w:rsidR="009949B5" w:rsidRPr="00377B69" w14:paraId="15799929" w14:textId="77777777" w:rsidTr="0065283D">
        <w:tc>
          <w:tcPr>
            <w:tcW w:w="3119" w:type="dxa"/>
          </w:tcPr>
          <w:p w14:paraId="182EECD5" w14:textId="77777777" w:rsidR="009949B5" w:rsidRPr="00377B69" w:rsidRDefault="009949B5" w:rsidP="0065283D">
            <w:pPr>
              <w:spacing w:line="360" w:lineRule="auto"/>
              <w:rPr>
                <w:rFonts w:ascii="Arial" w:hAnsi="Arial" w:cs="Arial"/>
                <w:sz w:val="20"/>
                <w:szCs w:val="20"/>
              </w:rPr>
            </w:pPr>
          </w:p>
        </w:tc>
        <w:tc>
          <w:tcPr>
            <w:tcW w:w="2126" w:type="dxa"/>
          </w:tcPr>
          <w:p w14:paraId="5B407826"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 xml:space="preserve">AMG L </w:t>
            </w:r>
            <w:r w:rsidRPr="00377B69">
              <w:rPr>
                <w:rFonts w:ascii="Arial" w:hAnsi="Arial" w:cs="Arial"/>
                <w:sz w:val="20"/>
                <w:szCs w:val="20"/>
              </w:rPr>
              <w:sym w:font="Wingdings" w:char="F0E0"/>
            </w:r>
            <w:r w:rsidRPr="00377B69">
              <w:rPr>
                <w:rFonts w:ascii="Arial" w:hAnsi="Arial" w:cs="Arial"/>
                <w:sz w:val="20"/>
                <w:szCs w:val="20"/>
              </w:rPr>
              <w:t xml:space="preserve"> FG R</w:t>
            </w:r>
          </w:p>
        </w:tc>
        <w:tc>
          <w:tcPr>
            <w:tcW w:w="2121" w:type="dxa"/>
          </w:tcPr>
          <w:p w14:paraId="534E42AA" w14:textId="77777777" w:rsidR="009949B5" w:rsidRPr="00377B69" w:rsidRDefault="009949B5" w:rsidP="0065283D">
            <w:pPr>
              <w:spacing w:line="360" w:lineRule="auto"/>
              <w:jc w:val="center"/>
              <w:rPr>
                <w:rFonts w:ascii="Arial" w:hAnsi="Arial" w:cs="Arial"/>
                <w:sz w:val="20"/>
                <w:szCs w:val="20"/>
              </w:rPr>
            </w:pPr>
            <w:r w:rsidRPr="00377B69">
              <w:rPr>
                <w:rFonts w:ascii="Arial" w:hAnsi="Arial" w:cs="Arial"/>
                <w:sz w:val="20"/>
                <w:szCs w:val="20"/>
              </w:rPr>
              <w:t>0.07</w:t>
            </w:r>
          </w:p>
        </w:tc>
        <w:tc>
          <w:tcPr>
            <w:tcW w:w="1701" w:type="dxa"/>
          </w:tcPr>
          <w:p w14:paraId="7C604D12"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[0.04, 0.10]</w:t>
            </w:r>
          </w:p>
        </w:tc>
      </w:tr>
      <w:tr w:rsidR="009949B5" w:rsidRPr="00377B69" w14:paraId="52605642" w14:textId="77777777" w:rsidTr="0065283D">
        <w:tc>
          <w:tcPr>
            <w:tcW w:w="3119" w:type="dxa"/>
          </w:tcPr>
          <w:p w14:paraId="74F589D7" w14:textId="77777777" w:rsidR="009949B5" w:rsidRPr="00377B69" w:rsidRDefault="009949B5" w:rsidP="0065283D">
            <w:pPr>
              <w:spacing w:line="360" w:lineRule="auto"/>
              <w:rPr>
                <w:rFonts w:ascii="Arial" w:hAnsi="Arial" w:cs="Arial"/>
                <w:sz w:val="20"/>
                <w:szCs w:val="20"/>
              </w:rPr>
            </w:pPr>
          </w:p>
        </w:tc>
        <w:tc>
          <w:tcPr>
            <w:tcW w:w="2126" w:type="dxa"/>
          </w:tcPr>
          <w:p w14:paraId="0AB5F60B" w14:textId="77777777" w:rsidR="009949B5" w:rsidRPr="00377B69" w:rsidRDefault="009949B5" w:rsidP="0065283D">
            <w:pPr>
              <w:spacing w:line="360" w:lineRule="auto"/>
              <w:rPr>
                <w:rFonts w:ascii="Arial" w:hAnsi="Arial" w:cs="Arial"/>
                <w:sz w:val="20"/>
                <w:szCs w:val="20"/>
                <w:lang w:val="en-US"/>
              </w:rPr>
            </w:pPr>
            <w:r w:rsidRPr="00377B69">
              <w:rPr>
                <w:rFonts w:ascii="Arial" w:hAnsi="Arial" w:cs="Arial"/>
                <w:sz w:val="20"/>
                <w:szCs w:val="20"/>
                <w:lang w:val="en-US"/>
              </w:rPr>
              <w:t xml:space="preserve">OFC L </w:t>
            </w:r>
            <w:r w:rsidRPr="00377B69">
              <w:rPr>
                <w:rFonts w:ascii="Arial" w:hAnsi="Arial" w:cs="Arial"/>
                <w:sz w:val="20"/>
                <w:szCs w:val="20"/>
              </w:rPr>
              <w:sym w:font="Wingdings" w:char="F0E0"/>
            </w:r>
            <w:r w:rsidRPr="00377B69">
              <w:rPr>
                <w:rFonts w:ascii="Arial" w:hAnsi="Arial" w:cs="Arial"/>
                <w:sz w:val="20"/>
                <w:szCs w:val="20"/>
                <w:lang w:val="en-US"/>
              </w:rPr>
              <w:t xml:space="preserve"> FG R</w:t>
            </w:r>
          </w:p>
        </w:tc>
        <w:tc>
          <w:tcPr>
            <w:tcW w:w="2121" w:type="dxa"/>
          </w:tcPr>
          <w:p w14:paraId="01ACBE12" w14:textId="77777777" w:rsidR="009949B5" w:rsidRPr="00377B69" w:rsidRDefault="009949B5" w:rsidP="0065283D">
            <w:pPr>
              <w:spacing w:line="360" w:lineRule="auto"/>
              <w:jc w:val="center"/>
              <w:rPr>
                <w:rFonts w:ascii="Arial" w:hAnsi="Arial" w:cs="Arial"/>
                <w:sz w:val="20"/>
                <w:szCs w:val="20"/>
              </w:rPr>
            </w:pPr>
            <w:r w:rsidRPr="00377B69">
              <w:rPr>
                <w:rFonts w:ascii="Arial" w:hAnsi="Arial" w:cs="Arial"/>
                <w:sz w:val="20"/>
                <w:szCs w:val="20"/>
              </w:rPr>
              <w:t>0.07</w:t>
            </w:r>
          </w:p>
        </w:tc>
        <w:tc>
          <w:tcPr>
            <w:tcW w:w="1701" w:type="dxa"/>
          </w:tcPr>
          <w:p w14:paraId="5B04633F"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[0.05, 0.10]</w:t>
            </w:r>
          </w:p>
        </w:tc>
      </w:tr>
      <w:tr w:rsidR="009949B5" w:rsidRPr="00377B69" w14:paraId="277F48D9" w14:textId="77777777" w:rsidTr="0065283D">
        <w:tc>
          <w:tcPr>
            <w:tcW w:w="3119" w:type="dxa"/>
          </w:tcPr>
          <w:p w14:paraId="54DA01CF" w14:textId="77777777" w:rsidR="009949B5" w:rsidRPr="00377B69" w:rsidRDefault="009949B5" w:rsidP="0065283D">
            <w:pPr>
              <w:spacing w:line="360" w:lineRule="auto"/>
              <w:rPr>
                <w:rFonts w:ascii="Arial" w:hAnsi="Arial" w:cs="Arial"/>
                <w:sz w:val="20"/>
                <w:szCs w:val="20"/>
              </w:rPr>
            </w:pPr>
          </w:p>
        </w:tc>
        <w:tc>
          <w:tcPr>
            <w:tcW w:w="2126" w:type="dxa"/>
          </w:tcPr>
          <w:p w14:paraId="4A844840" w14:textId="77777777" w:rsidR="009949B5" w:rsidRPr="00377B69" w:rsidRDefault="009949B5" w:rsidP="0065283D">
            <w:pPr>
              <w:spacing w:line="360" w:lineRule="auto"/>
              <w:rPr>
                <w:rFonts w:ascii="Arial" w:hAnsi="Arial" w:cs="Arial"/>
                <w:sz w:val="20"/>
                <w:szCs w:val="20"/>
                <w:lang w:val="en-US"/>
              </w:rPr>
            </w:pPr>
            <w:r w:rsidRPr="00377B69">
              <w:rPr>
                <w:rFonts w:ascii="Arial" w:hAnsi="Arial" w:cs="Arial"/>
                <w:sz w:val="20"/>
                <w:szCs w:val="20"/>
                <w:lang w:val="en-US"/>
              </w:rPr>
              <w:t xml:space="preserve">OFC L </w:t>
            </w:r>
            <w:r w:rsidRPr="00377B69">
              <w:rPr>
                <w:rFonts w:ascii="Arial" w:hAnsi="Arial" w:cs="Arial"/>
                <w:sz w:val="20"/>
                <w:szCs w:val="20"/>
              </w:rPr>
              <w:sym w:font="Wingdings" w:char="F0E0"/>
            </w:r>
            <w:r w:rsidRPr="00377B69">
              <w:rPr>
                <w:rFonts w:ascii="Arial" w:hAnsi="Arial" w:cs="Arial"/>
                <w:sz w:val="20"/>
                <w:szCs w:val="20"/>
                <w:lang w:val="en-US"/>
              </w:rPr>
              <w:t xml:space="preserve"> FG L</w:t>
            </w:r>
          </w:p>
        </w:tc>
        <w:tc>
          <w:tcPr>
            <w:tcW w:w="2121" w:type="dxa"/>
          </w:tcPr>
          <w:p w14:paraId="4FD4A839" w14:textId="77777777" w:rsidR="009949B5" w:rsidRPr="00377B69" w:rsidRDefault="009949B5" w:rsidP="0065283D">
            <w:pPr>
              <w:spacing w:line="360" w:lineRule="auto"/>
              <w:jc w:val="center"/>
              <w:rPr>
                <w:rFonts w:ascii="Arial" w:hAnsi="Arial" w:cs="Arial"/>
                <w:sz w:val="20"/>
                <w:szCs w:val="20"/>
              </w:rPr>
            </w:pPr>
            <w:r w:rsidRPr="00377B69">
              <w:rPr>
                <w:rFonts w:ascii="Arial" w:hAnsi="Arial" w:cs="Arial"/>
                <w:sz w:val="20"/>
                <w:szCs w:val="20"/>
              </w:rPr>
              <w:t>0.08</w:t>
            </w:r>
          </w:p>
        </w:tc>
        <w:tc>
          <w:tcPr>
            <w:tcW w:w="1701" w:type="dxa"/>
          </w:tcPr>
          <w:p w14:paraId="2C467EE8"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[0.05, 0.12]</w:t>
            </w:r>
          </w:p>
        </w:tc>
      </w:tr>
      <w:tr w:rsidR="009949B5" w:rsidRPr="00377B69" w14:paraId="767D47D5" w14:textId="77777777" w:rsidTr="0065283D">
        <w:tc>
          <w:tcPr>
            <w:tcW w:w="3119" w:type="dxa"/>
          </w:tcPr>
          <w:p w14:paraId="591A7A02" w14:textId="77777777" w:rsidR="009949B5" w:rsidRPr="00377B69" w:rsidRDefault="009949B5" w:rsidP="0065283D">
            <w:pPr>
              <w:spacing w:line="360" w:lineRule="auto"/>
              <w:rPr>
                <w:rFonts w:ascii="Arial" w:hAnsi="Arial" w:cs="Arial"/>
                <w:sz w:val="20"/>
                <w:szCs w:val="20"/>
              </w:rPr>
            </w:pPr>
          </w:p>
        </w:tc>
        <w:tc>
          <w:tcPr>
            <w:tcW w:w="2126" w:type="dxa"/>
          </w:tcPr>
          <w:p w14:paraId="67C77C03" w14:textId="77777777" w:rsidR="009949B5" w:rsidRPr="00377B69" w:rsidRDefault="009949B5" w:rsidP="0065283D">
            <w:pPr>
              <w:spacing w:line="360" w:lineRule="auto"/>
              <w:rPr>
                <w:rFonts w:ascii="Arial" w:hAnsi="Arial" w:cs="Arial"/>
                <w:sz w:val="20"/>
                <w:szCs w:val="20"/>
                <w:lang w:val="en-US"/>
              </w:rPr>
            </w:pPr>
            <w:proofErr w:type="spellStart"/>
            <w:r w:rsidRPr="00377B69">
              <w:rPr>
                <w:rFonts w:ascii="Arial" w:hAnsi="Arial" w:cs="Arial"/>
                <w:sz w:val="20"/>
                <w:szCs w:val="20"/>
                <w:lang w:val="en-US"/>
              </w:rPr>
              <w:t>dlPFC</w:t>
            </w:r>
            <w:proofErr w:type="spellEnd"/>
            <w:r w:rsidRPr="00377B69">
              <w:rPr>
                <w:rFonts w:ascii="Arial" w:hAnsi="Arial" w:cs="Arial"/>
                <w:sz w:val="20"/>
                <w:szCs w:val="20"/>
                <w:lang w:val="en-US"/>
              </w:rPr>
              <w:t xml:space="preserve"> L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FG R</w:t>
            </w:r>
          </w:p>
        </w:tc>
        <w:tc>
          <w:tcPr>
            <w:tcW w:w="2121" w:type="dxa"/>
          </w:tcPr>
          <w:p w14:paraId="6AED5E65" w14:textId="77777777" w:rsidR="009949B5" w:rsidRPr="00377B69" w:rsidRDefault="009949B5" w:rsidP="0065283D">
            <w:pPr>
              <w:spacing w:line="360" w:lineRule="auto"/>
              <w:jc w:val="center"/>
              <w:rPr>
                <w:rFonts w:ascii="Arial" w:hAnsi="Arial" w:cs="Arial"/>
                <w:sz w:val="20"/>
                <w:szCs w:val="20"/>
              </w:rPr>
            </w:pPr>
            <w:r w:rsidRPr="00377B69">
              <w:rPr>
                <w:rFonts w:ascii="Arial" w:hAnsi="Arial" w:cs="Arial"/>
                <w:sz w:val="20"/>
                <w:szCs w:val="20"/>
              </w:rPr>
              <w:t>0.09</w:t>
            </w:r>
          </w:p>
        </w:tc>
        <w:tc>
          <w:tcPr>
            <w:tcW w:w="1701" w:type="dxa"/>
          </w:tcPr>
          <w:p w14:paraId="2F4B4AB1"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[0.06, 0.12]</w:t>
            </w:r>
          </w:p>
        </w:tc>
      </w:tr>
      <w:tr w:rsidR="009949B5" w:rsidRPr="00377B69" w14:paraId="29511DA1" w14:textId="77777777" w:rsidTr="0065283D">
        <w:tc>
          <w:tcPr>
            <w:tcW w:w="3119" w:type="dxa"/>
          </w:tcPr>
          <w:p w14:paraId="3F39A6EC" w14:textId="77777777" w:rsidR="009949B5" w:rsidRPr="00377B69" w:rsidRDefault="009949B5" w:rsidP="0065283D">
            <w:pPr>
              <w:spacing w:line="360" w:lineRule="auto"/>
              <w:rPr>
                <w:rFonts w:ascii="Arial" w:hAnsi="Arial" w:cs="Arial"/>
                <w:sz w:val="20"/>
                <w:szCs w:val="20"/>
              </w:rPr>
            </w:pPr>
          </w:p>
        </w:tc>
        <w:tc>
          <w:tcPr>
            <w:tcW w:w="2126" w:type="dxa"/>
          </w:tcPr>
          <w:p w14:paraId="21C57EFB" w14:textId="77777777" w:rsidR="009949B5" w:rsidRPr="00377B69" w:rsidRDefault="009949B5" w:rsidP="0065283D">
            <w:pPr>
              <w:spacing w:line="360" w:lineRule="auto"/>
              <w:rPr>
                <w:rFonts w:ascii="Arial" w:hAnsi="Arial" w:cs="Arial"/>
                <w:sz w:val="20"/>
                <w:szCs w:val="20"/>
                <w:lang w:val="en-US"/>
              </w:rPr>
            </w:pPr>
            <w:proofErr w:type="spellStart"/>
            <w:r w:rsidRPr="00377B69">
              <w:rPr>
                <w:rFonts w:ascii="Arial" w:hAnsi="Arial" w:cs="Arial"/>
                <w:sz w:val="20"/>
                <w:szCs w:val="20"/>
                <w:lang w:val="en-US"/>
              </w:rPr>
              <w:t>dlPFC</w:t>
            </w:r>
            <w:proofErr w:type="spellEnd"/>
            <w:r w:rsidRPr="00377B69">
              <w:rPr>
                <w:rFonts w:ascii="Arial" w:hAnsi="Arial" w:cs="Arial"/>
                <w:sz w:val="20"/>
                <w:szCs w:val="20"/>
                <w:lang w:val="en-US"/>
              </w:rPr>
              <w:t xml:space="preserve"> L</w:t>
            </w:r>
            <w:r w:rsidRPr="00377B69">
              <w:rPr>
                <w:rFonts w:ascii="Arial" w:hAnsi="Arial" w:cs="Arial"/>
                <w:sz w:val="20"/>
                <w:szCs w:val="20"/>
                <w:lang w:val="en-US"/>
              </w:rPr>
              <w:sym w:font="Wingdings" w:char="F0E0"/>
            </w:r>
            <w:r w:rsidRPr="00377B69">
              <w:rPr>
                <w:rFonts w:ascii="Arial" w:hAnsi="Arial" w:cs="Arial"/>
                <w:sz w:val="20"/>
                <w:szCs w:val="20"/>
                <w:lang w:val="en-US"/>
              </w:rPr>
              <w:t xml:space="preserve"> OFC R</w:t>
            </w:r>
          </w:p>
        </w:tc>
        <w:tc>
          <w:tcPr>
            <w:tcW w:w="2121" w:type="dxa"/>
          </w:tcPr>
          <w:p w14:paraId="30A53575" w14:textId="77777777" w:rsidR="009949B5" w:rsidRPr="00377B69" w:rsidRDefault="009949B5" w:rsidP="0065283D">
            <w:pPr>
              <w:spacing w:line="360" w:lineRule="auto"/>
              <w:jc w:val="center"/>
              <w:rPr>
                <w:rFonts w:ascii="Arial" w:hAnsi="Arial" w:cs="Arial"/>
                <w:sz w:val="20"/>
                <w:szCs w:val="20"/>
              </w:rPr>
            </w:pPr>
            <w:r w:rsidRPr="00377B69">
              <w:rPr>
                <w:rFonts w:ascii="Arial" w:hAnsi="Arial" w:cs="Arial"/>
                <w:sz w:val="20"/>
                <w:szCs w:val="20"/>
              </w:rPr>
              <w:t>0.04</w:t>
            </w:r>
          </w:p>
        </w:tc>
        <w:tc>
          <w:tcPr>
            <w:tcW w:w="1701" w:type="dxa"/>
          </w:tcPr>
          <w:p w14:paraId="4D008DEA"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[0.01, 0.06]</w:t>
            </w:r>
          </w:p>
        </w:tc>
      </w:tr>
      <w:tr w:rsidR="009949B5" w:rsidRPr="00377B69" w14:paraId="3123CFAA" w14:textId="77777777" w:rsidTr="0065283D">
        <w:tc>
          <w:tcPr>
            <w:tcW w:w="3119" w:type="dxa"/>
          </w:tcPr>
          <w:p w14:paraId="27EA783D" w14:textId="77777777" w:rsidR="009949B5" w:rsidRPr="00377B69" w:rsidRDefault="009949B5" w:rsidP="0065283D">
            <w:pPr>
              <w:spacing w:line="360" w:lineRule="auto"/>
              <w:rPr>
                <w:rFonts w:ascii="Arial" w:hAnsi="Arial" w:cs="Arial"/>
                <w:sz w:val="20"/>
                <w:szCs w:val="20"/>
              </w:rPr>
            </w:pPr>
          </w:p>
        </w:tc>
        <w:tc>
          <w:tcPr>
            <w:tcW w:w="2126" w:type="dxa"/>
          </w:tcPr>
          <w:p w14:paraId="69139253" w14:textId="77777777" w:rsidR="009949B5" w:rsidRPr="00377B69" w:rsidRDefault="009949B5" w:rsidP="0065283D">
            <w:pPr>
              <w:spacing w:line="360" w:lineRule="auto"/>
              <w:rPr>
                <w:rFonts w:ascii="Arial" w:hAnsi="Arial" w:cs="Arial"/>
                <w:sz w:val="20"/>
                <w:szCs w:val="20"/>
                <w:lang w:val="en-US"/>
              </w:rPr>
            </w:pPr>
            <w:proofErr w:type="spellStart"/>
            <w:r w:rsidRPr="00377B69">
              <w:rPr>
                <w:rFonts w:ascii="Arial" w:hAnsi="Arial" w:cs="Arial"/>
                <w:sz w:val="20"/>
                <w:szCs w:val="20"/>
                <w:lang w:val="en-US"/>
              </w:rPr>
              <w:t>dlPFC</w:t>
            </w:r>
            <w:proofErr w:type="spellEnd"/>
            <w:r w:rsidRPr="00377B69">
              <w:rPr>
                <w:rFonts w:ascii="Arial" w:hAnsi="Arial" w:cs="Arial"/>
                <w:sz w:val="20"/>
                <w:szCs w:val="20"/>
                <w:lang w:val="en-US"/>
              </w:rPr>
              <w:t xml:space="preserve"> L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w:t>
            </w:r>
            <w:proofErr w:type="spellStart"/>
            <w:r w:rsidRPr="00377B69">
              <w:rPr>
                <w:rFonts w:ascii="Arial" w:hAnsi="Arial" w:cs="Arial"/>
                <w:sz w:val="20"/>
                <w:szCs w:val="20"/>
                <w:lang w:val="en-US"/>
              </w:rPr>
              <w:t>dlPFC</w:t>
            </w:r>
            <w:proofErr w:type="spellEnd"/>
            <w:r w:rsidRPr="00377B69">
              <w:rPr>
                <w:rFonts w:ascii="Arial" w:hAnsi="Arial" w:cs="Arial"/>
                <w:sz w:val="20"/>
                <w:szCs w:val="20"/>
                <w:lang w:val="en-US"/>
              </w:rPr>
              <w:t xml:space="preserve"> R</w:t>
            </w:r>
          </w:p>
        </w:tc>
        <w:tc>
          <w:tcPr>
            <w:tcW w:w="2121" w:type="dxa"/>
          </w:tcPr>
          <w:p w14:paraId="2EE17603" w14:textId="77777777" w:rsidR="009949B5" w:rsidRPr="00377B69" w:rsidRDefault="009949B5" w:rsidP="0065283D">
            <w:pPr>
              <w:spacing w:line="360" w:lineRule="auto"/>
              <w:jc w:val="center"/>
              <w:rPr>
                <w:rFonts w:ascii="Arial" w:hAnsi="Arial" w:cs="Arial"/>
                <w:sz w:val="20"/>
                <w:szCs w:val="20"/>
              </w:rPr>
            </w:pPr>
            <w:r w:rsidRPr="00377B69">
              <w:rPr>
                <w:rFonts w:ascii="Arial" w:hAnsi="Arial" w:cs="Arial"/>
                <w:sz w:val="20"/>
                <w:szCs w:val="20"/>
              </w:rPr>
              <w:t>0.03</w:t>
            </w:r>
          </w:p>
        </w:tc>
        <w:tc>
          <w:tcPr>
            <w:tcW w:w="1701" w:type="dxa"/>
          </w:tcPr>
          <w:p w14:paraId="1A790E3C"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[0.00, 0.06]</w:t>
            </w:r>
          </w:p>
        </w:tc>
      </w:tr>
      <w:tr w:rsidR="009949B5" w:rsidRPr="00377B69" w14:paraId="06241E56" w14:textId="77777777" w:rsidTr="0065283D">
        <w:tc>
          <w:tcPr>
            <w:tcW w:w="3119" w:type="dxa"/>
          </w:tcPr>
          <w:p w14:paraId="45E28B9E" w14:textId="77777777" w:rsidR="009949B5" w:rsidRPr="00377B69" w:rsidRDefault="009949B5" w:rsidP="0065283D">
            <w:pPr>
              <w:spacing w:line="360" w:lineRule="auto"/>
              <w:rPr>
                <w:rFonts w:ascii="Arial" w:hAnsi="Arial" w:cs="Arial"/>
                <w:sz w:val="20"/>
                <w:szCs w:val="20"/>
              </w:rPr>
            </w:pPr>
          </w:p>
        </w:tc>
        <w:tc>
          <w:tcPr>
            <w:tcW w:w="2126" w:type="dxa"/>
          </w:tcPr>
          <w:p w14:paraId="1F130497" w14:textId="77777777" w:rsidR="009949B5" w:rsidRPr="00377B69" w:rsidRDefault="009949B5" w:rsidP="0065283D">
            <w:pPr>
              <w:spacing w:line="360" w:lineRule="auto"/>
              <w:rPr>
                <w:rFonts w:ascii="Arial" w:hAnsi="Arial" w:cs="Arial"/>
                <w:sz w:val="20"/>
                <w:szCs w:val="20"/>
                <w:lang w:val="en-US"/>
              </w:rPr>
            </w:pPr>
            <w:proofErr w:type="spellStart"/>
            <w:r w:rsidRPr="00377B69">
              <w:rPr>
                <w:rFonts w:ascii="Arial" w:hAnsi="Arial" w:cs="Arial"/>
                <w:sz w:val="20"/>
                <w:szCs w:val="20"/>
                <w:lang w:val="en-US"/>
              </w:rPr>
              <w:t>dlPFC</w:t>
            </w:r>
            <w:proofErr w:type="spellEnd"/>
            <w:r w:rsidRPr="00377B69">
              <w:rPr>
                <w:rFonts w:ascii="Arial" w:hAnsi="Arial" w:cs="Arial"/>
                <w:sz w:val="20"/>
                <w:szCs w:val="20"/>
                <w:lang w:val="en-US"/>
              </w:rPr>
              <w:t xml:space="preserve"> L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FG L</w:t>
            </w:r>
          </w:p>
        </w:tc>
        <w:tc>
          <w:tcPr>
            <w:tcW w:w="2121" w:type="dxa"/>
          </w:tcPr>
          <w:p w14:paraId="37A3E6AE" w14:textId="77777777" w:rsidR="009949B5" w:rsidRPr="00377B69" w:rsidRDefault="009949B5" w:rsidP="0065283D">
            <w:pPr>
              <w:spacing w:line="360" w:lineRule="auto"/>
              <w:jc w:val="center"/>
              <w:rPr>
                <w:rFonts w:ascii="Arial" w:hAnsi="Arial" w:cs="Arial"/>
                <w:sz w:val="20"/>
                <w:szCs w:val="20"/>
              </w:rPr>
            </w:pPr>
            <w:r w:rsidRPr="00377B69">
              <w:rPr>
                <w:rFonts w:ascii="Arial" w:hAnsi="Arial" w:cs="Arial"/>
                <w:sz w:val="20"/>
                <w:szCs w:val="20"/>
              </w:rPr>
              <w:t>0.09</w:t>
            </w:r>
          </w:p>
        </w:tc>
        <w:tc>
          <w:tcPr>
            <w:tcW w:w="1701" w:type="dxa"/>
          </w:tcPr>
          <w:p w14:paraId="25D5622D"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[0.06, 0.12]</w:t>
            </w:r>
          </w:p>
        </w:tc>
      </w:tr>
      <w:tr w:rsidR="009949B5" w:rsidRPr="00377B69" w14:paraId="7C7E6962" w14:textId="77777777" w:rsidTr="0065283D">
        <w:tc>
          <w:tcPr>
            <w:tcW w:w="3119" w:type="dxa"/>
          </w:tcPr>
          <w:p w14:paraId="32AC6F62" w14:textId="77777777" w:rsidR="009949B5" w:rsidRPr="00377B69" w:rsidRDefault="009949B5" w:rsidP="0065283D">
            <w:pPr>
              <w:spacing w:line="360" w:lineRule="auto"/>
              <w:rPr>
                <w:rFonts w:ascii="Arial" w:hAnsi="Arial" w:cs="Arial"/>
                <w:sz w:val="20"/>
                <w:szCs w:val="20"/>
              </w:rPr>
            </w:pPr>
          </w:p>
        </w:tc>
        <w:tc>
          <w:tcPr>
            <w:tcW w:w="2126" w:type="dxa"/>
          </w:tcPr>
          <w:p w14:paraId="1C39C78A"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 xml:space="preserve">dlPFC L </w:t>
            </w:r>
            <w:r w:rsidRPr="00377B69">
              <w:rPr>
                <w:rFonts w:ascii="Arial" w:hAnsi="Arial" w:cs="Arial"/>
                <w:sz w:val="20"/>
                <w:szCs w:val="20"/>
                <w:lang w:val="en-US"/>
              </w:rPr>
              <w:sym w:font="Wingdings" w:char="F0E0"/>
            </w:r>
            <w:r w:rsidRPr="00377B69">
              <w:rPr>
                <w:rFonts w:ascii="Arial" w:hAnsi="Arial" w:cs="Arial"/>
                <w:sz w:val="20"/>
                <w:szCs w:val="20"/>
              </w:rPr>
              <w:t xml:space="preserve"> AMG L</w:t>
            </w:r>
          </w:p>
        </w:tc>
        <w:tc>
          <w:tcPr>
            <w:tcW w:w="2121" w:type="dxa"/>
          </w:tcPr>
          <w:p w14:paraId="6FA8B0CD" w14:textId="77777777" w:rsidR="009949B5" w:rsidRPr="00377B69" w:rsidRDefault="009949B5" w:rsidP="0065283D">
            <w:pPr>
              <w:spacing w:line="360" w:lineRule="auto"/>
              <w:jc w:val="center"/>
              <w:rPr>
                <w:rFonts w:ascii="Arial" w:hAnsi="Arial" w:cs="Arial"/>
                <w:sz w:val="20"/>
                <w:szCs w:val="20"/>
              </w:rPr>
            </w:pPr>
            <w:r w:rsidRPr="00377B69">
              <w:rPr>
                <w:rFonts w:ascii="Arial" w:hAnsi="Arial" w:cs="Arial"/>
                <w:sz w:val="20"/>
                <w:szCs w:val="20"/>
              </w:rPr>
              <w:t>0.03</w:t>
            </w:r>
          </w:p>
        </w:tc>
        <w:tc>
          <w:tcPr>
            <w:tcW w:w="1701" w:type="dxa"/>
          </w:tcPr>
          <w:p w14:paraId="3593A71A"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[-0.001, 0.06]</w:t>
            </w:r>
          </w:p>
        </w:tc>
      </w:tr>
      <w:tr w:rsidR="009949B5" w:rsidRPr="00377B69" w14:paraId="5CE333DB" w14:textId="77777777" w:rsidTr="0065283D">
        <w:tc>
          <w:tcPr>
            <w:tcW w:w="3119" w:type="dxa"/>
          </w:tcPr>
          <w:p w14:paraId="189DC5BF" w14:textId="77777777" w:rsidR="009949B5" w:rsidRPr="00377B69" w:rsidRDefault="009949B5" w:rsidP="0065283D">
            <w:pPr>
              <w:spacing w:line="360" w:lineRule="auto"/>
              <w:rPr>
                <w:rFonts w:ascii="Arial" w:hAnsi="Arial" w:cs="Arial"/>
                <w:sz w:val="20"/>
                <w:szCs w:val="20"/>
              </w:rPr>
            </w:pPr>
          </w:p>
        </w:tc>
        <w:tc>
          <w:tcPr>
            <w:tcW w:w="2126" w:type="dxa"/>
          </w:tcPr>
          <w:p w14:paraId="77B7EEA6"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 xml:space="preserve">dlPFC L </w:t>
            </w:r>
            <w:r w:rsidRPr="00377B69">
              <w:rPr>
                <w:rFonts w:ascii="Arial" w:hAnsi="Arial" w:cs="Arial"/>
                <w:sz w:val="20"/>
                <w:szCs w:val="20"/>
                <w:lang w:val="en-US"/>
              </w:rPr>
              <w:sym w:font="Wingdings" w:char="F0E0"/>
            </w:r>
            <w:r w:rsidRPr="00377B69">
              <w:rPr>
                <w:rFonts w:ascii="Arial" w:hAnsi="Arial" w:cs="Arial"/>
                <w:sz w:val="20"/>
                <w:szCs w:val="20"/>
              </w:rPr>
              <w:t xml:space="preserve"> INS L</w:t>
            </w:r>
          </w:p>
        </w:tc>
        <w:tc>
          <w:tcPr>
            <w:tcW w:w="2121" w:type="dxa"/>
          </w:tcPr>
          <w:p w14:paraId="664B5455" w14:textId="77777777" w:rsidR="009949B5" w:rsidRPr="00377B69" w:rsidRDefault="009949B5" w:rsidP="0065283D">
            <w:pPr>
              <w:spacing w:line="360" w:lineRule="auto"/>
              <w:jc w:val="center"/>
              <w:rPr>
                <w:rFonts w:ascii="Arial" w:hAnsi="Arial" w:cs="Arial"/>
                <w:sz w:val="20"/>
                <w:szCs w:val="20"/>
              </w:rPr>
            </w:pPr>
            <w:r w:rsidRPr="00377B69">
              <w:rPr>
                <w:rFonts w:ascii="Arial" w:hAnsi="Arial" w:cs="Arial"/>
                <w:sz w:val="20"/>
                <w:szCs w:val="20"/>
              </w:rPr>
              <w:t>0.02</w:t>
            </w:r>
          </w:p>
        </w:tc>
        <w:tc>
          <w:tcPr>
            <w:tcW w:w="1701" w:type="dxa"/>
          </w:tcPr>
          <w:p w14:paraId="72EF2ECC"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[-0.01, 0.05]</w:t>
            </w:r>
          </w:p>
        </w:tc>
      </w:tr>
      <w:tr w:rsidR="009949B5" w:rsidRPr="00377B69" w14:paraId="1377DC38" w14:textId="77777777" w:rsidTr="0065283D">
        <w:tc>
          <w:tcPr>
            <w:tcW w:w="3119" w:type="dxa"/>
          </w:tcPr>
          <w:p w14:paraId="13493A31" w14:textId="77777777" w:rsidR="009949B5" w:rsidRPr="00377B69" w:rsidRDefault="009949B5" w:rsidP="0065283D">
            <w:pPr>
              <w:spacing w:line="360" w:lineRule="auto"/>
              <w:rPr>
                <w:rFonts w:ascii="Arial" w:hAnsi="Arial" w:cs="Arial"/>
                <w:b/>
                <w:sz w:val="20"/>
                <w:szCs w:val="20"/>
              </w:rPr>
            </w:pPr>
            <w:r w:rsidRPr="00377B69">
              <w:rPr>
                <w:rFonts w:ascii="Arial" w:hAnsi="Arial" w:cs="Arial"/>
                <w:b/>
                <w:sz w:val="20"/>
                <w:szCs w:val="20"/>
              </w:rPr>
              <w:t>Controls &lt; Patients</w:t>
            </w:r>
          </w:p>
        </w:tc>
        <w:tc>
          <w:tcPr>
            <w:tcW w:w="2126" w:type="dxa"/>
          </w:tcPr>
          <w:p w14:paraId="7B4A3746" w14:textId="77777777" w:rsidR="009949B5" w:rsidRPr="00377B69" w:rsidRDefault="009949B5" w:rsidP="0065283D">
            <w:pPr>
              <w:spacing w:line="360" w:lineRule="auto"/>
              <w:rPr>
                <w:rFonts w:ascii="Arial" w:hAnsi="Arial" w:cs="Arial"/>
                <w:sz w:val="20"/>
                <w:szCs w:val="20"/>
              </w:rPr>
            </w:pPr>
          </w:p>
        </w:tc>
        <w:tc>
          <w:tcPr>
            <w:tcW w:w="2121" w:type="dxa"/>
          </w:tcPr>
          <w:p w14:paraId="69377196" w14:textId="77777777" w:rsidR="009949B5" w:rsidRPr="00377B69" w:rsidRDefault="009949B5" w:rsidP="0065283D">
            <w:pPr>
              <w:spacing w:line="360" w:lineRule="auto"/>
              <w:jc w:val="center"/>
              <w:rPr>
                <w:rFonts w:ascii="Arial" w:hAnsi="Arial" w:cs="Arial"/>
                <w:sz w:val="20"/>
                <w:szCs w:val="20"/>
              </w:rPr>
            </w:pPr>
          </w:p>
        </w:tc>
        <w:tc>
          <w:tcPr>
            <w:tcW w:w="1701" w:type="dxa"/>
          </w:tcPr>
          <w:p w14:paraId="0F0D7CC2" w14:textId="77777777" w:rsidR="009949B5" w:rsidRPr="00377B69" w:rsidRDefault="009949B5" w:rsidP="0065283D">
            <w:pPr>
              <w:spacing w:line="360" w:lineRule="auto"/>
              <w:rPr>
                <w:rFonts w:ascii="Arial" w:hAnsi="Arial" w:cs="Arial"/>
                <w:sz w:val="20"/>
                <w:szCs w:val="20"/>
              </w:rPr>
            </w:pPr>
          </w:p>
        </w:tc>
      </w:tr>
      <w:tr w:rsidR="009949B5" w:rsidRPr="00377B69" w14:paraId="2497315D" w14:textId="77777777" w:rsidTr="0065283D">
        <w:tc>
          <w:tcPr>
            <w:tcW w:w="3119" w:type="dxa"/>
          </w:tcPr>
          <w:p w14:paraId="78481D97" w14:textId="77777777" w:rsidR="009949B5" w:rsidRPr="00377B69" w:rsidRDefault="009949B5" w:rsidP="0065283D">
            <w:pPr>
              <w:spacing w:line="360" w:lineRule="auto"/>
              <w:rPr>
                <w:rFonts w:ascii="Arial" w:hAnsi="Arial" w:cs="Arial"/>
                <w:sz w:val="20"/>
                <w:szCs w:val="20"/>
              </w:rPr>
            </w:pPr>
          </w:p>
        </w:tc>
        <w:tc>
          <w:tcPr>
            <w:tcW w:w="2126" w:type="dxa"/>
          </w:tcPr>
          <w:p w14:paraId="01A4347A" w14:textId="77777777" w:rsidR="009949B5" w:rsidRPr="00377B69" w:rsidRDefault="009949B5" w:rsidP="0065283D">
            <w:pPr>
              <w:spacing w:line="360" w:lineRule="auto"/>
              <w:rPr>
                <w:rFonts w:ascii="Arial" w:hAnsi="Arial" w:cs="Arial"/>
                <w:sz w:val="20"/>
                <w:szCs w:val="20"/>
                <w:lang w:val="en-US"/>
              </w:rPr>
            </w:pPr>
            <w:proofErr w:type="spellStart"/>
            <w:r w:rsidRPr="00377B69">
              <w:rPr>
                <w:rFonts w:ascii="Arial" w:hAnsi="Arial" w:cs="Arial"/>
                <w:sz w:val="20"/>
                <w:szCs w:val="20"/>
                <w:lang w:val="en-US"/>
              </w:rPr>
              <w:t>dlPFC</w:t>
            </w:r>
            <w:proofErr w:type="spellEnd"/>
            <w:r w:rsidRPr="00377B69">
              <w:rPr>
                <w:rFonts w:ascii="Arial" w:hAnsi="Arial" w:cs="Arial"/>
                <w:sz w:val="20"/>
                <w:szCs w:val="20"/>
                <w:lang w:val="en-US"/>
              </w:rPr>
              <w:t xml:space="preserve"> R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FG R</w:t>
            </w:r>
          </w:p>
        </w:tc>
        <w:tc>
          <w:tcPr>
            <w:tcW w:w="2121" w:type="dxa"/>
          </w:tcPr>
          <w:p w14:paraId="137DE14C" w14:textId="77777777" w:rsidR="009949B5" w:rsidRPr="00377B69" w:rsidRDefault="009949B5" w:rsidP="0065283D">
            <w:pPr>
              <w:spacing w:line="360" w:lineRule="auto"/>
              <w:jc w:val="center"/>
              <w:rPr>
                <w:rFonts w:ascii="Arial" w:hAnsi="Arial" w:cs="Arial"/>
                <w:sz w:val="20"/>
                <w:szCs w:val="20"/>
              </w:rPr>
            </w:pPr>
            <w:r w:rsidRPr="00377B69">
              <w:rPr>
                <w:rFonts w:ascii="Arial" w:hAnsi="Arial" w:cs="Arial"/>
                <w:sz w:val="20"/>
                <w:szCs w:val="20"/>
              </w:rPr>
              <w:t>-0.02</w:t>
            </w:r>
          </w:p>
        </w:tc>
        <w:tc>
          <w:tcPr>
            <w:tcW w:w="1701" w:type="dxa"/>
          </w:tcPr>
          <w:p w14:paraId="5F38E432"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[-0.05, 0.001]</w:t>
            </w:r>
          </w:p>
        </w:tc>
      </w:tr>
      <w:tr w:rsidR="009949B5" w:rsidRPr="00377B69" w14:paraId="272E896D" w14:textId="77777777" w:rsidTr="0065283D">
        <w:tc>
          <w:tcPr>
            <w:tcW w:w="3119" w:type="dxa"/>
          </w:tcPr>
          <w:p w14:paraId="574D7AD3" w14:textId="77777777" w:rsidR="009949B5" w:rsidRPr="00377B69" w:rsidRDefault="009949B5" w:rsidP="0065283D">
            <w:pPr>
              <w:spacing w:line="360" w:lineRule="auto"/>
              <w:rPr>
                <w:rFonts w:ascii="Arial" w:hAnsi="Arial" w:cs="Arial"/>
                <w:sz w:val="20"/>
                <w:szCs w:val="20"/>
              </w:rPr>
            </w:pPr>
          </w:p>
        </w:tc>
        <w:tc>
          <w:tcPr>
            <w:tcW w:w="2126" w:type="dxa"/>
          </w:tcPr>
          <w:p w14:paraId="526DD9C7"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 xml:space="preserve">AMG L </w:t>
            </w:r>
            <w:r w:rsidRPr="00377B69">
              <w:rPr>
                <w:rFonts w:ascii="Arial" w:hAnsi="Arial" w:cs="Arial"/>
                <w:sz w:val="20"/>
                <w:szCs w:val="20"/>
                <w:lang w:val="en-US"/>
              </w:rPr>
              <w:sym w:font="Wingdings" w:char="F0E0"/>
            </w:r>
            <w:r w:rsidRPr="00377B69">
              <w:rPr>
                <w:rFonts w:ascii="Arial" w:hAnsi="Arial" w:cs="Arial"/>
                <w:sz w:val="20"/>
                <w:szCs w:val="20"/>
              </w:rPr>
              <w:t xml:space="preserve"> INS L</w:t>
            </w:r>
          </w:p>
        </w:tc>
        <w:tc>
          <w:tcPr>
            <w:tcW w:w="2121" w:type="dxa"/>
          </w:tcPr>
          <w:p w14:paraId="5B487B10" w14:textId="77777777" w:rsidR="009949B5" w:rsidRPr="00377B69" w:rsidRDefault="009949B5" w:rsidP="0065283D">
            <w:pPr>
              <w:spacing w:line="360" w:lineRule="auto"/>
              <w:jc w:val="center"/>
              <w:rPr>
                <w:rFonts w:ascii="Arial" w:hAnsi="Arial" w:cs="Arial"/>
                <w:sz w:val="20"/>
                <w:szCs w:val="20"/>
              </w:rPr>
            </w:pPr>
            <w:r w:rsidRPr="00377B69">
              <w:rPr>
                <w:rFonts w:ascii="Arial" w:hAnsi="Arial" w:cs="Arial"/>
                <w:sz w:val="20"/>
                <w:szCs w:val="20"/>
              </w:rPr>
              <w:t>-0.02</w:t>
            </w:r>
          </w:p>
        </w:tc>
        <w:tc>
          <w:tcPr>
            <w:tcW w:w="1701" w:type="dxa"/>
          </w:tcPr>
          <w:p w14:paraId="06A5F181"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[-0.05, -0.000]</w:t>
            </w:r>
          </w:p>
        </w:tc>
      </w:tr>
      <w:tr w:rsidR="009949B5" w:rsidRPr="00377B69" w14:paraId="79C68C6C" w14:textId="77777777" w:rsidTr="0065283D">
        <w:tc>
          <w:tcPr>
            <w:tcW w:w="3119" w:type="dxa"/>
          </w:tcPr>
          <w:p w14:paraId="3F5AF0D7" w14:textId="77777777" w:rsidR="009949B5" w:rsidRPr="00377B69" w:rsidRDefault="009949B5" w:rsidP="0065283D">
            <w:pPr>
              <w:spacing w:line="360" w:lineRule="auto"/>
              <w:rPr>
                <w:rFonts w:ascii="Arial" w:hAnsi="Arial" w:cs="Arial"/>
                <w:b/>
                <w:sz w:val="20"/>
                <w:szCs w:val="20"/>
              </w:rPr>
            </w:pPr>
            <w:r w:rsidRPr="00377B69">
              <w:rPr>
                <w:rFonts w:ascii="Arial" w:hAnsi="Arial" w:cs="Arial"/>
                <w:b/>
                <w:sz w:val="20"/>
                <w:szCs w:val="20"/>
              </w:rPr>
              <w:t>Relatives &gt; Patients</w:t>
            </w:r>
          </w:p>
        </w:tc>
        <w:tc>
          <w:tcPr>
            <w:tcW w:w="2126" w:type="dxa"/>
          </w:tcPr>
          <w:p w14:paraId="1ED64492" w14:textId="77777777" w:rsidR="009949B5" w:rsidRPr="00377B69" w:rsidRDefault="009949B5" w:rsidP="0065283D">
            <w:pPr>
              <w:spacing w:line="360" w:lineRule="auto"/>
              <w:rPr>
                <w:rFonts w:ascii="Arial" w:hAnsi="Arial" w:cs="Arial"/>
                <w:sz w:val="20"/>
                <w:szCs w:val="20"/>
              </w:rPr>
            </w:pPr>
          </w:p>
        </w:tc>
        <w:tc>
          <w:tcPr>
            <w:tcW w:w="2121" w:type="dxa"/>
          </w:tcPr>
          <w:p w14:paraId="1D114E10" w14:textId="77777777" w:rsidR="009949B5" w:rsidRPr="00377B69" w:rsidRDefault="009949B5" w:rsidP="0065283D">
            <w:pPr>
              <w:spacing w:line="360" w:lineRule="auto"/>
              <w:jc w:val="center"/>
              <w:rPr>
                <w:rFonts w:ascii="Arial" w:hAnsi="Arial" w:cs="Arial"/>
                <w:sz w:val="20"/>
                <w:szCs w:val="20"/>
              </w:rPr>
            </w:pPr>
          </w:p>
        </w:tc>
        <w:tc>
          <w:tcPr>
            <w:tcW w:w="1701" w:type="dxa"/>
          </w:tcPr>
          <w:p w14:paraId="3BEC780E" w14:textId="77777777" w:rsidR="009949B5" w:rsidRPr="00377B69" w:rsidRDefault="009949B5" w:rsidP="0065283D">
            <w:pPr>
              <w:spacing w:line="360" w:lineRule="auto"/>
              <w:rPr>
                <w:rFonts w:ascii="Arial" w:hAnsi="Arial" w:cs="Arial"/>
                <w:sz w:val="20"/>
                <w:szCs w:val="20"/>
              </w:rPr>
            </w:pPr>
          </w:p>
        </w:tc>
      </w:tr>
      <w:tr w:rsidR="009949B5" w:rsidRPr="00377B69" w14:paraId="30E238B1" w14:textId="77777777" w:rsidTr="0065283D">
        <w:tc>
          <w:tcPr>
            <w:tcW w:w="3119" w:type="dxa"/>
          </w:tcPr>
          <w:p w14:paraId="5105F52F" w14:textId="77777777" w:rsidR="009949B5" w:rsidRPr="00377B69" w:rsidRDefault="009949B5" w:rsidP="0065283D">
            <w:pPr>
              <w:spacing w:line="360" w:lineRule="auto"/>
              <w:rPr>
                <w:rFonts w:ascii="Arial" w:hAnsi="Arial" w:cs="Arial"/>
                <w:b/>
                <w:sz w:val="20"/>
                <w:szCs w:val="20"/>
              </w:rPr>
            </w:pPr>
          </w:p>
        </w:tc>
        <w:tc>
          <w:tcPr>
            <w:tcW w:w="2126" w:type="dxa"/>
          </w:tcPr>
          <w:p w14:paraId="6C9BDFEB"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 xml:space="preserve">ACC </w:t>
            </w:r>
            <w:r w:rsidRPr="00377B69">
              <w:rPr>
                <w:rFonts w:ascii="Arial" w:hAnsi="Arial" w:cs="Arial"/>
                <w:sz w:val="20"/>
                <w:szCs w:val="20"/>
                <w:lang w:val="en-US"/>
              </w:rPr>
              <w:sym w:font="Wingdings" w:char="F0E0"/>
            </w:r>
            <w:r w:rsidRPr="00377B69">
              <w:rPr>
                <w:rFonts w:ascii="Arial" w:hAnsi="Arial" w:cs="Arial"/>
                <w:sz w:val="20"/>
                <w:szCs w:val="20"/>
              </w:rPr>
              <w:t xml:space="preserve"> dlPFC L</w:t>
            </w:r>
          </w:p>
        </w:tc>
        <w:tc>
          <w:tcPr>
            <w:tcW w:w="2121" w:type="dxa"/>
          </w:tcPr>
          <w:p w14:paraId="32EA1E07" w14:textId="77777777" w:rsidR="009949B5" w:rsidRPr="00377B69" w:rsidRDefault="009949B5" w:rsidP="0065283D">
            <w:pPr>
              <w:spacing w:line="360" w:lineRule="auto"/>
              <w:jc w:val="center"/>
              <w:rPr>
                <w:rFonts w:ascii="Arial" w:hAnsi="Arial" w:cs="Arial"/>
                <w:sz w:val="20"/>
                <w:szCs w:val="20"/>
              </w:rPr>
            </w:pPr>
            <w:r w:rsidRPr="00377B69">
              <w:rPr>
                <w:rFonts w:ascii="Arial" w:hAnsi="Arial" w:cs="Arial"/>
                <w:sz w:val="20"/>
                <w:szCs w:val="20"/>
              </w:rPr>
              <w:t>0.03</w:t>
            </w:r>
          </w:p>
        </w:tc>
        <w:tc>
          <w:tcPr>
            <w:tcW w:w="1701" w:type="dxa"/>
          </w:tcPr>
          <w:p w14:paraId="5A8EBC7F"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[0.01, 0.05]</w:t>
            </w:r>
          </w:p>
        </w:tc>
      </w:tr>
      <w:tr w:rsidR="009949B5" w:rsidRPr="00377B69" w14:paraId="63925D04" w14:textId="77777777" w:rsidTr="0065283D">
        <w:tc>
          <w:tcPr>
            <w:tcW w:w="3119" w:type="dxa"/>
          </w:tcPr>
          <w:p w14:paraId="71A5AEFF" w14:textId="77777777" w:rsidR="009949B5" w:rsidRPr="00377B69" w:rsidRDefault="009949B5" w:rsidP="0065283D">
            <w:pPr>
              <w:spacing w:line="360" w:lineRule="auto"/>
              <w:rPr>
                <w:rFonts w:ascii="Arial" w:hAnsi="Arial" w:cs="Arial"/>
                <w:b/>
                <w:sz w:val="20"/>
                <w:szCs w:val="20"/>
              </w:rPr>
            </w:pPr>
          </w:p>
        </w:tc>
        <w:tc>
          <w:tcPr>
            <w:tcW w:w="2126" w:type="dxa"/>
          </w:tcPr>
          <w:p w14:paraId="7C375E86"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 xml:space="preserve">ACC </w:t>
            </w:r>
            <w:r w:rsidRPr="00377B69">
              <w:rPr>
                <w:rFonts w:ascii="Arial" w:hAnsi="Arial" w:cs="Arial"/>
                <w:sz w:val="20"/>
                <w:szCs w:val="20"/>
                <w:lang w:val="en-US"/>
              </w:rPr>
              <w:sym w:font="Wingdings" w:char="F0E0"/>
            </w:r>
            <w:r w:rsidRPr="00377B69">
              <w:rPr>
                <w:rFonts w:ascii="Arial" w:hAnsi="Arial" w:cs="Arial"/>
                <w:sz w:val="20"/>
                <w:szCs w:val="20"/>
              </w:rPr>
              <w:t xml:space="preserve"> INS L</w:t>
            </w:r>
          </w:p>
        </w:tc>
        <w:tc>
          <w:tcPr>
            <w:tcW w:w="2121" w:type="dxa"/>
          </w:tcPr>
          <w:p w14:paraId="73323E7A" w14:textId="77777777" w:rsidR="009949B5" w:rsidRPr="00377B69" w:rsidRDefault="009949B5" w:rsidP="0065283D">
            <w:pPr>
              <w:spacing w:line="360" w:lineRule="auto"/>
              <w:jc w:val="center"/>
              <w:rPr>
                <w:rFonts w:ascii="Arial" w:hAnsi="Arial" w:cs="Arial"/>
                <w:sz w:val="20"/>
                <w:szCs w:val="20"/>
              </w:rPr>
            </w:pPr>
            <w:r w:rsidRPr="00377B69">
              <w:rPr>
                <w:rFonts w:ascii="Arial" w:hAnsi="Arial" w:cs="Arial"/>
                <w:sz w:val="20"/>
                <w:szCs w:val="20"/>
              </w:rPr>
              <w:t>0.02</w:t>
            </w:r>
          </w:p>
        </w:tc>
        <w:tc>
          <w:tcPr>
            <w:tcW w:w="1701" w:type="dxa"/>
          </w:tcPr>
          <w:p w14:paraId="6993BBA3"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[0.000, 0.03]</w:t>
            </w:r>
          </w:p>
        </w:tc>
      </w:tr>
      <w:tr w:rsidR="009949B5" w:rsidRPr="00377B69" w14:paraId="228EF58C" w14:textId="77777777" w:rsidTr="0065283D">
        <w:tc>
          <w:tcPr>
            <w:tcW w:w="3119" w:type="dxa"/>
          </w:tcPr>
          <w:p w14:paraId="01074583" w14:textId="77777777" w:rsidR="009949B5" w:rsidRPr="00377B69" w:rsidRDefault="009949B5" w:rsidP="0065283D">
            <w:pPr>
              <w:spacing w:line="360" w:lineRule="auto"/>
              <w:rPr>
                <w:rFonts w:ascii="Arial" w:hAnsi="Arial" w:cs="Arial"/>
                <w:b/>
                <w:sz w:val="20"/>
                <w:szCs w:val="20"/>
              </w:rPr>
            </w:pPr>
          </w:p>
        </w:tc>
        <w:tc>
          <w:tcPr>
            <w:tcW w:w="2126" w:type="dxa"/>
          </w:tcPr>
          <w:p w14:paraId="0F026B04"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 xml:space="preserve">AMG L </w:t>
            </w:r>
            <w:r w:rsidRPr="00377B69">
              <w:rPr>
                <w:rFonts w:ascii="Arial" w:hAnsi="Arial" w:cs="Arial"/>
                <w:sz w:val="20"/>
                <w:szCs w:val="20"/>
                <w:lang w:val="en-US"/>
              </w:rPr>
              <w:sym w:font="Wingdings" w:char="F0E0"/>
            </w:r>
            <w:r w:rsidRPr="00377B69">
              <w:rPr>
                <w:rFonts w:ascii="Arial" w:hAnsi="Arial" w:cs="Arial"/>
                <w:sz w:val="20"/>
                <w:szCs w:val="20"/>
              </w:rPr>
              <w:t xml:space="preserve"> FG R</w:t>
            </w:r>
          </w:p>
          <w:p w14:paraId="6AD02350" w14:textId="77777777" w:rsidR="009949B5" w:rsidRPr="00377B69" w:rsidRDefault="009949B5" w:rsidP="0065283D">
            <w:pPr>
              <w:spacing w:line="360" w:lineRule="auto"/>
              <w:rPr>
                <w:rFonts w:ascii="Arial" w:hAnsi="Arial" w:cs="Arial"/>
                <w:sz w:val="20"/>
                <w:szCs w:val="20"/>
              </w:rPr>
            </w:pPr>
          </w:p>
        </w:tc>
        <w:tc>
          <w:tcPr>
            <w:tcW w:w="2121" w:type="dxa"/>
          </w:tcPr>
          <w:p w14:paraId="4DE79582" w14:textId="77777777" w:rsidR="009949B5" w:rsidRPr="00377B69" w:rsidRDefault="009949B5" w:rsidP="0065283D">
            <w:pPr>
              <w:spacing w:line="360" w:lineRule="auto"/>
              <w:jc w:val="center"/>
              <w:rPr>
                <w:rFonts w:ascii="Arial" w:hAnsi="Arial" w:cs="Arial"/>
                <w:sz w:val="20"/>
                <w:szCs w:val="20"/>
              </w:rPr>
            </w:pPr>
            <w:r w:rsidRPr="00377B69">
              <w:rPr>
                <w:rFonts w:ascii="Arial" w:hAnsi="Arial" w:cs="Arial"/>
                <w:sz w:val="20"/>
                <w:szCs w:val="20"/>
              </w:rPr>
              <w:t>0.06</w:t>
            </w:r>
          </w:p>
          <w:p w14:paraId="485F6B93" w14:textId="77777777" w:rsidR="009949B5" w:rsidRPr="00377B69" w:rsidRDefault="009949B5" w:rsidP="0065283D">
            <w:pPr>
              <w:spacing w:line="360" w:lineRule="auto"/>
              <w:jc w:val="center"/>
              <w:rPr>
                <w:rFonts w:ascii="Arial" w:hAnsi="Arial" w:cs="Arial"/>
                <w:sz w:val="20"/>
                <w:szCs w:val="20"/>
              </w:rPr>
            </w:pPr>
          </w:p>
        </w:tc>
        <w:tc>
          <w:tcPr>
            <w:tcW w:w="1701" w:type="dxa"/>
          </w:tcPr>
          <w:p w14:paraId="0FAECDF5"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[0.03, 0.09]</w:t>
            </w:r>
          </w:p>
          <w:p w14:paraId="401FE487" w14:textId="77777777" w:rsidR="009949B5" w:rsidRPr="00377B69" w:rsidRDefault="009949B5" w:rsidP="0065283D">
            <w:pPr>
              <w:spacing w:line="360" w:lineRule="auto"/>
              <w:rPr>
                <w:rFonts w:ascii="Arial" w:hAnsi="Arial" w:cs="Arial"/>
                <w:sz w:val="20"/>
                <w:szCs w:val="20"/>
              </w:rPr>
            </w:pPr>
          </w:p>
        </w:tc>
      </w:tr>
      <w:tr w:rsidR="009949B5" w:rsidRPr="00377B69" w14:paraId="45D0914A" w14:textId="77777777" w:rsidTr="0065283D">
        <w:tc>
          <w:tcPr>
            <w:tcW w:w="3119" w:type="dxa"/>
          </w:tcPr>
          <w:p w14:paraId="616EC1EA" w14:textId="77777777" w:rsidR="009949B5" w:rsidRPr="00377B69" w:rsidRDefault="009949B5" w:rsidP="0065283D">
            <w:pPr>
              <w:spacing w:line="360" w:lineRule="auto"/>
              <w:rPr>
                <w:rFonts w:ascii="Arial" w:hAnsi="Arial" w:cs="Arial"/>
                <w:b/>
                <w:sz w:val="20"/>
                <w:szCs w:val="20"/>
              </w:rPr>
            </w:pPr>
          </w:p>
        </w:tc>
        <w:tc>
          <w:tcPr>
            <w:tcW w:w="2126" w:type="dxa"/>
          </w:tcPr>
          <w:p w14:paraId="711227D7"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 xml:space="preserve">OFC L </w:t>
            </w:r>
            <w:r w:rsidRPr="00377B69">
              <w:rPr>
                <w:rFonts w:ascii="Arial" w:hAnsi="Arial" w:cs="Arial"/>
                <w:sz w:val="20"/>
                <w:szCs w:val="20"/>
                <w:lang w:val="en-US"/>
              </w:rPr>
              <w:sym w:font="Wingdings" w:char="F0E0"/>
            </w:r>
            <w:r w:rsidRPr="00377B69">
              <w:rPr>
                <w:rFonts w:ascii="Arial" w:hAnsi="Arial" w:cs="Arial"/>
                <w:sz w:val="20"/>
                <w:szCs w:val="20"/>
              </w:rPr>
              <w:t xml:space="preserve"> FG L</w:t>
            </w:r>
          </w:p>
        </w:tc>
        <w:tc>
          <w:tcPr>
            <w:tcW w:w="2121" w:type="dxa"/>
          </w:tcPr>
          <w:p w14:paraId="608F4A48" w14:textId="77777777" w:rsidR="009949B5" w:rsidRPr="00377B69" w:rsidRDefault="009949B5" w:rsidP="0065283D">
            <w:pPr>
              <w:spacing w:line="360" w:lineRule="auto"/>
              <w:jc w:val="center"/>
              <w:rPr>
                <w:rFonts w:ascii="Arial" w:hAnsi="Arial" w:cs="Arial"/>
                <w:sz w:val="20"/>
                <w:szCs w:val="20"/>
              </w:rPr>
            </w:pPr>
            <w:r w:rsidRPr="00377B69">
              <w:rPr>
                <w:rFonts w:ascii="Arial" w:hAnsi="Arial" w:cs="Arial"/>
                <w:sz w:val="20"/>
                <w:szCs w:val="20"/>
              </w:rPr>
              <w:t>0.05</w:t>
            </w:r>
          </w:p>
        </w:tc>
        <w:tc>
          <w:tcPr>
            <w:tcW w:w="1701" w:type="dxa"/>
          </w:tcPr>
          <w:p w14:paraId="74218AA3"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[0.02, 0.08]</w:t>
            </w:r>
          </w:p>
        </w:tc>
      </w:tr>
      <w:tr w:rsidR="009949B5" w:rsidRPr="00377B69" w14:paraId="3D098B60" w14:textId="77777777" w:rsidTr="0065283D">
        <w:tc>
          <w:tcPr>
            <w:tcW w:w="3119" w:type="dxa"/>
          </w:tcPr>
          <w:p w14:paraId="6D62AA4F" w14:textId="77777777" w:rsidR="009949B5" w:rsidRPr="00377B69" w:rsidRDefault="009949B5" w:rsidP="0065283D">
            <w:pPr>
              <w:spacing w:line="360" w:lineRule="auto"/>
              <w:rPr>
                <w:rFonts w:ascii="Arial" w:hAnsi="Arial" w:cs="Arial"/>
                <w:b/>
                <w:sz w:val="20"/>
                <w:szCs w:val="20"/>
              </w:rPr>
            </w:pPr>
          </w:p>
        </w:tc>
        <w:tc>
          <w:tcPr>
            <w:tcW w:w="2126" w:type="dxa"/>
          </w:tcPr>
          <w:p w14:paraId="7D2C7E26"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 xml:space="preserve">dlPFC L </w:t>
            </w:r>
            <w:r w:rsidRPr="00377B69">
              <w:rPr>
                <w:rFonts w:ascii="Arial" w:hAnsi="Arial" w:cs="Arial"/>
                <w:sz w:val="20"/>
                <w:szCs w:val="20"/>
                <w:lang w:val="en-US"/>
              </w:rPr>
              <w:sym w:font="Wingdings" w:char="F0E0"/>
            </w:r>
            <w:r w:rsidRPr="00377B69">
              <w:rPr>
                <w:rFonts w:ascii="Arial" w:hAnsi="Arial" w:cs="Arial"/>
                <w:sz w:val="20"/>
                <w:szCs w:val="20"/>
              </w:rPr>
              <w:t xml:space="preserve"> FG R</w:t>
            </w:r>
          </w:p>
        </w:tc>
        <w:tc>
          <w:tcPr>
            <w:tcW w:w="2121" w:type="dxa"/>
          </w:tcPr>
          <w:p w14:paraId="2EF075E9" w14:textId="77777777" w:rsidR="009949B5" w:rsidRPr="00377B69" w:rsidRDefault="009949B5" w:rsidP="0065283D">
            <w:pPr>
              <w:spacing w:line="360" w:lineRule="auto"/>
              <w:jc w:val="center"/>
              <w:rPr>
                <w:rFonts w:ascii="Arial" w:hAnsi="Arial" w:cs="Arial"/>
                <w:sz w:val="20"/>
                <w:szCs w:val="20"/>
              </w:rPr>
            </w:pPr>
            <w:r w:rsidRPr="00377B69">
              <w:rPr>
                <w:rFonts w:ascii="Arial" w:hAnsi="Arial" w:cs="Arial"/>
                <w:sz w:val="20"/>
                <w:szCs w:val="20"/>
              </w:rPr>
              <w:t>0.08</w:t>
            </w:r>
          </w:p>
        </w:tc>
        <w:tc>
          <w:tcPr>
            <w:tcW w:w="1701" w:type="dxa"/>
          </w:tcPr>
          <w:p w14:paraId="59E83A18"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[0.05, 0.12]</w:t>
            </w:r>
          </w:p>
        </w:tc>
      </w:tr>
      <w:tr w:rsidR="009949B5" w:rsidRPr="00377B69" w14:paraId="011079E2" w14:textId="77777777" w:rsidTr="0065283D">
        <w:tc>
          <w:tcPr>
            <w:tcW w:w="3119" w:type="dxa"/>
          </w:tcPr>
          <w:p w14:paraId="3234C7DB" w14:textId="77777777" w:rsidR="009949B5" w:rsidRPr="00377B69" w:rsidRDefault="009949B5" w:rsidP="0065283D">
            <w:pPr>
              <w:spacing w:line="360" w:lineRule="auto"/>
              <w:rPr>
                <w:rFonts w:ascii="Arial" w:hAnsi="Arial" w:cs="Arial"/>
                <w:b/>
                <w:sz w:val="20"/>
                <w:szCs w:val="20"/>
              </w:rPr>
            </w:pPr>
          </w:p>
        </w:tc>
        <w:tc>
          <w:tcPr>
            <w:tcW w:w="2126" w:type="dxa"/>
          </w:tcPr>
          <w:p w14:paraId="2DE3D834"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 xml:space="preserve">INS L </w:t>
            </w:r>
            <w:r w:rsidRPr="00377B69">
              <w:rPr>
                <w:rFonts w:ascii="Arial" w:hAnsi="Arial" w:cs="Arial"/>
                <w:sz w:val="20"/>
                <w:szCs w:val="20"/>
              </w:rPr>
              <w:sym w:font="Wingdings" w:char="F0E0"/>
            </w:r>
            <w:r w:rsidRPr="00377B69">
              <w:rPr>
                <w:rFonts w:ascii="Arial" w:hAnsi="Arial" w:cs="Arial"/>
                <w:sz w:val="20"/>
                <w:szCs w:val="20"/>
              </w:rPr>
              <w:t xml:space="preserve"> FG R</w:t>
            </w:r>
          </w:p>
        </w:tc>
        <w:tc>
          <w:tcPr>
            <w:tcW w:w="2121" w:type="dxa"/>
          </w:tcPr>
          <w:p w14:paraId="18EA0CD9" w14:textId="77777777" w:rsidR="009949B5" w:rsidRPr="00377B69" w:rsidRDefault="009949B5" w:rsidP="0065283D">
            <w:pPr>
              <w:spacing w:line="360" w:lineRule="auto"/>
              <w:jc w:val="center"/>
              <w:rPr>
                <w:rFonts w:ascii="Arial" w:hAnsi="Arial" w:cs="Arial"/>
                <w:sz w:val="20"/>
                <w:szCs w:val="20"/>
              </w:rPr>
            </w:pPr>
            <w:r w:rsidRPr="00377B69">
              <w:rPr>
                <w:rFonts w:ascii="Arial" w:hAnsi="Arial" w:cs="Arial"/>
                <w:sz w:val="20"/>
                <w:szCs w:val="20"/>
              </w:rPr>
              <w:t>0.07</w:t>
            </w:r>
          </w:p>
        </w:tc>
        <w:tc>
          <w:tcPr>
            <w:tcW w:w="1701" w:type="dxa"/>
          </w:tcPr>
          <w:p w14:paraId="65FB9F05"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[0.04, 0.10]</w:t>
            </w:r>
          </w:p>
        </w:tc>
      </w:tr>
      <w:tr w:rsidR="009949B5" w:rsidRPr="00377B69" w14:paraId="1029271B" w14:textId="77777777" w:rsidTr="0065283D">
        <w:tc>
          <w:tcPr>
            <w:tcW w:w="3119" w:type="dxa"/>
          </w:tcPr>
          <w:p w14:paraId="70207843" w14:textId="77777777" w:rsidR="009949B5" w:rsidRPr="00377B69" w:rsidRDefault="009949B5" w:rsidP="0065283D">
            <w:pPr>
              <w:spacing w:line="360" w:lineRule="auto"/>
              <w:rPr>
                <w:rFonts w:ascii="Arial" w:hAnsi="Arial" w:cs="Arial"/>
                <w:b/>
                <w:sz w:val="20"/>
                <w:szCs w:val="20"/>
              </w:rPr>
            </w:pPr>
          </w:p>
        </w:tc>
        <w:tc>
          <w:tcPr>
            <w:tcW w:w="2126" w:type="dxa"/>
          </w:tcPr>
          <w:p w14:paraId="28B2A624"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 xml:space="preserve">INS L </w:t>
            </w:r>
            <w:r w:rsidRPr="00377B69">
              <w:rPr>
                <w:rFonts w:ascii="Arial" w:hAnsi="Arial" w:cs="Arial"/>
                <w:sz w:val="20"/>
                <w:szCs w:val="20"/>
                <w:lang w:val="en-US"/>
              </w:rPr>
              <w:sym w:font="Wingdings" w:char="F0E0"/>
            </w:r>
            <w:r w:rsidRPr="00377B69">
              <w:rPr>
                <w:rFonts w:ascii="Arial" w:hAnsi="Arial" w:cs="Arial"/>
                <w:sz w:val="20"/>
                <w:szCs w:val="20"/>
              </w:rPr>
              <w:t xml:space="preserve"> OFC L</w:t>
            </w:r>
          </w:p>
        </w:tc>
        <w:tc>
          <w:tcPr>
            <w:tcW w:w="2121" w:type="dxa"/>
          </w:tcPr>
          <w:p w14:paraId="689C8592" w14:textId="77777777" w:rsidR="009949B5" w:rsidRPr="00377B69" w:rsidRDefault="009949B5" w:rsidP="0065283D">
            <w:pPr>
              <w:spacing w:line="360" w:lineRule="auto"/>
              <w:jc w:val="center"/>
              <w:rPr>
                <w:rFonts w:ascii="Arial" w:hAnsi="Arial" w:cs="Arial"/>
                <w:sz w:val="20"/>
                <w:szCs w:val="20"/>
              </w:rPr>
            </w:pPr>
            <w:r w:rsidRPr="00377B69">
              <w:rPr>
                <w:rFonts w:ascii="Arial" w:hAnsi="Arial" w:cs="Arial"/>
                <w:sz w:val="20"/>
                <w:szCs w:val="20"/>
              </w:rPr>
              <w:t>0.05</w:t>
            </w:r>
          </w:p>
        </w:tc>
        <w:tc>
          <w:tcPr>
            <w:tcW w:w="1701" w:type="dxa"/>
          </w:tcPr>
          <w:p w14:paraId="57BD31B7"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[0.02, 0.08]</w:t>
            </w:r>
          </w:p>
        </w:tc>
      </w:tr>
      <w:tr w:rsidR="009949B5" w:rsidRPr="00377B69" w14:paraId="1AC40F39" w14:textId="77777777" w:rsidTr="0065283D">
        <w:tc>
          <w:tcPr>
            <w:tcW w:w="3119" w:type="dxa"/>
          </w:tcPr>
          <w:p w14:paraId="15CDE052" w14:textId="77777777" w:rsidR="009949B5" w:rsidRPr="00377B69" w:rsidRDefault="009949B5" w:rsidP="0065283D">
            <w:pPr>
              <w:spacing w:line="360" w:lineRule="auto"/>
              <w:rPr>
                <w:rFonts w:ascii="Arial" w:hAnsi="Arial" w:cs="Arial"/>
                <w:b/>
                <w:sz w:val="20"/>
                <w:szCs w:val="20"/>
              </w:rPr>
            </w:pPr>
            <w:r w:rsidRPr="00377B69">
              <w:rPr>
                <w:rFonts w:ascii="Arial" w:hAnsi="Arial" w:cs="Arial"/>
                <w:b/>
                <w:sz w:val="20"/>
                <w:szCs w:val="20"/>
              </w:rPr>
              <w:t>Controls &gt; Relatives</w:t>
            </w:r>
          </w:p>
        </w:tc>
        <w:tc>
          <w:tcPr>
            <w:tcW w:w="2126" w:type="dxa"/>
          </w:tcPr>
          <w:p w14:paraId="16237565" w14:textId="77777777" w:rsidR="009949B5" w:rsidRPr="00377B69" w:rsidRDefault="009949B5" w:rsidP="0065283D">
            <w:pPr>
              <w:spacing w:line="360" w:lineRule="auto"/>
              <w:rPr>
                <w:rFonts w:ascii="Arial" w:hAnsi="Arial" w:cs="Arial"/>
                <w:sz w:val="20"/>
                <w:szCs w:val="20"/>
              </w:rPr>
            </w:pPr>
          </w:p>
        </w:tc>
        <w:tc>
          <w:tcPr>
            <w:tcW w:w="2121" w:type="dxa"/>
          </w:tcPr>
          <w:p w14:paraId="695B61BB" w14:textId="77777777" w:rsidR="009949B5" w:rsidRPr="00377B69" w:rsidRDefault="009949B5" w:rsidP="0065283D">
            <w:pPr>
              <w:spacing w:line="360" w:lineRule="auto"/>
              <w:jc w:val="center"/>
              <w:rPr>
                <w:rFonts w:ascii="Arial" w:hAnsi="Arial" w:cs="Arial"/>
                <w:sz w:val="20"/>
                <w:szCs w:val="20"/>
              </w:rPr>
            </w:pPr>
          </w:p>
        </w:tc>
        <w:tc>
          <w:tcPr>
            <w:tcW w:w="1701" w:type="dxa"/>
          </w:tcPr>
          <w:p w14:paraId="71C12C0E" w14:textId="77777777" w:rsidR="009949B5" w:rsidRPr="00377B69" w:rsidRDefault="009949B5" w:rsidP="0065283D">
            <w:pPr>
              <w:spacing w:line="360" w:lineRule="auto"/>
              <w:rPr>
                <w:rFonts w:ascii="Arial" w:hAnsi="Arial" w:cs="Arial"/>
                <w:sz w:val="20"/>
                <w:szCs w:val="20"/>
              </w:rPr>
            </w:pPr>
          </w:p>
        </w:tc>
      </w:tr>
      <w:tr w:rsidR="009949B5" w:rsidRPr="00377B69" w14:paraId="6845599C" w14:textId="77777777" w:rsidTr="0065283D">
        <w:tc>
          <w:tcPr>
            <w:tcW w:w="3119" w:type="dxa"/>
          </w:tcPr>
          <w:p w14:paraId="6E88B42D" w14:textId="77777777" w:rsidR="009949B5" w:rsidRPr="00377B69" w:rsidRDefault="009949B5" w:rsidP="0065283D">
            <w:pPr>
              <w:spacing w:line="360" w:lineRule="auto"/>
              <w:rPr>
                <w:rFonts w:ascii="Arial" w:hAnsi="Arial" w:cs="Arial"/>
                <w:b/>
                <w:sz w:val="20"/>
                <w:szCs w:val="20"/>
              </w:rPr>
            </w:pPr>
          </w:p>
        </w:tc>
        <w:tc>
          <w:tcPr>
            <w:tcW w:w="2126" w:type="dxa"/>
          </w:tcPr>
          <w:p w14:paraId="0D752494"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 xml:space="preserve">OFC R </w:t>
            </w:r>
            <w:r w:rsidRPr="00377B69">
              <w:rPr>
                <w:rFonts w:ascii="Arial" w:hAnsi="Arial" w:cs="Arial"/>
                <w:sz w:val="20"/>
                <w:szCs w:val="20"/>
                <w:lang w:val="en-US"/>
              </w:rPr>
              <w:sym w:font="Wingdings" w:char="F0E0"/>
            </w:r>
            <w:r w:rsidRPr="00377B69">
              <w:rPr>
                <w:rFonts w:ascii="Arial" w:hAnsi="Arial" w:cs="Arial"/>
                <w:sz w:val="20"/>
                <w:szCs w:val="20"/>
              </w:rPr>
              <w:t xml:space="preserve"> FG L</w:t>
            </w:r>
          </w:p>
        </w:tc>
        <w:tc>
          <w:tcPr>
            <w:tcW w:w="2121" w:type="dxa"/>
          </w:tcPr>
          <w:p w14:paraId="6208E98D" w14:textId="77777777" w:rsidR="009949B5" w:rsidRPr="00377B69" w:rsidRDefault="009949B5" w:rsidP="0065283D">
            <w:pPr>
              <w:spacing w:line="360" w:lineRule="auto"/>
              <w:jc w:val="center"/>
              <w:rPr>
                <w:rFonts w:ascii="Arial" w:hAnsi="Arial" w:cs="Arial"/>
                <w:sz w:val="20"/>
                <w:szCs w:val="20"/>
              </w:rPr>
            </w:pPr>
            <w:r w:rsidRPr="00377B69">
              <w:rPr>
                <w:rFonts w:ascii="Arial" w:hAnsi="Arial" w:cs="Arial"/>
                <w:sz w:val="20"/>
                <w:szCs w:val="20"/>
              </w:rPr>
              <w:t>0.04</w:t>
            </w:r>
          </w:p>
        </w:tc>
        <w:tc>
          <w:tcPr>
            <w:tcW w:w="1701" w:type="dxa"/>
          </w:tcPr>
          <w:p w14:paraId="0AF4B160"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[0.02, 0.06]</w:t>
            </w:r>
          </w:p>
        </w:tc>
      </w:tr>
      <w:tr w:rsidR="009949B5" w:rsidRPr="00377B69" w14:paraId="77CD0D7C" w14:textId="77777777" w:rsidTr="0065283D">
        <w:tc>
          <w:tcPr>
            <w:tcW w:w="3119" w:type="dxa"/>
          </w:tcPr>
          <w:p w14:paraId="478B962E" w14:textId="77777777" w:rsidR="009949B5" w:rsidRPr="00377B69" w:rsidRDefault="009949B5" w:rsidP="0065283D">
            <w:pPr>
              <w:spacing w:line="360" w:lineRule="auto"/>
              <w:rPr>
                <w:rFonts w:ascii="Arial" w:hAnsi="Arial" w:cs="Arial"/>
                <w:b/>
                <w:sz w:val="20"/>
                <w:szCs w:val="20"/>
              </w:rPr>
            </w:pPr>
          </w:p>
        </w:tc>
        <w:tc>
          <w:tcPr>
            <w:tcW w:w="2126" w:type="dxa"/>
          </w:tcPr>
          <w:p w14:paraId="510D3AC0"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 xml:space="preserve">OFC R </w:t>
            </w:r>
            <w:r w:rsidRPr="00377B69">
              <w:rPr>
                <w:rFonts w:ascii="Arial" w:hAnsi="Arial" w:cs="Arial"/>
                <w:sz w:val="20"/>
                <w:szCs w:val="20"/>
                <w:lang w:val="en-US"/>
              </w:rPr>
              <w:sym w:font="Wingdings" w:char="F0E0"/>
            </w:r>
            <w:r w:rsidRPr="00377B69">
              <w:rPr>
                <w:rFonts w:ascii="Arial" w:hAnsi="Arial" w:cs="Arial"/>
                <w:sz w:val="20"/>
                <w:szCs w:val="20"/>
              </w:rPr>
              <w:t xml:space="preserve"> INS L</w:t>
            </w:r>
          </w:p>
        </w:tc>
        <w:tc>
          <w:tcPr>
            <w:tcW w:w="2121" w:type="dxa"/>
          </w:tcPr>
          <w:p w14:paraId="0393C201" w14:textId="77777777" w:rsidR="009949B5" w:rsidRPr="00377B69" w:rsidRDefault="009949B5" w:rsidP="0065283D">
            <w:pPr>
              <w:spacing w:line="360" w:lineRule="auto"/>
              <w:jc w:val="center"/>
              <w:rPr>
                <w:rFonts w:ascii="Arial" w:hAnsi="Arial" w:cs="Arial"/>
                <w:sz w:val="20"/>
                <w:szCs w:val="20"/>
              </w:rPr>
            </w:pPr>
            <w:r w:rsidRPr="00377B69">
              <w:rPr>
                <w:rFonts w:ascii="Arial" w:hAnsi="Arial" w:cs="Arial"/>
                <w:sz w:val="20"/>
                <w:szCs w:val="20"/>
              </w:rPr>
              <w:t>0.02</w:t>
            </w:r>
          </w:p>
        </w:tc>
        <w:tc>
          <w:tcPr>
            <w:tcW w:w="1701" w:type="dxa"/>
          </w:tcPr>
          <w:p w14:paraId="56864334"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[0.00, 0.04]</w:t>
            </w:r>
          </w:p>
        </w:tc>
      </w:tr>
      <w:tr w:rsidR="009949B5" w:rsidRPr="00377B69" w14:paraId="6D109627" w14:textId="77777777" w:rsidTr="0065283D">
        <w:tc>
          <w:tcPr>
            <w:tcW w:w="3119" w:type="dxa"/>
          </w:tcPr>
          <w:p w14:paraId="108B47F5" w14:textId="77777777" w:rsidR="009949B5" w:rsidRPr="00377B69" w:rsidRDefault="009949B5" w:rsidP="0065283D">
            <w:pPr>
              <w:spacing w:line="360" w:lineRule="auto"/>
              <w:rPr>
                <w:rFonts w:ascii="Arial" w:hAnsi="Arial" w:cs="Arial"/>
                <w:b/>
                <w:sz w:val="20"/>
                <w:szCs w:val="20"/>
              </w:rPr>
            </w:pPr>
          </w:p>
        </w:tc>
        <w:tc>
          <w:tcPr>
            <w:tcW w:w="2126" w:type="dxa"/>
          </w:tcPr>
          <w:p w14:paraId="4A5449DC" w14:textId="77777777" w:rsidR="009949B5" w:rsidRPr="00377B69" w:rsidRDefault="009949B5" w:rsidP="0065283D">
            <w:pPr>
              <w:spacing w:line="360" w:lineRule="auto"/>
              <w:rPr>
                <w:rFonts w:ascii="Arial" w:hAnsi="Arial" w:cs="Arial"/>
                <w:sz w:val="20"/>
                <w:szCs w:val="20"/>
                <w:lang w:val="en-US"/>
              </w:rPr>
            </w:pPr>
            <w:r w:rsidRPr="00377B69">
              <w:rPr>
                <w:rFonts w:ascii="Arial" w:hAnsi="Arial" w:cs="Arial"/>
                <w:sz w:val="20"/>
                <w:szCs w:val="20"/>
                <w:lang w:val="en-US"/>
              </w:rPr>
              <w:t xml:space="preserve">OFC L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FG R</w:t>
            </w:r>
          </w:p>
        </w:tc>
        <w:tc>
          <w:tcPr>
            <w:tcW w:w="2121" w:type="dxa"/>
          </w:tcPr>
          <w:p w14:paraId="1EA25E2E" w14:textId="77777777" w:rsidR="009949B5" w:rsidRPr="00377B69" w:rsidRDefault="009949B5" w:rsidP="0065283D">
            <w:pPr>
              <w:spacing w:line="360" w:lineRule="auto"/>
              <w:jc w:val="center"/>
              <w:rPr>
                <w:rFonts w:ascii="Arial" w:hAnsi="Arial" w:cs="Arial"/>
                <w:sz w:val="20"/>
                <w:szCs w:val="20"/>
              </w:rPr>
            </w:pPr>
            <w:r w:rsidRPr="00377B69">
              <w:rPr>
                <w:rFonts w:ascii="Arial" w:hAnsi="Arial" w:cs="Arial"/>
                <w:sz w:val="20"/>
                <w:szCs w:val="20"/>
              </w:rPr>
              <w:t>0.04</w:t>
            </w:r>
          </w:p>
        </w:tc>
        <w:tc>
          <w:tcPr>
            <w:tcW w:w="1701" w:type="dxa"/>
          </w:tcPr>
          <w:p w14:paraId="5603DBB5"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[0.01, 0.06]</w:t>
            </w:r>
          </w:p>
        </w:tc>
      </w:tr>
      <w:tr w:rsidR="009949B5" w:rsidRPr="00377B69" w14:paraId="1CE3A812" w14:textId="77777777" w:rsidTr="0065283D">
        <w:tc>
          <w:tcPr>
            <w:tcW w:w="3119" w:type="dxa"/>
          </w:tcPr>
          <w:p w14:paraId="305D497C" w14:textId="77777777" w:rsidR="009949B5" w:rsidRPr="00377B69" w:rsidRDefault="009949B5" w:rsidP="0065283D">
            <w:pPr>
              <w:spacing w:line="360" w:lineRule="auto"/>
              <w:rPr>
                <w:rFonts w:ascii="Arial" w:hAnsi="Arial" w:cs="Arial"/>
                <w:b/>
                <w:sz w:val="20"/>
                <w:szCs w:val="20"/>
              </w:rPr>
            </w:pPr>
            <w:r w:rsidRPr="00377B69">
              <w:rPr>
                <w:rFonts w:ascii="Arial" w:hAnsi="Arial" w:cs="Arial"/>
                <w:b/>
                <w:sz w:val="20"/>
                <w:szCs w:val="20"/>
              </w:rPr>
              <w:t>Controls &lt; Relatives</w:t>
            </w:r>
          </w:p>
        </w:tc>
        <w:tc>
          <w:tcPr>
            <w:tcW w:w="2126" w:type="dxa"/>
          </w:tcPr>
          <w:p w14:paraId="05D8E282" w14:textId="77777777" w:rsidR="009949B5" w:rsidRPr="00377B69" w:rsidRDefault="009949B5" w:rsidP="0065283D">
            <w:pPr>
              <w:spacing w:line="360" w:lineRule="auto"/>
              <w:rPr>
                <w:rFonts w:ascii="Arial" w:hAnsi="Arial" w:cs="Arial"/>
                <w:sz w:val="20"/>
                <w:szCs w:val="20"/>
              </w:rPr>
            </w:pPr>
          </w:p>
        </w:tc>
        <w:tc>
          <w:tcPr>
            <w:tcW w:w="2121" w:type="dxa"/>
          </w:tcPr>
          <w:p w14:paraId="6C763B23" w14:textId="77777777" w:rsidR="009949B5" w:rsidRPr="00377B69" w:rsidRDefault="009949B5" w:rsidP="0065283D">
            <w:pPr>
              <w:spacing w:line="360" w:lineRule="auto"/>
              <w:jc w:val="center"/>
              <w:rPr>
                <w:rFonts w:ascii="Arial" w:hAnsi="Arial" w:cs="Arial"/>
                <w:sz w:val="20"/>
                <w:szCs w:val="20"/>
              </w:rPr>
            </w:pPr>
          </w:p>
        </w:tc>
        <w:tc>
          <w:tcPr>
            <w:tcW w:w="1701" w:type="dxa"/>
          </w:tcPr>
          <w:p w14:paraId="0EC7AA79" w14:textId="77777777" w:rsidR="009949B5" w:rsidRPr="00377B69" w:rsidRDefault="009949B5" w:rsidP="0065283D">
            <w:pPr>
              <w:spacing w:line="360" w:lineRule="auto"/>
              <w:rPr>
                <w:rFonts w:ascii="Arial" w:hAnsi="Arial" w:cs="Arial"/>
                <w:sz w:val="20"/>
                <w:szCs w:val="20"/>
              </w:rPr>
            </w:pPr>
          </w:p>
        </w:tc>
      </w:tr>
      <w:tr w:rsidR="009949B5" w:rsidRPr="00377B69" w14:paraId="2464B000" w14:textId="77777777" w:rsidTr="0065283D">
        <w:tc>
          <w:tcPr>
            <w:tcW w:w="3119" w:type="dxa"/>
          </w:tcPr>
          <w:p w14:paraId="64B37249" w14:textId="77777777" w:rsidR="009949B5" w:rsidRPr="00377B69" w:rsidRDefault="009949B5" w:rsidP="0065283D">
            <w:pPr>
              <w:spacing w:line="360" w:lineRule="auto"/>
              <w:rPr>
                <w:rFonts w:ascii="Arial" w:hAnsi="Arial" w:cs="Arial"/>
                <w:b/>
                <w:sz w:val="20"/>
                <w:szCs w:val="20"/>
              </w:rPr>
            </w:pPr>
          </w:p>
        </w:tc>
        <w:tc>
          <w:tcPr>
            <w:tcW w:w="2126" w:type="dxa"/>
          </w:tcPr>
          <w:p w14:paraId="533439C1" w14:textId="77777777" w:rsidR="009949B5" w:rsidRPr="00377B69" w:rsidRDefault="009949B5" w:rsidP="0065283D">
            <w:pPr>
              <w:spacing w:line="360" w:lineRule="auto"/>
              <w:rPr>
                <w:rFonts w:ascii="Arial" w:hAnsi="Arial" w:cs="Arial"/>
                <w:sz w:val="20"/>
                <w:szCs w:val="20"/>
                <w:lang w:val="en-US"/>
              </w:rPr>
            </w:pPr>
            <w:r w:rsidRPr="00377B69">
              <w:rPr>
                <w:rFonts w:ascii="Arial" w:hAnsi="Arial" w:cs="Arial"/>
                <w:sz w:val="20"/>
                <w:szCs w:val="20"/>
                <w:lang w:val="en-US"/>
              </w:rPr>
              <w:t xml:space="preserve">ACC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AMG L</w:t>
            </w:r>
          </w:p>
        </w:tc>
        <w:tc>
          <w:tcPr>
            <w:tcW w:w="2121" w:type="dxa"/>
          </w:tcPr>
          <w:p w14:paraId="159875C9" w14:textId="77777777" w:rsidR="009949B5" w:rsidRPr="00377B69" w:rsidRDefault="009949B5" w:rsidP="0065283D">
            <w:pPr>
              <w:spacing w:line="360" w:lineRule="auto"/>
              <w:jc w:val="center"/>
              <w:rPr>
                <w:rFonts w:ascii="Arial" w:hAnsi="Arial" w:cs="Arial"/>
                <w:sz w:val="20"/>
                <w:szCs w:val="20"/>
              </w:rPr>
            </w:pPr>
            <w:r w:rsidRPr="00377B69">
              <w:rPr>
                <w:rFonts w:ascii="Arial" w:hAnsi="Arial" w:cs="Arial"/>
                <w:sz w:val="20"/>
                <w:szCs w:val="20"/>
              </w:rPr>
              <w:t>-0.01</w:t>
            </w:r>
          </w:p>
        </w:tc>
        <w:tc>
          <w:tcPr>
            <w:tcW w:w="1701" w:type="dxa"/>
          </w:tcPr>
          <w:p w14:paraId="14EB5D3D"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[-0.02, 0.001]</w:t>
            </w:r>
          </w:p>
        </w:tc>
      </w:tr>
      <w:tr w:rsidR="009949B5" w:rsidRPr="00377B69" w14:paraId="0029F3BB" w14:textId="77777777" w:rsidTr="0065283D">
        <w:tc>
          <w:tcPr>
            <w:tcW w:w="3119" w:type="dxa"/>
          </w:tcPr>
          <w:p w14:paraId="45C0A460" w14:textId="77777777" w:rsidR="009949B5" w:rsidRPr="00377B69" w:rsidRDefault="009949B5" w:rsidP="0065283D">
            <w:pPr>
              <w:spacing w:line="360" w:lineRule="auto"/>
              <w:rPr>
                <w:rFonts w:ascii="Arial" w:hAnsi="Arial" w:cs="Arial"/>
                <w:b/>
                <w:sz w:val="20"/>
                <w:szCs w:val="20"/>
              </w:rPr>
            </w:pPr>
          </w:p>
        </w:tc>
        <w:tc>
          <w:tcPr>
            <w:tcW w:w="2126" w:type="dxa"/>
          </w:tcPr>
          <w:p w14:paraId="0A6ECF72"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lang w:val="en-US"/>
              </w:rPr>
              <w:t xml:space="preserve">ACC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w:t>
            </w:r>
            <w:proofErr w:type="spellStart"/>
            <w:r w:rsidRPr="00377B69">
              <w:rPr>
                <w:rFonts w:ascii="Arial" w:hAnsi="Arial" w:cs="Arial"/>
                <w:sz w:val="20"/>
                <w:szCs w:val="20"/>
                <w:lang w:val="en-US"/>
              </w:rPr>
              <w:t>dlPFC</w:t>
            </w:r>
            <w:proofErr w:type="spellEnd"/>
            <w:r w:rsidRPr="00377B69">
              <w:rPr>
                <w:rFonts w:ascii="Arial" w:hAnsi="Arial" w:cs="Arial"/>
                <w:sz w:val="20"/>
                <w:szCs w:val="20"/>
                <w:lang w:val="en-US"/>
              </w:rPr>
              <w:t xml:space="preserve"> L</w:t>
            </w:r>
          </w:p>
        </w:tc>
        <w:tc>
          <w:tcPr>
            <w:tcW w:w="2121" w:type="dxa"/>
          </w:tcPr>
          <w:p w14:paraId="5818F05A" w14:textId="77777777" w:rsidR="009949B5" w:rsidRPr="00377B69" w:rsidRDefault="009949B5" w:rsidP="0065283D">
            <w:pPr>
              <w:spacing w:line="360" w:lineRule="auto"/>
              <w:jc w:val="center"/>
              <w:rPr>
                <w:rFonts w:ascii="Arial" w:hAnsi="Arial" w:cs="Arial"/>
                <w:sz w:val="20"/>
                <w:szCs w:val="20"/>
              </w:rPr>
            </w:pPr>
            <w:r w:rsidRPr="00377B69">
              <w:rPr>
                <w:rFonts w:ascii="Arial" w:hAnsi="Arial" w:cs="Arial"/>
                <w:sz w:val="20"/>
                <w:szCs w:val="20"/>
              </w:rPr>
              <w:t>-0.02</w:t>
            </w:r>
          </w:p>
        </w:tc>
        <w:tc>
          <w:tcPr>
            <w:tcW w:w="1701" w:type="dxa"/>
          </w:tcPr>
          <w:p w14:paraId="4FC97F6A"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[-0.04, -0.003]</w:t>
            </w:r>
          </w:p>
        </w:tc>
      </w:tr>
      <w:tr w:rsidR="009949B5" w:rsidRPr="00377B69" w14:paraId="4D1997F5" w14:textId="77777777" w:rsidTr="0065283D">
        <w:tc>
          <w:tcPr>
            <w:tcW w:w="3119" w:type="dxa"/>
            <w:tcBorders>
              <w:bottom w:val="single" w:sz="4" w:space="0" w:color="auto"/>
            </w:tcBorders>
          </w:tcPr>
          <w:p w14:paraId="647807D3" w14:textId="77777777" w:rsidR="009949B5" w:rsidRPr="00377B69" w:rsidRDefault="009949B5" w:rsidP="0065283D">
            <w:pPr>
              <w:spacing w:line="360" w:lineRule="auto"/>
              <w:rPr>
                <w:rFonts w:ascii="Arial" w:hAnsi="Arial" w:cs="Arial"/>
                <w:sz w:val="20"/>
                <w:szCs w:val="20"/>
              </w:rPr>
            </w:pPr>
          </w:p>
        </w:tc>
        <w:tc>
          <w:tcPr>
            <w:tcW w:w="2126" w:type="dxa"/>
            <w:tcBorders>
              <w:bottom w:val="single" w:sz="4" w:space="0" w:color="auto"/>
            </w:tcBorders>
          </w:tcPr>
          <w:p w14:paraId="6BD12103" w14:textId="77777777" w:rsidR="009949B5" w:rsidRPr="00377B69" w:rsidRDefault="009949B5" w:rsidP="0065283D">
            <w:pPr>
              <w:spacing w:line="360" w:lineRule="auto"/>
              <w:rPr>
                <w:rFonts w:ascii="Arial" w:hAnsi="Arial" w:cs="Arial"/>
                <w:sz w:val="20"/>
                <w:szCs w:val="20"/>
                <w:lang w:val="en-US"/>
              </w:rPr>
            </w:pPr>
            <w:r w:rsidRPr="00377B69">
              <w:rPr>
                <w:rFonts w:ascii="Arial" w:hAnsi="Arial" w:cs="Arial"/>
                <w:sz w:val="20"/>
                <w:szCs w:val="20"/>
                <w:lang w:val="en-US"/>
              </w:rPr>
              <w:t xml:space="preserve">FG L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FG R</w:t>
            </w:r>
          </w:p>
        </w:tc>
        <w:tc>
          <w:tcPr>
            <w:tcW w:w="2121" w:type="dxa"/>
            <w:tcBorders>
              <w:bottom w:val="single" w:sz="4" w:space="0" w:color="auto"/>
            </w:tcBorders>
          </w:tcPr>
          <w:p w14:paraId="50EC65E0" w14:textId="77777777" w:rsidR="009949B5" w:rsidRPr="00377B69" w:rsidRDefault="009949B5" w:rsidP="0065283D">
            <w:pPr>
              <w:spacing w:line="360" w:lineRule="auto"/>
              <w:jc w:val="center"/>
              <w:rPr>
                <w:rFonts w:ascii="Arial" w:hAnsi="Arial" w:cs="Arial"/>
                <w:sz w:val="20"/>
                <w:szCs w:val="20"/>
              </w:rPr>
            </w:pPr>
            <w:r w:rsidRPr="00377B69">
              <w:rPr>
                <w:rFonts w:ascii="Arial" w:hAnsi="Arial" w:cs="Arial"/>
                <w:sz w:val="20"/>
                <w:szCs w:val="20"/>
              </w:rPr>
              <w:t>-0.03</w:t>
            </w:r>
          </w:p>
        </w:tc>
        <w:tc>
          <w:tcPr>
            <w:tcW w:w="1701" w:type="dxa"/>
            <w:tcBorders>
              <w:bottom w:val="single" w:sz="4" w:space="0" w:color="auto"/>
            </w:tcBorders>
          </w:tcPr>
          <w:p w14:paraId="180D30E6" w14:textId="77777777" w:rsidR="009949B5" w:rsidRPr="00377B69" w:rsidRDefault="009949B5" w:rsidP="0065283D">
            <w:pPr>
              <w:spacing w:line="360" w:lineRule="auto"/>
              <w:rPr>
                <w:rFonts w:ascii="Arial" w:hAnsi="Arial" w:cs="Arial"/>
                <w:sz w:val="20"/>
                <w:szCs w:val="20"/>
              </w:rPr>
            </w:pPr>
            <w:r w:rsidRPr="00377B69">
              <w:rPr>
                <w:rFonts w:ascii="Arial" w:hAnsi="Arial" w:cs="Arial"/>
                <w:sz w:val="20"/>
                <w:szCs w:val="20"/>
              </w:rPr>
              <w:t>[-0.05, -0.01]</w:t>
            </w:r>
          </w:p>
        </w:tc>
      </w:tr>
    </w:tbl>
    <w:p w14:paraId="45EEA6C2" w14:textId="60EE3C2A" w:rsidR="00642FEE" w:rsidRPr="00377B69" w:rsidRDefault="009949B5" w:rsidP="00575B35">
      <w:pPr>
        <w:spacing w:line="480" w:lineRule="auto"/>
        <w:jc w:val="both"/>
        <w:rPr>
          <w:rFonts w:ascii="Arial" w:hAnsi="Arial" w:cs="Arial"/>
          <w:sz w:val="20"/>
          <w:szCs w:val="20"/>
          <w:lang w:val="en-US"/>
        </w:rPr>
      </w:pPr>
      <w:r w:rsidRPr="00377B69">
        <w:rPr>
          <w:rFonts w:ascii="Arial" w:hAnsi="Arial" w:cs="Arial"/>
          <w:sz w:val="20"/>
          <w:szCs w:val="20"/>
          <w:lang w:val="en-US"/>
        </w:rPr>
        <w:t xml:space="preserve">Abbreviations. ACC, anterior cingulate cortex; AMG, amygdala; </w:t>
      </w:r>
      <w:proofErr w:type="spellStart"/>
      <w:r w:rsidRPr="00377B69">
        <w:rPr>
          <w:rFonts w:ascii="Arial" w:hAnsi="Arial" w:cs="Arial"/>
          <w:sz w:val="20"/>
          <w:szCs w:val="20"/>
          <w:lang w:val="en-US"/>
        </w:rPr>
        <w:t>dlPFC</w:t>
      </w:r>
      <w:proofErr w:type="spellEnd"/>
      <w:r w:rsidRPr="00377B69">
        <w:rPr>
          <w:rFonts w:ascii="Arial" w:hAnsi="Arial" w:cs="Arial"/>
          <w:sz w:val="20"/>
          <w:szCs w:val="20"/>
          <w:lang w:val="en-US"/>
        </w:rPr>
        <w:t>, dorsolateral prefrontal cortex; FG, fusiform gyrus; INS, insula; L, left; OFC, orbitofrontal cortex</w:t>
      </w:r>
      <w:r w:rsidR="00125F4E" w:rsidRPr="00377B69">
        <w:rPr>
          <w:rFonts w:ascii="Arial" w:hAnsi="Arial" w:cs="Arial"/>
          <w:sz w:val="20"/>
          <w:szCs w:val="20"/>
          <w:lang w:val="en-US"/>
        </w:rPr>
        <w:t>; R, right.</w:t>
      </w:r>
    </w:p>
    <w:p w14:paraId="536B4EF9" w14:textId="4F392A76" w:rsidR="00E7401C" w:rsidRPr="00377B69" w:rsidRDefault="00E7401C" w:rsidP="00575B35">
      <w:pPr>
        <w:pStyle w:val="berschrift2"/>
        <w:rPr>
          <w:rFonts w:ascii="Arial" w:hAnsi="Arial" w:cs="Arial"/>
          <w:sz w:val="22"/>
          <w:lang w:val="en-US"/>
        </w:rPr>
      </w:pPr>
      <w:bookmarkStart w:id="16" w:name="_Toc95233852"/>
      <w:r w:rsidRPr="00377B69">
        <w:rPr>
          <w:rFonts w:ascii="Arial" w:hAnsi="Arial" w:cs="Arial"/>
          <w:sz w:val="22"/>
          <w:lang w:val="en-US"/>
        </w:rPr>
        <w:lastRenderedPageBreak/>
        <w:t>S14. Medication Effect</w:t>
      </w:r>
      <w:bookmarkEnd w:id="16"/>
    </w:p>
    <w:p w14:paraId="1FF35F68" w14:textId="77777777" w:rsidR="00575B35" w:rsidRPr="00377B69" w:rsidRDefault="00575B35" w:rsidP="00575B35">
      <w:pPr>
        <w:rPr>
          <w:lang w:val="en-US"/>
        </w:rPr>
      </w:pPr>
    </w:p>
    <w:p w14:paraId="574B50D2" w14:textId="4BB4CEDF" w:rsidR="00E7401C" w:rsidRPr="00377B69" w:rsidRDefault="00E7401C" w:rsidP="00575B35">
      <w:pPr>
        <w:spacing w:line="360" w:lineRule="auto"/>
        <w:jc w:val="both"/>
        <w:rPr>
          <w:rFonts w:ascii="Arial" w:hAnsi="Arial" w:cs="Arial"/>
          <w:szCs w:val="20"/>
          <w:lang w:val="en-US"/>
        </w:rPr>
      </w:pPr>
      <w:r w:rsidRPr="00377B69">
        <w:rPr>
          <w:rFonts w:ascii="Arial" w:hAnsi="Arial" w:cs="Arial"/>
          <w:lang w:val="en-US"/>
        </w:rPr>
        <w:t xml:space="preserve">To examine the potential effect of antidepressant treatment on task-related effective connectivity, we included the medication status as a covariate of no-interest in the PEB design matrix in addition to other covariates. The value 1 </w:t>
      </w:r>
      <w:proofErr w:type="gramStart"/>
      <w:r w:rsidRPr="00377B69">
        <w:rPr>
          <w:rFonts w:ascii="Arial" w:hAnsi="Arial" w:cs="Arial"/>
          <w:lang w:val="en-US"/>
        </w:rPr>
        <w:t>is assigned</w:t>
      </w:r>
      <w:proofErr w:type="gramEnd"/>
      <w:r w:rsidRPr="00377B69">
        <w:rPr>
          <w:rFonts w:ascii="Arial" w:hAnsi="Arial" w:cs="Arial"/>
          <w:lang w:val="en-US"/>
        </w:rPr>
        <w:t xml:space="preserve"> to patients who are under antidepressant treatment, whereas the value 0 is assigned to all participants who do not take any psychotropic medication. The values are then mean-centered. Results </w:t>
      </w:r>
      <w:proofErr w:type="gramStart"/>
      <w:r w:rsidRPr="00377B69">
        <w:rPr>
          <w:rFonts w:ascii="Arial" w:hAnsi="Arial" w:cs="Arial"/>
          <w:lang w:val="en-US"/>
        </w:rPr>
        <w:t>are shown</w:t>
      </w:r>
      <w:proofErr w:type="gramEnd"/>
      <w:r w:rsidRPr="00377B69">
        <w:rPr>
          <w:rFonts w:ascii="Arial" w:hAnsi="Arial" w:cs="Arial"/>
          <w:lang w:val="en-US"/>
        </w:rPr>
        <w:t xml:space="preserve"> in Figure S8. All reported results were based on </w:t>
      </w:r>
      <w:r w:rsidRPr="00377B69">
        <w:rPr>
          <w:rFonts w:ascii="Arial" w:hAnsi="Arial" w:cs="Arial"/>
          <w:szCs w:val="20"/>
          <w:lang w:val="en-US"/>
        </w:rPr>
        <w:t xml:space="preserve">the criterion posterior probability (free energy with versus without parameter) are larger than </w:t>
      </w:r>
      <w:r w:rsidR="007C3F4A" w:rsidRPr="00377B69">
        <w:rPr>
          <w:rFonts w:ascii="Arial" w:hAnsi="Arial" w:cs="Arial"/>
          <w:szCs w:val="20"/>
          <w:lang w:val="en-US"/>
        </w:rPr>
        <w:t>0</w:t>
      </w:r>
      <w:r w:rsidRPr="00377B69">
        <w:rPr>
          <w:rFonts w:ascii="Arial" w:hAnsi="Arial" w:cs="Arial"/>
          <w:szCs w:val="20"/>
          <w:lang w:val="en-US"/>
        </w:rPr>
        <w:t>.95.</w:t>
      </w:r>
    </w:p>
    <w:p w14:paraId="6775E803" w14:textId="3152A604" w:rsidR="00C33344" w:rsidRPr="00377B69" w:rsidRDefault="00C33344" w:rsidP="00E7401C">
      <w:pPr>
        <w:spacing w:line="360" w:lineRule="auto"/>
        <w:jc w:val="both"/>
        <w:rPr>
          <w:rFonts w:ascii="Arial" w:hAnsi="Arial" w:cs="Arial"/>
          <w:sz w:val="20"/>
          <w:lang w:val="en-US"/>
        </w:rPr>
      </w:pPr>
      <w:r w:rsidRPr="00377B69">
        <w:rPr>
          <w:noProof/>
          <w:lang w:eastAsia="de-DE"/>
        </w:rPr>
        <w:drawing>
          <wp:inline distT="0" distB="0" distL="0" distR="0" wp14:anchorId="4AB7A2A5" wp14:editId="5B95E753">
            <wp:extent cx="5702300" cy="3956050"/>
            <wp:effectExtent l="0" t="0" r="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S8.jpg"/>
                    <pic:cNvPicPr/>
                  </pic:nvPicPr>
                  <pic:blipFill rotWithShape="1">
                    <a:blip r:embed="rId14">
                      <a:extLst>
                        <a:ext uri="{28A0092B-C50C-407E-A947-70E740481C1C}">
                          <a14:useLocalDpi xmlns:a14="http://schemas.microsoft.com/office/drawing/2010/main" val="0"/>
                        </a:ext>
                      </a:extLst>
                    </a:blip>
                    <a:srcRect r="26808"/>
                    <a:stretch/>
                  </pic:blipFill>
                  <pic:spPr bwMode="auto">
                    <a:xfrm>
                      <a:off x="0" y="0"/>
                      <a:ext cx="5702300" cy="3956050"/>
                    </a:xfrm>
                    <a:prstGeom prst="rect">
                      <a:avLst/>
                    </a:prstGeom>
                    <a:ln>
                      <a:noFill/>
                    </a:ln>
                    <a:extLst>
                      <a:ext uri="{53640926-AAD7-44D8-BBD7-CCE9431645EC}">
                        <a14:shadowObscured xmlns:a14="http://schemas.microsoft.com/office/drawing/2010/main"/>
                      </a:ext>
                    </a:extLst>
                  </pic:spPr>
                </pic:pic>
              </a:graphicData>
            </a:graphic>
          </wp:inline>
        </w:drawing>
      </w:r>
    </w:p>
    <w:p w14:paraId="437788DA" w14:textId="77777777" w:rsidR="00CC41BF" w:rsidRPr="00377B69" w:rsidRDefault="00E7401C" w:rsidP="00CC41BF">
      <w:pPr>
        <w:spacing w:line="480" w:lineRule="auto"/>
        <w:jc w:val="both"/>
        <w:rPr>
          <w:rFonts w:ascii="Arial" w:hAnsi="Arial" w:cs="Arial"/>
          <w:sz w:val="20"/>
          <w:szCs w:val="20"/>
          <w:lang w:val="en-US"/>
        </w:rPr>
      </w:pPr>
      <w:r w:rsidRPr="00377B69">
        <w:rPr>
          <w:rFonts w:ascii="Arial" w:hAnsi="Arial" w:cs="Arial"/>
          <w:b/>
          <w:sz w:val="20"/>
          <w:lang w:val="en-US"/>
        </w:rPr>
        <w:t>Figure S8. The effect of medication on effective connections.</w:t>
      </w:r>
      <w:r w:rsidRPr="00377B69">
        <w:rPr>
          <w:rFonts w:ascii="Arial" w:hAnsi="Arial" w:cs="Arial"/>
          <w:sz w:val="20"/>
          <w:lang w:val="en-US"/>
        </w:rPr>
        <w:t xml:space="preserve"> Green colors indicate positive associations between effective connection strength and medication status, whereas red colors indicate negative associations between effective connection strengths and medication status </w:t>
      </w:r>
      <w:r w:rsidR="00C33344" w:rsidRPr="00377B69">
        <w:rPr>
          <w:rFonts w:ascii="Arial" w:hAnsi="Arial" w:cs="Arial"/>
          <w:sz w:val="20"/>
          <w:lang w:val="en-US"/>
        </w:rPr>
        <w:t>(</w:t>
      </w:r>
      <w:r w:rsidRPr="00377B69">
        <w:rPr>
          <w:rFonts w:ascii="Arial" w:hAnsi="Arial" w:cs="Arial"/>
          <w:sz w:val="20"/>
          <w:lang w:val="en-US"/>
        </w:rPr>
        <w:t>posterior probability</w:t>
      </w:r>
      <w:r w:rsidR="00575B35" w:rsidRPr="00377B69">
        <w:rPr>
          <w:rFonts w:ascii="Arial" w:hAnsi="Arial" w:cs="Arial"/>
          <w:sz w:val="20"/>
          <w:lang w:val="en-US"/>
        </w:rPr>
        <w:t xml:space="preserve"> &gt; </w:t>
      </w:r>
      <w:r w:rsidR="00CE676C" w:rsidRPr="00377B69">
        <w:rPr>
          <w:rFonts w:ascii="Arial" w:hAnsi="Arial" w:cs="Arial"/>
          <w:sz w:val="20"/>
          <w:lang w:val="en-US"/>
        </w:rPr>
        <w:t>0</w:t>
      </w:r>
      <w:r w:rsidRPr="00377B69">
        <w:rPr>
          <w:rFonts w:ascii="Arial" w:hAnsi="Arial" w:cs="Arial"/>
          <w:sz w:val="20"/>
          <w:lang w:val="en-US"/>
        </w:rPr>
        <w:t xml:space="preserve">.95). </w:t>
      </w:r>
      <w:r w:rsidR="00CC41BF" w:rsidRPr="00377B69">
        <w:rPr>
          <w:rFonts w:ascii="Arial" w:hAnsi="Arial" w:cs="Arial"/>
          <w:sz w:val="20"/>
          <w:szCs w:val="20"/>
          <w:lang w:val="en-US"/>
        </w:rPr>
        <w:t xml:space="preserve">Abbreviations. ACC, anterior cingulate cortex; AMG, amygdala; </w:t>
      </w:r>
      <w:proofErr w:type="spellStart"/>
      <w:r w:rsidR="00CC41BF" w:rsidRPr="00377B69">
        <w:rPr>
          <w:rFonts w:ascii="Arial" w:hAnsi="Arial" w:cs="Arial"/>
          <w:sz w:val="20"/>
          <w:szCs w:val="20"/>
          <w:lang w:val="en-US"/>
        </w:rPr>
        <w:t>dlPFC</w:t>
      </w:r>
      <w:proofErr w:type="spellEnd"/>
      <w:r w:rsidR="00CC41BF" w:rsidRPr="00377B69">
        <w:rPr>
          <w:rFonts w:ascii="Arial" w:hAnsi="Arial" w:cs="Arial"/>
          <w:sz w:val="20"/>
          <w:szCs w:val="20"/>
          <w:lang w:val="en-US"/>
        </w:rPr>
        <w:t>, dorsolateral prefrontal cortex; FG, fusiform gyrus; INS, insula; L, left; OFC, orbitofrontal cortex; R, right.</w:t>
      </w:r>
    </w:p>
    <w:p w14:paraId="3223B95E" w14:textId="18191FED" w:rsidR="00E7401C" w:rsidRDefault="00E7401C" w:rsidP="00E7401C">
      <w:pPr>
        <w:rPr>
          <w:rFonts w:ascii="Arial" w:hAnsi="Arial" w:cs="Arial"/>
          <w:sz w:val="20"/>
          <w:lang w:val="en-US"/>
        </w:rPr>
      </w:pPr>
    </w:p>
    <w:p w14:paraId="16EA8F68" w14:textId="77777777" w:rsidR="00054C9E" w:rsidRPr="00377B69" w:rsidRDefault="00054C9E" w:rsidP="00E7401C">
      <w:pPr>
        <w:rPr>
          <w:lang w:val="en-US"/>
        </w:rPr>
      </w:pPr>
      <w:bookmarkStart w:id="17" w:name="_GoBack"/>
      <w:bookmarkEnd w:id="17"/>
    </w:p>
    <w:p w14:paraId="72C477CB" w14:textId="79A0B63B" w:rsidR="007C54B2" w:rsidRPr="00377B69" w:rsidRDefault="003D57A6" w:rsidP="00542F2D">
      <w:pPr>
        <w:pStyle w:val="berschrift2"/>
        <w:spacing w:line="360" w:lineRule="auto"/>
        <w:rPr>
          <w:rFonts w:ascii="Arial" w:hAnsi="Arial" w:cs="Arial"/>
          <w:sz w:val="22"/>
          <w:lang w:val="en-US"/>
        </w:rPr>
      </w:pPr>
      <w:bookmarkStart w:id="18" w:name="_Toc95233853"/>
      <w:r w:rsidRPr="00377B69">
        <w:rPr>
          <w:rFonts w:ascii="Arial" w:hAnsi="Arial" w:cs="Arial"/>
          <w:sz w:val="22"/>
          <w:lang w:val="en-US"/>
        </w:rPr>
        <w:lastRenderedPageBreak/>
        <w:t xml:space="preserve">S15. </w:t>
      </w:r>
      <w:r w:rsidR="008E49F5" w:rsidRPr="00377B69">
        <w:rPr>
          <w:rFonts w:ascii="Arial" w:hAnsi="Arial" w:cs="Arial"/>
          <w:sz w:val="22"/>
          <w:lang w:val="en-US"/>
        </w:rPr>
        <w:t xml:space="preserve">Brain-Behavior </w:t>
      </w:r>
      <w:r w:rsidR="003B7060" w:rsidRPr="00377B69">
        <w:rPr>
          <w:rFonts w:ascii="Arial" w:hAnsi="Arial" w:cs="Arial"/>
          <w:sz w:val="22"/>
          <w:lang w:val="en-US"/>
        </w:rPr>
        <w:t>Relationship</w:t>
      </w:r>
      <w:bookmarkEnd w:id="18"/>
    </w:p>
    <w:p w14:paraId="019C2F2B" w14:textId="469FE7EE" w:rsidR="007C54B2" w:rsidRPr="00377B69" w:rsidRDefault="002512EE" w:rsidP="007C54B2">
      <w:pPr>
        <w:spacing w:line="360" w:lineRule="auto"/>
        <w:rPr>
          <w:rFonts w:ascii="Arial" w:hAnsi="Arial" w:cs="Arial"/>
          <w:b/>
          <w:sz w:val="20"/>
          <w:szCs w:val="20"/>
          <w:lang w:val="en-US"/>
        </w:rPr>
      </w:pPr>
      <w:r w:rsidRPr="00377B69">
        <w:rPr>
          <w:rFonts w:ascii="Arial" w:hAnsi="Arial" w:cs="Arial"/>
          <w:b/>
          <w:sz w:val="20"/>
          <w:szCs w:val="20"/>
          <w:lang w:val="en-US"/>
        </w:rPr>
        <w:t xml:space="preserve">Table </w:t>
      </w:r>
      <w:r w:rsidR="007C54B2" w:rsidRPr="00377B69">
        <w:rPr>
          <w:rFonts w:ascii="Arial" w:hAnsi="Arial" w:cs="Arial"/>
          <w:b/>
          <w:sz w:val="20"/>
          <w:szCs w:val="20"/>
          <w:lang w:val="en-US"/>
        </w:rPr>
        <w:t>S9. The associations between negative affect scores and effective connectivity during the face-matching task (posterior probability</w:t>
      </w:r>
      <w:r w:rsidR="00642FEE" w:rsidRPr="00377B69">
        <w:rPr>
          <w:rFonts w:ascii="Arial" w:hAnsi="Arial" w:cs="Arial"/>
          <w:b/>
          <w:sz w:val="20"/>
          <w:szCs w:val="20"/>
          <w:lang w:val="en-US"/>
        </w:rPr>
        <w:t xml:space="preserve"> [free energy with versus without] </w:t>
      </w:r>
      <w:r w:rsidR="007C54B2" w:rsidRPr="00377B69">
        <w:rPr>
          <w:rFonts w:ascii="Arial" w:hAnsi="Arial" w:cs="Arial"/>
          <w:b/>
          <w:sz w:val="20"/>
          <w:szCs w:val="20"/>
          <w:lang w:val="en-US"/>
        </w:rPr>
        <w:t>&gt; .95).</w:t>
      </w:r>
    </w:p>
    <w:tbl>
      <w:tblPr>
        <w:tblStyle w:val="Tabellenraster"/>
        <w:tblW w:w="0" w:type="auto"/>
        <w:tblLook w:val="04A0" w:firstRow="1" w:lastRow="0" w:firstColumn="1" w:lastColumn="0" w:noHBand="0" w:noVBand="1"/>
      </w:tblPr>
      <w:tblGrid>
        <w:gridCol w:w="2265"/>
        <w:gridCol w:w="2692"/>
        <w:gridCol w:w="1984"/>
        <w:gridCol w:w="2121"/>
      </w:tblGrid>
      <w:tr w:rsidR="007C54B2" w:rsidRPr="00377B69" w14:paraId="6C7024C3" w14:textId="77777777" w:rsidTr="00F0410A">
        <w:tc>
          <w:tcPr>
            <w:tcW w:w="2265" w:type="dxa"/>
            <w:tcBorders>
              <w:top w:val="single" w:sz="4" w:space="0" w:color="auto"/>
              <w:left w:val="nil"/>
              <w:bottom w:val="single" w:sz="4" w:space="0" w:color="auto"/>
              <w:right w:val="nil"/>
            </w:tcBorders>
          </w:tcPr>
          <w:p w14:paraId="745D4AE2" w14:textId="77777777" w:rsidR="007C54B2" w:rsidRPr="00377B69" w:rsidRDefault="007C54B2" w:rsidP="008E49F5">
            <w:pPr>
              <w:rPr>
                <w:lang w:val="en-US"/>
              </w:rPr>
            </w:pPr>
          </w:p>
        </w:tc>
        <w:tc>
          <w:tcPr>
            <w:tcW w:w="2692" w:type="dxa"/>
            <w:tcBorders>
              <w:top w:val="single" w:sz="4" w:space="0" w:color="auto"/>
              <w:left w:val="nil"/>
              <w:bottom w:val="single" w:sz="4" w:space="0" w:color="auto"/>
              <w:right w:val="nil"/>
            </w:tcBorders>
          </w:tcPr>
          <w:p w14:paraId="3A0EB990" w14:textId="0892F4EE" w:rsidR="007C54B2" w:rsidRPr="00377B69" w:rsidRDefault="007C54B2" w:rsidP="007C54B2">
            <w:pPr>
              <w:jc w:val="center"/>
              <w:rPr>
                <w:rFonts w:ascii="Arial" w:hAnsi="Arial" w:cs="Arial"/>
                <w:b/>
                <w:sz w:val="20"/>
                <w:szCs w:val="20"/>
                <w:lang w:val="en-US"/>
              </w:rPr>
            </w:pPr>
            <w:r w:rsidRPr="00377B69">
              <w:rPr>
                <w:rFonts w:ascii="Arial" w:hAnsi="Arial" w:cs="Arial"/>
                <w:b/>
                <w:sz w:val="20"/>
                <w:szCs w:val="20"/>
                <w:lang w:val="en-US"/>
              </w:rPr>
              <w:t>Connection Parameter</w:t>
            </w:r>
          </w:p>
        </w:tc>
        <w:tc>
          <w:tcPr>
            <w:tcW w:w="1984" w:type="dxa"/>
            <w:tcBorders>
              <w:top w:val="single" w:sz="4" w:space="0" w:color="auto"/>
              <w:left w:val="nil"/>
              <w:bottom w:val="single" w:sz="4" w:space="0" w:color="auto"/>
              <w:right w:val="nil"/>
            </w:tcBorders>
          </w:tcPr>
          <w:p w14:paraId="61F18DB8" w14:textId="72E942FF" w:rsidR="007C54B2" w:rsidRPr="00377B69" w:rsidRDefault="007C54B2" w:rsidP="007C54B2">
            <w:pPr>
              <w:jc w:val="center"/>
              <w:rPr>
                <w:rFonts w:ascii="Arial" w:hAnsi="Arial" w:cs="Arial"/>
                <w:b/>
                <w:sz w:val="20"/>
                <w:szCs w:val="20"/>
                <w:lang w:val="en-US"/>
              </w:rPr>
            </w:pPr>
            <w:r w:rsidRPr="00377B69">
              <w:rPr>
                <w:rFonts w:ascii="Arial" w:hAnsi="Arial" w:cs="Arial"/>
                <w:b/>
                <w:sz w:val="20"/>
                <w:szCs w:val="20"/>
                <w:lang w:val="en-US"/>
              </w:rPr>
              <w:t>Effect Size (Posterior Expectation)</w:t>
            </w:r>
          </w:p>
        </w:tc>
        <w:tc>
          <w:tcPr>
            <w:tcW w:w="2121" w:type="dxa"/>
            <w:tcBorders>
              <w:top w:val="single" w:sz="4" w:space="0" w:color="auto"/>
              <w:left w:val="nil"/>
              <w:bottom w:val="single" w:sz="4" w:space="0" w:color="auto"/>
              <w:right w:val="nil"/>
            </w:tcBorders>
          </w:tcPr>
          <w:p w14:paraId="0AD6C5D5" w14:textId="4FAFE256" w:rsidR="007C54B2" w:rsidRPr="00377B69" w:rsidRDefault="007C54B2" w:rsidP="007C54B2">
            <w:pPr>
              <w:jc w:val="center"/>
              <w:rPr>
                <w:rFonts w:ascii="Arial" w:hAnsi="Arial" w:cs="Arial"/>
                <w:b/>
                <w:sz w:val="20"/>
                <w:szCs w:val="20"/>
                <w:lang w:val="en-US"/>
              </w:rPr>
            </w:pPr>
            <w:r w:rsidRPr="00377B69">
              <w:rPr>
                <w:rFonts w:ascii="Arial" w:hAnsi="Arial" w:cs="Arial"/>
                <w:b/>
                <w:sz w:val="20"/>
                <w:szCs w:val="20"/>
                <w:lang w:val="en-US"/>
              </w:rPr>
              <w:t>95% Bayesian Confidence Interval</w:t>
            </w:r>
          </w:p>
        </w:tc>
      </w:tr>
      <w:tr w:rsidR="007C54B2" w:rsidRPr="00377B69" w14:paraId="71B10900" w14:textId="77777777" w:rsidTr="00F0410A">
        <w:tc>
          <w:tcPr>
            <w:tcW w:w="9062" w:type="dxa"/>
            <w:gridSpan w:val="4"/>
            <w:tcBorders>
              <w:top w:val="single" w:sz="4" w:space="0" w:color="auto"/>
              <w:left w:val="nil"/>
              <w:bottom w:val="nil"/>
              <w:right w:val="nil"/>
            </w:tcBorders>
          </w:tcPr>
          <w:p w14:paraId="56570DB8" w14:textId="77777777" w:rsidR="00F0410A" w:rsidRPr="00377B69" w:rsidRDefault="00F0410A" w:rsidP="00D749D6">
            <w:pPr>
              <w:rPr>
                <w:rFonts w:ascii="Arial" w:hAnsi="Arial" w:cs="Arial"/>
                <w:sz w:val="20"/>
                <w:szCs w:val="20"/>
                <w:lang w:val="en-US"/>
              </w:rPr>
            </w:pPr>
          </w:p>
          <w:p w14:paraId="439CCEA9" w14:textId="788D0DCB" w:rsidR="00642FEE" w:rsidRPr="00377B69" w:rsidRDefault="007C54B2" w:rsidP="00D749D6">
            <w:pPr>
              <w:rPr>
                <w:rFonts w:ascii="Arial" w:hAnsi="Arial" w:cs="Arial"/>
                <w:b/>
                <w:sz w:val="20"/>
                <w:szCs w:val="20"/>
                <w:lang w:val="en-US"/>
              </w:rPr>
            </w:pPr>
            <w:r w:rsidRPr="00377B69">
              <w:rPr>
                <w:rFonts w:ascii="Arial" w:hAnsi="Arial" w:cs="Arial"/>
                <w:b/>
                <w:sz w:val="20"/>
                <w:szCs w:val="20"/>
                <w:lang w:val="en-US"/>
              </w:rPr>
              <w:t>Controls</w:t>
            </w:r>
          </w:p>
        </w:tc>
      </w:tr>
      <w:tr w:rsidR="007C54B2" w:rsidRPr="00377B69" w14:paraId="5572738D" w14:textId="77777777" w:rsidTr="003C51CA">
        <w:tc>
          <w:tcPr>
            <w:tcW w:w="2265" w:type="dxa"/>
            <w:tcBorders>
              <w:top w:val="nil"/>
              <w:left w:val="nil"/>
              <w:bottom w:val="nil"/>
              <w:right w:val="nil"/>
            </w:tcBorders>
          </w:tcPr>
          <w:p w14:paraId="2FB33C83" w14:textId="77777777" w:rsidR="007C54B2" w:rsidRPr="00377B69" w:rsidRDefault="007C54B2" w:rsidP="00D749D6">
            <w:pPr>
              <w:rPr>
                <w:rFonts w:ascii="Arial" w:hAnsi="Arial" w:cs="Arial"/>
                <w:sz w:val="20"/>
                <w:szCs w:val="20"/>
                <w:lang w:val="en-US"/>
              </w:rPr>
            </w:pPr>
          </w:p>
        </w:tc>
        <w:tc>
          <w:tcPr>
            <w:tcW w:w="2692" w:type="dxa"/>
            <w:tcBorders>
              <w:top w:val="nil"/>
              <w:left w:val="nil"/>
              <w:bottom w:val="nil"/>
              <w:right w:val="nil"/>
            </w:tcBorders>
          </w:tcPr>
          <w:p w14:paraId="0A253CA5" w14:textId="2539170C" w:rsidR="007C54B2" w:rsidRPr="00377B69" w:rsidRDefault="00980272" w:rsidP="00F0410A">
            <w:pPr>
              <w:spacing w:line="360" w:lineRule="auto"/>
              <w:rPr>
                <w:rFonts w:ascii="Arial" w:hAnsi="Arial" w:cs="Arial"/>
                <w:sz w:val="20"/>
                <w:szCs w:val="20"/>
                <w:lang w:val="en-US"/>
              </w:rPr>
            </w:pPr>
            <w:r w:rsidRPr="00377B69">
              <w:rPr>
                <w:rFonts w:ascii="Arial" w:hAnsi="Arial" w:cs="Arial"/>
                <w:sz w:val="20"/>
                <w:szCs w:val="20"/>
                <w:lang w:val="en-US"/>
              </w:rPr>
              <w:t xml:space="preserve">AMG R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FG R</w:t>
            </w:r>
          </w:p>
        </w:tc>
        <w:tc>
          <w:tcPr>
            <w:tcW w:w="1984" w:type="dxa"/>
            <w:tcBorders>
              <w:top w:val="nil"/>
              <w:left w:val="nil"/>
              <w:bottom w:val="nil"/>
              <w:right w:val="nil"/>
            </w:tcBorders>
          </w:tcPr>
          <w:p w14:paraId="51942B41" w14:textId="643C0529" w:rsidR="007C54B2" w:rsidRPr="00377B69" w:rsidRDefault="00980272" w:rsidP="00F0410A">
            <w:pPr>
              <w:spacing w:line="360" w:lineRule="auto"/>
              <w:jc w:val="center"/>
              <w:rPr>
                <w:rFonts w:ascii="Arial" w:hAnsi="Arial" w:cs="Arial"/>
                <w:sz w:val="20"/>
                <w:szCs w:val="20"/>
                <w:lang w:val="en-US"/>
              </w:rPr>
            </w:pPr>
            <w:r w:rsidRPr="00377B69">
              <w:rPr>
                <w:rFonts w:ascii="Arial" w:hAnsi="Arial" w:cs="Arial"/>
                <w:sz w:val="20"/>
                <w:szCs w:val="20"/>
                <w:lang w:val="en-US"/>
              </w:rPr>
              <w:t>0.06</w:t>
            </w:r>
          </w:p>
        </w:tc>
        <w:tc>
          <w:tcPr>
            <w:tcW w:w="2121" w:type="dxa"/>
            <w:tcBorders>
              <w:top w:val="nil"/>
              <w:left w:val="nil"/>
              <w:bottom w:val="nil"/>
              <w:right w:val="nil"/>
            </w:tcBorders>
          </w:tcPr>
          <w:p w14:paraId="3C4C47FC" w14:textId="2A145145" w:rsidR="007C54B2" w:rsidRPr="00377B69" w:rsidRDefault="009D014C" w:rsidP="00F0410A">
            <w:pPr>
              <w:spacing w:line="360" w:lineRule="auto"/>
              <w:rPr>
                <w:rFonts w:ascii="Arial" w:hAnsi="Arial" w:cs="Arial"/>
                <w:sz w:val="20"/>
                <w:szCs w:val="20"/>
                <w:lang w:val="en-US"/>
              </w:rPr>
            </w:pPr>
            <w:r w:rsidRPr="00377B69">
              <w:rPr>
                <w:rFonts w:ascii="Arial" w:hAnsi="Arial" w:cs="Arial"/>
                <w:sz w:val="20"/>
                <w:szCs w:val="20"/>
                <w:lang w:val="en-US"/>
              </w:rPr>
              <w:t>[0.058- 0.061]</w:t>
            </w:r>
          </w:p>
        </w:tc>
      </w:tr>
      <w:tr w:rsidR="007C54B2" w:rsidRPr="00377B69" w14:paraId="36BE3DB8" w14:textId="77777777" w:rsidTr="003C51CA">
        <w:tc>
          <w:tcPr>
            <w:tcW w:w="2265" w:type="dxa"/>
            <w:tcBorders>
              <w:top w:val="nil"/>
              <w:left w:val="nil"/>
              <w:bottom w:val="nil"/>
              <w:right w:val="nil"/>
            </w:tcBorders>
          </w:tcPr>
          <w:p w14:paraId="22C7BC5F" w14:textId="77777777" w:rsidR="007C54B2" w:rsidRPr="00377B69" w:rsidRDefault="007C54B2" w:rsidP="00D749D6">
            <w:pPr>
              <w:rPr>
                <w:rFonts w:ascii="Arial" w:hAnsi="Arial" w:cs="Arial"/>
                <w:sz w:val="20"/>
                <w:szCs w:val="20"/>
                <w:lang w:val="en-US"/>
              </w:rPr>
            </w:pPr>
          </w:p>
        </w:tc>
        <w:tc>
          <w:tcPr>
            <w:tcW w:w="2692" w:type="dxa"/>
            <w:tcBorders>
              <w:top w:val="nil"/>
              <w:left w:val="nil"/>
              <w:bottom w:val="nil"/>
              <w:right w:val="nil"/>
            </w:tcBorders>
          </w:tcPr>
          <w:p w14:paraId="63923B50" w14:textId="07F2F310" w:rsidR="007C54B2" w:rsidRPr="00377B69" w:rsidRDefault="00980272" w:rsidP="00F0410A">
            <w:pPr>
              <w:spacing w:line="360" w:lineRule="auto"/>
              <w:rPr>
                <w:rFonts w:ascii="Arial" w:hAnsi="Arial" w:cs="Arial"/>
                <w:sz w:val="20"/>
                <w:szCs w:val="20"/>
                <w:lang w:val="en-US"/>
              </w:rPr>
            </w:pPr>
            <w:r w:rsidRPr="00377B69">
              <w:rPr>
                <w:rFonts w:ascii="Arial" w:hAnsi="Arial" w:cs="Arial"/>
                <w:sz w:val="20"/>
                <w:szCs w:val="20"/>
                <w:lang w:val="en-US"/>
              </w:rPr>
              <w:t xml:space="preserve">OFC R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AMG R</w:t>
            </w:r>
          </w:p>
        </w:tc>
        <w:tc>
          <w:tcPr>
            <w:tcW w:w="1984" w:type="dxa"/>
            <w:tcBorders>
              <w:top w:val="nil"/>
              <w:left w:val="nil"/>
              <w:bottom w:val="nil"/>
              <w:right w:val="nil"/>
            </w:tcBorders>
          </w:tcPr>
          <w:p w14:paraId="7BFA4BBE" w14:textId="5A11D21C" w:rsidR="007C54B2" w:rsidRPr="00377B69" w:rsidRDefault="00980272" w:rsidP="00F0410A">
            <w:pPr>
              <w:spacing w:line="360" w:lineRule="auto"/>
              <w:jc w:val="center"/>
              <w:rPr>
                <w:rFonts w:ascii="Arial" w:hAnsi="Arial" w:cs="Arial"/>
                <w:sz w:val="20"/>
                <w:szCs w:val="20"/>
                <w:lang w:val="en-US"/>
              </w:rPr>
            </w:pPr>
            <w:r w:rsidRPr="00377B69">
              <w:rPr>
                <w:rFonts w:ascii="Arial" w:hAnsi="Arial" w:cs="Arial"/>
                <w:sz w:val="20"/>
                <w:szCs w:val="20"/>
                <w:lang w:val="en-US"/>
              </w:rPr>
              <w:t>0.08</w:t>
            </w:r>
          </w:p>
        </w:tc>
        <w:tc>
          <w:tcPr>
            <w:tcW w:w="2121" w:type="dxa"/>
            <w:tcBorders>
              <w:top w:val="nil"/>
              <w:left w:val="nil"/>
              <w:bottom w:val="nil"/>
              <w:right w:val="nil"/>
            </w:tcBorders>
          </w:tcPr>
          <w:p w14:paraId="4C38B681" w14:textId="58B6025B" w:rsidR="007C54B2" w:rsidRPr="00377B69" w:rsidRDefault="009D014C" w:rsidP="00F0410A">
            <w:pPr>
              <w:spacing w:line="360" w:lineRule="auto"/>
              <w:rPr>
                <w:rFonts w:ascii="Arial" w:hAnsi="Arial" w:cs="Arial"/>
                <w:sz w:val="20"/>
                <w:szCs w:val="20"/>
                <w:lang w:val="en-US"/>
              </w:rPr>
            </w:pPr>
            <w:r w:rsidRPr="00377B69">
              <w:rPr>
                <w:rFonts w:ascii="Arial" w:hAnsi="Arial" w:cs="Arial"/>
                <w:sz w:val="20"/>
                <w:szCs w:val="20"/>
                <w:lang w:val="en-US"/>
              </w:rPr>
              <w:t>[0.068- 0.092]</w:t>
            </w:r>
          </w:p>
        </w:tc>
      </w:tr>
      <w:tr w:rsidR="00980272" w:rsidRPr="00377B69" w14:paraId="2EB3DE8B" w14:textId="77777777" w:rsidTr="003C51CA">
        <w:tc>
          <w:tcPr>
            <w:tcW w:w="2265" w:type="dxa"/>
            <w:tcBorders>
              <w:top w:val="nil"/>
              <w:left w:val="nil"/>
              <w:bottom w:val="nil"/>
              <w:right w:val="nil"/>
            </w:tcBorders>
          </w:tcPr>
          <w:p w14:paraId="5137A073" w14:textId="77777777" w:rsidR="00980272" w:rsidRPr="00377B69" w:rsidRDefault="00980272" w:rsidP="00D749D6">
            <w:pPr>
              <w:rPr>
                <w:rFonts w:ascii="Arial" w:hAnsi="Arial" w:cs="Arial"/>
                <w:sz w:val="20"/>
                <w:szCs w:val="20"/>
                <w:lang w:val="en-US"/>
              </w:rPr>
            </w:pPr>
          </w:p>
        </w:tc>
        <w:tc>
          <w:tcPr>
            <w:tcW w:w="2692" w:type="dxa"/>
            <w:tcBorders>
              <w:top w:val="nil"/>
              <w:left w:val="nil"/>
              <w:bottom w:val="nil"/>
              <w:right w:val="nil"/>
            </w:tcBorders>
          </w:tcPr>
          <w:p w14:paraId="5E132C53" w14:textId="2B87D98A" w:rsidR="00980272" w:rsidRPr="00377B69" w:rsidRDefault="00980272" w:rsidP="00F0410A">
            <w:pPr>
              <w:spacing w:line="360" w:lineRule="auto"/>
              <w:rPr>
                <w:rFonts w:ascii="Arial" w:hAnsi="Arial" w:cs="Arial"/>
                <w:sz w:val="20"/>
                <w:szCs w:val="20"/>
                <w:lang w:val="en-US"/>
              </w:rPr>
            </w:pPr>
            <w:r w:rsidRPr="00377B69">
              <w:rPr>
                <w:rFonts w:ascii="Arial" w:hAnsi="Arial" w:cs="Arial"/>
                <w:sz w:val="20"/>
                <w:szCs w:val="20"/>
                <w:lang w:val="en-US"/>
              </w:rPr>
              <w:t xml:space="preserve">OFC R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AMG L</w:t>
            </w:r>
          </w:p>
        </w:tc>
        <w:tc>
          <w:tcPr>
            <w:tcW w:w="1984" w:type="dxa"/>
            <w:tcBorders>
              <w:top w:val="nil"/>
              <w:left w:val="nil"/>
              <w:bottom w:val="nil"/>
              <w:right w:val="nil"/>
            </w:tcBorders>
          </w:tcPr>
          <w:p w14:paraId="2098501C" w14:textId="07660CE1" w:rsidR="00980272" w:rsidRPr="00377B69" w:rsidRDefault="00980272" w:rsidP="00F0410A">
            <w:pPr>
              <w:spacing w:line="360" w:lineRule="auto"/>
              <w:jc w:val="center"/>
              <w:rPr>
                <w:rFonts w:ascii="Arial" w:hAnsi="Arial" w:cs="Arial"/>
                <w:sz w:val="20"/>
                <w:szCs w:val="20"/>
                <w:lang w:val="en-US"/>
              </w:rPr>
            </w:pPr>
            <w:r w:rsidRPr="00377B69">
              <w:rPr>
                <w:rFonts w:ascii="Arial" w:hAnsi="Arial" w:cs="Arial"/>
                <w:sz w:val="20"/>
                <w:szCs w:val="20"/>
                <w:lang w:val="en-US"/>
              </w:rPr>
              <w:t>0.11</w:t>
            </w:r>
          </w:p>
        </w:tc>
        <w:tc>
          <w:tcPr>
            <w:tcW w:w="2121" w:type="dxa"/>
            <w:tcBorders>
              <w:top w:val="nil"/>
              <w:left w:val="nil"/>
              <w:bottom w:val="nil"/>
              <w:right w:val="nil"/>
            </w:tcBorders>
          </w:tcPr>
          <w:p w14:paraId="0E46017D" w14:textId="329FD3EE" w:rsidR="00980272" w:rsidRPr="00377B69" w:rsidRDefault="009D014C" w:rsidP="00F0410A">
            <w:pPr>
              <w:spacing w:line="360" w:lineRule="auto"/>
              <w:rPr>
                <w:rFonts w:ascii="Arial" w:hAnsi="Arial" w:cs="Arial"/>
                <w:sz w:val="20"/>
                <w:szCs w:val="20"/>
                <w:lang w:val="en-US"/>
              </w:rPr>
            </w:pPr>
            <w:r w:rsidRPr="00377B69">
              <w:rPr>
                <w:rFonts w:ascii="Arial" w:hAnsi="Arial" w:cs="Arial"/>
                <w:sz w:val="20"/>
                <w:szCs w:val="20"/>
                <w:lang w:val="en-US"/>
              </w:rPr>
              <w:t>[0.108- 0.111]</w:t>
            </w:r>
          </w:p>
        </w:tc>
      </w:tr>
      <w:tr w:rsidR="00980272" w:rsidRPr="00377B69" w14:paraId="55C28CE4" w14:textId="77777777" w:rsidTr="003C51CA">
        <w:tc>
          <w:tcPr>
            <w:tcW w:w="2265" w:type="dxa"/>
            <w:tcBorders>
              <w:top w:val="nil"/>
              <w:left w:val="nil"/>
              <w:bottom w:val="nil"/>
              <w:right w:val="nil"/>
            </w:tcBorders>
          </w:tcPr>
          <w:p w14:paraId="464B7DDC" w14:textId="77777777" w:rsidR="00980272" w:rsidRPr="00377B69" w:rsidRDefault="00980272" w:rsidP="00D749D6">
            <w:pPr>
              <w:rPr>
                <w:rFonts w:ascii="Arial" w:hAnsi="Arial" w:cs="Arial"/>
                <w:sz w:val="20"/>
                <w:szCs w:val="20"/>
                <w:lang w:val="en-US"/>
              </w:rPr>
            </w:pPr>
          </w:p>
        </w:tc>
        <w:tc>
          <w:tcPr>
            <w:tcW w:w="2692" w:type="dxa"/>
            <w:tcBorders>
              <w:top w:val="nil"/>
              <w:left w:val="nil"/>
              <w:bottom w:val="nil"/>
              <w:right w:val="nil"/>
            </w:tcBorders>
          </w:tcPr>
          <w:p w14:paraId="592847DF" w14:textId="7ADCAC6A" w:rsidR="00980272" w:rsidRPr="00377B69" w:rsidRDefault="00980272" w:rsidP="00F0410A">
            <w:pPr>
              <w:spacing w:line="360" w:lineRule="auto"/>
              <w:rPr>
                <w:rFonts w:ascii="Arial" w:hAnsi="Arial" w:cs="Arial"/>
                <w:sz w:val="20"/>
                <w:szCs w:val="20"/>
                <w:lang w:val="en-US"/>
              </w:rPr>
            </w:pPr>
            <w:r w:rsidRPr="00377B69">
              <w:rPr>
                <w:rFonts w:ascii="Arial" w:hAnsi="Arial" w:cs="Arial"/>
                <w:sz w:val="20"/>
                <w:szCs w:val="20"/>
                <w:lang w:val="en-US"/>
              </w:rPr>
              <w:t xml:space="preserve">INS R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INS R</w:t>
            </w:r>
          </w:p>
        </w:tc>
        <w:tc>
          <w:tcPr>
            <w:tcW w:w="1984" w:type="dxa"/>
            <w:tcBorders>
              <w:top w:val="nil"/>
              <w:left w:val="nil"/>
              <w:bottom w:val="nil"/>
              <w:right w:val="nil"/>
            </w:tcBorders>
          </w:tcPr>
          <w:p w14:paraId="795A25E0" w14:textId="41382E11" w:rsidR="00980272" w:rsidRPr="00377B69" w:rsidRDefault="00980272" w:rsidP="00F0410A">
            <w:pPr>
              <w:spacing w:line="360" w:lineRule="auto"/>
              <w:jc w:val="center"/>
              <w:rPr>
                <w:rFonts w:ascii="Arial" w:hAnsi="Arial" w:cs="Arial"/>
                <w:sz w:val="20"/>
                <w:szCs w:val="20"/>
                <w:lang w:val="en-US"/>
              </w:rPr>
            </w:pPr>
            <w:r w:rsidRPr="00377B69">
              <w:rPr>
                <w:rFonts w:ascii="Arial" w:hAnsi="Arial" w:cs="Arial"/>
                <w:sz w:val="20"/>
                <w:szCs w:val="20"/>
                <w:lang w:val="en-US"/>
              </w:rPr>
              <w:t>0.11</w:t>
            </w:r>
          </w:p>
        </w:tc>
        <w:tc>
          <w:tcPr>
            <w:tcW w:w="2121" w:type="dxa"/>
            <w:tcBorders>
              <w:top w:val="nil"/>
              <w:left w:val="nil"/>
              <w:bottom w:val="nil"/>
              <w:right w:val="nil"/>
            </w:tcBorders>
          </w:tcPr>
          <w:p w14:paraId="126C09D9" w14:textId="2CFDF3B9" w:rsidR="00980272" w:rsidRPr="00377B69" w:rsidRDefault="009D014C" w:rsidP="00F0410A">
            <w:pPr>
              <w:spacing w:line="360" w:lineRule="auto"/>
              <w:rPr>
                <w:rFonts w:ascii="Arial" w:hAnsi="Arial" w:cs="Arial"/>
                <w:sz w:val="20"/>
                <w:szCs w:val="20"/>
                <w:lang w:val="en-US"/>
              </w:rPr>
            </w:pPr>
            <w:r w:rsidRPr="00377B69">
              <w:rPr>
                <w:rFonts w:ascii="Arial" w:hAnsi="Arial" w:cs="Arial"/>
                <w:sz w:val="20"/>
                <w:szCs w:val="20"/>
                <w:lang w:val="en-US"/>
              </w:rPr>
              <w:t>[0.109- 0.111]</w:t>
            </w:r>
          </w:p>
        </w:tc>
      </w:tr>
      <w:tr w:rsidR="00980272" w:rsidRPr="00377B69" w14:paraId="3EF00D5A" w14:textId="77777777" w:rsidTr="003C51CA">
        <w:tc>
          <w:tcPr>
            <w:tcW w:w="2265" w:type="dxa"/>
            <w:tcBorders>
              <w:top w:val="nil"/>
              <w:left w:val="nil"/>
              <w:bottom w:val="nil"/>
              <w:right w:val="nil"/>
            </w:tcBorders>
          </w:tcPr>
          <w:p w14:paraId="243857AF" w14:textId="77777777" w:rsidR="00980272" w:rsidRPr="00377B69" w:rsidRDefault="00980272" w:rsidP="00D749D6">
            <w:pPr>
              <w:rPr>
                <w:rFonts w:ascii="Arial" w:hAnsi="Arial" w:cs="Arial"/>
                <w:sz w:val="20"/>
                <w:szCs w:val="20"/>
                <w:lang w:val="en-US"/>
              </w:rPr>
            </w:pPr>
          </w:p>
        </w:tc>
        <w:tc>
          <w:tcPr>
            <w:tcW w:w="2692" w:type="dxa"/>
            <w:tcBorders>
              <w:top w:val="nil"/>
              <w:left w:val="nil"/>
              <w:bottom w:val="nil"/>
              <w:right w:val="nil"/>
            </w:tcBorders>
          </w:tcPr>
          <w:p w14:paraId="20889517" w14:textId="23E3B67C" w:rsidR="00980272" w:rsidRPr="00377B69" w:rsidRDefault="00980272" w:rsidP="00F0410A">
            <w:pPr>
              <w:spacing w:line="360" w:lineRule="auto"/>
              <w:rPr>
                <w:rFonts w:ascii="Arial" w:hAnsi="Arial" w:cs="Arial"/>
                <w:sz w:val="20"/>
                <w:szCs w:val="20"/>
                <w:lang w:val="en-US"/>
              </w:rPr>
            </w:pPr>
            <w:r w:rsidRPr="00377B69">
              <w:rPr>
                <w:rFonts w:ascii="Arial" w:hAnsi="Arial" w:cs="Arial"/>
                <w:sz w:val="20"/>
                <w:szCs w:val="20"/>
                <w:lang w:val="en-US"/>
              </w:rPr>
              <w:t xml:space="preserve">INS R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ACC</w:t>
            </w:r>
          </w:p>
        </w:tc>
        <w:tc>
          <w:tcPr>
            <w:tcW w:w="1984" w:type="dxa"/>
            <w:tcBorders>
              <w:top w:val="nil"/>
              <w:left w:val="nil"/>
              <w:bottom w:val="nil"/>
              <w:right w:val="nil"/>
            </w:tcBorders>
          </w:tcPr>
          <w:p w14:paraId="32CC6165" w14:textId="2FE835EB" w:rsidR="00980272" w:rsidRPr="00377B69" w:rsidRDefault="00980272" w:rsidP="00F0410A">
            <w:pPr>
              <w:spacing w:line="360" w:lineRule="auto"/>
              <w:jc w:val="center"/>
              <w:rPr>
                <w:rFonts w:ascii="Arial" w:hAnsi="Arial" w:cs="Arial"/>
                <w:sz w:val="20"/>
                <w:szCs w:val="20"/>
                <w:lang w:val="en-US"/>
              </w:rPr>
            </w:pPr>
            <w:r w:rsidRPr="00377B69">
              <w:rPr>
                <w:rFonts w:ascii="Arial" w:hAnsi="Arial" w:cs="Arial"/>
                <w:sz w:val="20"/>
                <w:szCs w:val="20"/>
                <w:lang w:val="en-US"/>
              </w:rPr>
              <w:t>-0.06</w:t>
            </w:r>
          </w:p>
        </w:tc>
        <w:tc>
          <w:tcPr>
            <w:tcW w:w="2121" w:type="dxa"/>
            <w:tcBorders>
              <w:top w:val="nil"/>
              <w:left w:val="nil"/>
              <w:bottom w:val="nil"/>
              <w:right w:val="nil"/>
            </w:tcBorders>
          </w:tcPr>
          <w:p w14:paraId="65C12D34" w14:textId="55000F40" w:rsidR="00980272" w:rsidRPr="00377B69" w:rsidRDefault="009D014C" w:rsidP="00F0410A">
            <w:pPr>
              <w:spacing w:line="360" w:lineRule="auto"/>
              <w:rPr>
                <w:rFonts w:ascii="Arial" w:hAnsi="Arial" w:cs="Arial"/>
                <w:sz w:val="20"/>
                <w:szCs w:val="20"/>
                <w:lang w:val="en-US"/>
              </w:rPr>
            </w:pPr>
            <w:r w:rsidRPr="00377B69">
              <w:rPr>
                <w:rFonts w:ascii="Arial" w:hAnsi="Arial" w:cs="Arial"/>
                <w:sz w:val="20"/>
                <w:szCs w:val="20"/>
                <w:lang w:val="en-US"/>
              </w:rPr>
              <w:t>[-0.06- -0.06]</w:t>
            </w:r>
          </w:p>
        </w:tc>
      </w:tr>
      <w:tr w:rsidR="00980272" w:rsidRPr="00377B69" w14:paraId="2692D736" w14:textId="77777777" w:rsidTr="003C51CA">
        <w:tc>
          <w:tcPr>
            <w:tcW w:w="2265" w:type="dxa"/>
            <w:tcBorders>
              <w:top w:val="nil"/>
              <w:left w:val="nil"/>
              <w:bottom w:val="nil"/>
              <w:right w:val="nil"/>
            </w:tcBorders>
          </w:tcPr>
          <w:p w14:paraId="43F2416F" w14:textId="77777777" w:rsidR="00980272" w:rsidRPr="00377B69" w:rsidRDefault="00980272" w:rsidP="00D749D6">
            <w:pPr>
              <w:rPr>
                <w:rFonts w:ascii="Arial" w:hAnsi="Arial" w:cs="Arial"/>
                <w:sz w:val="20"/>
                <w:szCs w:val="20"/>
                <w:lang w:val="en-US"/>
              </w:rPr>
            </w:pPr>
          </w:p>
        </w:tc>
        <w:tc>
          <w:tcPr>
            <w:tcW w:w="2692" w:type="dxa"/>
            <w:tcBorders>
              <w:top w:val="nil"/>
              <w:left w:val="nil"/>
              <w:bottom w:val="nil"/>
              <w:right w:val="nil"/>
            </w:tcBorders>
          </w:tcPr>
          <w:p w14:paraId="3FC51E42" w14:textId="10C19390" w:rsidR="00980272" w:rsidRPr="00377B69" w:rsidRDefault="00980272" w:rsidP="00F0410A">
            <w:pPr>
              <w:spacing w:line="360" w:lineRule="auto"/>
              <w:rPr>
                <w:rFonts w:ascii="Arial" w:hAnsi="Arial" w:cs="Arial"/>
                <w:sz w:val="20"/>
                <w:szCs w:val="20"/>
                <w:lang w:val="en-US"/>
              </w:rPr>
            </w:pPr>
            <w:r w:rsidRPr="00377B69">
              <w:rPr>
                <w:rFonts w:ascii="Arial" w:hAnsi="Arial" w:cs="Arial"/>
                <w:sz w:val="20"/>
                <w:szCs w:val="20"/>
                <w:lang w:val="en-US"/>
              </w:rPr>
              <w:t xml:space="preserve">INS R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w:t>
            </w:r>
            <w:proofErr w:type="spellStart"/>
            <w:r w:rsidRPr="00377B69">
              <w:rPr>
                <w:rFonts w:ascii="Arial" w:hAnsi="Arial" w:cs="Arial"/>
                <w:sz w:val="20"/>
                <w:szCs w:val="20"/>
                <w:lang w:val="en-US"/>
              </w:rPr>
              <w:t>dlPFC</w:t>
            </w:r>
            <w:proofErr w:type="spellEnd"/>
            <w:r w:rsidRPr="00377B69">
              <w:rPr>
                <w:rFonts w:ascii="Arial" w:hAnsi="Arial" w:cs="Arial"/>
                <w:sz w:val="20"/>
                <w:szCs w:val="20"/>
                <w:lang w:val="en-US"/>
              </w:rPr>
              <w:t xml:space="preserve"> L</w:t>
            </w:r>
          </w:p>
        </w:tc>
        <w:tc>
          <w:tcPr>
            <w:tcW w:w="1984" w:type="dxa"/>
            <w:tcBorders>
              <w:top w:val="nil"/>
              <w:left w:val="nil"/>
              <w:bottom w:val="nil"/>
              <w:right w:val="nil"/>
            </w:tcBorders>
          </w:tcPr>
          <w:p w14:paraId="0826A924" w14:textId="25171A72" w:rsidR="00980272" w:rsidRPr="00377B69" w:rsidRDefault="00980272" w:rsidP="00F0410A">
            <w:pPr>
              <w:spacing w:line="360" w:lineRule="auto"/>
              <w:jc w:val="center"/>
              <w:rPr>
                <w:rFonts w:ascii="Arial" w:hAnsi="Arial" w:cs="Arial"/>
                <w:sz w:val="20"/>
                <w:szCs w:val="20"/>
                <w:lang w:val="en-US"/>
              </w:rPr>
            </w:pPr>
            <w:r w:rsidRPr="00377B69">
              <w:rPr>
                <w:rFonts w:ascii="Arial" w:hAnsi="Arial" w:cs="Arial"/>
                <w:sz w:val="20"/>
                <w:szCs w:val="20"/>
                <w:lang w:val="en-US"/>
              </w:rPr>
              <w:t>0.15</w:t>
            </w:r>
          </w:p>
        </w:tc>
        <w:tc>
          <w:tcPr>
            <w:tcW w:w="2121" w:type="dxa"/>
            <w:tcBorders>
              <w:top w:val="nil"/>
              <w:left w:val="nil"/>
              <w:bottom w:val="nil"/>
              <w:right w:val="nil"/>
            </w:tcBorders>
          </w:tcPr>
          <w:p w14:paraId="4E33716A" w14:textId="57B3DDF2" w:rsidR="00980272" w:rsidRPr="00377B69" w:rsidRDefault="009D014C" w:rsidP="00F0410A">
            <w:pPr>
              <w:spacing w:line="360" w:lineRule="auto"/>
              <w:rPr>
                <w:rFonts w:ascii="Arial" w:hAnsi="Arial" w:cs="Arial"/>
                <w:sz w:val="20"/>
                <w:szCs w:val="20"/>
                <w:lang w:val="en-US"/>
              </w:rPr>
            </w:pPr>
            <w:r w:rsidRPr="00377B69">
              <w:rPr>
                <w:rFonts w:ascii="Arial" w:hAnsi="Arial" w:cs="Arial"/>
                <w:sz w:val="20"/>
                <w:szCs w:val="20"/>
                <w:lang w:val="en-US"/>
              </w:rPr>
              <w:t>[</w:t>
            </w:r>
            <w:r w:rsidR="00FF441A" w:rsidRPr="00377B69">
              <w:rPr>
                <w:rFonts w:ascii="Arial" w:hAnsi="Arial" w:cs="Arial"/>
                <w:sz w:val="20"/>
                <w:szCs w:val="20"/>
                <w:lang w:val="en-US"/>
              </w:rPr>
              <w:t>0.149- 0.151</w:t>
            </w:r>
            <w:r w:rsidRPr="00377B69">
              <w:rPr>
                <w:rFonts w:ascii="Arial" w:hAnsi="Arial" w:cs="Arial"/>
                <w:sz w:val="20"/>
                <w:szCs w:val="20"/>
                <w:lang w:val="en-US"/>
              </w:rPr>
              <w:t>]</w:t>
            </w:r>
          </w:p>
        </w:tc>
      </w:tr>
      <w:tr w:rsidR="00980272" w:rsidRPr="00377B69" w14:paraId="0FC14116" w14:textId="77777777" w:rsidTr="003C51CA">
        <w:tc>
          <w:tcPr>
            <w:tcW w:w="2265" w:type="dxa"/>
            <w:tcBorders>
              <w:top w:val="nil"/>
              <w:left w:val="nil"/>
              <w:bottom w:val="nil"/>
              <w:right w:val="nil"/>
            </w:tcBorders>
          </w:tcPr>
          <w:p w14:paraId="24821218" w14:textId="77777777" w:rsidR="00980272" w:rsidRPr="00377B69" w:rsidRDefault="00980272" w:rsidP="00D749D6">
            <w:pPr>
              <w:rPr>
                <w:rFonts w:ascii="Arial" w:hAnsi="Arial" w:cs="Arial"/>
                <w:sz w:val="20"/>
                <w:szCs w:val="20"/>
                <w:lang w:val="en-US"/>
              </w:rPr>
            </w:pPr>
          </w:p>
        </w:tc>
        <w:tc>
          <w:tcPr>
            <w:tcW w:w="2692" w:type="dxa"/>
            <w:tcBorders>
              <w:top w:val="nil"/>
              <w:left w:val="nil"/>
              <w:bottom w:val="nil"/>
              <w:right w:val="nil"/>
            </w:tcBorders>
          </w:tcPr>
          <w:p w14:paraId="2CFCDE83" w14:textId="29CEFA69" w:rsidR="00980272" w:rsidRPr="00377B69" w:rsidRDefault="00980272" w:rsidP="00F0410A">
            <w:pPr>
              <w:spacing w:line="360" w:lineRule="auto"/>
              <w:rPr>
                <w:rFonts w:ascii="Arial" w:hAnsi="Arial" w:cs="Arial"/>
                <w:sz w:val="20"/>
                <w:szCs w:val="20"/>
                <w:lang w:val="en-US"/>
              </w:rPr>
            </w:pPr>
            <w:r w:rsidRPr="00377B69">
              <w:rPr>
                <w:rFonts w:ascii="Arial" w:hAnsi="Arial" w:cs="Arial"/>
                <w:sz w:val="20"/>
                <w:szCs w:val="20"/>
                <w:lang w:val="en-US"/>
              </w:rPr>
              <w:t xml:space="preserve">ACC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INS R</w:t>
            </w:r>
          </w:p>
        </w:tc>
        <w:tc>
          <w:tcPr>
            <w:tcW w:w="1984" w:type="dxa"/>
            <w:tcBorders>
              <w:top w:val="nil"/>
              <w:left w:val="nil"/>
              <w:bottom w:val="nil"/>
              <w:right w:val="nil"/>
            </w:tcBorders>
          </w:tcPr>
          <w:p w14:paraId="7BF11F7A" w14:textId="24FF5193" w:rsidR="00980272" w:rsidRPr="00377B69" w:rsidRDefault="00980272" w:rsidP="00F0410A">
            <w:pPr>
              <w:spacing w:line="360" w:lineRule="auto"/>
              <w:jc w:val="center"/>
              <w:rPr>
                <w:rFonts w:ascii="Arial" w:hAnsi="Arial" w:cs="Arial"/>
                <w:sz w:val="20"/>
                <w:szCs w:val="20"/>
                <w:lang w:val="en-US"/>
              </w:rPr>
            </w:pPr>
            <w:r w:rsidRPr="00377B69">
              <w:rPr>
                <w:rFonts w:ascii="Arial" w:hAnsi="Arial" w:cs="Arial"/>
                <w:sz w:val="20"/>
                <w:szCs w:val="20"/>
                <w:lang w:val="en-US"/>
              </w:rPr>
              <w:t>-0.03</w:t>
            </w:r>
          </w:p>
        </w:tc>
        <w:tc>
          <w:tcPr>
            <w:tcW w:w="2121" w:type="dxa"/>
            <w:tcBorders>
              <w:top w:val="nil"/>
              <w:left w:val="nil"/>
              <w:bottom w:val="nil"/>
              <w:right w:val="nil"/>
            </w:tcBorders>
          </w:tcPr>
          <w:p w14:paraId="6C518DFE" w14:textId="67261955" w:rsidR="00980272" w:rsidRPr="00377B69" w:rsidRDefault="009D014C" w:rsidP="00F0410A">
            <w:pPr>
              <w:spacing w:line="360" w:lineRule="auto"/>
              <w:rPr>
                <w:rFonts w:ascii="Arial" w:hAnsi="Arial" w:cs="Arial"/>
                <w:sz w:val="20"/>
                <w:szCs w:val="20"/>
                <w:lang w:val="en-US"/>
              </w:rPr>
            </w:pPr>
            <w:r w:rsidRPr="00377B69">
              <w:rPr>
                <w:rFonts w:ascii="Arial" w:hAnsi="Arial" w:cs="Arial"/>
                <w:sz w:val="20"/>
                <w:szCs w:val="20"/>
                <w:lang w:val="en-US"/>
              </w:rPr>
              <w:t>[</w:t>
            </w:r>
            <w:r w:rsidR="00FF441A" w:rsidRPr="00377B69">
              <w:rPr>
                <w:rFonts w:ascii="Arial" w:hAnsi="Arial" w:cs="Arial"/>
                <w:sz w:val="20"/>
                <w:szCs w:val="20"/>
                <w:lang w:val="en-US"/>
              </w:rPr>
              <w:t>-0.038- -0.027</w:t>
            </w:r>
            <w:r w:rsidRPr="00377B69">
              <w:rPr>
                <w:rFonts w:ascii="Arial" w:hAnsi="Arial" w:cs="Arial"/>
                <w:sz w:val="20"/>
                <w:szCs w:val="20"/>
                <w:lang w:val="en-US"/>
              </w:rPr>
              <w:t>]</w:t>
            </w:r>
          </w:p>
        </w:tc>
      </w:tr>
      <w:tr w:rsidR="00980272" w:rsidRPr="00377B69" w14:paraId="791115CB" w14:textId="77777777" w:rsidTr="003C51CA">
        <w:tc>
          <w:tcPr>
            <w:tcW w:w="2265" w:type="dxa"/>
            <w:tcBorders>
              <w:top w:val="nil"/>
              <w:left w:val="nil"/>
              <w:bottom w:val="nil"/>
              <w:right w:val="nil"/>
            </w:tcBorders>
          </w:tcPr>
          <w:p w14:paraId="2A1224CD" w14:textId="77777777" w:rsidR="00980272" w:rsidRPr="00377B69" w:rsidRDefault="00980272" w:rsidP="00D749D6">
            <w:pPr>
              <w:rPr>
                <w:rFonts w:ascii="Arial" w:hAnsi="Arial" w:cs="Arial"/>
                <w:sz w:val="20"/>
                <w:szCs w:val="20"/>
                <w:lang w:val="en-US"/>
              </w:rPr>
            </w:pPr>
          </w:p>
        </w:tc>
        <w:tc>
          <w:tcPr>
            <w:tcW w:w="2692" w:type="dxa"/>
            <w:tcBorders>
              <w:top w:val="nil"/>
              <w:left w:val="nil"/>
              <w:bottom w:val="nil"/>
              <w:right w:val="nil"/>
            </w:tcBorders>
          </w:tcPr>
          <w:p w14:paraId="151A86C5" w14:textId="2A66B0BF" w:rsidR="00980272" w:rsidRPr="00377B69" w:rsidRDefault="00980272" w:rsidP="00F0410A">
            <w:pPr>
              <w:spacing w:line="360" w:lineRule="auto"/>
              <w:rPr>
                <w:rFonts w:ascii="Arial" w:hAnsi="Arial" w:cs="Arial"/>
                <w:sz w:val="20"/>
                <w:szCs w:val="20"/>
                <w:lang w:val="en-US"/>
              </w:rPr>
            </w:pPr>
            <w:r w:rsidRPr="00377B69">
              <w:rPr>
                <w:rFonts w:ascii="Arial" w:hAnsi="Arial" w:cs="Arial"/>
                <w:sz w:val="20"/>
                <w:szCs w:val="20"/>
                <w:lang w:val="en-US"/>
              </w:rPr>
              <w:t xml:space="preserve">FG L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w:t>
            </w:r>
            <w:proofErr w:type="spellStart"/>
            <w:r w:rsidRPr="00377B69">
              <w:rPr>
                <w:rFonts w:ascii="Arial" w:hAnsi="Arial" w:cs="Arial"/>
                <w:sz w:val="20"/>
                <w:szCs w:val="20"/>
                <w:lang w:val="en-US"/>
              </w:rPr>
              <w:t>dlPFC</w:t>
            </w:r>
            <w:proofErr w:type="spellEnd"/>
            <w:r w:rsidRPr="00377B69">
              <w:rPr>
                <w:rFonts w:ascii="Arial" w:hAnsi="Arial" w:cs="Arial"/>
                <w:sz w:val="20"/>
                <w:szCs w:val="20"/>
                <w:lang w:val="en-US"/>
              </w:rPr>
              <w:t xml:space="preserve"> L</w:t>
            </w:r>
          </w:p>
        </w:tc>
        <w:tc>
          <w:tcPr>
            <w:tcW w:w="1984" w:type="dxa"/>
            <w:tcBorders>
              <w:top w:val="nil"/>
              <w:left w:val="nil"/>
              <w:bottom w:val="nil"/>
              <w:right w:val="nil"/>
            </w:tcBorders>
          </w:tcPr>
          <w:p w14:paraId="35B0F32E" w14:textId="017A3E86" w:rsidR="00980272" w:rsidRPr="00377B69" w:rsidRDefault="00980272" w:rsidP="00F0410A">
            <w:pPr>
              <w:spacing w:line="360" w:lineRule="auto"/>
              <w:jc w:val="center"/>
              <w:rPr>
                <w:rFonts w:ascii="Arial" w:hAnsi="Arial" w:cs="Arial"/>
                <w:sz w:val="20"/>
                <w:szCs w:val="20"/>
                <w:lang w:val="en-US"/>
              </w:rPr>
            </w:pPr>
            <w:r w:rsidRPr="00377B69">
              <w:rPr>
                <w:rFonts w:ascii="Arial" w:hAnsi="Arial" w:cs="Arial"/>
                <w:sz w:val="20"/>
                <w:szCs w:val="20"/>
                <w:lang w:val="en-US"/>
              </w:rPr>
              <w:t>-0.12</w:t>
            </w:r>
          </w:p>
        </w:tc>
        <w:tc>
          <w:tcPr>
            <w:tcW w:w="2121" w:type="dxa"/>
            <w:tcBorders>
              <w:top w:val="nil"/>
              <w:left w:val="nil"/>
              <w:bottom w:val="nil"/>
              <w:right w:val="nil"/>
            </w:tcBorders>
          </w:tcPr>
          <w:p w14:paraId="606E0DB7" w14:textId="593B6A22" w:rsidR="00980272" w:rsidRPr="00377B69" w:rsidRDefault="009D014C" w:rsidP="00F0410A">
            <w:pPr>
              <w:spacing w:line="360" w:lineRule="auto"/>
              <w:rPr>
                <w:rFonts w:ascii="Arial" w:hAnsi="Arial" w:cs="Arial"/>
                <w:sz w:val="20"/>
                <w:szCs w:val="20"/>
                <w:lang w:val="en-US"/>
              </w:rPr>
            </w:pPr>
            <w:r w:rsidRPr="00377B69">
              <w:rPr>
                <w:rFonts w:ascii="Arial" w:hAnsi="Arial" w:cs="Arial"/>
                <w:sz w:val="20"/>
                <w:szCs w:val="20"/>
                <w:lang w:val="en-US"/>
              </w:rPr>
              <w:t>[</w:t>
            </w:r>
            <w:r w:rsidR="00FF441A" w:rsidRPr="00377B69">
              <w:rPr>
                <w:rFonts w:ascii="Arial" w:hAnsi="Arial" w:cs="Arial"/>
                <w:sz w:val="20"/>
                <w:szCs w:val="20"/>
                <w:lang w:val="en-US"/>
              </w:rPr>
              <w:t>-0.121- -0.119</w:t>
            </w:r>
            <w:r w:rsidRPr="00377B69">
              <w:rPr>
                <w:rFonts w:ascii="Arial" w:hAnsi="Arial" w:cs="Arial"/>
                <w:sz w:val="20"/>
                <w:szCs w:val="20"/>
                <w:lang w:val="en-US"/>
              </w:rPr>
              <w:t>]</w:t>
            </w:r>
          </w:p>
        </w:tc>
      </w:tr>
      <w:tr w:rsidR="00980272" w:rsidRPr="00377B69" w14:paraId="6F883AA9" w14:textId="77777777" w:rsidTr="003C51CA">
        <w:tc>
          <w:tcPr>
            <w:tcW w:w="2265" w:type="dxa"/>
            <w:tcBorders>
              <w:top w:val="nil"/>
              <w:left w:val="nil"/>
              <w:bottom w:val="nil"/>
              <w:right w:val="nil"/>
            </w:tcBorders>
          </w:tcPr>
          <w:p w14:paraId="57A7B5A9" w14:textId="77777777" w:rsidR="00980272" w:rsidRPr="00377B69" w:rsidRDefault="00980272" w:rsidP="00D749D6">
            <w:pPr>
              <w:rPr>
                <w:rFonts w:ascii="Arial" w:hAnsi="Arial" w:cs="Arial"/>
                <w:sz w:val="20"/>
                <w:szCs w:val="20"/>
                <w:lang w:val="en-US"/>
              </w:rPr>
            </w:pPr>
          </w:p>
        </w:tc>
        <w:tc>
          <w:tcPr>
            <w:tcW w:w="2692" w:type="dxa"/>
            <w:tcBorders>
              <w:top w:val="nil"/>
              <w:left w:val="nil"/>
              <w:bottom w:val="nil"/>
              <w:right w:val="nil"/>
            </w:tcBorders>
          </w:tcPr>
          <w:p w14:paraId="57F0EB3C" w14:textId="78FA88CC" w:rsidR="00980272" w:rsidRPr="00377B69" w:rsidRDefault="00980272" w:rsidP="00F0410A">
            <w:pPr>
              <w:spacing w:line="360" w:lineRule="auto"/>
              <w:rPr>
                <w:rFonts w:ascii="Arial" w:hAnsi="Arial" w:cs="Arial"/>
                <w:sz w:val="20"/>
                <w:szCs w:val="20"/>
                <w:lang w:val="en-US"/>
              </w:rPr>
            </w:pPr>
            <w:r w:rsidRPr="00377B69">
              <w:rPr>
                <w:rFonts w:ascii="Arial" w:hAnsi="Arial" w:cs="Arial"/>
                <w:sz w:val="20"/>
                <w:szCs w:val="20"/>
                <w:lang w:val="en-US"/>
              </w:rPr>
              <w:t xml:space="preserve">OFC L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w:t>
            </w:r>
            <w:proofErr w:type="spellStart"/>
            <w:r w:rsidRPr="00377B69">
              <w:rPr>
                <w:rFonts w:ascii="Arial" w:hAnsi="Arial" w:cs="Arial"/>
                <w:sz w:val="20"/>
                <w:szCs w:val="20"/>
                <w:lang w:val="en-US"/>
              </w:rPr>
              <w:t>dlPFC</w:t>
            </w:r>
            <w:proofErr w:type="spellEnd"/>
            <w:r w:rsidRPr="00377B69">
              <w:rPr>
                <w:rFonts w:ascii="Arial" w:hAnsi="Arial" w:cs="Arial"/>
                <w:sz w:val="20"/>
                <w:szCs w:val="20"/>
                <w:lang w:val="en-US"/>
              </w:rPr>
              <w:t xml:space="preserve"> L</w:t>
            </w:r>
          </w:p>
        </w:tc>
        <w:tc>
          <w:tcPr>
            <w:tcW w:w="1984" w:type="dxa"/>
            <w:tcBorders>
              <w:top w:val="nil"/>
              <w:left w:val="nil"/>
              <w:bottom w:val="nil"/>
              <w:right w:val="nil"/>
            </w:tcBorders>
          </w:tcPr>
          <w:p w14:paraId="507D4AA4" w14:textId="5F8C25FC" w:rsidR="00980272" w:rsidRPr="00377B69" w:rsidRDefault="00980272" w:rsidP="00F0410A">
            <w:pPr>
              <w:spacing w:line="360" w:lineRule="auto"/>
              <w:jc w:val="center"/>
              <w:rPr>
                <w:rFonts w:ascii="Arial" w:hAnsi="Arial" w:cs="Arial"/>
                <w:sz w:val="20"/>
                <w:szCs w:val="20"/>
                <w:lang w:val="en-US"/>
              </w:rPr>
            </w:pPr>
            <w:r w:rsidRPr="00377B69">
              <w:rPr>
                <w:rFonts w:ascii="Arial" w:hAnsi="Arial" w:cs="Arial"/>
                <w:sz w:val="20"/>
                <w:szCs w:val="20"/>
                <w:lang w:val="en-US"/>
              </w:rPr>
              <w:t>0.11</w:t>
            </w:r>
          </w:p>
        </w:tc>
        <w:tc>
          <w:tcPr>
            <w:tcW w:w="2121" w:type="dxa"/>
            <w:tcBorders>
              <w:top w:val="nil"/>
              <w:left w:val="nil"/>
              <w:bottom w:val="nil"/>
              <w:right w:val="nil"/>
            </w:tcBorders>
          </w:tcPr>
          <w:p w14:paraId="71A55A5B" w14:textId="3E2BFFD4" w:rsidR="00980272" w:rsidRPr="00377B69" w:rsidRDefault="009D014C" w:rsidP="00F0410A">
            <w:pPr>
              <w:spacing w:line="360" w:lineRule="auto"/>
              <w:rPr>
                <w:rFonts w:ascii="Arial" w:hAnsi="Arial" w:cs="Arial"/>
                <w:sz w:val="20"/>
                <w:szCs w:val="20"/>
                <w:lang w:val="en-US"/>
              </w:rPr>
            </w:pPr>
            <w:r w:rsidRPr="00377B69">
              <w:rPr>
                <w:rFonts w:ascii="Arial" w:hAnsi="Arial" w:cs="Arial"/>
                <w:sz w:val="20"/>
                <w:szCs w:val="20"/>
                <w:lang w:val="en-US"/>
              </w:rPr>
              <w:t>[</w:t>
            </w:r>
            <w:r w:rsidR="00FF441A" w:rsidRPr="00377B69">
              <w:rPr>
                <w:rFonts w:ascii="Arial" w:hAnsi="Arial" w:cs="Arial"/>
                <w:sz w:val="20"/>
                <w:szCs w:val="20"/>
                <w:lang w:val="en-US"/>
              </w:rPr>
              <w:t>0.107- 0.113</w:t>
            </w:r>
            <w:r w:rsidRPr="00377B69">
              <w:rPr>
                <w:rFonts w:ascii="Arial" w:hAnsi="Arial" w:cs="Arial"/>
                <w:sz w:val="20"/>
                <w:szCs w:val="20"/>
                <w:lang w:val="en-US"/>
              </w:rPr>
              <w:t>]</w:t>
            </w:r>
          </w:p>
        </w:tc>
      </w:tr>
      <w:tr w:rsidR="007C54B2" w:rsidRPr="00377B69" w14:paraId="1250E25C" w14:textId="77777777" w:rsidTr="003C51CA">
        <w:tc>
          <w:tcPr>
            <w:tcW w:w="9062" w:type="dxa"/>
            <w:gridSpan w:val="4"/>
            <w:tcBorders>
              <w:top w:val="nil"/>
              <w:left w:val="nil"/>
              <w:bottom w:val="nil"/>
              <w:right w:val="nil"/>
            </w:tcBorders>
          </w:tcPr>
          <w:p w14:paraId="3D939C6F" w14:textId="77777777" w:rsidR="00F0410A" w:rsidRPr="00377B69" w:rsidRDefault="00F0410A" w:rsidP="008E49F5">
            <w:pPr>
              <w:rPr>
                <w:rFonts w:ascii="Arial" w:hAnsi="Arial" w:cs="Arial"/>
                <w:b/>
                <w:sz w:val="20"/>
                <w:lang w:val="en-US"/>
              </w:rPr>
            </w:pPr>
          </w:p>
          <w:p w14:paraId="056517DB" w14:textId="64B6381D" w:rsidR="007C54B2" w:rsidRPr="00377B69" w:rsidRDefault="007C54B2" w:rsidP="008E49F5">
            <w:pPr>
              <w:rPr>
                <w:rFonts w:ascii="Arial" w:hAnsi="Arial" w:cs="Arial"/>
                <w:lang w:val="en-US"/>
              </w:rPr>
            </w:pPr>
            <w:r w:rsidRPr="00377B69">
              <w:rPr>
                <w:rFonts w:ascii="Arial" w:hAnsi="Arial" w:cs="Arial"/>
                <w:b/>
                <w:sz w:val="20"/>
                <w:lang w:val="en-US"/>
              </w:rPr>
              <w:t>Relatives</w:t>
            </w:r>
          </w:p>
        </w:tc>
      </w:tr>
      <w:tr w:rsidR="007C54B2" w:rsidRPr="00377B69" w14:paraId="0A421371" w14:textId="77777777" w:rsidTr="003C51CA">
        <w:tc>
          <w:tcPr>
            <w:tcW w:w="2265" w:type="dxa"/>
            <w:tcBorders>
              <w:top w:val="nil"/>
              <w:left w:val="nil"/>
              <w:bottom w:val="nil"/>
              <w:right w:val="nil"/>
            </w:tcBorders>
          </w:tcPr>
          <w:p w14:paraId="4408A6EF" w14:textId="77777777" w:rsidR="007C54B2" w:rsidRPr="00377B69" w:rsidRDefault="007C54B2" w:rsidP="00F0410A">
            <w:pPr>
              <w:spacing w:line="360" w:lineRule="auto"/>
              <w:rPr>
                <w:lang w:val="en-US"/>
              </w:rPr>
            </w:pPr>
          </w:p>
        </w:tc>
        <w:tc>
          <w:tcPr>
            <w:tcW w:w="2692" w:type="dxa"/>
            <w:tcBorders>
              <w:top w:val="nil"/>
              <w:left w:val="nil"/>
              <w:bottom w:val="nil"/>
              <w:right w:val="nil"/>
            </w:tcBorders>
          </w:tcPr>
          <w:p w14:paraId="1AF8EB8E" w14:textId="204E5F53" w:rsidR="007C54B2" w:rsidRPr="00377B69" w:rsidRDefault="00D749D6" w:rsidP="00F0410A">
            <w:pPr>
              <w:spacing w:line="360" w:lineRule="auto"/>
              <w:rPr>
                <w:rFonts w:ascii="Arial" w:hAnsi="Arial" w:cs="Arial"/>
                <w:sz w:val="20"/>
                <w:szCs w:val="20"/>
                <w:lang w:val="en-US"/>
              </w:rPr>
            </w:pPr>
            <w:r w:rsidRPr="00377B69">
              <w:rPr>
                <w:rFonts w:ascii="Arial" w:hAnsi="Arial" w:cs="Arial"/>
                <w:sz w:val="20"/>
                <w:szCs w:val="20"/>
                <w:lang w:val="en-US"/>
              </w:rPr>
              <w:t xml:space="preserve">FG R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FG R</w:t>
            </w:r>
          </w:p>
        </w:tc>
        <w:tc>
          <w:tcPr>
            <w:tcW w:w="1984" w:type="dxa"/>
            <w:tcBorders>
              <w:top w:val="nil"/>
              <w:left w:val="nil"/>
              <w:bottom w:val="nil"/>
              <w:right w:val="nil"/>
            </w:tcBorders>
          </w:tcPr>
          <w:p w14:paraId="5A715A0F" w14:textId="783519B8" w:rsidR="007C54B2" w:rsidRPr="00377B69" w:rsidRDefault="00D749D6" w:rsidP="00F0410A">
            <w:pPr>
              <w:spacing w:line="360" w:lineRule="auto"/>
              <w:jc w:val="center"/>
              <w:rPr>
                <w:rFonts w:ascii="Arial" w:hAnsi="Arial" w:cs="Arial"/>
                <w:sz w:val="20"/>
                <w:szCs w:val="20"/>
                <w:lang w:val="en-US"/>
              </w:rPr>
            </w:pPr>
            <w:r w:rsidRPr="00377B69">
              <w:rPr>
                <w:rFonts w:ascii="Arial" w:hAnsi="Arial" w:cs="Arial"/>
                <w:sz w:val="20"/>
                <w:szCs w:val="20"/>
                <w:lang w:val="en-US"/>
              </w:rPr>
              <w:t>0.32</w:t>
            </w:r>
          </w:p>
        </w:tc>
        <w:tc>
          <w:tcPr>
            <w:tcW w:w="2121" w:type="dxa"/>
            <w:tcBorders>
              <w:top w:val="nil"/>
              <w:left w:val="nil"/>
              <w:bottom w:val="nil"/>
              <w:right w:val="nil"/>
            </w:tcBorders>
          </w:tcPr>
          <w:p w14:paraId="4998E97C" w14:textId="2C6DF1F7" w:rsidR="007C54B2" w:rsidRPr="00377B69" w:rsidRDefault="00423782" w:rsidP="00F0410A">
            <w:pPr>
              <w:spacing w:line="360" w:lineRule="auto"/>
              <w:rPr>
                <w:rFonts w:ascii="Arial" w:hAnsi="Arial" w:cs="Arial"/>
                <w:sz w:val="20"/>
                <w:szCs w:val="20"/>
                <w:lang w:val="en-US"/>
              </w:rPr>
            </w:pPr>
            <w:r w:rsidRPr="00377B69">
              <w:rPr>
                <w:rFonts w:ascii="Arial" w:hAnsi="Arial" w:cs="Arial"/>
                <w:sz w:val="20"/>
                <w:szCs w:val="20"/>
                <w:lang w:val="en-US"/>
              </w:rPr>
              <w:t>[0.284- 0.356]</w:t>
            </w:r>
          </w:p>
        </w:tc>
      </w:tr>
      <w:tr w:rsidR="00542F2D" w:rsidRPr="00377B69" w14:paraId="3F357669" w14:textId="77777777" w:rsidTr="003C51CA">
        <w:tc>
          <w:tcPr>
            <w:tcW w:w="2265" w:type="dxa"/>
            <w:tcBorders>
              <w:top w:val="nil"/>
              <w:left w:val="nil"/>
              <w:bottom w:val="nil"/>
              <w:right w:val="nil"/>
            </w:tcBorders>
          </w:tcPr>
          <w:p w14:paraId="688184EC" w14:textId="77777777" w:rsidR="00542F2D" w:rsidRPr="00377B69" w:rsidRDefault="00542F2D" w:rsidP="00F0410A">
            <w:pPr>
              <w:spacing w:line="360" w:lineRule="auto"/>
              <w:rPr>
                <w:lang w:val="en-US"/>
              </w:rPr>
            </w:pPr>
          </w:p>
        </w:tc>
        <w:tc>
          <w:tcPr>
            <w:tcW w:w="2692" w:type="dxa"/>
            <w:tcBorders>
              <w:top w:val="nil"/>
              <w:left w:val="nil"/>
              <w:bottom w:val="nil"/>
              <w:right w:val="nil"/>
            </w:tcBorders>
          </w:tcPr>
          <w:p w14:paraId="4BD534CA" w14:textId="633C9F57" w:rsidR="00542F2D" w:rsidRPr="00377B69" w:rsidRDefault="00D749D6" w:rsidP="00F0410A">
            <w:pPr>
              <w:spacing w:line="360" w:lineRule="auto"/>
              <w:rPr>
                <w:rFonts w:ascii="Arial" w:hAnsi="Arial" w:cs="Arial"/>
                <w:sz w:val="20"/>
                <w:szCs w:val="20"/>
                <w:lang w:val="en-US"/>
              </w:rPr>
            </w:pPr>
            <w:r w:rsidRPr="00377B69">
              <w:rPr>
                <w:rFonts w:ascii="Arial" w:hAnsi="Arial" w:cs="Arial"/>
                <w:sz w:val="20"/>
                <w:szCs w:val="20"/>
                <w:lang w:val="en-US"/>
              </w:rPr>
              <w:t xml:space="preserve">FG R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AMG R</w:t>
            </w:r>
          </w:p>
        </w:tc>
        <w:tc>
          <w:tcPr>
            <w:tcW w:w="1984" w:type="dxa"/>
            <w:tcBorders>
              <w:top w:val="nil"/>
              <w:left w:val="nil"/>
              <w:bottom w:val="nil"/>
              <w:right w:val="nil"/>
            </w:tcBorders>
          </w:tcPr>
          <w:p w14:paraId="4D57082B" w14:textId="44624413" w:rsidR="00542F2D" w:rsidRPr="00377B69" w:rsidRDefault="00D749D6" w:rsidP="00F0410A">
            <w:pPr>
              <w:spacing w:line="360" w:lineRule="auto"/>
              <w:jc w:val="center"/>
              <w:rPr>
                <w:rFonts w:ascii="Arial" w:hAnsi="Arial" w:cs="Arial"/>
                <w:sz w:val="20"/>
                <w:szCs w:val="20"/>
                <w:lang w:val="en-US"/>
              </w:rPr>
            </w:pPr>
            <w:r w:rsidRPr="00377B69">
              <w:rPr>
                <w:rFonts w:ascii="Arial" w:hAnsi="Arial" w:cs="Arial"/>
                <w:sz w:val="20"/>
                <w:szCs w:val="20"/>
                <w:lang w:val="en-US"/>
              </w:rPr>
              <w:t>0.07</w:t>
            </w:r>
          </w:p>
        </w:tc>
        <w:tc>
          <w:tcPr>
            <w:tcW w:w="2121" w:type="dxa"/>
            <w:tcBorders>
              <w:top w:val="nil"/>
              <w:left w:val="nil"/>
              <w:bottom w:val="nil"/>
              <w:right w:val="nil"/>
            </w:tcBorders>
          </w:tcPr>
          <w:p w14:paraId="1EE12AD9" w14:textId="6229242C" w:rsidR="00542F2D" w:rsidRPr="00377B69" w:rsidRDefault="00423782" w:rsidP="00F0410A">
            <w:pPr>
              <w:spacing w:line="360" w:lineRule="auto"/>
              <w:rPr>
                <w:rFonts w:ascii="Arial" w:hAnsi="Arial" w:cs="Arial"/>
                <w:sz w:val="20"/>
                <w:szCs w:val="20"/>
                <w:lang w:val="en-US"/>
              </w:rPr>
            </w:pPr>
            <w:r w:rsidRPr="00377B69">
              <w:rPr>
                <w:rFonts w:ascii="Arial" w:hAnsi="Arial" w:cs="Arial"/>
                <w:sz w:val="20"/>
                <w:szCs w:val="20"/>
                <w:lang w:val="en-US"/>
              </w:rPr>
              <w:t>[0.069- 0.071]</w:t>
            </w:r>
          </w:p>
        </w:tc>
      </w:tr>
      <w:tr w:rsidR="00542F2D" w:rsidRPr="00377B69" w14:paraId="5BF76936" w14:textId="77777777" w:rsidTr="003C51CA">
        <w:tc>
          <w:tcPr>
            <w:tcW w:w="2265" w:type="dxa"/>
            <w:tcBorders>
              <w:top w:val="nil"/>
              <w:left w:val="nil"/>
              <w:bottom w:val="nil"/>
              <w:right w:val="nil"/>
            </w:tcBorders>
          </w:tcPr>
          <w:p w14:paraId="25546939" w14:textId="77777777" w:rsidR="00542F2D" w:rsidRPr="00377B69" w:rsidRDefault="00542F2D" w:rsidP="00F0410A">
            <w:pPr>
              <w:spacing w:line="360" w:lineRule="auto"/>
              <w:rPr>
                <w:lang w:val="en-US"/>
              </w:rPr>
            </w:pPr>
          </w:p>
        </w:tc>
        <w:tc>
          <w:tcPr>
            <w:tcW w:w="2692" w:type="dxa"/>
            <w:tcBorders>
              <w:top w:val="nil"/>
              <w:left w:val="nil"/>
              <w:bottom w:val="nil"/>
              <w:right w:val="nil"/>
            </w:tcBorders>
          </w:tcPr>
          <w:p w14:paraId="32556B34" w14:textId="2E353B4A" w:rsidR="00542F2D" w:rsidRPr="00377B69" w:rsidRDefault="00D749D6" w:rsidP="00F0410A">
            <w:pPr>
              <w:spacing w:line="360" w:lineRule="auto"/>
              <w:rPr>
                <w:rFonts w:ascii="Arial" w:hAnsi="Arial" w:cs="Arial"/>
                <w:sz w:val="20"/>
                <w:szCs w:val="20"/>
                <w:lang w:val="en-US"/>
              </w:rPr>
            </w:pPr>
            <w:r w:rsidRPr="00377B69">
              <w:rPr>
                <w:rFonts w:ascii="Arial" w:hAnsi="Arial" w:cs="Arial"/>
                <w:sz w:val="20"/>
                <w:szCs w:val="20"/>
                <w:lang w:val="en-US"/>
              </w:rPr>
              <w:t xml:space="preserve">FG R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FG L</w:t>
            </w:r>
          </w:p>
        </w:tc>
        <w:tc>
          <w:tcPr>
            <w:tcW w:w="1984" w:type="dxa"/>
            <w:tcBorders>
              <w:top w:val="nil"/>
              <w:left w:val="nil"/>
              <w:bottom w:val="nil"/>
              <w:right w:val="nil"/>
            </w:tcBorders>
          </w:tcPr>
          <w:p w14:paraId="11FE65E9" w14:textId="70C0C8D9" w:rsidR="00542F2D" w:rsidRPr="00377B69" w:rsidRDefault="00D749D6" w:rsidP="00F0410A">
            <w:pPr>
              <w:spacing w:line="360" w:lineRule="auto"/>
              <w:jc w:val="center"/>
              <w:rPr>
                <w:rFonts w:ascii="Arial" w:hAnsi="Arial" w:cs="Arial"/>
                <w:sz w:val="20"/>
                <w:szCs w:val="20"/>
                <w:lang w:val="en-US"/>
              </w:rPr>
            </w:pPr>
            <w:r w:rsidRPr="00377B69">
              <w:rPr>
                <w:rFonts w:ascii="Arial" w:hAnsi="Arial" w:cs="Arial"/>
                <w:sz w:val="20"/>
                <w:szCs w:val="20"/>
                <w:lang w:val="en-US"/>
              </w:rPr>
              <w:t>0.19</w:t>
            </w:r>
          </w:p>
        </w:tc>
        <w:tc>
          <w:tcPr>
            <w:tcW w:w="2121" w:type="dxa"/>
            <w:tcBorders>
              <w:top w:val="nil"/>
              <w:left w:val="nil"/>
              <w:bottom w:val="nil"/>
              <w:right w:val="nil"/>
            </w:tcBorders>
          </w:tcPr>
          <w:p w14:paraId="67986213" w14:textId="30A25B8A" w:rsidR="00542F2D" w:rsidRPr="00377B69" w:rsidRDefault="00423782" w:rsidP="00F0410A">
            <w:pPr>
              <w:spacing w:line="360" w:lineRule="auto"/>
              <w:rPr>
                <w:rFonts w:ascii="Arial" w:hAnsi="Arial" w:cs="Arial"/>
                <w:sz w:val="20"/>
                <w:szCs w:val="20"/>
                <w:lang w:val="en-US"/>
              </w:rPr>
            </w:pPr>
            <w:r w:rsidRPr="00377B69">
              <w:rPr>
                <w:rFonts w:ascii="Arial" w:hAnsi="Arial" w:cs="Arial"/>
                <w:sz w:val="20"/>
                <w:szCs w:val="20"/>
                <w:lang w:val="en-US"/>
              </w:rPr>
              <w:t>[</w:t>
            </w:r>
            <w:r w:rsidR="005C2519" w:rsidRPr="00377B69">
              <w:rPr>
                <w:rFonts w:ascii="Arial" w:hAnsi="Arial" w:cs="Arial"/>
                <w:sz w:val="20"/>
                <w:szCs w:val="20"/>
                <w:lang w:val="en-US"/>
              </w:rPr>
              <w:t>0.187- 0.191</w:t>
            </w:r>
            <w:r w:rsidRPr="00377B69">
              <w:rPr>
                <w:rFonts w:ascii="Arial" w:hAnsi="Arial" w:cs="Arial"/>
                <w:sz w:val="20"/>
                <w:szCs w:val="20"/>
                <w:lang w:val="en-US"/>
              </w:rPr>
              <w:t>]</w:t>
            </w:r>
          </w:p>
        </w:tc>
      </w:tr>
      <w:tr w:rsidR="00542F2D" w:rsidRPr="00377B69" w14:paraId="3CA38BFF" w14:textId="77777777" w:rsidTr="003C51CA">
        <w:tc>
          <w:tcPr>
            <w:tcW w:w="2265" w:type="dxa"/>
            <w:tcBorders>
              <w:top w:val="nil"/>
              <w:left w:val="nil"/>
              <w:bottom w:val="nil"/>
              <w:right w:val="nil"/>
            </w:tcBorders>
          </w:tcPr>
          <w:p w14:paraId="7C98D959" w14:textId="77777777" w:rsidR="00542F2D" w:rsidRPr="00377B69" w:rsidRDefault="00542F2D" w:rsidP="00F0410A">
            <w:pPr>
              <w:spacing w:line="360" w:lineRule="auto"/>
              <w:rPr>
                <w:lang w:val="en-US"/>
              </w:rPr>
            </w:pPr>
          </w:p>
        </w:tc>
        <w:tc>
          <w:tcPr>
            <w:tcW w:w="2692" w:type="dxa"/>
            <w:tcBorders>
              <w:top w:val="nil"/>
              <w:left w:val="nil"/>
              <w:bottom w:val="nil"/>
              <w:right w:val="nil"/>
            </w:tcBorders>
          </w:tcPr>
          <w:p w14:paraId="0ED7217F" w14:textId="3116E5C0" w:rsidR="00542F2D" w:rsidRPr="00377B69" w:rsidRDefault="00D749D6" w:rsidP="00F0410A">
            <w:pPr>
              <w:spacing w:line="360" w:lineRule="auto"/>
              <w:rPr>
                <w:rFonts w:ascii="Arial" w:hAnsi="Arial" w:cs="Arial"/>
                <w:sz w:val="20"/>
                <w:szCs w:val="20"/>
                <w:lang w:val="en-US"/>
              </w:rPr>
            </w:pPr>
            <w:r w:rsidRPr="00377B69">
              <w:rPr>
                <w:rFonts w:ascii="Arial" w:hAnsi="Arial" w:cs="Arial"/>
                <w:sz w:val="20"/>
                <w:szCs w:val="20"/>
                <w:lang w:val="en-US"/>
              </w:rPr>
              <w:t xml:space="preserve">AMG R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FG L</w:t>
            </w:r>
          </w:p>
        </w:tc>
        <w:tc>
          <w:tcPr>
            <w:tcW w:w="1984" w:type="dxa"/>
            <w:tcBorders>
              <w:top w:val="nil"/>
              <w:left w:val="nil"/>
              <w:bottom w:val="nil"/>
              <w:right w:val="nil"/>
            </w:tcBorders>
          </w:tcPr>
          <w:p w14:paraId="6E2CC9D8" w14:textId="48156AFB" w:rsidR="00542F2D" w:rsidRPr="00377B69" w:rsidRDefault="00D749D6" w:rsidP="00F0410A">
            <w:pPr>
              <w:spacing w:line="360" w:lineRule="auto"/>
              <w:jc w:val="center"/>
              <w:rPr>
                <w:rFonts w:ascii="Arial" w:hAnsi="Arial" w:cs="Arial"/>
                <w:sz w:val="20"/>
                <w:szCs w:val="20"/>
                <w:lang w:val="en-US"/>
              </w:rPr>
            </w:pPr>
            <w:r w:rsidRPr="00377B69">
              <w:rPr>
                <w:rFonts w:ascii="Arial" w:hAnsi="Arial" w:cs="Arial"/>
                <w:sz w:val="20"/>
                <w:szCs w:val="20"/>
                <w:lang w:val="en-US"/>
              </w:rPr>
              <w:t>0.03</w:t>
            </w:r>
          </w:p>
        </w:tc>
        <w:tc>
          <w:tcPr>
            <w:tcW w:w="2121" w:type="dxa"/>
            <w:tcBorders>
              <w:top w:val="nil"/>
              <w:left w:val="nil"/>
              <w:bottom w:val="nil"/>
              <w:right w:val="nil"/>
            </w:tcBorders>
          </w:tcPr>
          <w:p w14:paraId="474852F6" w14:textId="77B366DF" w:rsidR="00542F2D" w:rsidRPr="00377B69" w:rsidRDefault="00423782" w:rsidP="00F0410A">
            <w:pPr>
              <w:spacing w:line="360" w:lineRule="auto"/>
              <w:rPr>
                <w:rFonts w:ascii="Arial" w:hAnsi="Arial" w:cs="Arial"/>
                <w:sz w:val="20"/>
                <w:szCs w:val="20"/>
                <w:lang w:val="en-US"/>
              </w:rPr>
            </w:pPr>
            <w:r w:rsidRPr="00377B69">
              <w:rPr>
                <w:rFonts w:ascii="Arial" w:hAnsi="Arial" w:cs="Arial"/>
                <w:sz w:val="20"/>
                <w:szCs w:val="20"/>
                <w:lang w:val="en-US"/>
              </w:rPr>
              <w:t>[</w:t>
            </w:r>
            <w:r w:rsidR="005C2519" w:rsidRPr="00377B69">
              <w:rPr>
                <w:rFonts w:ascii="Arial" w:hAnsi="Arial" w:cs="Arial"/>
                <w:sz w:val="20"/>
                <w:szCs w:val="20"/>
                <w:lang w:val="en-US"/>
              </w:rPr>
              <w:t>0.026- 0.034</w:t>
            </w:r>
            <w:r w:rsidRPr="00377B69">
              <w:rPr>
                <w:rFonts w:ascii="Arial" w:hAnsi="Arial" w:cs="Arial"/>
                <w:sz w:val="20"/>
                <w:szCs w:val="20"/>
                <w:lang w:val="en-US"/>
              </w:rPr>
              <w:t>]</w:t>
            </w:r>
          </w:p>
        </w:tc>
      </w:tr>
      <w:tr w:rsidR="00542F2D" w:rsidRPr="00377B69" w14:paraId="4C55E803" w14:textId="77777777" w:rsidTr="003C51CA">
        <w:tc>
          <w:tcPr>
            <w:tcW w:w="2265" w:type="dxa"/>
            <w:tcBorders>
              <w:top w:val="nil"/>
              <w:left w:val="nil"/>
              <w:bottom w:val="nil"/>
              <w:right w:val="nil"/>
            </w:tcBorders>
          </w:tcPr>
          <w:p w14:paraId="1429219A" w14:textId="77777777" w:rsidR="00542F2D" w:rsidRPr="00377B69" w:rsidRDefault="00542F2D" w:rsidP="00F0410A">
            <w:pPr>
              <w:spacing w:line="360" w:lineRule="auto"/>
              <w:rPr>
                <w:lang w:val="en-US"/>
              </w:rPr>
            </w:pPr>
          </w:p>
        </w:tc>
        <w:tc>
          <w:tcPr>
            <w:tcW w:w="2692" w:type="dxa"/>
            <w:tcBorders>
              <w:top w:val="nil"/>
              <w:left w:val="nil"/>
              <w:bottom w:val="nil"/>
              <w:right w:val="nil"/>
            </w:tcBorders>
          </w:tcPr>
          <w:p w14:paraId="08FACCAB" w14:textId="62AEA379" w:rsidR="00542F2D" w:rsidRPr="00377B69" w:rsidRDefault="00D749D6" w:rsidP="00F0410A">
            <w:pPr>
              <w:spacing w:line="360" w:lineRule="auto"/>
              <w:rPr>
                <w:rFonts w:ascii="Arial" w:hAnsi="Arial" w:cs="Arial"/>
                <w:sz w:val="20"/>
                <w:szCs w:val="20"/>
                <w:lang w:val="en-US"/>
              </w:rPr>
            </w:pPr>
            <w:r w:rsidRPr="00377B69">
              <w:rPr>
                <w:rFonts w:ascii="Arial" w:hAnsi="Arial" w:cs="Arial"/>
                <w:sz w:val="20"/>
                <w:szCs w:val="20"/>
                <w:lang w:val="en-US"/>
              </w:rPr>
              <w:t xml:space="preserve">AMG R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OFC L</w:t>
            </w:r>
          </w:p>
        </w:tc>
        <w:tc>
          <w:tcPr>
            <w:tcW w:w="1984" w:type="dxa"/>
            <w:tcBorders>
              <w:top w:val="nil"/>
              <w:left w:val="nil"/>
              <w:bottom w:val="nil"/>
              <w:right w:val="nil"/>
            </w:tcBorders>
          </w:tcPr>
          <w:p w14:paraId="188A66AF" w14:textId="108863C8" w:rsidR="00542F2D" w:rsidRPr="00377B69" w:rsidRDefault="00D749D6" w:rsidP="00F0410A">
            <w:pPr>
              <w:spacing w:line="360" w:lineRule="auto"/>
              <w:jc w:val="center"/>
              <w:rPr>
                <w:rFonts w:ascii="Arial" w:hAnsi="Arial" w:cs="Arial"/>
                <w:sz w:val="20"/>
                <w:szCs w:val="20"/>
                <w:lang w:val="en-US"/>
              </w:rPr>
            </w:pPr>
            <w:r w:rsidRPr="00377B69">
              <w:rPr>
                <w:rFonts w:ascii="Arial" w:hAnsi="Arial" w:cs="Arial"/>
                <w:sz w:val="20"/>
                <w:szCs w:val="20"/>
                <w:lang w:val="en-US"/>
              </w:rPr>
              <w:t>0.05</w:t>
            </w:r>
          </w:p>
        </w:tc>
        <w:tc>
          <w:tcPr>
            <w:tcW w:w="2121" w:type="dxa"/>
            <w:tcBorders>
              <w:top w:val="nil"/>
              <w:left w:val="nil"/>
              <w:bottom w:val="nil"/>
              <w:right w:val="nil"/>
            </w:tcBorders>
          </w:tcPr>
          <w:p w14:paraId="109201A6" w14:textId="28A23CCC" w:rsidR="00542F2D" w:rsidRPr="00377B69" w:rsidRDefault="00423782" w:rsidP="00F0410A">
            <w:pPr>
              <w:spacing w:line="360" w:lineRule="auto"/>
              <w:jc w:val="both"/>
              <w:rPr>
                <w:rFonts w:ascii="Arial" w:hAnsi="Arial" w:cs="Arial"/>
                <w:sz w:val="20"/>
                <w:szCs w:val="20"/>
                <w:lang w:val="en-US"/>
              </w:rPr>
            </w:pPr>
            <w:r w:rsidRPr="00377B69">
              <w:rPr>
                <w:rFonts w:ascii="Arial" w:hAnsi="Arial" w:cs="Arial"/>
                <w:sz w:val="20"/>
                <w:szCs w:val="20"/>
                <w:lang w:val="en-US"/>
              </w:rPr>
              <w:t>[</w:t>
            </w:r>
            <w:r w:rsidR="005C2519" w:rsidRPr="00377B69">
              <w:rPr>
                <w:rFonts w:ascii="Arial" w:hAnsi="Arial" w:cs="Arial"/>
                <w:sz w:val="20"/>
                <w:szCs w:val="20"/>
                <w:lang w:val="en-US"/>
              </w:rPr>
              <w:t>0.049- 0.051</w:t>
            </w:r>
            <w:r w:rsidRPr="00377B69">
              <w:rPr>
                <w:rFonts w:ascii="Arial" w:hAnsi="Arial" w:cs="Arial"/>
                <w:sz w:val="20"/>
                <w:szCs w:val="20"/>
                <w:lang w:val="en-US"/>
              </w:rPr>
              <w:t>]</w:t>
            </w:r>
          </w:p>
        </w:tc>
      </w:tr>
      <w:tr w:rsidR="00542F2D" w:rsidRPr="00377B69" w14:paraId="0E2F32B6" w14:textId="77777777" w:rsidTr="003C51CA">
        <w:tc>
          <w:tcPr>
            <w:tcW w:w="2265" w:type="dxa"/>
            <w:tcBorders>
              <w:top w:val="nil"/>
              <w:left w:val="nil"/>
              <w:bottom w:val="nil"/>
              <w:right w:val="nil"/>
            </w:tcBorders>
          </w:tcPr>
          <w:p w14:paraId="7EF22A1B" w14:textId="77777777" w:rsidR="00542F2D" w:rsidRPr="00377B69" w:rsidRDefault="00542F2D" w:rsidP="00F0410A">
            <w:pPr>
              <w:spacing w:line="360" w:lineRule="auto"/>
              <w:rPr>
                <w:lang w:val="en-US"/>
              </w:rPr>
            </w:pPr>
          </w:p>
        </w:tc>
        <w:tc>
          <w:tcPr>
            <w:tcW w:w="2692" w:type="dxa"/>
            <w:tcBorders>
              <w:top w:val="nil"/>
              <w:left w:val="nil"/>
              <w:bottom w:val="nil"/>
              <w:right w:val="nil"/>
            </w:tcBorders>
          </w:tcPr>
          <w:p w14:paraId="2B4639B5" w14:textId="4BFE2405" w:rsidR="00542F2D" w:rsidRPr="00377B69" w:rsidRDefault="00D749D6" w:rsidP="00F0410A">
            <w:pPr>
              <w:spacing w:line="360" w:lineRule="auto"/>
              <w:rPr>
                <w:rFonts w:ascii="Arial" w:hAnsi="Arial" w:cs="Arial"/>
                <w:sz w:val="20"/>
                <w:szCs w:val="20"/>
                <w:lang w:val="en-US"/>
              </w:rPr>
            </w:pPr>
            <w:r w:rsidRPr="00377B69">
              <w:rPr>
                <w:rFonts w:ascii="Arial" w:hAnsi="Arial" w:cs="Arial"/>
                <w:sz w:val="20"/>
                <w:szCs w:val="20"/>
                <w:lang w:val="en-US"/>
              </w:rPr>
              <w:t xml:space="preserve">OFC R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ACC</w:t>
            </w:r>
          </w:p>
        </w:tc>
        <w:tc>
          <w:tcPr>
            <w:tcW w:w="1984" w:type="dxa"/>
            <w:tcBorders>
              <w:top w:val="nil"/>
              <w:left w:val="nil"/>
              <w:bottom w:val="nil"/>
              <w:right w:val="nil"/>
            </w:tcBorders>
          </w:tcPr>
          <w:p w14:paraId="40209DCF" w14:textId="172F4B3B" w:rsidR="00542F2D" w:rsidRPr="00377B69" w:rsidRDefault="00D749D6" w:rsidP="00F0410A">
            <w:pPr>
              <w:spacing w:line="360" w:lineRule="auto"/>
              <w:jc w:val="center"/>
              <w:rPr>
                <w:rFonts w:ascii="Arial" w:hAnsi="Arial" w:cs="Arial"/>
                <w:sz w:val="20"/>
                <w:szCs w:val="20"/>
                <w:lang w:val="en-US"/>
              </w:rPr>
            </w:pPr>
            <w:r w:rsidRPr="00377B69">
              <w:rPr>
                <w:rFonts w:ascii="Arial" w:hAnsi="Arial" w:cs="Arial"/>
                <w:sz w:val="20"/>
                <w:szCs w:val="20"/>
                <w:lang w:val="en-US"/>
              </w:rPr>
              <w:t>-0.03</w:t>
            </w:r>
          </w:p>
        </w:tc>
        <w:tc>
          <w:tcPr>
            <w:tcW w:w="2121" w:type="dxa"/>
            <w:tcBorders>
              <w:top w:val="nil"/>
              <w:left w:val="nil"/>
              <w:bottom w:val="nil"/>
              <w:right w:val="nil"/>
            </w:tcBorders>
          </w:tcPr>
          <w:p w14:paraId="3E52EBDC" w14:textId="2AA1803D" w:rsidR="00542F2D" w:rsidRPr="00377B69" w:rsidRDefault="00423782" w:rsidP="00F0410A">
            <w:pPr>
              <w:spacing w:line="360" w:lineRule="auto"/>
              <w:rPr>
                <w:rFonts w:ascii="Arial" w:hAnsi="Arial" w:cs="Arial"/>
                <w:sz w:val="20"/>
                <w:szCs w:val="20"/>
                <w:lang w:val="en-US"/>
              </w:rPr>
            </w:pPr>
            <w:r w:rsidRPr="00377B69">
              <w:rPr>
                <w:rFonts w:ascii="Arial" w:hAnsi="Arial" w:cs="Arial"/>
                <w:sz w:val="20"/>
                <w:szCs w:val="20"/>
                <w:lang w:val="en-US"/>
              </w:rPr>
              <w:t>[</w:t>
            </w:r>
            <w:r w:rsidR="005C2519" w:rsidRPr="00377B69">
              <w:rPr>
                <w:rFonts w:ascii="Arial" w:hAnsi="Arial" w:cs="Arial"/>
                <w:sz w:val="20"/>
                <w:szCs w:val="20"/>
                <w:lang w:val="en-US"/>
              </w:rPr>
              <w:t>-0.031- -0.029</w:t>
            </w:r>
            <w:r w:rsidRPr="00377B69">
              <w:rPr>
                <w:rFonts w:ascii="Arial" w:hAnsi="Arial" w:cs="Arial"/>
                <w:sz w:val="20"/>
                <w:szCs w:val="20"/>
                <w:lang w:val="en-US"/>
              </w:rPr>
              <w:t>]</w:t>
            </w:r>
          </w:p>
        </w:tc>
      </w:tr>
      <w:tr w:rsidR="00542F2D" w:rsidRPr="00377B69" w14:paraId="5A10B040" w14:textId="77777777" w:rsidTr="003C51CA">
        <w:tc>
          <w:tcPr>
            <w:tcW w:w="2265" w:type="dxa"/>
            <w:tcBorders>
              <w:top w:val="nil"/>
              <w:left w:val="nil"/>
              <w:bottom w:val="nil"/>
              <w:right w:val="nil"/>
            </w:tcBorders>
          </w:tcPr>
          <w:p w14:paraId="28C8191A" w14:textId="77777777" w:rsidR="00542F2D" w:rsidRPr="00377B69" w:rsidRDefault="00542F2D" w:rsidP="00F0410A">
            <w:pPr>
              <w:spacing w:line="360" w:lineRule="auto"/>
              <w:rPr>
                <w:lang w:val="en-US"/>
              </w:rPr>
            </w:pPr>
          </w:p>
        </w:tc>
        <w:tc>
          <w:tcPr>
            <w:tcW w:w="2692" w:type="dxa"/>
            <w:tcBorders>
              <w:top w:val="nil"/>
              <w:left w:val="nil"/>
              <w:bottom w:val="nil"/>
              <w:right w:val="nil"/>
            </w:tcBorders>
          </w:tcPr>
          <w:p w14:paraId="1F77BF4F" w14:textId="3719F33C" w:rsidR="00542F2D" w:rsidRPr="00377B69" w:rsidRDefault="00D749D6" w:rsidP="00F0410A">
            <w:pPr>
              <w:spacing w:line="360" w:lineRule="auto"/>
              <w:rPr>
                <w:rFonts w:ascii="Arial" w:hAnsi="Arial" w:cs="Arial"/>
                <w:sz w:val="20"/>
                <w:szCs w:val="20"/>
                <w:lang w:val="en-US"/>
              </w:rPr>
            </w:pPr>
            <w:proofErr w:type="spellStart"/>
            <w:r w:rsidRPr="00377B69">
              <w:rPr>
                <w:rFonts w:ascii="Arial" w:hAnsi="Arial" w:cs="Arial"/>
                <w:sz w:val="20"/>
                <w:szCs w:val="20"/>
                <w:lang w:val="en-US"/>
              </w:rPr>
              <w:t>dlPFC</w:t>
            </w:r>
            <w:proofErr w:type="spellEnd"/>
            <w:r w:rsidRPr="00377B69">
              <w:rPr>
                <w:rFonts w:ascii="Arial" w:hAnsi="Arial" w:cs="Arial"/>
                <w:sz w:val="20"/>
                <w:szCs w:val="20"/>
                <w:lang w:val="en-US"/>
              </w:rPr>
              <w:t xml:space="preserve"> R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FG R</w:t>
            </w:r>
          </w:p>
        </w:tc>
        <w:tc>
          <w:tcPr>
            <w:tcW w:w="1984" w:type="dxa"/>
            <w:tcBorders>
              <w:top w:val="nil"/>
              <w:left w:val="nil"/>
              <w:bottom w:val="nil"/>
              <w:right w:val="nil"/>
            </w:tcBorders>
          </w:tcPr>
          <w:p w14:paraId="4FF2EA67" w14:textId="48ED5B25" w:rsidR="00542F2D" w:rsidRPr="00377B69" w:rsidRDefault="00D749D6" w:rsidP="00F0410A">
            <w:pPr>
              <w:spacing w:line="360" w:lineRule="auto"/>
              <w:jc w:val="center"/>
              <w:rPr>
                <w:rFonts w:ascii="Arial" w:hAnsi="Arial" w:cs="Arial"/>
                <w:sz w:val="20"/>
                <w:szCs w:val="20"/>
                <w:lang w:val="en-US"/>
              </w:rPr>
            </w:pPr>
            <w:r w:rsidRPr="00377B69">
              <w:rPr>
                <w:rFonts w:ascii="Arial" w:hAnsi="Arial" w:cs="Arial"/>
                <w:sz w:val="20"/>
                <w:szCs w:val="20"/>
                <w:lang w:val="en-US"/>
              </w:rPr>
              <w:t>-0.14</w:t>
            </w:r>
          </w:p>
        </w:tc>
        <w:tc>
          <w:tcPr>
            <w:tcW w:w="2121" w:type="dxa"/>
            <w:tcBorders>
              <w:top w:val="nil"/>
              <w:left w:val="nil"/>
              <w:bottom w:val="nil"/>
              <w:right w:val="nil"/>
            </w:tcBorders>
          </w:tcPr>
          <w:p w14:paraId="35174DCE" w14:textId="0FA64BAE" w:rsidR="00542F2D" w:rsidRPr="00377B69" w:rsidRDefault="00423782" w:rsidP="00F0410A">
            <w:pPr>
              <w:spacing w:line="360" w:lineRule="auto"/>
              <w:rPr>
                <w:rFonts w:ascii="Arial" w:hAnsi="Arial" w:cs="Arial"/>
                <w:sz w:val="20"/>
                <w:szCs w:val="20"/>
                <w:lang w:val="en-US"/>
              </w:rPr>
            </w:pPr>
            <w:r w:rsidRPr="00377B69">
              <w:rPr>
                <w:rFonts w:ascii="Arial" w:hAnsi="Arial" w:cs="Arial"/>
                <w:sz w:val="20"/>
                <w:szCs w:val="20"/>
                <w:lang w:val="en-US"/>
              </w:rPr>
              <w:t>[</w:t>
            </w:r>
            <w:r w:rsidR="005C2519" w:rsidRPr="00377B69">
              <w:rPr>
                <w:rFonts w:ascii="Arial" w:hAnsi="Arial" w:cs="Arial"/>
                <w:sz w:val="20"/>
                <w:szCs w:val="20"/>
                <w:lang w:val="en-US"/>
              </w:rPr>
              <w:t>-0.143- -0.137</w:t>
            </w:r>
            <w:r w:rsidRPr="00377B69">
              <w:rPr>
                <w:rFonts w:ascii="Arial" w:hAnsi="Arial" w:cs="Arial"/>
                <w:sz w:val="20"/>
                <w:szCs w:val="20"/>
                <w:lang w:val="en-US"/>
              </w:rPr>
              <w:t>]</w:t>
            </w:r>
          </w:p>
        </w:tc>
      </w:tr>
      <w:tr w:rsidR="00542F2D" w:rsidRPr="00377B69" w14:paraId="51A2A11D" w14:textId="77777777" w:rsidTr="003C51CA">
        <w:tc>
          <w:tcPr>
            <w:tcW w:w="2265" w:type="dxa"/>
            <w:tcBorders>
              <w:top w:val="nil"/>
              <w:left w:val="nil"/>
              <w:bottom w:val="nil"/>
              <w:right w:val="nil"/>
            </w:tcBorders>
          </w:tcPr>
          <w:p w14:paraId="524A86F1" w14:textId="77777777" w:rsidR="00542F2D" w:rsidRPr="00377B69" w:rsidRDefault="00542F2D" w:rsidP="00F0410A">
            <w:pPr>
              <w:spacing w:line="360" w:lineRule="auto"/>
              <w:rPr>
                <w:lang w:val="en-US"/>
              </w:rPr>
            </w:pPr>
          </w:p>
        </w:tc>
        <w:tc>
          <w:tcPr>
            <w:tcW w:w="2692" w:type="dxa"/>
            <w:tcBorders>
              <w:top w:val="nil"/>
              <w:left w:val="nil"/>
              <w:bottom w:val="nil"/>
              <w:right w:val="nil"/>
            </w:tcBorders>
          </w:tcPr>
          <w:p w14:paraId="1027AF35" w14:textId="189FEE1E" w:rsidR="00542F2D" w:rsidRPr="00377B69" w:rsidRDefault="00D749D6" w:rsidP="00F0410A">
            <w:pPr>
              <w:spacing w:line="360" w:lineRule="auto"/>
              <w:rPr>
                <w:rFonts w:ascii="Arial" w:hAnsi="Arial" w:cs="Arial"/>
                <w:sz w:val="20"/>
                <w:szCs w:val="20"/>
                <w:lang w:val="en-US"/>
              </w:rPr>
            </w:pPr>
            <w:proofErr w:type="spellStart"/>
            <w:r w:rsidRPr="00377B69">
              <w:rPr>
                <w:rFonts w:ascii="Arial" w:hAnsi="Arial" w:cs="Arial"/>
                <w:sz w:val="20"/>
                <w:szCs w:val="20"/>
                <w:lang w:val="en-US"/>
              </w:rPr>
              <w:t>dlPFC</w:t>
            </w:r>
            <w:proofErr w:type="spellEnd"/>
            <w:r w:rsidRPr="00377B69">
              <w:rPr>
                <w:rFonts w:ascii="Arial" w:hAnsi="Arial" w:cs="Arial"/>
                <w:sz w:val="20"/>
                <w:szCs w:val="20"/>
                <w:lang w:val="en-US"/>
              </w:rPr>
              <w:t xml:space="preserve"> R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AMG R</w:t>
            </w:r>
          </w:p>
        </w:tc>
        <w:tc>
          <w:tcPr>
            <w:tcW w:w="1984" w:type="dxa"/>
            <w:tcBorders>
              <w:top w:val="nil"/>
              <w:left w:val="nil"/>
              <w:bottom w:val="nil"/>
              <w:right w:val="nil"/>
            </w:tcBorders>
          </w:tcPr>
          <w:p w14:paraId="5D794E0F" w14:textId="08527748" w:rsidR="00542F2D" w:rsidRPr="00377B69" w:rsidRDefault="00D749D6" w:rsidP="00F0410A">
            <w:pPr>
              <w:spacing w:line="360" w:lineRule="auto"/>
              <w:jc w:val="center"/>
              <w:rPr>
                <w:rFonts w:ascii="Arial" w:hAnsi="Arial" w:cs="Arial"/>
                <w:sz w:val="20"/>
                <w:szCs w:val="20"/>
                <w:lang w:val="en-US"/>
              </w:rPr>
            </w:pPr>
            <w:r w:rsidRPr="00377B69">
              <w:rPr>
                <w:rFonts w:ascii="Arial" w:hAnsi="Arial" w:cs="Arial"/>
                <w:sz w:val="20"/>
                <w:szCs w:val="20"/>
                <w:lang w:val="en-US"/>
              </w:rPr>
              <w:t>-0.07</w:t>
            </w:r>
          </w:p>
        </w:tc>
        <w:tc>
          <w:tcPr>
            <w:tcW w:w="2121" w:type="dxa"/>
            <w:tcBorders>
              <w:top w:val="nil"/>
              <w:left w:val="nil"/>
              <w:bottom w:val="nil"/>
              <w:right w:val="nil"/>
            </w:tcBorders>
          </w:tcPr>
          <w:p w14:paraId="11B46C12" w14:textId="41B71B23" w:rsidR="00542F2D" w:rsidRPr="00377B69" w:rsidRDefault="00423782" w:rsidP="00F0410A">
            <w:pPr>
              <w:spacing w:line="360" w:lineRule="auto"/>
              <w:rPr>
                <w:rFonts w:ascii="Arial" w:hAnsi="Arial" w:cs="Arial"/>
                <w:sz w:val="20"/>
                <w:szCs w:val="20"/>
                <w:lang w:val="en-US"/>
              </w:rPr>
            </w:pPr>
            <w:r w:rsidRPr="00377B69">
              <w:rPr>
                <w:rFonts w:ascii="Arial" w:hAnsi="Arial" w:cs="Arial"/>
                <w:sz w:val="20"/>
                <w:szCs w:val="20"/>
                <w:lang w:val="en-US"/>
              </w:rPr>
              <w:t>[</w:t>
            </w:r>
            <w:r w:rsidR="005C2519" w:rsidRPr="00377B69">
              <w:rPr>
                <w:rFonts w:ascii="Arial" w:hAnsi="Arial" w:cs="Arial"/>
                <w:sz w:val="20"/>
                <w:szCs w:val="20"/>
                <w:lang w:val="en-US"/>
              </w:rPr>
              <w:t>-0.071- -0.069</w:t>
            </w:r>
            <w:r w:rsidRPr="00377B69">
              <w:rPr>
                <w:rFonts w:ascii="Arial" w:hAnsi="Arial" w:cs="Arial"/>
                <w:sz w:val="20"/>
                <w:szCs w:val="20"/>
                <w:lang w:val="en-US"/>
              </w:rPr>
              <w:t>]</w:t>
            </w:r>
          </w:p>
        </w:tc>
      </w:tr>
      <w:tr w:rsidR="00542F2D" w:rsidRPr="00377B69" w14:paraId="49983AEC" w14:textId="77777777" w:rsidTr="003C51CA">
        <w:tc>
          <w:tcPr>
            <w:tcW w:w="2265" w:type="dxa"/>
            <w:tcBorders>
              <w:top w:val="nil"/>
              <w:left w:val="nil"/>
              <w:bottom w:val="nil"/>
              <w:right w:val="nil"/>
            </w:tcBorders>
          </w:tcPr>
          <w:p w14:paraId="1DD3BFD5" w14:textId="77777777" w:rsidR="00542F2D" w:rsidRPr="00377B69" w:rsidRDefault="00542F2D" w:rsidP="00F0410A">
            <w:pPr>
              <w:spacing w:line="360" w:lineRule="auto"/>
              <w:rPr>
                <w:lang w:val="en-US"/>
              </w:rPr>
            </w:pPr>
          </w:p>
        </w:tc>
        <w:tc>
          <w:tcPr>
            <w:tcW w:w="2692" w:type="dxa"/>
            <w:tcBorders>
              <w:top w:val="nil"/>
              <w:left w:val="nil"/>
              <w:bottom w:val="nil"/>
              <w:right w:val="nil"/>
            </w:tcBorders>
          </w:tcPr>
          <w:p w14:paraId="5F7318C8" w14:textId="50A2B00E" w:rsidR="00542F2D" w:rsidRPr="00377B69" w:rsidRDefault="00D749D6" w:rsidP="00F0410A">
            <w:pPr>
              <w:spacing w:line="360" w:lineRule="auto"/>
              <w:rPr>
                <w:rFonts w:ascii="Arial" w:hAnsi="Arial" w:cs="Arial"/>
                <w:sz w:val="20"/>
                <w:szCs w:val="20"/>
                <w:lang w:val="en-US"/>
              </w:rPr>
            </w:pPr>
            <w:proofErr w:type="spellStart"/>
            <w:r w:rsidRPr="00377B69">
              <w:rPr>
                <w:rFonts w:ascii="Arial" w:hAnsi="Arial" w:cs="Arial"/>
                <w:sz w:val="20"/>
                <w:szCs w:val="20"/>
                <w:lang w:val="en-US"/>
              </w:rPr>
              <w:t>dlPFC</w:t>
            </w:r>
            <w:proofErr w:type="spellEnd"/>
            <w:r w:rsidRPr="00377B69">
              <w:rPr>
                <w:rFonts w:ascii="Arial" w:hAnsi="Arial" w:cs="Arial"/>
                <w:sz w:val="20"/>
                <w:szCs w:val="20"/>
                <w:lang w:val="en-US"/>
              </w:rPr>
              <w:t xml:space="preserve"> R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FG L</w:t>
            </w:r>
          </w:p>
        </w:tc>
        <w:tc>
          <w:tcPr>
            <w:tcW w:w="1984" w:type="dxa"/>
            <w:tcBorders>
              <w:top w:val="nil"/>
              <w:left w:val="nil"/>
              <w:bottom w:val="nil"/>
              <w:right w:val="nil"/>
            </w:tcBorders>
          </w:tcPr>
          <w:p w14:paraId="5D8A98A8" w14:textId="6CC79AE9" w:rsidR="00542F2D" w:rsidRPr="00377B69" w:rsidRDefault="00D749D6" w:rsidP="00F0410A">
            <w:pPr>
              <w:spacing w:line="360" w:lineRule="auto"/>
              <w:jc w:val="center"/>
              <w:rPr>
                <w:rFonts w:ascii="Arial" w:hAnsi="Arial" w:cs="Arial"/>
                <w:sz w:val="20"/>
                <w:szCs w:val="20"/>
                <w:lang w:val="en-US"/>
              </w:rPr>
            </w:pPr>
            <w:r w:rsidRPr="00377B69">
              <w:rPr>
                <w:rFonts w:ascii="Arial" w:hAnsi="Arial" w:cs="Arial"/>
                <w:sz w:val="20"/>
                <w:szCs w:val="20"/>
                <w:lang w:val="en-US"/>
              </w:rPr>
              <w:t>-0.12</w:t>
            </w:r>
          </w:p>
        </w:tc>
        <w:tc>
          <w:tcPr>
            <w:tcW w:w="2121" w:type="dxa"/>
            <w:tcBorders>
              <w:top w:val="nil"/>
              <w:left w:val="nil"/>
              <w:bottom w:val="nil"/>
              <w:right w:val="nil"/>
            </w:tcBorders>
          </w:tcPr>
          <w:p w14:paraId="290F435E" w14:textId="6B3F444B" w:rsidR="00542F2D" w:rsidRPr="00377B69" w:rsidRDefault="00423782" w:rsidP="00F0410A">
            <w:pPr>
              <w:spacing w:line="360" w:lineRule="auto"/>
              <w:rPr>
                <w:rFonts w:ascii="Arial" w:hAnsi="Arial" w:cs="Arial"/>
                <w:sz w:val="20"/>
                <w:szCs w:val="20"/>
                <w:lang w:val="en-US"/>
              </w:rPr>
            </w:pPr>
            <w:r w:rsidRPr="00377B69">
              <w:rPr>
                <w:rFonts w:ascii="Arial" w:hAnsi="Arial" w:cs="Arial"/>
                <w:sz w:val="20"/>
                <w:szCs w:val="20"/>
                <w:lang w:val="en-US"/>
              </w:rPr>
              <w:t>[</w:t>
            </w:r>
            <w:r w:rsidR="005C2519" w:rsidRPr="00377B69">
              <w:rPr>
                <w:rFonts w:ascii="Arial" w:hAnsi="Arial" w:cs="Arial"/>
                <w:sz w:val="20"/>
                <w:szCs w:val="20"/>
                <w:lang w:val="en-US"/>
              </w:rPr>
              <w:t>-0.122- -0.118</w:t>
            </w:r>
            <w:r w:rsidRPr="00377B69">
              <w:rPr>
                <w:rFonts w:ascii="Arial" w:hAnsi="Arial" w:cs="Arial"/>
                <w:sz w:val="20"/>
                <w:szCs w:val="20"/>
                <w:lang w:val="en-US"/>
              </w:rPr>
              <w:t>]</w:t>
            </w:r>
          </w:p>
        </w:tc>
      </w:tr>
      <w:tr w:rsidR="00542F2D" w:rsidRPr="00377B69" w14:paraId="1A029DAC" w14:textId="77777777" w:rsidTr="003C51CA">
        <w:tc>
          <w:tcPr>
            <w:tcW w:w="2265" w:type="dxa"/>
            <w:tcBorders>
              <w:top w:val="nil"/>
              <w:left w:val="nil"/>
              <w:bottom w:val="nil"/>
              <w:right w:val="nil"/>
            </w:tcBorders>
          </w:tcPr>
          <w:p w14:paraId="481D654A" w14:textId="77777777" w:rsidR="00542F2D" w:rsidRPr="00377B69" w:rsidRDefault="00542F2D" w:rsidP="00F0410A">
            <w:pPr>
              <w:spacing w:line="360" w:lineRule="auto"/>
              <w:rPr>
                <w:lang w:val="en-US"/>
              </w:rPr>
            </w:pPr>
          </w:p>
        </w:tc>
        <w:tc>
          <w:tcPr>
            <w:tcW w:w="2692" w:type="dxa"/>
            <w:tcBorders>
              <w:top w:val="nil"/>
              <w:left w:val="nil"/>
              <w:bottom w:val="nil"/>
              <w:right w:val="nil"/>
            </w:tcBorders>
          </w:tcPr>
          <w:p w14:paraId="2AC3AE16" w14:textId="4A561F6A" w:rsidR="00542F2D" w:rsidRPr="00377B69" w:rsidRDefault="00D749D6" w:rsidP="00F0410A">
            <w:pPr>
              <w:spacing w:line="360" w:lineRule="auto"/>
              <w:rPr>
                <w:rFonts w:ascii="Arial" w:hAnsi="Arial" w:cs="Arial"/>
                <w:sz w:val="20"/>
                <w:szCs w:val="20"/>
                <w:lang w:val="en-US"/>
              </w:rPr>
            </w:pPr>
            <w:proofErr w:type="spellStart"/>
            <w:r w:rsidRPr="00377B69">
              <w:rPr>
                <w:rFonts w:ascii="Arial" w:hAnsi="Arial" w:cs="Arial"/>
                <w:sz w:val="20"/>
                <w:szCs w:val="20"/>
                <w:lang w:val="en-US"/>
              </w:rPr>
              <w:t>dlPFC</w:t>
            </w:r>
            <w:proofErr w:type="spellEnd"/>
            <w:r w:rsidRPr="00377B69">
              <w:rPr>
                <w:rFonts w:ascii="Arial" w:hAnsi="Arial" w:cs="Arial"/>
                <w:sz w:val="20"/>
                <w:szCs w:val="20"/>
                <w:lang w:val="en-US"/>
              </w:rPr>
              <w:t xml:space="preserve"> R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INS L</w:t>
            </w:r>
          </w:p>
        </w:tc>
        <w:tc>
          <w:tcPr>
            <w:tcW w:w="1984" w:type="dxa"/>
            <w:tcBorders>
              <w:top w:val="nil"/>
              <w:left w:val="nil"/>
              <w:bottom w:val="nil"/>
              <w:right w:val="nil"/>
            </w:tcBorders>
          </w:tcPr>
          <w:p w14:paraId="2FFA528B" w14:textId="7506A4BF" w:rsidR="00542F2D" w:rsidRPr="00377B69" w:rsidRDefault="00D749D6" w:rsidP="00F0410A">
            <w:pPr>
              <w:spacing w:line="360" w:lineRule="auto"/>
              <w:jc w:val="center"/>
              <w:rPr>
                <w:rFonts w:ascii="Arial" w:hAnsi="Arial" w:cs="Arial"/>
                <w:sz w:val="20"/>
                <w:szCs w:val="20"/>
                <w:lang w:val="en-US"/>
              </w:rPr>
            </w:pPr>
            <w:r w:rsidRPr="00377B69">
              <w:rPr>
                <w:rFonts w:ascii="Arial" w:hAnsi="Arial" w:cs="Arial"/>
                <w:sz w:val="20"/>
                <w:szCs w:val="20"/>
                <w:lang w:val="en-US"/>
              </w:rPr>
              <w:t>-0.10</w:t>
            </w:r>
          </w:p>
        </w:tc>
        <w:tc>
          <w:tcPr>
            <w:tcW w:w="2121" w:type="dxa"/>
            <w:tcBorders>
              <w:top w:val="nil"/>
              <w:left w:val="nil"/>
              <w:bottom w:val="nil"/>
              <w:right w:val="nil"/>
            </w:tcBorders>
          </w:tcPr>
          <w:p w14:paraId="313D5C17" w14:textId="6B5951BE" w:rsidR="00542F2D" w:rsidRPr="00377B69" w:rsidRDefault="00423782" w:rsidP="00F0410A">
            <w:pPr>
              <w:spacing w:line="360" w:lineRule="auto"/>
              <w:rPr>
                <w:rFonts w:ascii="Arial" w:hAnsi="Arial" w:cs="Arial"/>
                <w:sz w:val="20"/>
                <w:szCs w:val="20"/>
                <w:lang w:val="en-US"/>
              </w:rPr>
            </w:pPr>
            <w:r w:rsidRPr="00377B69">
              <w:rPr>
                <w:rFonts w:ascii="Arial" w:hAnsi="Arial" w:cs="Arial"/>
                <w:sz w:val="20"/>
                <w:szCs w:val="20"/>
                <w:lang w:val="en-US"/>
              </w:rPr>
              <w:t>[</w:t>
            </w:r>
            <w:r w:rsidR="005C2519" w:rsidRPr="00377B69">
              <w:rPr>
                <w:rFonts w:ascii="Arial" w:hAnsi="Arial" w:cs="Arial"/>
                <w:sz w:val="20"/>
                <w:szCs w:val="20"/>
                <w:lang w:val="en-US"/>
              </w:rPr>
              <w:t>-0.102- -0.098</w:t>
            </w:r>
            <w:r w:rsidRPr="00377B69">
              <w:rPr>
                <w:rFonts w:ascii="Arial" w:hAnsi="Arial" w:cs="Arial"/>
                <w:sz w:val="20"/>
                <w:szCs w:val="20"/>
                <w:lang w:val="en-US"/>
              </w:rPr>
              <w:t>]</w:t>
            </w:r>
          </w:p>
        </w:tc>
      </w:tr>
      <w:tr w:rsidR="00542F2D" w:rsidRPr="00377B69" w14:paraId="1599F4F4" w14:textId="77777777" w:rsidTr="003C51CA">
        <w:tc>
          <w:tcPr>
            <w:tcW w:w="2265" w:type="dxa"/>
            <w:tcBorders>
              <w:top w:val="nil"/>
              <w:left w:val="nil"/>
              <w:bottom w:val="nil"/>
              <w:right w:val="nil"/>
            </w:tcBorders>
          </w:tcPr>
          <w:p w14:paraId="25FF184E" w14:textId="77777777" w:rsidR="00542F2D" w:rsidRPr="00377B69" w:rsidRDefault="00542F2D" w:rsidP="00F0410A">
            <w:pPr>
              <w:spacing w:line="360" w:lineRule="auto"/>
              <w:rPr>
                <w:lang w:val="en-US"/>
              </w:rPr>
            </w:pPr>
          </w:p>
        </w:tc>
        <w:tc>
          <w:tcPr>
            <w:tcW w:w="2692" w:type="dxa"/>
            <w:tcBorders>
              <w:top w:val="nil"/>
              <w:left w:val="nil"/>
              <w:bottom w:val="nil"/>
              <w:right w:val="nil"/>
            </w:tcBorders>
          </w:tcPr>
          <w:p w14:paraId="46543EA7" w14:textId="58FFAE62" w:rsidR="00542F2D" w:rsidRPr="00377B69" w:rsidRDefault="00D749D6" w:rsidP="00F0410A">
            <w:pPr>
              <w:spacing w:line="360" w:lineRule="auto"/>
              <w:rPr>
                <w:rFonts w:ascii="Arial" w:hAnsi="Arial" w:cs="Arial"/>
                <w:sz w:val="20"/>
                <w:szCs w:val="20"/>
                <w:lang w:val="en-US"/>
              </w:rPr>
            </w:pPr>
            <w:r w:rsidRPr="00377B69">
              <w:rPr>
                <w:rFonts w:ascii="Arial" w:hAnsi="Arial" w:cs="Arial"/>
                <w:sz w:val="20"/>
                <w:szCs w:val="20"/>
                <w:lang w:val="en-US"/>
              </w:rPr>
              <w:t xml:space="preserve">ACC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FG R</w:t>
            </w:r>
          </w:p>
        </w:tc>
        <w:tc>
          <w:tcPr>
            <w:tcW w:w="1984" w:type="dxa"/>
            <w:tcBorders>
              <w:top w:val="nil"/>
              <w:left w:val="nil"/>
              <w:bottom w:val="nil"/>
              <w:right w:val="nil"/>
            </w:tcBorders>
          </w:tcPr>
          <w:p w14:paraId="28F47019" w14:textId="0794E421" w:rsidR="00542F2D" w:rsidRPr="00377B69" w:rsidRDefault="00D749D6" w:rsidP="00F0410A">
            <w:pPr>
              <w:spacing w:line="360" w:lineRule="auto"/>
              <w:jc w:val="center"/>
              <w:rPr>
                <w:rFonts w:ascii="Arial" w:hAnsi="Arial" w:cs="Arial"/>
                <w:sz w:val="20"/>
                <w:szCs w:val="20"/>
                <w:lang w:val="en-US"/>
              </w:rPr>
            </w:pPr>
            <w:r w:rsidRPr="00377B69">
              <w:rPr>
                <w:rFonts w:ascii="Arial" w:hAnsi="Arial" w:cs="Arial"/>
                <w:sz w:val="20"/>
                <w:szCs w:val="20"/>
                <w:lang w:val="en-US"/>
              </w:rPr>
              <w:t>-0.42</w:t>
            </w:r>
          </w:p>
        </w:tc>
        <w:tc>
          <w:tcPr>
            <w:tcW w:w="2121" w:type="dxa"/>
            <w:tcBorders>
              <w:top w:val="nil"/>
              <w:left w:val="nil"/>
              <w:bottom w:val="nil"/>
              <w:right w:val="nil"/>
            </w:tcBorders>
          </w:tcPr>
          <w:p w14:paraId="447D4A58" w14:textId="72E7EC21" w:rsidR="00542F2D" w:rsidRPr="00377B69" w:rsidRDefault="00423782" w:rsidP="00F0410A">
            <w:pPr>
              <w:spacing w:line="360" w:lineRule="auto"/>
              <w:rPr>
                <w:rFonts w:ascii="Arial" w:hAnsi="Arial" w:cs="Arial"/>
                <w:sz w:val="20"/>
                <w:szCs w:val="20"/>
                <w:lang w:val="en-US"/>
              </w:rPr>
            </w:pPr>
            <w:r w:rsidRPr="00377B69">
              <w:rPr>
                <w:rFonts w:ascii="Arial" w:hAnsi="Arial" w:cs="Arial"/>
                <w:sz w:val="20"/>
                <w:szCs w:val="20"/>
                <w:lang w:val="en-US"/>
              </w:rPr>
              <w:t>[</w:t>
            </w:r>
            <w:r w:rsidR="005C2519" w:rsidRPr="00377B69">
              <w:rPr>
                <w:rFonts w:ascii="Arial" w:hAnsi="Arial" w:cs="Arial"/>
                <w:sz w:val="20"/>
                <w:szCs w:val="20"/>
                <w:lang w:val="en-US"/>
              </w:rPr>
              <w:t>-0.424- -0.416</w:t>
            </w:r>
            <w:r w:rsidRPr="00377B69">
              <w:rPr>
                <w:rFonts w:ascii="Arial" w:hAnsi="Arial" w:cs="Arial"/>
                <w:sz w:val="20"/>
                <w:szCs w:val="20"/>
                <w:lang w:val="en-US"/>
              </w:rPr>
              <w:t>]</w:t>
            </w:r>
          </w:p>
        </w:tc>
      </w:tr>
      <w:tr w:rsidR="00542F2D" w:rsidRPr="00377B69" w14:paraId="59FA58A3" w14:textId="77777777" w:rsidTr="003C51CA">
        <w:tc>
          <w:tcPr>
            <w:tcW w:w="2265" w:type="dxa"/>
            <w:tcBorders>
              <w:top w:val="nil"/>
              <w:left w:val="nil"/>
              <w:bottom w:val="nil"/>
              <w:right w:val="nil"/>
            </w:tcBorders>
          </w:tcPr>
          <w:p w14:paraId="3C7AE9F8" w14:textId="77777777" w:rsidR="00542F2D" w:rsidRPr="00377B69" w:rsidRDefault="00542F2D" w:rsidP="00F0410A">
            <w:pPr>
              <w:spacing w:line="360" w:lineRule="auto"/>
              <w:rPr>
                <w:lang w:val="en-US"/>
              </w:rPr>
            </w:pPr>
          </w:p>
        </w:tc>
        <w:tc>
          <w:tcPr>
            <w:tcW w:w="2692" w:type="dxa"/>
            <w:tcBorders>
              <w:top w:val="nil"/>
              <w:left w:val="nil"/>
              <w:bottom w:val="nil"/>
              <w:right w:val="nil"/>
            </w:tcBorders>
          </w:tcPr>
          <w:p w14:paraId="526EA616" w14:textId="08DC4DCB" w:rsidR="00542F2D" w:rsidRPr="00377B69" w:rsidRDefault="00D749D6" w:rsidP="00F0410A">
            <w:pPr>
              <w:spacing w:line="360" w:lineRule="auto"/>
              <w:rPr>
                <w:rFonts w:ascii="Arial" w:hAnsi="Arial" w:cs="Arial"/>
                <w:sz w:val="20"/>
                <w:szCs w:val="20"/>
                <w:lang w:val="en-US"/>
              </w:rPr>
            </w:pPr>
            <w:r w:rsidRPr="00377B69">
              <w:rPr>
                <w:rFonts w:ascii="Arial" w:hAnsi="Arial" w:cs="Arial"/>
                <w:sz w:val="20"/>
                <w:szCs w:val="20"/>
                <w:lang w:val="en-US"/>
              </w:rPr>
              <w:t xml:space="preserve">ACC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w:t>
            </w:r>
            <w:proofErr w:type="spellStart"/>
            <w:r w:rsidRPr="00377B69">
              <w:rPr>
                <w:rFonts w:ascii="Arial" w:hAnsi="Arial" w:cs="Arial"/>
                <w:sz w:val="20"/>
                <w:szCs w:val="20"/>
                <w:lang w:val="en-US"/>
              </w:rPr>
              <w:t>ACC</w:t>
            </w:r>
            <w:proofErr w:type="spellEnd"/>
          </w:p>
        </w:tc>
        <w:tc>
          <w:tcPr>
            <w:tcW w:w="1984" w:type="dxa"/>
            <w:tcBorders>
              <w:top w:val="nil"/>
              <w:left w:val="nil"/>
              <w:bottom w:val="nil"/>
              <w:right w:val="nil"/>
            </w:tcBorders>
          </w:tcPr>
          <w:p w14:paraId="79E66F68" w14:textId="080BC6F2" w:rsidR="00542F2D" w:rsidRPr="00377B69" w:rsidRDefault="00D749D6" w:rsidP="00F0410A">
            <w:pPr>
              <w:spacing w:line="360" w:lineRule="auto"/>
              <w:jc w:val="center"/>
              <w:rPr>
                <w:rFonts w:ascii="Arial" w:hAnsi="Arial" w:cs="Arial"/>
                <w:sz w:val="20"/>
                <w:szCs w:val="20"/>
                <w:lang w:val="en-US"/>
              </w:rPr>
            </w:pPr>
            <w:r w:rsidRPr="00377B69">
              <w:rPr>
                <w:rFonts w:ascii="Arial" w:hAnsi="Arial" w:cs="Arial"/>
                <w:sz w:val="20"/>
                <w:szCs w:val="20"/>
                <w:lang w:val="en-US"/>
              </w:rPr>
              <w:t>0.17</w:t>
            </w:r>
          </w:p>
        </w:tc>
        <w:tc>
          <w:tcPr>
            <w:tcW w:w="2121" w:type="dxa"/>
            <w:tcBorders>
              <w:top w:val="nil"/>
              <w:left w:val="nil"/>
              <w:bottom w:val="nil"/>
              <w:right w:val="nil"/>
            </w:tcBorders>
          </w:tcPr>
          <w:p w14:paraId="184CEBAF" w14:textId="7B1CDE2C" w:rsidR="00542F2D" w:rsidRPr="00377B69" w:rsidRDefault="00423782" w:rsidP="00F0410A">
            <w:pPr>
              <w:spacing w:line="360" w:lineRule="auto"/>
              <w:rPr>
                <w:rFonts w:ascii="Arial" w:hAnsi="Arial" w:cs="Arial"/>
                <w:sz w:val="20"/>
                <w:szCs w:val="20"/>
                <w:lang w:val="en-US"/>
              </w:rPr>
            </w:pPr>
            <w:r w:rsidRPr="00377B69">
              <w:rPr>
                <w:rFonts w:ascii="Arial" w:hAnsi="Arial" w:cs="Arial"/>
                <w:sz w:val="20"/>
                <w:szCs w:val="20"/>
                <w:lang w:val="en-US"/>
              </w:rPr>
              <w:t>[</w:t>
            </w:r>
            <w:r w:rsidR="005A1E8B" w:rsidRPr="00377B69">
              <w:rPr>
                <w:rFonts w:ascii="Arial" w:hAnsi="Arial" w:cs="Arial"/>
                <w:sz w:val="20"/>
                <w:szCs w:val="20"/>
                <w:lang w:val="en-US"/>
              </w:rPr>
              <w:t>0.165- 0.175</w:t>
            </w:r>
            <w:r w:rsidRPr="00377B69">
              <w:rPr>
                <w:rFonts w:ascii="Arial" w:hAnsi="Arial" w:cs="Arial"/>
                <w:sz w:val="20"/>
                <w:szCs w:val="20"/>
                <w:lang w:val="en-US"/>
              </w:rPr>
              <w:t>]</w:t>
            </w:r>
          </w:p>
        </w:tc>
      </w:tr>
      <w:tr w:rsidR="00542F2D" w:rsidRPr="00377B69" w14:paraId="7121FEEA" w14:textId="77777777" w:rsidTr="003C51CA">
        <w:tc>
          <w:tcPr>
            <w:tcW w:w="2265" w:type="dxa"/>
            <w:tcBorders>
              <w:top w:val="nil"/>
              <w:left w:val="nil"/>
              <w:bottom w:val="nil"/>
              <w:right w:val="nil"/>
            </w:tcBorders>
          </w:tcPr>
          <w:p w14:paraId="69263B36" w14:textId="77777777" w:rsidR="00542F2D" w:rsidRPr="00377B69" w:rsidRDefault="00542F2D" w:rsidP="00F0410A">
            <w:pPr>
              <w:spacing w:line="360" w:lineRule="auto"/>
              <w:rPr>
                <w:lang w:val="en-US"/>
              </w:rPr>
            </w:pPr>
          </w:p>
        </w:tc>
        <w:tc>
          <w:tcPr>
            <w:tcW w:w="2692" w:type="dxa"/>
            <w:tcBorders>
              <w:top w:val="nil"/>
              <w:left w:val="nil"/>
              <w:bottom w:val="nil"/>
              <w:right w:val="nil"/>
            </w:tcBorders>
          </w:tcPr>
          <w:p w14:paraId="7ABA6FAA" w14:textId="55FB0AF0" w:rsidR="00542F2D" w:rsidRPr="00377B69" w:rsidRDefault="00D749D6" w:rsidP="00F0410A">
            <w:pPr>
              <w:spacing w:line="360" w:lineRule="auto"/>
              <w:rPr>
                <w:rFonts w:ascii="Arial" w:hAnsi="Arial" w:cs="Arial"/>
                <w:sz w:val="20"/>
                <w:szCs w:val="20"/>
                <w:lang w:val="en-US"/>
              </w:rPr>
            </w:pPr>
            <w:r w:rsidRPr="00377B69">
              <w:rPr>
                <w:rFonts w:ascii="Arial" w:hAnsi="Arial" w:cs="Arial"/>
                <w:sz w:val="20"/>
                <w:szCs w:val="20"/>
                <w:lang w:val="en-US"/>
              </w:rPr>
              <w:t xml:space="preserve">ACC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FG L</w:t>
            </w:r>
          </w:p>
        </w:tc>
        <w:tc>
          <w:tcPr>
            <w:tcW w:w="1984" w:type="dxa"/>
            <w:tcBorders>
              <w:top w:val="nil"/>
              <w:left w:val="nil"/>
              <w:bottom w:val="nil"/>
              <w:right w:val="nil"/>
            </w:tcBorders>
          </w:tcPr>
          <w:p w14:paraId="5D5ABFEC" w14:textId="40FB6984" w:rsidR="00542F2D" w:rsidRPr="00377B69" w:rsidRDefault="00D749D6" w:rsidP="00F0410A">
            <w:pPr>
              <w:spacing w:line="360" w:lineRule="auto"/>
              <w:jc w:val="center"/>
              <w:rPr>
                <w:rFonts w:ascii="Arial" w:hAnsi="Arial" w:cs="Arial"/>
                <w:sz w:val="20"/>
                <w:szCs w:val="20"/>
                <w:lang w:val="en-US"/>
              </w:rPr>
            </w:pPr>
            <w:r w:rsidRPr="00377B69">
              <w:rPr>
                <w:rFonts w:ascii="Arial" w:hAnsi="Arial" w:cs="Arial"/>
                <w:sz w:val="20"/>
                <w:szCs w:val="20"/>
                <w:lang w:val="en-US"/>
              </w:rPr>
              <w:t>-0.16</w:t>
            </w:r>
          </w:p>
        </w:tc>
        <w:tc>
          <w:tcPr>
            <w:tcW w:w="2121" w:type="dxa"/>
            <w:tcBorders>
              <w:top w:val="nil"/>
              <w:left w:val="nil"/>
              <w:bottom w:val="nil"/>
              <w:right w:val="nil"/>
            </w:tcBorders>
          </w:tcPr>
          <w:p w14:paraId="7D81A19D" w14:textId="32603D86" w:rsidR="00542F2D" w:rsidRPr="00377B69" w:rsidRDefault="00423782" w:rsidP="00F0410A">
            <w:pPr>
              <w:spacing w:line="360" w:lineRule="auto"/>
              <w:rPr>
                <w:rFonts w:ascii="Arial" w:hAnsi="Arial" w:cs="Arial"/>
                <w:sz w:val="20"/>
                <w:szCs w:val="20"/>
                <w:lang w:val="en-US"/>
              </w:rPr>
            </w:pPr>
            <w:r w:rsidRPr="00377B69">
              <w:rPr>
                <w:rFonts w:ascii="Arial" w:hAnsi="Arial" w:cs="Arial"/>
                <w:sz w:val="20"/>
                <w:szCs w:val="20"/>
                <w:lang w:val="en-US"/>
              </w:rPr>
              <w:t>[</w:t>
            </w:r>
            <w:r w:rsidR="005A1E8B" w:rsidRPr="00377B69">
              <w:rPr>
                <w:rFonts w:ascii="Arial" w:hAnsi="Arial" w:cs="Arial"/>
                <w:sz w:val="20"/>
                <w:szCs w:val="20"/>
                <w:lang w:val="en-US"/>
              </w:rPr>
              <w:t>-0.161- -0.158</w:t>
            </w:r>
            <w:r w:rsidRPr="00377B69">
              <w:rPr>
                <w:rFonts w:ascii="Arial" w:hAnsi="Arial" w:cs="Arial"/>
                <w:sz w:val="20"/>
                <w:szCs w:val="20"/>
                <w:lang w:val="en-US"/>
              </w:rPr>
              <w:t>]</w:t>
            </w:r>
          </w:p>
        </w:tc>
      </w:tr>
      <w:tr w:rsidR="00423782" w:rsidRPr="00377B69" w14:paraId="2A3A9E80" w14:textId="77777777" w:rsidTr="003C51CA">
        <w:tc>
          <w:tcPr>
            <w:tcW w:w="2265" w:type="dxa"/>
            <w:tcBorders>
              <w:top w:val="nil"/>
              <w:left w:val="nil"/>
              <w:bottom w:val="nil"/>
              <w:right w:val="nil"/>
            </w:tcBorders>
          </w:tcPr>
          <w:p w14:paraId="3797CF71" w14:textId="77777777" w:rsidR="00423782" w:rsidRPr="00377B69" w:rsidRDefault="00423782" w:rsidP="00F0410A">
            <w:pPr>
              <w:spacing w:line="360" w:lineRule="auto"/>
              <w:rPr>
                <w:lang w:val="en-US"/>
              </w:rPr>
            </w:pPr>
          </w:p>
        </w:tc>
        <w:tc>
          <w:tcPr>
            <w:tcW w:w="2692" w:type="dxa"/>
            <w:tcBorders>
              <w:top w:val="nil"/>
              <w:left w:val="nil"/>
              <w:bottom w:val="nil"/>
              <w:right w:val="nil"/>
            </w:tcBorders>
          </w:tcPr>
          <w:p w14:paraId="55FDECE7" w14:textId="2DC1715E" w:rsidR="00423782" w:rsidRPr="00377B69" w:rsidRDefault="00423782" w:rsidP="00F0410A">
            <w:pPr>
              <w:spacing w:line="360" w:lineRule="auto"/>
              <w:rPr>
                <w:rFonts w:ascii="Arial" w:hAnsi="Arial" w:cs="Arial"/>
                <w:sz w:val="20"/>
                <w:szCs w:val="20"/>
                <w:lang w:val="en-US"/>
              </w:rPr>
            </w:pPr>
            <w:r w:rsidRPr="00377B69">
              <w:rPr>
                <w:rFonts w:ascii="Arial" w:hAnsi="Arial" w:cs="Arial"/>
                <w:sz w:val="20"/>
                <w:szCs w:val="20"/>
                <w:lang w:val="en-US"/>
              </w:rPr>
              <w:t xml:space="preserve">FG L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ACC</w:t>
            </w:r>
          </w:p>
        </w:tc>
        <w:tc>
          <w:tcPr>
            <w:tcW w:w="1984" w:type="dxa"/>
            <w:tcBorders>
              <w:top w:val="nil"/>
              <w:left w:val="nil"/>
              <w:bottom w:val="nil"/>
              <w:right w:val="nil"/>
            </w:tcBorders>
          </w:tcPr>
          <w:p w14:paraId="0976455E" w14:textId="25B93803" w:rsidR="00423782" w:rsidRPr="00377B69" w:rsidRDefault="00423782" w:rsidP="00F0410A">
            <w:pPr>
              <w:spacing w:line="360" w:lineRule="auto"/>
              <w:jc w:val="center"/>
              <w:rPr>
                <w:rFonts w:ascii="Arial" w:hAnsi="Arial" w:cs="Arial"/>
                <w:sz w:val="20"/>
                <w:szCs w:val="20"/>
                <w:lang w:val="en-US"/>
              </w:rPr>
            </w:pPr>
            <w:r w:rsidRPr="00377B69">
              <w:rPr>
                <w:rFonts w:ascii="Arial" w:hAnsi="Arial" w:cs="Arial"/>
                <w:sz w:val="20"/>
                <w:szCs w:val="20"/>
                <w:lang w:val="en-US"/>
              </w:rPr>
              <w:t>0.11</w:t>
            </w:r>
          </w:p>
        </w:tc>
        <w:tc>
          <w:tcPr>
            <w:tcW w:w="2121" w:type="dxa"/>
            <w:tcBorders>
              <w:top w:val="nil"/>
              <w:left w:val="nil"/>
              <w:bottom w:val="nil"/>
              <w:right w:val="nil"/>
            </w:tcBorders>
          </w:tcPr>
          <w:p w14:paraId="194FECC2" w14:textId="6E49FA5D" w:rsidR="00423782" w:rsidRPr="00377B69" w:rsidRDefault="00423782" w:rsidP="00F0410A">
            <w:pPr>
              <w:spacing w:line="360" w:lineRule="auto"/>
              <w:rPr>
                <w:rFonts w:ascii="Arial" w:hAnsi="Arial" w:cs="Arial"/>
                <w:sz w:val="20"/>
                <w:szCs w:val="20"/>
                <w:lang w:val="en-US"/>
              </w:rPr>
            </w:pPr>
            <w:r w:rsidRPr="00377B69">
              <w:rPr>
                <w:rFonts w:ascii="Arial" w:hAnsi="Arial" w:cs="Arial"/>
                <w:sz w:val="20"/>
                <w:szCs w:val="20"/>
                <w:lang w:val="en-US"/>
              </w:rPr>
              <w:t>[</w:t>
            </w:r>
            <w:r w:rsidR="005A1E8B" w:rsidRPr="00377B69">
              <w:rPr>
                <w:rFonts w:ascii="Arial" w:hAnsi="Arial" w:cs="Arial"/>
                <w:sz w:val="20"/>
                <w:szCs w:val="20"/>
                <w:lang w:val="en-US"/>
              </w:rPr>
              <w:t>0.109- 0.11</w:t>
            </w:r>
            <w:r w:rsidRPr="00377B69">
              <w:rPr>
                <w:rFonts w:ascii="Arial" w:hAnsi="Arial" w:cs="Arial"/>
                <w:sz w:val="20"/>
                <w:szCs w:val="20"/>
                <w:lang w:val="en-US"/>
              </w:rPr>
              <w:t>]</w:t>
            </w:r>
          </w:p>
        </w:tc>
      </w:tr>
      <w:tr w:rsidR="00542F2D" w:rsidRPr="00377B69" w14:paraId="68B795B4" w14:textId="77777777" w:rsidTr="003C51CA">
        <w:tc>
          <w:tcPr>
            <w:tcW w:w="2265" w:type="dxa"/>
            <w:tcBorders>
              <w:top w:val="nil"/>
              <w:left w:val="nil"/>
              <w:bottom w:val="nil"/>
              <w:right w:val="nil"/>
            </w:tcBorders>
          </w:tcPr>
          <w:p w14:paraId="625C6F52" w14:textId="77777777" w:rsidR="00542F2D" w:rsidRPr="00377B69" w:rsidRDefault="00542F2D" w:rsidP="00F0410A">
            <w:pPr>
              <w:spacing w:line="360" w:lineRule="auto"/>
              <w:rPr>
                <w:lang w:val="en-US"/>
              </w:rPr>
            </w:pPr>
          </w:p>
        </w:tc>
        <w:tc>
          <w:tcPr>
            <w:tcW w:w="2692" w:type="dxa"/>
            <w:tcBorders>
              <w:top w:val="nil"/>
              <w:left w:val="nil"/>
              <w:bottom w:val="nil"/>
              <w:right w:val="nil"/>
            </w:tcBorders>
          </w:tcPr>
          <w:p w14:paraId="0F278E9C" w14:textId="277B4271" w:rsidR="00542F2D" w:rsidRPr="00377B69" w:rsidRDefault="00D749D6" w:rsidP="00F0410A">
            <w:pPr>
              <w:spacing w:line="360" w:lineRule="auto"/>
              <w:rPr>
                <w:rFonts w:ascii="Arial" w:hAnsi="Arial" w:cs="Arial"/>
                <w:sz w:val="20"/>
                <w:szCs w:val="20"/>
                <w:lang w:val="en-US"/>
              </w:rPr>
            </w:pPr>
            <w:proofErr w:type="spellStart"/>
            <w:r w:rsidRPr="00377B69">
              <w:rPr>
                <w:rFonts w:ascii="Arial" w:hAnsi="Arial" w:cs="Arial"/>
                <w:sz w:val="20"/>
                <w:szCs w:val="20"/>
                <w:lang w:val="en-US"/>
              </w:rPr>
              <w:t>dlPFC</w:t>
            </w:r>
            <w:proofErr w:type="spellEnd"/>
            <w:r w:rsidRPr="00377B69">
              <w:rPr>
                <w:rFonts w:ascii="Arial" w:hAnsi="Arial" w:cs="Arial"/>
                <w:sz w:val="20"/>
                <w:szCs w:val="20"/>
                <w:lang w:val="en-US"/>
              </w:rPr>
              <w:t xml:space="preserve"> L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ACC</w:t>
            </w:r>
          </w:p>
        </w:tc>
        <w:tc>
          <w:tcPr>
            <w:tcW w:w="1984" w:type="dxa"/>
            <w:tcBorders>
              <w:top w:val="nil"/>
              <w:left w:val="nil"/>
              <w:bottom w:val="nil"/>
              <w:right w:val="nil"/>
            </w:tcBorders>
          </w:tcPr>
          <w:p w14:paraId="7B96A6C6" w14:textId="00262854" w:rsidR="00542F2D" w:rsidRPr="00377B69" w:rsidRDefault="00423782" w:rsidP="00F0410A">
            <w:pPr>
              <w:spacing w:line="360" w:lineRule="auto"/>
              <w:jc w:val="center"/>
              <w:rPr>
                <w:rFonts w:ascii="Arial" w:hAnsi="Arial" w:cs="Arial"/>
                <w:sz w:val="20"/>
                <w:szCs w:val="20"/>
                <w:lang w:val="en-US"/>
              </w:rPr>
            </w:pPr>
            <w:r w:rsidRPr="00377B69">
              <w:rPr>
                <w:rFonts w:ascii="Arial" w:hAnsi="Arial" w:cs="Arial"/>
                <w:sz w:val="20"/>
                <w:szCs w:val="20"/>
                <w:lang w:val="en-US"/>
              </w:rPr>
              <w:t>-0.19</w:t>
            </w:r>
          </w:p>
        </w:tc>
        <w:tc>
          <w:tcPr>
            <w:tcW w:w="2121" w:type="dxa"/>
            <w:tcBorders>
              <w:top w:val="nil"/>
              <w:left w:val="nil"/>
              <w:bottom w:val="nil"/>
              <w:right w:val="nil"/>
            </w:tcBorders>
          </w:tcPr>
          <w:p w14:paraId="5D88EB4B" w14:textId="0350F153" w:rsidR="00542F2D" w:rsidRPr="00377B69" w:rsidRDefault="00423782" w:rsidP="00F0410A">
            <w:pPr>
              <w:spacing w:line="360" w:lineRule="auto"/>
              <w:rPr>
                <w:rFonts w:ascii="Arial" w:hAnsi="Arial" w:cs="Arial"/>
                <w:sz w:val="20"/>
                <w:szCs w:val="20"/>
                <w:lang w:val="en-US"/>
              </w:rPr>
            </w:pPr>
            <w:r w:rsidRPr="00377B69">
              <w:rPr>
                <w:rFonts w:ascii="Arial" w:hAnsi="Arial" w:cs="Arial"/>
                <w:sz w:val="20"/>
                <w:szCs w:val="20"/>
                <w:lang w:val="en-US"/>
              </w:rPr>
              <w:t>[</w:t>
            </w:r>
            <w:r w:rsidR="005A1E8B" w:rsidRPr="00377B69">
              <w:rPr>
                <w:rFonts w:ascii="Arial" w:hAnsi="Arial" w:cs="Arial"/>
                <w:sz w:val="20"/>
                <w:szCs w:val="20"/>
                <w:lang w:val="en-US"/>
              </w:rPr>
              <w:t>-0.194- -0.186</w:t>
            </w:r>
            <w:r w:rsidRPr="00377B69">
              <w:rPr>
                <w:rFonts w:ascii="Arial" w:hAnsi="Arial" w:cs="Arial"/>
                <w:sz w:val="20"/>
                <w:szCs w:val="20"/>
                <w:lang w:val="en-US"/>
              </w:rPr>
              <w:t>]</w:t>
            </w:r>
          </w:p>
        </w:tc>
      </w:tr>
      <w:tr w:rsidR="00542F2D" w:rsidRPr="00377B69" w14:paraId="58194C4A" w14:textId="77777777" w:rsidTr="003C51CA">
        <w:tc>
          <w:tcPr>
            <w:tcW w:w="2265" w:type="dxa"/>
            <w:tcBorders>
              <w:top w:val="nil"/>
              <w:left w:val="nil"/>
              <w:bottom w:val="nil"/>
              <w:right w:val="nil"/>
            </w:tcBorders>
          </w:tcPr>
          <w:p w14:paraId="3B72B9E5" w14:textId="77777777" w:rsidR="00542F2D" w:rsidRPr="00377B69" w:rsidRDefault="00542F2D" w:rsidP="00F0410A">
            <w:pPr>
              <w:spacing w:line="360" w:lineRule="auto"/>
              <w:rPr>
                <w:lang w:val="en-US"/>
              </w:rPr>
            </w:pPr>
          </w:p>
        </w:tc>
        <w:tc>
          <w:tcPr>
            <w:tcW w:w="2692" w:type="dxa"/>
            <w:tcBorders>
              <w:top w:val="nil"/>
              <w:left w:val="nil"/>
              <w:bottom w:val="nil"/>
              <w:right w:val="nil"/>
            </w:tcBorders>
          </w:tcPr>
          <w:p w14:paraId="3B524894" w14:textId="2B14347B" w:rsidR="00542F2D" w:rsidRPr="00377B69" w:rsidRDefault="00D749D6" w:rsidP="00F0410A">
            <w:pPr>
              <w:spacing w:line="360" w:lineRule="auto"/>
              <w:rPr>
                <w:rFonts w:ascii="Arial" w:hAnsi="Arial" w:cs="Arial"/>
                <w:sz w:val="20"/>
                <w:szCs w:val="20"/>
                <w:lang w:val="en-US"/>
              </w:rPr>
            </w:pPr>
            <w:proofErr w:type="spellStart"/>
            <w:r w:rsidRPr="00377B69">
              <w:rPr>
                <w:rFonts w:ascii="Arial" w:hAnsi="Arial" w:cs="Arial"/>
                <w:sz w:val="20"/>
                <w:szCs w:val="20"/>
                <w:lang w:val="en-US"/>
              </w:rPr>
              <w:t>dlPFC</w:t>
            </w:r>
            <w:proofErr w:type="spellEnd"/>
            <w:r w:rsidRPr="00377B69">
              <w:rPr>
                <w:rFonts w:ascii="Arial" w:hAnsi="Arial" w:cs="Arial"/>
                <w:sz w:val="20"/>
                <w:szCs w:val="20"/>
                <w:lang w:val="en-US"/>
              </w:rPr>
              <w:t xml:space="preserve"> L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INS L</w:t>
            </w:r>
          </w:p>
        </w:tc>
        <w:tc>
          <w:tcPr>
            <w:tcW w:w="1984" w:type="dxa"/>
            <w:tcBorders>
              <w:top w:val="nil"/>
              <w:left w:val="nil"/>
              <w:bottom w:val="nil"/>
              <w:right w:val="nil"/>
            </w:tcBorders>
          </w:tcPr>
          <w:p w14:paraId="5EB72D0E" w14:textId="20404B3C" w:rsidR="00542F2D" w:rsidRPr="00377B69" w:rsidRDefault="00423782" w:rsidP="00F0410A">
            <w:pPr>
              <w:spacing w:line="360" w:lineRule="auto"/>
              <w:jc w:val="center"/>
              <w:rPr>
                <w:rFonts w:ascii="Arial" w:hAnsi="Arial" w:cs="Arial"/>
                <w:sz w:val="20"/>
                <w:szCs w:val="20"/>
                <w:lang w:val="en-US"/>
              </w:rPr>
            </w:pPr>
            <w:r w:rsidRPr="00377B69">
              <w:rPr>
                <w:rFonts w:ascii="Arial" w:hAnsi="Arial" w:cs="Arial"/>
                <w:sz w:val="20"/>
                <w:szCs w:val="20"/>
                <w:lang w:val="en-US"/>
              </w:rPr>
              <w:t>-0.12</w:t>
            </w:r>
          </w:p>
        </w:tc>
        <w:tc>
          <w:tcPr>
            <w:tcW w:w="2121" w:type="dxa"/>
            <w:tcBorders>
              <w:top w:val="nil"/>
              <w:left w:val="nil"/>
              <w:bottom w:val="nil"/>
              <w:right w:val="nil"/>
            </w:tcBorders>
          </w:tcPr>
          <w:p w14:paraId="34486361" w14:textId="5398DD47" w:rsidR="00542F2D" w:rsidRPr="00377B69" w:rsidRDefault="00423782" w:rsidP="00F0410A">
            <w:pPr>
              <w:spacing w:line="360" w:lineRule="auto"/>
              <w:rPr>
                <w:rFonts w:ascii="Arial" w:hAnsi="Arial" w:cs="Arial"/>
                <w:sz w:val="20"/>
                <w:szCs w:val="20"/>
                <w:lang w:val="en-US"/>
              </w:rPr>
            </w:pPr>
            <w:r w:rsidRPr="00377B69">
              <w:rPr>
                <w:rFonts w:ascii="Arial" w:hAnsi="Arial" w:cs="Arial"/>
                <w:sz w:val="20"/>
                <w:szCs w:val="20"/>
                <w:lang w:val="en-US"/>
              </w:rPr>
              <w:t>[</w:t>
            </w:r>
            <w:r w:rsidR="005A1E8B" w:rsidRPr="00377B69">
              <w:rPr>
                <w:rFonts w:ascii="Arial" w:hAnsi="Arial" w:cs="Arial"/>
                <w:sz w:val="20"/>
                <w:szCs w:val="20"/>
                <w:lang w:val="en-US"/>
              </w:rPr>
              <w:t>-0.122- -0.118</w:t>
            </w:r>
            <w:r w:rsidRPr="00377B69">
              <w:rPr>
                <w:rFonts w:ascii="Arial" w:hAnsi="Arial" w:cs="Arial"/>
                <w:sz w:val="20"/>
                <w:szCs w:val="20"/>
                <w:lang w:val="en-US"/>
              </w:rPr>
              <w:t>]</w:t>
            </w:r>
          </w:p>
        </w:tc>
      </w:tr>
      <w:tr w:rsidR="00542F2D" w:rsidRPr="00377B69" w14:paraId="5BDC38F7" w14:textId="77777777" w:rsidTr="003C51CA">
        <w:tc>
          <w:tcPr>
            <w:tcW w:w="2265" w:type="dxa"/>
            <w:tcBorders>
              <w:top w:val="nil"/>
              <w:left w:val="nil"/>
              <w:bottom w:val="nil"/>
              <w:right w:val="nil"/>
            </w:tcBorders>
          </w:tcPr>
          <w:p w14:paraId="4F12F2BC" w14:textId="77777777" w:rsidR="00542F2D" w:rsidRPr="00377B69" w:rsidRDefault="00542F2D" w:rsidP="00F0410A">
            <w:pPr>
              <w:spacing w:line="360" w:lineRule="auto"/>
              <w:rPr>
                <w:lang w:val="en-US"/>
              </w:rPr>
            </w:pPr>
          </w:p>
        </w:tc>
        <w:tc>
          <w:tcPr>
            <w:tcW w:w="2692" w:type="dxa"/>
            <w:tcBorders>
              <w:top w:val="nil"/>
              <w:left w:val="nil"/>
              <w:bottom w:val="nil"/>
              <w:right w:val="nil"/>
            </w:tcBorders>
          </w:tcPr>
          <w:p w14:paraId="24F6F7C8" w14:textId="2B00EAA5" w:rsidR="00542F2D" w:rsidRPr="00377B69" w:rsidRDefault="00D749D6" w:rsidP="00F0410A">
            <w:pPr>
              <w:spacing w:line="360" w:lineRule="auto"/>
              <w:rPr>
                <w:rFonts w:ascii="Arial" w:hAnsi="Arial" w:cs="Arial"/>
                <w:sz w:val="20"/>
                <w:szCs w:val="20"/>
                <w:lang w:val="en-US"/>
              </w:rPr>
            </w:pPr>
            <w:r w:rsidRPr="00377B69">
              <w:rPr>
                <w:rFonts w:ascii="Arial" w:hAnsi="Arial" w:cs="Arial"/>
                <w:sz w:val="20"/>
                <w:szCs w:val="20"/>
                <w:lang w:val="en-US"/>
              </w:rPr>
              <w:t xml:space="preserve">INS L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FG L</w:t>
            </w:r>
          </w:p>
        </w:tc>
        <w:tc>
          <w:tcPr>
            <w:tcW w:w="1984" w:type="dxa"/>
            <w:tcBorders>
              <w:top w:val="nil"/>
              <w:left w:val="nil"/>
              <w:bottom w:val="nil"/>
              <w:right w:val="nil"/>
            </w:tcBorders>
          </w:tcPr>
          <w:p w14:paraId="318C7332" w14:textId="4E46DF63" w:rsidR="00542F2D" w:rsidRPr="00377B69" w:rsidRDefault="00423782" w:rsidP="00F0410A">
            <w:pPr>
              <w:spacing w:line="360" w:lineRule="auto"/>
              <w:jc w:val="center"/>
              <w:rPr>
                <w:rFonts w:ascii="Arial" w:hAnsi="Arial" w:cs="Arial"/>
                <w:sz w:val="20"/>
                <w:szCs w:val="20"/>
                <w:lang w:val="en-US"/>
              </w:rPr>
            </w:pPr>
            <w:r w:rsidRPr="00377B69">
              <w:rPr>
                <w:rFonts w:ascii="Arial" w:hAnsi="Arial" w:cs="Arial"/>
                <w:sz w:val="20"/>
                <w:szCs w:val="20"/>
                <w:lang w:val="en-US"/>
              </w:rPr>
              <w:t>-0.03</w:t>
            </w:r>
          </w:p>
        </w:tc>
        <w:tc>
          <w:tcPr>
            <w:tcW w:w="2121" w:type="dxa"/>
            <w:tcBorders>
              <w:top w:val="nil"/>
              <w:left w:val="nil"/>
              <w:bottom w:val="nil"/>
              <w:right w:val="nil"/>
            </w:tcBorders>
          </w:tcPr>
          <w:p w14:paraId="742C2033" w14:textId="4019BD6E" w:rsidR="00542F2D" w:rsidRPr="00377B69" w:rsidRDefault="005A1E8B" w:rsidP="00F0410A">
            <w:pPr>
              <w:spacing w:line="360" w:lineRule="auto"/>
              <w:rPr>
                <w:rFonts w:ascii="Arial" w:hAnsi="Arial" w:cs="Arial"/>
                <w:sz w:val="20"/>
                <w:szCs w:val="20"/>
                <w:lang w:val="en-US"/>
              </w:rPr>
            </w:pPr>
            <w:r w:rsidRPr="00377B69">
              <w:rPr>
                <w:rFonts w:ascii="Arial" w:hAnsi="Arial" w:cs="Arial"/>
                <w:sz w:val="20"/>
                <w:szCs w:val="20"/>
                <w:lang w:val="en-US"/>
              </w:rPr>
              <w:t>[-0.031- -0.029]</w:t>
            </w:r>
          </w:p>
        </w:tc>
      </w:tr>
      <w:tr w:rsidR="00542F2D" w:rsidRPr="00377B69" w14:paraId="27B150F1" w14:textId="77777777" w:rsidTr="00CF46C9">
        <w:tc>
          <w:tcPr>
            <w:tcW w:w="2265" w:type="dxa"/>
            <w:tcBorders>
              <w:top w:val="nil"/>
              <w:left w:val="nil"/>
              <w:bottom w:val="nil"/>
              <w:right w:val="nil"/>
            </w:tcBorders>
          </w:tcPr>
          <w:p w14:paraId="0365908E" w14:textId="77777777" w:rsidR="00542F2D" w:rsidRPr="00377B69" w:rsidRDefault="00542F2D" w:rsidP="00F0410A">
            <w:pPr>
              <w:spacing w:line="360" w:lineRule="auto"/>
              <w:rPr>
                <w:lang w:val="en-US"/>
              </w:rPr>
            </w:pPr>
          </w:p>
        </w:tc>
        <w:tc>
          <w:tcPr>
            <w:tcW w:w="2692" w:type="dxa"/>
            <w:tcBorders>
              <w:top w:val="nil"/>
              <w:left w:val="nil"/>
              <w:bottom w:val="nil"/>
              <w:right w:val="nil"/>
            </w:tcBorders>
          </w:tcPr>
          <w:p w14:paraId="6A675C11" w14:textId="79C008AA" w:rsidR="00542F2D" w:rsidRPr="00377B69" w:rsidRDefault="00D749D6" w:rsidP="00F0410A">
            <w:pPr>
              <w:spacing w:line="360" w:lineRule="auto"/>
              <w:rPr>
                <w:rFonts w:ascii="Arial" w:hAnsi="Arial" w:cs="Arial"/>
                <w:sz w:val="20"/>
                <w:szCs w:val="20"/>
                <w:lang w:val="en-US"/>
              </w:rPr>
            </w:pPr>
            <w:r w:rsidRPr="00377B69">
              <w:rPr>
                <w:rFonts w:ascii="Arial" w:hAnsi="Arial" w:cs="Arial"/>
                <w:sz w:val="20"/>
                <w:szCs w:val="20"/>
                <w:lang w:val="en-US"/>
              </w:rPr>
              <w:t xml:space="preserve">INS L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w:t>
            </w:r>
            <w:proofErr w:type="spellStart"/>
            <w:r w:rsidRPr="00377B69">
              <w:rPr>
                <w:rFonts w:ascii="Arial" w:hAnsi="Arial" w:cs="Arial"/>
                <w:sz w:val="20"/>
                <w:szCs w:val="20"/>
                <w:lang w:val="en-US"/>
              </w:rPr>
              <w:t>dlPFC</w:t>
            </w:r>
            <w:proofErr w:type="spellEnd"/>
            <w:r w:rsidRPr="00377B69">
              <w:rPr>
                <w:rFonts w:ascii="Arial" w:hAnsi="Arial" w:cs="Arial"/>
                <w:sz w:val="20"/>
                <w:szCs w:val="20"/>
                <w:lang w:val="en-US"/>
              </w:rPr>
              <w:t xml:space="preserve"> L</w:t>
            </w:r>
          </w:p>
        </w:tc>
        <w:tc>
          <w:tcPr>
            <w:tcW w:w="1984" w:type="dxa"/>
            <w:tcBorders>
              <w:top w:val="nil"/>
              <w:left w:val="nil"/>
              <w:bottom w:val="nil"/>
              <w:right w:val="nil"/>
            </w:tcBorders>
          </w:tcPr>
          <w:p w14:paraId="1A43F921" w14:textId="5A310E89" w:rsidR="00542F2D" w:rsidRPr="00377B69" w:rsidRDefault="00423782" w:rsidP="00F0410A">
            <w:pPr>
              <w:spacing w:line="360" w:lineRule="auto"/>
              <w:jc w:val="center"/>
              <w:rPr>
                <w:rFonts w:ascii="Arial" w:hAnsi="Arial" w:cs="Arial"/>
                <w:sz w:val="20"/>
                <w:szCs w:val="20"/>
                <w:lang w:val="en-US"/>
              </w:rPr>
            </w:pPr>
            <w:r w:rsidRPr="00377B69">
              <w:rPr>
                <w:rFonts w:ascii="Arial" w:hAnsi="Arial" w:cs="Arial"/>
                <w:sz w:val="20"/>
                <w:szCs w:val="20"/>
                <w:lang w:val="en-US"/>
              </w:rPr>
              <w:t>-0.10</w:t>
            </w:r>
          </w:p>
        </w:tc>
        <w:tc>
          <w:tcPr>
            <w:tcW w:w="2121" w:type="dxa"/>
            <w:tcBorders>
              <w:top w:val="nil"/>
              <w:left w:val="nil"/>
              <w:bottom w:val="nil"/>
              <w:right w:val="nil"/>
            </w:tcBorders>
          </w:tcPr>
          <w:p w14:paraId="3CB9319E" w14:textId="43738121" w:rsidR="00542F2D" w:rsidRPr="00377B69" w:rsidRDefault="00423782" w:rsidP="00F0410A">
            <w:pPr>
              <w:spacing w:line="360" w:lineRule="auto"/>
              <w:rPr>
                <w:rFonts w:ascii="Arial" w:hAnsi="Arial" w:cs="Arial"/>
                <w:sz w:val="20"/>
                <w:szCs w:val="20"/>
                <w:lang w:val="en-US"/>
              </w:rPr>
            </w:pPr>
            <w:r w:rsidRPr="00377B69">
              <w:rPr>
                <w:rFonts w:ascii="Arial" w:hAnsi="Arial" w:cs="Arial"/>
                <w:sz w:val="20"/>
                <w:szCs w:val="20"/>
                <w:lang w:val="en-US"/>
              </w:rPr>
              <w:t>[</w:t>
            </w:r>
            <w:r w:rsidR="005A1E8B" w:rsidRPr="00377B69">
              <w:rPr>
                <w:rFonts w:ascii="Arial" w:hAnsi="Arial" w:cs="Arial"/>
                <w:sz w:val="20"/>
                <w:szCs w:val="20"/>
                <w:lang w:val="en-US"/>
              </w:rPr>
              <w:t>-0.102- -0.098</w:t>
            </w:r>
            <w:r w:rsidRPr="00377B69">
              <w:rPr>
                <w:rFonts w:ascii="Arial" w:hAnsi="Arial" w:cs="Arial"/>
                <w:sz w:val="20"/>
                <w:szCs w:val="20"/>
                <w:lang w:val="en-US"/>
              </w:rPr>
              <w:t>]</w:t>
            </w:r>
          </w:p>
        </w:tc>
      </w:tr>
      <w:tr w:rsidR="007C54B2" w:rsidRPr="00377B69" w14:paraId="580780B8" w14:textId="77777777" w:rsidTr="00CF46C9">
        <w:tc>
          <w:tcPr>
            <w:tcW w:w="9062" w:type="dxa"/>
            <w:gridSpan w:val="4"/>
            <w:tcBorders>
              <w:top w:val="nil"/>
              <w:left w:val="nil"/>
              <w:bottom w:val="nil"/>
              <w:right w:val="nil"/>
            </w:tcBorders>
          </w:tcPr>
          <w:p w14:paraId="2461D3CF" w14:textId="0804CD57" w:rsidR="007C54B2" w:rsidRPr="00377B69" w:rsidRDefault="007C54B2" w:rsidP="008E49F5">
            <w:pPr>
              <w:rPr>
                <w:rFonts w:ascii="Arial" w:hAnsi="Arial" w:cs="Arial"/>
                <w:b/>
                <w:lang w:val="en-US"/>
              </w:rPr>
            </w:pPr>
          </w:p>
        </w:tc>
      </w:tr>
      <w:tr w:rsidR="00F0410A" w:rsidRPr="00377B69" w14:paraId="7896A62E" w14:textId="77777777" w:rsidTr="00CF46C9">
        <w:tc>
          <w:tcPr>
            <w:tcW w:w="2265" w:type="dxa"/>
            <w:tcBorders>
              <w:top w:val="nil"/>
              <w:left w:val="nil"/>
              <w:bottom w:val="single" w:sz="4" w:space="0" w:color="auto"/>
              <w:right w:val="nil"/>
            </w:tcBorders>
          </w:tcPr>
          <w:p w14:paraId="6F5DD824" w14:textId="77777777" w:rsidR="00CF46C9" w:rsidRPr="00377B69" w:rsidRDefault="00CF46C9" w:rsidP="00F0410A">
            <w:pPr>
              <w:spacing w:line="360" w:lineRule="auto"/>
              <w:rPr>
                <w:rFonts w:ascii="Arial" w:hAnsi="Arial" w:cs="Arial"/>
                <w:b/>
                <w:sz w:val="20"/>
                <w:szCs w:val="20"/>
                <w:lang w:val="en-US"/>
              </w:rPr>
            </w:pPr>
          </w:p>
          <w:p w14:paraId="0B4737CA" w14:textId="77777777" w:rsidR="00CF46C9" w:rsidRPr="00377B69" w:rsidRDefault="00CF46C9" w:rsidP="00F0410A">
            <w:pPr>
              <w:spacing w:line="360" w:lineRule="auto"/>
              <w:rPr>
                <w:rFonts w:ascii="Arial" w:hAnsi="Arial" w:cs="Arial"/>
                <w:b/>
                <w:sz w:val="20"/>
                <w:szCs w:val="20"/>
                <w:lang w:val="en-US"/>
              </w:rPr>
            </w:pPr>
          </w:p>
          <w:p w14:paraId="3A332F3B" w14:textId="7E39D256" w:rsidR="00F0410A" w:rsidRPr="00377B69" w:rsidRDefault="00F0410A" w:rsidP="00F0410A">
            <w:pPr>
              <w:spacing w:line="360" w:lineRule="auto"/>
              <w:rPr>
                <w:rFonts w:ascii="Arial" w:hAnsi="Arial" w:cs="Arial"/>
                <w:sz w:val="20"/>
                <w:szCs w:val="20"/>
                <w:lang w:val="en-US"/>
              </w:rPr>
            </w:pPr>
            <w:r w:rsidRPr="00377B69">
              <w:rPr>
                <w:rFonts w:ascii="Arial" w:hAnsi="Arial" w:cs="Arial"/>
                <w:b/>
                <w:sz w:val="20"/>
                <w:szCs w:val="20"/>
                <w:lang w:val="en-US"/>
              </w:rPr>
              <w:lastRenderedPageBreak/>
              <w:t>Table S9</w:t>
            </w:r>
            <w:r w:rsidRPr="00377B69">
              <w:rPr>
                <w:rFonts w:ascii="Arial" w:hAnsi="Arial" w:cs="Arial"/>
                <w:sz w:val="20"/>
                <w:szCs w:val="20"/>
                <w:lang w:val="en-US"/>
              </w:rPr>
              <w:t xml:space="preserve"> (continued)</w:t>
            </w:r>
          </w:p>
        </w:tc>
        <w:tc>
          <w:tcPr>
            <w:tcW w:w="2692" w:type="dxa"/>
            <w:tcBorders>
              <w:top w:val="nil"/>
              <w:left w:val="nil"/>
              <w:bottom w:val="single" w:sz="4" w:space="0" w:color="auto"/>
              <w:right w:val="nil"/>
            </w:tcBorders>
          </w:tcPr>
          <w:p w14:paraId="58A7B476" w14:textId="77777777" w:rsidR="00F0410A" w:rsidRPr="00377B69" w:rsidRDefault="00F0410A" w:rsidP="00F0410A">
            <w:pPr>
              <w:spacing w:line="360" w:lineRule="auto"/>
              <w:rPr>
                <w:rFonts w:ascii="Arial" w:hAnsi="Arial" w:cs="Arial"/>
                <w:sz w:val="20"/>
                <w:szCs w:val="20"/>
                <w:lang w:val="en-US"/>
              </w:rPr>
            </w:pPr>
          </w:p>
        </w:tc>
        <w:tc>
          <w:tcPr>
            <w:tcW w:w="1984" w:type="dxa"/>
            <w:tcBorders>
              <w:top w:val="nil"/>
              <w:left w:val="nil"/>
              <w:bottom w:val="single" w:sz="4" w:space="0" w:color="auto"/>
              <w:right w:val="nil"/>
            </w:tcBorders>
          </w:tcPr>
          <w:p w14:paraId="34C2FE64" w14:textId="77777777" w:rsidR="00F0410A" w:rsidRPr="00377B69" w:rsidRDefault="00F0410A" w:rsidP="00F0410A">
            <w:pPr>
              <w:spacing w:line="360" w:lineRule="auto"/>
              <w:ind w:firstLine="708"/>
              <w:rPr>
                <w:rFonts w:ascii="Arial" w:hAnsi="Arial" w:cs="Arial"/>
                <w:sz w:val="20"/>
                <w:szCs w:val="20"/>
                <w:lang w:val="en-US"/>
              </w:rPr>
            </w:pPr>
          </w:p>
        </w:tc>
        <w:tc>
          <w:tcPr>
            <w:tcW w:w="2121" w:type="dxa"/>
            <w:tcBorders>
              <w:top w:val="nil"/>
              <w:left w:val="nil"/>
              <w:bottom w:val="single" w:sz="4" w:space="0" w:color="auto"/>
              <w:right w:val="nil"/>
            </w:tcBorders>
          </w:tcPr>
          <w:p w14:paraId="37A60EE8" w14:textId="77777777" w:rsidR="00F0410A" w:rsidRPr="00377B69" w:rsidRDefault="00F0410A" w:rsidP="00F0410A">
            <w:pPr>
              <w:spacing w:line="360" w:lineRule="auto"/>
              <w:rPr>
                <w:rFonts w:ascii="Arial" w:hAnsi="Arial" w:cs="Arial"/>
                <w:sz w:val="20"/>
                <w:szCs w:val="20"/>
                <w:lang w:val="en-US"/>
              </w:rPr>
            </w:pPr>
          </w:p>
        </w:tc>
      </w:tr>
      <w:tr w:rsidR="00F0410A" w:rsidRPr="00377B69" w14:paraId="719EF473" w14:textId="77777777" w:rsidTr="00CF46C9">
        <w:tc>
          <w:tcPr>
            <w:tcW w:w="2265" w:type="dxa"/>
            <w:tcBorders>
              <w:top w:val="single" w:sz="4" w:space="0" w:color="auto"/>
              <w:left w:val="nil"/>
              <w:bottom w:val="nil"/>
              <w:right w:val="nil"/>
            </w:tcBorders>
          </w:tcPr>
          <w:p w14:paraId="04D6CF18" w14:textId="77777777" w:rsidR="00F0410A" w:rsidRPr="00377B69" w:rsidRDefault="00F0410A" w:rsidP="00F0410A">
            <w:pPr>
              <w:spacing w:line="360" w:lineRule="auto"/>
              <w:rPr>
                <w:rFonts w:ascii="Arial" w:hAnsi="Arial" w:cs="Arial"/>
                <w:b/>
                <w:sz w:val="20"/>
                <w:szCs w:val="20"/>
                <w:lang w:val="en-US"/>
              </w:rPr>
            </w:pPr>
          </w:p>
          <w:p w14:paraId="31050277" w14:textId="03418D4F" w:rsidR="00F0410A" w:rsidRPr="00377B69" w:rsidRDefault="00F0410A" w:rsidP="00F0410A">
            <w:pPr>
              <w:spacing w:line="360" w:lineRule="auto"/>
              <w:rPr>
                <w:rFonts w:ascii="Arial" w:hAnsi="Arial" w:cs="Arial"/>
                <w:b/>
                <w:sz w:val="20"/>
                <w:szCs w:val="20"/>
                <w:lang w:val="en-US"/>
              </w:rPr>
            </w:pPr>
            <w:r w:rsidRPr="00377B69">
              <w:rPr>
                <w:rFonts w:ascii="Arial" w:hAnsi="Arial" w:cs="Arial"/>
                <w:b/>
                <w:sz w:val="20"/>
                <w:szCs w:val="20"/>
                <w:lang w:val="en-US"/>
              </w:rPr>
              <w:t>Patients</w:t>
            </w:r>
          </w:p>
        </w:tc>
        <w:tc>
          <w:tcPr>
            <w:tcW w:w="2692" w:type="dxa"/>
            <w:tcBorders>
              <w:top w:val="single" w:sz="4" w:space="0" w:color="auto"/>
              <w:left w:val="nil"/>
              <w:bottom w:val="nil"/>
              <w:right w:val="nil"/>
            </w:tcBorders>
          </w:tcPr>
          <w:p w14:paraId="283C5B96" w14:textId="77777777" w:rsidR="00F0410A" w:rsidRPr="00377B69" w:rsidRDefault="00F0410A" w:rsidP="00F0410A">
            <w:pPr>
              <w:spacing w:line="360" w:lineRule="auto"/>
              <w:rPr>
                <w:rFonts w:ascii="Arial" w:hAnsi="Arial" w:cs="Arial"/>
                <w:sz w:val="20"/>
                <w:szCs w:val="20"/>
                <w:lang w:val="en-US"/>
              </w:rPr>
            </w:pPr>
          </w:p>
        </w:tc>
        <w:tc>
          <w:tcPr>
            <w:tcW w:w="1984" w:type="dxa"/>
            <w:tcBorders>
              <w:top w:val="single" w:sz="4" w:space="0" w:color="auto"/>
              <w:left w:val="nil"/>
              <w:bottom w:val="nil"/>
              <w:right w:val="nil"/>
            </w:tcBorders>
          </w:tcPr>
          <w:p w14:paraId="2E92407E" w14:textId="77777777" w:rsidR="00F0410A" w:rsidRPr="00377B69" w:rsidRDefault="00F0410A" w:rsidP="00F0410A">
            <w:pPr>
              <w:spacing w:line="360" w:lineRule="auto"/>
              <w:ind w:firstLine="708"/>
              <w:rPr>
                <w:rFonts w:ascii="Arial" w:hAnsi="Arial" w:cs="Arial"/>
                <w:sz w:val="20"/>
                <w:szCs w:val="20"/>
                <w:lang w:val="en-US"/>
              </w:rPr>
            </w:pPr>
          </w:p>
        </w:tc>
        <w:tc>
          <w:tcPr>
            <w:tcW w:w="2121" w:type="dxa"/>
            <w:tcBorders>
              <w:top w:val="single" w:sz="4" w:space="0" w:color="auto"/>
              <w:left w:val="nil"/>
              <w:bottom w:val="nil"/>
              <w:right w:val="nil"/>
            </w:tcBorders>
          </w:tcPr>
          <w:p w14:paraId="3BC0E1B0" w14:textId="77777777" w:rsidR="00F0410A" w:rsidRPr="00377B69" w:rsidRDefault="00F0410A" w:rsidP="00F0410A">
            <w:pPr>
              <w:spacing w:line="360" w:lineRule="auto"/>
              <w:rPr>
                <w:rFonts w:ascii="Arial" w:hAnsi="Arial" w:cs="Arial"/>
                <w:sz w:val="20"/>
                <w:szCs w:val="20"/>
                <w:lang w:val="en-US"/>
              </w:rPr>
            </w:pPr>
          </w:p>
        </w:tc>
      </w:tr>
      <w:tr w:rsidR="007C54B2" w:rsidRPr="00377B69" w14:paraId="7331D5E7" w14:textId="77777777" w:rsidTr="00F0410A">
        <w:tc>
          <w:tcPr>
            <w:tcW w:w="2265" w:type="dxa"/>
            <w:tcBorders>
              <w:top w:val="nil"/>
              <w:left w:val="nil"/>
              <w:bottom w:val="nil"/>
              <w:right w:val="nil"/>
            </w:tcBorders>
          </w:tcPr>
          <w:p w14:paraId="32E1E87D" w14:textId="77777777" w:rsidR="007C54B2" w:rsidRPr="00377B69" w:rsidRDefault="007C54B2" w:rsidP="00F0410A">
            <w:pPr>
              <w:spacing w:line="360" w:lineRule="auto"/>
              <w:rPr>
                <w:rFonts w:ascii="Arial" w:hAnsi="Arial" w:cs="Arial"/>
                <w:sz w:val="20"/>
                <w:szCs w:val="20"/>
                <w:lang w:val="en-US"/>
              </w:rPr>
            </w:pPr>
          </w:p>
        </w:tc>
        <w:tc>
          <w:tcPr>
            <w:tcW w:w="2692" w:type="dxa"/>
            <w:tcBorders>
              <w:top w:val="nil"/>
              <w:left w:val="nil"/>
              <w:bottom w:val="nil"/>
              <w:right w:val="nil"/>
            </w:tcBorders>
          </w:tcPr>
          <w:p w14:paraId="1FA0CE7E" w14:textId="307FE5F2" w:rsidR="007C54B2" w:rsidRPr="00377B69" w:rsidRDefault="00642FEE" w:rsidP="00F0410A">
            <w:pPr>
              <w:spacing w:line="360" w:lineRule="auto"/>
              <w:rPr>
                <w:rFonts w:ascii="Arial" w:hAnsi="Arial" w:cs="Arial"/>
                <w:sz w:val="20"/>
                <w:szCs w:val="20"/>
                <w:lang w:val="en-US"/>
              </w:rPr>
            </w:pPr>
            <w:r w:rsidRPr="00377B69">
              <w:rPr>
                <w:rFonts w:ascii="Arial" w:hAnsi="Arial" w:cs="Arial"/>
                <w:sz w:val="20"/>
                <w:szCs w:val="20"/>
                <w:lang w:val="en-US"/>
              </w:rPr>
              <w:t xml:space="preserve">FG R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w:t>
            </w:r>
            <w:proofErr w:type="spellStart"/>
            <w:r w:rsidRPr="00377B69">
              <w:rPr>
                <w:rFonts w:ascii="Arial" w:hAnsi="Arial" w:cs="Arial"/>
                <w:sz w:val="20"/>
                <w:szCs w:val="20"/>
                <w:lang w:val="en-US"/>
              </w:rPr>
              <w:t>dlPFC</w:t>
            </w:r>
            <w:proofErr w:type="spellEnd"/>
            <w:r w:rsidRPr="00377B69">
              <w:rPr>
                <w:rFonts w:ascii="Arial" w:hAnsi="Arial" w:cs="Arial"/>
                <w:sz w:val="20"/>
                <w:szCs w:val="20"/>
                <w:lang w:val="en-US"/>
              </w:rPr>
              <w:t xml:space="preserve"> L</w:t>
            </w:r>
          </w:p>
        </w:tc>
        <w:tc>
          <w:tcPr>
            <w:tcW w:w="1984" w:type="dxa"/>
            <w:tcBorders>
              <w:top w:val="nil"/>
              <w:left w:val="nil"/>
              <w:bottom w:val="nil"/>
              <w:right w:val="nil"/>
            </w:tcBorders>
          </w:tcPr>
          <w:p w14:paraId="771E6B65" w14:textId="3F43C437" w:rsidR="007C54B2" w:rsidRPr="00377B69" w:rsidRDefault="003A1E26" w:rsidP="00F0410A">
            <w:pPr>
              <w:spacing w:line="360" w:lineRule="auto"/>
              <w:ind w:firstLine="708"/>
              <w:rPr>
                <w:rFonts w:ascii="Arial" w:hAnsi="Arial" w:cs="Arial"/>
                <w:sz w:val="20"/>
                <w:szCs w:val="20"/>
                <w:lang w:val="en-US"/>
              </w:rPr>
            </w:pPr>
            <w:r w:rsidRPr="00377B69">
              <w:rPr>
                <w:rFonts w:ascii="Arial" w:hAnsi="Arial" w:cs="Arial"/>
                <w:sz w:val="20"/>
                <w:szCs w:val="20"/>
                <w:lang w:val="en-US"/>
              </w:rPr>
              <w:t>0.07</w:t>
            </w:r>
          </w:p>
        </w:tc>
        <w:tc>
          <w:tcPr>
            <w:tcW w:w="2121" w:type="dxa"/>
            <w:tcBorders>
              <w:top w:val="nil"/>
              <w:left w:val="nil"/>
              <w:bottom w:val="nil"/>
              <w:right w:val="nil"/>
            </w:tcBorders>
          </w:tcPr>
          <w:p w14:paraId="650B07A9" w14:textId="46119663" w:rsidR="007C54B2" w:rsidRPr="00377B69" w:rsidRDefault="004A32DA" w:rsidP="00F0410A">
            <w:pPr>
              <w:spacing w:line="360" w:lineRule="auto"/>
              <w:rPr>
                <w:rFonts w:ascii="Arial" w:hAnsi="Arial" w:cs="Arial"/>
                <w:sz w:val="20"/>
                <w:szCs w:val="20"/>
                <w:lang w:val="en-US"/>
              </w:rPr>
            </w:pPr>
            <w:r w:rsidRPr="00377B69">
              <w:rPr>
                <w:rFonts w:ascii="Arial" w:hAnsi="Arial" w:cs="Arial"/>
                <w:sz w:val="20"/>
                <w:szCs w:val="20"/>
                <w:lang w:val="en-US"/>
              </w:rPr>
              <w:t>[0.069- 0.071]</w:t>
            </w:r>
          </w:p>
        </w:tc>
      </w:tr>
      <w:tr w:rsidR="00642FEE" w:rsidRPr="00377B69" w14:paraId="2CDA87E5" w14:textId="77777777" w:rsidTr="003C51CA">
        <w:tc>
          <w:tcPr>
            <w:tcW w:w="2265" w:type="dxa"/>
            <w:tcBorders>
              <w:top w:val="nil"/>
              <w:left w:val="nil"/>
              <w:bottom w:val="nil"/>
              <w:right w:val="nil"/>
            </w:tcBorders>
          </w:tcPr>
          <w:p w14:paraId="58631D75" w14:textId="77777777" w:rsidR="00642FEE" w:rsidRPr="00377B69" w:rsidRDefault="00642FEE" w:rsidP="00F0410A">
            <w:pPr>
              <w:spacing w:line="360" w:lineRule="auto"/>
              <w:rPr>
                <w:rFonts w:ascii="Arial" w:hAnsi="Arial" w:cs="Arial"/>
                <w:sz w:val="20"/>
                <w:szCs w:val="20"/>
                <w:lang w:val="en-US"/>
              </w:rPr>
            </w:pPr>
          </w:p>
        </w:tc>
        <w:tc>
          <w:tcPr>
            <w:tcW w:w="2692" w:type="dxa"/>
            <w:tcBorders>
              <w:top w:val="nil"/>
              <w:left w:val="nil"/>
              <w:bottom w:val="nil"/>
              <w:right w:val="nil"/>
            </w:tcBorders>
          </w:tcPr>
          <w:p w14:paraId="6D6DE6D8" w14:textId="6B2A68D3" w:rsidR="00642FEE" w:rsidRPr="00377B69" w:rsidRDefault="00642FEE" w:rsidP="00F0410A">
            <w:pPr>
              <w:spacing w:line="360" w:lineRule="auto"/>
              <w:rPr>
                <w:rFonts w:ascii="Arial" w:hAnsi="Arial" w:cs="Arial"/>
                <w:sz w:val="20"/>
                <w:szCs w:val="20"/>
                <w:lang w:val="en-US"/>
              </w:rPr>
            </w:pPr>
            <w:r w:rsidRPr="00377B69">
              <w:rPr>
                <w:rFonts w:ascii="Arial" w:hAnsi="Arial" w:cs="Arial"/>
                <w:sz w:val="20"/>
                <w:szCs w:val="20"/>
                <w:lang w:val="en-US"/>
              </w:rPr>
              <w:t xml:space="preserve">OFC R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INS R</w:t>
            </w:r>
          </w:p>
        </w:tc>
        <w:tc>
          <w:tcPr>
            <w:tcW w:w="1984" w:type="dxa"/>
            <w:tcBorders>
              <w:top w:val="nil"/>
              <w:left w:val="nil"/>
              <w:bottom w:val="nil"/>
              <w:right w:val="nil"/>
            </w:tcBorders>
          </w:tcPr>
          <w:p w14:paraId="2C3DE867" w14:textId="12D823E2" w:rsidR="00642FEE" w:rsidRPr="00377B69" w:rsidRDefault="003A1E26" w:rsidP="00F0410A">
            <w:pPr>
              <w:spacing w:line="360" w:lineRule="auto"/>
              <w:jc w:val="center"/>
              <w:rPr>
                <w:rFonts w:ascii="Arial" w:hAnsi="Arial" w:cs="Arial"/>
                <w:sz w:val="20"/>
                <w:szCs w:val="20"/>
                <w:lang w:val="en-US"/>
              </w:rPr>
            </w:pPr>
            <w:r w:rsidRPr="00377B69">
              <w:rPr>
                <w:rFonts w:ascii="Arial" w:hAnsi="Arial" w:cs="Arial"/>
                <w:sz w:val="20"/>
                <w:szCs w:val="20"/>
                <w:lang w:val="en-US"/>
              </w:rPr>
              <w:t>0.04</w:t>
            </w:r>
          </w:p>
        </w:tc>
        <w:tc>
          <w:tcPr>
            <w:tcW w:w="2121" w:type="dxa"/>
            <w:tcBorders>
              <w:top w:val="nil"/>
              <w:left w:val="nil"/>
              <w:bottom w:val="nil"/>
              <w:right w:val="nil"/>
            </w:tcBorders>
          </w:tcPr>
          <w:p w14:paraId="5E097BAD" w14:textId="1B23D81C" w:rsidR="00642FEE" w:rsidRPr="00377B69" w:rsidRDefault="004A32DA" w:rsidP="00F0410A">
            <w:pPr>
              <w:spacing w:line="360" w:lineRule="auto"/>
              <w:rPr>
                <w:rFonts w:ascii="Arial" w:hAnsi="Arial" w:cs="Arial"/>
                <w:sz w:val="20"/>
                <w:szCs w:val="20"/>
                <w:lang w:val="en-US"/>
              </w:rPr>
            </w:pPr>
            <w:r w:rsidRPr="00377B69">
              <w:rPr>
                <w:rFonts w:ascii="Arial" w:hAnsi="Arial" w:cs="Arial"/>
                <w:sz w:val="20"/>
                <w:szCs w:val="20"/>
                <w:lang w:val="en-US"/>
              </w:rPr>
              <w:t>[0.039- 0.041]</w:t>
            </w:r>
          </w:p>
        </w:tc>
      </w:tr>
      <w:tr w:rsidR="004A32DA" w:rsidRPr="00377B69" w14:paraId="5A29B357" w14:textId="77777777" w:rsidTr="003C51CA">
        <w:tc>
          <w:tcPr>
            <w:tcW w:w="2265" w:type="dxa"/>
            <w:tcBorders>
              <w:top w:val="nil"/>
              <w:left w:val="nil"/>
              <w:bottom w:val="nil"/>
              <w:right w:val="nil"/>
            </w:tcBorders>
          </w:tcPr>
          <w:p w14:paraId="38B9AB35" w14:textId="77777777" w:rsidR="004A32DA" w:rsidRPr="00377B69" w:rsidRDefault="004A32DA" w:rsidP="00F0410A">
            <w:pPr>
              <w:spacing w:line="360" w:lineRule="auto"/>
              <w:rPr>
                <w:rFonts w:ascii="Arial" w:hAnsi="Arial" w:cs="Arial"/>
                <w:sz w:val="20"/>
                <w:szCs w:val="20"/>
                <w:lang w:val="en-US"/>
              </w:rPr>
            </w:pPr>
          </w:p>
        </w:tc>
        <w:tc>
          <w:tcPr>
            <w:tcW w:w="2692" w:type="dxa"/>
            <w:tcBorders>
              <w:top w:val="nil"/>
              <w:left w:val="nil"/>
              <w:bottom w:val="nil"/>
              <w:right w:val="nil"/>
            </w:tcBorders>
          </w:tcPr>
          <w:p w14:paraId="45E9EC0B" w14:textId="5A55BE36" w:rsidR="004A32DA" w:rsidRPr="00377B69" w:rsidRDefault="004A32DA" w:rsidP="00F0410A">
            <w:pPr>
              <w:spacing w:line="360" w:lineRule="auto"/>
              <w:rPr>
                <w:rFonts w:ascii="Arial" w:hAnsi="Arial" w:cs="Arial"/>
                <w:sz w:val="20"/>
                <w:szCs w:val="20"/>
                <w:lang w:val="en-US"/>
              </w:rPr>
            </w:pPr>
            <w:proofErr w:type="spellStart"/>
            <w:r w:rsidRPr="00377B69">
              <w:rPr>
                <w:rFonts w:ascii="Arial" w:hAnsi="Arial" w:cs="Arial"/>
                <w:sz w:val="20"/>
                <w:szCs w:val="20"/>
                <w:lang w:val="en-US"/>
              </w:rPr>
              <w:t>dlPFC</w:t>
            </w:r>
            <w:proofErr w:type="spellEnd"/>
            <w:r w:rsidRPr="00377B69">
              <w:rPr>
                <w:rFonts w:ascii="Arial" w:hAnsi="Arial" w:cs="Arial"/>
                <w:sz w:val="20"/>
                <w:szCs w:val="20"/>
                <w:lang w:val="en-US"/>
              </w:rPr>
              <w:t xml:space="preserve"> R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w:t>
            </w:r>
            <w:proofErr w:type="spellStart"/>
            <w:r w:rsidRPr="00377B69">
              <w:rPr>
                <w:rFonts w:ascii="Arial" w:hAnsi="Arial" w:cs="Arial"/>
                <w:sz w:val="20"/>
                <w:szCs w:val="20"/>
                <w:lang w:val="en-US"/>
              </w:rPr>
              <w:t>dlPFC</w:t>
            </w:r>
            <w:proofErr w:type="spellEnd"/>
            <w:r w:rsidRPr="00377B69">
              <w:rPr>
                <w:rFonts w:ascii="Arial" w:hAnsi="Arial" w:cs="Arial"/>
                <w:sz w:val="20"/>
                <w:szCs w:val="20"/>
                <w:lang w:val="en-US"/>
              </w:rPr>
              <w:t xml:space="preserve"> L</w:t>
            </w:r>
          </w:p>
        </w:tc>
        <w:tc>
          <w:tcPr>
            <w:tcW w:w="1984" w:type="dxa"/>
            <w:tcBorders>
              <w:top w:val="nil"/>
              <w:left w:val="nil"/>
              <w:bottom w:val="nil"/>
              <w:right w:val="nil"/>
            </w:tcBorders>
          </w:tcPr>
          <w:p w14:paraId="3A112907" w14:textId="49FE1BA2" w:rsidR="004A32DA" w:rsidRPr="00377B69" w:rsidRDefault="004A32DA" w:rsidP="00F0410A">
            <w:pPr>
              <w:spacing w:line="360" w:lineRule="auto"/>
              <w:jc w:val="center"/>
              <w:rPr>
                <w:rFonts w:ascii="Arial" w:hAnsi="Arial" w:cs="Arial"/>
                <w:sz w:val="20"/>
                <w:szCs w:val="20"/>
                <w:lang w:val="en-US"/>
              </w:rPr>
            </w:pPr>
            <w:r w:rsidRPr="00377B69">
              <w:rPr>
                <w:rFonts w:ascii="Arial" w:hAnsi="Arial" w:cs="Arial"/>
                <w:sz w:val="20"/>
                <w:szCs w:val="20"/>
                <w:lang w:val="en-US"/>
              </w:rPr>
              <w:t>0.07</w:t>
            </w:r>
          </w:p>
        </w:tc>
        <w:tc>
          <w:tcPr>
            <w:tcW w:w="2121" w:type="dxa"/>
            <w:tcBorders>
              <w:top w:val="nil"/>
              <w:left w:val="nil"/>
              <w:bottom w:val="nil"/>
              <w:right w:val="nil"/>
            </w:tcBorders>
          </w:tcPr>
          <w:p w14:paraId="3F5FD2E0" w14:textId="32120BD9" w:rsidR="004A32DA" w:rsidRPr="00377B69" w:rsidRDefault="004A32DA" w:rsidP="00F0410A">
            <w:pPr>
              <w:spacing w:line="360" w:lineRule="auto"/>
              <w:rPr>
                <w:rFonts w:ascii="Arial" w:hAnsi="Arial" w:cs="Arial"/>
                <w:sz w:val="20"/>
                <w:szCs w:val="20"/>
                <w:lang w:val="en-US"/>
              </w:rPr>
            </w:pPr>
            <w:r w:rsidRPr="00377B69">
              <w:rPr>
                <w:rFonts w:ascii="Arial" w:hAnsi="Arial" w:cs="Arial"/>
                <w:sz w:val="20"/>
                <w:szCs w:val="20"/>
                <w:lang w:val="en-US"/>
              </w:rPr>
              <w:t>[0.069- 0.071]</w:t>
            </w:r>
          </w:p>
        </w:tc>
      </w:tr>
      <w:tr w:rsidR="004A32DA" w:rsidRPr="00377B69" w14:paraId="31A0C38E" w14:textId="77777777" w:rsidTr="003C51CA">
        <w:tc>
          <w:tcPr>
            <w:tcW w:w="2265" w:type="dxa"/>
            <w:tcBorders>
              <w:top w:val="nil"/>
              <w:left w:val="nil"/>
              <w:bottom w:val="nil"/>
              <w:right w:val="nil"/>
            </w:tcBorders>
          </w:tcPr>
          <w:p w14:paraId="07757423" w14:textId="77777777" w:rsidR="004A32DA" w:rsidRPr="00377B69" w:rsidRDefault="004A32DA" w:rsidP="00F0410A">
            <w:pPr>
              <w:spacing w:line="360" w:lineRule="auto"/>
              <w:rPr>
                <w:rFonts w:ascii="Arial" w:hAnsi="Arial" w:cs="Arial"/>
                <w:sz w:val="20"/>
                <w:szCs w:val="20"/>
                <w:lang w:val="en-US"/>
              </w:rPr>
            </w:pPr>
          </w:p>
        </w:tc>
        <w:tc>
          <w:tcPr>
            <w:tcW w:w="2692" w:type="dxa"/>
            <w:tcBorders>
              <w:top w:val="nil"/>
              <w:left w:val="nil"/>
              <w:bottom w:val="nil"/>
              <w:right w:val="nil"/>
            </w:tcBorders>
          </w:tcPr>
          <w:p w14:paraId="3FF510A5" w14:textId="0A7CBEF4" w:rsidR="004A32DA" w:rsidRPr="00377B69" w:rsidRDefault="004A32DA" w:rsidP="00F0410A">
            <w:pPr>
              <w:spacing w:line="360" w:lineRule="auto"/>
              <w:rPr>
                <w:rFonts w:ascii="Arial" w:hAnsi="Arial" w:cs="Arial"/>
                <w:sz w:val="20"/>
                <w:szCs w:val="20"/>
                <w:lang w:val="en-US"/>
              </w:rPr>
            </w:pPr>
            <w:r w:rsidRPr="00377B69">
              <w:rPr>
                <w:rFonts w:ascii="Arial" w:hAnsi="Arial" w:cs="Arial"/>
                <w:sz w:val="20"/>
                <w:szCs w:val="20"/>
                <w:lang w:val="en-US"/>
              </w:rPr>
              <w:t xml:space="preserve">INS R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FG R</w:t>
            </w:r>
          </w:p>
        </w:tc>
        <w:tc>
          <w:tcPr>
            <w:tcW w:w="1984" w:type="dxa"/>
            <w:tcBorders>
              <w:top w:val="nil"/>
              <w:left w:val="nil"/>
              <w:bottom w:val="nil"/>
              <w:right w:val="nil"/>
            </w:tcBorders>
          </w:tcPr>
          <w:p w14:paraId="378C710B" w14:textId="16AC62A4" w:rsidR="004A32DA" w:rsidRPr="00377B69" w:rsidRDefault="004A32DA" w:rsidP="00F0410A">
            <w:pPr>
              <w:spacing w:line="360" w:lineRule="auto"/>
              <w:jc w:val="center"/>
              <w:rPr>
                <w:rFonts w:ascii="Arial" w:hAnsi="Arial" w:cs="Arial"/>
                <w:sz w:val="20"/>
                <w:szCs w:val="20"/>
                <w:lang w:val="en-US"/>
              </w:rPr>
            </w:pPr>
            <w:r w:rsidRPr="00377B69">
              <w:rPr>
                <w:rFonts w:ascii="Arial" w:hAnsi="Arial" w:cs="Arial"/>
                <w:sz w:val="20"/>
                <w:szCs w:val="20"/>
                <w:lang w:val="en-US"/>
              </w:rPr>
              <w:t>-0.04</w:t>
            </w:r>
          </w:p>
        </w:tc>
        <w:tc>
          <w:tcPr>
            <w:tcW w:w="2121" w:type="dxa"/>
            <w:tcBorders>
              <w:top w:val="nil"/>
              <w:left w:val="nil"/>
              <w:bottom w:val="nil"/>
              <w:right w:val="nil"/>
            </w:tcBorders>
          </w:tcPr>
          <w:p w14:paraId="21D98A71" w14:textId="584F1A29" w:rsidR="004A32DA" w:rsidRPr="00377B69" w:rsidRDefault="004A32DA" w:rsidP="00F0410A">
            <w:pPr>
              <w:spacing w:line="360" w:lineRule="auto"/>
              <w:rPr>
                <w:rFonts w:ascii="Arial" w:hAnsi="Arial" w:cs="Arial"/>
                <w:sz w:val="20"/>
                <w:szCs w:val="20"/>
                <w:lang w:val="en-US"/>
              </w:rPr>
            </w:pPr>
            <w:r w:rsidRPr="00377B69">
              <w:rPr>
                <w:rFonts w:ascii="Arial" w:hAnsi="Arial" w:cs="Arial"/>
                <w:sz w:val="20"/>
                <w:szCs w:val="20"/>
                <w:lang w:val="en-US"/>
              </w:rPr>
              <w:t>[-0.041- -0.039]</w:t>
            </w:r>
          </w:p>
        </w:tc>
      </w:tr>
      <w:tr w:rsidR="004A32DA" w:rsidRPr="00377B69" w14:paraId="757E609D" w14:textId="77777777" w:rsidTr="003C51CA">
        <w:tc>
          <w:tcPr>
            <w:tcW w:w="2265" w:type="dxa"/>
            <w:tcBorders>
              <w:top w:val="nil"/>
              <w:left w:val="nil"/>
              <w:bottom w:val="nil"/>
              <w:right w:val="nil"/>
            </w:tcBorders>
          </w:tcPr>
          <w:p w14:paraId="0D15A434" w14:textId="77777777" w:rsidR="004A32DA" w:rsidRPr="00377B69" w:rsidRDefault="004A32DA" w:rsidP="00F0410A">
            <w:pPr>
              <w:spacing w:line="360" w:lineRule="auto"/>
              <w:rPr>
                <w:rFonts w:ascii="Arial" w:hAnsi="Arial" w:cs="Arial"/>
                <w:sz w:val="20"/>
                <w:szCs w:val="20"/>
                <w:lang w:val="en-US"/>
              </w:rPr>
            </w:pPr>
          </w:p>
        </w:tc>
        <w:tc>
          <w:tcPr>
            <w:tcW w:w="2692" w:type="dxa"/>
            <w:tcBorders>
              <w:top w:val="nil"/>
              <w:left w:val="nil"/>
              <w:bottom w:val="nil"/>
              <w:right w:val="nil"/>
            </w:tcBorders>
          </w:tcPr>
          <w:p w14:paraId="12492780" w14:textId="3B96498C" w:rsidR="004A32DA" w:rsidRPr="00377B69" w:rsidRDefault="004A32DA" w:rsidP="00F0410A">
            <w:pPr>
              <w:spacing w:line="360" w:lineRule="auto"/>
              <w:rPr>
                <w:rFonts w:ascii="Arial" w:hAnsi="Arial" w:cs="Arial"/>
                <w:sz w:val="20"/>
                <w:szCs w:val="20"/>
                <w:lang w:val="en-US"/>
              </w:rPr>
            </w:pPr>
            <w:r w:rsidRPr="00377B69">
              <w:rPr>
                <w:rFonts w:ascii="Arial" w:hAnsi="Arial" w:cs="Arial"/>
                <w:sz w:val="20"/>
                <w:szCs w:val="20"/>
                <w:lang w:val="en-US"/>
              </w:rPr>
              <w:t xml:space="preserve">ACC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FG L</w:t>
            </w:r>
          </w:p>
        </w:tc>
        <w:tc>
          <w:tcPr>
            <w:tcW w:w="1984" w:type="dxa"/>
            <w:tcBorders>
              <w:top w:val="nil"/>
              <w:left w:val="nil"/>
              <w:bottom w:val="nil"/>
              <w:right w:val="nil"/>
            </w:tcBorders>
          </w:tcPr>
          <w:p w14:paraId="1B7D0D5A" w14:textId="47A41F3E" w:rsidR="004A32DA" w:rsidRPr="00377B69" w:rsidRDefault="004A32DA" w:rsidP="00F0410A">
            <w:pPr>
              <w:spacing w:line="360" w:lineRule="auto"/>
              <w:jc w:val="center"/>
              <w:rPr>
                <w:rFonts w:ascii="Arial" w:hAnsi="Arial" w:cs="Arial"/>
                <w:sz w:val="20"/>
                <w:szCs w:val="20"/>
                <w:lang w:val="en-US"/>
              </w:rPr>
            </w:pPr>
            <w:r w:rsidRPr="00377B69">
              <w:rPr>
                <w:rFonts w:ascii="Arial" w:hAnsi="Arial" w:cs="Arial"/>
                <w:sz w:val="20"/>
                <w:szCs w:val="20"/>
                <w:lang w:val="en-US"/>
              </w:rPr>
              <w:t>-0.09</w:t>
            </w:r>
          </w:p>
        </w:tc>
        <w:tc>
          <w:tcPr>
            <w:tcW w:w="2121" w:type="dxa"/>
            <w:tcBorders>
              <w:top w:val="nil"/>
              <w:left w:val="nil"/>
              <w:bottom w:val="nil"/>
              <w:right w:val="nil"/>
            </w:tcBorders>
          </w:tcPr>
          <w:p w14:paraId="277603D9" w14:textId="400E24DF" w:rsidR="004A32DA" w:rsidRPr="00377B69" w:rsidRDefault="004A32DA" w:rsidP="00F0410A">
            <w:pPr>
              <w:spacing w:line="360" w:lineRule="auto"/>
              <w:rPr>
                <w:rFonts w:ascii="Arial" w:hAnsi="Arial" w:cs="Arial"/>
                <w:sz w:val="20"/>
                <w:szCs w:val="20"/>
                <w:lang w:val="en-US"/>
              </w:rPr>
            </w:pPr>
            <w:r w:rsidRPr="00377B69">
              <w:rPr>
                <w:rFonts w:ascii="Arial" w:hAnsi="Arial" w:cs="Arial"/>
                <w:sz w:val="20"/>
                <w:szCs w:val="20"/>
                <w:lang w:val="en-US"/>
              </w:rPr>
              <w:t>[-0.091- -0.089]</w:t>
            </w:r>
          </w:p>
        </w:tc>
      </w:tr>
      <w:tr w:rsidR="004A32DA" w:rsidRPr="00377B69" w14:paraId="2CEC24FF" w14:textId="77777777" w:rsidTr="003C51CA">
        <w:tc>
          <w:tcPr>
            <w:tcW w:w="2265" w:type="dxa"/>
            <w:tcBorders>
              <w:top w:val="nil"/>
              <w:left w:val="nil"/>
              <w:bottom w:val="nil"/>
              <w:right w:val="nil"/>
            </w:tcBorders>
          </w:tcPr>
          <w:p w14:paraId="33CE14BC" w14:textId="77777777" w:rsidR="004A32DA" w:rsidRPr="00377B69" w:rsidRDefault="004A32DA" w:rsidP="00F0410A">
            <w:pPr>
              <w:spacing w:line="360" w:lineRule="auto"/>
              <w:rPr>
                <w:rFonts w:ascii="Arial" w:hAnsi="Arial" w:cs="Arial"/>
                <w:sz w:val="20"/>
                <w:szCs w:val="20"/>
                <w:lang w:val="en-US"/>
              </w:rPr>
            </w:pPr>
          </w:p>
        </w:tc>
        <w:tc>
          <w:tcPr>
            <w:tcW w:w="2692" w:type="dxa"/>
            <w:tcBorders>
              <w:top w:val="nil"/>
              <w:left w:val="nil"/>
              <w:bottom w:val="nil"/>
              <w:right w:val="nil"/>
            </w:tcBorders>
          </w:tcPr>
          <w:p w14:paraId="03FE3203" w14:textId="0BFF4470" w:rsidR="004A32DA" w:rsidRPr="00377B69" w:rsidRDefault="004A32DA" w:rsidP="00F0410A">
            <w:pPr>
              <w:spacing w:line="360" w:lineRule="auto"/>
              <w:rPr>
                <w:rFonts w:ascii="Arial" w:hAnsi="Arial" w:cs="Arial"/>
                <w:sz w:val="20"/>
                <w:szCs w:val="20"/>
                <w:lang w:val="en-US"/>
              </w:rPr>
            </w:pPr>
            <w:r w:rsidRPr="00377B69">
              <w:rPr>
                <w:rFonts w:ascii="Arial" w:hAnsi="Arial" w:cs="Arial"/>
                <w:sz w:val="20"/>
                <w:szCs w:val="20"/>
                <w:lang w:val="en-US"/>
              </w:rPr>
              <w:t xml:space="preserve">ACC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w:t>
            </w:r>
            <w:proofErr w:type="spellStart"/>
            <w:r w:rsidRPr="00377B69">
              <w:rPr>
                <w:rFonts w:ascii="Arial" w:hAnsi="Arial" w:cs="Arial"/>
                <w:sz w:val="20"/>
                <w:szCs w:val="20"/>
                <w:lang w:val="en-US"/>
              </w:rPr>
              <w:t>dlPFC</w:t>
            </w:r>
            <w:proofErr w:type="spellEnd"/>
            <w:r w:rsidRPr="00377B69">
              <w:rPr>
                <w:rFonts w:ascii="Arial" w:hAnsi="Arial" w:cs="Arial"/>
                <w:sz w:val="20"/>
                <w:szCs w:val="20"/>
                <w:lang w:val="en-US"/>
              </w:rPr>
              <w:t xml:space="preserve"> L</w:t>
            </w:r>
          </w:p>
        </w:tc>
        <w:tc>
          <w:tcPr>
            <w:tcW w:w="1984" w:type="dxa"/>
            <w:tcBorders>
              <w:top w:val="nil"/>
              <w:left w:val="nil"/>
              <w:bottom w:val="nil"/>
              <w:right w:val="nil"/>
            </w:tcBorders>
          </w:tcPr>
          <w:p w14:paraId="49D15C08" w14:textId="58D42F33" w:rsidR="004A32DA" w:rsidRPr="00377B69" w:rsidRDefault="004A32DA" w:rsidP="00F0410A">
            <w:pPr>
              <w:spacing w:line="360" w:lineRule="auto"/>
              <w:jc w:val="center"/>
              <w:rPr>
                <w:rFonts w:ascii="Arial" w:hAnsi="Arial" w:cs="Arial"/>
                <w:sz w:val="20"/>
                <w:szCs w:val="20"/>
                <w:lang w:val="en-US"/>
              </w:rPr>
            </w:pPr>
            <w:r w:rsidRPr="00377B69">
              <w:rPr>
                <w:rFonts w:ascii="Arial" w:hAnsi="Arial" w:cs="Arial"/>
                <w:sz w:val="20"/>
                <w:szCs w:val="20"/>
                <w:lang w:val="en-US"/>
              </w:rPr>
              <w:t>0.13</w:t>
            </w:r>
          </w:p>
        </w:tc>
        <w:tc>
          <w:tcPr>
            <w:tcW w:w="2121" w:type="dxa"/>
            <w:tcBorders>
              <w:top w:val="nil"/>
              <w:left w:val="nil"/>
              <w:bottom w:val="nil"/>
              <w:right w:val="nil"/>
            </w:tcBorders>
          </w:tcPr>
          <w:p w14:paraId="7FC4688F" w14:textId="54B1A93E" w:rsidR="004A32DA" w:rsidRPr="00377B69" w:rsidRDefault="004A32DA" w:rsidP="00F0410A">
            <w:pPr>
              <w:spacing w:line="360" w:lineRule="auto"/>
              <w:rPr>
                <w:rFonts w:ascii="Arial" w:hAnsi="Arial" w:cs="Arial"/>
                <w:sz w:val="20"/>
                <w:szCs w:val="20"/>
                <w:lang w:val="en-US"/>
              </w:rPr>
            </w:pPr>
            <w:r w:rsidRPr="00377B69">
              <w:rPr>
                <w:rFonts w:ascii="Arial" w:hAnsi="Arial" w:cs="Arial"/>
                <w:sz w:val="20"/>
                <w:szCs w:val="20"/>
                <w:lang w:val="en-US"/>
              </w:rPr>
              <w:t>[0.128- 0.132]</w:t>
            </w:r>
          </w:p>
        </w:tc>
      </w:tr>
      <w:tr w:rsidR="004A32DA" w:rsidRPr="00377B69" w14:paraId="141AA0F6" w14:textId="77777777" w:rsidTr="003C51CA">
        <w:tc>
          <w:tcPr>
            <w:tcW w:w="2265" w:type="dxa"/>
            <w:tcBorders>
              <w:top w:val="nil"/>
              <w:left w:val="nil"/>
              <w:bottom w:val="nil"/>
              <w:right w:val="nil"/>
            </w:tcBorders>
          </w:tcPr>
          <w:p w14:paraId="47A5640E" w14:textId="77777777" w:rsidR="004A32DA" w:rsidRPr="00377B69" w:rsidRDefault="004A32DA" w:rsidP="00F0410A">
            <w:pPr>
              <w:spacing w:line="360" w:lineRule="auto"/>
              <w:rPr>
                <w:rFonts w:ascii="Arial" w:hAnsi="Arial" w:cs="Arial"/>
                <w:sz w:val="20"/>
                <w:szCs w:val="20"/>
                <w:lang w:val="en-US"/>
              </w:rPr>
            </w:pPr>
          </w:p>
        </w:tc>
        <w:tc>
          <w:tcPr>
            <w:tcW w:w="2692" w:type="dxa"/>
            <w:tcBorders>
              <w:top w:val="nil"/>
              <w:left w:val="nil"/>
              <w:bottom w:val="nil"/>
              <w:right w:val="nil"/>
            </w:tcBorders>
          </w:tcPr>
          <w:p w14:paraId="2EFC44FA" w14:textId="5E470579" w:rsidR="004A32DA" w:rsidRPr="00377B69" w:rsidRDefault="004A32DA" w:rsidP="00F0410A">
            <w:pPr>
              <w:spacing w:line="360" w:lineRule="auto"/>
              <w:rPr>
                <w:rFonts w:ascii="Arial" w:hAnsi="Arial" w:cs="Arial"/>
                <w:sz w:val="20"/>
                <w:szCs w:val="20"/>
                <w:lang w:val="en-US"/>
              </w:rPr>
            </w:pPr>
            <w:r w:rsidRPr="00377B69">
              <w:rPr>
                <w:rFonts w:ascii="Arial" w:hAnsi="Arial" w:cs="Arial"/>
                <w:sz w:val="20"/>
                <w:szCs w:val="20"/>
                <w:lang w:val="en-US"/>
              </w:rPr>
              <w:t xml:space="preserve">FG L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AMG R</w:t>
            </w:r>
          </w:p>
        </w:tc>
        <w:tc>
          <w:tcPr>
            <w:tcW w:w="1984" w:type="dxa"/>
            <w:tcBorders>
              <w:top w:val="nil"/>
              <w:left w:val="nil"/>
              <w:bottom w:val="nil"/>
              <w:right w:val="nil"/>
            </w:tcBorders>
          </w:tcPr>
          <w:p w14:paraId="1EEF0722" w14:textId="4B9F4D18" w:rsidR="004A32DA" w:rsidRPr="00377B69" w:rsidRDefault="004A32DA" w:rsidP="00F0410A">
            <w:pPr>
              <w:spacing w:line="360" w:lineRule="auto"/>
              <w:jc w:val="center"/>
              <w:rPr>
                <w:rFonts w:ascii="Arial" w:hAnsi="Arial" w:cs="Arial"/>
                <w:sz w:val="20"/>
                <w:szCs w:val="20"/>
                <w:lang w:val="en-US"/>
              </w:rPr>
            </w:pPr>
            <w:r w:rsidRPr="00377B69">
              <w:rPr>
                <w:rFonts w:ascii="Arial" w:hAnsi="Arial" w:cs="Arial"/>
                <w:sz w:val="20"/>
                <w:szCs w:val="20"/>
                <w:lang w:val="en-US"/>
              </w:rPr>
              <w:t>-0.02</w:t>
            </w:r>
          </w:p>
        </w:tc>
        <w:tc>
          <w:tcPr>
            <w:tcW w:w="2121" w:type="dxa"/>
            <w:tcBorders>
              <w:top w:val="nil"/>
              <w:left w:val="nil"/>
              <w:bottom w:val="nil"/>
              <w:right w:val="nil"/>
            </w:tcBorders>
          </w:tcPr>
          <w:p w14:paraId="52F174CC" w14:textId="00444D45" w:rsidR="004A32DA" w:rsidRPr="00377B69" w:rsidRDefault="004A32DA" w:rsidP="00F0410A">
            <w:pPr>
              <w:spacing w:line="360" w:lineRule="auto"/>
              <w:rPr>
                <w:rFonts w:ascii="Arial" w:hAnsi="Arial" w:cs="Arial"/>
                <w:sz w:val="20"/>
                <w:szCs w:val="20"/>
                <w:lang w:val="en-US"/>
              </w:rPr>
            </w:pPr>
            <w:r w:rsidRPr="00377B69">
              <w:rPr>
                <w:rFonts w:ascii="Arial" w:hAnsi="Arial" w:cs="Arial"/>
                <w:sz w:val="20"/>
                <w:szCs w:val="20"/>
                <w:lang w:val="en-US"/>
              </w:rPr>
              <w:t>[</w:t>
            </w:r>
            <w:r w:rsidR="00B67EA5" w:rsidRPr="00377B69">
              <w:rPr>
                <w:rFonts w:ascii="Arial" w:hAnsi="Arial" w:cs="Arial"/>
                <w:sz w:val="20"/>
                <w:szCs w:val="20"/>
                <w:lang w:val="en-US"/>
              </w:rPr>
              <w:t>-0.21- -0.19</w:t>
            </w:r>
            <w:r w:rsidRPr="00377B69">
              <w:rPr>
                <w:rFonts w:ascii="Arial" w:hAnsi="Arial" w:cs="Arial"/>
                <w:sz w:val="20"/>
                <w:szCs w:val="20"/>
                <w:lang w:val="en-US"/>
              </w:rPr>
              <w:t>]</w:t>
            </w:r>
          </w:p>
        </w:tc>
      </w:tr>
      <w:tr w:rsidR="004A32DA" w:rsidRPr="00377B69" w14:paraId="5E67E4FC" w14:textId="77777777" w:rsidTr="003C51CA">
        <w:tc>
          <w:tcPr>
            <w:tcW w:w="2265" w:type="dxa"/>
            <w:tcBorders>
              <w:top w:val="nil"/>
              <w:left w:val="nil"/>
              <w:bottom w:val="nil"/>
              <w:right w:val="nil"/>
            </w:tcBorders>
          </w:tcPr>
          <w:p w14:paraId="388100E2" w14:textId="77777777" w:rsidR="004A32DA" w:rsidRPr="00377B69" w:rsidRDefault="004A32DA" w:rsidP="00F0410A">
            <w:pPr>
              <w:spacing w:line="360" w:lineRule="auto"/>
              <w:rPr>
                <w:rFonts w:ascii="Arial" w:hAnsi="Arial" w:cs="Arial"/>
                <w:sz w:val="20"/>
                <w:szCs w:val="20"/>
                <w:lang w:val="en-US"/>
              </w:rPr>
            </w:pPr>
          </w:p>
        </w:tc>
        <w:tc>
          <w:tcPr>
            <w:tcW w:w="2692" w:type="dxa"/>
            <w:tcBorders>
              <w:top w:val="nil"/>
              <w:left w:val="nil"/>
              <w:bottom w:val="nil"/>
              <w:right w:val="nil"/>
            </w:tcBorders>
          </w:tcPr>
          <w:p w14:paraId="480BA9C7" w14:textId="6AD936D7" w:rsidR="004A32DA" w:rsidRPr="00377B69" w:rsidRDefault="004A32DA" w:rsidP="00F0410A">
            <w:pPr>
              <w:spacing w:line="360" w:lineRule="auto"/>
              <w:rPr>
                <w:rFonts w:ascii="Arial" w:hAnsi="Arial" w:cs="Arial"/>
                <w:sz w:val="20"/>
                <w:szCs w:val="20"/>
                <w:lang w:val="en-US"/>
              </w:rPr>
            </w:pPr>
            <w:r w:rsidRPr="00377B69">
              <w:rPr>
                <w:rFonts w:ascii="Arial" w:hAnsi="Arial" w:cs="Arial"/>
                <w:sz w:val="20"/>
                <w:szCs w:val="20"/>
                <w:lang w:val="en-US"/>
              </w:rPr>
              <w:t xml:space="preserve">FG L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ACC</w:t>
            </w:r>
          </w:p>
        </w:tc>
        <w:tc>
          <w:tcPr>
            <w:tcW w:w="1984" w:type="dxa"/>
            <w:tcBorders>
              <w:top w:val="nil"/>
              <w:left w:val="nil"/>
              <w:bottom w:val="nil"/>
              <w:right w:val="nil"/>
            </w:tcBorders>
          </w:tcPr>
          <w:p w14:paraId="027D22AB" w14:textId="5C632CCF" w:rsidR="004A32DA" w:rsidRPr="00377B69" w:rsidRDefault="004A32DA" w:rsidP="00F0410A">
            <w:pPr>
              <w:spacing w:line="360" w:lineRule="auto"/>
              <w:jc w:val="center"/>
              <w:rPr>
                <w:rFonts w:ascii="Arial" w:hAnsi="Arial" w:cs="Arial"/>
                <w:sz w:val="20"/>
                <w:szCs w:val="20"/>
                <w:lang w:val="en-US"/>
              </w:rPr>
            </w:pPr>
            <w:r w:rsidRPr="00377B69">
              <w:rPr>
                <w:rFonts w:ascii="Arial" w:hAnsi="Arial" w:cs="Arial"/>
                <w:sz w:val="20"/>
                <w:szCs w:val="20"/>
                <w:lang w:val="en-US"/>
              </w:rPr>
              <w:t>-0.07</w:t>
            </w:r>
          </w:p>
        </w:tc>
        <w:tc>
          <w:tcPr>
            <w:tcW w:w="2121" w:type="dxa"/>
            <w:tcBorders>
              <w:top w:val="nil"/>
              <w:left w:val="nil"/>
              <w:bottom w:val="nil"/>
              <w:right w:val="nil"/>
            </w:tcBorders>
          </w:tcPr>
          <w:p w14:paraId="15A7B8C4" w14:textId="18348621" w:rsidR="004A32DA" w:rsidRPr="00377B69" w:rsidRDefault="004A32DA" w:rsidP="00F0410A">
            <w:pPr>
              <w:spacing w:line="360" w:lineRule="auto"/>
              <w:rPr>
                <w:rFonts w:ascii="Arial" w:hAnsi="Arial" w:cs="Arial"/>
                <w:sz w:val="20"/>
                <w:szCs w:val="20"/>
                <w:lang w:val="en-US"/>
              </w:rPr>
            </w:pPr>
            <w:r w:rsidRPr="00377B69">
              <w:rPr>
                <w:rFonts w:ascii="Arial" w:hAnsi="Arial" w:cs="Arial"/>
                <w:sz w:val="20"/>
                <w:szCs w:val="20"/>
                <w:lang w:val="en-US"/>
              </w:rPr>
              <w:t>[</w:t>
            </w:r>
            <w:r w:rsidR="00B67EA5" w:rsidRPr="00377B69">
              <w:rPr>
                <w:rFonts w:ascii="Arial" w:hAnsi="Arial" w:cs="Arial"/>
                <w:sz w:val="20"/>
                <w:szCs w:val="20"/>
                <w:lang w:val="en-US"/>
              </w:rPr>
              <w:t>-0.071- -0.069</w:t>
            </w:r>
            <w:r w:rsidRPr="00377B69">
              <w:rPr>
                <w:rFonts w:ascii="Arial" w:hAnsi="Arial" w:cs="Arial"/>
                <w:sz w:val="20"/>
                <w:szCs w:val="20"/>
                <w:lang w:val="en-US"/>
              </w:rPr>
              <w:t>]</w:t>
            </w:r>
          </w:p>
        </w:tc>
      </w:tr>
      <w:tr w:rsidR="004A32DA" w:rsidRPr="00377B69" w14:paraId="3152FEC1" w14:textId="77777777" w:rsidTr="003C51CA">
        <w:tc>
          <w:tcPr>
            <w:tcW w:w="2265" w:type="dxa"/>
            <w:tcBorders>
              <w:top w:val="nil"/>
              <w:left w:val="nil"/>
              <w:bottom w:val="nil"/>
              <w:right w:val="nil"/>
            </w:tcBorders>
          </w:tcPr>
          <w:p w14:paraId="38B5495B" w14:textId="77777777" w:rsidR="004A32DA" w:rsidRPr="00377B69" w:rsidRDefault="004A32DA" w:rsidP="00F0410A">
            <w:pPr>
              <w:spacing w:line="360" w:lineRule="auto"/>
              <w:rPr>
                <w:rFonts w:ascii="Arial" w:hAnsi="Arial" w:cs="Arial"/>
                <w:sz w:val="20"/>
                <w:szCs w:val="20"/>
                <w:lang w:val="en-US"/>
              </w:rPr>
            </w:pPr>
          </w:p>
        </w:tc>
        <w:tc>
          <w:tcPr>
            <w:tcW w:w="2692" w:type="dxa"/>
            <w:tcBorders>
              <w:top w:val="nil"/>
              <w:left w:val="nil"/>
              <w:bottom w:val="nil"/>
              <w:right w:val="nil"/>
            </w:tcBorders>
          </w:tcPr>
          <w:p w14:paraId="1DCBEDD2" w14:textId="733E902B" w:rsidR="004A32DA" w:rsidRPr="00377B69" w:rsidRDefault="004A32DA" w:rsidP="00F0410A">
            <w:pPr>
              <w:spacing w:line="360" w:lineRule="auto"/>
              <w:rPr>
                <w:rFonts w:ascii="Arial" w:hAnsi="Arial" w:cs="Arial"/>
                <w:sz w:val="20"/>
                <w:szCs w:val="20"/>
                <w:lang w:val="en-US"/>
              </w:rPr>
            </w:pPr>
            <w:r w:rsidRPr="00377B69">
              <w:rPr>
                <w:rFonts w:ascii="Arial" w:hAnsi="Arial" w:cs="Arial"/>
                <w:sz w:val="20"/>
                <w:szCs w:val="20"/>
                <w:lang w:val="en-US"/>
              </w:rPr>
              <w:t xml:space="preserve">AMG L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FG R</w:t>
            </w:r>
          </w:p>
        </w:tc>
        <w:tc>
          <w:tcPr>
            <w:tcW w:w="1984" w:type="dxa"/>
            <w:tcBorders>
              <w:top w:val="nil"/>
              <w:left w:val="nil"/>
              <w:bottom w:val="nil"/>
              <w:right w:val="nil"/>
            </w:tcBorders>
          </w:tcPr>
          <w:p w14:paraId="336F48E3" w14:textId="3C4B3113" w:rsidR="004A32DA" w:rsidRPr="00377B69" w:rsidRDefault="004A32DA" w:rsidP="00F0410A">
            <w:pPr>
              <w:spacing w:line="360" w:lineRule="auto"/>
              <w:jc w:val="center"/>
              <w:rPr>
                <w:rFonts w:ascii="Arial" w:hAnsi="Arial" w:cs="Arial"/>
                <w:sz w:val="20"/>
                <w:szCs w:val="20"/>
                <w:lang w:val="en-US"/>
              </w:rPr>
            </w:pPr>
            <w:r w:rsidRPr="00377B69">
              <w:rPr>
                <w:rFonts w:ascii="Arial" w:hAnsi="Arial" w:cs="Arial"/>
                <w:sz w:val="20"/>
                <w:szCs w:val="20"/>
                <w:lang w:val="en-US"/>
              </w:rPr>
              <w:t>-0.08</w:t>
            </w:r>
          </w:p>
        </w:tc>
        <w:tc>
          <w:tcPr>
            <w:tcW w:w="2121" w:type="dxa"/>
            <w:tcBorders>
              <w:top w:val="nil"/>
              <w:left w:val="nil"/>
              <w:bottom w:val="nil"/>
              <w:right w:val="nil"/>
            </w:tcBorders>
          </w:tcPr>
          <w:p w14:paraId="4F4BFDC3" w14:textId="4215162D" w:rsidR="004A32DA" w:rsidRPr="00377B69" w:rsidRDefault="004A32DA" w:rsidP="00F0410A">
            <w:pPr>
              <w:spacing w:line="360" w:lineRule="auto"/>
              <w:rPr>
                <w:rFonts w:ascii="Arial" w:hAnsi="Arial" w:cs="Arial"/>
                <w:sz w:val="20"/>
                <w:szCs w:val="20"/>
                <w:lang w:val="en-US"/>
              </w:rPr>
            </w:pPr>
            <w:r w:rsidRPr="00377B69">
              <w:rPr>
                <w:rFonts w:ascii="Arial" w:hAnsi="Arial" w:cs="Arial"/>
                <w:sz w:val="20"/>
                <w:szCs w:val="20"/>
                <w:lang w:val="en-US"/>
              </w:rPr>
              <w:t>[</w:t>
            </w:r>
            <w:r w:rsidR="00B67EA5" w:rsidRPr="00377B69">
              <w:rPr>
                <w:rFonts w:ascii="Arial" w:hAnsi="Arial" w:cs="Arial"/>
                <w:sz w:val="20"/>
                <w:szCs w:val="20"/>
                <w:lang w:val="en-US"/>
              </w:rPr>
              <w:t>-0.081- -0.079</w:t>
            </w:r>
            <w:r w:rsidRPr="00377B69">
              <w:rPr>
                <w:rFonts w:ascii="Arial" w:hAnsi="Arial" w:cs="Arial"/>
                <w:sz w:val="20"/>
                <w:szCs w:val="20"/>
                <w:lang w:val="en-US"/>
              </w:rPr>
              <w:t>]</w:t>
            </w:r>
          </w:p>
        </w:tc>
      </w:tr>
      <w:tr w:rsidR="004A32DA" w:rsidRPr="00377B69" w14:paraId="1B8C9855" w14:textId="77777777" w:rsidTr="003C51CA">
        <w:tc>
          <w:tcPr>
            <w:tcW w:w="2265" w:type="dxa"/>
            <w:tcBorders>
              <w:top w:val="nil"/>
              <w:left w:val="nil"/>
              <w:bottom w:val="nil"/>
              <w:right w:val="nil"/>
            </w:tcBorders>
          </w:tcPr>
          <w:p w14:paraId="4EA77441" w14:textId="77777777" w:rsidR="004A32DA" w:rsidRPr="00377B69" w:rsidRDefault="004A32DA" w:rsidP="00F0410A">
            <w:pPr>
              <w:spacing w:line="360" w:lineRule="auto"/>
              <w:rPr>
                <w:rFonts w:ascii="Arial" w:hAnsi="Arial" w:cs="Arial"/>
                <w:sz w:val="20"/>
                <w:szCs w:val="20"/>
                <w:lang w:val="en-US"/>
              </w:rPr>
            </w:pPr>
          </w:p>
        </w:tc>
        <w:tc>
          <w:tcPr>
            <w:tcW w:w="2692" w:type="dxa"/>
            <w:tcBorders>
              <w:top w:val="nil"/>
              <w:left w:val="nil"/>
              <w:bottom w:val="nil"/>
              <w:right w:val="nil"/>
            </w:tcBorders>
          </w:tcPr>
          <w:p w14:paraId="0923C2A6" w14:textId="26816F70" w:rsidR="004A32DA" w:rsidRPr="00377B69" w:rsidRDefault="004A32DA" w:rsidP="00F0410A">
            <w:pPr>
              <w:spacing w:line="360" w:lineRule="auto"/>
              <w:rPr>
                <w:rFonts w:ascii="Arial" w:hAnsi="Arial" w:cs="Arial"/>
                <w:sz w:val="20"/>
                <w:szCs w:val="20"/>
                <w:lang w:val="en-US"/>
              </w:rPr>
            </w:pPr>
            <w:r w:rsidRPr="00377B69">
              <w:rPr>
                <w:rFonts w:ascii="Arial" w:hAnsi="Arial" w:cs="Arial"/>
                <w:sz w:val="20"/>
                <w:szCs w:val="20"/>
                <w:lang w:val="en-US"/>
              </w:rPr>
              <w:t xml:space="preserve">AMG L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AMG R</w:t>
            </w:r>
          </w:p>
        </w:tc>
        <w:tc>
          <w:tcPr>
            <w:tcW w:w="1984" w:type="dxa"/>
            <w:tcBorders>
              <w:top w:val="nil"/>
              <w:left w:val="nil"/>
              <w:bottom w:val="nil"/>
              <w:right w:val="nil"/>
            </w:tcBorders>
          </w:tcPr>
          <w:p w14:paraId="3BEF1666" w14:textId="5E1C0238" w:rsidR="004A32DA" w:rsidRPr="00377B69" w:rsidRDefault="004A32DA" w:rsidP="00F0410A">
            <w:pPr>
              <w:spacing w:line="360" w:lineRule="auto"/>
              <w:jc w:val="center"/>
              <w:rPr>
                <w:rFonts w:ascii="Arial" w:hAnsi="Arial" w:cs="Arial"/>
                <w:sz w:val="20"/>
                <w:szCs w:val="20"/>
                <w:lang w:val="en-US"/>
              </w:rPr>
            </w:pPr>
            <w:r w:rsidRPr="00377B69">
              <w:rPr>
                <w:rFonts w:ascii="Arial" w:hAnsi="Arial" w:cs="Arial"/>
                <w:sz w:val="20"/>
                <w:szCs w:val="20"/>
                <w:lang w:val="en-US"/>
              </w:rPr>
              <w:t>0.02</w:t>
            </w:r>
          </w:p>
        </w:tc>
        <w:tc>
          <w:tcPr>
            <w:tcW w:w="2121" w:type="dxa"/>
            <w:tcBorders>
              <w:top w:val="nil"/>
              <w:left w:val="nil"/>
              <w:bottom w:val="nil"/>
              <w:right w:val="nil"/>
            </w:tcBorders>
          </w:tcPr>
          <w:p w14:paraId="5E3B1474" w14:textId="01CD593D" w:rsidR="004A32DA" w:rsidRPr="00377B69" w:rsidRDefault="004A32DA" w:rsidP="00F0410A">
            <w:pPr>
              <w:spacing w:line="360" w:lineRule="auto"/>
              <w:rPr>
                <w:rFonts w:ascii="Arial" w:hAnsi="Arial" w:cs="Arial"/>
                <w:sz w:val="20"/>
                <w:szCs w:val="20"/>
                <w:lang w:val="en-US"/>
              </w:rPr>
            </w:pPr>
            <w:r w:rsidRPr="00377B69">
              <w:rPr>
                <w:rFonts w:ascii="Arial" w:hAnsi="Arial" w:cs="Arial"/>
                <w:sz w:val="20"/>
                <w:szCs w:val="20"/>
                <w:lang w:val="en-US"/>
              </w:rPr>
              <w:t>[</w:t>
            </w:r>
            <w:r w:rsidR="00B67EA5" w:rsidRPr="00377B69">
              <w:rPr>
                <w:rFonts w:ascii="Arial" w:hAnsi="Arial" w:cs="Arial"/>
                <w:sz w:val="20"/>
                <w:szCs w:val="20"/>
                <w:lang w:val="en-US"/>
              </w:rPr>
              <w:t>0.019- 0.21</w:t>
            </w:r>
            <w:r w:rsidRPr="00377B69">
              <w:rPr>
                <w:rFonts w:ascii="Arial" w:hAnsi="Arial" w:cs="Arial"/>
                <w:sz w:val="20"/>
                <w:szCs w:val="20"/>
                <w:lang w:val="en-US"/>
              </w:rPr>
              <w:t>]</w:t>
            </w:r>
          </w:p>
        </w:tc>
      </w:tr>
      <w:tr w:rsidR="004A32DA" w:rsidRPr="00377B69" w14:paraId="68F2F10D" w14:textId="77777777" w:rsidTr="003C51CA">
        <w:tc>
          <w:tcPr>
            <w:tcW w:w="2265" w:type="dxa"/>
            <w:tcBorders>
              <w:top w:val="nil"/>
              <w:left w:val="nil"/>
              <w:bottom w:val="nil"/>
              <w:right w:val="nil"/>
            </w:tcBorders>
          </w:tcPr>
          <w:p w14:paraId="0A6488C1" w14:textId="77777777" w:rsidR="004A32DA" w:rsidRPr="00377B69" w:rsidRDefault="004A32DA" w:rsidP="00F0410A">
            <w:pPr>
              <w:spacing w:line="360" w:lineRule="auto"/>
              <w:rPr>
                <w:rFonts w:ascii="Arial" w:hAnsi="Arial" w:cs="Arial"/>
                <w:sz w:val="20"/>
                <w:szCs w:val="20"/>
                <w:lang w:val="en-US"/>
              </w:rPr>
            </w:pPr>
          </w:p>
        </w:tc>
        <w:tc>
          <w:tcPr>
            <w:tcW w:w="2692" w:type="dxa"/>
            <w:tcBorders>
              <w:top w:val="nil"/>
              <w:left w:val="nil"/>
              <w:bottom w:val="nil"/>
              <w:right w:val="nil"/>
            </w:tcBorders>
          </w:tcPr>
          <w:p w14:paraId="4DDF0A5C" w14:textId="64A56881" w:rsidR="004A32DA" w:rsidRPr="00377B69" w:rsidRDefault="004A32DA" w:rsidP="00F0410A">
            <w:pPr>
              <w:spacing w:line="360" w:lineRule="auto"/>
              <w:rPr>
                <w:rFonts w:ascii="Arial" w:hAnsi="Arial" w:cs="Arial"/>
                <w:sz w:val="20"/>
                <w:szCs w:val="20"/>
                <w:lang w:val="en-US"/>
              </w:rPr>
            </w:pPr>
            <w:r w:rsidRPr="00377B69">
              <w:rPr>
                <w:rFonts w:ascii="Arial" w:hAnsi="Arial" w:cs="Arial"/>
                <w:sz w:val="20"/>
                <w:szCs w:val="20"/>
                <w:lang w:val="en-US"/>
              </w:rPr>
              <w:t xml:space="preserve">AMG L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w:t>
            </w:r>
            <w:proofErr w:type="spellStart"/>
            <w:r w:rsidRPr="00377B69">
              <w:rPr>
                <w:rFonts w:ascii="Arial" w:hAnsi="Arial" w:cs="Arial"/>
                <w:sz w:val="20"/>
                <w:szCs w:val="20"/>
                <w:lang w:val="en-US"/>
              </w:rPr>
              <w:t>dlPFC</w:t>
            </w:r>
            <w:proofErr w:type="spellEnd"/>
            <w:r w:rsidRPr="00377B69">
              <w:rPr>
                <w:rFonts w:ascii="Arial" w:hAnsi="Arial" w:cs="Arial"/>
                <w:sz w:val="20"/>
                <w:szCs w:val="20"/>
                <w:lang w:val="en-US"/>
              </w:rPr>
              <w:t xml:space="preserve"> L</w:t>
            </w:r>
          </w:p>
        </w:tc>
        <w:tc>
          <w:tcPr>
            <w:tcW w:w="1984" w:type="dxa"/>
            <w:tcBorders>
              <w:top w:val="nil"/>
              <w:left w:val="nil"/>
              <w:bottom w:val="nil"/>
              <w:right w:val="nil"/>
            </w:tcBorders>
          </w:tcPr>
          <w:p w14:paraId="009D58BF" w14:textId="1D6BDBB2" w:rsidR="004A32DA" w:rsidRPr="00377B69" w:rsidRDefault="004A32DA" w:rsidP="00F0410A">
            <w:pPr>
              <w:spacing w:line="360" w:lineRule="auto"/>
              <w:jc w:val="center"/>
              <w:rPr>
                <w:rFonts w:ascii="Arial" w:hAnsi="Arial" w:cs="Arial"/>
                <w:sz w:val="20"/>
                <w:szCs w:val="20"/>
                <w:lang w:val="en-US"/>
              </w:rPr>
            </w:pPr>
            <w:r w:rsidRPr="00377B69">
              <w:rPr>
                <w:rFonts w:ascii="Arial" w:hAnsi="Arial" w:cs="Arial"/>
                <w:sz w:val="20"/>
                <w:szCs w:val="20"/>
                <w:lang w:val="en-US"/>
              </w:rPr>
              <w:t>-0.04</w:t>
            </w:r>
          </w:p>
        </w:tc>
        <w:tc>
          <w:tcPr>
            <w:tcW w:w="2121" w:type="dxa"/>
            <w:tcBorders>
              <w:top w:val="nil"/>
              <w:left w:val="nil"/>
              <w:bottom w:val="nil"/>
              <w:right w:val="nil"/>
            </w:tcBorders>
          </w:tcPr>
          <w:p w14:paraId="2F624B63" w14:textId="3388F24D" w:rsidR="004A32DA" w:rsidRPr="00377B69" w:rsidRDefault="004A32DA" w:rsidP="00F0410A">
            <w:pPr>
              <w:spacing w:line="360" w:lineRule="auto"/>
              <w:rPr>
                <w:rFonts w:ascii="Arial" w:hAnsi="Arial" w:cs="Arial"/>
                <w:sz w:val="20"/>
                <w:szCs w:val="20"/>
                <w:lang w:val="en-US"/>
              </w:rPr>
            </w:pPr>
            <w:r w:rsidRPr="00377B69">
              <w:rPr>
                <w:rFonts w:ascii="Arial" w:hAnsi="Arial" w:cs="Arial"/>
                <w:sz w:val="20"/>
                <w:szCs w:val="20"/>
                <w:lang w:val="en-US"/>
              </w:rPr>
              <w:t>[</w:t>
            </w:r>
            <w:r w:rsidR="00B67EA5" w:rsidRPr="00377B69">
              <w:rPr>
                <w:rFonts w:ascii="Arial" w:hAnsi="Arial" w:cs="Arial"/>
                <w:sz w:val="20"/>
                <w:szCs w:val="20"/>
                <w:lang w:val="en-US"/>
              </w:rPr>
              <w:t>-0.041- -0.039</w:t>
            </w:r>
            <w:r w:rsidRPr="00377B69">
              <w:rPr>
                <w:rFonts w:ascii="Arial" w:hAnsi="Arial" w:cs="Arial"/>
                <w:sz w:val="20"/>
                <w:szCs w:val="20"/>
                <w:lang w:val="en-US"/>
              </w:rPr>
              <w:t>]</w:t>
            </w:r>
          </w:p>
        </w:tc>
      </w:tr>
      <w:tr w:rsidR="004A32DA" w:rsidRPr="00377B69" w14:paraId="4FCF2907" w14:textId="77777777" w:rsidTr="003C51CA">
        <w:tc>
          <w:tcPr>
            <w:tcW w:w="2265" w:type="dxa"/>
            <w:tcBorders>
              <w:top w:val="nil"/>
              <w:left w:val="nil"/>
              <w:bottom w:val="nil"/>
              <w:right w:val="nil"/>
            </w:tcBorders>
          </w:tcPr>
          <w:p w14:paraId="3F6D23F3" w14:textId="77777777" w:rsidR="004A32DA" w:rsidRPr="00377B69" w:rsidRDefault="004A32DA" w:rsidP="00F0410A">
            <w:pPr>
              <w:spacing w:line="360" w:lineRule="auto"/>
              <w:rPr>
                <w:rFonts w:ascii="Arial" w:hAnsi="Arial" w:cs="Arial"/>
                <w:sz w:val="20"/>
                <w:szCs w:val="20"/>
                <w:lang w:val="en-US"/>
              </w:rPr>
            </w:pPr>
          </w:p>
        </w:tc>
        <w:tc>
          <w:tcPr>
            <w:tcW w:w="2692" w:type="dxa"/>
            <w:tcBorders>
              <w:top w:val="nil"/>
              <w:left w:val="nil"/>
              <w:bottom w:val="nil"/>
              <w:right w:val="nil"/>
            </w:tcBorders>
          </w:tcPr>
          <w:p w14:paraId="5908F173" w14:textId="07E8A23F" w:rsidR="004A32DA" w:rsidRPr="00377B69" w:rsidRDefault="004A32DA" w:rsidP="00F0410A">
            <w:pPr>
              <w:spacing w:line="360" w:lineRule="auto"/>
              <w:rPr>
                <w:rFonts w:ascii="Arial" w:hAnsi="Arial" w:cs="Arial"/>
                <w:sz w:val="20"/>
                <w:szCs w:val="20"/>
                <w:lang w:val="en-US"/>
              </w:rPr>
            </w:pPr>
            <w:r w:rsidRPr="00377B69">
              <w:rPr>
                <w:rFonts w:ascii="Arial" w:hAnsi="Arial" w:cs="Arial"/>
                <w:sz w:val="20"/>
                <w:szCs w:val="20"/>
                <w:lang w:val="en-US"/>
              </w:rPr>
              <w:t xml:space="preserve">AMG L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INS L</w:t>
            </w:r>
          </w:p>
        </w:tc>
        <w:tc>
          <w:tcPr>
            <w:tcW w:w="1984" w:type="dxa"/>
            <w:tcBorders>
              <w:top w:val="nil"/>
              <w:left w:val="nil"/>
              <w:bottom w:val="nil"/>
              <w:right w:val="nil"/>
            </w:tcBorders>
          </w:tcPr>
          <w:p w14:paraId="4723B041" w14:textId="49FD4830" w:rsidR="004A32DA" w:rsidRPr="00377B69" w:rsidRDefault="004A32DA" w:rsidP="00F0410A">
            <w:pPr>
              <w:spacing w:line="360" w:lineRule="auto"/>
              <w:jc w:val="center"/>
              <w:rPr>
                <w:rFonts w:ascii="Arial" w:hAnsi="Arial" w:cs="Arial"/>
                <w:sz w:val="20"/>
                <w:szCs w:val="20"/>
                <w:lang w:val="en-US"/>
              </w:rPr>
            </w:pPr>
            <w:r w:rsidRPr="00377B69">
              <w:rPr>
                <w:rFonts w:ascii="Arial" w:hAnsi="Arial" w:cs="Arial"/>
                <w:sz w:val="20"/>
                <w:szCs w:val="20"/>
                <w:lang w:val="en-US"/>
              </w:rPr>
              <w:t>0.07</w:t>
            </w:r>
          </w:p>
        </w:tc>
        <w:tc>
          <w:tcPr>
            <w:tcW w:w="2121" w:type="dxa"/>
            <w:tcBorders>
              <w:top w:val="nil"/>
              <w:left w:val="nil"/>
              <w:bottom w:val="nil"/>
              <w:right w:val="nil"/>
            </w:tcBorders>
          </w:tcPr>
          <w:p w14:paraId="3F2D8189" w14:textId="1176711A" w:rsidR="004A32DA" w:rsidRPr="00377B69" w:rsidRDefault="004A32DA" w:rsidP="00F0410A">
            <w:pPr>
              <w:spacing w:line="360" w:lineRule="auto"/>
              <w:rPr>
                <w:rFonts w:ascii="Arial" w:hAnsi="Arial" w:cs="Arial"/>
                <w:sz w:val="20"/>
                <w:szCs w:val="20"/>
                <w:lang w:val="en-US"/>
              </w:rPr>
            </w:pPr>
            <w:r w:rsidRPr="00377B69">
              <w:rPr>
                <w:rFonts w:ascii="Arial" w:hAnsi="Arial" w:cs="Arial"/>
                <w:sz w:val="20"/>
                <w:szCs w:val="20"/>
                <w:lang w:val="en-US"/>
              </w:rPr>
              <w:t>[</w:t>
            </w:r>
            <w:r w:rsidR="00B67EA5" w:rsidRPr="00377B69">
              <w:rPr>
                <w:rFonts w:ascii="Arial" w:hAnsi="Arial" w:cs="Arial"/>
                <w:sz w:val="20"/>
                <w:szCs w:val="20"/>
                <w:lang w:val="en-US"/>
              </w:rPr>
              <w:t>0.069- 0.071</w:t>
            </w:r>
            <w:r w:rsidRPr="00377B69">
              <w:rPr>
                <w:rFonts w:ascii="Arial" w:hAnsi="Arial" w:cs="Arial"/>
                <w:sz w:val="20"/>
                <w:szCs w:val="20"/>
                <w:lang w:val="en-US"/>
              </w:rPr>
              <w:t>]</w:t>
            </w:r>
          </w:p>
        </w:tc>
      </w:tr>
      <w:tr w:rsidR="004A32DA" w:rsidRPr="00377B69" w14:paraId="35BAFC62" w14:textId="77777777" w:rsidTr="003C51CA">
        <w:tc>
          <w:tcPr>
            <w:tcW w:w="2265" w:type="dxa"/>
            <w:tcBorders>
              <w:top w:val="nil"/>
              <w:left w:val="nil"/>
              <w:bottom w:val="nil"/>
              <w:right w:val="nil"/>
            </w:tcBorders>
          </w:tcPr>
          <w:p w14:paraId="29303660" w14:textId="77777777" w:rsidR="004A32DA" w:rsidRPr="00377B69" w:rsidRDefault="004A32DA" w:rsidP="00F0410A">
            <w:pPr>
              <w:spacing w:line="360" w:lineRule="auto"/>
              <w:rPr>
                <w:rFonts w:ascii="Arial" w:hAnsi="Arial" w:cs="Arial"/>
                <w:sz w:val="20"/>
                <w:szCs w:val="20"/>
                <w:lang w:val="en-US"/>
              </w:rPr>
            </w:pPr>
          </w:p>
        </w:tc>
        <w:tc>
          <w:tcPr>
            <w:tcW w:w="2692" w:type="dxa"/>
            <w:tcBorders>
              <w:top w:val="nil"/>
              <w:left w:val="nil"/>
              <w:bottom w:val="nil"/>
              <w:right w:val="nil"/>
            </w:tcBorders>
          </w:tcPr>
          <w:p w14:paraId="39A2D013" w14:textId="03565517" w:rsidR="004A32DA" w:rsidRPr="00377B69" w:rsidRDefault="004A32DA" w:rsidP="00F0410A">
            <w:pPr>
              <w:spacing w:line="360" w:lineRule="auto"/>
              <w:rPr>
                <w:rFonts w:ascii="Arial" w:hAnsi="Arial" w:cs="Arial"/>
                <w:sz w:val="20"/>
                <w:szCs w:val="20"/>
                <w:lang w:val="en-US"/>
              </w:rPr>
            </w:pPr>
            <w:r w:rsidRPr="00377B69">
              <w:rPr>
                <w:rFonts w:ascii="Arial" w:hAnsi="Arial" w:cs="Arial"/>
                <w:sz w:val="20"/>
                <w:szCs w:val="20"/>
                <w:lang w:val="en-US"/>
              </w:rPr>
              <w:t xml:space="preserve">OFC L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FG R</w:t>
            </w:r>
          </w:p>
        </w:tc>
        <w:tc>
          <w:tcPr>
            <w:tcW w:w="1984" w:type="dxa"/>
            <w:tcBorders>
              <w:top w:val="nil"/>
              <w:left w:val="nil"/>
              <w:bottom w:val="nil"/>
              <w:right w:val="nil"/>
            </w:tcBorders>
          </w:tcPr>
          <w:p w14:paraId="36154284" w14:textId="2F6BF4C2" w:rsidR="004A32DA" w:rsidRPr="00377B69" w:rsidRDefault="004A32DA" w:rsidP="00F0410A">
            <w:pPr>
              <w:spacing w:line="360" w:lineRule="auto"/>
              <w:jc w:val="center"/>
              <w:rPr>
                <w:rFonts w:ascii="Arial" w:hAnsi="Arial" w:cs="Arial"/>
                <w:sz w:val="20"/>
                <w:szCs w:val="20"/>
                <w:lang w:val="en-US"/>
              </w:rPr>
            </w:pPr>
            <w:r w:rsidRPr="00377B69">
              <w:rPr>
                <w:rFonts w:ascii="Arial" w:hAnsi="Arial" w:cs="Arial"/>
                <w:sz w:val="20"/>
                <w:szCs w:val="20"/>
                <w:lang w:val="en-US"/>
              </w:rPr>
              <w:t>-0.11</w:t>
            </w:r>
          </w:p>
        </w:tc>
        <w:tc>
          <w:tcPr>
            <w:tcW w:w="2121" w:type="dxa"/>
            <w:tcBorders>
              <w:top w:val="nil"/>
              <w:left w:val="nil"/>
              <w:bottom w:val="nil"/>
              <w:right w:val="nil"/>
            </w:tcBorders>
          </w:tcPr>
          <w:p w14:paraId="68A5A515" w14:textId="5008C4B4" w:rsidR="004A32DA" w:rsidRPr="00377B69" w:rsidRDefault="004A32DA" w:rsidP="00F0410A">
            <w:pPr>
              <w:spacing w:line="360" w:lineRule="auto"/>
              <w:rPr>
                <w:rFonts w:ascii="Arial" w:hAnsi="Arial" w:cs="Arial"/>
                <w:sz w:val="20"/>
                <w:szCs w:val="20"/>
                <w:lang w:val="en-US"/>
              </w:rPr>
            </w:pPr>
            <w:r w:rsidRPr="00377B69">
              <w:rPr>
                <w:rFonts w:ascii="Arial" w:hAnsi="Arial" w:cs="Arial"/>
                <w:sz w:val="20"/>
                <w:szCs w:val="20"/>
                <w:lang w:val="en-US"/>
              </w:rPr>
              <w:t>[</w:t>
            </w:r>
            <w:r w:rsidR="00B67EA5" w:rsidRPr="00377B69">
              <w:rPr>
                <w:rFonts w:ascii="Arial" w:hAnsi="Arial" w:cs="Arial"/>
                <w:sz w:val="20"/>
                <w:szCs w:val="20"/>
                <w:lang w:val="en-US"/>
              </w:rPr>
              <w:t>-0.111- -0.109</w:t>
            </w:r>
            <w:r w:rsidRPr="00377B69">
              <w:rPr>
                <w:rFonts w:ascii="Arial" w:hAnsi="Arial" w:cs="Arial"/>
                <w:sz w:val="20"/>
                <w:szCs w:val="20"/>
                <w:lang w:val="en-US"/>
              </w:rPr>
              <w:t>]</w:t>
            </w:r>
          </w:p>
        </w:tc>
      </w:tr>
      <w:tr w:rsidR="004A32DA" w:rsidRPr="00377B69" w14:paraId="1116688A" w14:textId="77777777" w:rsidTr="003C51CA">
        <w:tc>
          <w:tcPr>
            <w:tcW w:w="2265" w:type="dxa"/>
            <w:tcBorders>
              <w:top w:val="nil"/>
              <w:left w:val="nil"/>
              <w:bottom w:val="nil"/>
              <w:right w:val="nil"/>
            </w:tcBorders>
          </w:tcPr>
          <w:p w14:paraId="543D1DEE" w14:textId="77777777" w:rsidR="004A32DA" w:rsidRPr="00377B69" w:rsidRDefault="004A32DA" w:rsidP="00F0410A">
            <w:pPr>
              <w:spacing w:line="360" w:lineRule="auto"/>
              <w:rPr>
                <w:rFonts w:ascii="Arial" w:hAnsi="Arial" w:cs="Arial"/>
                <w:sz w:val="20"/>
                <w:szCs w:val="20"/>
                <w:lang w:val="en-US"/>
              </w:rPr>
            </w:pPr>
          </w:p>
        </w:tc>
        <w:tc>
          <w:tcPr>
            <w:tcW w:w="2692" w:type="dxa"/>
            <w:tcBorders>
              <w:top w:val="nil"/>
              <w:left w:val="nil"/>
              <w:bottom w:val="nil"/>
              <w:right w:val="nil"/>
            </w:tcBorders>
          </w:tcPr>
          <w:p w14:paraId="47B20E33" w14:textId="3F921F1A" w:rsidR="004A32DA" w:rsidRPr="00377B69" w:rsidRDefault="004A32DA" w:rsidP="00F0410A">
            <w:pPr>
              <w:spacing w:line="360" w:lineRule="auto"/>
              <w:rPr>
                <w:rFonts w:ascii="Arial" w:hAnsi="Arial" w:cs="Arial"/>
                <w:sz w:val="20"/>
                <w:szCs w:val="20"/>
                <w:lang w:val="en-US"/>
              </w:rPr>
            </w:pPr>
            <w:r w:rsidRPr="00377B69">
              <w:rPr>
                <w:rFonts w:ascii="Arial" w:hAnsi="Arial" w:cs="Arial"/>
                <w:sz w:val="20"/>
                <w:szCs w:val="20"/>
                <w:lang w:val="en-US"/>
              </w:rPr>
              <w:t xml:space="preserve">OFC L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ACC</w:t>
            </w:r>
          </w:p>
        </w:tc>
        <w:tc>
          <w:tcPr>
            <w:tcW w:w="1984" w:type="dxa"/>
            <w:tcBorders>
              <w:top w:val="nil"/>
              <w:left w:val="nil"/>
              <w:bottom w:val="nil"/>
              <w:right w:val="nil"/>
            </w:tcBorders>
          </w:tcPr>
          <w:p w14:paraId="14D79318" w14:textId="2D9AB31E" w:rsidR="004A32DA" w:rsidRPr="00377B69" w:rsidRDefault="004A32DA" w:rsidP="00F0410A">
            <w:pPr>
              <w:spacing w:line="360" w:lineRule="auto"/>
              <w:jc w:val="center"/>
              <w:rPr>
                <w:rFonts w:ascii="Arial" w:hAnsi="Arial" w:cs="Arial"/>
                <w:sz w:val="20"/>
                <w:szCs w:val="20"/>
                <w:lang w:val="en-US"/>
              </w:rPr>
            </w:pPr>
            <w:r w:rsidRPr="00377B69">
              <w:rPr>
                <w:rFonts w:ascii="Arial" w:hAnsi="Arial" w:cs="Arial"/>
                <w:sz w:val="20"/>
                <w:szCs w:val="20"/>
                <w:lang w:val="en-US"/>
              </w:rPr>
              <w:t>0.06</w:t>
            </w:r>
          </w:p>
        </w:tc>
        <w:tc>
          <w:tcPr>
            <w:tcW w:w="2121" w:type="dxa"/>
            <w:tcBorders>
              <w:top w:val="nil"/>
              <w:left w:val="nil"/>
              <w:bottom w:val="nil"/>
              <w:right w:val="nil"/>
            </w:tcBorders>
          </w:tcPr>
          <w:p w14:paraId="2D32CE05" w14:textId="6B002A95" w:rsidR="004A32DA" w:rsidRPr="00377B69" w:rsidRDefault="004A32DA" w:rsidP="00F0410A">
            <w:pPr>
              <w:spacing w:line="360" w:lineRule="auto"/>
              <w:rPr>
                <w:rFonts w:ascii="Arial" w:hAnsi="Arial" w:cs="Arial"/>
                <w:sz w:val="20"/>
                <w:szCs w:val="20"/>
                <w:lang w:val="en-US"/>
              </w:rPr>
            </w:pPr>
            <w:r w:rsidRPr="00377B69">
              <w:rPr>
                <w:rFonts w:ascii="Arial" w:hAnsi="Arial" w:cs="Arial"/>
                <w:sz w:val="20"/>
                <w:szCs w:val="20"/>
                <w:lang w:val="en-US"/>
              </w:rPr>
              <w:t>[</w:t>
            </w:r>
            <w:r w:rsidR="00B67EA5" w:rsidRPr="00377B69">
              <w:rPr>
                <w:rFonts w:ascii="Arial" w:hAnsi="Arial" w:cs="Arial"/>
                <w:sz w:val="20"/>
                <w:szCs w:val="20"/>
                <w:lang w:val="en-US"/>
              </w:rPr>
              <w:t>0.059- 0.061</w:t>
            </w:r>
            <w:r w:rsidRPr="00377B69">
              <w:rPr>
                <w:rFonts w:ascii="Arial" w:hAnsi="Arial" w:cs="Arial"/>
                <w:sz w:val="20"/>
                <w:szCs w:val="20"/>
                <w:lang w:val="en-US"/>
              </w:rPr>
              <w:t>]</w:t>
            </w:r>
          </w:p>
        </w:tc>
      </w:tr>
      <w:tr w:rsidR="004A32DA" w:rsidRPr="00377B69" w14:paraId="446BFB73" w14:textId="77777777" w:rsidTr="003C51CA">
        <w:tc>
          <w:tcPr>
            <w:tcW w:w="2265" w:type="dxa"/>
            <w:tcBorders>
              <w:top w:val="nil"/>
              <w:left w:val="nil"/>
              <w:bottom w:val="nil"/>
              <w:right w:val="nil"/>
            </w:tcBorders>
          </w:tcPr>
          <w:p w14:paraId="5760BF4B" w14:textId="77777777" w:rsidR="004A32DA" w:rsidRPr="00377B69" w:rsidRDefault="004A32DA" w:rsidP="00F0410A">
            <w:pPr>
              <w:spacing w:line="360" w:lineRule="auto"/>
              <w:rPr>
                <w:rFonts w:ascii="Arial" w:hAnsi="Arial" w:cs="Arial"/>
                <w:sz w:val="20"/>
                <w:szCs w:val="20"/>
                <w:lang w:val="en-US"/>
              </w:rPr>
            </w:pPr>
          </w:p>
        </w:tc>
        <w:tc>
          <w:tcPr>
            <w:tcW w:w="2692" w:type="dxa"/>
            <w:tcBorders>
              <w:top w:val="nil"/>
              <w:left w:val="nil"/>
              <w:bottom w:val="nil"/>
              <w:right w:val="nil"/>
            </w:tcBorders>
          </w:tcPr>
          <w:p w14:paraId="35978ADF" w14:textId="6AF48260" w:rsidR="004A32DA" w:rsidRPr="00377B69" w:rsidRDefault="004A32DA" w:rsidP="00F0410A">
            <w:pPr>
              <w:spacing w:line="360" w:lineRule="auto"/>
              <w:rPr>
                <w:rFonts w:ascii="Arial" w:hAnsi="Arial" w:cs="Arial"/>
                <w:sz w:val="20"/>
                <w:szCs w:val="20"/>
                <w:lang w:val="en-US"/>
              </w:rPr>
            </w:pPr>
            <w:r w:rsidRPr="00377B69">
              <w:rPr>
                <w:rFonts w:ascii="Arial" w:hAnsi="Arial" w:cs="Arial"/>
                <w:sz w:val="20"/>
                <w:szCs w:val="20"/>
                <w:lang w:val="en-US"/>
              </w:rPr>
              <w:t xml:space="preserve">OFC L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INS L</w:t>
            </w:r>
          </w:p>
        </w:tc>
        <w:tc>
          <w:tcPr>
            <w:tcW w:w="1984" w:type="dxa"/>
            <w:tcBorders>
              <w:top w:val="nil"/>
              <w:left w:val="nil"/>
              <w:bottom w:val="nil"/>
              <w:right w:val="nil"/>
            </w:tcBorders>
          </w:tcPr>
          <w:p w14:paraId="11B752B3" w14:textId="06C6B45D" w:rsidR="004A32DA" w:rsidRPr="00377B69" w:rsidRDefault="004A32DA" w:rsidP="00F0410A">
            <w:pPr>
              <w:spacing w:line="360" w:lineRule="auto"/>
              <w:jc w:val="center"/>
              <w:rPr>
                <w:rFonts w:ascii="Arial" w:hAnsi="Arial" w:cs="Arial"/>
                <w:sz w:val="20"/>
                <w:szCs w:val="20"/>
                <w:lang w:val="en-US"/>
              </w:rPr>
            </w:pPr>
            <w:r w:rsidRPr="00377B69">
              <w:rPr>
                <w:rFonts w:ascii="Arial" w:hAnsi="Arial" w:cs="Arial"/>
                <w:sz w:val="20"/>
                <w:szCs w:val="20"/>
                <w:lang w:val="en-US"/>
              </w:rPr>
              <w:t>0.06</w:t>
            </w:r>
          </w:p>
        </w:tc>
        <w:tc>
          <w:tcPr>
            <w:tcW w:w="2121" w:type="dxa"/>
            <w:tcBorders>
              <w:top w:val="nil"/>
              <w:left w:val="nil"/>
              <w:bottom w:val="nil"/>
              <w:right w:val="nil"/>
            </w:tcBorders>
          </w:tcPr>
          <w:p w14:paraId="40EC4DA8" w14:textId="3296EC4B" w:rsidR="004A32DA" w:rsidRPr="00377B69" w:rsidRDefault="004A32DA" w:rsidP="00F0410A">
            <w:pPr>
              <w:spacing w:line="360" w:lineRule="auto"/>
              <w:rPr>
                <w:rFonts w:ascii="Arial" w:hAnsi="Arial" w:cs="Arial"/>
                <w:sz w:val="20"/>
                <w:szCs w:val="20"/>
                <w:lang w:val="en-US"/>
              </w:rPr>
            </w:pPr>
            <w:r w:rsidRPr="00377B69">
              <w:rPr>
                <w:rFonts w:ascii="Arial" w:hAnsi="Arial" w:cs="Arial"/>
                <w:sz w:val="20"/>
                <w:szCs w:val="20"/>
                <w:lang w:val="en-US"/>
              </w:rPr>
              <w:t>[</w:t>
            </w:r>
            <w:r w:rsidR="00B67EA5" w:rsidRPr="00377B69">
              <w:rPr>
                <w:rFonts w:ascii="Arial" w:hAnsi="Arial" w:cs="Arial"/>
                <w:sz w:val="20"/>
                <w:szCs w:val="20"/>
                <w:lang w:val="en-US"/>
              </w:rPr>
              <w:t>0.059- 0.061</w:t>
            </w:r>
            <w:r w:rsidRPr="00377B69">
              <w:rPr>
                <w:rFonts w:ascii="Arial" w:hAnsi="Arial" w:cs="Arial"/>
                <w:sz w:val="20"/>
                <w:szCs w:val="20"/>
                <w:lang w:val="en-US"/>
              </w:rPr>
              <w:t>]</w:t>
            </w:r>
          </w:p>
        </w:tc>
      </w:tr>
      <w:tr w:rsidR="004A32DA" w:rsidRPr="00377B69" w14:paraId="1E12DDD4" w14:textId="77777777" w:rsidTr="00B93E23">
        <w:tc>
          <w:tcPr>
            <w:tcW w:w="2265" w:type="dxa"/>
            <w:tcBorders>
              <w:top w:val="nil"/>
              <w:left w:val="nil"/>
              <w:bottom w:val="nil"/>
              <w:right w:val="nil"/>
            </w:tcBorders>
          </w:tcPr>
          <w:p w14:paraId="63C53E97" w14:textId="77777777" w:rsidR="004A32DA" w:rsidRPr="00377B69" w:rsidRDefault="004A32DA" w:rsidP="00F0410A">
            <w:pPr>
              <w:spacing w:line="360" w:lineRule="auto"/>
              <w:rPr>
                <w:rFonts w:ascii="Arial" w:hAnsi="Arial" w:cs="Arial"/>
                <w:sz w:val="20"/>
                <w:szCs w:val="20"/>
                <w:lang w:val="en-US"/>
              </w:rPr>
            </w:pPr>
          </w:p>
        </w:tc>
        <w:tc>
          <w:tcPr>
            <w:tcW w:w="2692" w:type="dxa"/>
            <w:tcBorders>
              <w:top w:val="nil"/>
              <w:left w:val="nil"/>
              <w:bottom w:val="nil"/>
              <w:right w:val="nil"/>
            </w:tcBorders>
          </w:tcPr>
          <w:p w14:paraId="20FF1DC5" w14:textId="3C32D8C8" w:rsidR="004A32DA" w:rsidRPr="00377B69" w:rsidRDefault="004A32DA" w:rsidP="00F0410A">
            <w:pPr>
              <w:spacing w:line="360" w:lineRule="auto"/>
              <w:rPr>
                <w:rFonts w:ascii="Arial" w:hAnsi="Arial" w:cs="Arial"/>
                <w:sz w:val="20"/>
                <w:szCs w:val="20"/>
                <w:lang w:val="en-US"/>
              </w:rPr>
            </w:pPr>
            <w:proofErr w:type="spellStart"/>
            <w:r w:rsidRPr="00377B69">
              <w:rPr>
                <w:rFonts w:ascii="Arial" w:hAnsi="Arial" w:cs="Arial"/>
                <w:sz w:val="20"/>
                <w:szCs w:val="20"/>
                <w:lang w:val="en-US"/>
              </w:rPr>
              <w:t>dlPFC</w:t>
            </w:r>
            <w:proofErr w:type="spellEnd"/>
            <w:r w:rsidRPr="00377B69">
              <w:rPr>
                <w:rFonts w:ascii="Arial" w:hAnsi="Arial" w:cs="Arial"/>
                <w:sz w:val="20"/>
                <w:szCs w:val="20"/>
                <w:lang w:val="en-US"/>
              </w:rPr>
              <w:t xml:space="preserve"> L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FG R</w:t>
            </w:r>
          </w:p>
        </w:tc>
        <w:tc>
          <w:tcPr>
            <w:tcW w:w="1984" w:type="dxa"/>
            <w:tcBorders>
              <w:top w:val="nil"/>
              <w:left w:val="nil"/>
              <w:bottom w:val="nil"/>
              <w:right w:val="nil"/>
            </w:tcBorders>
          </w:tcPr>
          <w:p w14:paraId="7625CC28" w14:textId="658CA945" w:rsidR="004A32DA" w:rsidRPr="00377B69" w:rsidRDefault="004A32DA" w:rsidP="00F0410A">
            <w:pPr>
              <w:spacing w:line="360" w:lineRule="auto"/>
              <w:jc w:val="center"/>
              <w:rPr>
                <w:rFonts w:ascii="Arial" w:hAnsi="Arial" w:cs="Arial"/>
                <w:sz w:val="20"/>
                <w:szCs w:val="20"/>
                <w:lang w:val="en-US"/>
              </w:rPr>
            </w:pPr>
            <w:r w:rsidRPr="00377B69">
              <w:rPr>
                <w:rFonts w:ascii="Arial" w:hAnsi="Arial" w:cs="Arial"/>
                <w:sz w:val="20"/>
                <w:szCs w:val="20"/>
                <w:lang w:val="en-US"/>
              </w:rPr>
              <w:t>0.08</w:t>
            </w:r>
          </w:p>
        </w:tc>
        <w:tc>
          <w:tcPr>
            <w:tcW w:w="2121" w:type="dxa"/>
            <w:tcBorders>
              <w:top w:val="nil"/>
              <w:left w:val="nil"/>
              <w:bottom w:val="nil"/>
              <w:right w:val="nil"/>
            </w:tcBorders>
          </w:tcPr>
          <w:p w14:paraId="23160036" w14:textId="58D53C5E" w:rsidR="004A32DA" w:rsidRPr="00377B69" w:rsidRDefault="004A32DA" w:rsidP="00F0410A">
            <w:pPr>
              <w:spacing w:line="360" w:lineRule="auto"/>
              <w:rPr>
                <w:rFonts w:ascii="Arial" w:hAnsi="Arial" w:cs="Arial"/>
                <w:sz w:val="20"/>
                <w:szCs w:val="20"/>
                <w:lang w:val="en-US"/>
              </w:rPr>
            </w:pPr>
            <w:r w:rsidRPr="00377B69">
              <w:rPr>
                <w:rFonts w:ascii="Arial" w:hAnsi="Arial" w:cs="Arial"/>
                <w:sz w:val="20"/>
                <w:szCs w:val="20"/>
                <w:lang w:val="en-US"/>
              </w:rPr>
              <w:t>[</w:t>
            </w:r>
            <w:r w:rsidR="00B67EA5" w:rsidRPr="00377B69">
              <w:rPr>
                <w:rFonts w:ascii="Arial" w:hAnsi="Arial" w:cs="Arial"/>
                <w:sz w:val="20"/>
                <w:szCs w:val="20"/>
                <w:lang w:val="en-US"/>
              </w:rPr>
              <w:t>0.079- 0.081</w:t>
            </w:r>
            <w:r w:rsidRPr="00377B69">
              <w:rPr>
                <w:rFonts w:ascii="Arial" w:hAnsi="Arial" w:cs="Arial"/>
                <w:sz w:val="20"/>
                <w:szCs w:val="20"/>
                <w:lang w:val="en-US"/>
              </w:rPr>
              <w:t>]</w:t>
            </w:r>
          </w:p>
        </w:tc>
      </w:tr>
      <w:tr w:rsidR="004A32DA" w:rsidRPr="00377B69" w14:paraId="6171B487" w14:textId="77777777" w:rsidTr="00B93E23">
        <w:tc>
          <w:tcPr>
            <w:tcW w:w="2265" w:type="dxa"/>
            <w:tcBorders>
              <w:top w:val="nil"/>
              <w:left w:val="nil"/>
              <w:bottom w:val="nil"/>
              <w:right w:val="nil"/>
            </w:tcBorders>
          </w:tcPr>
          <w:p w14:paraId="581507D6" w14:textId="77777777" w:rsidR="004A32DA" w:rsidRPr="00377B69" w:rsidRDefault="004A32DA" w:rsidP="00F0410A">
            <w:pPr>
              <w:spacing w:line="360" w:lineRule="auto"/>
              <w:rPr>
                <w:rFonts w:ascii="Arial" w:hAnsi="Arial" w:cs="Arial"/>
                <w:sz w:val="20"/>
                <w:szCs w:val="20"/>
                <w:lang w:val="en-US"/>
              </w:rPr>
            </w:pPr>
          </w:p>
        </w:tc>
        <w:tc>
          <w:tcPr>
            <w:tcW w:w="2692" w:type="dxa"/>
            <w:tcBorders>
              <w:top w:val="nil"/>
              <w:left w:val="nil"/>
              <w:bottom w:val="nil"/>
              <w:right w:val="nil"/>
            </w:tcBorders>
          </w:tcPr>
          <w:p w14:paraId="39DA7C80" w14:textId="599787A6" w:rsidR="004A32DA" w:rsidRPr="00377B69" w:rsidRDefault="004A32DA" w:rsidP="00F0410A">
            <w:pPr>
              <w:spacing w:line="360" w:lineRule="auto"/>
              <w:rPr>
                <w:rFonts w:ascii="Arial" w:hAnsi="Arial" w:cs="Arial"/>
                <w:sz w:val="20"/>
                <w:szCs w:val="20"/>
                <w:lang w:val="en-US"/>
              </w:rPr>
            </w:pPr>
            <w:proofErr w:type="spellStart"/>
            <w:r w:rsidRPr="00377B69">
              <w:rPr>
                <w:rFonts w:ascii="Arial" w:hAnsi="Arial" w:cs="Arial"/>
                <w:sz w:val="20"/>
                <w:szCs w:val="20"/>
                <w:lang w:val="en-US"/>
              </w:rPr>
              <w:t>dlPFC</w:t>
            </w:r>
            <w:proofErr w:type="spellEnd"/>
            <w:r w:rsidRPr="00377B69">
              <w:rPr>
                <w:rFonts w:ascii="Arial" w:hAnsi="Arial" w:cs="Arial"/>
                <w:sz w:val="20"/>
                <w:szCs w:val="20"/>
                <w:lang w:val="en-US"/>
              </w:rPr>
              <w:t xml:space="preserve"> L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INS L</w:t>
            </w:r>
          </w:p>
        </w:tc>
        <w:tc>
          <w:tcPr>
            <w:tcW w:w="1984" w:type="dxa"/>
            <w:tcBorders>
              <w:top w:val="nil"/>
              <w:left w:val="nil"/>
              <w:bottom w:val="nil"/>
              <w:right w:val="nil"/>
            </w:tcBorders>
          </w:tcPr>
          <w:p w14:paraId="0DE71996" w14:textId="36C31697" w:rsidR="004A32DA" w:rsidRPr="00377B69" w:rsidRDefault="004A32DA" w:rsidP="00F0410A">
            <w:pPr>
              <w:spacing w:line="360" w:lineRule="auto"/>
              <w:jc w:val="center"/>
              <w:rPr>
                <w:rFonts w:ascii="Arial" w:hAnsi="Arial" w:cs="Arial"/>
                <w:sz w:val="20"/>
                <w:szCs w:val="20"/>
                <w:lang w:val="en-US"/>
              </w:rPr>
            </w:pPr>
            <w:r w:rsidRPr="00377B69">
              <w:rPr>
                <w:rFonts w:ascii="Arial" w:hAnsi="Arial" w:cs="Arial"/>
                <w:sz w:val="20"/>
                <w:szCs w:val="20"/>
                <w:lang w:val="en-US"/>
              </w:rPr>
              <w:t>0.03</w:t>
            </w:r>
          </w:p>
        </w:tc>
        <w:tc>
          <w:tcPr>
            <w:tcW w:w="2121" w:type="dxa"/>
            <w:tcBorders>
              <w:top w:val="nil"/>
              <w:left w:val="nil"/>
              <w:bottom w:val="nil"/>
              <w:right w:val="nil"/>
            </w:tcBorders>
          </w:tcPr>
          <w:p w14:paraId="75CD5639" w14:textId="7B009225" w:rsidR="00F0410A" w:rsidRPr="00377B69" w:rsidRDefault="004A32DA" w:rsidP="00F0410A">
            <w:pPr>
              <w:spacing w:line="360" w:lineRule="auto"/>
              <w:rPr>
                <w:rFonts w:ascii="Arial" w:hAnsi="Arial" w:cs="Arial"/>
                <w:sz w:val="20"/>
                <w:szCs w:val="20"/>
                <w:lang w:val="en-US"/>
              </w:rPr>
            </w:pPr>
            <w:r w:rsidRPr="00377B69">
              <w:rPr>
                <w:rFonts w:ascii="Arial" w:hAnsi="Arial" w:cs="Arial"/>
                <w:sz w:val="20"/>
                <w:szCs w:val="20"/>
                <w:lang w:val="en-US"/>
              </w:rPr>
              <w:t>[</w:t>
            </w:r>
            <w:r w:rsidR="00B67EA5" w:rsidRPr="00377B69">
              <w:rPr>
                <w:rFonts w:ascii="Arial" w:hAnsi="Arial" w:cs="Arial"/>
                <w:sz w:val="20"/>
                <w:szCs w:val="20"/>
                <w:lang w:val="en-US"/>
              </w:rPr>
              <w:t>0.029- 0.031</w:t>
            </w:r>
            <w:r w:rsidRPr="00377B69">
              <w:rPr>
                <w:rFonts w:ascii="Arial" w:hAnsi="Arial" w:cs="Arial"/>
                <w:sz w:val="20"/>
                <w:szCs w:val="20"/>
                <w:lang w:val="en-US"/>
              </w:rPr>
              <w:t>]</w:t>
            </w:r>
          </w:p>
        </w:tc>
      </w:tr>
      <w:tr w:rsidR="004A32DA" w:rsidRPr="00377B69" w14:paraId="4B72835D" w14:textId="77777777" w:rsidTr="00B93E23">
        <w:tc>
          <w:tcPr>
            <w:tcW w:w="2265" w:type="dxa"/>
            <w:tcBorders>
              <w:top w:val="nil"/>
              <w:left w:val="nil"/>
              <w:bottom w:val="single" w:sz="4" w:space="0" w:color="auto"/>
              <w:right w:val="nil"/>
            </w:tcBorders>
          </w:tcPr>
          <w:p w14:paraId="206DFB87" w14:textId="77777777" w:rsidR="004A32DA" w:rsidRPr="00377B69" w:rsidRDefault="004A32DA" w:rsidP="00F0410A">
            <w:pPr>
              <w:spacing w:line="360" w:lineRule="auto"/>
              <w:rPr>
                <w:rFonts w:ascii="Arial" w:hAnsi="Arial" w:cs="Arial"/>
                <w:sz w:val="20"/>
                <w:szCs w:val="20"/>
                <w:lang w:val="en-US"/>
              </w:rPr>
            </w:pPr>
          </w:p>
        </w:tc>
        <w:tc>
          <w:tcPr>
            <w:tcW w:w="2692" w:type="dxa"/>
            <w:tcBorders>
              <w:top w:val="nil"/>
              <w:left w:val="nil"/>
              <w:bottom w:val="single" w:sz="4" w:space="0" w:color="auto"/>
              <w:right w:val="nil"/>
            </w:tcBorders>
          </w:tcPr>
          <w:p w14:paraId="36572204" w14:textId="0C20C007" w:rsidR="004A32DA" w:rsidRPr="00377B69" w:rsidRDefault="004A32DA" w:rsidP="00F0410A">
            <w:pPr>
              <w:spacing w:line="360" w:lineRule="auto"/>
              <w:rPr>
                <w:rFonts w:ascii="Arial" w:hAnsi="Arial" w:cs="Arial"/>
                <w:sz w:val="20"/>
                <w:szCs w:val="20"/>
                <w:lang w:val="en-US"/>
              </w:rPr>
            </w:pPr>
            <w:r w:rsidRPr="00377B69">
              <w:rPr>
                <w:rFonts w:ascii="Arial" w:hAnsi="Arial" w:cs="Arial"/>
                <w:sz w:val="20"/>
                <w:szCs w:val="20"/>
                <w:lang w:val="en-US"/>
              </w:rPr>
              <w:t xml:space="preserve">INS L </w:t>
            </w:r>
            <w:r w:rsidRPr="00377B69">
              <w:rPr>
                <w:rFonts w:ascii="Arial" w:hAnsi="Arial" w:cs="Arial"/>
                <w:sz w:val="20"/>
                <w:szCs w:val="20"/>
                <w:lang w:val="en-US"/>
              </w:rPr>
              <w:sym w:font="Wingdings" w:char="F0E0"/>
            </w:r>
            <w:r w:rsidRPr="00377B69">
              <w:rPr>
                <w:rFonts w:ascii="Arial" w:hAnsi="Arial" w:cs="Arial"/>
                <w:sz w:val="20"/>
                <w:szCs w:val="20"/>
                <w:lang w:val="en-US"/>
              </w:rPr>
              <w:t xml:space="preserve"> </w:t>
            </w:r>
            <w:proofErr w:type="spellStart"/>
            <w:r w:rsidRPr="00377B69">
              <w:rPr>
                <w:rFonts w:ascii="Arial" w:hAnsi="Arial" w:cs="Arial"/>
                <w:sz w:val="20"/>
                <w:szCs w:val="20"/>
                <w:lang w:val="en-US"/>
              </w:rPr>
              <w:t>dlPFC</w:t>
            </w:r>
            <w:proofErr w:type="spellEnd"/>
            <w:r w:rsidRPr="00377B69">
              <w:rPr>
                <w:rFonts w:ascii="Arial" w:hAnsi="Arial" w:cs="Arial"/>
                <w:sz w:val="20"/>
                <w:szCs w:val="20"/>
                <w:lang w:val="en-US"/>
              </w:rPr>
              <w:t xml:space="preserve"> R</w:t>
            </w:r>
          </w:p>
        </w:tc>
        <w:tc>
          <w:tcPr>
            <w:tcW w:w="1984" w:type="dxa"/>
            <w:tcBorders>
              <w:top w:val="nil"/>
              <w:left w:val="nil"/>
              <w:bottom w:val="single" w:sz="4" w:space="0" w:color="auto"/>
              <w:right w:val="nil"/>
            </w:tcBorders>
          </w:tcPr>
          <w:p w14:paraId="47C0C13B" w14:textId="030034A0" w:rsidR="004A32DA" w:rsidRPr="00377B69" w:rsidRDefault="004A32DA" w:rsidP="00F0410A">
            <w:pPr>
              <w:spacing w:line="360" w:lineRule="auto"/>
              <w:jc w:val="center"/>
              <w:rPr>
                <w:rFonts w:ascii="Arial" w:hAnsi="Arial" w:cs="Arial"/>
                <w:sz w:val="20"/>
                <w:szCs w:val="20"/>
                <w:lang w:val="en-US"/>
              </w:rPr>
            </w:pPr>
            <w:r w:rsidRPr="00377B69">
              <w:rPr>
                <w:rFonts w:ascii="Arial" w:hAnsi="Arial" w:cs="Arial"/>
                <w:sz w:val="20"/>
                <w:szCs w:val="20"/>
                <w:lang w:val="en-US"/>
              </w:rPr>
              <w:t>-0.02</w:t>
            </w:r>
          </w:p>
        </w:tc>
        <w:tc>
          <w:tcPr>
            <w:tcW w:w="2121" w:type="dxa"/>
            <w:tcBorders>
              <w:top w:val="nil"/>
              <w:left w:val="nil"/>
              <w:bottom w:val="single" w:sz="4" w:space="0" w:color="auto"/>
              <w:right w:val="nil"/>
            </w:tcBorders>
          </w:tcPr>
          <w:p w14:paraId="0A5FFF8C" w14:textId="77777777" w:rsidR="004A32DA" w:rsidRPr="00377B69" w:rsidRDefault="004A32DA" w:rsidP="00F0410A">
            <w:pPr>
              <w:spacing w:line="360" w:lineRule="auto"/>
              <w:rPr>
                <w:rFonts w:ascii="Arial" w:hAnsi="Arial" w:cs="Arial"/>
                <w:sz w:val="20"/>
                <w:szCs w:val="20"/>
                <w:lang w:val="en-US"/>
              </w:rPr>
            </w:pPr>
            <w:r w:rsidRPr="00377B69">
              <w:rPr>
                <w:rFonts w:ascii="Arial" w:hAnsi="Arial" w:cs="Arial"/>
                <w:sz w:val="20"/>
                <w:szCs w:val="20"/>
                <w:lang w:val="en-US"/>
              </w:rPr>
              <w:t>[</w:t>
            </w:r>
            <w:r w:rsidR="00B67EA5" w:rsidRPr="00377B69">
              <w:rPr>
                <w:rFonts w:ascii="Arial" w:hAnsi="Arial" w:cs="Arial"/>
                <w:sz w:val="20"/>
                <w:szCs w:val="20"/>
                <w:lang w:val="en-US"/>
              </w:rPr>
              <w:t>-0.021- -0.019</w:t>
            </w:r>
            <w:r w:rsidRPr="00377B69">
              <w:rPr>
                <w:rFonts w:ascii="Arial" w:hAnsi="Arial" w:cs="Arial"/>
                <w:sz w:val="20"/>
                <w:szCs w:val="20"/>
                <w:lang w:val="en-US"/>
              </w:rPr>
              <w:t>]</w:t>
            </w:r>
          </w:p>
          <w:p w14:paraId="48C1BCBD" w14:textId="2B161CEA" w:rsidR="00F0410A" w:rsidRPr="00377B69" w:rsidRDefault="00F0410A" w:rsidP="00F0410A">
            <w:pPr>
              <w:spacing w:line="360" w:lineRule="auto"/>
              <w:rPr>
                <w:rFonts w:ascii="Arial" w:hAnsi="Arial" w:cs="Arial"/>
                <w:sz w:val="20"/>
                <w:szCs w:val="20"/>
                <w:lang w:val="en-US"/>
              </w:rPr>
            </w:pPr>
          </w:p>
        </w:tc>
      </w:tr>
    </w:tbl>
    <w:p w14:paraId="10D337DB" w14:textId="1BAE0F66" w:rsidR="003C51CA" w:rsidRPr="00377B69" w:rsidRDefault="003C51CA" w:rsidP="003C51CA">
      <w:pPr>
        <w:spacing w:line="480" w:lineRule="auto"/>
        <w:jc w:val="both"/>
        <w:rPr>
          <w:rFonts w:ascii="Arial" w:hAnsi="Arial" w:cs="Arial"/>
          <w:sz w:val="20"/>
          <w:szCs w:val="20"/>
          <w:lang w:val="en-US"/>
        </w:rPr>
      </w:pPr>
      <w:r w:rsidRPr="00377B69">
        <w:rPr>
          <w:rFonts w:ascii="Arial" w:hAnsi="Arial" w:cs="Arial"/>
          <w:sz w:val="20"/>
          <w:szCs w:val="20"/>
          <w:lang w:val="en-US"/>
        </w:rPr>
        <w:t xml:space="preserve">Abbreviations. ACC, anterior cingulate cortex; AMG, amygdala; </w:t>
      </w:r>
      <w:proofErr w:type="spellStart"/>
      <w:r w:rsidRPr="00377B69">
        <w:rPr>
          <w:rFonts w:ascii="Arial" w:hAnsi="Arial" w:cs="Arial"/>
          <w:sz w:val="20"/>
          <w:szCs w:val="20"/>
          <w:lang w:val="en-US"/>
        </w:rPr>
        <w:t>dlPFC</w:t>
      </w:r>
      <w:proofErr w:type="spellEnd"/>
      <w:r w:rsidRPr="00377B69">
        <w:rPr>
          <w:rFonts w:ascii="Arial" w:hAnsi="Arial" w:cs="Arial"/>
          <w:sz w:val="20"/>
          <w:szCs w:val="20"/>
          <w:lang w:val="en-US"/>
        </w:rPr>
        <w:t>, dorsolateral prefrontal cortex; FG, fusiform gyrus; INS, insula; L, left; OFC, orbitofrontal cortex; R, right.</w:t>
      </w:r>
    </w:p>
    <w:p w14:paraId="10FE8F7C" w14:textId="77777777" w:rsidR="003C51CA" w:rsidRPr="00377B69" w:rsidRDefault="003C51CA" w:rsidP="008E49F5">
      <w:pPr>
        <w:rPr>
          <w:lang w:val="en-US"/>
        </w:rPr>
      </w:pPr>
    </w:p>
    <w:p w14:paraId="65C4BF62" w14:textId="47EEF85B" w:rsidR="008E49F5" w:rsidRPr="00377B69" w:rsidRDefault="008E49F5" w:rsidP="008E49F5">
      <w:pPr>
        <w:rPr>
          <w:lang w:val="en-US"/>
        </w:rPr>
      </w:pPr>
    </w:p>
    <w:p w14:paraId="35BA8829" w14:textId="50066336" w:rsidR="008E49F5" w:rsidRPr="00377B69" w:rsidRDefault="008E49F5" w:rsidP="008E49F5">
      <w:pPr>
        <w:rPr>
          <w:lang w:val="en-US"/>
        </w:rPr>
      </w:pPr>
    </w:p>
    <w:p w14:paraId="2018F20D" w14:textId="780A919E" w:rsidR="008E49F5" w:rsidRPr="00377B69" w:rsidRDefault="008E49F5" w:rsidP="008E49F5">
      <w:pPr>
        <w:rPr>
          <w:lang w:val="en-US"/>
        </w:rPr>
      </w:pPr>
    </w:p>
    <w:p w14:paraId="488163BE" w14:textId="26DC47EB" w:rsidR="008E49F5" w:rsidRPr="00377B69" w:rsidRDefault="008E49F5" w:rsidP="008E49F5">
      <w:pPr>
        <w:rPr>
          <w:lang w:val="en-US"/>
        </w:rPr>
      </w:pPr>
    </w:p>
    <w:p w14:paraId="6BBFB851" w14:textId="350EF33D" w:rsidR="008E49F5" w:rsidRPr="00377B69" w:rsidRDefault="008E49F5" w:rsidP="008E49F5">
      <w:pPr>
        <w:rPr>
          <w:lang w:val="en-US"/>
        </w:rPr>
      </w:pPr>
    </w:p>
    <w:p w14:paraId="19962FB9" w14:textId="31B18767" w:rsidR="008E49F5" w:rsidRPr="00377B69" w:rsidRDefault="008E49F5" w:rsidP="008E49F5">
      <w:pPr>
        <w:rPr>
          <w:lang w:val="en-US"/>
        </w:rPr>
      </w:pPr>
    </w:p>
    <w:p w14:paraId="02A440EE" w14:textId="725B9B03" w:rsidR="008E49F5" w:rsidRPr="00377B69" w:rsidRDefault="008E49F5" w:rsidP="008E49F5">
      <w:pPr>
        <w:rPr>
          <w:lang w:val="en-US"/>
        </w:rPr>
      </w:pPr>
    </w:p>
    <w:p w14:paraId="4DE369A5" w14:textId="31D6D571" w:rsidR="008E49F5" w:rsidRPr="00377B69" w:rsidRDefault="008E49F5" w:rsidP="008E49F5">
      <w:pPr>
        <w:rPr>
          <w:lang w:val="en-US"/>
        </w:rPr>
      </w:pPr>
    </w:p>
    <w:p w14:paraId="19C724B9" w14:textId="02247D03" w:rsidR="00F0410A" w:rsidRPr="00377B69" w:rsidRDefault="00F0410A" w:rsidP="008E49F5">
      <w:pPr>
        <w:rPr>
          <w:lang w:val="en-US"/>
        </w:rPr>
      </w:pPr>
    </w:p>
    <w:p w14:paraId="4CDC92C9" w14:textId="77777777" w:rsidR="009A4C2C" w:rsidRPr="00377B69" w:rsidRDefault="009A4C2C" w:rsidP="008E49F5">
      <w:pPr>
        <w:rPr>
          <w:lang w:val="en-US"/>
        </w:rPr>
      </w:pPr>
    </w:p>
    <w:p w14:paraId="6E1D492E" w14:textId="77777777" w:rsidR="008E49F5" w:rsidRPr="00377B69" w:rsidRDefault="008E49F5" w:rsidP="008E49F5">
      <w:pPr>
        <w:rPr>
          <w:lang w:val="en-US"/>
        </w:rPr>
      </w:pPr>
    </w:p>
    <w:p w14:paraId="671EEA74" w14:textId="7E876B64" w:rsidR="00601AB3" w:rsidRPr="00377B69" w:rsidRDefault="00601AB3" w:rsidP="00B054E5">
      <w:pPr>
        <w:pStyle w:val="berschrift1"/>
        <w:jc w:val="center"/>
        <w:rPr>
          <w:rFonts w:ascii="Arial" w:hAnsi="Arial" w:cs="Arial"/>
          <w:sz w:val="24"/>
          <w:szCs w:val="24"/>
          <w:lang w:val="en-US"/>
        </w:rPr>
      </w:pPr>
      <w:bookmarkStart w:id="19" w:name="_Toc95233854"/>
      <w:r w:rsidRPr="00377B69">
        <w:rPr>
          <w:rFonts w:ascii="Arial" w:hAnsi="Arial" w:cs="Arial"/>
          <w:sz w:val="24"/>
          <w:szCs w:val="24"/>
          <w:lang w:val="en-US"/>
        </w:rPr>
        <w:lastRenderedPageBreak/>
        <w:t>References</w:t>
      </w:r>
      <w:bookmarkEnd w:id="19"/>
    </w:p>
    <w:p w14:paraId="2815507D" w14:textId="77777777" w:rsidR="00601AB3" w:rsidRPr="00377B69" w:rsidRDefault="00601AB3" w:rsidP="00601AB3">
      <w:pPr>
        <w:rPr>
          <w:lang w:val="en-US"/>
        </w:rPr>
      </w:pPr>
    </w:p>
    <w:p w14:paraId="6348AA8F" w14:textId="78F76302" w:rsidR="007746DC" w:rsidRPr="00377B69" w:rsidRDefault="00BE2CAB" w:rsidP="007746DC">
      <w:pPr>
        <w:widowControl w:val="0"/>
        <w:autoSpaceDE w:val="0"/>
        <w:autoSpaceDN w:val="0"/>
        <w:adjustRightInd w:val="0"/>
        <w:spacing w:line="360" w:lineRule="auto"/>
        <w:ind w:left="480" w:hanging="480"/>
        <w:rPr>
          <w:rFonts w:ascii="Arial" w:hAnsi="Arial" w:cs="Arial"/>
          <w:noProof/>
          <w:szCs w:val="24"/>
          <w:lang w:val="en-US"/>
        </w:rPr>
      </w:pPr>
      <w:r w:rsidRPr="00377B69">
        <w:rPr>
          <w:rFonts w:ascii="Arial" w:hAnsi="Arial" w:cs="Arial"/>
        </w:rPr>
        <w:fldChar w:fldCharType="begin" w:fldLock="1"/>
      </w:r>
      <w:r w:rsidRPr="00377B69">
        <w:rPr>
          <w:rFonts w:ascii="Arial" w:hAnsi="Arial" w:cs="Arial"/>
          <w:lang w:val="en-US"/>
        </w:rPr>
        <w:instrText xml:space="preserve">ADDIN Mendeley Bibliography CSL_BIBLIOGRAPHY </w:instrText>
      </w:r>
      <w:r w:rsidRPr="00377B69">
        <w:rPr>
          <w:rFonts w:ascii="Arial" w:hAnsi="Arial" w:cs="Arial"/>
        </w:rPr>
        <w:fldChar w:fldCharType="separate"/>
      </w:r>
      <w:r w:rsidR="007746DC" w:rsidRPr="00377B69">
        <w:rPr>
          <w:rFonts w:ascii="Arial" w:hAnsi="Arial" w:cs="Arial"/>
          <w:noProof/>
          <w:szCs w:val="24"/>
          <w:lang w:val="en-US"/>
        </w:rPr>
        <w:t xml:space="preserve">Agosta, F., Rocca, M. A., Pagani, E., Absinta, M., Magnani, G., Marcone, A., Falautano, M., Comi, G., Gorno-Tempini, M. L., &amp; Filippi, M. (2010). Sensorimotor network rewiring in mild cognitive impairment and Alzheimer’s disease. </w:t>
      </w:r>
      <w:r w:rsidR="007746DC" w:rsidRPr="00377B69">
        <w:rPr>
          <w:rFonts w:ascii="Arial" w:hAnsi="Arial" w:cs="Arial"/>
          <w:i/>
          <w:iCs/>
          <w:noProof/>
          <w:szCs w:val="24"/>
          <w:lang w:val="en-US"/>
        </w:rPr>
        <w:t>Human Brain Mapping</w:t>
      </w:r>
      <w:r w:rsidR="007746DC" w:rsidRPr="00377B69">
        <w:rPr>
          <w:rFonts w:ascii="Arial" w:hAnsi="Arial" w:cs="Arial"/>
          <w:noProof/>
          <w:szCs w:val="24"/>
          <w:lang w:val="en-US"/>
        </w:rPr>
        <w:t>. https://doi.org/10.1002/hbm.20883</w:t>
      </w:r>
    </w:p>
    <w:p w14:paraId="75C41CE4" w14:textId="77777777" w:rsidR="007746DC" w:rsidRPr="00377B69" w:rsidRDefault="007746DC" w:rsidP="007746DC">
      <w:pPr>
        <w:widowControl w:val="0"/>
        <w:autoSpaceDE w:val="0"/>
        <w:autoSpaceDN w:val="0"/>
        <w:adjustRightInd w:val="0"/>
        <w:spacing w:line="360" w:lineRule="auto"/>
        <w:ind w:left="480" w:hanging="480"/>
        <w:rPr>
          <w:rFonts w:ascii="Arial" w:hAnsi="Arial" w:cs="Arial"/>
          <w:noProof/>
          <w:szCs w:val="24"/>
          <w:lang w:val="en-US"/>
        </w:rPr>
      </w:pPr>
      <w:r w:rsidRPr="00377B69">
        <w:rPr>
          <w:rFonts w:ascii="Arial" w:hAnsi="Arial" w:cs="Arial"/>
          <w:noProof/>
          <w:szCs w:val="24"/>
          <w:lang w:val="en-US"/>
        </w:rPr>
        <w:t xml:space="preserve">Chu, R., Meltzer, J. A., &amp; Bitan, T. (2018). Interhemispheric interactions during sentence comprehension in patients with aphasia. </w:t>
      </w:r>
      <w:r w:rsidRPr="00377B69">
        <w:rPr>
          <w:rFonts w:ascii="Arial" w:hAnsi="Arial" w:cs="Arial"/>
          <w:i/>
          <w:iCs/>
          <w:noProof/>
          <w:szCs w:val="24"/>
          <w:lang w:val="en-US"/>
        </w:rPr>
        <w:t>Cortex</w:t>
      </w:r>
      <w:r w:rsidRPr="00377B69">
        <w:rPr>
          <w:rFonts w:ascii="Arial" w:hAnsi="Arial" w:cs="Arial"/>
          <w:noProof/>
          <w:szCs w:val="24"/>
          <w:lang w:val="en-US"/>
        </w:rPr>
        <w:t>. https://doi.org/10.1016/j.cortex.2018.08.022</w:t>
      </w:r>
    </w:p>
    <w:p w14:paraId="7F955B13" w14:textId="77777777" w:rsidR="007746DC" w:rsidRPr="00377B69" w:rsidRDefault="007746DC" w:rsidP="007746DC">
      <w:pPr>
        <w:widowControl w:val="0"/>
        <w:autoSpaceDE w:val="0"/>
        <w:autoSpaceDN w:val="0"/>
        <w:adjustRightInd w:val="0"/>
        <w:spacing w:line="360" w:lineRule="auto"/>
        <w:ind w:left="480" w:hanging="480"/>
        <w:rPr>
          <w:rFonts w:ascii="Arial" w:hAnsi="Arial" w:cs="Arial"/>
          <w:noProof/>
          <w:szCs w:val="24"/>
        </w:rPr>
      </w:pPr>
      <w:r w:rsidRPr="00377B69">
        <w:rPr>
          <w:rFonts w:ascii="Arial" w:hAnsi="Arial" w:cs="Arial"/>
          <w:noProof/>
          <w:szCs w:val="24"/>
          <w:lang w:val="en-US"/>
        </w:rPr>
        <w:t xml:space="preserve">Collignon, O., Dormal, G., Albouy, G., Vandewalle, G., Voss, P., Phillips, C., &amp; Lepore, F. (2013). Impact of blindness onset on the functional organization and the connectivity of the occipital cortex. </w:t>
      </w:r>
      <w:r w:rsidRPr="00377B69">
        <w:rPr>
          <w:rFonts w:ascii="Arial" w:hAnsi="Arial" w:cs="Arial"/>
          <w:i/>
          <w:iCs/>
          <w:noProof/>
          <w:szCs w:val="24"/>
        </w:rPr>
        <w:t>Brain</w:t>
      </w:r>
      <w:r w:rsidRPr="00377B69">
        <w:rPr>
          <w:rFonts w:ascii="Arial" w:hAnsi="Arial" w:cs="Arial"/>
          <w:noProof/>
          <w:szCs w:val="24"/>
        </w:rPr>
        <w:t>. https://doi.org/10.1093/brain/awt176</w:t>
      </w:r>
    </w:p>
    <w:p w14:paraId="1FD3D8AC" w14:textId="77777777" w:rsidR="007746DC" w:rsidRPr="00377B69" w:rsidRDefault="007746DC" w:rsidP="007746DC">
      <w:pPr>
        <w:widowControl w:val="0"/>
        <w:autoSpaceDE w:val="0"/>
        <w:autoSpaceDN w:val="0"/>
        <w:adjustRightInd w:val="0"/>
        <w:spacing w:line="360" w:lineRule="auto"/>
        <w:ind w:left="480" w:hanging="480"/>
        <w:rPr>
          <w:rFonts w:ascii="Arial" w:hAnsi="Arial" w:cs="Arial"/>
          <w:noProof/>
          <w:szCs w:val="24"/>
          <w:lang w:val="en-US"/>
        </w:rPr>
      </w:pPr>
      <w:r w:rsidRPr="00377B69">
        <w:rPr>
          <w:rFonts w:ascii="Arial" w:hAnsi="Arial" w:cs="Arial"/>
          <w:noProof/>
          <w:szCs w:val="24"/>
        </w:rPr>
        <w:t xml:space="preserve">De Almeida, J. R. C., Kronhaus, D. M., Sibille, E. L., Langenecker, S. A., Versace, A., LaBarbara, E. J., &amp; Phillips, M. L. (2011). </w:t>
      </w:r>
      <w:r w:rsidRPr="00377B69">
        <w:rPr>
          <w:rFonts w:ascii="Arial" w:hAnsi="Arial" w:cs="Arial"/>
          <w:noProof/>
          <w:szCs w:val="24"/>
          <w:lang w:val="en-US"/>
        </w:rPr>
        <w:t xml:space="preserve">Abnormal left-sided orbitomedial prefrontal cortical-amygdala connectivity during happy and fear face processing: A potential neural mechanism of female MDD. </w:t>
      </w:r>
      <w:r w:rsidRPr="00377B69">
        <w:rPr>
          <w:rFonts w:ascii="Arial" w:hAnsi="Arial" w:cs="Arial"/>
          <w:i/>
          <w:iCs/>
          <w:noProof/>
          <w:szCs w:val="24"/>
          <w:lang w:val="en-US"/>
        </w:rPr>
        <w:t>Frontiers in Psychiatry</w:t>
      </w:r>
      <w:r w:rsidRPr="00377B69">
        <w:rPr>
          <w:rFonts w:ascii="Arial" w:hAnsi="Arial" w:cs="Arial"/>
          <w:noProof/>
          <w:szCs w:val="24"/>
          <w:lang w:val="en-US"/>
        </w:rPr>
        <w:t>. https://doi.org/10.3389/fpsyt.2011.00069</w:t>
      </w:r>
    </w:p>
    <w:p w14:paraId="1D2C0033" w14:textId="77777777" w:rsidR="007746DC" w:rsidRPr="00377B69" w:rsidRDefault="007746DC" w:rsidP="007746DC">
      <w:pPr>
        <w:widowControl w:val="0"/>
        <w:autoSpaceDE w:val="0"/>
        <w:autoSpaceDN w:val="0"/>
        <w:adjustRightInd w:val="0"/>
        <w:spacing w:line="360" w:lineRule="auto"/>
        <w:ind w:left="480" w:hanging="480"/>
        <w:rPr>
          <w:rFonts w:ascii="Arial" w:hAnsi="Arial" w:cs="Arial"/>
          <w:noProof/>
          <w:szCs w:val="24"/>
        </w:rPr>
      </w:pPr>
      <w:r w:rsidRPr="00377B69">
        <w:rPr>
          <w:rFonts w:ascii="Arial" w:hAnsi="Arial" w:cs="Arial"/>
          <w:noProof/>
          <w:szCs w:val="24"/>
          <w:lang w:val="en-US"/>
        </w:rPr>
        <w:t xml:space="preserve">Eickhoff, S. B., Stephan, K. E., Mohlberg, H., Grefkes, C., Fink, G. R., Amunts, K., &amp; Zilles, K. (2005). A new SPM toolbox for combining probabilistic cytoarchitectonic maps and functional imaging data. </w:t>
      </w:r>
      <w:r w:rsidRPr="00377B69">
        <w:rPr>
          <w:rFonts w:ascii="Arial" w:hAnsi="Arial" w:cs="Arial"/>
          <w:i/>
          <w:iCs/>
          <w:noProof/>
          <w:szCs w:val="24"/>
        </w:rPr>
        <w:t>NeuroImage</w:t>
      </w:r>
      <w:r w:rsidRPr="00377B69">
        <w:rPr>
          <w:rFonts w:ascii="Arial" w:hAnsi="Arial" w:cs="Arial"/>
          <w:noProof/>
          <w:szCs w:val="24"/>
        </w:rPr>
        <w:t>. https://doi.org/10.1016/j.neuroimage.2004.12.034</w:t>
      </w:r>
    </w:p>
    <w:p w14:paraId="3C106378" w14:textId="77777777" w:rsidR="007746DC" w:rsidRPr="00377B69" w:rsidRDefault="007746DC" w:rsidP="007746DC">
      <w:pPr>
        <w:widowControl w:val="0"/>
        <w:autoSpaceDE w:val="0"/>
        <w:autoSpaceDN w:val="0"/>
        <w:adjustRightInd w:val="0"/>
        <w:spacing w:line="360" w:lineRule="auto"/>
        <w:ind w:left="480" w:hanging="480"/>
        <w:rPr>
          <w:rFonts w:ascii="Arial" w:hAnsi="Arial" w:cs="Arial"/>
          <w:noProof/>
          <w:szCs w:val="24"/>
          <w:lang w:val="en-US"/>
        </w:rPr>
      </w:pPr>
      <w:r w:rsidRPr="00377B69">
        <w:rPr>
          <w:rFonts w:ascii="Arial" w:hAnsi="Arial" w:cs="Arial"/>
          <w:noProof/>
          <w:szCs w:val="24"/>
        </w:rPr>
        <w:t xml:space="preserve">Erk, S., Meyer-Lindenberg, A., Schmierer, P., Mohnke, S., Grimm, O., Garbusow, M., Haddad, L., Poehland, L., Mühleisen, T. W., Witt, S. H., Tost, H., Kirsch, P., Romanczuk-Seiferth, N., Schott, B. H., Cichon, S., Nöthen, M. M., Rietschel, M., Heinz, A., &amp; Walter, H. (2014). </w:t>
      </w:r>
      <w:r w:rsidRPr="00377B69">
        <w:rPr>
          <w:rFonts w:ascii="Arial" w:hAnsi="Arial" w:cs="Arial"/>
          <w:noProof/>
          <w:szCs w:val="24"/>
          <w:lang w:val="en-US"/>
        </w:rPr>
        <w:t xml:space="preserve">Hippocampal and frontolimbic function as intermediate phenotype for psychosis: Evidence from healthy relatives and a common risk variant in cacna1c. </w:t>
      </w:r>
      <w:r w:rsidRPr="00377B69">
        <w:rPr>
          <w:rFonts w:ascii="Arial" w:hAnsi="Arial" w:cs="Arial"/>
          <w:i/>
          <w:iCs/>
          <w:noProof/>
          <w:szCs w:val="24"/>
          <w:lang w:val="en-US"/>
        </w:rPr>
        <w:t>Biological Psychiatry</w:t>
      </w:r>
      <w:r w:rsidRPr="00377B69">
        <w:rPr>
          <w:rFonts w:ascii="Arial" w:hAnsi="Arial" w:cs="Arial"/>
          <w:noProof/>
          <w:szCs w:val="24"/>
          <w:lang w:val="en-US"/>
        </w:rPr>
        <w:t>. https://doi.org/10.1016/j.biopsych.2013.11.025</w:t>
      </w:r>
    </w:p>
    <w:p w14:paraId="5BC4BC3F" w14:textId="77777777" w:rsidR="007746DC" w:rsidRPr="00377B69" w:rsidRDefault="007746DC" w:rsidP="007746DC">
      <w:pPr>
        <w:widowControl w:val="0"/>
        <w:autoSpaceDE w:val="0"/>
        <w:autoSpaceDN w:val="0"/>
        <w:adjustRightInd w:val="0"/>
        <w:spacing w:line="360" w:lineRule="auto"/>
        <w:ind w:left="480" w:hanging="480"/>
        <w:rPr>
          <w:rFonts w:ascii="Arial" w:hAnsi="Arial" w:cs="Arial"/>
          <w:noProof/>
          <w:szCs w:val="24"/>
          <w:lang w:val="en-US"/>
        </w:rPr>
      </w:pPr>
      <w:r w:rsidRPr="00377B69">
        <w:rPr>
          <w:rFonts w:ascii="Arial" w:hAnsi="Arial" w:cs="Arial"/>
          <w:noProof/>
          <w:szCs w:val="24"/>
          <w:lang w:val="en-US"/>
        </w:rPr>
        <w:t xml:space="preserve">Friston, K. J., Harrison, L., &amp; Penny, W. (2003). Dynamic causal modelling. </w:t>
      </w:r>
      <w:r w:rsidRPr="00377B69">
        <w:rPr>
          <w:rFonts w:ascii="Arial" w:hAnsi="Arial" w:cs="Arial"/>
          <w:i/>
          <w:iCs/>
          <w:noProof/>
          <w:szCs w:val="24"/>
          <w:lang w:val="en-US"/>
        </w:rPr>
        <w:t>NeuroImage</w:t>
      </w:r>
      <w:r w:rsidRPr="00377B69">
        <w:rPr>
          <w:rFonts w:ascii="Arial" w:hAnsi="Arial" w:cs="Arial"/>
          <w:noProof/>
          <w:szCs w:val="24"/>
          <w:lang w:val="en-US"/>
        </w:rPr>
        <w:t>. https://doi.org/10.1016/S1053-8119(03)00202-7</w:t>
      </w:r>
    </w:p>
    <w:p w14:paraId="2576ABEF" w14:textId="77777777" w:rsidR="007746DC" w:rsidRPr="00377B69" w:rsidRDefault="007746DC" w:rsidP="007746DC">
      <w:pPr>
        <w:widowControl w:val="0"/>
        <w:autoSpaceDE w:val="0"/>
        <w:autoSpaceDN w:val="0"/>
        <w:adjustRightInd w:val="0"/>
        <w:spacing w:line="360" w:lineRule="auto"/>
        <w:ind w:left="480" w:hanging="480"/>
        <w:rPr>
          <w:rFonts w:ascii="Arial" w:hAnsi="Arial" w:cs="Arial"/>
          <w:noProof/>
          <w:szCs w:val="24"/>
        </w:rPr>
      </w:pPr>
      <w:r w:rsidRPr="00377B69">
        <w:rPr>
          <w:rFonts w:ascii="Arial" w:hAnsi="Arial" w:cs="Arial"/>
          <w:noProof/>
          <w:szCs w:val="24"/>
          <w:lang w:val="en-US"/>
        </w:rPr>
        <w:t xml:space="preserve">Friston, K. J., Mechelli, A., Turner, R., &amp; Price, C. J. (2000). Nonlinear responses in fMRI: The balloon model, Volterra kernels, and other hemodynamics. </w:t>
      </w:r>
      <w:r w:rsidRPr="00377B69">
        <w:rPr>
          <w:rFonts w:ascii="Arial" w:hAnsi="Arial" w:cs="Arial"/>
          <w:i/>
          <w:iCs/>
          <w:noProof/>
          <w:szCs w:val="24"/>
        </w:rPr>
        <w:t>NeuroImage</w:t>
      </w:r>
      <w:r w:rsidRPr="00377B69">
        <w:rPr>
          <w:rFonts w:ascii="Arial" w:hAnsi="Arial" w:cs="Arial"/>
          <w:noProof/>
          <w:szCs w:val="24"/>
        </w:rPr>
        <w:t>. https://doi.org/10.1006/nimg.2000.0630</w:t>
      </w:r>
    </w:p>
    <w:p w14:paraId="54AEAAA4" w14:textId="77777777" w:rsidR="007746DC" w:rsidRPr="00377B69" w:rsidRDefault="007746DC" w:rsidP="007746DC">
      <w:pPr>
        <w:widowControl w:val="0"/>
        <w:autoSpaceDE w:val="0"/>
        <w:autoSpaceDN w:val="0"/>
        <w:adjustRightInd w:val="0"/>
        <w:spacing w:line="360" w:lineRule="auto"/>
        <w:ind w:left="480" w:hanging="480"/>
        <w:rPr>
          <w:rFonts w:ascii="Arial" w:hAnsi="Arial" w:cs="Arial"/>
          <w:noProof/>
          <w:szCs w:val="24"/>
          <w:lang w:val="en-US"/>
        </w:rPr>
      </w:pPr>
      <w:r w:rsidRPr="00377B69">
        <w:rPr>
          <w:rFonts w:ascii="Arial" w:hAnsi="Arial" w:cs="Arial"/>
          <w:noProof/>
          <w:szCs w:val="24"/>
        </w:rPr>
        <w:t xml:space="preserve">Friston, K., Zeidman, P., &amp; Litvak, V. (2015). </w:t>
      </w:r>
      <w:r w:rsidRPr="00377B69">
        <w:rPr>
          <w:rFonts w:ascii="Arial" w:hAnsi="Arial" w:cs="Arial"/>
          <w:noProof/>
          <w:szCs w:val="24"/>
          <w:lang w:val="en-US"/>
        </w:rPr>
        <w:t xml:space="preserve">Empirical Bayes for DCM: A Group Inversion Scheme. </w:t>
      </w:r>
      <w:r w:rsidRPr="00377B69">
        <w:rPr>
          <w:rFonts w:ascii="Arial" w:hAnsi="Arial" w:cs="Arial"/>
          <w:i/>
          <w:iCs/>
          <w:noProof/>
          <w:szCs w:val="24"/>
          <w:lang w:val="en-US"/>
        </w:rPr>
        <w:t>Frontiers in Systems Neuroscience</w:t>
      </w:r>
      <w:r w:rsidRPr="00377B69">
        <w:rPr>
          <w:rFonts w:ascii="Arial" w:hAnsi="Arial" w:cs="Arial"/>
          <w:noProof/>
          <w:szCs w:val="24"/>
          <w:lang w:val="en-US"/>
        </w:rPr>
        <w:t>. https://doi.org/10.3389/fnsys.2015.00164</w:t>
      </w:r>
    </w:p>
    <w:p w14:paraId="4BD545F8" w14:textId="77777777" w:rsidR="007746DC" w:rsidRPr="00377B69" w:rsidRDefault="007746DC" w:rsidP="007746DC">
      <w:pPr>
        <w:widowControl w:val="0"/>
        <w:autoSpaceDE w:val="0"/>
        <w:autoSpaceDN w:val="0"/>
        <w:adjustRightInd w:val="0"/>
        <w:spacing w:line="360" w:lineRule="auto"/>
        <w:ind w:left="480" w:hanging="480"/>
        <w:rPr>
          <w:rFonts w:ascii="Arial" w:hAnsi="Arial" w:cs="Arial"/>
          <w:noProof/>
          <w:szCs w:val="24"/>
        </w:rPr>
      </w:pPr>
      <w:r w:rsidRPr="00377B69">
        <w:rPr>
          <w:rFonts w:ascii="Arial" w:hAnsi="Arial" w:cs="Arial"/>
          <w:noProof/>
          <w:szCs w:val="24"/>
          <w:lang w:val="en-US"/>
        </w:rPr>
        <w:t xml:space="preserve">Friston, Karl J., Litvak, V., Oswal, A., Razi, A., Stephan, K. E., Van Wijk, B. C. M., Ziegler, G., </w:t>
      </w:r>
      <w:r w:rsidRPr="00377B69">
        <w:rPr>
          <w:rFonts w:ascii="Arial" w:hAnsi="Arial" w:cs="Arial"/>
          <w:noProof/>
          <w:szCs w:val="24"/>
          <w:lang w:val="en-US"/>
        </w:rPr>
        <w:lastRenderedPageBreak/>
        <w:t xml:space="preserve">&amp; Zeidman, P. (2016). Bayesian model reduction and empirical Bayes for group (DCM) studies. </w:t>
      </w:r>
      <w:r w:rsidRPr="00377B69">
        <w:rPr>
          <w:rFonts w:ascii="Arial" w:hAnsi="Arial" w:cs="Arial"/>
          <w:i/>
          <w:iCs/>
          <w:noProof/>
          <w:szCs w:val="24"/>
        </w:rPr>
        <w:t>NeuroImage</w:t>
      </w:r>
      <w:r w:rsidRPr="00377B69">
        <w:rPr>
          <w:rFonts w:ascii="Arial" w:hAnsi="Arial" w:cs="Arial"/>
          <w:noProof/>
          <w:szCs w:val="24"/>
        </w:rPr>
        <w:t>. https://doi.org/10.1016/j.neuroimage.2015.11.015</w:t>
      </w:r>
    </w:p>
    <w:p w14:paraId="4FEA269D" w14:textId="77777777" w:rsidR="007746DC" w:rsidRPr="00377B69" w:rsidRDefault="007746DC" w:rsidP="007746DC">
      <w:pPr>
        <w:widowControl w:val="0"/>
        <w:autoSpaceDE w:val="0"/>
        <w:autoSpaceDN w:val="0"/>
        <w:adjustRightInd w:val="0"/>
        <w:spacing w:line="360" w:lineRule="auto"/>
        <w:ind w:left="480" w:hanging="480"/>
        <w:rPr>
          <w:rFonts w:ascii="Arial" w:hAnsi="Arial" w:cs="Arial"/>
          <w:noProof/>
          <w:szCs w:val="24"/>
          <w:lang w:val="en-US"/>
        </w:rPr>
      </w:pPr>
      <w:r w:rsidRPr="00377B69">
        <w:rPr>
          <w:rFonts w:ascii="Arial" w:hAnsi="Arial" w:cs="Arial"/>
          <w:noProof/>
          <w:szCs w:val="24"/>
        </w:rPr>
        <w:t xml:space="preserve">Karamizadeh, S., Abdullah, S. M., Manaf, A. A., Zamani, M., &amp; Hooman, A. (2013). </w:t>
      </w:r>
      <w:r w:rsidRPr="00377B69">
        <w:rPr>
          <w:rFonts w:ascii="Arial" w:hAnsi="Arial" w:cs="Arial"/>
          <w:noProof/>
          <w:szCs w:val="24"/>
          <w:lang w:val="en-US"/>
        </w:rPr>
        <w:t xml:space="preserve">An Overview of Principal Component Analysis. </w:t>
      </w:r>
      <w:r w:rsidRPr="00377B69">
        <w:rPr>
          <w:rFonts w:ascii="Arial" w:hAnsi="Arial" w:cs="Arial"/>
          <w:i/>
          <w:iCs/>
          <w:noProof/>
          <w:szCs w:val="24"/>
          <w:lang w:val="en-US"/>
        </w:rPr>
        <w:t>Journal of Signal and Information Processing</w:t>
      </w:r>
      <w:r w:rsidRPr="00377B69">
        <w:rPr>
          <w:rFonts w:ascii="Arial" w:hAnsi="Arial" w:cs="Arial"/>
          <w:noProof/>
          <w:szCs w:val="24"/>
          <w:lang w:val="en-US"/>
        </w:rPr>
        <w:t>. https://doi.org/10.4236/jsip.2013.43b031</w:t>
      </w:r>
    </w:p>
    <w:p w14:paraId="64D847F9" w14:textId="77777777" w:rsidR="007746DC" w:rsidRPr="00377B69" w:rsidRDefault="007746DC" w:rsidP="007746DC">
      <w:pPr>
        <w:widowControl w:val="0"/>
        <w:autoSpaceDE w:val="0"/>
        <w:autoSpaceDN w:val="0"/>
        <w:adjustRightInd w:val="0"/>
        <w:spacing w:line="360" w:lineRule="auto"/>
        <w:ind w:left="480" w:hanging="480"/>
        <w:rPr>
          <w:rFonts w:ascii="Arial" w:hAnsi="Arial" w:cs="Arial"/>
          <w:noProof/>
          <w:szCs w:val="24"/>
          <w:lang w:val="en-US"/>
        </w:rPr>
      </w:pPr>
      <w:r w:rsidRPr="00377B69">
        <w:rPr>
          <w:rFonts w:ascii="Arial" w:hAnsi="Arial" w:cs="Arial"/>
          <w:noProof/>
          <w:szCs w:val="24"/>
        </w:rPr>
        <w:t xml:space="preserve">Mintzopoulos, D., Astrakas, L. G., Khanicheh, A., Konstas, A. A., Singhal, A., Moskowitz, M. A., Rosen, B. R., &amp; Tzika, A. A. (2009). </w:t>
      </w:r>
      <w:r w:rsidRPr="00377B69">
        <w:rPr>
          <w:rFonts w:ascii="Arial" w:hAnsi="Arial" w:cs="Arial"/>
          <w:noProof/>
          <w:szCs w:val="24"/>
          <w:lang w:val="en-US"/>
        </w:rPr>
        <w:t xml:space="preserve">Connectivity alterations assessed by combining fMRI and MR-compatible hand robots in chronic stroke. </w:t>
      </w:r>
      <w:r w:rsidRPr="00377B69">
        <w:rPr>
          <w:rFonts w:ascii="Arial" w:hAnsi="Arial" w:cs="Arial"/>
          <w:i/>
          <w:iCs/>
          <w:noProof/>
          <w:szCs w:val="24"/>
          <w:lang w:val="en-US"/>
        </w:rPr>
        <w:t>NeuroImage</w:t>
      </w:r>
      <w:r w:rsidRPr="00377B69">
        <w:rPr>
          <w:rFonts w:ascii="Arial" w:hAnsi="Arial" w:cs="Arial"/>
          <w:noProof/>
          <w:szCs w:val="24"/>
          <w:lang w:val="en-US"/>
        </w:rPr>
        <w:t>. https://doi.org/10.1016/j.neuroimage.2009.03.007</w:t>
      </w:r>
    </w:p>
    <w:p w14:paraId="584E0DB9" w14:textId="77777777" w:rsidR="007746DC" w:rsidRPr="00377B69" w:rsidRDefault="007746DC" w:rsidP="007746DC">
      <w:pPr>
        <w:widowControl w:val="0"/>
        <w:autoSpaceDE w:val="0"/>
        <w:autoSpaceDN w:val="0"/>
        <w:adjustRightInd w:val="0"/>
        <w:spacing w:line="360" w:lineRule="auto"/>
        <w:ind w:left="480" w:hanging="480"/>
        <w:rPr>
          <w:rFonts w:ascii="Arial" w:hAnsi="Arial" w:cs="Arial"/>
          <w:noProof/>
          <w:szCs w:val="24"/>
        </w:rPr>
      </w:pPr>
      <w:r w:rsidRPr="00377B69">
        <w:rPr>
          <w:rFonts w:ascii="Arial" w:hAnsi="Arial" w:cs="Arial"/>
          <w:noProof/>
          <w:szCs w:val="24"/>
          <w:lang w:val="en-US"/>
        </w:rPr>
        <w:t xml:space="preserve">Miyake, Y., Okamoto, Y., Onoda, K., Shirao, N., Okamoto, Y., Otagaki, Y., &amp; Yamawaki, S. (2010). Neural processing of negative word stimuli concerning body image in patients with eating disorders: An fMRI study. </w:t>
      </w:r>
      <w:r w:rsidRPr="00377B69">
        <w:rPr>
          <w:rFonts w:ascii="Arial" w:hAnsi="Arial" w:cs="Arial"/>
          <w:i/>
          <w:iCs/>
          <w:noProof/>
          <w:szCs w:val="24"/>
        </w:rPr>
        <w:t>NeuroImage</w:t>
      </w:r>
      <w:r w:rsidRPr="00377B69">
        <w:rPr>
          <w:rFonts w:ascii="Arial" w:hAnsi="Arial" w:cs="Arial"/>
          <w:noProof/>
          <w:szCs w:val="24"/>
        </w:rPr>
        <w:t>. https://doi.org/10.1016/j.neuroimage.2009.12.095</w:t>
      </w:r>
    </w:p>
    <w:p w14:paraId="45714C1F" w14:textId="77777777" w:rsidR="007746DC" w:rsidRPr="00377B69" w:rsidRDefault="007746DC" w:rsidP="007746DC">
      <w:pPr>
        <w:widowControl w:val="0"/>
        <w:autoSpaceDE w:val="0"/>
        <w:autoSpaceDN w:val="0"/>
        <w:adjustRightInd w:val="0"/>
        <w:spacing w:line="360" w:lineRule="auto"/>
        <w:ind w:left="480" w:hanging="480"/>
        <w:rPr>
          <w:rFonts w:ascii="Arial" w:hAnsi="Arial" w:cs="Arial"/>
          <w:noProof/>
          <w:szCs w:val="24"/>
        </w:rPr>
      </w:pPr>
      <w:r w:rsidRPr="00377B69">
        <w:rPr>
          <w:rFonts w:ascii="Arial" w:hAnsi="Arial" w:cs="Arial"/>
          <w:noProof/>
          <w:szCs w:val="24"/>
        </w:rPr>
        <w:t xml:space="preserve">Power, J. D., Barnes, K. A., Snyder, A. Z., Schlaggar, B. L., &amp; Petersen, S. E. (2012). </w:t>
      </w:r>
      <w:r w:rsidRPr="00377B69">
        <w:rPr>
          <w:rFonts w:ascii="Arial" w:hAnsi="Arial" w:cs="Arial"/>
          <w:noProof/>
          <w:szCs w:val="24"/>
          <w:lang w:val="en-US"/>
        </w:rPr>
        <w:t xml:space="preserve">Spurious but systematic correlations in functional connectivity MRI networks arise from subject motion. </w:t>
      </w:r>
      <w:r w:rsidRPr="00377B69">
        <w:rPr>
          <w:rFonts w:ascii="Arial" w:hAnsi="Arial" w:cs="Arial"/>
          <w:i/>
          <w:iCs/>
          <w:noProof/>
          <w:szCs w:val="24"/>
        </w:rPr>
        <w:t>NeuroImage</w:t>
      </w:r>
      <w:r w:rsidRPr="00377B69">
        <w:rPr>
          <w:rFonts w:ascii="Arial" w:hAnsi="Arial" w:cs="Arial"/>
          <w:noProof/>
          <w:szCs w:val="24"/>
        </w:rPr>
        <w:t>. https://doi.org/10.1016/j.neuroimage.2011.10.018</w:t>
      </w:r>
    </w:p>
    <w:p w14:paraId="268219E7" w14:textId="77777777" w:rsidR="007746DC" w:rsidRPr="00377B69" w:rsidRDefault="007746DC" w:rsidP="007746DC">
      <w:pPr>
        <w:widowControl w:val="0"/>
        <w:autoSpaceDE w:val="0"/>
        <w:autoSpaceDN w:val="0"/>
        <w:adjustRightInd w:val="0"/>
        <w:spacing w:line="360" w:lineRule="auto"/>
        <w:ind w:left="480" w:hanging="480"/>
        <w:rPr>
          <w:rFonts w:ascii="Arial" w:hAnsi="Arial" w:cs="Arial"/>
          <w:noProof/>
          <w:szCs w:val="24"/>
          <w:lang w:val="en-US"/>
        </w:rPr>
      </w:pPr>
      <w:r w:rsidRPr="00377B69">
        <w:rPr>
          <w:rFonts w:ascii="Arial" w:hAnsi="Arial" w:cs="Arial"/>
          <w:noProof/>
          <w:szCs w:val="24"/>
        </w:rPr>
        <w:t xml:space="preserve">Power, J. D., Mitra, A., Laumann, T. O., Snyder, A. Z., Schlaggar, B. L., &amp; Petersen, S. E. (2014). </w:t>
      </w:r>
      <w:r w:rsidRPr="00377B69">
        <w:rPr>
          <w:rFonts w:ascii="Arial" w:hAnsi="Arial" w:cs="Arial"/>
          <w:noProof/>
          <w:szCs w:val="24"/>
          <w:lang w:val="en-US"/>
        </w:rPr>
        <w:t xml:space="preserve">Methods to detect, characterize, and remove motion artifact in resting state fMRI. </w:t>
      </w:r>
      <w:r w:rsidRPr="00377B69">
        <w:rPr>
          <w:rFonts w:ascii="Arial" w:hAnsi="Arial" w:cs="Arial"/>
          <w:i/>
          <w:iCs/>
          <w:noProof/>
          <w:szCs w:val="24"/>
          <w:lang w:val="en-US"/>
        </w:rPr>
        <w:t>NeuroImage</w:t>
      </w:r>
      <w:r w:rsidRPr="00377B69">
        <w:rPr>
          <w:rFonts w:ascii="Arial" w:hAnsi="Arial" w:cs="Arial"/>
          <w:noProof/>
          <w:szCs w:val="24"/>
          <w:lang w:val="en-US"/>
        </w:rPr>
        <w:t>. https://doi.org/10.1016/j.neuroimage.2013.08.048</w:t>
      </w:r>
    </w:p>
    <w:p w14:paraId="6828882F" w14:textId="77777777" w:rsidR="007746DC" w:rsidRPr="00377B69" w:rsidRDefault="007746DC" w:rsidP="007746DC">
      <w:pPr>
        <w:widowControl w:val="0"/>
        <w:autoSpaceDE w:val="0"/>
        <w:autoSpaceDN w:val="0"/>
        <w:adjustRightInd w:val="0"/>
        <w:spacing w:line="360" w:lineRule="auto"/>
        <w:ind w:left="480" w:hanging="480"/>
        <w:rPr>
          <w:rFonts w:ascii="Arial" w:hAnsi="Arial" w:cs="Arial"/>
          <w:noProof/>
          <w:szCs w:val="24"/>
          <w:lang w:val="en-US"/>
        </w:rPr>
      </w:pPr>
      <w:r w:rsidRPr="00377B69">
        <w:rPr>
          <w:rFonts w:ascii="Arial" w:hAnsi="Arial" w:cs="Arial"/>
          <w:noProof/>
          <w:szCs w:val="24"/>
          <w:lang w:val="en-US"/>
        </w:rPr>
        <w:t xml:space="preserve">Stephan, K. E., Penny, W. D., Moran, R. J., den Ouden, H. E. M., Daunizeau, J., &amp; Friston, K. J. (2010). Ten simple rules for dynamic causal modeling. In </w:t>
      </w:r>
      <w:r w:rsidRPr="00377B69">
        <w:rPr>
          <w:rFonts w:ascii="Arial" w:hAnsi="Arial" w:cs="Arial"/>
          <w:i/>
          <w:iCs/>
          <w:noProof/>
          <w:szCs w:val="24"/>
          <w:lang w:val="en-US"/>
        </w:rPr>
        <w:t>NeuroImage</w:t>
      </w:r>
      <w:r w:rsidRPr="00377B69">
        <w:rPr>
          <w:rFonts w:ascii="Arial" w:hAnsi="Arial" w:cs="Arial"/>
          <w:noProof/>
          <w:szCs w:val="24"/>
          <w:lang w:val="en-US"/>
        </w:rPr>
        <w:t>. https://doi.org/10.1016/j.neuroimage.2009.11.015</w:t>
      </w:r>
    </w:p>
    <w:p w14:paraId="75FD6809" w14:textId="77777777" w:rsidR="007746DC" w:rsidRPr="00377B69" w:rsidRDefault="007746DC" w:rsidP="007746DC">
      <w:pPr>
        <w:widowControl w:val="0"/>
        <w:autoSpaceDE w:val="0"/>
        <w:autoSpaceDN w:val="0"/>
        <w:adjustRightInd w:val="0"/>
        <w:spacing w:line="360" w:lineRule="auto"/>
        <w:ind w:left="480" w:hanging="480"/>
        <w:rPr>
          <w:rFonts w:ascii="Arial" w:hAnsi="Arial" w:cs="Arial"/>
          <w:noProof/>
          <w:szCs w:val="24"/>
        </w:rPr>
      </w:pPr>
      <w:r w:rsidRPr="00377B69">
        <w:rPr>
          <w:rFonts w:ascii="Arial" w:hAnsi="Arial" w:cs="Arial"/>
          <w:noProof/>
          <w:szCs w:val="24"/>
        </w:rPr>
        <w:t xml:space="preserve">Wackerhagen, C., Veer, I. M., Erk, S., Mohnke, S., Lett, T. A., Wüstenberg, T., Romanczuk-Seiferth, N. Y., Schwarz, K., Schweiger, J. I., Tost, H., Meyer-Lindenberg, A., Heinz, A., &amp; Walter, H. (2019). </w:t>
      </w:r>
      <w:r w:rsidRPr="00377B69">
        <w:rPr>
          <w:rFonts w:ascii="Arial" w:hAnsi="Arial" w:cs="Arial"/>
          <w:noProof/>
          <w:szCs w:val="24"/>
          <w:lang w:val="en-US"/>
        </w:rPr>
        <w:t xml:space="preserve">Amygdala functional connectivity in major depression-disentangling markers of pathology, risk and resilience. </w:t>
      </w:r>
      <w:r w:rsidRPr="00377B69">
        <w:rPr>
          <w:rFonts w:ascii="Arial" w:hAnsi="Arial" w:cs="Arial"/>
          <w:i/>
          <w:iCs/>
          <w:noProof/>
          <w:szCs w:val="24"/>
        </w:rPr>
        <w:t>Psychological Medicine</w:t>
      </w:r>
      <w:r w:rsidRPr="00377B69">
        <w:rPr>
          <w:rFonts w:ascii="Arial" w:hAnsi="Arial" w:cs="Arial"/>
          <w:noProof/>
          <w:szCs w:val="24"/>
        </w:rPr>
        <w:t>. https://doi.org/10.1017/S0033291719002885</w:t>
      </w:r>
    </w:p>
    <w:p w14:paraId="158D0FDE" w14:textId="77777777" w:rsidR="007746DC" w:rsidRPr="00377B69" w:rsidRDefault="007746DC" w:rsidP="007746DC">
      <w:pPr>
        <w:widowControl w:val="0"/>
        <w:autoSpaceDE w:val="0"/>
        <w:autoSpaceDN w:val="0"/>
        <w:adjustRightInd w:val="0"/>
        <w:spacing w:line="360" w:lineRule="auto"/>
        <w:ind w:left="480" w:hanging="480"/>
        <w:rPr>
          <w:rFonts w:ascii="Arial" w:hAnsi="Arial" w:cs="Arial"/>
          <w:noProof/>
          <w:szCs w:val="24"/>
          <w:lang w:val="en-US"/>
        </w:rPr>
      </w:pPr>
      <w:r w:rsidRPr="00377B69">
        <w:rPr>
          <w:rFonts w:ascii="Arial" w:hAnsi="Arial" w:cs="Arial"/>
          <w:noProof/>
          <w:szCs w:val="24"/>
        </w:rPr>
        <w:t xml:space="preserve">Wackerhagen, C., Wüstenberg, T., Mohnke, S., Erk, S., Veer, I. M., Kruschwitz, J. D., Garbusow, M., Romund, L., Otto, K., Schweiger, J. I., Tost, H., Heinz, A., Meyer-Lindenberg, A., Walter, H., &amp; Romanczuk-Seiferth, N. (2017). </w:t>
      </w:r>
      <w:r w:rsidRPr="00377B69">
        <w:rPr>
          <w:rFonts w:ascii="Arial" w:hAnsi="Arial" w:cs="Arial"/>
          <w:noProof/>
          <w:szCs w:val="24"/>
          <w:lang w:val="en-US"/>
        </w:rPr>
        <w:t xml:space="preserve">Influence of Familial Risk for Depression on Cortico-Limbic Connectivity during Implicit Emotional Processing. </w:t>
      </w:r>
      <w:r w:rsidRPr="00377B69">
        <w:rPr>
          <w:rFonts w:ascii="Arial" w:hAnsi="Arial" w:cs="Arial"/>
          <w:i/>
          <w:iCs/>
          <w:noProof/>
          <w:szCs w:val="24"/>
          <w:lang w:val="en-US"/>
        </w:rPr>
        <w:t>Neuropsychopharmacology</w:t>
      </w:r>
      <w:r w:rsidRPr="00377B69">
        <w:rPr>
          <w:rFonts w:ascii="Arial" w:hAnsi="Arial" w:cs="Arial"/>
          <w:noProof/>
          <w:szCs w:val="24"/>
          <w:lang w:val="en-US"/>
        </w:rPr>
        <w:t>. https://doi.org/10.1038/npp.2017.59</w:t>
      </w:r>
    </w:p>
    <w:p w14:paraId="5FA66F05" w14:textId="3D523EE1" w:rsidR="007746DC" w:rsidRPr="00377B69" w:rsidRDefault="007746DC" w:rsidP="007746DC">
      <w:pPr>
        <w:widowControl w:val="0"/>
        <w:autoSpaceDE w:val="0"/>
        <w:autoSpaceDN w:val="0"/>
        <w:adjustRightInd w:val="0"/>
        <w:spacing w:line="360" w:lineRule="auto"/>
        <w:ind w:left="480" w:hanging="480"/>
        <w:rPr>
          <w:rFonts w:ascii="Arial" w:hAnsi="Arial" w:cs="Arial"/>
          <w:noProof/>
          <w:sz w:val="24"/>
          <w:szCs w:val="24"/>
          <w:lang w:val="en-US"/>
        </w:rPr>
      </w:pPr>
      <w:r w:rsidRPr="00377B69">
        <w:rPr>
          <w:rFonts w:ascii="Arial" w:hAnsi="Arial" w:cs="Arial"/>
          <w:noProof/>
          <w:szCs w:val="24"/>
          <w:lang w:val="en-US"/>
        </w:rPr>
        <w:t>Zeidman, P., Jafarian, A., Seghier, M. L., Litvak, V., Cagnan, H., Cathy, J., Friston, K. J., &amp; Wing, W. (2019</w:t>
      </w:r>
      <w:r w:rsidR="00987E2C" w:rsidRPr="00377B69">
        <w:rPr>
          <w:rFonts w:ascii="Arial" w:hAnsi="Arial" w:cs="Arial"/>
          <w:noProof/>
          <w:szCs w:val="24"/>
          <w:lang w:val="en-US"/>
        </w:rPr>
        <w:t>a</w:t>
      </w:r>
      <w:r w:rsidRPr="00377B69">
        <w:rPr>
          <w:rFonts w:ascii="Arial" w:hAnsi="Arial" w:cs="Arial"/>
          <w:noProof/>
          <w:szCs w:val="24"/>
          <w:lang w:val="en-US"/>
        </w:rPr>
        <w:t xml:space="preserve">). A tutorial on group effective connectivity analysis, part 1: first level </w:t>
      </w:r>
      <w:r w:rsidRPr="00377B69">
        <w:rPr>
          <w:rFonts w:ascii="Arial" w:hAnsi="Arial" w:cs="Arial"/>
          <w:noProof/>
          <w:szCs w:val="24"/>
          <w:lang w:val="en-US"/>
        </w:rPr>
        <w:lastRenderedPageBreak/>
        <w:t xml:space="preserve">analysis with DCM for fMRI. </w:t>
      </w:r>
      <w:r w:rsidR="00E17898" w:rsidRPr="00377B69">
        <w:rPr>
          <w:rFonts w:ascii="Arial" w:hAnsi="Arial" w:cs="Arial"/>
          <w:i/>
          <w:iCs/>
          <w:noProof/>
          <w:szCs w:val="24"/>
          <w:lang w:val="en-US"/>
        </w:rPr>
        <w:t>Neuroimage</w:t>
      </w:r>
      <w:r w:rsidRPr="00377B69">
        <w:rPr>
          <w:rFonts w:ascii="Arial" w:hAnsi="Arial" w:cs="Arial"/>
          <w:noProof/>
          <w:szCs w:val="24"/>
          <w:lang w:val="en-US"/>
        </w:rPr>
        <w:t>.</w:t>
      </w:r>
      <w:r w:rsidR="00E17898" w:rsidRPr="00377B69">
        <w:rPr>
          <w:lang w:val="en-US"/>
        </w:rPr>
        <w:t xml:space="preserve"> </w:t>
      </w:r>
      <w:hyperlink r:id="rId15" w:tgtFrame="_blank" w:tooltip="Persistent link using digital object identifier" w:history="1">
        <w:r w:rsidR="00E17898" w:rsidRPr="00377B69">
          <w:rPr>
            <w:rStyle w:val="Hyperlink"/>
            <w:rFonts w:ascii="Arial" w:hAnsi="Arial" w:cs="Arial"/>
            <w:color w:val="auto"/>
            <w:szCs w:val="24"/>
            <w:u w:val="none"/>
            <w:lang w:val="en-US"/>
          </w:rPr>
          <w:t>https://doi.org/10.1016/j.neuroimage.2019.06.031</w:t>
        </w:r>
      </w:hyperlink>
    </w:p>
    <w:p w14:paraId="0EFDF593" w14:textId="080D4779" w:rsidR="007746DC" w:rsidRPr="00377B69" w:rsidRDefault="007746DC" w:rsidP="007746DC">
      <w:pPr>
        <w:widowControl w:val="0"/>
        <w:autoSpaceDE w:val="0"/>
        <w:autoSpaceDN w:val="0"/>
        <w:adjustRightInd w:val="0"/>
        <w:spacing w:line="360" w:lineRule="auto"/>
        <w:ind w:left="480" w:hanging="480"/>
        <w:rPr>
          <w:rFonts w:ascii="Arial" w:hAnsi="Arial" w:cs="Arial"/>
          <w:noProof/>
          <w:szCs w:val="24"/>
        </w:rPr>
      </w:pPr>
      <w:r w:rsidRPr="00377B69">
        <w:rPr>
          <w:rFonts w:ascii="Arial" w:hAnsi="Arial" w:cs="Arial"/>
          <w:noProof/>
          <w:szCs w:val="24"/>
          <w:lang w:val="en-US"/>
        </w:rPr>
        <w:t>Zeidman, P., Jafarian, A., Seghier, M. L., Litvak, V., Cagnan, H., Price, C. J., &amp; Friston, K. J. (2019</w:t>
      </w:r>
      <w:r w:rsidR="00987E2C" w:rsidRPr="00377B69">
        <w:rPr>
          <w:rFonts w:ascii="Arial" w:hAnsi="Arial" w:cs="Arial"/>
          <w:noProof/>
          <w:szCs w:val="24"/>
          <w:lang w:val="en-US"/>
        </w:rPr>
        <w:t>b</w:t>
      </w:r>
      <w:r w:rsidRPr="00377B69">
        <w:rPr>
          <w:rFonts w:ascii="Arial" w:hAnsi="Arial" w:cs="Arial"/>
          <w:noProof/>
          <w:szCs w:val="24"/>
          <w:lang w:val="en-US"/>
        </w:rPr>
        <w:t xml:space="preserve">). A guide to group effective connectivity analysis, part 2: Second level analysis with PEB. </w:t>
      </w:r>
      <w:r w:rsidRPr="00377B69">
        <w:rPr>
          <w:rFonts w:ascii="Arial" w:hAnsi="Arial" w:cs="Arial"/>
          <w:i/>
          <w:iCs/>
          <w:noProof/>
          <w:szCs w:val="24"/>
        </w:rPr>
        <w:t>NeuroImage</w:t>
      </w:r>
      <w:r w:rsidRPr="00377B69">
        <w:rPr>
          <w:rFonts w:ascii="Arial" w:hAnsi="Arial" w:cs="Arial"/>
          <w:noProof/>
          <w:szCs w:val="24"/>
        </w:rPr>
        <w:t>. https://doi.org/10.1016/j.neuroimage.2019.06.032</w:t>
      </w:r>
    </w:p>
    <w:p w14:paraId="3FC2CB50" w14:textId="77777777" w:rsidR="007746DC" w:rsidRPr="00377B69" w:rsidRDefault="007746DC" w:rsidP="007746DC">
      <w:pPr>
        <w:widowControl w:val="0"/>
        <w:autoSpaceDE w:val="0"/>
        <w:autoSpaceDN w:val="0"/>
        <w:adjustRightInd w:val="0"/>
        <w:spacing w:line="360" w:lineRule="auto"/>
        <w:ind w:left="480" w:hanging="480"/>
        <w:rPr>
          <w:rFonts w:ascii="Arial" w:hAnsi="Arial" w:cs="Arial"/>
          <w:noProof/>
          <w:lang w:val="en-US"/>
        </w:rPr>
      </w:pPr>
      <w:r w:rsidRPr="00377B69">
        <w:rPr>
          <w:rFonts w:ascii="Arial" w:hAnsi="Arial" w:cs="Arial"/>
          <w:noProof/>
          <w:szCs w:val="24"/>
        </w:rPr>
        <w:t xml:space="preserve">Zhou, Y., Zeidman, P., Wu, S., Razi, A., Chen, C., Yang, L., Zou, J., Wang, G., Wang, H., &amp; Friston, K. J. (2018). </w:t>
      </w:r>
      <w:r w:rsidRPr="00377B69">
        <w:rPr>
          <w:rFonts w:ascii="Arial" w:hAnsi="Arial" w:cs="Arial"/>
          <w:noProof/>
          <w:szCs w:val="24"/>
          <w:lang w:val="en-US"/>
        </w:rPr>
        <w:t xml:space="preserve">Altered intrinsic and extrinsic connectivity in schizophrenia. </w:t>
      </w:r>
      <w:r w:rsidRPr="00377B69">
        <w:rPr>
          <w:rFonts w:ascii="Arial" w:hAnsi="Arial" w:cs="Arial"/>
          <w:i/>
          <w:iCs/>
          <w:noProof/>
          <w:szCs w:val="24"/>
          <w:lang w:val="en-US"/>
        </w:rPr>
        <w:t>NeuroImage: Clinical</w:t>
      </w:r>
      <w:r w:rsidRPr="00377B69">
        <w:rPr>
          <w:rFonts w:ascii="Arial" w:hAnsi="Arial" w:cs="Arial"/>
          <w:noProof/>
          <w:szCs w:val="24"/>
          <w:lang w:val="en-US"/>
        </w:rPr>
        <w:t>. https://doi.org/10.1016/j.nicl.2017.12.006</w:t>
      </w:r>
    </w:p>
    <w:p w14:paraId="15312F5B" w14:textId="77777777" w:rsidR="00BE2CAB" w:rsidRPr="007803F1" w:rsidRDefault="00BE2CAB" w:rsidP="00BE2CAB">
      <w:pPr>
        <w:spacing w:line="360" w:lineRule="auto"/>
        <w:jc w:val="both"/>
        <w:rPr>
          <w:rFonts w:ascii="Arial" w:hAnsi="Arial" w:cs="Arial"/>
          <w:lang w:val="en-US"/>
        </w:rPr>
      </w:pPr>
      <w:r w:rsidRPr="00377B69">
        <w:rPr>
          <w:rFonts w:ascii="Arial" w:hAnsi="Arial" w:cs="Arial"/>
        </w:rPr>
        <w:fldChar w:fldCharType="end"/>
      </w:r>
    </w:p>
    <w:p w14:paraId="1AF27321" w14:textId="77777777" w:rsidR="00601AB3" w:rsidRPr="007803F1" w:rsidRDefault="00601AB3" w:rsidP="00601AB3">
      <w:pPr>
        <w:rPr>
          <w:lang w:val="en-US"/>
        </w:rPr>
      </w:pPr>
    </w:p>
    <w:sectPr w:rsidR="00601AB3" w:rsidRPr="007803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NewRomanPSMT">
    <w:altName w:val="Times New Roman"/>
    <w:charset w:val="00"/>
    <w:family w:val="auto"/>
    <w:pitch w:val="variable"/>
    <w:sig w:usb0="00000000"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OT596495f2">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6149A"/>
    <w:multiLevelType w:val="multilevel"/>
    <w:tmpl w:val="2244DC4E"/>
    <w:lvl w:ilvl="0">
      <w:start w:val="2"/>
      <w:numFmt w:val="decimal"/>
      <w:lvlText w:val="%1."/>
      <w:lvlJc w:val="left"/>
      <w:pPr>
        <w:ind w:left="360" w:hanging="360"/>
      </w:pPr>
      <w:rPr>
        <w:rFonts w:hint="default"/>
      </w:rPr>
    </w:lvl>
    <w:lvl w:ilvl="1">
      <w:start w:val="6"/>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 w15:restartNumberingAfterBreak="0">
    <w:nsid w:val="21200E3C"/>
    <w:multiLevelType w:val="hybridMultilevel"/>
    <w:tmpl w:val="9840649C"/>
    <w:lvl w:ilvl="0" w:tplc="DCC86210">
      <w:start w:val="4"/>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6F"/>
    <w:rsid w:val="00054C9E"/>
    <w:rsid w:val="00065B98"/>
    <w:rsid w:val="0009566E"/>
    <w:rsid w:val="000963AE"/>
    <w:rsid w:val="000E5699"/>
    <w:rsid w:val="000F4F3C"/>
    <w:rsid w:val="001251F6"/>
    <w:rsid w:val="00125F4E"/>
    <w:rsid w:val="00141AA9"/>
    <w:rsid w:val="0016072A"/>
    <w:rsid w:val="0016406A"/>
    <w:rsid w:val="001733F8"/>
    <w:rsid w:val="001A03BE"/>
    <w:rsid w:val="001A7A31"/>
    <w:rsid w:val="001D1254"/>
    <w:rsid w:val="001D6418"/>
    <w:rsid w:val="001E2894"/>
    <w:rsid w:val="00226811"/>
    <w:rsid w:val="00226813"/>
    <w:rsid w:val="00250911"/>
    <w:rsid w:val="002512EE"/>
    <w:rsid w:val="00253F71"/>
    <w:rsid w:val="002F0B9E"/>
    <w:rsid w:val="00353D78"/>
    <w:rsid w:val="0035427C"/>
    <w:rsid w:val="00373132"/>
    <w:rsid w:val="00377B69"/>
    <w:rsid w:val="003A1E26"/>
    <w:rsid w:val="003A46D0"/>
    <w:rsid w:val="003B7060"/>
    <w:rsid w:val="003C51CA"/>
    <w:rsid w:val="003D57A6"/>
    <w:rsid w:val="004217C9"/>
    <w:rsid w:val="00423782"/>
    <w:rsid w:val="00430C59"/>
    <w:rsid w:val="0048292F"/>
    <w:rsid w:val="004936EB"/>
    <w:rsid w:val="004A32DA"/>
    <w:rsid w:val="004A536D"/>
    <w:rsid w:val="004A78F3"/>
    <w:rsid w:val="004C7EE3"/>
    <w:rsid w:val="004D582A"/>
    <w:rsid w:val="004E32ED"/>
    <w:rsid w:val="00542F2D"/>
    <w:rsid w:val="00544254"/>
    <w:rsid w:val="00575B35"/>
    <w:rsid w:val="005A1E8B"/>
    <w:rsid w:val="005B3848"/>
    <w:rsid w:val="005C2519"/>
    <w:rsid w:val="005C3847"/>
    <w:rsid w:val="00601AB3"/>
    <w:rsid w:val="00622955"/>
    <w:rsid w:val="00642FEE"/>
    <w:rsid w:val="0065283D"/>
    <w:rsid w:val="006B4C3D"/>
    <w:rsid w:val="006B7EFE"/>
    <w:rsid w:val="006C4661"/>
    <w:rsid w:val="006C6A26"/>
    <w:rsid w:val="00727055"/>
    <w:rsid w:val="00733C5C"/>
    <w:rsid w:val="0074216A"/>
    <w:rsid w:val="00744BF8"/>
    <w:rsid w:val="00760696"/>
    <w:rsid w:val="00771D67"/>
    <w:rsid w:val="007746DC"/>
    <w:rsid w:val="007803F1"/>
    <w:rsid w:val="007A081F"/>
    <w:rsid w:val="007C3F4A"/>
    <w:rsid w:val="007C54B2"/>
    <w:rsid w:val="007D4CB5"/>
    <w:rsid w:val="007F0D5E"/>
    <w:rsid w:val="007F6540"/>
    <w:rsid w:val="00802E9B"/>
    <w:rsid w:val="00821CDF"/>
    <w:rsid w:val="008615B8"/>
    <w:rsid w:val="008C35D3"/>
    <w:rsid w:val="008D719B"/>
    <w:rsid w:val="008E49F5"/>
    <w:rsid w:val="009628EE"/>
    <w:rsid w:val="00980272"/>
    <w:rsid w:val="00987E2C"/>
    <w:rsid w:val="009949B5"/>
    <w:rsid w:val="009A464F"/>
    <w:rsid w:val="009A4C2C"/>
    <w:rsid w:val="009A540F"/>
    <w:rsid w:val="009C4B6F"/>
    <w:rsid w:val="009D014C"/>
    <w:rsid w:val="00A07CC7"/>
    <w:rsid w:val="00A33065"/>
    <w:rsid w:val="00A371EC"/>
    <w:rsid w:val="00AC48D8"/>
    <w:rsid w:val="00AE2617"/>
    <w:rsid w:val="00AE6C9D"/>
    <w:rsid w:val="00AF6D62"/>
    <w:rsid w:val="00B054E5"/>
    <w:rsid w:val="00B16A28"/>
    <w:rsid w:val="00B56C94"/>
    <w:rsid w:val="00B56D62"/>
    <w:rsid w:val="00B67EA5"/>
    <w:rsid w:val="00B93E23"/>
    <w:rsid w:val="00B97DB1"/>
    <w:rsid w:val="00BA3DBE"/>
    <w:rsid w:val="00BC2100"/>
    <w:rsid w:val="00BE07E4"/>
    <w:rsid w:val="00BE2CAB"/>
    <w:rsid w:val="00C14797"/>
    <w:rsid w:val="00C21D4D"/>
    <w:rsid w:val="00C3302B"/>
    <w:rsid w:val="00C33344"/>
    <w:rsid w:val="00C6032B"/>
    <w:rsid w:val="00CB1E7D"/>
    <w:rsid w:val="00CC41BF"/>
    <w:rsid w:val="00CC487D"/>
    <w:rsid w:val="00CE41F8"/>
    <w:rsid w:val="00CE676C"/>
    <w:rsid w:val="00CF17D5"/>
    <w:rsid w:val="00CF46C9"/>
    <w:rsid w:val="00D30FEF"/>
    <w:rsid w:val="00D46EC3"/>
    <w:rsid w:val="00D749D6"/>
    <w:rsid w:val="00D87DDE"/>
    <w:rsid w:val="00DD5A7F"/>
    <w:rsid w:val="00E17898"/>
    <w:rsid w:val="00E237CC"/>
    <w:rsid w:val="00E453F0"/>
    <w:rsid w:val="00E502CA"/>
    <w:rsid w:val="00E7401C"/>
    <w:rsid w:val="00EA455A"/>
    <w:rsid w:val="00F0410A"/>
    <w:rsid w:val="00F0416E"/>
    <w:rsid w:val="00F2728E"/>
    <w:rsid w:val="00F555C6"/>
    <w:rsid w:val="00F6535D"/>
    <w:rsid w:val="00F82DA5"/>
    <w:rsid w:val="00F9499D"/>
    <w:rsid w:val="00FA0531"/>
    <w:rsid w:val="00FA7AED"/>
    <w:rsid w:val="00FB4B0D"/>
    <w:rsid w:val="00FC6327"/>
    <w:rsid w:val="00FF2C02"/>
    <w:rsid w:val="00FF441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F342E"/>
  <w15:chartTrackingRefBased/>
  <w15:docId w15:val="{437BC9DF-71F3-4305-8C08-4E46B0D2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41BF"/>
  </w:style>
  <w:style w:type="paragraph" w:styleId="berschrift1">
    <w:name w:val="heading 1"/>
    <w:basedOn w:val="Standard"/>
    <w:next w:val="Standard"/>
    <w:link w:val="berschrift1Zchn"/>
    <w:uiPriority w:val="9"/>
    <w:qFormat/>
    <w:rsid w:val="00601A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B56C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01AB3"/>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601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01AB3"/>
    <w:rPr>
      <w:noProof/>
      <w:color w:val="0563C1" w:themeColor="hyperlink"/>
      <w:u w:val="single"/>
    </w:rPr>
  </w:style>
  <w:style w:type="paragraph" w:customStyle="1" w:styleId="Table">
    <w:name w:val="Table"/>
    <w:basedOn w:val="Standard"/>
    <w:link w:val="TableZchn"/>
    <w:qFormat/>
    <w:rsid w:val="00601AB3"/>
    <w:pPr>
      <w:widowControl w:val="0"/>
      <w:tabs>
        <w:tab w:val="left" w:pos="12993"/>
        <w:tab w:val="left" w:pos="13077"/>
      </w:tabs>
      <w:autoSpaceDE w:val="0"/>
      <w:autoSpaceDN w:val="0"/>
      <w:adjustRightInd w:val="0"/>
      <w:spacing w:after="0" w:line="240" w:lineRule="auto"/>
      <w:ind w:right="-51"/>
      <w:contextualSpacing/>
      <w:jc w:val="center"/>
    </w:pPr>
    <w:rPr>
      <w:rFonts w:ascii="Arial" w:eastAsiaTheme="minorEastAsia" w:hAnsi="Arial" w:cs="TimesNewRomanPSMT"/>
      <w:sz w:val="20"/>
      <w:szCs w:val="28"/>
      <w:lang w:val="en-US" w:eastAsia="de-DE"/>
    </w:rPr>
  </w:style>
  <w:style w:type="character" w:customStyle="1" w:styleId="TableZchn">
    <w:name w:val="Table Zchn"/>
    <w:basedOn w:val="Absatz-Standardschriftart"/>
    <w:link w:val="Table"/>
    <w:rsid w:val="00601AB3"/>
    <w:rPr>
      <w:rFonts w:ascii="Arial" w:eastAsiaTheme="minorEastAsia" w:hAnsi="Arial" w:cs="TimesNewRomanPSMT"/>
      <w:sz w:val="20"/>
      <w:szCs w:val="28"/>
      <w:lang w:val="en-US" w:eastAsia="de-DE"/>
    </w:rPr>
  </w:style>
  <w:style w:type="table" w:customStyle="1" w:styleId="Tabellenraster2">
    <w:name w:val="Tabellenraster2"/>
    <w:basedOn w:val="NormaleTabelle"/>
    <w:next w:val="Tabellenraster"/>
    <w:uiPriority w:val="39"/>
    <w:rsid w:val="00601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1AB3"/>
    <w:pPr>
      <w:autoSpaceDE w:val="0"/>
      <w:autoSpaceDN w:val="0"/>
      <w:adjustRightInd w:val="0"/>
      <w:spacing w:after="0" w:line="240" w:lineRule="auto"/>
    </w:pPr>
    <w:rPr>
      <w:rFonts w:ascii="Times New Roman" w:hAnsi="Times New Roman" w:cs="Times New Roman"/>
      <w:color w:val="000000"/>
      <w:sz w:val="24"/>
      <w:szCs w:val="24"/>
    </w:rPr>
  </w:style>
  <w:style w:type="character" w:styleId="Hervorhebung">
    <w:name w:val="Emphasis"/>
    <w:basedOn w:val="Absatz-Standardschriftart"/>
    <w:uiPriority w:val="20"/>
    <w:qFormat/>
    <w:rsid w:val="00601AB3"/>
    <w:rPr>
      <w:i/>
      <w:iCs/>
    </w:rPr>
  </w:style>
  <w:style w:type="character" w:customStyle="1" w:styleId="mjxassistivemathml">
    <w:name w:val="mjx_assistive_mathml"/>
    <w:basedOn w:val="Absatz-Standardschriftart"/>
    <w:rsid w:val="00601AB3"/>
  </w:style>
  <w:style w:type="paragraph" w:styleId="Kopfzeile">
    <w:name w:val="header"/>
    <w:basedOn w:val="Standard"/>
    <w:link w:val="KopfzeileZchn"/>
    <w:uiPriority w:val="99"/>
    <w:unhideWhenUsed/>
    <w:rsid w:val="00601A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1AB3"/>
  </w:style>
  <w:style w:type="paragraph" w:styleId="Fuzeile">
    <w:name w:val="footer"/>
    <w:basedOn w:val="Standard"/>
    <w:link w:val="FuzeileZchn"/>
    <w:uiPriority w:val="99"/>
    <w:unhideWhenUsed/>
    <w:rsid w:val="00601A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1AB3"/>
  </w:style>
  <w:style w:type="paragraph" w:styleId="Inhaltsverzeichnisberschrift">
    <w:name w:val="TOC Heading"/>
    <w:basedOn w:val="berschrift1"/>
    <w:next w:val="Standard"/>
    <w:uiPriority w:val="39"/>
    <w:unhideWhenUsed/>
    <w:qFormat/>
    <w:rsid w:val="00601AB3"/>
    <w:pPr>
      <w:outlineLvl w:val="9"/>
    </w:pPr>
    <w:rPr>
      <w:lang w:val="en-US"/>
    </w:rPr>
  </w:style>
  <w:style w:type="paragraph" w:styleId="Verzeichnis1">
    <w:name w:val="toc 1"/>
    <w:basedOn w:val="Standard"/>
    <w:next w:val="Standard"/>
    <w:autoRedefine/>
    <w:uiPriority w:val="39"/>
    <w:unhideWhenUsed/>
    <w:rsid w:val="00601AB3"/>
    <w:pPr>
      <w:spacing w:after="100"/>
    </w:pPr>
  </w:style>
  <w:style w:type="paragraph" w:styleId="Listenabsatz">
    <w:name w:val="List Paragraph"/>
    <w:basedOn w:val="Standard"/>
    <w:uiPriority w:val="34"/>
    <w:qFormat/>
    <w:rsid w:val="00601AB3"/>
    <w:pPr>
      <w:ind w:left="720"/>
      <w:contextualSpacing/>
    </w:pPr>
  </w:style>
  <w:style w:type="paragraph" w:styleId="Sprechblasentext">
    <w:name w:val="Balloon Text"/>
    <w:basedOn w:val="Standard"/>
    <w:link w:val="SprechblasentextZchn"/>
    <w:uiPriority w:val="99"/>
    <w:semiHidden/>
    <w:unhideWhenUsed/>
    <w:rsid w:val="00601A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1AB3"/>
    <w:rPr>
      <w:rFonts w:ascii="Segoe UI" w:hAnsi="Segoe UI" w:cs="Segoe UI"/>
      <w:sz w:val="18"/>
      <w:szCs w:val="18"/>
    </w:rPr>
  </w:style>
  <w:style w:type="character" w:styleId="Kommentarzeichen">
    <w:name w:val="annotation reference"/>
    <w:basedOn w:val="Absatz-Standardschriftart"/>
    <w:uiPriority w:val="99"/>
    <w:semiHidden/>
    <w:unhideWhenUsed/>
    <w:rsid w:val="00601AB3"/>
    <w:rPr>
      <w:sz w:val="16"/>
      <w:szCs w:val="16"/>
    </w:rPr>
  </w:style>
  <w:style w:type="paragraph" w:styleId="Kommentartext">
    <w:name w:val="annotation text"/>
    <w:basedOn w:val="Standard"/>
    <w:link w:val="KommentartextZchn"/>
    <w:uiPriority w:val="99"/>
    <w:unhideWhenUsed/>
    <w:rsid w:val="00601AB3"/>
    <w:pPr>
      <w:spacing w:line="240" w:lineRule="auto"/>
    </w:pPr>
    <w:rPr>
      <w:sz w:val="20"/>
      <w:szCs w:val="20"/>
    </w:rPr>
  </w:style>
  <w:style w:type="character" w:customStyle="1" w:styleId="KommentartextZchn">
    <w:name w:val="Kommentartext Zchn"/>
    <w:basedOn w:val="Absatz-Standardschriftart"/>
    <w:link w:val="Kommentartext"/>
    <w:uiPriority w:val="99"/>
    <w:rsid w:val="00601AB3"/>
    <w:rPr>
      <w:sz w:val="20"/>
      <w:szCs w:val="20"/>
    </w:rPr>
  </w:style>
  <w:style w:type="paragraph" w:styleId="Kommentarthema">
    <w:name w:val="annotation subject"/>
    <w:basedOn w:val="Kommentartext"/>
    <w:next w:val="Kommentartext"/>
    <w:link w:val="KommentarthemaZchn"/>
    <w:uiPriority w:val="99"/>
    <w:semiHidden/>
    <w:unhideWhenUsed/>
    <w:rsid w:val="00601AB3"/>
    <w:rPr>
      <w:b/>
      <w:bCs/>
    </w:rPr>
  </w:style>
  <w:style w:type="character" w:customStyle="1" w:styleId="KommentarthemaZchn">
    <w:name w:val="Kommentarthema Zchn"/>
    <w:basedOn w:val="KommentartextZchn"/>
    <w:link w:val="Kommentarthema"/>
    <w:uiPriority w:val="99"/>
    <w:semiHidden/>
    <w:rsid w:val="00601AB3"/>
    <w:rPr>
      <w:b/>
      <w:bCs/>
      <w:sz w:val="20"/>
      <w:szCs w:val="20"/>
    </w:rPr>
  </w:style>
  <w:style w:type="character" w:customStyle="1" w:styleId="berschrift2Zchn">
    <w:name w:val="Überschrift 2 Zchn"/>
    <w:basedOn w:val="Absatz-Standardschriftart"/>
    <w:link w:val="berschrift2"/>
    <w:uiPriority w:val="9"/>
    <w:rsid w:val="00B56C94"/>
    <w:rPr>
      <w:rFonts w:asciiTheme="majorHAnsi" w:eastAsiaTheme="majorEastAsia" w:hAnsiTheme="majorHAnsi" w:cstheme="majorBidi"/>
      <w:color w:val="2E74B5" w:themeColor="accent1" w:themeShade="BF"/>
      <w:sz w:val="26"/>
      <w:szCs w:val="26"/>
    </w:rPr>
  </w:style>
  <w:style w:type="paragraph" w:styleId="Verzeichnis2">
    <w:name w:val="toc 2"/>
    <w:basedOn w:val="Standard"/>
    <w:next w:val="Standard"/>
    <w:autoRedefine/>
    <w:uiPriority w:val="39"/>
    <w:unhideWhenUsed/>
    <w:rsid w:val="00821CDF"/>
    <w:pPr>
      <w:tabs>
        <w:tab w:val="right" w:leader="dot" w:pos="9062"/>
      </w:tabs>
      <w:spacing w:after="100"/>
      <w:ind w:left="220"/>
    </w:pPr>
    <w:rPr>
      <w:rFonts w:ascii="Arial" w:hAnsi="Arial" w:cs="Arial"/>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yperlink" Target="https://doi.org/10.1016/j.neuroimage.2019.06.031" TargetMode="Externa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s://www.nitrc.org/projects/mricrogl" TargetMode="External"/><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5EC22-5C12-41EA-B33A-E59AB8E1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17588</Words>
  <Characters>110808</Characters>
  <Application>Microsoft Office Word</Application>
  <DocSecurity>0</DocSecurity>
  <Lines>923</Lines>
  <Paragraphs>256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dc:creator>
  <cp:keywords/>
  <dc:description/>
  <cp:lastModifiedBy>Sacu, Seda</cp:lastModifiedBy>
  <cp:revision>197</cp:revision>
  <dcterms:created xsi:type="dcterms:W3CDTF">2021-04-10T16:14:00Z</dcterms:created>
  <dcterms:modified xsi:type="dcterms:W3CDTF">2022-03-02T13:46:00Z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549d1821-5ee4-3160-a02c-dc99d249ab0b</vt:lpwstr>
  </property>
  <property fmtid="{D5CDD505-2E9C-101B-9397-08002B2CF9AE}" pid="24" name="Mendeley Citation Style_1">
    <vt:lpwstr>http://www.zotero.org/styles/apa</vt:lpwstr>
  </property>
</Properties>
</file>