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C75E" w14:textId="77777777" w:rsidR="004F6369" w:rsidRPr="00671CE9" w:rsidRDefault="004F6369">
      <w:pPr>
        <w:spacing w:after="160" w:line="259" w:lineRule="auto"/>
        <w:rPr>
          <w:rFonts w:cstheme="minorHAnsi"/>
          <w:sz w:val="24"/>
          <w:szCs w:val="24"/>
        </w:rPr>
      </w:pPr>
      <w:bookmarkStart w:id="0" w:name="_Hlk2539623"/>
      <w:r w:rsidRPr="00671CE9">
        <w:rPr>
          <w:rFonts w:cstheme="minorHAnsi"/>
          <w:b/>
          <w:bCs/>
          <w:sz w:val="24"/>
          <w:szCs w:val="24"/>
        </w:rPr>
        <w:t>Additional Information Regarding Covariates</w:t>
      </w:r>
    </w:p>
    <w:p w14:paraId="2103FF1F" w14:textId="67A4BCBA" w:rsidR="004F6369" w:rsidRPr="00671CE9" w:rsidRDefault="004F6369" w:rsidP="004F6369">
      <w:pPr>
        <w:spacing w:line="480" w:lineRule="auto"/>
        <w:ind w:firstLine="720"/>
        <w:contextualSpacing/>
        <w:rPr>
          <w:rFonts w:cstheme="minorHAnsi"/>
          <w:b/>
        </w:rPr>
      </w:pPr>
      <w:r w:rsidRPr="00671CE9">
        <w:rPr>
          <w:rFonts w:cstheme="minorHAnsi"/>
          <w:bCs/>
          <w:iCs/>
        </w:rPr>
        <w:t xml:space="preserve">To account for </w:t>
      </w:r>
      <w:r w:rsidRPr="00671CE9">
        <w:rPr>
          <w:rFonts w:cstheme="minorHAnsi"/>
          <w:bCs/>
        </w:rPr>
        <w:t>potential demographic or developmental effects, we included the following covariates in all fMRI analyses: (a) parent-reported annual family income; (b) youth age (months); (c) self-reported gender; and (d) self-reported pubertal de</w:t>
      </w:r>
      <w:r w:rsidRPr="00671CE9">
        <w:rPr>
          <w:rFonts w:cstheme="minorHAnsi"/>
        </w:rPr>
        <w:t xml:space="preserve">velopment, using the Pubertal Development Scale </w:t>
      </w:r>
      <w:r w:rsidRPr="00671CE9">
        <w:rPr>
          <w:rFonts w:cstheme="minorHAnsi"/>
        </w:rPr>
        <w:fldChar w:fldCharType="begin">
          <w:fldData xml:space="preserve">PEVuZE5vdGU+PENpdGU+PEF1dGhvcj5QZXRlcnNlbjwvQXV0aG9yPjxZZWFyPjE5ODg8L1llYXI+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</w:fldData>
        </w:fldChar>
      </w:r>
      <w:r w:rsidR="00A33424">
        <w:rPr>
          <w:rFonts w:cstheme="minorHAnsi"/>
        </w:rPr>
        <w:instrText xml:space="preserve"> ADDIN EN.CITE </w:instrText>
      </w:r>
      <w:r w:rsidR="00A33424">
        <w:rPr>
          <w:rFonts w:cstheme="minorHAnsi"/>
        </w:rPr>
        <w:fldChar w:fldCharType="begin">
          <w:fldData xml:space="preserve">PEVuZE5vdGU+PENpdGU+PEF1dGhvcj5QZXRlcnNlbjwvQXV0aG9yPjxZZWFyPjE5ODg8L1llYXI+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</w:fldData>
        </w:fldChar>
      </w:r>
      <w:r w:rsidR="00A33424">
        <w:rPr>
          <w:rFonts w:cstheme="minorHAnsi"/>
        </w:rPr>
        <w:instrText xml:space="preserve"> ADDIN EN.CITE.DATA </w:instrText>
      </w:r>
      <w:r w:rsidR="00A33424">
        <w:rPr>
          <w:rFonts w:cstheme="minorHAnsi"/>
        </w:rPr>
      </w:r>
      <w:r w:rsidR="00A33424">
        <w:rPr>
          <w:rFonts w:cstheme="minorHAnsi"/>
        </w:rPr>
        <w:fldChar w:fldCharType="end"/>
      </w:r>
      <w:r w:rsidRPr="00671CE9">
        <w:rPr>
          <w:rFonts w:cstheme="minorHAnsi"/>
        </w:rPr>
        <w:fldChar w:fldCharType="separate"/>
      </w:r>
      <w:r w:rsidR="00A33424">
        <w:rPr>
          <w:rFonts w:cstheme="minorHAnsi"/>
          <w:noProof/>
        </w:rPr>
        <w:t>(Murray, Lopez-Duran, Mitchell, Monk, &amp; Hyde, 2020; Petersen, Crockett, Richards, &amp; Boxer, 1988)</w:t>
      </w:r>
      <w:r w:rsidRPr="00671CE9">
        <w:rPr>
          <w:rFonts w:cstheme="minorHAnsi"/>
        </w:rPr>
        <w:fldChar w:fldCharType="end"/>
      </w:r>
      <w:r w:rsidRPr="00671CE9">
        <w:rPr>
          <w:rFonts w:cstheme="minorHAnsi"/>
        </w:rPr>
        <w:t>. S</w:t>
      </w:r>
      <w:r w:rsidRPr="00671CE9">
        <w:rPr>
          <w:rFonts w:cstheme="minorHAnsi"/>
          <w:bCs/>
        </w:rPr>
        <w:t>elf-reported race/ethnicity, was also included as a covariate in all models. We covaried for race/ethnicity, a social construct, to address differences in exposures to personal and systemic racism and other unequal exposures in youth of color. Y</w:t>
      </w:r>
      <w:r w:rsidRPr="00671CE9">
        <w:rPr>
          <w:rFonts w:cstheme="minorHAnsi"/>
        </w:rPr>
        <w:t xml:space="preserve">outh-reported ethnic </w:t>
      </w:r>
      <w:r w:rsidRPr="00671CE9">
        <w:rPr>
          <w:rFonts w:cstheme="minorHAnsi"/>
          <w:noProof/>
        </w:rPr>
        <w:t>identity</w:t>
      </w:r>
      <w:r w:rsidRPr="00671CE9">
        <w:rPr>
          <w:rFonts w:cstheme="minorHAnsi"/>
        </w:rPr>
        <w:t xml:space="preserve"> from the Multigroup Ethnic Identity Measure </w:t>
      </w:r>
      <w:r w:rsidRPr="00671CE9">
        <w:rPr>
          <w:rFonts w:cstheme="minorHAnsi"/>
        </w:rPr>
        <w:fldChar w:fldCharType="begin"/>
      </w:r>
      <w:r w:rsidR="00830EA1">
        <w:rPr>
          <w:rFonts w:cstheme="minorHAnsi"/>
        </w:rPr>
        <w:instrText xml:space="preserve"> ADDIN EN.CITE &lt;EndNote&gt;&lt;Cite&gt;&lt;Author&gt;Phinney&lt;/Author&gt;&lt;Year&gt;2010&lt;/Year&gt;&lt;RecNum&gt;196&lt;/RecNum&gt;&lt;DisplayText&gt;(Phinney, 2010)&lt;/DisplayText&gt;&lt;record&gt;&lt;rec-number&gt;196&lt;/rec-number&gt;&lt;foreign-keys&gt;&lt;key app="EN" db-id="sxav2fdf1vsxfhezppfpwxf92ea9d5tppevz" timestamp="1636663227" guid="6d713d05-9041-40c3-8fa3-7ee7b535640f"&gt;196&lt;/key&gt;&lt;/foreign-keys&gt;&lt;ref-type name="Book"&gt;6&lt;/ref-type&gt;&lt;contributors&gt;&lt;authors&gt;&lt;author&gt;Phinney, Jean S&lt;/author&gt;&lt;/authors&gt;&lt;/contributors&gt;&lt;titles&gt;&lt;title&gt;Multigroup Ethnic Identity Measure (MEIM)&lt;/title&gt;&lt;secondary-title&gt;Encyclopedia of Cross-Cultural School Psychology&lt;/secondary-title&gt;&lt;/titles&gt;&lt;pages&gt;642-643&lt;/pages&gt;&lt;dates&gt;&lt;year&gt;2010&lt;/year&gt;&lt;/dates&gt;&lt;publisher&gt;Springer&lt;/publisher&gt;&lt;urls&gt;&lt;/urls&gt;&lt;/record&gt;&lt;/Cite&gt;&lt;/EndNote&gt;</w:instrText>
      </w:r>
      <w:r w:rsidRPr="00671CE9">
        <w:rPr>
          <w:rFonts w:cstheme="minorHAnsi"/>
        </w:rPr>
        <w:fldChar w:fldCharType="separate"/>
      </w:r>
      <w:r w:rsidRPr="00671CE9">
        <w:rPr>
          <w:rFonts w:cstheme="minorHAnsi"/>
          <w:noProof/>
        </w:rPr>
        <w:t>(Phinney, 2010)</w:t>
      </w:r>
      <w:r w:rsidRPr="00671CE9">
        <w:rPr>
          <w:rFonts w:cstheme="minorHAnsi"/>
        </w:rPr>
        <w:fldChar w:fldCharType="end"/>
      </w:r>
      <w:r w:rsidRPr="00671CE9">
        <w:rPr>
          <w:rFonts w:cstheme="minorHAnsi"/>
        </w:rPr>
        <w:t xml:space="preserve">. For two youth, self-reported ethnic identity was missing and was coded using the </w:t>
      </w:r>
      <w:r w:rsidRPr="00671CE9">
        <w:rPr>
          <w:rFonts w:cstheme="minorHAnsi"/>
          <w:noProof/>
        </w:rPr>
        <w:t xml:space="preserve">parent-report </w:t>
      </w:r>
      <w:r w:rsidRPr="00671CE9">
        <w:rPr>
          <w:rFonts w:cstheme="minorHAnsi"/>
        </w:rPr>
        <w:t xml:space="preserve">of the child’s ethnicity/race from the demographic interview. </w:t>
      </w:r>
      <w:r w:rsidRPr="00671CE9">
        <w:rPr>
          <w:rFonts w:cstheme="minorHAnsi"/>
          <w:bCs/>
        </w:rPr>
        <w:t xml:space="preserve">Race/ethnicity was then coded dichotomously into all other reported race/ethnicities vs. non-Hispanic White/European to account for youth likely versus unlikely to experience marginalization. Finally, to account for potential effects of intellectual ability, we included standardized scores from Peabody Picture Vocabulary Test  </w:t>
      </w:r>
      <w:r w:rsidR="00B52AC1" w:rsidRPr="00671CE9">
        <w:rPr>
          <w:rFonts w:cstheme="minorHAnsi"/>
          <w:bCs/>
        </w:rPr>
        <w:fldChar w:fldCharType="begin"/>
      </w:r>
      <w:r w:rsidR="00830EA1">
        <w:rPr>
          <w:rFonts w:cstheme="minorHAnsi"/>
          <w:bCs/>
        </w:rPr>
        <w:instrText xml:space="preserve"> ADDIN EN.CITE &lt;EndNote&gt;&lt;Cite&gt;&lt;Author&gt;Dunn&lt;/Author&gt;&lt;Year&gt;1997&lt;/Year&gt;&lt;RecNum&gt;777&lt;/RecNum&gt;&lt;DisplayText&gt;(Dunn &amp;amp; Dunn, 1997)&lt;/DisplayText&gt;&lt;record&gt;&lt;rec-number&gt;777&lt;/rec-number&gt;&lt;foreign-keys&gt;&lt;key app="EN" db-id="sxav2fdf1vsxfhezppfpwxf92ea9d5tppevz" timestamp="1636664275" guid="4a79eadb-8bfe-41ae-8752-623719f0134e"&gt;777&lt;/key&gt;&lt;/foreign-keys&gt;&lt;ref-type name="Journal Article"&gt;17&lt;/ref-type&gt;&lt;contributors&gt;&lt;authors&gt;&lt;author&gt;Dunn, Lloyd M.&lt;/author&gt;&lt;author&gt;Dunn, Leota M.&lt;/author&gt;&lt;/authors&gt;&lt;/contributors&gt;&lt;titles&gt;&lt;title&gt;Peabody Picture Vocabulary Test (3rd ed.)&lt;/title&gt;&lt;/titles&gt;&lt;dates&gt;&lt;year&gt;1997&lt;/year&gt;&lt;/dates&gt;&lt;publisher&gt;American Guidance Service&lt;/publisher&gt;&lt;urls&gt;&lt;/urls&gt;&lt;/record&gt;&lt;/Cite&gt;&lt;/EndNote&gt;</w:instrText>
      </w:r>
      <w:r w:rsidR="00B52AC1" w:rsidRPr="00671CE9">
        <w:rPr>
          <w:rFonts w:cstheme="minorHAnsi"/>
          <w:bCs/>
        </w:rPr>
        <w:fldChar w:fldCharType="separate"/>
      </w:r>
      <w:r w:rsidR="00830EA1">
        <w:rPr>
          <w:rFonts w:cstheme="minorHAnsi"/>
          <w:bCs/>
          <w:noProof/>
        </w:rPr>
        <w:t>(Dunn &amp; Dunn, 1997)</w:t>
      </w:r>
      <w:r w:rsidR="00B52AC1" w:rsidRPr="00671CE9">
        <w:rPr>
          <w:rFonts w:cstheme="minorHAnsi"/>
          <w:bCs/>
        </w:rPr>
        <w:fldChar w:fldCharType="end"/>
      </w:r>
      <w:r w:rsidR="00B52AC1" w:rsidRPr="00671CE9">
        <w:rPr>
          <w:rFonts w:cstheme="minorHAnsi"/>
          <w:bCs/>
        </w:rPr>
        <w:t xml:space="preserve"> </w:t>
      </w:r>
      <w:r w:rsidRPr="00671CE9">
        <w:rPr>
          <w:rFonts w:cstheme="minorHAnsi"/>
          <w:bCs/>
        </w:rPr>
        <w:t xml:space="preserve">as a covariate in all models. Because intellectual ability was not assessed at the age 15 study visit in the </w:t>
      </w:r>
      <w:r w:rsidRPr="00671CE9">
        <w:rPr>
          <w:rFonts w:cstheme="minorHAnsi"/>
        </w:rPr>
        <w:t xml:space="preserve">Study of Adolescent Neural Development (SAND) or in the longitudinal Fragile Families and Child Wellbeing Study (FFCWS), we used the PPVT from the age 9 assessment wave. Two subjects did not complete the age 9 assessment wave, so PPVT scores from the age 5 assessment wave were used. Four subjects did not complete the age 5 and age 9 assessment waves, and thus were excluded from analyses. Results with and without intellectual ability included as a covariate were highly similar. </w:t>
      </w:r>
      <w:r w:rsidRPr="00671CE9">
        <w:rPr>
          <w:rFonts w:cstheme="minorHAnsi"/>
          <w:bCs/>
        </w:rPr>
        <w:t xml:space="preserve"> </w:t>
      </w:r>
    </w:p>
    <w:p w14:paraId="341DA966" w14:textId="315F03E8" w:rsidR="004F6369" w:rsidRPr="00671CE9" w:rsidRDefault="004F6369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 w:rsidRPr="00671CE9">
        <w:rPr>
          <w:rFonts w:cstheme="minorHAnsi"/>
          <w:b/>
          <w:bCs/>
          <w:sz w:val="24"/>
          <w:szCs w:val="24"/>
        </w:rPr>
        <w:br w:type="page"/>
      </w:r>
    </w:p>
    <w:p w14:paraId="1EA5DCDC" w14:textId="5D9B912F" w:rsidR="00553D1D" w:rsidRPr="00671CE9" w:rsidRDefault="00553D1D" w:rsidP="00450EC9">
      <w:pPr>
        <w:rPr>
          <w:rFonts w:ascii="Times New Roman" w:hAnsi="Times New Roman" w:cs="Times New Roman"/>
          <w:sz w:val="24"/>
          <w:szCs w:val="24"/>
        </w:rPr>
      </w:pPr>
      <w:r w:rsidRPr="00671CE9">
        <w:rPr>
          <w:rFonts w:cstheme="minorHAnsi"/>
          <w:b/>
          <w:bCs/>
          <w:sz w:val="24"/>
          <w:szCs w:val="24"/>
        </w:rPr>
        <w:lastRenderedPageBreak/>
        <w:t xml:space="preserve">Figure 1 </w:t>
      </w:r>
    </w:p>
    <w:p w14:paraId="6DC5C72B" w14:textId="7D48A9A9" w:rsidR="00553D1D" w:rsidRPr="00671CE9" w:rsidRDefault="00553D1D" w:rsidP="00450EC9">
      <w:pPr>
        <w:rPr>
          <w:rFonts w:ascii="Times New Roman" w:hAnsi="Times New Roman" w:cs="Times New Roman"/>
          <w:sz w:val="24"/>
          <w:szCs w:val="24"/>
        </w:rPr>
      </w:pPr>
      <w:r w:rsidRPr="00671C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A1AFAE" wp14:editId="4D720CE2">
            <wp:extent cx="5943600" cy="3343275"/>
            <wp:effectExtent l="0" t="0" r="0" b="9525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C5231" w14:textId="2A08C07C" w:rsidR="00553D1D" w:rsidRPr="00671CE9" w:rsidRDefault="00553D1D" w:rsidP="00553D1D">
      <w:pPr>
        <w:spacing w:after="160" w:line="259" w:lineRule="auto"/>
        <w:rPr>
          <w:rFonts w:cstheme="minorHAnsi"/>
          <w:b/>
        </w:rPr>
      </w:pPr>
      <w:r w:rsidRPr="00671CE9">
        <w:rPr>
          <w:rFonts w:cstheme="minorHAnsi"/>
          <w:b/>
        </w:rPr>
        <w:t>Modified Monetary Incentive Delay task</w:t>
      </w:r>
      <w:r w:rsidR="0003269B" w:rsidRPr="00671CE9">
        <w:rPr>
          <w:rFonts w:cstheme="minorHAnsi"/>
          <w:b/>
        </w:rPr>
        <w:t>.</w:t>
      </w:r>
      <w:r w:rsidRPr="00671CE9">
        <w:rPr>
          <w:rFonts w:cstheme="minorHAnsi"/>
          <w:b/>
        </w:rPr>
        <w:t xml:space="preserve"> </w:t>
      </w:r>
      <w:r w:rsidR="0003269B" w:rsidRPr="00671CE9">
        <w:rPr>
          <w:rFonts w:cstheme="minorHAnsi"/>
          <w:bCs/>
        </w:rPr>
        <w:t xml:space="preserve">A schematic of a single MID trial. Trial type was indicated by a up arrow, down arrow or a horizontal double arrow to indicate reward, loss and neutral trials, respectively (2 s). After a variable delay (2–2.5 s) a white square (target) appeared. Participants were instructed to respond as quickly as possible to the target. A fixation cross appeared that included a delay (2 s) and a catch-up period to account for variability in participant response. Feedback was presented (1.65 s), followed by a jittered inter-trial interval (2, 3 or 4 s). </w:t>
      </w:r>
      <w:r w:rsidR="00DD685E" w:rsidRPr="00671CE9">
        <w:rPr>
          <w:rFonts w:cstheme="minorHAnsi"/>
          <w:bCs/>
        </w:rPr>
        <w:t xml:space="preserve">The task was modified from common versions of the MID </w:t>
      </w:r>
      <w:r w:rsidR="001A731A" w:rsidRPr="00671CE9">
        <w:rPr>
          <w:rFonts w:cstheme="minorHAnsi"/>
          <w:bCs/>
        </w:rPr>
        <w:fldChar w:fldCharType="begin">
          <w:fldData xml:space="preserve">PEVuZE5vdGU+PENpdGU+PEF1dGhvcj5LbnV0c29uPC9BdXRob3I+PFllYXI+MjAwMTwvWWVhcj48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</w:fldData>
        </w:fldChar>
      </w:r>
      <w:r w:rsidR="00A33424">
        <w:rPr>
          <w:rFonts w:cstheme="minorHAnsi"/>
          <w:bCs/>
        </w:rPr>
        <w:instrText xml:space="preserve"> ADDIN EN.CITE </w:instrText>
      </w:r>
      <w:r w:rsidR="00A33424">
        <w:rPr>
          <w:rFonts w:cstheme="minorHAnsi"/>
          <w:bCs/>
        </w:rPr>
        <w:fldChar w:fldCharType="begin">
          <w:fldData xml:space="preserve">PEVuZE5vdGU+PENpdGU+PEF1dGhvcj5LbnV0c29uPC9BdXRob3I+PFllYXI+MjAwMTwvWWVhcj48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</w:fldData>
        </w:fldChar>
      </w:r>
      <w:r w:rsidR="00A33424">
        <w:rPr>
          <w:rFonts w:cstheme="minorHAnsi"/>
          <w:bCs/>
        </w:rPr>
        <w:instrText xml:space="preserve"> ADDIN EN.CITE.DATA </w:instrText>
      </w:r>
      <w:r w:rsidR="00A33424">
        <w:rPr>
          <w:rFonts w:cstheme="minorHAnsi"/>
          <w:bCs/>
        </w:rPr>
      </w:r>
      <w:r w:rsidR="00A33424">
        <w:rPr>
          <w:rFonts w:cstheme="minorHAnsi"/>
          <w:bCs/>
        </w:rPr>
        <w:fldChar w:fldCharType="end"/>
      </w:r>
      <w:r w:rsidR="001A731A" w:rsidRPr="00671CE9">
        <w:rPr>
          <w:rFonts w:cstheme="minorHAnsi"/>
          <w:bCs/>
        </w:rPr>
        <w:fldChar w:fldCharType="separate"/>
      </w:r>
      <w:r w:rsidR="00A33424">
        <w:rPr>
          <w:rFonts w:cstheme="minorHAnsi"/>
          <w:bCs/>
          <w:noProof/>
        </w:rPr>
        <w:t>(e.g., Casey et al., 2018; Knutson, Fong, Adams, Varner, &amp; Hommer, 2001)</w:t>
      </w:r>
      <w:r w:rsidR="001A731A" w:rsidRPr="00671CE9">
        <w:rPr>
          <w:rFonts w:cstheme="minorHAnsi"/>
          <w:bCs/>
        </w:rPr>
        <w:fldChar w:fldCharType="end"/>
      </w:r>
      <w:r w:rsidR="001A731A" w:rsidRPr="00671CE9">
        <w:rPr>
          <w:rFonts w:cstheme="minorHAnsi"/>
          <w:bCs/>
        </w:rPr>
        <w:t xml:space="preserve"> by adding a jittered intertrial interval to allow for more temporal separation of anticipation and consumption phases of reward and loss processing. </w:t>
      </w:r>
      <w:r w:rsidR="0003269B" w:rsidRPr="00671CE9">
        <w:rPr>
          <w:rFonts w:cstheme="minorHAnsi"/>
          <w:bCs/>
        </w:rPr>
        <w:t xml:space="preserve">Figure </w:t>
      </w:r>
      <w:r w:rsidR="00B259B7" w:rsidRPr="00671CE9">
        <w:rPr>
          <w:rFonts w:cstheme="minorHAnsi"/>
          <w:bCs/>
        </w:rPr>
        <w:t>reproduced, with permission from</w:t>
      </w:r>
      <w:r w:rsidR="0003269B" w:rsidRPr="00671CE9">
        <w:rPr>
          <w:rFonts w:cstheme="minorHAnsi"/>
          <w:bCs/>
        </w:rPr>
        <w:t xml:space="preserve"> </w:t>
      </w:r>
      <w:r w:rsidR="0003269B" w:rsidRPr="00671CE9">
        <w:rPr>
          <w:rFonts w:cstheme="minorHAnsi"/>
          <w:bCs/>
        </w:rPr>
        <w:fldChar w:fldCharType="begin"/>
      </w:r>
      <w:r w:rsidR="00830EA1">
        <w:rPr>
          <w:rFonts w:cstheme="minorHAnsi"/>
          <w:bCs/>
        </w:rPr>
        <w:instrText xml:space="preserve"> ADDIN EN.CITE &lt;EndNote&gt;&lt;Cite&gt;&lt;Author&gt;Murray&lt;/Author&gt;&lt;Year&gt;2020&lt;/Year&gt;&lt;RecNum&gt;588&lt;/RecNum&gt;&lt;DisplayText&gt;(Murray et al., 2020)&lt;/DisplayText&gt;&lt;record&gt;&lt;rec-number&gt;588&lt;/rec-number&gt;&lt;foreign-keys&gt;&lt;key app="EN" db-id="sxav2fdf1vsxfhezppfpwxf92ea9d5tppevz" timestamp="1636663891" guid="8c0f4106-8f0b-4238-b2f7-f53f6341fd01"&gt;588&lt;/key&gt;&lt;/foreign-keys&gt;&lt;ref-type name="Journal Article"&gt;17&lt;/ref-type&gt;&lt;contributors&gt;&lt;authors&gt;&lt;author&gt;Murray, Laura&lt;/author&gt;&lt;author&gt;Lopez-Duran, Nestor L&lt;/author&gt;&lt;author&gt;Mitchell, Colter&lt;/author&gt;&lt;author&gt;Monk, Christopher S&lt;/author&gt;&lt;author&gt;Hyde, Luke W&lt;/author&gt;&lt;/authors&gt;&lt;/contributors&gt;&lt;titles&gt;&lt;title&gt;Neural mechanisms of reward and loss processing in a low-income sample of at-risk adolescents&lt;/title&gt;&lt;secondary-title&gt;Social Cognitive and Affective Neuroscience&lt;/secondary-title&gt;&lt;/titles&gt;&lt;periodical&gt;&lt;full-title&gt;Social cognitive and affective neuroscience&lt;/full-title&gt;&lt;/periodical&gt;&lt;pages&gt;1310-1325&lt;/pages&gt;&lt;volume&gt;15&lt;/volume&gt;&lt;number&gt;12&lt;/number&gt;&lt;dates&gt;&lt;year&gt;2020&lt;/year&gt;&lt;/dates&gt;&lt;isbn&gt;1749-5016&lt;/isbn&gt;&lt;urls&gt;&lt;related-urls&gt;&lt;url&gt;https://doi.org/10.1093/scan/nsaa157&lt;/url&gt;&lt;url&gt;https://www.ncbi.nlm.nih.gov/pmc/articles/PMC7759206/pdf/nsaa157.pdf&lt;/url&gt;&lt;/related-urls&gt;&lt;/urls&gt;&lt;custom2&gt;PMC7759206&lt;/custom2&gt;&lt;electronic-resource-num&gt;10.1093/scan/nsaa157&lt;/electronic-resource-num&gt;&lt;access-date&gt;3/1/2021&lt;/access-date&gt;&lt;/record&gt;&lt;/Cite&gt;&lt;/EndNote&gt;</w:instrText>
      </w:r>
      <w:r w:rsidR="0003269B" w:rsidRPr="00671CE9">
        <w:rPr>
          <w:rFonts w:cstheme="minorHAnsi"/>
          <w:bCs/>
        </w:rPr>
        <w:fldChar w:fldCharType="separate"/>
      </w:r>
      <w:r w:rsidR="00B52AC1" w:rsidRPr="00671CE9">
        <w:rPr>
          <w:rFonts w:cstheme="minorHAnsi"/>
          <w:bCs/>
          <w:noProof/>
        </w:rPr>
        <w:t>(Murray et al., 2020)</w:t>
      </w:r>
      <w:r w:rsidR="0003269B" w:rsidRPr="00671CE9">
        <w:rPr>
          <w:rFonts w:cstheme="minorHAnsi"/>
          <w:bCs/>
        </w:rPr>
        <w:fldChar w:fldCharType="end"/>
      </w:r>
      <w:r w:rsidR="0003269B" w:rsidRPr="00671CE9">
        <w:rPr>
          <w:rFonts w:cstheme="minorHAnsi"/>
          <w:bCs/>
        </w:rPr>
        <w:t>.</w:t>
      </w:r>
    </w:p>
    <w:p w14:paraId="2AD7878C" w14:textId="527A084F" w:rsidR="00450EC9" w:rsidRPr="00671CE9" w:rsidRDefault="00450EC9" w:rsidP="00553D1D">
      <w:pPr>
        <w:spacing w:after="160" w:line="259" w:lineRule="auto"/>
        <w:rPr>
          <w:rFonts w:cstheme="minorHAnsi"/>
          <w:b/>
        </w:rPr>
      </w:pPr>
      <w:r w:rsidRPr="00671CE9">
        <w:rPr>
          <w:rFonts w:cstheme="minorHAnsi"/>
          <w:b/>
        </w:rPr>
        <w:br w:type="page"/>
      </w:r>
    </w:p>
    <w:p w14:paraId="6EE16632" w14:textId="569B9CB4" w:rsidR="00775F3F" w:rsidRPr="00671CE9" w:rsidRDefault="00775F3F" w:rsidP="00775F3F">
      <w:pPr>
        <w:rPr>
          <w:rFonts w:cstheme="minorHAnsi"/>
          <w:b/>
        </w:rPr>
      </w:pPr>
      <w:r w:rsidRPr="00671CE9">
        <w:rPr>
          <w:rFonts w:cstheme="minorHAnsi"/>
          <w:b/>
        </w:rPr>
        <w:lastRenderedPageBreak/>
        <w:t>Supplemental Table 1: Summary of Available Data for Analyses</w:t>
      </w:r>
      <w:bookmarkEnd w:id="0"/>
      <w:r w:rsidRPr="00671CE9">
        <w:rPr>
          <w:rFonts w:cstheme="minorHAnsi"/>
          <w:b/>
        </w:rPr>
        <w:t xml:space="preserve">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2"/>
        <w:gridCol w:w="1650"/>
        <w:gridCol w:w="1538"/>
      </w:tblGrid>
      <w:tr w:rsidR="00775F3F" w:rsidRPr="00671CE9" w14:paraId="31E4AC34" w14:textId="77777777" w:rsidTr="00B63A5B">
        <w:trPr>
          <w:trHeight w:val="20"/>
        </w:trPr>
        <w:tc>
          <w:tcPr>
            <w:tcW w:w="6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A8BFE" w14:textId="77777777" w:rsidR="00775F3F" w:rsidRPr="00671CE9" w:rsidRDefault="00775F3F" w:rsidP="00B63A5B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0D79649F" w14:textId="77777777" w:rsidR="00775F3F" w:rsidRPr="00671CE9" w:rsidRDefault="00775F3F" w:rsidP="00B63A5B">
            <w:pPr>
              <w:jc w:val="center"/>
              <w:rPr>
                <w:rFonts w:eastAsia="Calibri" w:cstheme="minorHAnsi"/>
                <w:b/>
                <w:bCs/>
              </w:rPr>
            </w:pPr>
            <w:r w:rsidRPr="00671CE9">
              <w:rPr>
                <w:rFonts w:eastAsia="Calibri" w:cstheme="minorHAnsi"/>
                <w:b/>
                <w:bCs/>
              </w:rPr>
              <w:t>Number lost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515D6F8" w14:textId="77777777" w:rsidR="00775F3F" w:rsidRPr="00671CE9" w:rsidRDefault="00775F3F" w:rsidP="00B63A5B">
            <w:pPr>
              <w:jc w:val="center"/>
              <w:rPr>
                <w:rFonts w:eastAsia="Calibri" w:cstheme="minorHAnsi"/>
                <w:b/>
                <w:bCs/>
              </w:rPr>
            </w:pPr>
            <w:r w:rsidRPr="00671CE9">
              <w:rPr>
                <w:rFonts w:eastAsia="Calibri" w:cstheme="minorHAnsi"/>
                <w:b/>
                <w:bCs/>
              </w:rPr>
              <w:t>Participants with data</w:t>
            </w:r>
          </w:p>
        </w:tc>
      </w:tr>
      <w:tr w:rsidR="00775F3F" w:rsidRPr="00671CE9" w14:paraId="0149D2D0" w14:textId="77777777" w:rsidTr="00B63A5B">
        <w:trPr>
          <w:trHeight w:val="20"/>
        </w:trPr>
        <w:tc>
          <w:tcPr>
            <w:tcW w:w="6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F2501" w14:textId="77777777" w:rsidR="00775F3F" w:rsidRPr="00671CE9" w:rsidRDefault="00775F3F" w:rsidP="00B63A5B">
            <w:pPr>
              <w:rPr>
                <w:rFonts w:eastAsia="Calibri" w:cstheme="minorHAnsi"/>
                <w:b/>
                <w:bCs/>
              </w:rPr>
            </w:pPr>
            <w:r w:rsidRPr="00671CE9">
              <w:rPr>
                <w:rFonts w:eastAsia="Calibri" w:cstheme="minorHAnsi"/>
                <w:b/>
                <w:bCs/>
              </w:rPr>
              <w:t>Original sample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B503C" w14:textId="77777777" w:rsidR="00775F3F" w:rsidRPr="00671CE9" w:rsidRDefault="00775F3F" w:rsidP="00B63A5B">
            <w:pPr>
              <w:rPr>
                <w:rFonts w:eastAsia="Calibri" w:cstheme="minorHAnsi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1E277" w14:textId="77777777" w:rsidR="00775F3F" w:rsidRPr="00671CE9" w:rsidRDefault="00775F3F" w:rsidP="00B63A5B">
            <w:pPr>
              <w:jc w:val="center"/>
              <w:rPr>
                <w:rFonts w:eastAsia="Calibri" w:cstheme="minorHAnsi"/>
                <w:b/>
                <w:bCs/>
              </w:rPr>
            </w:pPr>
            <w:r w:rsidRPr="00671CE9">
              <w:rPr>
                <w:rFonts w:eastAsia="Calibri" w:cstheme="minorHAnsi"/>
                <w:b/>
                <w:bCs/>
              </w:rPr>
              <w:t>237</w:t>
            </w:r>
          </w:p>
        </w:tc>
      </w:tr>
      <w:tr w:rsidR="00775F3F" w:rsidRPr="00671CE9" w14:paraId="5DB6CAC2" w14:textId="77777777" w:rsidTr="00B63A5B">
        <w:trPr>
          <w:trHeight w:val="20"/>
        </w:trPr>
        <w:tc>
          <w:tcPr>
            <w:tcW w:w="6347" w:type="dxa"/>
            <w:tcBorders>
              <w:top w:val="single" w:sz="4" w:space="0" w:color="auto"/>
            </w:tcBorders>
            <w:vAlign w:val="center"/>
          </w:tcPr>
          <w:p w14:paraId="08293867" w14:textId="77777777" w:rsidR="00775F3F" w:rsidRPr="00671CE9" w:rsidRDefault="00775F3F" w:rsidP="00B63A5B">
            <w:pPr>
              <w:rPr>
                <w:rFonts w:eastAsia="Calibri" w:cstheme="minorHAnsi"/>
                <w:b/>
                <w:bCs/>
              </w:rPr>
            </w:pPr>
            <w:r w:rsidRPr="00671CE9">
              <w:rPr>
                <w:rFonts w:eastAsia="Calibri" w:cstheme="minorHAnsi"/>
                <w:b/>
                <w:bCs/>
              </w:rPr>
              <w:t>Sample with imaging data</w:t>
            </w:r>
          </w:p>
          <w:p w14:paraId="30657BCC" w14:textId="77777777" w:rsidR="00775F3F" w:rsidRPr="00671CE9" w:rsidRDefault="00775F3F" w:rsidP="00B63A5B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14:paraId="404AFED0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181E4E84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</w:p>
        </w:tc>
      </w:tr>
      <w:tr w:rsidR="00775F3F" w:rsidRPr="00671CE9" w14:paraId="17ADABBD" w14:textId="77777777" w:rsidTr="00B63A5B">
        <w:trPr>
          <w:trHeight w:val="20"/>
        </w:trPr>
        <w:tc>
          <w:tcPr>
            <w:tcW w:w="6347" w:type="dxa"/>
            <w:vAlign w:val="center"/>
          </w:tcPr>
          <w:p w14:paraId="488D6625" w14:textId="77777777" w:rsidR="00775F3F" w:rsidRPr="00671CE9" w:rsidRDefault="00775F3F" w:rsidP="00775F3F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Refused MRI</w:t>
            </w:r>
          </w:p>
        </w:tc>
        <w:tc>
          <w:tcPr>
            <w:tcW w:w="1681" w:type="dxa"/>
            <w:vAlign w:val="center"/>
          </w:tcPr>
          <w:p w14:paraId="739461F8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 xml:space="preserve">7 </w:t>
            </w:r>
          </w:p>
        </w:tc>
        <w:tc>
          <w:tcPr>
            <w:tcW w:w="1548" w:type="dxa"/>
            <w:vAlign w:val="center"/>
          </w:tcPr>
          <w:p w14:paraId="1E7F60B4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</w:p>
        </w:tc>
      </w:tr>
      <w:tr w:rsidR="00775F3F" w:rsidRPr="00671CE9" w14:paraId="4E4F1DE9" w14:textId="77777777" w:rsidTr="00B63A5B">
        <w:trPr>
          <w:trHeight w:val="20"/>
        </w:trPr>
        <w:tc>
          <w:tcPr>
            <w:tcW w:w="6347" w:type="dxa"/>
            <w:vAlign w:val="center"/>
          </w:tcPr>
          <w:p w14:paraId="7CA23D09" w14:textId="77777777" w:rsidR="00775F3F" w:rsidRPr="00671CE9" w:rsidRDefault="00775F3F" w:rsidP="00775F3F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Exceeded MRI table weight limit/couldn’t fit in scanner</w:t>
            </w:r>
          </w:p>
        </w:tc>
        <w:tc>
          <w:tcPr>
            <w:tcW w:w="1681" w:type="dxa"/>
            <w:vAlign w:val="center"/>
          </w:tcPr>
          <w:p w14:paraId="770C7821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5</w:t>
            </w:r>
          </w:p>
        </w:tc>
        <w:tc>
          <w:tcPr>
            <w:tcW w:w="1548" w:type="dxa"/>
            <w:vAlign w:val="center"/>
          </w:tcPr>
          <w:p w14:paraId="34697F8D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</w:p>
        </w:tc>
      </w:tr>
      <w:tr w:rsidR="00775F3F" w:rsidRPr="00671CE9" w14:paraId="20C29B06" w14:textId="77777777" w:rsidTr="00B63A5B">
        <w:trPr>
          <w:trHeight w:val="20"/>
        </w:trPr>
        <w:tc>
          <w:tcPr>
            <w:tcW w:w="6347" w:type="dxa"/>
            <w:vAlign w:val="center"/>
          </w:tcPr>
          <w:p w14:paraId="4C3B5DBE" w14:textId="77777777" w:rsidR="00775F3F" w:rsidRPr="00671CE9" w:rsidRDefault="00775F3F" w:rsidP="00775F3F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Medical restriction</w:t>
            </w:r>
          </w:p>
        </w:tc>
        <w:tc>
          <w:tcPr>
            <w:tcW w:w="1681" w:type="dxa"/>
            <w:vAlign w:val="center"/>
          </w:tcPr>
          <w:p w14:paraId="1C8823A8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3</w:t>
            </w:r>
          </w:p>
        </w:tc>
        <w:tc>
          <w:tcPr>
            <w:tcW w:w="1548" w:type="dxa"/>
            <w:vAlign w:val="center"/>
          </w:tcPr>
          <w:p w14:paraId="2DCCB182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</w:p>
        </w:tc>
      </w:tr>
      <w:tr w:rsidR="00775F3F" w:rsidRPr="00671CE9" w14:paraId="220060E5" w14:textId="77777777" w:rsidTr="00B63A5B">
        <w:trPr>
          <w:trHeight w:val="20"/>
        </w:trPr>
        <w:tc>
          <w:tcPr>
            <w:tcW w:w="6347" w:type="dxa"/>
            <w:vAlign w:val="center"/>
          </w:tcPr>
          <w:p w14:paraId="64C20401" w14:textId="77777777" w:rsidR="00775F3F" w:rsidRPr="00671CE9" w:rsidRDefault="00775F3F" w:rsidP="00775F3F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Braces or other metal in body</w:t>
            </w:r>
          </w:p>
        </w:tc>
        <w:tc>
          <w:tcPr>
            <w:tcW w:w="1681" w:type="dxa"/>
            <w:vAlign w:val="center"/>
          </w:tcPr>
          <w:p w14:paraId="02207781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13</w:t>
            </w:r>
          </w:p>
        </w:tc>
        <w:tc>
          <w:tcPr>
            <w:tcW w:w="1548" w:type="dxa"/>
            <w:vAlign w:val="center"/>
          </w:tcPr>
          <w:p w14:paraId="32953AE0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</w:p>
        </w:tc>
      </w:tr>
      <w:tr w:rsidR="00775F3F" w:rsidRPr="00671CE9" w14:paraId="2A81D65F" w14:textId="77777777" w:rsidTr="00B63A5B">
        <w:trPr>
          <w:trHeight w:val="20"/>
        </w:trPr>
        <w:tc>
          <w:tcPr>
            <w:tcW w:w="6347" w:type="dxa"/>
            <w:vAlign w:val="center"/>
          </w:tcPr>
          <w:p w14:paraId="0392008B" w14:textId="77777777" w:rsidR="00775F3F" w:rsidRPr="00671CE9" w:rsidRDefault="00775F3F" w:rsidP="00775F3F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 xml:space="preserve">Risk of pregnancy </w:t>
            </w:r>
          </w:p>
        </w:tc>
        <w:tc>
          <w:tcPr>
            <w:tcW w:w="1681" w:type="dxa"/>
            <w:vAlign w:val="center"/>
          </w:tcPr>
          <w:p w14:paraId="132B95B0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1</w:t>
            </w:r>
          </w:p>
        </w:tc>
        <w:tc>
          <w:tcPr>
            <w:tcW w:w="1548" w:type="dxa"/>
            <w:vAlign w:val="center"/>
          </w:tcPr>
          <w:p w14:paraId="0A1A3577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</w:p>
        </w:tc>
      </w:tr>
      <w:tr w:rsidR="00775F3F" w:rsidRPr="00671CE9" w14:paraId="75BFFBD3" w14:textId="77777777" w:rsidTr="00B63A5B">
        <w:trPr>
          <w:trHeight w:val="20"/>
        </w:trPr>
        <w:tc>
          <w:tcPr>
            <w:tcW w:w="6347" w:type="dxa"/>
            <w:vAlign w:val="center"/>
          </w:tcPr>
          <w:p w14:paraId="5209C092" w14:textId="77777777" w:rsidR="00775F3F" w:rsidRPr="00671CE9" w:rsidRDefault="00775F3F" w:rsidP="00775F3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Missed scanning appointment</w:t>
            </w:r>
          </w:p>
        </w:tc>
        <w:tc>
          <w:tcPr>
            <w:tcW w:w="1681" w:type="dxa"/>
            <w:vAlign w:val="center"/>
          </w:tcPr>
          <w:p w14:paraId="5B2D7482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1</w:t>
            </w:r>
          </w:p>
        </w:tc>
        <w:tc>
          <w:tcPr>
            <w:tcW w:w="1548" w:type="dxa"/>
            <w:vAlign w:val="center"/>
          </w:tcPr>
          <w:p w14:paraId="79DB8666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</w:p>
        </w:tc>
      </w:tr>
      <w:tr w:rsidR="00775F3F" w:rsidRPr="00671CE9" w14:paraId="3A6274FB" w14:textId="77777777" w:rsidTr="00B63A5B">
        <w:trPr>
          <w:trHeight w:val="20"/>
        </w:trPr>
        <w:tc>
          <w:tcPr>
            <w:tcW w:w="6347" w:type="dxa"/>
            <w:vAlign w:val="center"/>
          </w:tcPr>
          <w:p w14:paraId="612CC8C2" w14:textId="77777777" w:rsidR="00775F3F" w:rsidRPr="00671CE9" w:rsidRDefault="00775F3F" w:rsidP="00775F3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Excluded for diagnosis of Autism Spectrum Disorder</w:t>
            </w:r>
          </w:p>
        </w:tc>
        <w:tc>
          <w:tcPr>
            <w:tcW w:w="1681" w:type="dxa"/>
            <w:vAlign w:val="center"/>
          </w:tcPr>
          <w:p w14:paraId="0E1EA51A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2</w:t>
            </w:r>
          </w:p>
        </w:tc>
        <w:tc>
          <w:tcPr>
            <w:tcW w:w="1548" w:type="dxa"/>
            <w:vAlign w:val="center"/>
          </w:tcPr>
          <w:p w14:paraId="48B09C21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</w:p>
        </w:tc>
      </w:tr>
      <w:tr w:rsidR="00775F3F" w:rsidRPr="00671CE9" w14:paraId="319156A0" w14:textId="77777777" w:rsidTr="00B63A5B">
        <w:trPr>
          <w:trHeight w:val="20"/>
        </w:trPr>
        <w:tc>
          <w:tcPr>
            <w:tcW w:w="6347" w:type="dxa"/>
            <w:vAlign w:val="center"/>
          </w:tcPr>
          <w:p w14:paraId="6E2E9699" w14:textId="77777777" w:rsidR="00775F3F" w:rsidRPr="00671CE9" w:rsidRDefault="00775F3F" w:rsidP="00775F3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Incomplete fMRI data</w:t>
            </w:r>
          </w:p>
        </w:tc>
        <w:tc>
          <w:tcPr>
            <w:tcW w:w="1681" w:type="dxa"/>
            <w:vAlign w:val="center"/>
          </w:tcPr>
          <w:p w14:paraId="0C546E7C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12</w:t>
            </w:r>
          </w:p>
        </w:tc>
        <w:tc>
          <w:tcPr>
            <w:tcW w:w="1548" w:type="dxa"/>
            <w:vAlign w:val="center"/>
          </w:tcPr>
          <w:p w14:paraId="1E1F4B1D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</w:p>
        </w:tc>
      </w:tr>
      <w:tr w:rsidR="00775F3F" w:rsidRPr="00671CE9" w14:paraId="3A632758" w14:textId="77777777" w:rsidTr="00B63A5B">
        <w:trPr>
          <w:trHeight w:val="20"/>
        </w:trPr>
        <w:tc>
          <w:tcPr>
            <w:tcW w:w="6347" w:type="dxa"/>
            <w:tcBorders>
              <w:bottom w:val="single" w:sz="4" w:space="0" w:color="auto"/>
            </w:tcBorders>
            <w:vAlign w:val="center"/>
          </w:tcPr>
          <w:p w14:paraId="2FB50FB8" w14:textId="77777777" w:rsidR="00775F3F" w:rsidRPr="00671CE9" w:rsidRDefault="00775F3F" w:rsidP="00B63A5B">
            <w:pPr>
              <w:rPr>
                <w:rFonts w:eastAsia="Calibri" w:cstheme="minorHAnsi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5028C648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74B9A16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</w:p>
        </w:tc>
      </w:tr>
      <w:tr w:rsidR="00775F3F" w:rsidRPr="00671CE9" w14:paraId="62FF9C0C" w14:textId="77777777" w:rsidTr="00B63A5B">
        <w:trPr>
          <w:trHeight w:val="20"/>
        </w:trPr>
        <w:tc>
          <w:tcPr>
            <w:tcW w:w="6347" w:type="dxa"/>
            <w:tcBorders>
              <w:bottom w:val="single" w:sz="4" w:space="0" w:color="auto"/>
            </w:tcBorders>
            <w:vAlign w:val="center"/>
          </w:tcPr>
          <w:p w14:paraId="08E91D49" w14:textId="77777777" w:rsidR="00775F3F" w:rsidRPr="00671CE9" w:rsidRDefault="00775F3F" w:rsidP="00B63A5B">
            <w:pPr>
              <w:rPr>
                <w:rFonts w:eastAsia="Calibri" w:cstheme="minorHAnsi"/>
                <w:b/>
                <w:bCs/>
              </w:rPr>
            </w:pPr>
            <w:r w:rsidRPr="00671CE9">
              <w:rPr>
                <w:rFonts w:eastAsia="Calibri" w:cstheme="minorHAnsi"/>
                <w:b/>
                <w:bCs/>
              </w:rPr>
              <w:t>Total lost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5237A" w14:textId="77777777" w:rsidR="00775F3F" w:rsidRPr="00671CE9" w:rsidRDefault="00775F3F" w:rsidP="00B63A5B">
            <w:pPr>
              <w:jc w:val="center"/>
              <w:rPr>
                <w:rFonts w:eastAsia="Calibri" w:cstheme="minorHAnsi"/>
                <w:b/>
                <w:bCs/>
              </w:rPr>
            </w:pPr>
            <w:r w:rsidRPr="00671CE9">
              <w:rPr>
                <w:rFonts w:eastAsia="Calibri" w:cstheme="minorHAnsi"/>
                <w:b/>
                <w:bCs/>
              </w:rPr>
              <w:t>44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2FFEF4BC" w14:textId="77777777" w:rsidR="00775F3F" w:rsidRPr="00671CE9" w:rsidRDefault="00775F3F" w:rsidP="00B63A5B">
            <w:pPr>
              <w:jc w:val="center"/>
              <w:rPr>
                <w:rFonts w:eastAsia="Calibri" w:cstheme="minorHAnsi"/>
                <w:b/>
                <w:bCs/>
              </w:rPr>
            </w:pPr>
            <w:r w:rsidRPr="00671CE9">
              <w:rPr>
                <w:rFonts w:eastAsia="Calibri" w:cstheme="minorHAnsi"/>
                <w:b/>
                <w:bCs/>
              </w:rPr>
              <w:t>193</w:t>
            </w:r>
          </w:p>
        </w:tc>
      </w:tr>
      <w:tr w:rsidR="00775F3F" w:rsidRPr="00671CE9" w14:paraId="2424613E" w14:textId="77777777" w:rsidTr="00B63A5B">
        <w:trPr>
          <w:trHeight w:val="20"/>
        </w:trPr>
        <w:tc>
          <w:tcPr>
            <w:tcW w:w="6347" w:type="dxa"/>
            <w:tcBorders>
              <w:top w:val="single" w:sz="4" w:space="0" w:color="auto"/>
            </w:tcBorders>
            <w:vAlign w:val="center"/>
          </w:tcPr>
          <w:p w14:paraId="03126AB4" w14:textId="77777777" w:rsidR="00775F3F" w:rsidRPr="00671CE9" w:rsidRDefault="00775F3F" w:rsidP="00B63A5B">
            <w:pPr>
              <w:rPr>
                <w:rFonts w:eastAsia="Calibri" w:cstheme="minorHAnsi"/>
                <w:b/>
                <w:bCs/>
              </w:rPr>
            </w:pPr>
            <w:r w:rsidRPr="00671CE9">
              <w:rPr>
                <w:rFonts w:eastAsia="Calibri" w:cstheme="minorHAnsi"/>
                <w:b/>
                <w:bCs/>
              </w:rPr>
              <w:t>Sample with usable imaging data</w:t>
            </w:r>
          </w:p>
          <w:p w14:paraId="749435E8" w14:textId="77777777" w:rsidR="00775F3F" w:rsidRPr="00671CE9" w:rsidRDefault="00775F3F" w:rsidP="00B63A5B">
            <w:pPr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14:paraId="74E5002A" w14:textId="77777777" w:rsidR="00775F3F" w:rsidRPr="00671CE9" w:rsidRDefault="00775F3F" w:rsidP="00B63A5B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104437FB" w14:textId="77777777" w:rsidR="00775F3F" w:rsidRPr="00671CE9" w:rsidRDefault="00775F3F" w:rsidP="00B63A5B">
            <w:pPr>
              <w:rPr>
                <w:rFonts w:eastAsia="Calibri" w:cstheme="minorHAnsi"/>
                <w:b/>
                <w:bCs/>
              </w:rPr>
            </w:pPr>
          </w:p>
        </w:tc>
      </w:tr>
      <w:tr w:rsidR="00775F3F" w:rsidRPr="00671CE9" w14:paraId="52F95CF1" w14:textId="77777777" w:rsidTr="00B63A5B">
        <w:trPr>
          <w:trHeight w:val="20"/>
        </w:trPr>
        <w:tc>
          <w:tcPr>
            <w:tcW w:w="6347" w:type="dxa"/>
            <w:vAlign w:val="center"/>
          </w:tcPr>
          <w:p w14:paraId="22B33ED3" w14:textId="77777777" w:rsidR="00775F3F" w:rsidRPr="00671CE9" w:rsidRDefault="00775F3F" w:rsidP="00775F3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Task administration issue (i.e., wrong version, wrong hand)</w:t>
            </w:r>
          </w:p>
        </w:tc>
        <w:tc>
          <w:tcPr>
            <w:tcW w:w="1681" w:type="dxa"/>
            <w:vAlign w:val="center"/>
          </w:tcPr>
          <w:p w14:paraId="517DDA13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2</w:t>
            </w: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6423F84C" w14:textId="77777777" w:rsidR="00775F3F" w:rsidRPr="00671CE9" w:rsidRDefault="00775F3F" w:rsidP="00B63A5B">
            <w:pPr>
              <w:rPr>
                <w:rFonts w:eastAsia="Calibri" w:cstheme="minorHAnsi"/>
              </w:rPr>
            </w:pPr>
          </w:p>
        </w:tc>
      </w:tr>
      <w:tr w:rsidR="00775F3F" w:rsidRPr="00671CE9" w14:paraId="75F8777B" w14:textId="77777777" w:rsidTr="00B63A5B">
        <w:trPr>
          <w:trHeight w:val="20"/>
        </w:trPr>
        <w:tc>
          <w:tcPr>
            <w:tcW w:w="6347" w:type="dxa"/>
            <w:vAlign w:val="center"/>
          </w:tcPr>
          <w:p w14:paraId="436F6184" w14:textId="77777777" w:rsidR="00775F3F" w:rsidRPr="00671CE9" w:rsidRDefault="00775F3F" w:rsidP="00775F3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fMRI scan quality issues (distortion, artifact, signal drop out)</w:t>
            </w:r>
          </w:p>
        </w:tc>
        <w:tc>
          <w:tcPr>
            <w:tcW w:w="1681" w:type="dxa"/>
            <w:vAlign w:val="center"/>
          </w:tcPr>
          <w:p w14:paraId="22FCE83C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17</w:t>
            </w: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5B66131F" w14:textId="77777777" w:rsidR="00775F3F" w:rsidRPr="00671CE9" w:rsidRDefault="00775F3F" w:rsidP="00B63A5B">
            <w:pPr>
              <w:rPr>
                <w:rFonts w:eastAsia="Calibri" w:cstheme="minorHAnsi"/>
              </w:rPr>
            </w:pPr>
          </w:p>
        </w:tc>
      </w:tr>
      <w:tr w:rsidR="00775F3F" w:rsidRPr="00671CE9" w14:paraId="7FC42176" w14:textId="77777777" w:rsidTr="00B63A5B">
        <w:trPr>
          <w:trHeight w:val="20"/>
        </w:trPr>
        <w:tc>
          <w:tcPr>
            <w:tcW w:w="6347" w:type="dxa"/>
            <w:vAlign w:val="center"/>
          </w:tcPr>
          <w:p w14:paraId="580CA71D" w14:textId="77777777" w:rsidR="00775F3F" w:rsidRPr="00671CE9" w:rsidRDefault="00775F3F" w:rsidP="00775F3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Low ventral striatum coverage (&lt;70%)</w:t>
            </w:r>
          </w:p>
        </w:tc>
        <w:tc>
          <w:tcPr>
            <w:tcW w:w="1681" w:type="dxa"/>
            <w:vAlign w:val="center"/>
          </w:tcPr>
          <w:p w14:paraId="7873E012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7</w:t>
            </w: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1067F8E5" w14:textId="77777777" w:rsidR="00775F3F" w:rsidRPr="00671CE9" w:rsidRDefault="00775F3F" w:rsidP="00B63A5B">
            <w:pPr>
              <w:rPr>
                <w:rFonts w:eastAsia="Calibri" w:cstheme="minorHAnsi"/>
              </w:rPr>
            </w:pPr>
          </w:p>
        </w:tc>
      </w:tr>
      <w:tr w:rsidR="00775F3F" w:rsidRPr="00671CE9" w14:paraId="4E9B2EB3" w14:textId="77777777" w:rsidTr="00B63A5B">
        <w:trPr>
          <w:trHeight w:val="20"/>
        </w:trPr>
        <w:tc>
          <w:tcPr>
            <w:tcW w:w="6347" w:type="dxa"/>
            <w:vAlign w:val="center"/>
          </w:tcPr>
          <w:p w14:paraId="22449585" w14:textId="1755D9EE" w:rsidR="00775F3F" w:rsidRPr="00671CE9" w:rsidRDefault="00775F3F" w:rsidP="00775F3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Motion outlier (&gt;</w:t>
            </w:r>
            <w:r w:rsidR="004F6369" w:rsidRPr="00671CE9">
              <w:rPr>
                <w:rFonts w:eastAsia="Calibri" w:cstheme="minorHAnsi"/>
              </w:rPr>
              <w:t>5</w:t>
            </w:r>
            <w:r w:rsidRPr="00671CE9">
              <w:rPr>
                <w:rFonts w:eastAsia="Calibri" w:cstheme="minorHAnsi"/>
              </w:rPr>
              <w:t>% TRs with ART)</w:t>
            </w:r>
          </w:p>
        </w:tc>
        <w:tc>
          <w:tcPr>
            <w:tcW w:w="1681" w:type="dxa"/>
            <w:vAlign w:val="center"/>
          </w:tcPr>
          <w:p w14:paraId="3C28C74A" w14:textId="5D1028B7" w:rsidR="00775F3F" w:rsidRPr="00671CE9" w:rsidRDefault="004F6369" w:rsidP="00B63A5B">
            <w:pPr>
              <w:jc w:val="center"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4</w:t>
            </w: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03722FAA" w14:textId="77777777" w:rsidR="00775F3F" w:rsidRPr="00671CE9" w:rsidRDefault="00775F3F" w:rsidP="00B63A5B">
            <w:pPr>
              <w:rPr>
                <w:rFonts w:eastAsia="Calibri" w:cstheme="minorHAnsi"/>
              </w:rPr>
            </w:pPr>
          </w:p>
        </w:tc>
      </w:tr>
      <w:tr w:rsidR="00775F3F" w:rsidRPr="00671CE9" w14:paraId="7A67077C" w14:textId="77777777" w:rsidTr="00B63A5B">
        <w:trPr>
          <w:trHeight w:val="20"/>
        </w:trPr>
        <w:tc>
          <w:tcPr>
            <w:tcW w:w="6347" w:type="dxa"/>
            <w:vAlign w:val="center"/>
          </w:tcPr>
          <w:p w14:paraId="325B6DBB" w14:textId="77777777" w:rsidR="00775F3F" w:rsidRPr="00671CE9" w:rsidRDefault="00775F3F" w:rsidP="00775F3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Poor Task Performance (&lt;6 trials per outcome condition)</w:t>
            </w:r>
          </w:p>
        </w:tc>
        <w:tc>
          <w:tcPr>
            <w:tcW w:w="1681" w:type="dxa"/>
            <w:vAlign w:val="center"/>
          </w:tcPr>
          <w:p w14:paraId="788D7D91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26</w:t>
            </w: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67170D53" w14:textId="77777777" w:rsidR="00775F3F" w:rsidRPr="00671CE9" w:rsidRDefault="00775F3F" w:rsidP="00B63A5B">
            <w:pPr>
              <w:rPr>
                <w:rFonts w:eastAsia="Calibri" w:cstheme="minorHAnsi"/>
              </w:rPr>
            </w:pPr>
          </w:p>
        </w:tc>
      </w:tr>
      <w:tr w:rsidR="00775F3F" w:rsidRPr="00671CE9" w14:paraId="19A13FFD" w14:textId="77777777" w:rsidTr="00B63A5B">
        <w:trPr>
          <w:trHeight w:val="20"/>
        </w:trPr>
        <w:tc>
          <w:tcPr>
            <w:tcW w:w="6347" w:type="dxa"/>
            <w:vAlign w:val="center"/>
          </w:tcPr>
          <w:p w14:paraId="5D97142F" w14:textId="77777777" w:rsidR="00775F3F" w:rsidRPr="00671CE9" w:rsidRDefault="00775F3F" w:rsidP="00775F3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Poor Task Performance (&gt;10 consecutive trials without a recorded button press)</w:t>
            </w:r>
          </w:p>
        </w:tc>
        <w:tc>
          <w:tcPr>
            <w:tcW w:w="1681" w:type="dxa"/>
            <w:vAlign w:val="center"/>
          </w:tcPr>
          <w:p w14:paraId="07EE3DE6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6</w:t>
            </w: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59C94678" w14:textId="77777777" w:rsidR="00775F3F" w:rsidRPr="00671CE9" w:rsidRDefault="00775F3F" w:rsidP="00B63A5B">
            <w:pPr>
              <w:rPr>
                <w:rFonts w:eastAsia="Calibri" w:cstheme="minorHAnsi"/>
              </w:rPr>
            </w:pPr>
          </w:p>
        </w:tc>
      </w:tr>
      <w:tr w:rsidR="00775F3F" w:rsidRPr="00671CE9" w14:paraId="4B975258" w14:textId="77777777" w:rsidTr="00B63A5B">
        <w:trPr>
          <w:trHeight w:val="20"/>
        </w:trPr>
        <w:tc>
          <w:tcPr>
            <w:tcW w:w="6347" w:type="dxa"/>
            <w:vAlign w:val="center"/>
          </w:tcPr>
          <w:p w14:paraId="5A2090F2" w14:textId="77777777" w:rsidR="00775F3F" w:rsidRPr="00671CE9" w:rsidRDefault="00775F3F" w:rsidP="00775F3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Activation outlier</w:t>
            </w:r>
          </w:p>
        </w:tc>
        <w:tc>
          <w:tcPr>
            <w:tcW w:w="1681" w:type="dxa"/>
            <w:vAlign w:val="center"/>
          </w:tcPr>
          <w:p w14:paraId="2E656B0F" w14:textId="483ACE09" w:rsidR="00775F3F" w:rsidRPr="00671CE9" w:rsidRDefault="004F6369" w:rsidP="00B63A5B">
            <w:pPr>
              <w:jc w:val="center"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4</w:t>
            </w: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03C8DB72" w14:textId="77777777" w:rsidR="00775F3F" w:rsidRPr="00671CE9" w:rsidRDefault="00775F3F" w:rsidP="00B63A5B">
            <w:pPr>
              <w:rPr>
                <w:rFonts w:eastAsia="Calibri" w:cstheme="minorHAnsi"/>
              </w:rPr>
            </w:pPr>
          </w:p>
        </w:tc>
      </w:tr>
      <w:tr w:rsidR="004F6369" w:rsidRPr="00671CE9" w14:paraId="4F56CEA1" w14:textId="77777777" w:rsidTr="00B63A5B">
        <w:trPr>
          <w:trHeight w:val="20"/>
        </w:trPr>
        <w:tc>
          <w:tcPr>
            <w:tcW w:w="6347" w:type="dxa"/>
            <w:vAlign w:val="center"/>
          </w:tcPr>
          <w:p w14:paraId="50B6F454" w14:textId="5AD51D48" w:rsidR="004F6369" w:rsidRPr="00671CE9" w:rsidRDefault="004F6369" w:rsidP="00775F3F">
            <w:pPr>
              <w:numPr>
                <w:ilvl w:val="0"/>
                <w:numId w:val="1"/>
              </w:numPr>
              <w:contextualSpacing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Missing intellectual ability measure</w:t>
            </w:r>
          </w:p>
        </w:tc>
        <w:tc>
          <w:tcPr>
            <w:tcW w:w="1681" w:type="dxa"/>
            <w:vAlign w:val="center"/>
          </w:tcPr>
          <w:p w14:paraId="15C809DE" w14:textId="3CD13277" w:rsidR="004F6369" w:rsidRPr="00671CE9" w:rsidRDefault="004F6369" w:rsidP="00B63A5B">
            <w:pPr>
              <w:jc w:val="center"/>
              <w:rPr>
                <w:rFonts w:eastAsia="Calibri" w:cstheme="minorHAnsi"/>
              </w:rPr>
            </w:pPr>
            <w:r w:rsidRPr="00671CE9">
              <w:rPr>
                <w:rFonts w:eastAsia="Calibri" w:cstheme="minorHAnsi"/>
              </w:rPr>
              <w:t>4</w:t>
            </w: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362F4AD6" w14:textId="77777777" w:rsidR="004F6369" w:rsidRPr="00671CE9" w:rsidRDefault="004F6369" w:rsidP="00B63A5B">
            <w:pPr>
              <w:rPr>
                <w:rFonts w:eastAsia="Calibri" w:cstheme="minorHAnsi"/>
              </w:rPr>
            </w:pPr>
          </w:p>
        </w:tc>
      </w:tr>
      <w:tr w:rsidR="00775F3F" w:rsidRPr="00671CE9" w14:paraId="1F418A89" w14:textId="77777777" w:rsidTr="00B63A5B">
        <w:trPr>
          <w:trHeight w:val="20"/>
        </w:trPr>
        <w:tc>
          <w:tcPr>
            <w:tcW w:w="6347" w:type="dxa"/>
            <w:vAlign w:val="center"/>
          </w:tcPr>
          <w:p w14:paraId="073EE113" w14:textId="77777777" w:rsidR="00775F3F" w:rsidRPr="00671CE9" w:rsidRDefault="00775F3F" w:rsidP="00B63A5B">
            <w:pPr>
              <w:rPr>
                <w:rFonts w:eastAsia="Calibri" w:cstheme="minorHAnsi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124D46FC" w14:textId="77777777" w:rsidR="00775F3F" w:rsidRPr="00671CE9" w:rsidRDefault="00775F3F" w:rsidP="00B63A5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548" w:type="dxa"/>
            <w:tcBorders>
              <w:left w:val="nil"/>
            </w:tcBorders>
            <w:vAlign w:val="center"/>
          </w:tcPr>
          <w:p w14:paraId="39A8E40D" w14:textId="77777777" w:rsidR="00775F3F" w:rsidRPr="00671CE9" w:rsidRDefault="00775F3F" w:rsidP="00B63A5B">
            <w:pPr>
              <w:rPr>
                <w:rFonts w:eastAsia="Calibri" w:cstheme="minorHAnsi"/>
              </w:rPr>
            </w:pPr>
          </w:p>
        </w:tc>
      </w:tr>
      <w:tr w:rsidR="00775F3F" w:rsidRPr="00671CE9" w14:paraId="49CAFDC6" w14:textId="77777777" w:rsidTr="00B63A5B">
        <w:trPr>
          <w:trHeight w:val="20"/>
        </w:trPr>
        <w:tc>
          <w:tcPr>
            <w:tcW w:w="6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6C02" w14:textId="77777777" w:rsidR="00775F3F" w:rsidRPr="00671CE9" w:rsidRDefault="00775F3F" w:rsidP="00B63A5B">
            <w:pPr>
              <w:rPr>
                <w:rFonts w:eastAsia="Calibri" w:cstheme="minorHAnsi"/>
                <w:b/>
                <w:bCs/>
              </w:rPr>
            </w:pPr>
            <w:r w:rsidRPr="00671CE9">
              <w:rPr>
                <w:rFonts w:eastAsia="Calibri" w:cstheme="minorHAnsi"/>
                <w:b/>
                <w:bCs/>
              </w:rPr>
              <w:t>Total lost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14:paraId="4A785215" w14:textId="5B720DD1" w:rsidR="00775F3F" w:rsidRPr="00671CE9" w:rsidRDefault="004F6369" w:rsidP="00B63A5B">
            <w:pPr>
              <w:jc w:val="center"/>
              <w:rPr>
                <w:rFonts w:eastAsia="Calibri" w:cstheme="minorHAnsi"/>
                <w:b/>
                <w:bCs/>
              </w:rPr>
            </w:pPr>
            <w:r w:rsidRPr="00671CE9">
              <w:rPr>
                <w:rFonts w:eastAsia="Calibri" w:cstheme="minorHAnsi"/>
                <w:b/>
                <w:bCs/>
              </w:rPr>
              <w:t>70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4F1C2CE" w14:textId="3E35686C" w:rsidR="00775F3F" w:rsidRPr="00671CE9" w:rsidRDefault="00775F3F" w:rsidP="00B63A5B">
            <w:pPr>
              <w:jc w:val="center"/>
              <w:rPr>
                <w:rFonts w:eastAsia="Calibri" w:cstheme="minorHAnsi"/>
                <w:b/>
                <w:bCs/>
              </w:rPr>
            </w:pPr>
            <w:r w:rsidRPr="00671CE9">
              <w:rPr>
                <w:rFonts w:eastAsia="Calibri" w:cstheme="minorHAnsi"/>
                <w:b/>
                <w:bCs/>
              </w:rPr>
              <w:t>12</w:t>
            </w:r>
            <w:r w:rsidR="004F6369" w:rsidRPr="00671CE9">
              <w:rPr>
                <w:rFonts w:eastAsia="Calibri" w:cstheme="minorHAnsi"/>
                <w:b/>
                <w:bCs/>
              </w:rPr>
              <w:t>3</w:t>
            </w:r>
          </w:p>
        </w:tc>
      </w:tr>
    </w:tbl>
    <w:p w14:paraId="5CAC08E5" w14:textId="06BEDE53" w:rsidR="00775F3F" w:rsidRPr="00671CE9" w:rsidRDefault="004E6469" w:rsidP="00775F3F">
      <w:pPr>
        <w:spacing w:after="160" w:line="259" w:lineRule="auto"/>
        <w:rPr>
          <w:rFonts w:cstheme="minorHAnsi"/>
          <w:b/>
          <w:bCs/>
        </w:rPr>
      </w:pPr>
      <w:r w:rsidRPr="00671CE9">
        <w:rPr>
          <w:rFonts w:cstheme="minorHAnsi"/>
          <w:b/>
          <w:bCs/>
          <w:i/>
          <w:iCs/>
        </w:rPr>
        <w:t>Note.</w:t>
      </w:r>
      <w:r w:rsidRPr="00671CE9">
        <w:rPr>
          <w:rFonts w:cstheme="minorHAnsi"/>
        </w:rPr>
        <w:t xml:space="preserve"> Participants with complete and usable MRI data from the full sample. </w:t>
      </w:r>
      <w:r w:rsidR="00FA08A5" w:rsidRPr="00671CE9">
        <w:rPr>
          <w:rFonts w:cstheme="minorHAnsi"/>
        </w:rPr>
        <w:t xml:space="preserve">Consistent with previous work in this sample </w:t>
      </w:r>
      <w:r w:rsidR="00FA08A5" w:rsidRPr="00671CE9">
        <w:rPr>
          <w:rFonts w:cstheme="minorHAnsi"/>
        </w:rPr>
        <w:fldChar w:fldCharType="begin"/>
      </w:r>
      <w:r w:rsidR="00830EA1">
        <w:rPr>
          <w:rFonts w:cstheme="minorHAnsi"/>
        </w:rPr>
        <w:instrText xml:space="preserve"> ADDIN EN.CITE &lt;EndNote&gt;&lt;Cite&gt;&lt;Author&gt;Murray&lt;/Author&gt;&lt;Year&gt;2020&lt;/Year&gt;&lt;RecNum&gt;588&lt;/RecNum&gt;&lt;DisplayText&gt;(Murray et al., 2020)&lt;/DisplayText&gt;&lt;record&gt;&lt;rec-number&gt;588&lt;/rec-number&gt;&lt;foreign-keys&gt;&lt;key app="EN" db-id="sxav2fdf1vsxfhezppfpwxf92ea9d5tppevz" timestamp="1636663891" guid="8c0f4106-8f0b-4238-b2f7-f53f6341fd01"&gt;588&lt;/key&gt;&lt;/foreign-keys&gt;&lt;ref-type name="Journal Article"&gt;17&lt;/ref-type&gt;&lt;contributors&gt;&lt;authors&gt;&lt;author&gt;Murray, Laura&lt;/author&gt;&lt;author&gt;Lopez-Duran, Nestor L&lt;/author&gt;&lt;author&gt;Mitchell, Colter&lt;/author&gt;&lt;author&gt;Monk, Christopher S&lt;/author&gt;&lt;author&gt;Hyde, Luke W&lt;/author&gt;&lt;/authors&gt;&lt;/contributors&gt;&lt;titles&gt;&lt;title&gt;Neural mechanisms of reward and loss processing in a low-income sample of at-risk adolescents&lt;/title&gt;&lt;secondary-title&gt;Social Cognitive and Affective Neuroscience&lt;/secondary-title&gt;&lt;/titles&gt;&lt;periodical&gt;&lt;full-title&gt;Social cognitive and affective neuroscience&lt;/full-title&gt;&lt;/periodical&gt;&lt;pages&gt;1310-1325&lt;/pages&gt;&lt;volume&gt;15&lt;/volume&gt;&lt;number&gt;12&lt;/number&gt;&lt;dates&gt;&lt;year&gt;2020&lt;/year&gt;&lt;/dates&gt;&lt;isbn&gt;1749-5016&lt;/isbn&gt;&lt;urls&gt;&lt;related-urls&gt;&lt;url&gt;https://doi.org/10.1093/scan/nsaa157&lt;/url&gt;&lt;url&gt;https://www.ncbi.nlm.nih.gov/pmc/articles/PMC7759206/pdf/nsaa157.pdf&lt;/url&gt;&lt;/related-urls&gt;&lt;/urls&gt;&lt;custom2&gt;PMC7759206&lt;/custom2&gt;&lt;electronic-resource-num&gt;10.1093/scan/nsaa157&lt;/electronic-resource-num&gt;&lt;access-date&gt;3/1/2021&lt;/access-date&gt;&lt;/record&gt;&lt;/Cite&gt;&lt;/EndNote&gt;</w:instrText>
      </w:r>
      <w:r w:rsidR="00FA08A5" w:rsidRPr="00671CE9">
        <w:rPr>
          <w:rFonts w:cstheme="minorHAnsi"/>
        </w:rPr>
        <w:fldChar w:fldCharType="separate"/>
      </w:r>
      <w:r w:rsidR="00FA08A5" w:rsidRPr="00671CE9">
        <w:rPr>
          <w:rFonts w:cstheme="minorHAnsi"/>
          <w:noProof/>
        </w:rPr>
        <w:t>(Murray et al., 2020)</w:t>
      </w:r>
      <w:r w:rsidR="00FA08A5" w:rsidRPr="00671CE9">
        <w:rPr>
          <w:rFonts w:cstheme="minorHAnsi"/>
        </w:rPr>
        <w:fldChar w:fldCharType="end"/>
      </w:r>
      <w:r w:rsidR="00FA08A5" w:rsidRPr="00671CE9">
        <w:rPr>
          <w:rFonts w:cstheme="minorHAnsi"/>
        </w:rPr>
        <w:t xml:space="preserve">, </w:t>
      </w:r>
      <w:r w:rsidRPr="00671CE9">
        <w:t xml:space="preserve">fMRI data </w:t>
      </w:r>
      <w:r w:rsidR="00DA4419" w:rsidRPr="00671CE9">
        <w:t xml:space="preserve">were excluded if there was signal drop out in the VS ROI (&lt; 70% coverage) or in </w:t>
      </w:r>
      <w:r w:rsidRPr="00671CE9">
        <w:t>reward-related limbic and prefrontal regions</w:t>
      </w:r>
      <w:r w:rsidR="00DA4419" w:rsidRPr="00671CE9">
        <w:t xml:space="preserve"> via visual inspection of individual whole brain maps</w:t>
      </w:r>
      <w:r w:rsidRPr="00671CE9">
        <w:t xml:space="preserve">. </w:t>
      </w:r>
      <w:r w:rsidR="004F6369" w:rsidRPr="00671CE9">
        <w:t>Four</w:t>
      </w:r>
      <w:r w:rsidRPr="00671CE9">
        <w:t xml:space="preserve"> subjects were identified with large outlier parameter estimates (±&gt;3 </w:t>
      </w:r>
      <w:proofErr w:type="spellStart"/>
      <w:r w:rsidRPr="00671CE9">
        <w:t>s.d.</w:t>
      </w:r>
      <w:proofErr w:type="spellEnd"/>
      <w:r w:rsidRPr="00671CE9">
        <w:t xml:space="preserve"> from sample mean)</w:t>
      </w:r>
      <w:r w:rsidR="00BA2283" w:rsidRPr="00671CE9">
        <w:t xml:space="preserve"> in contrasts of interest</w:t>
      </w:r>
      <w:r w:rsidRPr="00671CE9">
        <w:t xml:space="preserve">. </w:t>
      </w:r>
      <w:r w:rsidR="00BA2283" w:rsidRPr="00671CE9">
        <w:t xml:space="preserve">For these participants, </w:t>
      </w:r>
      <w:r w:rsidRPr="00671CE9">
        <w:t>individual functional scans were further inspected to confirm either a few large or many small movements that caused abnormal parameter estimates</w:t>
      </w:r>
      <w:r w:rsidR="00BA2283" w:rsidRPr="00671CE9">
        <w:t xml:space="preserve">. </w:t>
      </w:r>
      <w:r w:rsidR="008A57F7" w:rsidRPr="00671CE9">
        <w:t>Analyses including these subjects is presented in Supplemental Table 5. B</w:t>
      </w:r>
      <w:r w:rsidR="00BA2283" w:rsidRPr="00671CE9">
        <w:rPr>
          <w:rFonts w:cstheme="minorHAnsi"/>
        </w:rPr>
        <w:t>ehavioral data from the MID task were analyzed to ensure sufficient responding during the task</w:t>
      </w:r>
      <w:r w:rsidR="008A57F7" w:rsidRPr="00671CE9">
        <w:rPr>
          <w:rFonts w:cstheme="minorHAnsi"/>
        </w:rPr>
        <w:t>.</w:t>
      </w:r>
      <w:r w:rsidR="00BA2283" w:rsidRPr="00671CE9">
        <w:rPr>
          <w:rFonts w:cstheme="minorHAnsi"/>
        </w:rPr>
        <w:t xml:space="preserve"> Youth with </w:t>
      </w:r>
      <w:r w:rsidR="008A57F7" w:rsidRPr="00671CE9">
        <w:rPr>
          <w:rFonts w:cstheme="minorHAnsi"/>
        </w:rPr>
        <w:t>&lt;</w:t>
      </w:r>
      <w:r w:rsidR="00552F27">
        <w:rPr>
          <w:rFonts w:cstheme="minorHAnsi"/>
        </w:rPr>
        <w:t xml:space="preserve"> </w:t>
      </w:r>
      <w:r w:rsidR="008A57F7" w:rsidRPr="00671CE9">
        <w:rPr>
          <w:rFonts w:cstheme="minorHAnsi"/>
          <w:noProof/>
        </w:rPr>
        <w:t>6</w:t>
      </w:r>
      <w:r w:rsidR="00BA2283" w:rsidRPr="00671CE9">
        <w:rPr>
          <w:rFonts w:cstheme="minorHAnsi"/>
        </w:rPr>
        <w:t xml:space="preserve"> trials of each outcome were excluded due to poor task responding. </w:t>
      </w:r>
      <w:r w:rsidR="00BA2283" w:rsidRPr="00671CE9">
        <w:rPr>
          <w:rFonts w:cstheme="minorHAnsi"/>
          <w:noProof/>
        </w:rPr>
        <w:t>Also</w:t>
      </w:r>
      <w:r w:rsidR="00BA2283" w:rsidRPr="00671CE9">
        <w:rPr>
          <w:rFonts w:cstheme="minorHAnsi"/>
        </w:rPr>
        <w:t xml:space="preserve">, for participants with </w:t>
      </w:r>
      <w:r w:rsidR="008A57F7" w:rsidRPr="00671CE9">
        <w:rPr>
          <w:rFonts w:cstheme="minorHAnsi"/>
        </w:rPr>
        <w:t xml:space="preserve">&lt;10 </w:t>
      </w:r>
      <w:r w:rsidR="00BA2283" w:rsidRPr="00671CE9">
        <w:rPr>
          <w:rFonts w:cstheme="minorHAnsi"/>
        </w:rPr>
        <w:t xml:space="preserve">trials per outcome, behavioral data were visually inspected to ensure consistent participant </w:t>
      </w:r>
      <w:r w:rsidR="00BA2283" w:rsidRPr="00671CE9">
        <w:rPr>
          <w:rFonts w:cstheme="minorHAnsi"/>
          <w:noProof/>
        </w:rPr>
        <w:t>engagement</w:t>
      </w:r>
      <w:r w:rsidR="00BA2283" w:rsidRPr="00671CE9">
        <w:rPr>
          <w:rFonts w:cstheme="minorHAnsi"/>
        </w:rPr>
        <w:t>.</w:t>
      </w:r>
      <w:r w:rsidR="00775F3F" w:rsidRPr="00671CE9">
        <w:rPr>
          <w:rFonts w:cstheme="minorHAnsi"/>
          <w:b/>
          <w:bCs/>
        </w:rPr>
        <w:br w:type="page"/>
      </w:r>
    </w:p>
    <w:p w14:paraId="4D8D8DBF" w14:textId="470231B7" w:rsidR="00FE1DE1" w:rsidRPr="00671CE9" w:rsidRDefault="00FE1DE1" w:rsidP="00FE1DE1">
      <w:pPr>
        <w:rPr>
          <w:rFonts w:cstheme="minorHAnsi"/>
          <w:b/>
        </w:rPr>
      </w:pPr>
      <w:bookmarkStart w:id="1" w:name="_Hlk2539635"/>
      <w:r w:rsidRPr="00671CE9">
        <w:rPr>
          <w:rFonts w:cstheme="minorHAnsi"/>
          <w:b/>
        </w:rPr>
        <w:lastRenderedPageBreak/>
        <w:t>Supplemental Table 2: Descriptive Statistics of Demographic Measures</w:t>
      </w:r>
      <w:bookmarkEnd w:id="1"/>
      <w:r w:rsidRPr="00671CE9">
        <w:rPr>
          <w:rFonts w:cstheme="minorHAnsi"/>
          <w:b/>
        </w:rPr>
        <w:t xml:space="preserve"> for the Final Analytic Sample</w:t>
      </w:r>
    </w:p>
    <w:tbl>
      <w:tblPr>
        <w:tblStyle w:val="MediumShading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E1DE1" w:rsidRPr="00671CE9" w14:paraId="2B104D3E" w14:textId="77777777" w:rsidTr="00197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A83B466" w14:textId="77777777" w:rsidR="00FE1DE1" w:rsidRPr="00671CE9" w:rsidRDefault="00FE1DE1" w:rsidP="001971B6">
            <w:pPr>
              <w:pStyle w:val="NoSpacing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Measure</w:t>
            </w:r>
          </w:p>
        </w:tc>
        <w:tc>
          <w:tcPr>
            <w:tcW w:w="467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9AC88FE" w14:textId="77777777" w:rsidR="00FE1DE1" w:rsidRPr="00671CE9" w:rsidRDefault="00FE1DE1" w:rsidP="001971B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Count (%)</w:t>
            </w:r>
          </w:p>
        </w:tc>
      </w:tr>
      <w:tr w:rsidR="00FE1DE1" w:rsidRPr="00671CE9" w14:paraId="212C20FD" w14:textId="77777777" w:rsidTr="0019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2B701C9D" w14:textId="77777777" w:rsidR="00FE1DE1" w:rsidRPr="00671CE9" w:rsidRDefault="00FE1DE1" w:rsidP="001971B6">
            <w:pPr>
              <w:pStyle w:val="NoSpacing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Adolescent Gender</w:t>
            </w:r>
          </w:p>
        </w:tc>
        <w:tc>
          <w:tcPr>
            <w:tcW w:w="4675" w:type="dxa"/>
            <w:tcBorders>
              <w:top w:val="single" w:sz="4" w:space="0" w:color="auto"/>
              <w:left w:val="none" w:sz="0" w:space="0" w:color="auto"/>
            </w:tcBorders>
            <w:shd w:val="clear" w:color="auto" w:fill="auto"/>
          </w:tcPr>
          <w:p w14:paraId="07068BC1" w14:textId="77777777" w:rsidR="00FE1DE1" w:rsidRPr="00671CE9" w:rsidRDefault="00FE1DE1" w:rsidP="001971B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FE1DE1" w:rsidRPr="00671CE9" w14:paraId="27EED30A" w14:textId="77777777" w:rsidTr="001971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  <w:shd w:val="clear" w:color="auto" w:fill="auto"/>
          </w:tcPr>
          <w:p w14:paraId="34FA5464" w14:textId="77777777" w:rsidR="00FE1DE1" w:rsidRPr="00671CE9" w:rsidRDefault="00FE1DE1" w:rsidP="00FE1DE1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 w:val="0"/>
                <w:color w:val="000000" w:themeColor="text1"/>
              </w:rPr>
            </w:pPr>
            <w:r w:rsidRPr="00671CE9">
              <w:rPr>
                <w:rFonts w:cstheme="minorHAnsi"/>
                <w:b w:val="0"/>
                <w:color w:val="000000" w:themeColor="text1"/>
              </w:rPr>
              <w:t>Male</w:t>
            </w:r>
          </w:p>
        </w:tc>
        <w:tc>
          <w:tcPr>
            <w:tcW w:w="4675" w:type="dxa"/>
            <w:tcBorders>
              <w:left w:val="none" w:sz="0" w:space="0" w:color="auto"/>
            </w:tcBorders>
            <w:shd w:val="clear" w:color="auto" w:fill="auto"/>
          </w:tcPr>
          <w:p w14:paraId="028448F0" w14:textId="0D600BEA" w:rsidR="00FE1DE1" w:rsidRPr="00671CE9" w:rsidRDefault="00FE1DE1" w:rsidP="001971B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5</w:t>
            </w:r>
            <w:r w:rsidR="00EB4639" w:rsidRPr="00671CE9">
              <w:rPr>
                <w:rFonts w:cstheme="minorHAnsi"/>
                <w:color w:val="000000" w:themeColor="text1"/>
              </w:rPr>
              <w:t>0</w:t>
            </w:r>
            <w:r w:rsidRPr="00671CE9">
              <w:rPr>
                <w:rFonts w:cstheme="minorHAnsi"/>
                <w:color w:val="000000" w:themeColor="text1"/>
              </w:rPr>
              <w:t xml:space="preserve"> (4</w:t>
            </w:r>
            <w:r w:rsidR="00EB4639" w:rsidRPr="00671CE9">
              <w:rPr>
                <w:rFonts w:cstheme="minorHAnsi"/>
                <w:color w:val="000000" w:themeColor="text1"/>
              </w:rPr>
              <w:t>0</w:t>
            </w:r>
            <w:r w:rsidRPr="00671CE9">
              <w:rPr>
                <w:rFonts w:cstheme="minorHAnsi"/>
                <w:color w:val="000000" w:themeColor="text1"/>
              </w:rPr>
              <w:t>.</w:t>
            </w:r>
            <w:r w:rsidR="00EB4639" w:rsidRPr="00671CE9">
              <w:rPr>
                <w:rFonts w:cstheme="minorHAnsi"/>
                <w:color w:val="000000" w:themeColor="text1"/>
              </w:rPr>
              <w:t>7</w:t>
            </w:r>
            <w:r w:rsidRPr="00671CE9">
              <w:rPr>
                <w:rFonts w:cstheme="minorHAnsi"/>
                <w:color w:val="000000" w:themeColor="text1"/>
              </w:rPr>
              <w:t>)</w:t>
            </w:r>
          </w:p>
        </w:tc>
      </w:tr>
      <w:tr w:rsidR="00FE1DE1" w:rsidRPr="00671CE9" w14:paraId="607A323B" w14:textId="77777777" w:rsidTr="0019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022F4CA" w14:textId="77777777" w:rsidR="00FE1DE1" w:rsidRPr="00671CE9" w:rsidRDefault="00FE1DE1" w:rsidP="00FE1DE1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 w:val="0"/>
                <w:color w:val="000000" w:themeColor="text1"/>
              </w:rPr>
            </w:pPr>
            <w:r w:rsidRPr="00671CE9">
              <w:rPr>
                <w:rFonts w:cstheme="minorHAnsi"/>
                <w:b w:val="0"/>
                <w:color w:val="000000" w:themeColor="text1"/>
              </w:rPr>
              <w:t>Female</w:t>
            </w:r>
          </w:p>
        </w:tc>
        <w:tc>
          <w:tcPr>
            <w:tcW w:w="4675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28159ECF" w14:textId="59A2A423" w:rsidR="00FE1DE1" w:rsidRPr="00671CE9" w:rsidRDefault="00FE1DE1" w:rsidP="001971B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7</w:t>
            </w:r>
            <w:r w:rsidR="00EB4639" w:rsidRPr="00671CE9">
              <w:rPr>
                <w:rFonts w:cstheme="minorHAnsi"/>
                <w:color w:val="000000" w:themeColor="text1"/>
              </w:rPr>
              <w:t>3</w:t>
            </w:r>
            <w:r w:rsidRPr="00671CE9">
              <w:rPr>
                <w:rFonts w:cstheme="minorHAnsi"/>
                <w:color w:val="000000" w:themeColor="text1"/>
              </w:rPr>
              <w:t xml:space="preserve"> (5</w:t>
            </w:r>
            <w:r w:rsidR="00EB4639" w:rsidRPr="00671CE9">
              <w:rPr>
                <w:rFonts w:cstheme="minorHAnsi"/>
                <w:color w:val="000000" w:themeColor="text1"/>
              </w:rPr>
              <w:t>9</w:t>
            </w:r>
            <w:r w:rsidRPr="00671CE9">
              <w:rPr>
                <w:rFonts w:cstheme="minorHAnsi"/>
                <w:color w:val="000000" w:themeColor="text1"/>
              </w:rPr>
              <w:t>.</w:t>
            </w:r>
            <w:r w:rsidR="00EB4639" w:rsidRPr="00671CE9">
              <w:rPr>
                <w:rFonts w:cstheme="minorHAnsi"/>
                <w:color w:val="000000" w:themeColor="text1"/>
              </w:rPr>
              <w:t>3</w:t>
            </w:r>
            <w:r w:rsidRPr="00671CE9">
              <w:rPr>
                <w:rFonts w:cstheme="minorHAnsi"/>
                <w:color w:val="000000" w:themeColor="text1"/>
              </w:rPr>
              <w:t>)</w:t>
            </w:r>
          </w:p>
        </w:tc>
      </w:tr>
      <w:tr w:rsidR="00FE1DE1" w:rsidRPr="00671CE9" w14:paraId="61EBC1E6" w14:textId="77777777" w:rsidTr="001971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4AE5E2C4" w14:textId="77777777" w:rsidR="00FE1DE1" w:rsidRPr="00671CE9" w:rsidRDefault="00FE1DE1" w:rsidP="001971B6">
            <w:pPr>
              <w:pStyle w:val="NoSpacing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Adolescent Self-Reported Race</w:t>
            </w:r>
          </w:p>
        </w:tc>
        <w:tc>
          <w:tcPr>
            <w:tcW w:w="4675" w:type="dxa"/>
            <w:tcBorders>
              <w:top w:val="single" w:sz="4" w:space="0" w:color="auto"/>
              <w:left w:val="none" w:sz="0" w:space="0" w:color="auto"/>
            </w:tcBorders>
            <w:shd w:val="clear" w:color="auto" w:fill="auto"/>
          </w:tcPr>
          <w:p w14:paraId="7039512B" w14:textId="77777777" w:rsidR="00FE1DE1" w:rsidRPr="00671CE9" w:rsidRDefault="00FE1DE1" w:rsidP="001971B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FE1DE1" w:rsidRPr="00671CE9" w14:paraId="06FBE959" w14:textId="77777777" w:rsidTr="0019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  <w:shd w:val="clear" w:color="auto" w:fill="auto"/>
          </w:tcPr>
          <w:p w14:paraId="2C7A8852" w14:textId="77777777" w:rsidR="00FE1DE1" w:rsidRPr="00671CE9" w:rsidRDefault="00FE1DE1" w:rsidP="00FE1DE1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 w:val="0"/>
                <w:color w:val="000000" w:themeColor="text1"/>
              </w:rPr>
            </w:pPr>
            <w:r w:rsidRPr="00671CE9">
              <w:rPr>
                <w:rFonts w:cstheme="minorHAnsi"/>
                <w:b w:val="0"/>
                <w:color w:val="000000" w:themeColor="text1"/>
              </w:rPr>
              <w:t>Black / African American</w:t>
            </w:r>
          </w:p>
        </w:tc>
        <w:tc>
          <w:tcPr>
            <w:tcW w:w="4675" w:type="dxa"/>
            <w:tcBorders>
              <w:left w:val="none" w:sz="0" w:space="0" w:color="auto"/>
            </w:tcBorders>
            <w:shd w:val="clear" w:color="auto" w:fill="auto"/>
          </w:tcPr>
          <w:p w14:paraId="73CC7D9D" w14:textId="719766CC" w:rsidR="00FE1DE1" w:rsidRPr="00671CE9" w:rsidRDefault="00FE1DE1" w:rsidP="001971B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9</w:t>
            </w:r>
            <w:r w:rsidR="00D3115F" w:rsidRPr="00671CE9">
              <w:rPr>
                <w:rFonts w:cstheme="minorHAnsi"/>
                <w:color w:val="000000" w:themeColor="text1"/>
              </w:rPr>
              <w:t>3</w:t>
            </w:r>
            <w:r w:rsidRPr="00671CE9">
              <w:rPr>
                <w:rFonts w:cstheme="minorHAnsi"/>
                <w:color w:val="000000" w:themeColor="text1"/>
              </w:rPr>
              <w:t xml:space="preserve"> (75.</w:t>
            </w:r>
            <w:r w:rsidR="00D3115F" w:rsidRPr="00671CE9">
              <w:rPr>
                <w:rFonts w:cstheme="minorHAnsi"/>
                <w:color w:val="000000" w:themeColor="text1"/>
              </w:rPr>
              <w:t>6</w:t>
            </w:r>
            <w:r w:rsidRPr="00671CE9">
              <w:rPr>
                <w:rFonts w:cstheme="minorHAnsi"/>
                <w:color w:val="000000" w:themeColor="text1"/>
              </w:rPr>
              <w:t>)</w:t>
            </w:r>
          </w:p>
        </w:tc>
      </w:tr>
      <w:tr w:rsidR="00FE1DE1" w:rsidRPr="00671CE9" w14:paraId="69E92C07" w14:textId="77777777" w:rsidTr="001971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  <w:shd w:val="clear" w:color="auto" w:fill="auto"/>
          </w:tcPr>
          <w:p w14:paraId="0933B1CF" w14:textId="77777777" w:rsidR="00FE1DE1" w:rsidRPr="00671CE9" w:rsidRDefault="00FE1DE1" w:rsidP="00FE1DE1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 w:val="0"/>
                <w:color w:val="000000" w:themeColor="text1"/>
              </w:rPr>
            </w:pPr>
            <w:r w:rsidRPr="00671CE9">
              <w:rPr>
                <w:rFonts w:cstheme="minorHAnsi"/>
                <w:b w:val="0"/>
                <w:color w:val="000000" w:themeColor="text1"/>
              </w:rPr>
              <w:t>White / Caucasian</w:t>
            </w:r>
          </w:p>
        </w:tc>
        <w:tc>
          <w:tcPr>
            <w:tcW w:w="4675" w:type="dxa"/>
            <w:tcBorders>
              <w:left w:val="none" w:sz="0" w:space="0" w:color="auto"/>
            </w:tcBorders>
            <w:shd w:val="clear" w:color="auto" w:fill="auto"/>
          </w:tcPr>
          <w:p w14:paraId="1F3907B3" w14:textId="1AE353D8" w:rsidR="00FE1DE1" w:rsidRPr="00671CE9" w:rsidRDefault="00FE1DE1" w:rsidP="001971B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15 (1</w:t>
            </w:r>
            <w:r w:rsidR="00D3115F" w:rsidRPr="00671CE9">
              <w:rPr>
                <w:rFonts w:cstheme="minorHAnsi"/>
                <w:color w:val="000000" w:themeColor="text1"/>
              </w:rPr>
              <w:t>2</w:t>
            </w:r>
            <w:r w:rsidRPr="00671CE9">
              <w:rPr>
                <w:rFonts w:cstheme="minorHAnsi"/>
                <w:color w:val="000000" w:themeColor="text1"/>
              </w:rPr>
              <w:t>.</w:t>
            </w:r>
            <w:r w:rsidR="00D3115F" w:rsidRPr="00671CE9">
              <w:rPr>
                <w:rFonts w:cstheme="minorHAnsi"/>
                <w:color w:val="000000" w:themeColor="text1"/>
              </w:rPr>
              <w:t>2</w:t>
            </w:r>
            <w:r w:rsidRPr="00671CE9">
              <w:rPr>
                <w:rFonts w:cstheme="minorHAnsi"/>
                <w:color w:val="000000" w:themeColor="text1"/>
              </w:rPr>
              <w:t>)</w:t>
            </w:r>
          </w:p>
        </w:tc>
      </w:tr>
      <w:tr w:rsidR="00FE1DE1" w:rsidRPr="00671CE9" w14:paraId="064142E7" w14:textId="77777777" w:rsidTr="0019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  <w:shd w:val="clear" w:color="auto" w:fill="auto"/>
          </w:tcPr>
          <w:p w14:paraId="314AE5C1" w14:textId="77777777" w:rsidR="00FE1DE1" w:rsidRPr="00671CE9" w:rsidRDefault="00FE1DE1" w:rsidP="00FE1DE1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 w:val="0"/>
                <w:color w:val="000000" w:themeColor="text1"/>
              </w:rPr>
            </w:pPr>
            <w:r w:rsidRPr="00671CE9">
              <w:rPr>
                <w:rFonts w:cstheme="minorHAnsi"/>
                <w:b w:val="0"/>
                <w:color w:val="000000" w:themeColor="text1"/>
              </w:rPr>
              <w:t xml:space="preserve">More than one race </w:t>
            </w:r>
          </w:p>
        </w:tc>
        <w:tc>
          <w:tcPr>
            <w:tcW w:w="4675" w:type="dxa"/>
            <w:tcBorders>
              <w:left w:val="none" w:sz="0" w:space="0" w:color="auto"/>
            </w:tcBorders>
            <w:shd w:val="clear" w:color="auto" w:fill="auto"/>
          </w:tcPr>
          <w:p w14:paraId="215CF575" w14:textId="2E78D3BF" w:rsidR="00FE1DE1" w:rsidRPr="00671CE9" w:rsidRDefault="00FE1DE1" w:rsidP="001971B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5 (</w:t>
            </w:r>
            <w:r w:rsidR="00D3115F" w:rsidRPr="00671CE9">
              <w:rPr>
                <w:rFonts w:cstheme="minorHAnsi"/>
                <w:color w:val="000000" w:themeColor="text1"/>
              </w:rPr>
              <w:t>4</w:t>
            </w:r>
            <w:r w:rsidRPr="00671CE9">
              <w:rPr>
                <w:rFonts w:cstheme="minorHAnsi"/>
                <w:color w:val="000000" w:themeColor="text1"/>
              </w:rPr>
              <w:t>.</w:t>
            </w:r>
            <w:r w:rsidR="00D3115F" w:rsidRPr="00671CE9">
              <w:rPr>
                <w:rFonts w:cstheme="minorHAnsi"/>
                <w:color w:val="000000" w:themeColor="text1"/>
              </w:rPr>
              <w:t>1</w:t>
            </w:r>
            <w:r w:rsidRPr="00671CE9">
              <w:rPr>
                <w:rFonts w:cstheme="minorHAnsi"/>
                <w:color w:val="000000" w:themeColor="text1"/>
              </w:rPr>
              <w:t>)</w:t>
            </w:r>
          </w:p>
        </w:tc>
      </w:tr>
      <w:tr w:rsidR="00FE1DE1" w:rsidRPr="00671CE9" w14:paraId="78854485" w14:textId="77777777" w:rsidTr="001971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0B050A4" w14:textId="77777777" w:rsidR="00FE1DE1" w:rsidRPr="00671CE9" w:rsidRDefault="00FE1DE1" w:rsidP="00FE1DE1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 w:val="0"/>
                <w:color w:val="000000" w:themeColor="text1"/>
              </w:rPr>
            </w:pPr>
            <w:r w:rsidRPr="00671CE9">
              <w:rPr>
                <w:rFonts w:cstheme="minorHAnsi"/>
                <w:b w:val="0"/>
                <w:color w:val="000000" w:themeColor="text1"/>
              </w:rPr>
              <w:t>Other Non-Hispanic Groups</w:t>
            </w:r>
          </w:p>
        </w:tc>
        <w:tc>
          <w:tcPr>
            <w:tcW w:w="4675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57126A4F" w14:textId="735DF634" w:rsidR="00FE1DE1" w:rsidRPr="00671CE9" w:rsidRDefault="00FE1DE1" w:rsidP="001971B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5 (</w:t>
            </w:r>
            <w:r w:rsidR="00D3115F" w:rsidRPr="00671CE9">
              <w:rPr>
                <w:rFonts w:cstheme="minorHAnsi"/>
                <w:color w:val="000000" w:themeColor="text1"/>
              </w:rPr>
              <w:t>4</w:t>
            </w:r>
            <w:r w:rsidRPr="00671CE9">
              <w:rPr>
                <w:rFonts w:cstheme="minorHAnsi"/>
                <w:color w:val="000000" w:themeColor="text1"/>
              </w:rPr>
              <w:t>.</w:t>
            </w:r>
            <w:r w:rsidR="00D3115F" w:rsidRPr="00671CE9">
              <w:rPr>
                <w:rFonts w:cstheme="minorHAnsi"/>
                <w:color w:val="000000" w:themeColor="text1"/>
              </w:rPr>
              <w:t>1</w:t>
            </w:r>
            <w:r w:rsidRPr="00671CE9">
              <w:rPr>
                <w:rFonts w:cstheme="minorHAnsi"/>
                <w:color w:val="000000" w:themeColor="text1"/>
              </w:rPr>
              <w:t>)</w:t>
            </w:r>
          </w:p>
        </w:tc>
      </w:tr>
      <w:tr w:rsidR="00FE1DE1" w:rsidRPr="00671CE9" w14:paraId="7791F8B3" w14:textId="77777777" w:rsidTr="0019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2BA28AC5" w14:textId="77777777" w:rsidR="00FE1DE1" w:rsidRPr="00671CE9" w:rsidRDefault="00FE1DE1" w:rsidP="001971B6">
            <w:pPr>
              <w:pStyle w:val="NoSpacing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Adolescent Self-Reported Ethnicity</w:t>
            </w:r>
          </w:p>
        </w:tc>
        <w:tc>
          <w:tcPr>
            <w:tcW w:w="4675" w:type="dxa"/>
            <w:tcBorders>
              <w:top w:val="single" w:sz="4" w:space="0" w:color="auto"/>
              <w:left w:val="none" w:sz="0" w:space="0" w:color="auto"/>
            </w:tcBorders>
            <w:shd w:val="clear" w:color="auto" w:fill="auto"/>
          </w:tcPr>
          <w:p w14:paraId="15B26323" w14:textId="77777777" w:rsidR="00FE1DE1" w:rsidRPr="00671CE9" w:rsidRDefault="00FE1DE1" w:rsidP="001971B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FE1DE1" w:rsidRPr="00671CE9" w14:paraId="544FCB66" w14:textId="77777777" w:rsidTr="001971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  <w:shd w:val="clear" w:color="auto" w:fill="auto"/>
          </w:tcPr>
          <w:p w14:paraId="35FED3B4" w14:textId="77777777" w:rsidR="00FE1DE1" w:rsidRPr="00671CE9" w:rsidRDefault="00FE1DE1" w:rsidP="00FE1DE1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 w:val="0"/>
                <w:color w:val="000000" w:themeColor="text1"/>
              </w:rPr>
            </w:pPr>
            <w:r w:rsidRPr="00671CE9">
              <w:rPr>
                <w:rFonts w:cstheme="minorHAnsi"/>
                <w:b w:val="0"/>
                <w:color w:val="000000" w:themeColor="text1"/>
              </w:rPr>
              <w:t>Not Hispanic</w:t>
            </w:r>
          </w:p>
        </w:tc>
        <w:tc>
          <w:tcPr>
            <w:tcW w:w="4675" w:type="dxa"/>
            <w:tcBorders>
              <w:left w:val="none" w:sz="0" w:space="0" w:color="auto"/>
            </w:tcBorders>
            <w:shd w:val="clear" w:color="auto" w:fill="auto"/>
          </w:tcPr>
          <w:p w14:paraId="0C0C70CB" w14:textId="479BAB20" w:rsidR="00FE1DE1" w:rsidRPr="00671CE9" w:rsidRDefault="00FE1DE1" w:rsidP="001971B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</w:t>
            </w:r>
            <w:r w:rsidR="00D3115F" w:rsidRPr="00671CE9">
              <w:rPr>
                <w:rFonts w:cstheme="minorHAnsi"/>
                <w:color w:val="000000" w:themeColor="text1"/>
              </w:rPr>
              <w:t>18</w:t>
            </w:r>
            <w:r w:rsidRPr="00671CE9">
              <w:rPr>
                <w:rFonts w:cstheme="minorHAnsi"/>
                <w:color w:val="000000" w:themeColor="text1"/>
              </w:rPr>
              <w:t xml:space="preserve"> (95.</w:t>
            </w:r>
            <w:r w:rsidR="00D3115F" w:rsidRPr="00671CE9">
              <w:rPr>
                <w:rFonts w:cstheme="minorHAnsi"/>
                <w:color w:val="000000" w:themeColor="text1"/>
              </w:rPr>
              <w:t>9</w:t>
            </w:r>
            <w:r w:rsidRPr="00671CE9">
              <w:rPr>
                <w:rFonts w:cstheme="minorHAnsi"/>
                <w:color w:val="000000" w:themeColor="text1"/>
              </w:rPr>
              <w:t>)</w:t>
            </w:r>
          </w:p>
        </w:tc>
      </w:tr>
      <w:tr w:rsidR="00FE1DE1" w:rsidRPr="00671CE9" w14:paraId="2567D560" w14:textId="77777777" w:rsidTr="0019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43AF5FA" w14:textId="77777777" w:rsidR="00FE1DE1" w:rsidRPr="00671CE9" w:rsidRDefault="00FE1DE1" w:rsidP="00FE1DE1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 w:val="0"/>
                <w:color w:val="000000" w:themeColor="text1"/>
              </w:rPr>
            </w:pPr>
            <w:r w:rsidRPr="00671CE9">
              <w:rPr>
                <w:rFonts w:cstheme="minorHAnsi"/>
                <w:b w:val="0"/>
                <w:color w:val="000000" w:themeColor="text1"/>
              </w:rPr>
              <w:t>Hispanic</w:t>
            </w:r>
          </w:p>
        </w:tc>
        <w:tc>
          <w:tcPr>
            <w:tcW w:w="4675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34FB3D34" w14:textId="42D2050D" w:rsidR="00FE1DE1" w:rsidRPr="00671CE9" w:rsidRDefault="00D3115F" w:rsidP="001971B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5</w:t>
            </w:r>
            <w:r w:rsidR="00FE1DE1" w:rsidRPr="00671CE9">
              <w:rPr>
                <w:rFonts w:cstheme="minorHAnsi"/>
                <w:color w:val="000000" w:themeColor="text1"/>
              </w:rPr>
              <w:t xml:space="preserve"> (4.</w:t>
            </w:r>
            <w:r w:rsidRPr="00671CE9">
              <w:rPr>
                <w:rFonts w:cstheme="minorHAnsi"/>
                <w:color w:val="000000" w:themeColor="text1"/>
              </w:rPr>
              <w:t>1</w:t>
            </w:r>
            <w:r w:rsidR="00FE1DE1" w:rsidRPr="00671CE9">
              <w:rPr>
                <w:rFonts w:cstheme="minorHAnsi"/>
                <w:color w:val="000000" w:themeColor="text1"/>
              </w:rPr>
              <w:t>)</w:t>
            </w:r>
          </w:p>
        </w:tc>
      </w:tr>
      <w:tr w:rsidR="00FE1DE1" w:rsidRPr="00671CE9" w14:paraId="4F774CEF" w14:textId="77777777" w:rsidTr="001971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1B71836B" w14:textId="77777777" w:rsidR="00FE1DE1" w:rsidRPr="00671CE9" w:rsidRDefault="00FE1DE1" w:rsidP="001971B6">
            <w:pPr>
              <w:pStyle w:val="NoSpacing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Measure</w:t>
            </w:r>
          </w:p>
        </w:tc>
        <w:tc>
          <w:tcPr>
            <w:tcW w:w="4675" w:type="dxa"/>
            <w:tcBorders>
              <w:top w:val="single" w:sz="4" w:space="0" w:color="auto"/>
              <w:left w:val="none" w:sz="0" w:space="0" w:color="auto"/>
            </w:tcBorders>
            <w:shd w:val="clear" w:color="auto" w:fill="auto"/>
          </w:tcPr>
          <w:p w14:paraId="42A3762A" w14:textId="51E1D44C" w:rsidR="00744F2A" w:rsidRPr="00671CE9" w:rsidRDefault="00744F2A" w:rsidP="001971B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Range</w:t>
            </w:r>
          </w:p>
          <w:p w14:paraId="6CCB548B" w14:textId="5C018DA2" w:rsidR="00FE1DE1" w:rsidRPr="00671CE9" w:rsidRDefault="00FE1DE1" w:rsidP="001971B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Mean (SD)</w:t>
            </w:r>
          </w:p>
        </w:tc>
      </w:tr>
      <w:tr w:rsidR="00FE1DE1" w:rsidRPr="00671CE9" w14:paraId="7716730A" w14:textId="77777777" w:rsidTr="00197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ECF5128" w14:textId="77777777" w:rsidR="00FE1DE1" w:rsidRPr="00671CE9" w:rsidRDefault="00FE1DE1" w:rsidP="00FE1DE1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 w:val="0"/>
                <w:color w:val="000000" w:themeColor="text1"/>
              </w:rPr>
            </w:pPr>
            <w:r w:rsidRPr="00671CE9">
              <w:rPr>
                <w:rFonts w:cstheme="minorHAnsi"/>
                <w:b w:val="0"/>
                <w:color w:val="000000" w:themeColor="text1"/>
              </w:rPr>
              <w:t>Age (Years)</w:t>
            </w:r>
          </w:p>
        </w:tc>
        <w:tc>
          <w:tcPr>
            <w:tcW w:w="4675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638D4A50" w14:textId="77777777" w:rsidR="00744F2A" w:rsidRPr="00671CE9" w:rsidRDefault="00744F2A" w:rsidP="001971B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15.0-17.6</w:t>
            </w:r>
          </w:p>
          <w:p w14:paraId="62692752" w14:textId="25C01C4B" w:rsidR="00FE1DE1" w:rsidRPr="00671CE9" w:rsidRDefault="00744F2A" w:rsidP="001971B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 xml:space="preserve"> </w:t>
            </w:r>
            <w:r w:rsidR="00FE1DE1" w:rsidRPr="00671CE9">
              <w:rPr>
                <w:rFonts w:cstheme="minorHAnsi"/>
                <w:color w:val="000000" w:themeColor="text1"/>
              </w:rPr>
              <w:t>15.8</w:t>
            </w:r>
            <w:r w:rsidR="00EB4639" w:rsidRPr="00671CE9">
              <w:rPr>
                <w:rFonts w:cstheme="minorHAnsi"/>
                <w:color w:val="000000" w:themeColor="text1"/>
              </w:rPr>
              <w:t>7</w:t>
            </w:r>
            <w:r w:rsidR="00FE1DE1" w:rsidRPr="00671CE9">
              <w:rPr>
                <w:rFonts w:cstheme="minorHAnsi"/>
                <w:color w:val="000000" w:themeColor="text1"/>
              </w:rPr>
              <w:t xml:space="preserve"> (0.53)</w:t>
            </w:r>
          </w:p>
        </w:tc>
      </w:tr>
    </w:tbl>
    <w:p w14:paraId="3BFF55DB" w14:textId="77777777" w:rsidR="00FE1DE1" w:rsidRPr="00671CE9" w:rsidRDefault="00FE1DE1" w:rsidP="00775F3F">
      <w:pPr>
        <w:rPr>
          <w:rFonts w:cstheme="minorHAnsi"/>
          <w:b/>
          <w:bCs/>
        </w:rPr>
      </w:pPr>
    </w:p>
    <w:p w14:paraId="1C5B1EB7" w14:textId="77777777" w:rsidR="00E65A46" w:rsidRPr="00671CE9" w:rsidRDefault="00E65A46">
      <w:pPr>
        <w:spacing w:after="160" w:line="259" w:lineRule="auto"/>
        <w:rPr>
          <w:rFonts w:cstheme="minorHAnsi"/>
          <w:b/>
          <w:bCs/>
        </w:rPr>
      </w:pPr>
      <w:r w:rsidRPr="00671CE9">
        <w:rPr>
          <w:rFonts w:cstheme="minorHAnsi"/>
          <w:b/>
          <w:bCs/>
        </w:rPr>
        <w:br w:type="page"/>
      </w:r>
    </w:p>
    <w:p w14:paraId="4EDE31D3" w14:textId="0EC86DCD" w:rsidR="00775F3F" w:rsidRPr="00671CE9" w:rsidRDefault="00775F3F" w:rsidP="00775F3F">
      <w:pPr>
        <w:rPr>
          <w:rFonts w:cstheme="minorHAnsi"/>
          <w:b/>
        </w:rPr>
      </w:pPr>
      <w:r w:rsidRPr="00671CE9">
        <w:rPr>
          <w:rFonts w:cstheme="minorHAnsi"/>
          <w:b/>
          <w:bCs/>
        </w:rPr>
        <w:lastRenderedPageBreak/>
        <w:t xml:space="preserve">Supplemental </w:t>
      </w:r>
      <w:r w:rsidRPr="00671CE9">
        <w:rPr>
          <w:rFonts w:cstheme="minorHAnsi"/>
          <w:b/>
        </w:rPr>
        <w:t xml:space="preserve">Table </w:t>
      </w:r>
      <w:r w:rsidR="00845C8E" w:rsidRPr="00671CE9">
        <w:rPr>
          <w:rFonts w:cstheme="minorHAnsi"/>
          <w:b/>
        </w:rPr>
        <w:t>3</w:t>
      </w:r>
      <w:r w:rsidRPr="00671CE9">
        <w:rPr>
          <w:rFonts w:cstheme="minorHAnsi"/>
          <w:b/>
        </w:rPr>
        <w:t xml:space="preserve">: Descriptive Statistics and Bivariate Correlations between Measures Included in Antisocial Behavior Factor Score </w:t>
      </w:r>
    </w:p>
    <w:p w14:paraId="3D2A566D" w14:textId="77777777" w:rsidR="00775F3F" w:rsidRPr="00671CE9" w:rsidRDefault="00775F3F" w:rsidP="00775F3F">
      <w:pPr>
        <w:tabs>
          <w:tab w:val="left" w:pos="1523"/>
        </w:tabs>
        <w:rPr>
          <w:rFonts w:cstheme="minorHAnsi"/>
          <w:color w:val="000000" w:themeColor="text1"/>
        </w:rPr>
      </w:pPr>
      <w:r w:rsidRPr="00671CE9">
        <w:rPr>
          <w:rFonts w:cstheme="minorHAnsi"/>
          <w:color w:val="000000" w:themeColor="text1"/>
        </w:rPr>
        <w:tab/>
      </w:r>
    </w:p>
    <w:tbl>
      <w:tblPr>
        <w:tblW w:w="956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386"/>
        <w:gridCol w:w="2002"/>
        <w:gridCol w:w="1889"/>
        <w:gridCol w:w="1297"/>
      </w:tblGrid>
      <w:tr w:rsidR="00775F3F" w:rsidRPr="00671CE9" w14:paraId="1AB06B5E" w14:textId="77777777" w:rsidTr="00B63A5B">
        <w:tc>
          <w:tcPr>
            <w:tcW w:w="2988" w:type="dxa"/>
            <w:tcBorders>
              <w:top w:val="single" w:sz="4" w:space="0" w:color="auto"/>
            </w:tcBorders>
          </w:tcPr>
          <w:p w14:paraId="1C426738" w14:textId="77777777" w:rsidR="00775F3F" w:rsidRPr="00671CE9" w:rsidRDefault="00775F3F" w:rsidP="00B63A5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3A7E9E18" w14:textId="77777777" w:rsidR="00775F3F" w:rsidRPr="00671CE9" w:rsidRDefault="00775F3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CBCL Aggression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14:paraId="2683D4E3" w14:textId="77777777" w:rsidR="00775F3F" w:rsidRPr="00671CE9" w:rsidRDefault="00775F3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CBCL</w:t>
            </w:r>
          </w:p>
          <w:p w14:paraId="2A8ADDF6" w14:textId="77777777" w:rsidR="00775F3F" w:rsidRPr="00671CE9" w:rsidRDefault="00775F3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Rule-Breaking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2C71E383" w14:textId="77777777" w:rsidR="00775F3F" w:rsidRPr="00671CE9" w:rsidRDefault="00775F3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SRD Total Score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2831D476" w14:textId="77777777" w:rsidR="00775F3F" w:rsidRPr="00671CE9" w:rsidRDefault="00775F3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KSADS ODD/CD Symptoms</w:t>
            </w:r>
          </w:p>
        </w:tc>
      </w:tr>
      <w:tr w:rsidR="00775F3F" w:rsidRPr="00671CE9" w14:paraId="0AA15216" w14:textId="77777777" w:rsidTr="00B63A5B">
        <w:tc>
          <w:tcPr>
            <w:tcW w:w="2988" w:type="dxa"/>
            <w:tcBorders>
              <w:bottom w:val="nil"/>
            </w:tcBorders>
          </w:tcPr>
          <w:p w14:paraId="7D13A6F9" w14:textId="77777777" w:rsidR="00775F3F" w:rsidRPr="00671CE9" w:rsidRDefault="00775F3F" w:rsidP="00B63A5B">
            <w:pPr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CBCL Rule-Breaking</w:t>
            </w:r>
          </w:p>
        </w:tc>
        <w:tc>
          <w:tcPr>
            <w:tcW w:w="1386" w:type="dxa"/>
            <w:tcBorders>
              <w:bottom w:val="nil"/>
            </w:tcBorders>
          </w:tcPr>
          <w:p w14:paraId="75F996A4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.81***</w:t>
            </w:r>
          </w:p>
        </w:tc>
        <w:tc>
          <w:tcPr>
            <w:tcW w:w="2002" w:type="dxa"/>
            <w:tcBorders>
              <w:bottom w:val="nil"/>
            </w:tcBorders>
          </w:tcPr>
          <w:p w14:paraId="0314F8E9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89" w:type="dxa"/>
            <w:tcBorders>
              <w:bottom w:val="nil"/>
            </w:tcBorders>
          </w:tcPr>
          <w:p w14:paraId="569DA257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14:paraId="7869B713" w14:textId="77777777" w:rsidR="00775F3F" w:rsidRPr="00671CE9" w:rsidRDefault="00775F3F" w:rsidP="00B63A5B">
            <w:pPr>
              <w:rPr>
                <w:rFonts w:cstheme="minorHAnsi"/>
                <w:color w:val="000000" w:themeColor="text1"/>
              </w:rPr>
            </w:pPr>
          </w:p>
        </w:tc>
      </w:tr>
      <w:tr w:rsidR="00775F3F" w:rsidRPr="00671CE9" w14:paraId="4DE67B8D" w14:textId="77777777" w:rsidTr="00B63A5B">
        <w:tc>
          <w:tcPr>
            <w:tcW w:w="2988" w:type="dxa"/>
            <w:tcBorders>
              <w:top w:val="nil"/>
              <w:bottom w:val="nil"/>
            </w:tcBorders>
          </w:tcPr>
          <w:p w14:paraId="69D6C4F8" w14:textId="77777777" w:rsidR="00775F3F" w:rsidRPr="00671CE9" w:rsidRDefault="00775F3F" w:rsidP="00B63A5B">
            <w:pPr>
              <w:rPr>
                <w:rFonts w:cstheme="minorHAnsi"/>
                <w:b/>
                <w:color w:val="000000" w:themeColor="text1"/>
              </w:rPr>
            </w:pPr>
          </w:p>
          <w:p w14:paraId="6F4F5A06" w14:textId="77777777" w:rsidR="00775F3F" w:rsidRPr="00671CE9" w:rsidRDefault="00775F3F" w:rsidP="00B63A5B">
            <w:pPr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 xml:space="preserve">SRD Total Score </w:t>
            </w:r>
          </w:p>
          <w:p w14:paraId="523D82A7" w14:textId="77777777" w:rsidR="00775F3F" w:rsidRPr="00671CE9" w:rsidRDefault="00775F3F" w:rsidP="00B63A5B">
            <w:pPr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(no drug items)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1CCA1EDB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10E7767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.39***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14:paraId="7307549A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B457BE5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.30***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14:paraId="33AF0C62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14:paraId="5D7ADFBF" w14:textId="77777777" w:rsidR="00775F3F" w:rsidRPr="00671CE9" w:rsidRDefault="00775F3F" w:rsidP="00B63A5B">
            <w:pPr>
              <w:rPr>
                <w:rFonts w:cstheme="minorHAnsi"/>
                <w:color w:val="000000" w:themeColor="text1"/>
              </w:rPr>
            </w:pPr>
          </w:p>
        </w:tc>
      </w:tr>
      <w:tr w:rsidR="00775F3F" w:rsidRPr="00671CE9" w14:paraId="6ECEFB24" w14:textId="77777777" w:rsidTr="00B63A5B">
        <w:tc>
          <w:tcPr>
            <w:tcW w:w="2988" w:type="dxa"/>
            <w:tcBorders>
              <w:top w:val="nil"/>
            </w:tcBorders>
          </w:tcPr>
          <w:p w14:paraId="1E1EAFE9" w14:textId="77777777" w:rsidR="00775F3F" w:rsidRPr="00671CE9" w:rsidRDefault="00775F3F" w:rsidP="00B63A5B">
            <w:pPr>
              <w:rPr>
                <w:rFonts w:cstheme="minorHAnsi"/>
                <w:b/>
                <w:color w:val="000000" w:themeColor="text1"/>
              </w:rPr>
            </w:pPr>
          </w:p>
          <w:p w14:paraId="1A4F2F66" w14:textId="77777777" w:rsidR="00775F3F" w:rsidRPr="00671CE9" w:rsidRDefault="00775F3F" w:rsidP="00B63A5B">
            <w:pPr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KSADS ODD/CD Symptom Count</w:t>
            </w:r>
          </w:p>
        </w:tc>
        <w:tc>
          <w:tcPr>
            <w:tcW w:w="1386" w:type="dxa"/>
            <w:tcBorders>
              <w:top w:val="nil"/>
            </w:tcBorders>
          </w:tcPr>
          <w:p w14:paraId="6ADA26E8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E137DBA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.64***</w:t>
            </w:r>
          </w:p>
        </w:tc>
        <w:tc>
          <w:tcPr>
            <w:tcW w:w="2002" w:type="dxa"/>
            <w:tcBorders>
              <w:top w:val="nil"/>
            </w:tcBorders>
          </w:tcPr>
          <w:p w14:paraId="5CCB34B1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AB14842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.61***</w:t>
            </w:r>
          </w:p>
        </w:tc>
        <w:tc>
          <w:tcPr>
            <w:tcW w:w="1889" w:type="dxa"/>
            <w:tcBorders>
              <w:top w:val="nil"/>
            </w:tcBorders>
          </w:tcPr>
          <w:p w14:paraId="7E2E03A2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64E6133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.47***</w:t>
            </w:r>
          </w:p>
        </w:tc>
        <w:tc>
          <w:tcPr>
            <w:tcW w:w="1297" w:type="dxa"/>
            <w:tcBorders>
              <w:top w:val="nil"/>
            </w:tcBorders>
          </w:tcPr>
          <w:p w14:paraId="47F3CB67" w14:textId="77777777" w:rsidR="00775F3F" w:rsidRPr="00671CE9" w:rsidRDefault="00775F3F" w:rsidP="00B63A5B">
            <w:pPr>
              <w:rPr>
                <w:rFonts w:cstheme="minorHAnsi"/>
                <w:color w:val="000000" w:themeColor="text1"/>
              </w:rPr>
            </w:pPr>
          </w:p>
        </w:tc>
      </w:tr>
      <w:tr w:rsidR="00775F3F" w:rsidRPr="00671CE9" w14:paraId="7A7BF307" w14:textId="77777777" w:rsidTr="00B63A5B">
        <w:tc>
          <w:tcPr>
            <w:tcW w:w="2988" w:type="dxa"/>
          </w:tcPr>
          <w:p w14:paraId="15859449" w14:textId="77777777" w:rsidR="00775F3F" w:rsidRPr="00671CE9" w:rsidRDefault="00775F3F" w:rsidP="00B63A5B">
            <w:pPr>
              <w:rPr>
                <w:rFonts w:cstheme="minorHAnsi"/>
                <w:b/>
                <w:i/>
                <w:color w:val="000000" w:themeColor="text1"/>
              </w:rPr>
            </w:pPr>
            <w:r w:rsidRPr="00671CE9">
              <w:rPr>
                <w:rFonts w:cstheme="minorHAnsi"/>
                <w:b/>
                <w:i/>
                <w:color w:val="000000" w:themeColor="text1"/>
              </w:rPr>
              <w:t>M (SD)</w:t>
            </w:r>
          </w:p>
        </w:tc>
        <w:tc>
          <w:tcPr>
            <w:tcW w:w="1386" w:type="dxa"/>
          </w:tcPr>
          <w:p w14:paraId="40965FE7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3.84(2.82)</w:t>
            </w:r>
          </w:p>
        </w:tc>
        <w:tc>
          <w:tcPr>
            <w:tcW w:w="2002" w:type="dxa"/>
          </w:tcPr>
          <w:p w14:paraId="63EA0146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2.00(4.79)</w:t>
            </w:r>
          </w:p>
        </w:tc>
        <w:tc>
          <w:tcPr>
            <w:tcW w:w="1889" w:type="dxa"/>
          </w:tcPr>
          <w:p w14:paraId="233FCAE6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5.77 (6.88)</w:t>
            </w:r>
          </w:p>
        </w:tc>
        <w:tc>
          <w:tcPr>
            <w:tcW w:w="1297" w:type="dxa"/>
          </w:tcPr>
          <w:p w14:paraId="6157A5AE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4.85(9.04)</w:t>
            </w:r>
          </w:p>
        </w:tc>
      </w:tr>
      <w:tr w:rsidR="00775F3F" w:rsidRPr="00671CE9" w14:paraId="5FDA8C82" w14:textId="77777777" w:rsidTr="00B63A5B">
        <w:tc>
          <w:tcPr>
            <w:tcW w:w="2988" w:type="dxa"/>
          </w:tcPr>
          <w:p w14:paraId="00274630" w14:textId="77777777" w:rsidR="00775F3F" w:rsidRPr="00671CE9" w:rsidRDefault="00775F3F" w:rsidP="00B63A5B">
            <w:pPr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Range</w:t>
            </w:r>
          </w:p>
        </w:tc>
        <w:tc>
          <w:tcPr>
            <w:tcW w:w="1386" w:type="dxa"/>
          </w:tcPr>
          <w:p w14:paraId="7DBC4F9D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0-25</w:t>
            </w:r>
          </w:p>
        </w:tc>
        <w:tc>
          <w:tcPr>
            <w:tcW w:w="2002" w:type="dxa"/>
          </w:tcPr>
          <w:p w14:paraId="3C47325F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0-18</w:t>
            </w:r>
          </w:p>
        </w:tc>
        <w:tc>
          <w:tcPr>
            <w:tcW w:w="1889" w:type="dxa"/>
          </w:tcPr>
          <w:p w14:paraId="126443CD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0-44</w:t>
            </w:r>
          </w:p>
        </w:tc>
        <w:tc>
          <w:tcPr>
            <w:tcW w:w="1297" w:type="dxa"/>
          </w:tcPr>
          <w:p w14:paraId="2B89C86B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0-51</w:t>
            </w:r>
          </w:p>
        </w:tc>
      </w:tr>
      <w:tr w:rsidR="00775F3F" w:rsidRPr="00671CE9" w14:paraId="3B5E77BA" w14:textId="77777777" w:rsidTr="00B63A5B">
        <w:tc>
          <w:tcPr>
            <w:tcW w:w="2988" w:type="dxa"/>
            <w:tcBorders>
              <w:bottom w:val="single" w:sz="4" w:space="0" w:color="auto"/>
            </w:tcBorders>
          </w:tcPr>
          <w:p w14:paraId="5E4D36AF" w14:textId="77777777" w:rsidR="00775F3F" w:rsidRPr="00671CE9" w:rsidRDefault="00775F3F" w:rsidP="00B63A5B">
            <w:pPr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Factor Loading</w:t>
            </w:r>
          </w:p>
        </w:tc>
        <w:tc>
          <w:tcPr>
            <w:tcW w:w="1386" w:type="dxa"/>
          </w:tcPr>
          <w:p w14:paraId="5337C126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.88***</w:t>
            </w:r>
          </w:p>
        </w:tc>
        <w:tc>
          <w:tcPr>
            <w:tcW w:w="2002" w:type="dxa"/>
          </w:tcPr>
          <w:p w14:paraId="1CF9A606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.93***</w:t>
            </w:r>
          </w:p>
        </w:tc>
        <w:tc>
          <w:tcPr>
            <w:tcW w:w="1889" w:type="dxa"/>
          </w:tcPr>
          <w:p w14:paraId="3062F824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.39***</w:t>
            </w:r>
          </w:p>
        </w:tc>
        <w:tc>
          <w:tcPr>
            <w:tcW w:w="1297" w:type="dxa"/>
          </w:tcPr>
          <w:p w14:paraId="5FD64D40" w14:textId="77777777" w:rsidR="00775F3F" w:rsidRPr="00671CE9" w:rsidRDefault="00775F3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.69***</w:t>
            </w:r>
          </w:p>
        </w:tc>
      </w:tr>
    </w:tbl>
    <w:p w14:paraId="112B0742" w14:textId="66858677" w:rsidR="00775F3F" w:rsidRPr="00671CE9" w:rsidRDefault="00775F3F" w:rsidP="00775F3F">
      <w:pPr>
        <w:rPr>
          <w:rFonts w:cstheme="minorHAnsi"/>
          <w:color w:val="000000"/>
        </w:rPr>
      </w:pPr>
      <w:r w:rsidRPr="00671CE9">
        <w:rPr>
          <w:rFonts w:cstheme="minorHAnsi"/>
          <w:b/>
          <w:bCs/>
          <w:i/>
          <w:color w:val="000000" w:themeColor="text1"/>
        </w:rPr>
        <w:t>Note.</w:t>
      </w:r>
      <w:r w:rsidRPr="00671CE9">
        <w:rPr>
          <w:rFonts w:cstheme="minorHAnsi"/>
          <w:i/>
          <w:color w:val="000000" w:themeColor="text1"/>
        </w:rPr>
        <w:t xml:space="preserve"> </w:t>
      </w:r>
      <w:r w:rsidRPr="00671CE9">
        <w:rPr>
          <w:rFonts w:cstheme="minorHAnsi"/>
          <w:color w:val="000000" w:themeColor="text1"/>
          <w:vertAlign w:val="superscript"/>
        </w:rPr>
        <w:t>†</w:t>
      </w:r>
      <w:r w:rsidRPr="00671CE9">
        <w:rPr>
          <w:rFonts w:cstheme="minorHAnsi"/>
          <w:color w:val="000000" w:themeColor="text1"/>
        </w:rPr>
        <w:t xml:space="preserve">p &lt; .10, </w:t>
      </w:r>
      <w:r w:rsidRPr="00671CE9">
        <w:rPr>
          <w:rFonts w:cstheme="minorHAnsi"/>
          <w:color w:val="000000" w:themeColor="text1"/>
          <w:vertAlign w:val="superscript"/>
        </w:rPr>
        <w:t>*</w:t>
      </w:r>
      <w:r w:rsidRPr="00671CE9">
        <w:rPr>
          <w:rFonts w:cstheme="minorHAnsi"/>
          <w:color w:val="000000" w:themeColor="text1"/>
        </w:rPr>
        <w:t xml:space="preserve">p &lt;.05; </w:t>
      </w:r>
      <w:r w:rsidRPr="00671CE9">
        <w:rPr>
          <w:rFonts w:cstheme="minorHAnsi"/>
          <w:color w:val="000000" w:themeColor="text1"/>
          <w:vertAlign w:val="superscript"/>
        </w:rPr>
        <w:t>**</w:t>
      </w:r>
      <w:r w:rsidRPr="00671CE9">
        <w:rPr>
          <w:rFonts w:cstheme="minorHAnsi"/>
          <w:color w:val="000000" w:themeColor="text1"/>
        </w:rPr>
        <w:t xml:space="preserve">p &lt;.01; </w:t>
      </w:r>
      <w:r w:rsidRPr="00671CE9">
        <w:rPr>
          <w:rFonts w:cstheme="minorHAnsi"/>
          <w:color w:val="000000" w:themeColor="text1"/>
          <w:vertAlign w:val="superscript"/>
        </w:rPr>
        <w:t>***</w:t>
      </w:r>
      <w:r w:rsidRPr="00671CE9">
        <w:rPr>
          <w:rFonts w:cstheme="minorHAnsi"/>
          <w:color w:val="000000" w:themeColor="text1"/>
        </w:rPr>
        <w:t xml:space="preserve">p &lt;.001. CBCL= Child Behavior Checklist; SRD = Self-Report of Delinquency; KSADS = Kiddie Schedule for Affective Disorders and Schizophrenia; ODD = oppositional </w:t>
      </w:r>
      <w:r w:rsidRPr="00671CE9">
        <w:rPr>
          <w:rFonts w:cstheme="minorHAnsi"/>
          <w:color w:val="000000"/>
        </w:rPr>
        <w:t xml:space="preserve">defiant disorder; CD = conduct disorder; df = degrees of freedom; TLI = Tucker–Lewis index; CFI = comparative fit index; RMSEA = root mean square error of approximation; SRMR = standardized root mean residual. Correlations were computed for whole sample (n = 237). Analyses performed using maximum likelihood estimation with robust standard errors (which can accommodate skewness) in </w:t>
      </w:r>
      <w:proofErr w:type="spellStart"/>
      <w:r w:rsidRPr="00671CE9">
        <w:rPr>
          <w:rFonts w:cstheme="minorHAnsi"/>
        </w:rPr>
        <w:t>Mplus</w:t>
      </w:r>
      <w:proofErr w:type="spellEnd"/>
      <w:r w:rsidRPr="00671CE9">
        <w:rPr>
          <w:rFonts w:cstheme="minorHAnsi"/>
        </w:rPr>
        <w:t xml:space="preserve"> version 7.3 </w:t>
      </w:r>
      <w:r w:rsidRPr="00671CE9">
        <w:rPr>
          <w:rFonts w:cstheme="minorHAnsi"/>
        </w:rPr>
        <w:fldChar w:fldCharType="begin"/>
      </w:r>
      <w:r w:rsidR="00830EA1">
        <w:rPr>
          <w:rFonts w:cstheme="minorHAnsi"/>
        </w:rPr>
        <w:instrText xml:space="preserve"> ADDIN EN.CITE &lt;EndNote&gt;&lt;Cite&gt;&lt;Author&gt;Muthén&lt;/Author&gt;&lt;Year&gt;2014&lt;/Year&gt;&lt;RecNum&gt;2&lt;/RecNum&gt;&lt;DisplayText&gt;(Muthén &amp;amp; Muthén, 2014)&lt;/DisplayText&gt;&lt;record&gt;&lt;rec-number&gt;2&lt;/rec-number&gt;&lt;foreign-keys&gt;&lt;key app="EN" db-id="dx0rtwwst9xstledt23v0sz2t2p0t90xvssw" timestamp="1642602704"&gt;2&lt;/key&gt;&lt;/foreign-keys&gt;&lt;ref-type name="Computer Program"&gt;9&lt;/ref-type&gt;&lt;contributors&gt;&lt;authors&gt;&lt;author&gt;Muthén, Linda K&lt;/author&gt;&lt;author&gt;Muthén, Bengt O&lt;/author&gt;&lt;/authors&gt;&lt;/contributors&gt;&lt;titles&gt;&lt;title&gt;Mplus 7.3&lt;/title&gt;&lt;/titles&gt;&lt;dates&gt;&lt;year&gt;2014&lt;/year&gt;&lt;/dates&gt;&lt;pub-location&gt;Los Angeles, CA&lt;/pub-location&gt;&lt;publisher&gt;Muthén &amp;amp; Muthén&lt;/publisher&gt;&lt;urls&gt;&lt;/urls&gt;&lt;/record&gt;&lt;/Cite&gt;&lt;/EndNote&gt;</w:instrText>
      </w:r>
      <w:r w:rsidRPr="00671CE9">
        <w:rPr>
          <w:rFonts w:cstheme="minorHAnsi"/>
        </w:rPr>
        <w:fldChar w:fldCharType="separate"/>
      </w:r>
      <w:r w:rsidR="00830EA1">
        <w:rPr>
          <w:rFonts w:cstheme="minorHAnsi"/>
          <w:noProof/>
        </w:rPr>
        <w:t>(Muthén &amp; Muthén, 2014)</w:t>
      </w:r>
      <w:r w:rsidRPr="00671CE9">
        <w:rPr>
          <w:rFonts w:cstheme="minorHAnsi"/>
        </w:rPr>
        <w:fldChar w:fldCharType="end"/>
      </w:r>
      <w:r w:rsidRPr="00671CE9">
        <w:rPr>
          <w:rFonts w:cstheme="minorHAnsi"/>
          <w:color w:val="000000"/>
        </w:rPr>
        <w:t xml:space="preserve">. </w:t>
      </w:r>
      <w:r w:rsidR="00744F2A" w:rsidRPr="00671CE9">
        <w:rPr>
          <w:rFonts w:cstheme="minorHAnsi"/>
          <w:color w:val="000000"/>
        </w:rPr>
        <w:t xml:space="preserve">Chi-Square test of model fit = 2.67, df=1, p=.10; CFI=.99, TLI=.96, RMSEA=.08, SRMR=.01. </w:t>
      </w:r>
      <w:r w:rsidRPr="00671CE9">
        <w:rPr>
          <w:rFonts w:cstheme="minorHAnsi"/>
          <w:color w:val="000000"/>
        </w:rPr>
        <w:t>Based on modification indices, two scales</w:t>
      </w:r>
      <w:r w:rsidR="0009727B" w:rsidRPr="00671CE9">
        <w:rPr>
          <w:rFonts w:cstheme="minorHAnsi"/>
          <w:color w:val="000000"/>
        </w:rPr>
        <w:t>’ residuals</w:t>
      </w:r>
      <w:r w:rsidRPr="00671CE9">
        <w:rPr>
          <w:rFonts w:cstheme="minorHAnsi"/>
          <w:color w:val="000000"/>
        </w:rPr>
        <w:t xml:space="preserve"> (SRD Total score and KSADS ODD/CD Symptom Count) were allowed to correlate. </w:t>
      </w:r>
    </w:p>
    <w:p w14:paraId="3AC2236D" w14:textId="77777777" w:rsidR="00775F3F" w:rsidRPr="00671CE9" w:rsidRDefault="00775F3F" w:rsidP="00775F3F">
      <w:pPr>
        <w:spacing w:after="160" w:line="259" w:lineRule="auto"/>
        <w:rPr>
          <w:rFonts w:cstheme="minorHAnsi"/>
          <w:color w:val="000000"/>
        </w:rPr>
      </w:pPr>
      <w:r w:rsidRPr="00671CE9">
        <w:rPr>
          <w:rFonts w:cstheme="minorHAnsi"/>
          <w:color w:val="000000"/>
        </w:rPr>
        <w:br w:type="page"/>
      </w:r>
    </w:p>
    <w:p w14:paraId="44D5EC22" w14:textId="77777777" w:rsidR="00775F3F" w:rsidRPr="00671CE9" w:rsidRDefault="00775F3F" w:rsidP="00775F3F">
      <w:pPr>
        <w:rPr>
          <w:rFonts w:cstheme="minorHAnsi"/>
          <w:color w:val="000000"/>
        </w:rPr>
      </w:pPr>
    </w:p>
    <w:p w14:paraId="5DD09E87" w14:textId="55CECBFF" w:rsidR="00775F3F" w:rsidRPr="00671CE9" w:rsidRDefault="00775F3F" w:rsidP="00775F3F">
      <w:pPr>
        <w:rPr>
          <w:rFonts w:cstheme="minorHAnsi"/>
          <w:b/>
        </w:rPr>
      </w:pPr>
      <w:bookmarkStart w:id="2" w:name="_Hlk2539657"/>
      <w:r w:rsidRPr="00671CE9">
        <w:rPr>
          <w:rFonts w:cstheme="minorHAnsi"/>
          <w:b/>
        </w:rPr>
        <w:t xml:space="preserve">Supplemental Table </w:t>
      </w:r>
      <w:r w:rsidR="00845C8E" w:rsidRPr="00671CE9">
        <w:rPr>
          <w:rFonts w:cstheme="minorHAnsi"/>
          <w:b/>
        </w:rPr>
        <w:t>4</w:t>
      </w:r>
      <w:r w:rsidRPr="00671CE9">
        <w:rPr>
          <w:rFonts w:cstheme="minorHAnsi"/>
          <w:b/>
        </w:rPr>
        <w:t xml:space="preserve">: Descriptive Statistics and Bivariate Correlations between Measures Included in Callous-Unemotional Traits Factor Score </w:t>
      </w:r>
    </w:p>
    <w:bookmarkEnd w:id="2"/>
    <w:p w14:paraId="275E9A81" w14:textId="77777777" w:rsidR="00775F3F" w:rsidRPr="00671CE9" w:rsidRDefault="00775F3F" w:rsidP="00775F3F">
      <w:pPr>
        <w:rPr>
          <w:rFonts w:cstheme="minorHAnsi"/>
        </w:rPr>
      </w:pPr>
    </w:p>
    <w:tbl>
      <w:tblPr>
        <w:tblW w:w="928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045"/>
        <w:gridCol w:w="2117"/>
        <w:gridCol w:w="2048"/>
      </w:tblGrid>
      <w:tr w:rsidR="00775F3F" w:rsidRPr="00671CE9" w14:paraId="2213E4DE" w14:textId="77777777" w:rsidTr="00B63A5B">
        <w:tc>
          <w:tcPr>
            <w:tcW w:w="3078" w:type="dxa"/>
            <w:tcBorders>
              <w:top w:val="single" w:sz="4" w:space="0" w:color="auto"/>
            </w:tcBorders>
          </w:tcPr>
          <w:p w14:paraId="735A0B32" w14:textId="77777777" w:rsidR="00775F3F" w:rsidRPr="00671CE9" w:rsidRDefault="00775F3F" w:rsidP="00B63A5B">
            <w:pPr>
              <w:rPr>
                <w:rFonts w:cstheme="minorHAnsi"/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14:paraId="606C702D" w14:textId="77777777" w:rsidR="00775F3F" w:rsidRPr="00671CE9" w:rsidRDefault="00775F3F" w:rsidP="00B63A5B">
            <w:pPr>
              <w:jc w:val="center"/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  <w:color w:val="000000"/>
              </w:rPr>
              <w:t>ICU Parent Total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3B1867A8" w14:textId="77777777" w:rsidR="00775F3F" w:rsidRPr="00671CE9" w:rsidRDefault="00775F3F" w:rsidP="00B63A5B">
            <w:pPr>
              <w:jc w:val="center"/>
              <w:rPr>
                <w:rFonts w:cstheme="minorHAnsi"/>
                <w:b/>
                <w:color w:val="000000"/>
              </w:rPr>
            </w:pPr>
            <w:r w:rsidRPr="00671CE9">
              <w:rPr>
                <w:rFonts w:cstheme="minorHAnsi"/>
                <w:b/>
                <w:color w:val="000000"/>
              </w:rPr>
              <w:t xml:space="preserve">ICU </w:t>
            </w:r>
          </w:p>
          <w:p w14:paraId="324D74CB" w14:textId="77777777" w:rsidR="00775F3F" w:rsidRPr="00671CE9" w:rsidRDefault="00775F3F" w:rsidP="00B63A5B">
            <w:pPr>
              <w:jc w:val="center"/>
              <w:rPr>
                <w:rFonts w:cstheme="minorHAnsi"/>
                <w:b/>
                <w:color w:val="000000"/>
              </w:rPr>
            </w:pPr>
            <w:r w:rsidRPr="00671CE9">
              <w:rPr>
                <w:rFonts w:cstheme="minorHAnsi"/>
                <w:b/>
                <w:color w:val="000000"/>
              </w:rPr>
              <w:t xml:space="preserve">Self </w:t>
            </w:r>
          </w:p>
          <w:p w14:paraId="608664A3" w14:textId="77777777" w:rsidR="00775F3F" w:rsidRPr="00671CE9" w:rsidRDefault="00775F3F" w:rsidP="00B63A5B">
            <w:pPr>
              <w:jc w:val="center"/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  <w:color w:val="000000"/>
              </w:rPr>
              <w:t>Total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14:paraId="1ECFB9B4" w14:textId="77777777" w:rsidR="00775F3F" w:rsidRPr="00671CE9" w:rsidRDefault="00775F3F" w:rsidP="00B63A5B">
            <w:pPr>
              <w:jc w:val="center"/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  <w:color w:val="000000"/>
              </w:rPr>
              <w:t>Limited Prosocial Emotions Symptoms</w:t>
            </w:r>
          </w:p>
        </w:tc>
      </w:tr>
      <w:tr w:rsidR="00775F3F" w:rsidRPr="00671CE9" w14:paraId="24C7F5AE" w14:textId="77777777" w:rsidTr="00B63A5B">
        <w:tc>
          <w:tcPr>
            <w:tcW w:w="3078" w:type="dxa"/>
            <w:tcBorders>
              <w:bottom w:val="nil"/>
            </w:tcBorders>
          </w:tcPr>
          <w:p w14:paraId="703FCE25" w14:textId="77777777" w:rsidR="00775F3F" w:rsidRPr="00671CE9" w:rsidRDefault="00775F3F" w:rsidP="00B63A5B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ICU Parent-Report Total Score</w:t>
            </w:r>
          </w:p>
        </w:tc>
        <w:tc>
          <w:tcPr>
            <w:tcW w:w="2045" w:type="dxa"/>
            <w:tcBorders>
              <w:bottom w:val="nil"/>
            </w:tcBorders>
          </w:tcPr>
          <w:p w14:paraId="5AD455CE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</w:p>
        </w:tc>
        <w:tc>
          <w:tcPr>
            <w:tcW w:w="2117" w:type="dxa"/>
            <w:tcBorders>
              <w:bottom w:val="nil"/>
            </w:tcBorders>
          </w:tcPr>
          <w:p w14:paraId="1EEC9D20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76548D91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</w:p>
        </w:tc>
      </w:tr>
      <w:tr w:rsidR="00775F3F" w:rsidRPr="00671CE9" w14:paraId="10A69453" w14:textId="77777777" w:rsidTr="00B63A5B">
        <w:tc>
          <w:tcPr>
            <w:tcW w:w="3078" w:type="dxa"/>
            <w:tcBorders>
              <w:top w:val="nil"/>
              <w:bottom w:val="nil"/>
            </w:tcBorders>
          </w:tcPr>
          <w:p w14:paraId="2628CD62" w14:textId="77777777" w:rsidR="00775F3F" w:rsidRPr="00671CE9" w:rsidRDefault="00775F3F" w:rsidP="00B63A5B">
            <w:pPr>
              <w:rPr>
                <w:rFonts w:cstheme="minorHAnsi"/>
                <w:b/>
              </w:rPr>
            </w:pPr>
          </w:p>
          <w:p w14:paraId="065BF2C9" w14:textId="77777777" w:rsidR="00775F3F" w:rsidRPr="00671CE9" w:rsidRDefault="00775F3F" w:rsidP="00B63A5B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ICU Self-Report Total Score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14:paraId="107DB5C1" w14:textId="77777777" w:rsidR="00775F3F" w:rsidRPr="00671CE9" w:rsidRDefault="00775F3F" w:rsidP="00B63A5B">
            <w:pPr>
              <w:jc w:val="center"/>
              <w:rPr>
                <w:rFonts w:cstheme="minorHAnsi"/>
                <w:color w:val="000000"/>
              </w:rPr>
            </w:pPr>
          </w:p>
          <w:p w14:paraId="41B27173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  <w:r w:rsidRPr="00671CE9">
              <w:rPr>
                <w:rFonts w:cstheme="minorHAnsi"/>
                <w:color w:val="000000"/>
              </w:rPr>
              <w:t>.13*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14:paraId="75B7156D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0BBDEFD6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</w:p>
        </w:tc>
      </w:tr>
      <w:tr w:rsidR="00775F3F" w:rsidRPr="00671CE9" w14:paraId="37D91228" w14:textId="77777777" w:rsidTr="00B63A5B">
        <w:tc>
          <w:tcPr>
            <w:tcW w:w="3078" w:type="dxa"/>
            <w:tcBorders>
              <w:top w:val="nil"/>
            </w:tcBorders>
          </w:tcPr>
          <w:p w14:paraId="6194F4BD" w14:textId="77777777" w:rsidR="00775F3F" w:rsidRPr="00671CE9" w:rsidRDefault="00775F3F" w:rsidP="00B63A5B">
            <w:pPr>
              <w:rPr>
                <w:rFonts w:cstheme="minorHAnsi"/>
                <w:b/>
              </w:rPr>
            </w:pPr>
          </w:p>
          <w:p w14:paraId="2A7DE688" w14:textId="77777777" w:rsidR="00775F3F" w:rsidRPr="00671CE9" w:rsidRDefault="00775F3F" w:rsidP="00B63A5B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  <w:color w:val="000000"/>
              </w:rPr>
              <w:t>CAPE/KSADS Limited Prosocial Emotions Symptom Count</w:t>
            </w:r>
          </w:p>
        </w:tc>
        <w:tc>
          <w:tcPr>
            <w:tcW w:w="2045" w:type="dxa"/>
            <w:tcBorders>
              <w:top w:val="nil"/>
            </w:tcBorders>
          </w:tcPr>
          <w:p w14:paraId="3B01AA27" w14:textId="77777777" w:rsidR="00775F3F" w:rsidRPr="00671CE9" w:rsidRDefault="00775F3F" w:rsidP="00B63A5B">
            <w:pPr>
              <w:jc w:val="center"/>
              <w:rPr>
                <w:rFonts w:cstheme="minorHAnsi"/>
                <w:color w:val="000000"/>
              </w:rPr>
            </w:pPr>
          </w:p>
          <w:p w14:paraId="49E95D3A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  <w:r w:rsidRPr="00671CE9">
              <w:rPr>
                <w:rFonts w:cstheme="minorHAnsi"/>
                <w:color w:val="000000"/>
              </w:rPr>
              <w:t>.35***</w:t>
            </w:r>
          </w:p>
        </w:tc>
        <w:tc>
          <w:tcPr>
            <w:tcW w:w="2117" w:type="dxa"/>
            <w:tcBorders>
              <w:top w:val="nil"/>
            </w:tcBorders>
          </w:tcPr>
          <w:p w14:paraId="18AA69B7" w14:textId="77777777" w:rsidR="00775F3F" w:rsidRPr="00671CE9" w:rsidRDefault="00775F3F" w:rsidP="00B63A5B">
            <w:pPr>
              <w:jc w:val="center"/>
              <w:rPr>
                <w:rFonts w:cstheme="minorHAnsi"/>
                <w:color w:val="000000"/>
              </w:rPr>
            </w:pPr>
          </w:p>
          <w:p w14:paraId="5CA65DAE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  <w:r w:rsidRPr="00671CE9">
              <w:rPr>
                <w:rFonts w:cstheme="minorHAnsi"/>
                <w:color w:val="000000"/>
              </w:rPr>
              <w:t>.29***</w:t>
            </w:r>
          </w:p>
        </w:tc>
        <w:tc>
          <w:tcPr>
            <w:tcW w:w="2048" w:type="dxa"/>
            <w:tcBorders>
              <w:top w:val="nil"/>
            </w:tcBorders>
          </w:tcPr>
          <w:p w14:paraId="7564D1FF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</w:p>
        </w:tc>
      </w:tr>
      <w:tr w:rsidR="00775F3F" w:rsidRPr="00671CE9" w14:paraId="4331307F" w14:textId="77777777" w:rsidTr="00B63A5B">
        <w:tc>
          <w:tcPr>
            <w:tcW w:w="3078" w:type="dxa"/>
          </w:tcPr>
          <w:p w14:paraId="1D9A5F60" w14:textId="77777777" w:rsidR="00775F3F" w:rsidRPr="00671CE9" w:rsidRDefault="00775F3F" w:rsidP="00B63A5B">
            <w:pPr>
              <w:rPr>
                <w:rFonts w:cstheme="minorHAnsi"/>
                <w:b/>
                <w:i/>
              </w:rPr>
            </w:pPr>
            <w:r w:rsidRPr="00671CE9">
              <w:rPr>
                <w:rFonts w:cstheme="minorHAnsi"/>
                <w:b/>
                <w:i/>
              </w:rPr>
              <w:t>M (SD)</w:t>
            </w:r>
          </w:p>
        </w:tc>
        <w:tc>
          <w:tcPr>
            <w:tcW w:w="2045" w:type="dxa"/>
          </w:tcPr>
          <w:p w14:paraId="4649AD5B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  <w:r w:rsidRPr="00671CE9">
              <w:rPr>
                <w:rFonts w:cstheme="minorHAnsi"/>
                <w:color w:val="000000"/>
              </w:rPr>
              <w:t>18.99(8.99)</w:t>
            </w:r>
          </w:p>
        </w:tc>
        <w:tc>
          <w:tcPr>
            <w:tcW w:w="2117" w:type="dxa"/>
          </w:tcPr>
          <w:p w14:paraId="138C60D7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  <w:r w:rsidRPr="00671CE9">
              <w:rPr>
                <w:rFonts w:cstheme="minorHAnsi"/>
                <w:color w:val="000000"/>
              </w:rPr>
              <w:t>21.78(8.24)</w:t>
            </w:r>
          </w:p>
        </w:tc>
        <w:tc>
          <w:tcPr>
            <w:tcW w:w="2048" w:type="dxa"/>
          </w:tcPr>
          <w:p w14:paraId="0B6BD759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  <w:r w:rsidRPr="00671CE9">
              <w:rPr>
                <w:rFonts w:cstheme="minorHAnsi"/>
                <w:color w:val="000000"/>
              </w:rPr>
              <w:t>.97 (2.69)</w:t>
            </w:r>
          </w:p>
        </w:tc>
      </w:tr>
      <w:tr w:rsidR="00775F3F" w:rsidRPr="00671CE9" w14:paraId="5AE5D20B" w14:textId="77777777" w:rsidTr="00B63A5B">
        <w:tc>
          <w:tcPr>
            <w:tcW w:w="3078" w:type="dxa"/>
          </w:tcPr>
          <w:p w14:paraId="511E56B2" w14:textId="77777777" w:rsidR="00775F3F" w:rsidRPr="00671CE9" w:rsidRDefault="00775F3F" w:rsidP="00B63A5B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Range</w:t>
            </w:r>
          </w:p>
        </w:tc>
        <w:tc>
          <w:tcPr>
            <w:tcW w:w="2045" w:type="dxa"/>
          </w:tcPr>
          <w:p w14:paraId="13F0CD59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  <w:r w:rsidRPr="00671CE9">
              <w:rPr>
                <w:rFonts w:cstheme="minorHAnsi"/>
                <w:color w:val="000000"/>
              </w:rPr>
              <w:t>1-52</w:t>
            </w:r>
          </w:p>
        </w:tc>
        <w:tc>
          <w:tcPr>
            <w:tcW w:w="2117" w:type="dxa"/>
          </w:tcPr>
          <w:p w14:paraId="18028B47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  <w:r w:rsidRPr="00671CE9">
              <w:rPr>
                <w:rFonts w:cstheme="minorHAnsi"/>
                <w:color w:val="000000"/>
              </w:rPr>
              <w:t>4-44</w:t>
            </w:r>
          </w:p>
        </w:tc>
        <w:tc>
          <w:tcPr>
            <w:tcW w:w="2048" w:type="dxa"/>
          </w:tcPr>
          <w:p w14:paraId="34A5E242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  <w:r w:rsidRPr="00671CE9">
              <w:rPr>
                <w:rFonts w:cstheme="minorHAnsi"/>
                <w:color w:val="000000"/>
              </w:rPr>
              <w:t>0-16</w:t>
            </w:r>
          </w:p>
        </w:tc>
      </w:tr>
      <w:tr w:rsidR="00775F3F" w:rsidRPr="00671CE9" w14:paraId="48EE1DB2" w14:textId="77777777" w:rsidTr="00B63A5B">
        <w:tc>
          <w:tcPr>
            <w:tcW w:w="3078" w:type="dxa"/>
            <w:tcBorders>
              <w:bottom w:val="single" w:sz="4" w:space="0" w:color="auto"/>
            </w:tcBorders>
          </w:tcPr>
          <w:p w14:paraId="3DB7E88E" w14:textId="77777777" w:rsidR="00775F3F" w:rsidRPr="00671CE9" w:rsidRDefault="00775F3F" w:rsidP="00B63A5B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Factor Loading</w:t>
            </w:r>
          </w:p>
        </w:tc>
        <w:tc>
          <w:tcPr>
            <w:tcW w:w="2045" w:type="dxa"/>
          </w:tcPr>
          <w:p w14:paraId="53617364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  <w:r w:rsidRPr="00671CE9">
              <w:rPr>
                <w:rFonts w:cstheme="minorHAnsi"/>
                <w:color w:val="000000"/>
              </w:rPr>
              <w:t>.40***</w:t>
            </w:r>
          </w:p>
        </w:tc>
        <w:tc>
          <w:tcPr>
            <w:tcW w:w="2117" w:type="dxa"/>
          </w:tcPr>
          <w:p w14:paraId="5C949B11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  <w:r w:rsidRPr="00671CE9">
              <w:rPr>
                <w:rFonts w:cstheme="minorHAnsi"/>
                <w:color w:val="000000"/>
              </w:rPr>
              <w:t>.35***</w:t>
            </w:r>
          </w:p>
        </w:tc>
        <w:tc>
          <w:tcPr>
            <w:tcW w:w="2048" w:type="dxa"/>
          </w:tcPr>
          <w:p w14:paraId="4C0DCFEA" w14:textId="77777777" w:rsidR="00775F3F" w:rsidRPr="00671CE9" w:rsidRDefault="00775F3F" w:rsidP="00B63A5B">
            <w:pPr>
              <w:jc w:val="center"/>
              <w:rPr>
                <w:rFonts w:cstheme="minorHAnsi"/>
              </w:rPr>
            </w:pPr>
            <w:r w:rsidRPr="00671CE9">
              <w:rPr>
                <w:rFonts w:cstheme="minorHAnsi"/>
                <w:color w:val="000000"/>
              </w:rPr>
              <w:t>.86***</w:t>
            </w:r>
          </w:p>
        </w:tc>
      </w:tr>
    </w:tbl>
    <w:p w14:paraId="38C98C27" w14:textId="30871222" w:rsidR="00775F3F" w:rsidRPr="00671CE9" w:rsidRDefault="00775F3F" w:rsidP="00775F3F">
      <w:pPr>
        <w:spacing w:after="160" w:line="259" w:lineRule="auto"/>
        <w:rPr>
          <w:rFonts w:cstheme="minorHAnsi"/>
        </w:rPr>
      </w:pPr>
      <w:r w:rsidRPr="00671CE9">
        <w:rPr>
          <w:rFonts w:cstheme="minorHAnsi"/>
          <w:b/>
          <w:bCs/>
          <w:i/>
          <w:color w:val="000000"/>
        </w:rPr>
        <w:t>Note.</w:t>
      </w:r>
      <w:r w:rsidRPr="00671CE9">
        <w:rPr>
          <w:rFonts w:cstheme="minorHAnsi"/>
          <w:i/>
          <w:color w:val="000000"/>
        </w:rPr>
        <w:t xml:space="preserve"> </w:t>
      </w:r>
      <w:r w:rsidRPr="00671CE9">
        <w:rPr>
          <w:rFonts w:cstheme="minorHAnsi"/>
          <w:color w:val="000000"/>
          <w:vertAlign w:val="superscript"/>
        </w:rPr>
        <w:t>†</w:t>
      </w:r>
      <w:r w:rsidRPr="00671CE9">
        <w:rPr>
          <w:rFonts w:cstheme="minorHAnsi"/>
          <w:color w:val="000000"/>
        </w:rPr>
        <w:t xml:space="preserve">p &lt; .10, </w:t>
      </w:r>
      <w:r w:rsidRPr="00671CE9">
        <w:rPr>
          <w:rFonts w:cstheme="minorHAnsi"/>
          <w:color w:val="000000"/>
          <w:vertAlign w:val="superscript"/>
        </w:rPr>
        <w:t>*</w:t>
      </w:r>
      <w:r w:rsidRPr="00671CE9">
        <w:rPr>
          <w:rFonts w:cstheme="minorHAnsi"/>
          <w:color w:val="000000"/>
        </w:rPr>
        <w:t xml:space="preserve">p &lt;.05; </w:t>
      </w:r>
      <w:r w:rsidRPr="00671CE9">
        <w:rPr>
          <w:rFonts w:cstheme="minorHAnsi"/>
          <w:color w:val="000000"/>
          <w:vertAlign w:val="superscript"/>
        </w:rPr>
        <w:t>**</w:t>
      </w:r>
      <w:r w:rsidRPr="00671CE9">
        <w:rPr>
          <w:rFonts w:cstheme="minorHAnsi"/>
          <w:color w:val="000000"/>
        </w:rPr>
        <w:t xml:space="preserve">p &lt;.01; </w:t>
      </w:r>
      <w:r w:rsidRPr="00671CE9">
        <w:rPr>
          <w:rFonts w:cstheme="minorHAnsi"/>
          <w:color w:val="000000"/>
          <w:vertAlign w:val="superscript"/>
        </w:rPr>
        <w:t>***</w:t>
      </w:r>
      <w:r w:rsidRPr="00671CE9">
        <w:rPr>
          <w:rFonts w:cstheme="minorHAnsi"/>
          <w:color w:val="000000"/>
        </w:rPr>
        <w:t xml:space="preserve">p &lt;.001. ICU = Inventory of Callous-Unemotional Traits; KSADS = Kiddie Schedule for Affective Disorders and Schizophrenia; </w:t>
      </w:r>
      <w:r w:rsidRPr="00671CE9">
        <w:rPr>
          <w:rFonts w:cstheme="minorHAnsi"/>
        </w:rPr>
        <w:t>CAPE = Clinical Assessment of Prosocial Emotions;</w:t>
      </w:r>
      <w:r w:rsidRPr="00671CE9">
        <w:rPr>
          <w:rFonts w:cstheme="minorHAnsi"/>
          <w:color w:val="000000"/>
        </w:rPr>
        <w:t xml:space="preserve"> df = degrees of freedom; TLI = </w:t>
      </w:r>
      <w:r w:rsidRPr="00671CE9">
        <w:rPr>
          <w:rFonts w:cstheme="minorHAnsi"/>
          <w:noProof/>
          <w:color w:val="000000"/>
        </w:rPr>
        <w:t>Tucker-Lewis</w:t>
      </w:r>
      <w:r w:rsidRPr="00671CE9">
        <w:rPr>
          <w:rFonts w:cstheme="minorHAnsi"/>
          <w:color w:val="000000"/>
        </w:rPr>
        <w:t xml:space="preserve"> index; CFI = comparative fit index; RMSEA = root mean square error of approximation; SRMR = standardized root mean residual. </w:t>
      </w:r>
      <w:r w:rsidRPr="00671CE9">
        <w:rPr>
          <w:rFonts w:cstheme="minorHAnsi"/>
        </w:rPr>
        <w:t xml:space="preserve">Consistent with prior studies that have used the ICU, we used a total score for 22 of the original 24 items dropping two items based on an examination of </w:t>
      </w:r>
      <w:proofErr w:type="spellStart"/>
      <w:r w:rsidRPr="00671CE9">
        <w:rPr>
          <w:rFonts w:cstheme="minorHAnsi"/>
        </w:rPr>
        <w:t>polychoric</w:t>
      </w:r>
      <w:proofErr w:type="spellEnd"/>
      <w:r w:rsidRPr="00671CE9">
        <w:rPr>
          <w:rFonts w:cstheme="minorHAnsi"/>
        </w:rPr>
        <w:t xml:space="preserve"> inter-item correlations </w:t>
      </w:r>
      <w:r w:rsidRPr="00671CE9">
        <w:rPr>
          <w:rFonts w:cstheme="minorHAnsi"/>
        </w:rPr>
        <w:fldChar w:fldCharType="begin"/>
      </w:r>
      <w:r w:rsidR="00A33424">
        <w:rPr>
          <w:rFonts w:cstheme="minorHAnsi"/>
        </w:rPr>
        <w:instrText xml:space="preserve"> ADDIN EN.CITE &lt;EndNote&gt;&lt;Cite&gt;&lt;Author&gt;Waller&lt;/Author&gt;&lt;Year&gt;2015&lt;/Year&gt;&lt;RecNum&gt;647&lt;/RecNum&gt;&lt;DisplayText&gt;(Waller et al., 2015)&lt;/DisplayText&gt;&lt;record&gt;&lt;rec-number&gt;647&lt;/rec-number&gt;&lt;foreign-keys&gt;&lt;key app="EN" db-id="sxav2fdf1vsxfhezppfpwxf92ea9d5tppevz" timestamp="1636664010" guid="36e801fe-44e0-4bec-a62d-d6ebbbdd4d5d"&gt;647&lt;/key&gt;&lt;/foreign-keys&gt;&lt;ref-type name="Journal Article"&gt;17&lt;/ref-type&gt;&lt;contributors&gt;&lt;authors&gt;&lt;author&gt;Waller, Rebecca&lt;/author&gt;&lt;author&gt;Wright, Aidan GC&lt;/author&gt;&lt;author&gt;Shaw, Daniel S&lt;/author&gt;&lt;author&gt;Gardner, Frances&lt;/author&gt;&lt;author&gt;Dishion, Thomas J&lt;/author&gt;&lt;author&gt;Wilson, Melvin N&lt;/author&gt;&lt;author&gt;Hyde, Luke W&lt;/author&gt;&lt;/authors&gt;&lt;/contributors&gt;&lt;titles&gt;&lt;title&gt;Factor structure and construct validity of the parent-reported Inventory of Callous-Unemotional Traits among high-risk 9-year-olds&lt;/title&gt;&lt;secondary-title&gt;Assessment&lt;/secondary-title&gt;&lt;/titles&gt;&lt;periodical&gt;&lt;full-title&gt;Assessment&lt;/full-title&gt;&lt;/periodical&gt;&lt;pages&gt;561-580&lt;/pages&gt;&lt;volume&gt;22&lt;/volume&gt;&lt;number&gt;5&lt;/number&gt;&lt;dates&gt;&lt;year&gt;2015&lt;/year&gt;&lt;/dates&gt;&lt;isbn&gt;1073-1911&lt;/isbn&gt;&lt;urls&gt;&lt;related-urls&gt;&lt;url&gt;https://www.ncbi.nlm.nih.gov/pmc/articles/PMC4937624/pdf/nihms796689.pdf&lt;/url&gt;&lt;/related-urls&gt;&lt;/urls&gt;&lt;electronic-resource-num&gt;10.1177/1073191114556101&lt;/electronic-resource-num&gt;&lt;/record&gt;&lt;/Cite&gt;&lt;/EndNote&gt;</w:instrText>
      </w:r>
      <w:r w:rsidRPr="00671CE9">
        <w:rPr>
          <w:rFonts w:cstheme="minorHAnsi"/>
        </w:rPr>
        <w:fldChar w:fldCharType="separate"/>
      </w:r>
      <w:r w:rsidRPr="00671CE9">
        <w:rPr>
          <w:rFonts w:cstheme="minorHAnsi"/>
          <w:noProof/>
        </w:rPr>
        <w:t>(Waller et al., 2015)</w:t>
      </w:r>
      <w:r w:rsidRPr="00671CE9">
        <w:rPr>
          <w:rFonts w:cstheme="minorHAnsi"/>
        </w:rPr>
        <w:fldChar w:fldCharType="end"/>
      </w:r>
      <w:r w:rsidRPr="00671CE9">
        <w:rPr>
          <w:rFonts w:cstheme="minorHAnsi"/>
        </w:rPr>
        <w:t xml:space="preserve">. </w:t>
      </w:r>
      <w:r w:rsidRPr="00671CE9">
        <w:rPr>
          <w:rFonts w:cstheme="minorHAnsi"/>
          <w:color w:val="000000"/>
        </w:rPr>
        <w:t xml:space="preserve">Correlations were computed for whole sample (n = 237). Measures of CU traits were significantly skewed. Analyses performed using maximum likelihood estimation with robust standard errors (which can accommodate skewness) in </w:t>
      </w:r>
      <w:proofErr w:type="spellStart"/>
      <w:r w:rsidRPr="00671CE9">
        <w:rPr>
          <w:rFonts w:cstheme="minorHAnsi"/>
        </w:rPr>
        <w:t>Mplus</w:t>
      </w:r>
      <w:proofErr w:type="spellEnd"/>
      <w:r w:rsidRPr="00671CE9">
        <w:rPr>
          <w:rFonts w:cstheme="minorHAnsi"/>
        </w:rPr>
        <w:t xml:space="preserve"> version 7.3 </w:t>
      </w:r>
      <w:r w:rsidRPr="00671CE9">
        <w:rPr>
          <w:rFonts w:cstheme="minorHAnsi"/>
        </w:rPr>
        <w:fldChar w:fldCharType="begin"/>
      </w:r>
      <w:r w:rsidRPr="00671CE9">
        <w:rPr>
          <w:rFonts w:cstheme="minorHAnsi"/>
        </w:rPr>
        <w:instrText xml:space="preserve"> ADDIN EN.CITE &lt;EndNote&gt;&lt;Cite&gt;&lt;Author&gt;Muthén&lt;/Author&gt;&lt;Year&gt;2014&lt;/Year&gt;&lt;RecNum&gt;448&lt;/RecNum&gt;&lt;DisplayText&gt;(Muthén &amp;amp; Muthén, 2014)&lt;/DisplayText&gt;&lt;record&gt;&lt;rec-number&gt;448&lt;/rec-number&gt;&lt;foreign-keys&gt;&lt;key app="EN" db-id="ss9dvaet4x05pwepz0s5spxgx5spxfx2w2zd" timestamp="1463680914"&gt;448&lt;/key&gt;&lt;/foreign-keys&gt;&lt;ref-type name="Computer Program"&gt;9&lt;/ref-type&gt;&lt;contributors&gt;&lt;authors&gt;&lt;author&gt;Muthén, Linda K&lt;/author&gt;&lt;author&gt;Muthén, Bengt O&lt;/author&gt;&lt;/authors&gt;&lt;/contributors&gt;&lt;titles&gt;&lt;title&gt;Mplus 7.3&lt;/title&gt;&lt;/titles&gt;&lt;dates&gt;&lt;year&gt;2014&lt;/year&gt;&lt;/dates&gt;&lt;pub-location&gt;Los Angeles, CA&lt;/pub-location&gt;&lt;publisher&gt;Muthén &amp;amp; Muthén&lt;/publisher&gt;&lt;urls&gt;&lt;/urls&gt;&lt;/record&gt;&lt;/Cite&gt;&lt;/EndNote&gt;</w:instrText>
      </w:r>
      <w:r w:rsidRPr="00671CE9">
        <w:rPr>
          <w:rFonts w:cstheme="minorHAnsi"/>
        </w:rPr>
        <w:fldChar w:fldCharType="separate"/>
      </w:r>
      <w:r w:rsidRPr="00671CE9">
        <w:rPr>
          <w:rFonts w:cstheme="minorHAnsi"/>
          <w:noProof/>
        </w:rPr>
        <w:t>(Muthén &amp; Muthén, 2014)</w:t>
      </w:r>
      <w:r w:rsidRPr="00671CE9">
        <w:rPr>
          <w:rFonts w:cstheme="minorHAnsi"/>
        </w:rPr>
        <w:fldChar w:fldCharType="end"/>
      </w:r>
      <w:r w:rsidRPr="00671CE9">
        <w:rPr>
          <w:rFonts w:cstheme="minorHAnsi"/>
          <w:color w:val="000000"/>
        </w:rPr>
        <w:t xml:space="preserve">.  Model was fully saturated. </w:t>
      </w:r>
      <w:r w:rsidRPr="00671CE9">
        <w:rPr>
          <w:rFonts w:cstheme="minorHAnsi"/>
        </w:rPr>
        <w:br w:type="page"/>
      </w:r>
    </w:p>
    <w:p w14:paraId="706B9CA7" w14:textId="120044B8" w:rsidR="00845C8E" w:rsidRPr="00671CE9" w:rsidRDefault="00845C8E" w:rsidP="00845C8E">
      <w:pPr>
        <w:rPr>
          <w:rFonts w:cstheme="minorHAnsi"/>
          <w:b/>
        </w:rPr>
      </w:pPr>
      <w:bookmarkStart w:id="3" w:name="_Hlk2539695"/>
      <w:bookmarkStart w:id="4" w:name="_Hlk1635734"/>
      <w:r w:rsidRPr="00671CE9">
        <w:rPr>
          <w:rFonts w:cstheme="minorHAnsi"/>
          <w:b/>
        </w:rPr>
        <w:lastRenderedPageBreak/>
        <w:t>Supplemental Table 5: Associations Between Study Variables</w:t>
      </w:r>
    </w:p>
    <w:p w14:paraId="6B65968C" w14:textId="77777777" w:rsidR="00845C8E" w:rsidRPr="00671CE9" w:rsidRDefault="00845C8E" w:rsidP="00845C8E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935"/>
        <w:gridCol w:w="935"/>
        <w:gridCol w:w="1455"/>
        <w:gridCol w:w="627"/>
        <w:gridCol w:w="1019"/>
        <w:gridCol w:w="1213"/>
        <w:gridCol w:w="816"/>
        <w:gridCol w:w="895"/>
      </w:tblGrid>
      <w:tr w:rsidR="00845C8E" w:rsidRPr="00671CE9" w14:paraId="69F29B40" w14:textId="77777777" w:rsidTr="00405A09">
        <w:tc>
          <w:tcPr>
            <w:tcW w:w="1455" w:type="dxa"/>
            <w:shd w:val="clear" w:color="auto" w:fill="D9D9D9" w:themeFill="background1" w:themeFillShade="D9"/>
          </w:tcPr>
          <w:p w14:paraId="334D57A5" w14:textId="77777777" w:rsidR="00845C8E" w:rsidRPr="00671CE9" w:rsidRDefault="00845C8E" w:rsidP="00405A09">
            <w:pPr>
              <w:rPr>
                <w:rFonts w:cstheme="minorHAnsi"/>
                <w:b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</w:tcPr>
          <w:p w14:paraId="3928263D" w14:textId="77777777" w:rsidR="00845C8E" w:rsidRPr="00671CE9" w:rsidRDefault="00845C8E" w:rsidP="00405A09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AB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14:paraId="544FCF12" w14:textId="77777777" w:rsidR="00845C8E" w:rsidRPr="00671CE9" w:rsidRDefault="00845C8E" w:rsidP="00405A09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CU traits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14:paraId="14C7C85F" w14:textId="77777777" w:rsidR="00845C8E" w:rsidRPr="00671CE9" w:rsidRDefault="00845C8E" w:rsidP="00405A09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Pubertal Development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4F5EAE64" w14:textId="77777777" w:rsidR="00845C8E" w:rsidRPr="00671CE9" w:rsidRDefault="00845C8E" w:rsidP="00405A09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Age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7E550FE9" w14:textId="77777777" w:rsidR="00845C8E" w:rsidRPr="00671CE9" w:rsidRDefault="00845C8E" w:rsidP="00405A09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CBCL Rule Breaking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14:paraId="205058D4" w14:textId="77777777" w:rsidR="00845C8E" w:rsidRPr="00671CE9" w:rsidRDefault="00845C8E" w:rsidP="00405A09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CBCL Aggression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14:paraId="456C882B" w14:textId="2EF2C475" w:rsidR="00845C8E" w:rsidRPr="00671CE9" w:rsidRDefault="00B52AC1" w:rsidP="00405A09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Verbal Ability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6FB0BA93" w14:textId="77777777" w:rsidR="00845C8E" w:rsidRPr="00671CE9" w:rsidRDefault="00845C8E" w:rsidP="00405A09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Annual Income</w:t>
            </w:r>
          </w:p>
        </w:tc>
      </w:tr>
      <w:tr w:rsidR="00845C8E" w:rsidRPr="00671CE9" w14:paraId="1C459EC4" w14:textId="77777777" w:rsidTr="00405A09">
        <w:tc>
          <w:tcPr>
            <w:tcW w:w="1455" w:type="dxa"/>
            <w:shd w:val="clear" w:color="auto" w:fill="D9D9D9" w:themeFill="background1" w:themeFillShade="D9"/>
          </w:tcPr>
          <w:p w14:paraId="1B3ADE36" w14:textId="77777777" w:rsidR="00845C8E" w:rsidRPr="00671CE9" w:rsidRDefault="00845C8E" w:rsidP="00405A09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AB Factor</w:t>
            </w:r>
          </w:p>
        </w:tc>
        <w:tc>
          <w:tcPr>
            <w:tcW w:w="935" w:type="dxa"/>
          </w:tcPr>
          <w:p w14:paraId="3C6B900A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1</w:t>
            </w:r>
          </w:p>
        </w:tc>
        <w:tc>
          <w:tcPr>
            <w:tcW w:w="935" w:type="dxa"/>
          </w:tcPr>
          <w:p w14:paraId="0581A1FC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939" w:type="dxa"/>
          </w:tcPr>
          <w:p w14:paraId="592FE58F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712" w:type="dxa"/>
          </w:tcPr>
          <w:p w14:paraId="1D8694D0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1019" w:type="dxa"/>
          </w:tcPr>
          <w:p w14:paraId="4F07BEB0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1213" w:type="dxa"/>
          </w:tcPr>
          <w:p w14:paraId="772B3895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786" w:type="dxa"/>
          </w:tcPr>
          <w:p w14:paraId="50269361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906" w:type="dxa"/>
          </w:tcPr>
          <w:p w14:paraId="72F0D5C3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</w:tr>
      <w:tr w:rsidR="00845C8E" w:rsidRPr="00671CE9" w14:paraId="474A6AB0" w14:textId="77777777" w:rsidTr="00405A09">
        <w:tc>
          <w:tcPr>
            <w:tcW w:w="1455" w:type="dxa"/>
            <w:shd w:val="clear" w:color="auto" w:fill="D9D9D9" w:themeFill="background1" w:themeFillShade="D9"/>
          </w:tcPr>
          <w:p w14:paraId="35E881AC" w14:textId="77777777" w:rsidR="00845C8E" w:rsidRPr="00671CE9" w:rsidRDefault="00845C8E" w:rsidP="00405A09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CU Traits Factor</w:t>
            </w:r>
          </w:p>
        </w:tc>
        <w:tc>
          <w:tcPr>
            <w:tcW w:w="935" w:type="dxa"/>
          </w:tcPr>
          <w:p w14:paraId="33C36D5D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0.67***</w:t>
            </w:r>
          </w:p>
        </w:tc>
        <w:tc>
          <w:tcPr>
            <w:tcW w:w="935" w:type="dxa"/>
          </w:tcPr>
          <w:p w14:paraId="6B47665E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1</w:t>
            </w:r>
          </w:p>
        </w:tc>
        <w:tc>
          <w:tcPr>
            <w:tcW w:w="939" w:type="dxa"/>
          </w:tcPr>
          <w:p w14:paraId="2D2F1F55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712" w:type="dxa"/>
          </w:tcPr>
          <w:p w14:paraId="03D1CB09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1019" w:type="dxa"/>
          </w:tcPr>
          <w:p w14:paraId="2266D2DE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1213" w:type="dxa"/>
          </w:tcPr>
          <w:p w14:paraId="5DB443C5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786" w:type="dxa"/>
          </w:tcPr>
          <w:p w14:paraId="6798D473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906" w:type="dxa"/>
          </w:tcPr>
          <w:p w14:paraId="6D1B3197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</w:tr>
      <w:tr w:rsidR="00845C8E" w:rsidRPr="00671CE9" w14:paraId="3CD44025" w14:textId="77777777" w:rsidTr="00405A09">
        <w:tc>
          <w:tcPr>
            <w:tcW w:w="1455" w:type="dxa"/>
            <w:shd w:val="clear" w:color="auto" w:fill="D9D9D9" w:themeFill="background1" w:themeFillShade="D9"/>
          </w:tcPr>
          <w:p w14:paraId="0CEBAD18" w14:textId="77777777" w:rsidR="00845C8E" w:rsidRPr="00671CE9" w:rsidRDefault="00845C8E" w:rsidP="00405A09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Pubertal Development</w:t>
            </w:r>
          </w:p>
        </w:tc>
        <w:tc>
          <w:tcPr>
            <w:tcW w:w="935" w:type="dxa"/>
          </w:tcPr>
          <w:p w14:paraId="485C2C50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-0.17</w:t>
            </w:r>
          </w:p>
        </w:tc>
        <w:tc>
          <w:tcPr>
            <w:tcW w:w="935" w:type="dxa"/>
          </w:tcPr>
          <w:p w14:paraId="131CD48E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-0.15</w:t>
            </w:r>
          </w:p>
        </w:tc>
        <w:tc>
          <w:tcPr>
            <w:tcW w:w="939" w:type="dxa"/>
          </w:tcPr>
          <w:p w14:paraId="5412F6BE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1</w:t>
            </w:r>
          </w:p>
        </w:tc>
        <w:tc>
          <w:tcPr>
            <w:tcW w:w="712" w:type="dxa"/>
          </w:tcPr>
          <w:p w14:paraId="7690C8D6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1019" w:type="dxa"/>
          </w:tcPr>
          <w:p w14:paraId="2B75B693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1213" w:type="dxa"/>
          </w:tcPr>
          <w:p w14:paraId="5DE9F08E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786" w:type="dxa"/>
          </w:tcPr>
          <w:p w14:paraId="72BE588A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906" w:type="dxa"/>
          </w:tcPr>
          <w:p w14:paraId="0B57A7FD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</w:tr>
      <w:tr w:rsidR="00845C8E" w:rsidRPr="00671CE9" w14:paraId="3822B5C4" w14:textId="77777777" w:rsidTr="00405A09">
        <w:tc>
          <w:tcPr>
            <w:tcW w:w="1455" w:type="dxa"/>
            <w:shd w:val="clear" w:color="auto" w:fill="D9D9D9" w:themeFill="background1" w:themeFillShade="D9"/>
          </w:tcPr>
          <w:p w14:paraId="35AD9DDD" w14:textId="77777777" w:rsidR="00845C8E" w:rsidRPr="00671CE9" w:rsidRDefault="00845C8E" w:rsidP="00405A09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Age (months)</w:t>
            </w:r>
          </w:p>
        </w:tc>
        <w:tc>
          <w:tcPr>
            <w:tcW w:w="935" w:type="dxa"/>
          </w:tcPr>
          <w:p w14:paraId="608DF9A1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0.12</w:t>
            </w:r>
          </w:p>
        </w:tc>
        <w:tc>
          <w:tcPr>
            <w:tcW w:w="935" w:type="dxa"/>
          </w:tcPr>
          <w:p w14:paraId="41AE873B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0.18</w:t>
            </w:r>
          </w:p>
        </w:tc>
        <w:tc>
          <w:tcPr>
            <w:tcW w:w="939" w:type="dxa"/>
          </w:tcPr>
          <w:p w14:paraId="5F86B1EE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0.00</w:t>
            </w:r>
          </w:p>
        </w:tc>
        <w:tc>
          <w:tcPr>
            <w:tcW w:w="712" w:type="dxa"/>
          </w:tcPr>
          <w:p w14:paraId="4D64ECF3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1</w:t>
            </w:r>
          </w:p>
        </w:tc>
        <w:tc>
          <w:tcPr>
            <w:tcW w:w="1019" w:type="dxa"/>
          </w:tcPr>
          <w:p w14:paraId="33E2F8ED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1213" w:type="dxa"/>
          </w:tcPr>
          <w:p w14:paraId="25745CFD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786" w:type="dxa"/>
          </w:tcPr>
          <w:p w14:paraId="7C2014EC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906" w:type="dxa"/>
          </w:tcPr>
          <w:p w14:paraId="75CF98B8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</w:tr>
      <w:tr w:rsidR="00845C8E" w:rsidRPr="00671CE9" w14:paraId="2EBEC5A5" w14:textId="77777777" w:rsidTr="00405A09">
        <w:tc>
          <w:tcPr>
            <w:tcW w:w="1455" w:type="dxa"/>
            <w:shd w:val="clear" w:color="auto" w:fill="D9D9D9" w:themeFill="background1" w:themeFillShade="D9"/>
          </w:tcPr>
          <w:p w14:paraId="26A401D6" w14:textId="77777777" w:rsidR="00845C8E" w:rsidRPr="00671CE9" w:rsidRDefault="00845C8E" w:rsidP="00405A09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CBCL Rule Breaking</w:t>
            </w:r>
          </w:p>
        </w:tc>
        <w:tc>
          <w:tcPr>
            <w:tcW w:w="935" w:type="dxa"/>
          </w:tcPr>
          <w:p w14:paraId="7CE73C37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0.96***</w:t>
            </w:r>
          </w:p>
        </w:tc>
        <w:tc>
          <w:tcPr>
            <w:tcW w:w="935" w:type="dxa"/>
          </w:tcPr>
          <w:p w14:paraId="4DFE0324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0.69***</w:t>
            </w:r>
          </w:p>
        </w:tc>
        <w:tc>
          <w:tcPr>
            <w:tcW w:w="939" w:type="dxa"/>
          </w:tcPr>
          <w:p w14:paraId="24CB4AFB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-0.16</w:t>
            </w:r>
          </w:p>
        </w:tc>
        <w:tc>
          <w:tcPr>
            <w:tcW w:w="712" w:type="dxa"/>
          </w:tcPr>
          <w:p w14:paraId="26083CED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0.14</w:t>
            </w:r>
          </w:p>
        </w:tc>
        <w:tc>
          <w:tcPr>
            <w:tcW w:w="1019" w:type="dxa"/>
          </w:tcPr>
          <w:p w14:paraId="25161D5A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1</w:t>
            </w:r>
          </w:p>
        </w:tc>
        <w:tc>
          <w:tcPr>
            <w:tcW w:w="1213" w:type="dxa"/>
          </w:tcPr>
          <w:p w14:paraId="5C70C396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786" w:type="dxa"/>
          </w:tcPr>
          <w:p w14:paraId="6D0C2CAD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906" w:type="dxa"/>
          </w:tcPr>
          <w:p w14:paraId="071AEB3A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</w:tr>
      <w:tr w:rsidR="00845C8E" w:rsidRPr="00671CE9" w14:paraId="153FFF4E" w14:textId="77777777" w:rsidTr="00405A09">
        <w:tc>
          <w:tcPr>
            <w:tcW w:w="1455" w:type="dxa"/>
            <w:shd w:val="clear" w:color="auto" w:fill="D9D9D9" w:themeFill="background1" w:themeFillShade="D9"/>
          </w:tcPr>
          <w:p w14:paraId="67B11FE8" w14:textId="77777777" w:rsidR="00845C8E" w:rsidRPr="00671CE9" w:rsidRDefault="00845C8E" w:rsidP="00405A09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CBCL Aggression</w:t>
            </w:r>
          </w:p>
        </w:tc>
        <w:tc>
          <w:tcPr>
            <w:tcW w:w="935" w:type="dxa"/>
          </w:tcPr>
          <w:p w14:paraId="112206BD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0.92***</w:t>
            </w:r>
          </w:p>
        </w:tc>
        <w:tc>
          <w:tcPr>
            <w:tcW w:w="935" w:type="dxa"/>
          </w:tcPr>
          <w:p w14:paraId="61693303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0.54***</w:t>
            </w:r>
          </w:p>
        </w:tc>
        <w:tc>
          <w:tcPr>
            <w:tcW w:w="939" w:type="dxa"/>
          </w:tcPr>
          <w:p w14:paraId="1BD6D654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-0.18</w:t>
            </w:r>
          </w:p>
        </w:tc>
        <w:tc>
          <w:tcPr>
            <w:tcW w:w="712" w:type="dxa"/>
          </w:tcPr>
          <w:p w14:paraId="1BE91EFF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0.07</w:t>
            </w:r>
          </w:p>
        </w:tc>
        <w:tc>
          <w:tcPr>
            <w:tcW w:w="1019" w:type="dxa"/>
          </w:tcPr>
          <w:p w14:paraId="5956E53E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0.80**</w:t>
            </w:r>
          </w:p>
        </w:tc>
        <w:tc>
          <w:tcPr>
            <w:tcW w:w="1213" w:type="dxa"/>
          </w:tcPr>
          <w:p w14:paraId="75A555BC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1</w:t>
            </w:r>
          </w:p>
        </w:tc>
        <w:tc>
          <w:tcPr>
            <w:tcW w:w="786" w:type="dxa"/>
          </w:tcPr>
          <w:p w14:paraId="62D701CF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  <w:tc>
          <w:tcPr>
            <w:tcW w:w="906" w:type="dxa"/>
          </w:tcPr>
          <w:p w14:paraId="6D6D4D6B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</w:tr>
      <w:tr w:rsidR="00845C8E" w:rsidRPr="00671CE9" w14:paraId="436FE95A" w14:textId="77777777" w:rsidTr="00405A09">
        <w:tc>
          <w:tcPr>
            <w:tcW w:w="1455" w:type="dxa"/>
            <w:shd w:val="clear" w:color="auto" w:fill="D9D9D9" w:themeFill="background1" w:themeFillShade="D9"/>
          </w:tcPr>
          <w:p w14:paraId="53320982" w14:textId="7DADDF62" w:rsidR="00845C8E" w:rsidRPr="00671CE9" w:rsidRDefault="00B52AC1" w:rsidP="00405A09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Verbal Ability</w:t>
            </w:r>
          </w:p>
        </w:tc>
        <w:tc>
          <w:tcPr>
            <w:tcW w:w="935" w:type="dxa"/>
          </w:tcPr>
          <w:p w14:paraId="41A3A694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-0.05</w:t>
            </w:r>
          </w:p>
        </w:tc>
        <w:tc>
          <w:tcPr>
            <w:tcW w:w="935" w:type="dxa"/>
          </w:tcPr>
          <w:p w14:paraId="3E3A5A40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-0.03</w:t>
            </w:r>
          </w:p>
        </w:tc>
        <w:tc>
          <w:tcPr>
            <w:tcW w:w="939" w:type="dxa"/>
          </w:tcPr>
          <w:p w14:paraId="5FA524F6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0.05</w:t>
            </w:r>
          </w:p>
        </w:tc>
        <w:tc>
          <w:tcPr>
            <w:tcW w:w="712" w:type="dxa"/>
          </w:tcPr>
          <w:p w14:paraId="5D87D7CB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-0.05</w:t>
            </w:r>
          </w:p>
        </w:tc>
        <w:tc>
          <w:tcPr>
            <w:tcW w:w="1019" w:type="dxa"/>
          </w:tcPr>
          <w:p w14:paraId="3F6E6C33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-0.04</w:t>
            </w:r>
          </w:p>
        </w:tc>
        <w:tc>
          <w:tcPr>
            <w:tcW w:w="1213" w:type="dxa"/>
          </w:tcPr>
          <w:p w14:paraId="0A39B81F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-0.08</w:t>
            </w:r>
          </w:p>
        </w:tc>
        <w:tc>
          <w:tcPr>
            <w:tcW w:w="786" w:type="dxa"/>
          </w:tcPr>
          <w:p w14:paraId="63593DB3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1</w:t>
            </w:r>
          </w:p>
        </w:tc>
        <w:tc>
          <w:tcPr>
            <w:tcW w:w="906" w:type="dxa"/>
          </w:tcPr>
          <w:p w14:paraId="71A0DDF5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</w:p>
        </w:tc>
      </w:tr>
      <w:tr w:rsidR="00845C8E" w:rsidRPr="00671CE9" w14:paraId="75B56539" w14:textId="77777777" w:rsidTr="00405A09">
        <w:tc>
          <w:tcPr>
            <w:tcW w:w="1455" w:type="dxa"/>
            <w:shd w:val="clear" w:color="auto" w:fill="D9D9D9" w:themeFill="background1" w:themeFillShade="D9"/>
          </w:tcPr>
          <w:p w14:paraId="37580A85" w14:textId="77777777" w:rsidR="00845C8E" w:rsidRPr="00671CE9" w:rsidRDefault="00845C8E" w:rsidP="00405A09">
            <w:pPr>
              <w:rPr>
                <w:rFonts w:cstheme="minorHAnsi"/>
                <w:b/>
              </w:rPr>
            </w:pPr>
            <w:r w:rsidRPr="00671CE9">
              <w:rPr>
                <w:rFonts w:cstheme="minorHAnsi"/>
                <w:b/>
              </w:rPr>
              <w:t>Annual Income</w:t>
            </w:r>
          </w:p>
        </w:tc>
        <w:tc>
          <w:tcPr>
            <w:tcW w:w="935" w:type="dxa"/>
          </w:tcPr>
          <w:p w14:paraId="47986E93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-0.05</w:t>
            </w:r>
          </w:p>
        </w:tc>
        <w:tc>
          <w:tcPr>
            <w:tcW w:w="935" w:type="dxa"/>
          </w:tcPr>
          <w:p w14:paraId="3DD6EA93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-0.24**</w:t>
            </w:r>
          </w:p>
        </w:tc>
        <w:tc>
          <w:tcPr>
            <w:tcW w:w="939" w:type="dxa"/>
          </w:tcPr>
          <w:p w14:paraId="78F1D5D3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-0.08</w:t>
            </w:r>
          </w:p>
        </w:tc>
        <w:tc>
          <w:tcPr>
            <w:tcW w:w="712" w:type="dxa"/>
          </w:tcPr>
          <w:p w14:paraId="70A50A58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0.02</w:t>
            </w:r>
          </w:p>
        </w:tc>
        <w:tc>
          <w:tcPr>
            <w:tcW w:w="1019" w:type="dxa"/>
          </w:tcPr>
          <w:p w14:paraId="068AB434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-0.09</w:t>
            </w:r>
          </w:p>
        </w:tc>
        <w:tc>
          <w:tcPr>
            <w:tcW w:w="1213" w:type="dxa"/>
          </w:tcPr>
          <w:p w14:paraId="122FE777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0.04</w:t>
            </w:r>
          </w:p>
        </w:tc>
        <w:tc>
          <w:tcPr>
            <w:tcW w:w="786" w:type="dxa"/>
          </w:tcPr>
          <w:p w14:paraId="52CF7906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0.20*</w:t>
            </w:r>
          </w:p>
        </w:tc>
        <w:tc>
          <w:tcPr>
            <w:tcW w:w="906" w:type="dxa"/>
          </w:tcPr>
          <w:p w14:paraId="7C62CF3E" w14:textId="77777777" w:rsidR="00845C8E" w:rsidRPr="00671CE9" w:rsidRDefault="00845C8E" w:rsidP="00405A09">
            <w:pPr>
              <w:rPr>
                <w:rFonts w:cstheme="minorHAnsi"/>
                <w:bCs/>
              </w:rPr>
            </w:pPr>
            <w:r w:rsidRPr="00671CE9">
              <w:rPr>
                <w:rFonts w:cstheme="minorHAnsi"/>
                <w:bCs/>
              </w:rPr>
              <w:t>1</w:t>
            </w:r>
          </w:p>
        </w:tc>
      </w:tr>
    </w:tbl>
    <w:p w14:paraId="4AF92488" w14:textId="759CF843" w:rsidR="00845C8E" w:rsidRPr="00671CE9" w:rsidRDefault="00845C8E" w:rsidP="00845C8E">
      <w:pPr>
        <w:rPr>
          <w:rFonts w:cstheme="minorHAnsi"/>
          <w:b/>
          <w:bCs/>
        </w:rPr>
      </w:pPr>
      <w:r w:rsidRPr="00671CE9">
        <w:rPr>
          <w:rFonts w:cstheme="minorHAnsi"/>
          <w:b/>
          <w:i/>
          <w:iCs/>
        </w:rPr>
        <w:t>Note.</w:t>
      </w:r>
      <w:r w:rsidRPr="00671CE9">
        <w:rPr>
          <w:rFonts w:cstheme="minorHAnsi"/>
          <w:b/>
        </w:rPr>
        <w:t xml:space="preserve"> </w:t>
      </w:r>
      <w:r w:rsidRPr="00671CE9">
        <w:rPr>
          <w:rFonts w:cstheme="minorHAnsi"/>
          <w:bCs/>
        </w:rPr>
        <w:t xml:space="preserve">Correlations between antisocial behavior and callous unemotional traits factor scores and demographic variables included in analyses. </w:t>
      </w:r>
      <w:r w:rsidR="00B52AC1" w:rsidRPr="00671CE9">
        <w:rPr>
          <w:rFonts w:cstheme="minorHAnsi"/>
          <w:bCs/>
        </w:rPr>
        <w:t xml:space="preserve">Verbal ability was measured using the Peabody Picture Vocabulary Test </w:t>
      </w:r>
      <w:r w:rsidR="00B52AC1" w:rsidRPr="00671CE9">
        <w:rPr>
          <w:rFonts w:cstheme="minorHAnsi"/>
          <w:bCs/>
        </w:rPr>
        <w:fldChar w:fldCharType="begin"/>
      </w:r>
      <w:r w:rsidR="00830EA1">
        <w:rPr>
          <w:rFonts w:cstheme="minorHAnsi"/>
          <w:bCs/>
        </w:rPr>
        <w:instrText xml:space="preserve"> ADDIN EN.CITE &lt;EndNote&gt;&lt;Cite&gt;&lt;Author&gt;Dunn&lt;/Author&gt;&lt;Year&gt;1997&lt;/Year&gt;&lt;RecNum&gt;777&lt;/RecNum&gt;&lt;DisplayText&gt;(Dunn &amp;amp; Dunn, 1997)&lt;/DisplayText&gt;&lt;record&gt;&lt;rec-number&gt;777&lt;/rec-number&gt;&lt;foreign-keys&gt;&lt;key app="EN" db-id="sxav2fdf1vsxfhezppfpwxf92ea9d5tppevz" timestamp="1636664275" guid="4a79eadb-8bfe-41ae-8752-623719f0134e"&gt;777&lt;/key&gt;&lt;/foreign-keys&gt;&lt;ref-type name="Journal Article"&gt;17&lt;/ref-type&gt;&lt;contributors&gt;&lt;authors&gt;&lt;author&gt;Dunn, Lloyd M.&lt;/author&gt;&lt;author&gt;Dunn, Leota M.&lt;/author&gt;&lt;/authors&gt;&lt;/contributors&gt;&lt;titles&gt;&lt;title&gt;Peabody Picture Vocabulary Test (3rd ed.)&lt;/title&gt;&lt;/titles&gt;&lt;dates&gt;&lt;year&gt;1997&lt;/year&gt;&lt;/dates&gt;&lt;publisher&gt;American Guidance Service&lt;/publisher&gt;&lt;urls&gt;&lt;/urls&gt;&lt;/record&gt;&lt;/Cite&gt;&lt;/EndNote&gt;</w:instrText>
      </w:r>
      <w:r w:rsidR="00B52AC1" w:rsidRPr="00671CE9">
        <w:rPr>
          <w:rFonts w:cstheme="minorHAnsi"/>
          <w:bCs/>
        </w:rPr>
        <w:fldChar w:fldCharType="separate"/>
      </w:r>
      <w:r w:rsidR="00830EA1">
        <w:rPr>
          <w:rFonts w:cstheme="minorHAnsi"/>
          <w:bCs/>
          <w:noProof/>
        </w:rPr>
        <w:t>(Dunn &amp; Dunn, 1997)</w:t>
      </w:r>
      <w:r w:rsidR="00B52AC1" w:rsidRPr="00671CE9">
        <w:rPr>
          <w:rFonts w:cstheme="minorHAnsi"/>
          <w:bCs/>
        </w:rPr>
        <w:fldChar w:fldCharType="end"/>
      </w:r>
      <w:r w:rsidR="00B52AC1" w:rsidRPr="00671CE9">
        <w:rPr>
          <w:rFonts w:cstheme="minorHAnsi"/>
          <w:bCs/>
        </w:rPr>
        <w:t xml:space="preserve">. </w:t>
      </w:r>
      <w:r w:rsidRPr="00671CE9">
        <w:rPr>
          <w:rFonts w:cstheme="minorHAnsi"/>
          <w:bCs/>
        </w:rPr>
        <w:t xml:space="preserve">Pearson correlation coefficients are presented, </w:t>
      </w:r>
      <w:proofErr w:type="gramStart"/>
      <w:r w:rsidRPr="00671CE9">
        <w:rPr>
          <w:rFonts w:cstheme="minorHAnsi"/>
          <w:bCs/>
        </w:rPr>
        <w:t>with the exception of</w:t>
      </w:r>
      <w:proofErr w:type="gramEnd"/>
      <w:r w:rsidRPr="00671CE9">
        <w:rPr>
          <w:rFonts w:cstheme="minorHAnsi"/>
          <w:bCs/>
        </w:rPr>
        <w:t xml:space="preserve"> annual family income variable, which was ordinal, thus Spearman’s rho is reported. AB = antisocial behavior, CU = callous unemotional traits, CBCL = Child Behavior Checklist. *</w:t>
      </w:r>
      <w:r w:rsidRPr="00671CE9">
        <w:rPr>
          <w:rFonts w:cstheme="minorHAnsi"/>
          <w:bCs/>
          <w:i/>
          <w:iCs/>
        </w:rPr>
        <w:t xml:space="preserve">p </w:t>
      </w:r>
      <w:r w:rsidRPr="00671CE9">
        <w:rPr>
          <w:rFonts w:cstheme="minorHAnsi"/>
          <w:bCs/>
        </w:rPr>
        <w:t xml:space="preserve">&lt; 0.05, ** </w:t>
      </w:r>
      <w:r w:rsidRPr="00671CE9">
        <w:rPr>
          <w:rFonts w:cstheme="minorHAnsi"/>
          <w:bCs/>
          <w:i/>
          <w:iCs/>
        </w:rPr>
        <w:t xml:space="preserve">p </w:t>
      </w:r>
      <w:r w:rsidRPr="00671CE9">
        <w:rPr>
          <w:rFonts w:cstheme="minorHAnsi"/>
          <w:bCs/>
        </w:rPr>
        <w:t xml:space="preserve">&lt; 0.01, *** </w:t>
      </w:r>
      <w:r w:rsidRPr="00671CE9">
        <w:rPr>
          <w:rFonts w:cstheme="minorHAnsi"/>
          <w:bCs/>
          <w:i/>
          <w:iCs/>
        </w:rPr>
        <w:t xml:space="preserve">p </w:t>
      </w:r>
      <w:r w:rsidRPr="00671CE9">
        <w:rPr>
          <w:rFonts w:cstheme="minorHAnsi"/>
          <w:bCs/>
        </w:rPr>
        <w:t>&lt; 0.001</w:t>
      </w:r>
      <w:r w:rsidRPr="00671CE9">
        <w:rPr>
          <w:rFonts w:cstheme="minorHAnsi"/>
          <w:b/>
          <w:bCs/>
        </w:rPr>
        <w:t xml:space="preserve"> </w:t>
      </w:r>
    </w:p>
    <w:p w14:paraId="0B7DB3E9" w14:textId="77777777" w:rsidR="00845C8E" w:rsidRPr="00671CE9" w:rsidRDefault="00845C8E">
      <w:pPr>
        <w:spacing w:after="160" w:line="259" w:lineRule="auto"/>
        <w:rPr>
          <w:rFonts w:cstheme="minorHAnsi"/>
          <w:b/>
        </w:rPr>
      </w:pPr>
      <w:r w:rsidRPr="00671CE9">
        <w:rPr>
          <w:rFonts w:cstheme="minorHAnsi"/>
          <w:b/>
        </w:rPr>
        <w:br w:type="page"/>
      </w:r>
    </w:p>
    <w:p w14:paraId="2622C791" w14:textId="278A9B8A" w:rsidR="00E3684F" w:rsidRPr="00671CE9" w:rsidRDefault="00E3684F" w:rsidP="00E3684F">
      <w:pPr>
        <w:rPr>
          <w:rFonts w:cstheme="minorHAnsi"/>
          <w:color w:val="000000"/>
        </w:rPr>
      </w:pPr>
      <w:r w:rsidRPr="00671CE9">
        <w:rPr>
          <w:rFonts w:cstheme="minorHAnsi"/>
          <w:b/>
        </w:rPr>
        <w:lastRenderedPageBreak/>
        <w:t xml:space="preserve">Supplemental Table </w:t>
      </w:r>
      <w:r w:rsidR="00FE1DE1" w:rsidRPr="00671CE9">
        <w:rPr>
          <w:rFonts w:cstheme="minorHAnsi"/>
          <w:b/>
        </w:rPr>
        <w:t>5</w:t>
      </w:r>
      <w:r w:rsidRPr="00671CE9">
        <w:rPr>
          <w:rFonts w:cstheme="minorHAnsi"/>
          <w:b/>
        </w:rPr>
        <w:t xml:space="preserve">: Neural Reactivity during Reward and Loss Processing in Antisocial Behavior and Callous Unemotional Traits with </w:t>
      </w:r>
      <w:r w:rsidR="00FE1DE1" w:rsidRPr="00671CE9">
        <w:rPr>
          <w:rFonts w:cstheme="minorHAnsi"/>
          <w:b/>
        </w:rPr>
        <w:t xml:space="preserve">fMRI </w:t>
      </w:r>
      <w:r w:rsidRPr="00671CE9">
        <w:rPr>
          <w:rFonts w:cstheme="minorHAnsi"/>
          <w:b/>
        </w:rPr>
        <w:t>Outliers Included</w:t>
      </w: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20"/>
        <w:gridCol w:w="1170"/>
        <w:gridCol w:w="1530"/>
        <w:gridCol w:w="3870"/>
      </w:tblGrid>
      <w:tr w:rsidR="00E3684F" w:rsidRPr="00671CE9" w14:paraId="555F18A9" w14:textId="77777777" w:rsidTr="00B63A5B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F4ECD89" w14:textId="77777777" w:rsidR="00E3684F" w:rsidRPr="00671CE9" w:rsidRDefault="00E3684F" w:rsidP="00B63A5B">
            <w:pPr>
              <w:rPr>
                <w:rFonts w:cstheme="minorHAnsi"/>
                <w:b/>
                <w:color w:val="000000" w:themeColor="text1"/>
              </w:rPr>
            </w:pPr>
            <w:bookmarkStart w:id="5" w:name="_Hlk536424192"/>
            <w:bookmarkEnd w:id="3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D2FBBAA" w14:textId="77777777" w:rsidR="00E3684F" w:rsidRPr="00671CE9" w:rsidRDefault="00E3684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i/>
                <w:color w:val="000000" w:themeColor="text1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B3F39C2" w14:textId="77777777" w:rsidR="00E3684F" w:rsidRPr="00671CE9" w:rsidRDefault="00E3684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Cluster Size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3978883" w14:textId="77777777" w:rsidR="00E3684F" w:rsidRPr="00671CE9" w:rsidRDefault="00E3684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MNI Coordinates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475CFCE8" w14:textId="77777777" w:rsidR="00E3684F" w:rsidRPr="00671CE9" w:rsidRDefault="00E3684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Brain Region</w:t>
            </w:r>
          </w:p>
        </w:tc>
      </w:tr>
      <w:tr w:rsidR="00E3684F" w:rsidRPr="00671CE9" w14:paraId="49B021B0" w14:textId="77777777" w:rsidTr="00B63A5B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41F711" w14:textId="77777777" w:rsidR="00E3684F" w:rsidRPr="00671CE9" w:rsidRDefault="00E3684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Loss Anticipation &gt; Loss Outcome</w:t>
            </w:r>
          </w:p>
        </w:tc>
      </w:tr>
      <w:tr w:rsidR="00E3684F" w:rsidRPr="00671CE9" w14:paraId="4FF42608" w14:textId="77777777" w:rsidTr="00B63A5B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0946F7" w14:textId="77777777" w:rsidR="00E3684F" w:rsidRPr="00671CE9" w:rsidRDefault="00E3684F" w:rsidP="00B63A5B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71CE9">
              <w:rPr>
                <w:rFonts w:cstheme="minorHAnsi"/>
                <w:bCs/>
                <w:color w:val="000000" w:themeColor="text1"/>
              </w:rPr>
              <w:t>No significant clusters</w:t>
            </w:r>
          </w:p>
        </w:tc>
      </w:tr>
      <w:tr w:rsidR="00E3684F" w:rsidRPr="00671CE9" w14:paraId="648F7148" w14:textId="77777777" w:rsidTr="00B63A5B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63D280" w14:textId="77777777" w:rsidR="00E3684F" w:rsidRPr="00671CE9" w:rsidRDefault="00E3684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Reward Win&gt; No Win</w:t>
            </w:r>
          </w:p>
        </w:tc>
      </w:tr>
      <w:tr w:rsidR="00E3684F" w:rsidRPr="00671CE9" w14:paraId="23A84307" w14:textId="77777777" w:rsidTr="00B63A5B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F9CFDD" w14:textId="77777777" w:rsidR="00E3684F" w:rsidRPr="00671CE9" w:rsidRDefault="00E3684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bCs/>
                <w:color w:val="000000" w:themeColor="text1"/>
              </w:rPr>
              <w:t>No significant clusters</w:t>
            </w:r>
          </w:p>
        </w:tc>
      </w:tr>
      <w:tr w:rsidR="00E3684F" w:rsidRPr="00671CE9" w14:paraId="3358BBDD" w14:textId="77777777" w:rsidTr="00B63A5B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203332" w14:textId="77777777" w:rsidR="00E3684F" w:rsidRPr="00671CE9" w:rsidRDefault="00E3684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Loss Anticipation &gt; Loss Outcome</w:t>
            </w:r>
          </w:p>
        </w:tc>
      </w:tr>
      <w:tr w:rsidR="00E3684F" w:rsidRPr="00671CE9" w14:paraId="0F3296E8" w14:textId="77777777" w:rsidTr="00B63A5B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E2BD7B0" w14:textId="77777777" w:rsidR="00E3684F" w:rsidRPr="00671CE9" w:rsidRDefault="00E3684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AB x CU Traits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2FE62F1" w14:textId="5FF6AFFF" w:rsidR="00E3684F" w:rsidRPr="00671CE9" w:rsidRDefault="00E3684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4.</w:t>
            </w:r>
            <w:r w:rsidR="00CD6B92" w:rsidRPr="00671CE9">
              <w:rPr>
                <w:rFonts w:cstheme="minorHAnsi"/>
                <w:color w:val="000000" w:themeColor="text1"/>
              </w:rPr>
              <w:t>62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4266F86" w14:textId="5D95FB80" w:rsidR="00E3684F" w:rsidRPr="00671CE9" w:rsidRDefault="00CD6B92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388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1913575" w14:textId="097CF424" w:rsidR="00E3684F" w:rsidRPr="00671CE9" w:rsidRDefault="00E3684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3</w:t>
            </w:r>
            <w:r w:rsidR="00CD6B92" w:rsidRPr="00671CE9">
              <w:rPr>
                <w:rFonts w:cstheme="minorHAnsi"/>
                <w:color w:val="000000" w:themeColor="text1"/>
              </w:rPr>
              <w:t>2</w:t>
            </w:r>
            <w:r w:rsidRPr="00671CE9">
              <w:rPr>
                <w:rFonts w:cstheme="minorHAnsi"/>
                <w:color w:val="000000" w:themeColor="text1"/>
              </w:rPr>
              <w:t xml:space="preserve"> -6</w:t>
            </w:r>
            <w:r w:rsidR="00CD6B92" w:rsidRPr="00671CE9">
              <w:rPr>
                <w:rFonts w:cstheme="minorHAnsi"/>
                <w:color w:val="000000" w:themeColor="text1"/>
              </w:rPr>
              <w:t>6</w:t>
            </w:r>
            <w:r w:rsidRPr="00671CE9">
              <w:rPr>
                <w:rFonts w:cstheme="minorHAnsi"/>
                <w:color w:val="000000" w:themeColor="text1"/>
              </w:rPr>
              <w:t xml:space="preserve"> 40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5ABC91CF" w14:textId="77777777" w:rsidR="00E3684F" w:rsidRPr="00671CE9" w:rsidRDefault="00E3684F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 xml:space="preserve">Precuneus, angular gyrus </w:t>
            </w:r>
          </w:p>
        </w:tc>
      </w:tr>
      <w:tr w:rsidR="00E3684F" w:rsidRPr="00671CE9" w14:paraId="393FDCDF" w14:textId="77777777" w:rsidTr="00B63A5B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D3FA8E" w14:textId="77777777" w:rsidR="00E3684F" w:rsidRPr="00671CE9" w:rsidRDefault="00E3684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Loss Outcome &gt; No Loss</w:t>
            </w:r>
          </w:p>
        </w:tc>
      </w:tr>
      <w:tr w:rsidR="00E3684F" w:rsidRPr="00671CE9" w14:paraId="55156F66" w14:textId="77777777" w:rsidTr="00B63A5B">
        <w:tc>
          <w:tcPr>
            <w:tcW w:w="2160" w:type="dxa"/>
            <w:tcBorders>
              <w:top w:val="single" w:sz="4" w:space="0" w:color="auto"/>
            </w:tcBorders>
          </w:tcPr>
          <w:p w14:paraId="62093532" w14:textId="77777777" w:rsidR="00E3684F" w:rsidRPr="00671CE9" w:rsidRDefault="00E3684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AB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AA55E" w14:textId="3C1EC3C8" w:rsidR="00E3684F" w:rsidRPr="00671CE9" w:rsidRDefault="00E3684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</w:t>
            </w:r>
            <w:r w:rsidR="00AC170C" w:rsidRPr="00671CE9">
              <w:rPr>
                <w:rFonts w:cstheme="minorHAnsi"/>
                <w:color w:val="000000" w:themeColor="text1"/>
              </w:rPr>
              <w:t>6</w:t>
            </w:r>
            <w:r w:rsidRPr="00671CE9">
              <w:rPr>
                <w:rFonts w:cstheme="minorHAnsi"/>
                <w:color w:val="000000" w:themeColor="text1"/>
              </w:rPr>
              <w:t>.</w:t>
            </w:r>
            <w:r w:rsidR="00AC170C" w:rsidRPr="00671CE9">
              <w:rPr>
                <w:rFonts w:cstheme="minorHAnsi"/>
                <w:color w:val="000000" w:themeColor="text1"/>
              </w:rPr>
              <w:t>49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6D7B2" w14:textId="26040AD9" w:rsidR="00E3684F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1254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DAB9F" w14:textId="0C278965" w:rsidR="00E3684F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-34 -54 52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DB213" w14:textId="37630B9C" w:rsidR="00E3684F" w:rsidRPr="00671CE9" w:rsidRDefault="00AC170C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and superior</w:t>
            </w:r>
            <w:r w:rsidR="00CC2EFC" w:rsidRPr="00671CE9">
              <w:rPr>
                <w:rFonts w:cstheme="minorHAnsi"/>
                <w:color w:val="000000" w:themeColor="text1"/>
              </w:rPr>
              <w:t xml:space="preserve"> parietal lobule</w:t>
            </w:r>
          </w:p>
        </w:tc>
      </w:tr>
      <w:tr w:rsidR="00E3684F" w:rsidRPr="00671CE9" w14:paraId="24285D43" w14:textId="77777777" w:rsidTr="00B63A5B">
        <w:tc>
          <w:tcPr>
            <w:tcW w:w="2160" w:type="dxa"/>
          </w:tcPr>
          <w:p w14:paraId="325F767F" w14:textId="77777777" w:rsidR="00E3684F" w:rsidRPr="00671CE9" w:rsidRDefault="00E3684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1A2D5" w14:textId="51E80FAE" w:rsidR="00E3684F" w:rsidRPr="00671CE9" w:rsidRDefault="00E3684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</w:t>
            </w:r>
            <w:r w:rsidR="003C125D" w:rsidRPr="00671CE9">
              <w:rPr>
                <w:rFonts w:cstheme="minorHAnsi"/>
                <w:color w:val="000000" w:themeColor="text1"/>
              </w:rPr>
              <w:t>5.</w:t>
            </w:r>
            <w:r w:rsidR="00AC170C" w:rsidRPr="00671CE9">
              <w:rPr>
                <w:rFonts w:cstheme="minorHAnsi"/>
                <w:color w:val="000000" w:themeColor="text1"/>
              </w:rPr>
              <w:t>99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07DCD" w14:textId="6738F5EA" w:rsidR="00E3684F" w:rsidRPr="00671CE9" w:rsidRDefault="003C125D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</w:t>
            </w:r>
            <w:r w:rsidR="00AC170C" w:rsidRPr="00671CE9">
              <w:rPr>
                <w:rFonts w:cstheme="minorHAnsi"/>
                <w:color w:val="000000" w:themeColor="text1"/>
              </w:rPr>
              <w:t>726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6F2B1" w14:textId="31AD1681" w:rsidR="00E3684F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20 -62 52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96C9C" w14:textId="3DFD41C1" w:rsidR="00E3684F" w:rsidRPr="00671CE9" w:rsidRDefault="00AC170C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Superior and inferior</w:t>
            </w:r>
            <w:r w:rsidR="00CC2EFC" w:rsidRPr="00671CE9">
              <w:rPr>
                <w:rFonts w:cstheme="minorHAnsi"/>
                <w:color w:val="000000" w:themeColor="text1"/>
              </w:rPr>
              <w:t xml:space="preserve"> parietal lobule</w:t>
            </w:r>
          </w:p>
        </w:tc>
      </w:tr>
      <w:tr w:rsidR="00E3684F" w:rsidRPr="00671CE9" w14:paraId="03CF16FE" w14:textId="77777777" w:rsidTr="00B63A5B">
        <w:tc>
          <w:tcPr>
            <w:tcW w:w="2160" w:type="dxa"/>
          </w:tcPr>
          <w:p w14:paraId="3B8E9CD8" w14:textId="77777777" w:rsidR="00E3684F" w:rsidRPr="00671CE9" w:rsidRDefault="00E3684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3EB93" w14:textId="716CBFA0" w:rsidR="00E3684F" w:rsidRPr="00671CE9" w:rsidRDefault="00E3684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-5.</w:t>
            </w:r>
            <w:r w:rsidR="00AC170C" w:rsidRPr="00671CE9">
              <w:rPr>
                <w:rFonts w:cstheme="minorHAnsi"/>
                <w:color w:val="000000" w:themeColor="text1"/>
              </w:rPr>
              <w:t>77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14FD4" w14:textId="1B6568E7" w:rsidR="00E3684F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1446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0414D" w14:textId="75A12864" w:rsidR="00E3684F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-44 12 24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5CCD1" w14:textId="3B41C2B6" w:rsidR="00E3684F" w:rsidRPr="00671CE9" w:rsidRDefault="00CC2EFC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 xml:space="preserve">Inferior frontal </w:t>
            </w:r>
            <w:r w:rsidR="00AC170C" w:rsidRPr="00671CE9">
              <w:rPr>
                <w:rFonts w:cstheme="minorHAnsi"/>
                <w:color w:val="000000" w:themeColor="text1"/>
              </w:rPr>
              <w:t>operculum, inferior frontal gyrus</w:t>
            </w:r>
          </w:p>
        </w:tc>
      </w:tr>
      <w:tr w:rsidR="00E3684F" w:rsidRPr="00671CE9" w14:paraId="706FA5D6" w14:textId="77777777" w:rsidTr="00B63A5B">
        <w:tc>
          <w:tcPr>
            <w:tcW w:w="2160" w:type="dxa"/>
          </w:tcPr>
          <w:p w14:paraId="3AB1B011" w14:textId="77777777" w:rsidR="00E3684F" w:rsidRPr="00671CE9" w:rsidRDefault="00E3684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C52F1" w14:textId="30422B54" w:rsidR="00E3684F" w:rsidRPr="00671CE9" w:rsidRDefault="00E3684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</w:t>
            </w:r>
            <w:r w:rsidR="00AC170C" w:rsidRPr="00671CE9">
              <w:rPr>
                <w:rFonts w:cstheme="minorHAnsi"/>
                <w:color w:val="000000" w:themeColor="text1"/>
              </w:rPr>
              <w:t>5.64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6CE6D" w14:textId="11999EB6" w:rsidR="00E3684F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432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A1480" w14:textId="05729CE0" w:rsidR="00E3684F" w:rsidRPr="00671CE9" w:rsidRDefault="00AC170C" w:rsidP="00AC170C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22 -6 48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1315E" w14:textId="64970542" w:rsidR="00E3684F" w:rsidRPr="00671CE9" w:rsidRDefault="00CC2EFC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Superior frontal gyrus</w:t>
            </w:r>
            <w:r w:rsidR="00AC170C" w:rsidRPr="00671CE9">
              <w:rPr>
                <w:rFonts w:cstheme="minorHAnsi"/>
                <w:color w:val="000000" w:themeColor="text1"/>
              </w:rPr>
              <w:t>, precentral gyrus</w:t>
            </w:r>
          </w:p>
        </w:tc>
      </w:tr>
      <w:tr w:rsidR="00E3684F" w:rsidRPr="00671CE9" w14:paraId="4009EF1D" w14:textId="77777777" w:rsidTr="00B63A5B">
        <w:tc>
          <w:tcPr>
            <w:tcW w:w="2160" w:type="dxa"/>
          </w:tcPr>
          <w:p w14:paraId="0639E68B" w14:textId="77777777" w:rsidR="00E3684F" w:rsidRPr="00671CE9" w:rsidRDefault="00E3684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E04BC" w14:textId="407D499E" w:rsidR="00E3684F" w:rsidRPr="00671CE9" w:rsidRDefault="00E3684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</w:t>
            </w:r>
            <w:r w:rsidR="00AC170C" w:rsidRPr="00671CE9">
              <w:rPr>
                <w:rFonts w:cstheme="minorHAnsi"/>
                <w:color w:val="000000" w:themeColor="text1"/>
              </w:rPr>
              <w:t>5.28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8A0E0" w14:textId="0A936BFE" w:rsidR="00E3684F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1328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07F87" w14:textId="2C2E274B" w:rsidR="00E3684F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48 38 12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922D3" w14:textId="7EFFE349" w:rsidR="00E3684F" w:rsidRPr="00671CE9" w:rsidRDefault="00AC170C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Middle frontal gyrus, precentral gyrus</w:t>
            </w:r>
          </w:p>
        </w:tc>
      </w:tr>
      <w:tr w:rsidR="00E3684F" w:rsidRPr="00671CE9" w14:paraId="0AE8755B" w14:textId="77777777" w:rsidTr="00B63A5B">
        <w:tc>
          <w:tcPr>
            <w:tcW w:w="2160" w:type="dxa"/>
          </w:tcPr>
          <w:p w14:paraId="58270C1E" w14:textId="77777777" w:rsidR="00E3684F" w:rsidRPr="00671CE9" w:rsidRDefault="00E3684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8B9E8" w14:textId="3DF9D653" w:rsidR="00E3684F" w:rsidRPr="00671CE9" w:rsidRDefault="00E3684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</w:t>
            </w:r>
            <w:r w:rsidR="003C125D" w:rsidRPr="00671CE9">
              <w:rPr>
                <w:rFonts w:cstheme="minorHAnsi"/>
                <w:color w:val="000000" w:themeColor="text1"/>
              </w:rPr>
              <w:t>4.</w:t>
            </w:r>
            <w:r w:rsidR="00AC170C" w:rsidRPr="00671CE9">
              <w:rPr>
                <w:rFonts w:cstheme="minorHAnsi"/>
                <w:color w:val="000000" w:themeColor="text1"/>
              </w:rPr>
              <w:t>83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0DF6A" w14:textId="6296415D" w:rsidR="00E3684F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460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788CD" w14:textId="1B80BB25" w:rsidR="00E3684F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-42 -62 -16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7E927" w14:textId="01FD8247" w:rsidR="00E3684F" w:rsidRPr="00671CE9" w:rsidRDefault="00AC170C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Fusiform gyrus, cerebellum, lingual gyrus</w:t>
            </w:r>
          </w:p>
        </w:tc>
      </w:tr>
      <w:tr w:rsidR="00E3684F" w:rsidRPr="00671CE9" w14:paraId="07132600" w14:textId="77777777" w:rsidTr="00B63A5B">
        <w:tc>
          <w:tcPr>
            <w:tcW w:w="2160" w:type="dxa"/>
          </w:tcPr>
          <w:p w14:paraId="12EAE506" w14:textId="77777777" w:rsidR="00E3684F" w:rsidRPr="00671CE9" w:rsidRDefault="00E3684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0DD29" w14:textId="29FFB8EE" w:rsidR="00E3684F" w:rsidRPr="00671CE9" w:rsidRDefault="00E3684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</w:t>
            </w:r>
            <w:r w:rsidR="00AC170C" w:rsidRPr="00671CE9">
              <w:rPr>
                <w:rFonts w:cstheme="minorHAnsi"/>
                <w:color w:val="000000" w:themeColor="text1"/>
              </w:rPr>
              <w:t>4</w:t>
            </w:r>
            <w:r w:rsidR="003C125D" w:rsidRPr="00671CE9">
              <w:rPr>
                <w:rFonts w:cstheme="minorHAnsi"/>
                <w:color w:val="000000" w:themeColor="text1"/>
              </w:rPr>
              <w:t>.6</w:t>
            </w:r>
            <w:r w:rsidR="00AC170C" w:rsidRPr="00671CE9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160C3" w14:textId="1F59A9BD" w:rsidR="00E3684F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9DDC7" w14:textId="654B49E6" w:rsidR="00E3684F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58 -48 -12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DD2F7" w14:textId="5BC63CBD" w:rsidR="00E3684F" w:rsidRPr="00671CE9" w:rsidRDefault="00CC2EFC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 xml:space="preserve">Inferior </w:t>
            </w:r>
            <w:r w:rsidR="00AC170C" w:rsidRPr="00671CE9">
              <w:rPr>
                <w:rFonts w:cstheme="minorHAnsi"/>
                <w:color w:val="000000" w:themeColor="text1"/>
              </w:rPr>
              <w:t>temporal</w:t>
            </w:r>
            <w:r w:rsidRPr="00671CE9">
              <w:rPr>
                <w:rFonts w:cstheme="minorHAnsi"/>
                <w:color w:val="000000" w:themeColor="text1"/>
              </w:rPr>
              <w:t xml:space="preserve"> gyrus</w:t>
            </w:r>
          </w:p>
        </w:tc>
      </w:tr>
      <w:tr w:rsidR="00AC170C" w:rsidRPr="00671CE9" w14:paraId="61D8FE93" w14:textId="77777777" w:rsidTr="00B63A5B">
        <w:tc>
          <w:tcPr>
            <w:tcW w:w="2160" w:type="dxa"/>
          </w:tcPr>
          <w:p w14:paraId="316DE392" w14:textId="77777777" w:rsidR="00AC170C" w:rsidRPr="00671CE9" w:rsidRDefault="00AC170C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01375" w14:textId="4C4214C0" w:rsidR="00AC170C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-4.64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74AEA" w14:textId="17E46645" w:rsidR="00AC170C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133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1E3ED" w14:textId="28064554" w:rsidR="00AC170C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-10 -36 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1CAAC" w14:textId="36A2EFCC" w:rsidR="00AC170C" w:rsidRPr="00671CE9" w:rsidRDefault="001F1E5E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Posterior cingulate</w:t>
            </w:r>
          </w:p>
        </w:tc>
      </w:tr>
      <w:tr w:rsidR="00AC170C" w:rsidRPr="00671CE9" w14:paraId="366380A4" w14:textId="77777777" w:rsidTr="00B63A5B">
        <w:tc>
          <w:tcPr>
            <w:tcW w:w="2160" w:type="dxa"/>
          </w:tcPr>
          <w:p w14:paraId="5AFC0A7F" w14:textId="77777777" w:rsidR="00AC170C" w:rsidRPr="00671CE9" w:rsidRDefault="00AC170C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B9EF4" w14:textId="0B60D6BE" w:rsidR="00AC170C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-4.62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DB0F0" w14:textId="32825ACC" w:rsidR="00AC170C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355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9A6CE" w14:textId="1601ED4E" w:rsidR="00AC170C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52 -20 16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0E87A" w14:textId="017BE37C" w:rsidR="00AC170C" w:rsidRPr="00671CE9" w:rsidRDefault="001F1E5E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Rolandic operculum</w:t>
            </w:r>
          </w:p>
        </w:tc>
      </w:tr>
      <w:tr w:rsidR="00AC170C" w:rsidRPr="00671CE9" w14:paraId="110C7746" w14:textId="77777777" w:rsidTr="001F1E5E">
        <w:tc>
          <w:tcPr>
            <w:tcW w:w="2160" w:type="dxa"/>
            <w:tcBorders>
              <w:bottom w:val="single" w:sz="4" w:space="0" w:color="auto"/>
            </w:tcBorders>
          </w:tcPr>
          <w:p w14:paraId="5167E4BC" w14:textId="77777777" w:rsidR="00AC170C" w:rsidRPr="00671CE9" w:rsidRDefault="00AC170C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EEE72" w14:textId="7FEC6D52" w:rsidR="00AC170C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-4.34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E3F57" w14:textId="7C924B21" w:rsidR="00AC170C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157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0C1BA" w14:textId="1B8C6765" w:rsidR="00AC170C" w:rsidRPr="00671CE9" w:rsidRDefault="00AC170C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2 42 38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4BD3B" w14:textId="7FD19D34" w:rsidR="00AC170C" w:rsidRPr="00671CE9" w:rsidRDefault="001F1E5E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Superior medial frontal gyrus</w:t>
            </w:r>
          </w:p>
        </w:tc>
      </w:tr>
      <w:tr w:rsidR="001F1E5E" w:rsidRPr="00671CE9" w14:paraId="4C15E22A" w14:textId="77777777" w:rsidTr="001F1E5E">
        <w:tc>
          <w:tcPr>
            <w:tcW w:w="2160" w:type="dxa"/>
            <w:tcBorders>
              <w:top w:val="single" w:sz="4" w:space="0" w:color="auto"/>
            </w:tcBorders>
          </w:tcPr>
          <w:p w14:paraId="1B3DA340" w14:textId="6D29267C" w:rsidR="001F1E5E" w:rsidRPr="00671CE9" w:rsidRDefault="001F1E5E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CU Traits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C9AD4" w14:textId="39BBD21A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-4.79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C82EB" w14:textId="4C6600B1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102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74B49" w14:textId="7B9F231C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-42 -64 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00829" w14:textId="20058AEC" w:rsidR="001F1E5E" w:rsidRPr="00671CE9" w:rsidRDefault="001F1E5E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Middle temporal gyrus</w:t>
            </w:r>
          </w:p>
        </w:tc>
      </w:tr>
      <w:tr w:rsidR="001F1E5E" w:rsidRPr="00671CE9" w14:paraId="4129872F" w14:textId="77777777" w:rsidTr="00B63A5B">
        <w:tc>
          <w:tcPr>
            <w:tcW w:w="2160" w:type="dxa"/>
          </w:tcPr>
          <w:p w14:paraId="7E9233DB" w14:textId="77777777" w:rsidR="001F1E5E" w:rsidRPr="00671CE9" w:rsidRDefault="001F1E5E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C4727" w14:textId="3BDA42CA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-4.70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280E8" w14:textId="6FE8C381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470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800AC" w14:textId="2DB13A11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-44 18 40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EAFC3" w14:textId="27FE8B8A" w:rsidR="001F1E5E" w:rsidRPr="00671CE9" w:rsidRDefault="001F1E5E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Middle frontal gyrus, precentral gyrus</w:t>
            </w:r>
          </w:p>
        </w:tc>
      </w:tr>
      <w:tr w:rsidR="001F1E5E" w:rsidRPr="00671CE9" w14:paraId="61C921AB" w14:textId="77777777" w:rsidTr="00B63A5B">
        <w:tc>
          <w:tcPr>
            <w:tcW w:w="2160" w:type="dxa"/>
          </w:tcPr>
          <w:p w14:paraId="7133EA84" w14:textId="77777777" w:rsidR="001F1E5E" w:rsidRPr="00671CE9" w:rsidRDefault="001F1E5E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8BEFD" w14:textId="134FD93A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3E5A0" w14:textId="63CA10D4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135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CEC63" w14:textId="6956782E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36 8 34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573D2" w14:textId="15442534" w:rsidR="001F1E5E" w:rsidRPr="00671CE9" w:rsidRDefault="001F1E5E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frontal operculum</w:t>
            </w:r>
          </w:p>
        </w:tc>
      </w:tr>
      <w:tr w:rsidR="00E3684F" w:rsidRPr="00671CE9" w14:paraId="1B9D632D" w14:textId="77777777" w:rsidTr="00CC2EFC">
        <w:tc>
          <w:tcPr>
            <w:tcW w:w="2160" w:type="dxa"/>
            <w:tcBorders>
              <w:top w:val="single" w:sz="4" w:space="0" w:color="auto"/>
            </w:tcBorders>
          </w:tcPr>
          <w:p w14:paraId="74B8BA01" w14:textId="77777777" w:rsidR="00E3684F" w:rsidRPr="00671CE9" w:rsidRDefault="00E3684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AB x CU Traits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4B245" w14:textId="6FF5B174" w:rsidR="00E3684F" w:rsidRPr="00671CE9" w:rsidRDefault="00E3684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-6.</w:t>
            </w:r>
            <w:r w:rsidR="001F1E5E" w:rsidRPr="00671CE9">
              <w:rPr>
                <w:rFonts w:cstheme="minorHAnsi"/>
                <w:color w:val="000000" w:themeColor="text1"/>
              </w:rPr>
              <w:t>71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7EF4A" w14:textId="42EB2067" w:rsidR="00E3684F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4654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3A4DB" w14:textId="43EE60BA" w:rsidR="00E3684F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24 -58 62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81729" w14:textId="70FEB1BA" w:rsidR="00E3684F" w:rsidRPr="00671CE9" w:rsidRDefault="00CD6B92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S</w:t>
            </w:r>
            <w:r w:rsidR="00E3684F" w:rsidRPr="00671CE9">
              <w:rPr>
                <w:rFonts w:cstheme="minorHAnsi"/>
                <w:color w:val="000000" w:themeColor="text1"/>
              </w:rPr>
              <w:t>uperior parietal lobule</w:t>
            </w:r>
          </w:p>
        </w:tc>
      </w:tr>
      <w:tr w:rsidR="00CC2EFC" w:rsidRPr="00671CE9" w14:paraId="0262620D" w14:textId="77777777" w:rsidTr="001F1E5E">
        <w:tc>
          <w:tcPr>
            <w:tcW w:w="2160" w:type="dxa"/>
          </w:tcPr>
          <w:p w14:paraId="7FF282BF" w14:textId="77777777" w:rsidR="00E3684F" w:rsidRPr="00671CE9" w:rsidRDefault="00E3684F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58ECB95" w14:textId="330F4871" w:rsidR="00E3684F" w:rsidRPr="00671CE9" w:rsidRDefault="00E3684F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</w:t>
            </w:r>
            <w:r w:rsidR="001F1E5E" w:rsidRPr="00671CE9">
              <w:rPr>
                <w:rFonts w:cstheme="minorHAnsi"/>
                <w:color w:val="000000" w:themeColor="text1"/>
              </w:rPr>
              <w:t>6.68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224BFB7" w14:textId="1927AEEC" w:rsidR="00E3684F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182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6DB85E0" w14:textId="193FF503" w:rsidR="00E3684F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-52 14 20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5EABDDA1" w14:textId="203BE30A" w:rsidR="00E3684F" w:rsidRPr="00671CE9" w:rsidRDefault="00CD6B92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frontal operculum</w:t>
            </w:r>
          </w:p>
        </w:tc>
      </w:tr>
      <w:tr w:rsidR="001F1E5E" w:rsidRPr="00671CE9" w14:paraId="756A24E8" w14:textId="77777777" w:rsidTr="001F1E5E">
        <w:tc>
          <w:tcPr>
            <w:tcW w:w="2160" w:type="dxa"/>
          </w:tcPr>
          <w:p w14:paraId="76396406" w14:textId="77777777" w:rsidR="001F1E5E" w:rsidRPr="00671CE9" w:rsidRDefault="001F1E5E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2BF3E6E" w14:textId="5E49FE66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-6.58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DCACC5D" w14:textId="6B51DFF3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1202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80EF3C8" w14:textId="593E533E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-50 12 28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0AB445A" w14:textId="13CC1388" w:rsidR="001F1E5E" w:rsidRPr="00671CE9" w:rsidRDefault="00CD6B92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frontal operculum, middle frontal gyrus</w:t>
            </w:r>
          </w:p>
        </w:tc>
      </w:tr>
      <w:tr w:rsidR="001F1E5E" w:rsidRPr="00671CE9" w14:paraId="5906840D" w14:textId="77777777" w:rsidTr="001F1E5E">
        <w:tc>
          <w:tcPr>
            <w:tcW w:w="2160" w:type="dxa"/>
          </w:tcPr>
          <w:p w14:paraId="0416CDFF" w14:textId="77777777" w:rsidR="001F1E5E" w:rsidRPr="00671CE9" w:rsidRDefault="001F1E5E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9E970E5" w14:textId="400410EA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-5.36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9D096A" w14:textId="119382D8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450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27EE3AD" w14:textId="34BCF219" w:rsidR="001F1E5E" w:rsidRPr="00671CE9" w:rsidRDefault="00CD6B92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50 34 14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8F13837" w14:textId="1C2A3D55" w:rsidR="001F1E5E" w:rsidRPr="00671CE9" w:rsidRDefault="00CD6B92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Middle and superior frontal gyri</w:t>
            </w:r>
          </w:p>
        </w:tc>
      </w:tr>
      <w:tr w:rsidR="001F1E5E" w:rsidRPr="00671CE9" w14:paraId="20B18071" w14:textId="77777777" w:rsidTr="001F1E5E">
        <w:tc>
          <w:tcPr>
            <w:tcW w:w="2160" w:type="dxa"/>
          </w:tcPr>
          <w:p w14:paraId="6A04BA1E" w14:textId="77777777" w:rsidR="001F1E5E" w:rsidRPr="00671CE9" w:rsidRDefault="001F1E5E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264F11B" w14:textId="6B4B6D84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-5.05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5827B58" w14:textId="74DCEA81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143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9C28CF9" w14:textId="0D7B619A" w:rsidR="001F1E5E" w:rsidRPr="00671CE9" w:rsidRDefault="00CD6B92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56 -62 -2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37A71A87" w14:textId="63C721FF" w:rsidR="001F1E5E" w:rsidRPr="00671CE9" w:rsidRDefault="00CD6B92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temporal gyrus</w:t>
            </w:r>
          </w:p>
        </w:tc>
      </w:tr>
      <w:tr w:rsidR="001F1E5E" w:rsidRPr="00671CE9" w14:paraId="6D324708" w14:textId="77777777" w:rsidTr="001F1E5E">
        <w:tc>
          <w:tcPr>
            <w:tcW w:w="2160" w:type="dxa"/>
          </w:tcPr>
          <w:p w14:paraId="549928E5" w14:textId="77777777" w:rsidR="001F1E5E" w:rsidRPr="00671CE9" w:rsidRDefault="001F1E5E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2C2BBBA" w14:textId="739CE55D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-4.54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3A87C93" w14:textId="1530B64B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700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1C0017A" w14:textId="6ADB9DA2" w:rsidR="001F1E5E" w:rsidRPr="00671CE9" w:rsidRDefault="00CD6B92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0 36 14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3E055247" w14:textId="3E9C0203" w:rsidR="001F1E5E" w:rsidRPr="00671CE9" w:rsidRDefault="00CD6B92" w:rsidP="00CD6B92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Anterior cingulate, medial superior frontal gyrus</w:t>
            </w:r>
          </w:p>
        </w:tc>
      </w:tr>
      <w:tr w:rsidR="001F1E5E" w:rsidRPr="00671CE9" w14:paraId="7FB6B979" w14:textId="77777777" w:rsidTr="001F1E5E">
        <w:tc>
          <w:tcPr>
            <w:tcW w:w="2160" w:type="dxa"/>
          </w:tcPr>
          <w:p w14:paraId="3CDBFB90" w14:textId="77777777" w:rsidR="001F1E5E" w:rsidRPr="00671CE9" w:rsidRDefault="001F1E5E" w:rsidP="00B63A5B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E4E8E50" w14:textId="3083C0AA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-4.37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6B68C73" w14:textId="6428E01A" w:rsidR="001F1E5E" w:rsidRPr="00671CE9" w:rsidRDefault="001F1E5E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96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436D525" w14:textId="05A36C03" w:rsidR="001F1E5E" w:rsidRPr="00671CE9" w:rsidRDefault="00CD6B92" w:rsidP="00B63A5B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16 4 26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669BBD36" w14:textId="20CEB202" w:rsidR="001F1E5E" w:rsidRPr="00671CE9" w:rsidRDefault="00CD6B92" w:rsidP="00B63A5B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Caudate</w:t>
            </w:r>
          </w:p>
        </w:tc>
      </w:tr>
      <w:tr w:rsidR="001F1E5E" w:rsidRPr="00671CE9" w14:paraId="087EED9F" w14:textId="77777777" w:rsidTr="00CD6B92">
        <w:tc>
          <w:tcPr>
            <w:tcW w:w="2160" w:type="dxa"/>
          </w:tcPr>
          <w:p w14:paraId="1FF656A3" w14:textId="77777777" w:rsidR="001F1E5E" w:rsidRPr="00671CE9" w:rsidRDefault="001F1E5E" w:rsidP="001F1E5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8667279" w14:textId="0946AAFE" w:rsidR="001F1E5E" w:rsidRPr="00671CE9" w:rsidRDefault="001F1E5E" w:rsidP="001F1E5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-4.35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D425BD5" w14:textId="5FF8EE6E" w:rsidR="001F1E5E" w:rsidRPr="00671CE9" w:rsidRDefault="001F1E5E" w:rsidP="001F1E5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92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5C9C5FC" w14:textId="7146EF6D" w:rsidR="001F1E5E" w:rsidRPr="00671CE9" w:rsidRDefault="00CD6B92" w:rsidP="001F1E5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-42 -64 -16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8BD1296" w14:textId="33DF15B3" w:rsidR="001F1E5E" w:rsidRPr="00671CE9" w:rsidRDefault="00CD6B92" w:rsidP="001F1E5E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Fusiform gyrus</w:t>
            </w:r>
          </w:p>
        </w:tc>
      </w:tr>
      <w:tr w:rsidR="001F1E5E" w:rsidRPr="00671CE9" w14:paraId="2FF430F7" w14:textId="77777777" w:rsidTr="00CD6B92">
        <w:tc>
          <w:tcPr>
            <w:tcW w:w="2160" w:type="dxa"/>
            <w:tcBorders>
              <w:bottom w:val="single" w:sz="4" w:space="0" w:color="auto"/>
            </w:tcBorders>
          </w:tcPr>
          <w:p w14:paraId="086E9A3F" w14:textId="77777777" w:rsidR="001F1E5E" w:rsidRPr="00671CE9" w:rsidRDefault="001F1E5E" w:rsidP="001F1E5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620202E" w14:textId="771A7B1C" w:rsidR="001F1E5E" w:rsidRPr="00671CE9" w:rsidRDefault="001F1E5E" w:rsidP="001F1E5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97F4E83" w14:textId="7AB6D292" w:rsidR="001F1E5E" w:rsidRPr="00671CE9" w:rsidRDefault="001F1E5E" w:rsidP="001F1E5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3F3F492" w14:textId="257A8F65" w:rsidR="001F1E5E" w:rsidRPr="00671CE9" w:rsidRDefault="00CD6B92" w:rsidP="001F1E5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-20 -16 28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50FA5DFA" w14:textId="612B9EFF" w:rsidR="001F1E5E" w:rsidRPr="00671CE9" w:rsidRDefault="00CD6B92" w:rsidP="001F1E5E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Caudate</w:t>
            </w:r>
          </w:p>
        </w:tc>
      </w:tr>
      <w:bookmarkEnd w:id="4"/>
      <w:bookmarkEnd w:id="5"/>
    </w:tbl>
    <w:p w14:paraId="40095065" w14:textId="1CA8F033" w:rsidR="00B941DB" w:rsidRPr="00671CE9" w:rsidRDefault="00B941DB"/>
    <w:p w14:paraId="18138C34" w14:textId="0CF0EAE9" w:rsidR="00B941DB" w:rsidRPr="00671CE9" w:rsidRDefault="00A000B0">
      <w:pPr>
        <w:spacing w:after="160" w:line="259" w:lineRule="auto"/>
      </w:pPr>
      <w:r w:rsidRPr="00671CE9">
        <w:rPr>
          <w:rFonts w:cstheme="minorHAnsi"/>
          <w:b/>
          <w:bCs/>
          <w:i/>
          <w:iCs/>
        </w:rPr>
        <w:t>Note.</w:t>
      </w:r>
      <w:r w:rsidRPr="00671CE9">
        <w:rPr>
          <w:rFonts w:cstheme="minorHAnsi"/>
        </w:rPr>
        <w:t xml:space="preserve"> Associations between AB and CU traits factors and neural response to reward and loss including fMRI outliers. </w:t>
      </w:r>
      <w:r w:rsidR="00EB77EC" w:rsidRPr="00671CE9">
        <w:rPr>
          <w:rFonts w:cstheme="minorHAnsi"/>
        </w:rPr>
        <w:t>Four</w:t>
      </w:r>
      <w:r w:rsidR="00391BFA" w:rsidRPr="00671CE9">
        <w:rPr>
          <w:rFonts w:cstheme="minorHAnsi"/>
        </w:rPr>
        <w:t xml:space="preserve"> youths </w:t>
      </w:r>
      <w:r w:rsidR="00391BFA" w:rsidRPr="00671CE9">
        <w:rPr>
          <w:rFonts w:cstheme="minorHAnsi"/>
          <w:noProof/>
        </w:rPr>
        <w:t>were excluded</w:t>
      </w:r>
      <w:r w:rsidR="00391BFA" w:rsidRPr="00671CE9">
        <w:rPr>
          <w:rFonts w:cstheme="minorHAnsi"/>
        </w:rPr>
        <w:t xml:space="preserve"> from the analyses due to excessive movement-related signal artifacts that could potentially influence the findings. </w:t>
      </w:r>
      <w:r w:rsidRPr="00671CE9">
        <w:rPr>
          <w:rFonts w:cstheme="minorHAnsi"/>
        </w:rPr>
        <w:t xml:space="preserve">Analyses </w:t>
      </w:r>
      <w:r w:rsidR="00D75A03" w:rsidRPr="00671CE9">
        <w:rPr>
          <w:rFonts w:cstheme="minorHAnsi"/>
        </w:rPr>
        <w:t>including</w:t>
      </w:r>
      <w:r w:rsidR="00391BFA" w:rsidRPr="00671CE9">
        <w:rPr>
          <w:rFonts w:cstheme="minorHAnsi"/>
        </w:rPr>
        <w:t xml:space="preserve"> these subjects</w:t>
      </w:r>
      <w:r w:rsidR="00D75A03" w:rsidRPr="00671CE9">
        <w:rPr>
          <w:rFonts w:cstheme="minorHAnsi"/>
        </w:rPr>
        <w:t xml:space="preserve"> (total n=1</w:t>
      </w:r>
      <w:r w:rsidR="00EB77EC" w:rsidRPr="00671CE9">
        <w:rPr>
          <w:rFonts w:cstheme="minorHAnsi"/>
        </w:rPr>
        <w:t>27</w:t>
      </w:r>
      <w:r w:rsidR="00D75A03" w:rsidRPr="00671CE9">
        <w:rPr>
          <w:rFonts w:cstheme="minorHAnsi"/>
        </w:rPr>
        <w:t>)</w:t>
      </w:r>
      <w:r w:rsidR="00391BFA" w:rsidRPr="00671CE9">
        <w:rPr>
          <w:rFonts w:cstheme="minorHAnsi"/>
        </w:rPr>
        <w:t xml:space="preserve"> </w:t>
      </w:r>
      <w:r w:rsidR="00D75A03" w:rsidRPr="00671CE9">
        <w:rPr>
          <w:rFonts w:cstheme="minorHAnsi"/>
        </w:rPr>
        <w:t>controlled for d</w:t>
      </w:r>
      <w:r w:rsidRPr="00671CE9">
        <w:rPr>
          <w:rFonts w:cstheme="minorHAnsi"/>
        </w:rPr>
        <w:t>emographic variables (age, gender, pubertal status, annual family income, self-reported race</w:t>
      </w:r>
      <w:r w:rsidR="00EB77EC" w:rsidRPr="00671CE9">
        <w:rPr>
          <w:rFonts w:cstheme="minorHAnsi"/>
        </w:rPr>
        <w:t xml:space="preserve">, and </w:t>
      </w:r>
      <w:r w:rsidR="000D61A1" w:rsidRPr="00671CE9">
        <w:rPr>
          <w:rFonts w:cstheme="minorHAnsi"/>
        </w:rPr>
        <w:t>verbal</w:t>
      </w:r>
      <w:r w:rsidR="00EB77EC" w:rsidRPr="00671CE9">
        <w:rPr>
          <w:rFonts w:cstheme="minorHAnsi"/>
        </w:rPr>
        <w:t xml:space="preserve"> ability</w:t>
      </w:r>
      <w:r w:rsidRPr="00671CE9">
        <w:rPr>
          <w:rFonts w:cstheme="minorHAnsi"/>
        </w:rPr>
        <w:t xml:space="preserve">) and were significant at </w:t>
      </w:r>
      <w:r w:rsidRPr="00671CE9">
        <w:rPr>
          <w:rFonts w:cstheme="minorHAnsi"/>
          <w:i/>
          <w:iCs/>
        </w:rPr>
        <w:t>p</w:t>
      </w:r>
      <w:r w:rsidRPr="00671CE9">
        <w:rPr>
          <w:rFonts w:cstheme="minorHAnsi"/>
        </w:rPr>
        <w:t xml:space="preserve"> &lt; .001 and α=.05., cluster threshold k=</w:t>
      </w:r>
      <w:r w:rsidR="004168EC" w:rsidRPr="00671CE9">
        <w:rPr>
          <w:rFonts w:cstheme="minorHAnsi"/>
        </w:rPr>
        <w:t>81</w:t>
      </w:r>
      <w:r w:rsidR="00EB77EC" w:rsidRPr="00671CE9">
        <w:rPr>
          <w:rFonts w:cstheme="minorHAnsi"/>
        </w:rPr>
        <w:t xml:space="preserve"> </w:t>
      </w:r>
      <w:r w:rsidR="00391BFA" w:rsidRPr="00671CE9">
        <w:rPr>
          <w:rFonts w:cstheme="minorHAnsi"/>
        </w:rPr>
        <w:t xml:space="preserve">and were </w:t>
      </w:r>
      <w:r w:rsidR="00EB77EC" w:rsidRPr="00671CE9">
        <w:rPr>
          <w:rFonts w:cstheme="minorHAnsi"/>
        </w:rPr>
        <w:t xml:space="preserve">highly </w:t>
      </w:r>
      <w:proofErr w:type="gramStart"/>
      <w:r w:rsidR="00391BFA" w:rsidRPr="00671CE9">
        <w:rPr>
          <w:rFonts w:cstheme="minorHAnsi"/>
        </w:rPr>
        <w:t>similar</w:t>
      </w:r>
      <w:r w:rsidRPr="00671CE9">
        <w:rPr>
          <w:rFonts w:cstheme="minorHAnsi"/>
        </w:rPr>
        <w:t xml:space="preserve"> to</w:t>
      </w:r>
      <w:proofErr w:type="gramEnd"/>
      <w:r w:rsidRPr="00671CE9">
        <w:rPr>
          <w:rFonts w:cstheme="minorHAnsi"/>
        </w:rPr>
        <w:t xml:space="preserve"> those reported in the main text</w:t>
      </w:r>
      <w:r w:rsidR="00EB77EC" w:rsidRPr="00671CE9">
        <w:rPr>
          <w:rFonts w:cstheme="minorHAnsi"/>
        </w:rPr>
        <w:t>.</w:t>
      </w:r>
      <w:r w:rsidR="00B941DB" w:rsidRPr="00671CE9">
        <w:br w:type="page"/>
      </w:r>
    </w:p>
    <w:p w14:paraId="40F658CB" w14:textId="17DE6387" w:rsidR="00B941DB" w:rsidRPr="00671CE9" w:rsidRDefault="00FE1DE1" w:rsidP="00B941DB">
      <w:pPr>
        <w:rPr>
          <w:rFonts w:cstheme="minorHAnsi"/>
          <w:color w:val="000000"/>
        </w:rPr>
      </w:pPr>
      <w:r w:rsidRPr="00671CE9">
        <w:rPr>
          <w:rFonts w:cstheme="minorHAnsi"/>
          <w:b/>
        </w:rPr>
        <w:lastRenderedPageBreak/>
        <w:t xml:space="preserve">Supplemental </w:t>
      </w:r>
      <w:r w:rsidR="00B941DB" w:rsidRPr="00671CE9">
        <w:rPr>
          <w:rFonts w:cstheme="minorHAnsi"/>
          <w:b/>
        </w:rPr>
        <w:t xml:space="preserve">Table </w:t>
      </w:r>
      <w:r w:rsidRPr="00671CE9">
        <w:rPr>
          <w:rFonts w:cstheme="minorHAnsi"/>
          <w:b/>
        </w:rPr>
        <w:t>6</w:t>
      </w:r>
      <w:r w:rsidR="00B941DB" w:rsidRPr="00671CE9">
        <w:rPr>
          <w:rFonts w:cstheme="minorHAnsi"/>
          <w:b/>
        </w:rPr>
        <w:t>: Neural Reactivity during Reward and Loss Processing in Antisocial Behavior and Callous Unemotional Traits</w:t>
      </w: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20"/>
        <w:gridCol w:w="1170"/>
        <w:gridCol w:w="1530"/>
        <w:gridCol w:w="3870"/>
      </w:tblGrid>
      <w:tr w:rsidR="00B941DB" w:rsidRPr="00671CE9" w14:paraId="5DB6E212" w14:textId="77777777" w:rsidTr="00FD5C7D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5B93C89" w14:textId="77777777" w:rsidR="00B941DB" w:rsidRPr="00671CE9" w:rsidRDefault="00B941DB" w:rsidP="00FD5C7D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E5436F9" w14:textId="77777777" w:rsidR="00B941DB" w:rsidRPr="00671CE9" w:rsidRDefault="00B941DB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i/>
                <w:color w:val="000000" w:themeColor="text1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FCDDB2E" w14:textId="77777777" w:rsidR="00B941DB" w:rsidRPr="00671CE9" w:rsidRDefault="00B941DB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Cluster Size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75E3CC5" w14:textId="77777777" w:rsidR="00B941DB" w:rsidRPr="00671CE9" w:rsidRDefault="00B941DB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MNI Coordinates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454E08DD" w14:textId="77777777" w:rsidR="00B941DB" w:rsidRPr="00671CE9" w:rsidRDefault="00B941DB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Brain Region</w:t>
            </w:r>
          </w:p>
        </w:tc>
      </w:tr>
      <w:tr w:rsidR="00B941DB" w:rsidRPr="00671CE9" w14:paraId="78E8E727" w14:textId="77777777" w:rsidTr="00FD5C7D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0BB9EF" w14:textId="5D740B62" w:rsidR="00B941DB" w:rsidRPr="00671CE9" w:rsidRDefault="00B941DB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Reward Anticipation &gt; Reward Outcome</w:t>
            </w:r>
          </w:p>
        </w:tc>
      </w:tr>
      <w:tr w:rsidR="00B941DB" w:rsidRPr="00671CE9" w14:paraId="77240890" w14:textId="77777777" w:rsidTr="00FD5C7D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F8C180" w14:textId="77777777" w:rsidR="00B941DB" w:rsidRPr="00671CE9" w:rsidRDefault="00B941DB" w:rsidP="00FD5C7D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71CE9">
              <w:rPr>
                <w:rFonts w:cstheme="minorHAnsi"/>
                <w:bCs/>
                <w:color w:val="000000" w:themeColor="text1"/>
              </w:rPr>
              <w:t>No significant clusters</w:t>
            </w:r>
          </w:p>
        </w:tc>
      </w:tr>
      <w:tr w:rsidR="00B941DB" w:rsidRPr="00671CE9" w14:paraId="36114352" w14:textId="77777777" w:rsidTr="00FD5C7D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697DF0" w14:textId="77777777" w:rsidR="00B941DB" w:rsidRPr="00671CE9" w:rsidRDefault="00B941DB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Reward Win&gt; No Win</w:t>
            </w:r>
          </w:p>
        </w:tc>
      </w:tr>
      <w:tr w:rsidR="00B941DB" w:rsidRPr="00671CE9" w14:paraId="598691D0" w14:textId="77777777" w:rsidTr="00FD5C7D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50602E" w14:textId="77777777" w:rsidR="00B941DB" w:rsidRPr="00671CE9" w:rsidRDefault="00B941DB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bCs/>
                <w:color w:val="000000" w:themeColor="text1"/>
              </w:rPr>
              <w:t>No significant clusters</w:t>
            </w:r>
          </w:p>
        </w:tc>
      </w:tr>
      <w:tr w:rsidR="00B941DB" w:rsidRPr="00671CE9" w14:paraId="5505D12B" w14:textId="77777777" w:rsidTr="00FD5C7D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94AEE2" w14:textId="77777777" w:rsidR="00B941DB" w:rsidRPr="00671CE9" w:rsidRDefault="00B941DB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Loss Anticipation &gt; Loss Outcome</w:t>
            </w:r>
          </w:p>
        </w:tc>
      </w:tr>
      <w:tr w:rsidR="00B941DB" w:rsidRPr="00671CE9" w14:paraId="55CFD978" w14:textId="77777777" w:rsidTr="00FD5C7D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611EEFA" w14:textId="77777777" w:rsidR="001E5368" w:rsidRPr="00671CE9" w:rsidRDefault="00B941DB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AB x CU Traits</w:t>
            </w:r>
            <w:r w:rsidR="00753EC9" w:rsidRPr="00671CE9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5B3639E2" w14:textId="25930487" w:rsidR="00B941DB" w:rsidRPr="00671CE9" w:rsidRDefault="001E5368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(</w:t>
            </w:r>
            <w:r w:rsidR="00753EC9" w:rsidRPr="00671CE9">
              <w:rPr>
                <w:rFonts w:cstheme="minorHAnsi"/>
                <w:b/>
                <w:color w:val="000000" w:themeColor="text1"/>
              </w:rPr>
              <w:t>no covariates</w:t>
            </w:r>
            <w:r w:rsidRPr="00671CE9">
              <w:rPr>
                <w:rFonts w:cstheme="minorHAnsi"/>
                <w:b/>
                <w:color w:val="000000" w:themeColor="text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A577615" w14:textId="7ED35AB2" w:rsidR="00B941DB" w:rsidRPr="00671CE9" w:rsidRDefault="00B941DB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4.</w:t>
            </w:r>
            <w:r w:rsidR="00990E57" w:rsidRPr="00671CE9">
              <w:rPr>
                <w:rFonts w:cstheme="minorHAnsi"/>
                <w:color w:val="000000" w:themeColor="text1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859DB73" w14:textId="3BB14AA9" w:rsidR="00B941DB" w:rsidRPr="00671CE9" w:rsidRDefault="00990E57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588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A4479C2" w14:textId="7BA2C9A8" w:rsidR="00B941DB" w:rsidRPr="00671CE9" w:rsidRDefault="00B941DB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30 -6</w:t>
            </w:r>
            <w:r w:rsidR="00753EC9" w:rsidRPr="00671CE9">
              <w:rPr>
                <w:rFonts w:cstheme="minorHAnsi"/>
                <w:color w:val="000000" w:themeColor="text1"/>
              </w:rPr>
              <w:t>6</w:t>
            </w:r>
            <w:r w:rsidRPr="00671CE9">
              <w:rPr>
                <w:rFonts w:cstheme="minorHAnsi"/>
                <w:color w:val="000000" w:themeColor="text1"/>
              </w:rPr>
              <w:t xml:space="preserve"> 4</w:t>
            </w:r>
            <w:r w:rsidR="00753EC9" w:rsidRPr="00671CE9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3FFFDD0C" w14:textId="77777777" w:rsidR="00B941DB" w:rsidRPr="00671CE9" w:rsidRDefault="00B941DB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 xml:space="preserve">Precuneus, angular gyrus </w:t>
            </w:r>
          </w:p>
        </w:tc>
      </w:tr>
      <w:tr w:rsidR="00B941DB" w:rsidRPr="00671CE9" w14:paraId="43F90EA0" w14:textId="77777777" w:rsidTr="00FD5C7D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D6AEB5" w14:textId="77777777" w:rsidR="00B941DB" w:rsidRPr="00671CE9" w:rsidRDefault="00B941DB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Loss Outcome &gt; No Loss</w:t>
            </w:r>
          </w:p>
        </w:tc>
      </w:tr>
      <w:tr w:rsidR="00B941DB" w:rsidRPr="00671CE9" w14:paraId="1421EA48" w14:textId="77777777" w:rsidTr="00FD5C7D">
        <w:tc>
          <w:tcPr>
            <w:tcW w:w="2160" w:type="dxa"/>
            <w:tcBorders>
              <w:top w:val="single" w:sz="4" w:space="0" w:color="auto"/>
            </w:tcBorders>
          </w:tcPr>
          <w:p w14:paraId="629ED987" w14:textId="77777777" w:rsidR="001E5368" w:rsidRPr="00671CE9" w:rsidRDefault="00B941DB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 xml:space="preserve">AB </w:t>
            </w:r>
          </w:p>
          <w:p w14:paraId="44B2E4CB" w14:textId="7B3DB317" w:rsidR="00B941DB" w:rsidRPr="00671CE9" w:rsidRDefault="001E5368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(</w:t>
            </w:r>
            <w:r w:rsidR="00B941DB" w:rsidRPr="00671CE9">
              <w:rPr>
                <w:rFonts w:cstheme="minorHAnsi"/>
                <w:b/>
                <w:color w:val="000000" w:themeColor="text1"/>
              </w:rPr>
              <w:t>no covariates</w:t>
            </w:r>
            <w:r w:rsidRPr="00671CE9">
              <w:rPr>
                <w:rFonts w:cstheme="minorHAnsi"/>
                <w:b/>
                <w:color w:val="000000" w:themeColor="text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02354" w14:textId="6B6B72BA" w:rsidR="00B941DB" w:rsidRPr="00671CE9" w:rsidRDefault="00B941DB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-6.</w:t>
            </w:r>
            <w:r w:rsidR="00B25821" w:rsidRPr="00671CE9">
              <w:rPr>
                <w:rFonts w:cstheme="minorHAnsi"/>
                <w:color w:val="000000" w:themeColor="text1"/>
              </w:rPr>
              <w:t>49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8105B" w14:textId="468E4526" w:rsidR="00B941DB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3933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8276E" w14:textId="12BAD0D0" w:rsidR="00B941DB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-18 -68 56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DA5E4" w14:textId="4D37C6BE" w:rsidR="00B941DB" w:rsidRPr="00671CE9" w:rsidRDefault="00B25821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and superior parietal lobe</w:t>
            </w:r>
          </w:p>
        </w:tc>
      </w:tr>
      <w:tr w:rsidR="00B941DB" w:rsidRPr="00671CE9" w14:paraId="0F902EAC" w14:textId="77777777" w:rsidTr="00FD5C7D">
        <w:tc>
          <w:tcPr>
            <w:tcW w:w="2160" w:type="dxa"/>
          </w:tcPr>
          <w:p w14:paraId="74258673" w14:textId="77777777" w:rsidR="00B941DB" w:rsidRPr="00671CE9" w:rsidRDefault="00B941DB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3CFC1" w14:textId="59E2C30A" w:rsidR="00B941DB" w:rsidRPr="00671CE9" w:rsidRDefault="00B941DB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-6.</w:t>
            </w:r>
            <w:r w:rsidR="00B25821" w:rsidRPr="00671CE9">
              <w:rPr>
                <w:rFonts w:cstheme="minorHAnsi"/>
                <w:color w:val="000000" w:themeColor="text1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60132" w14:textId="3F4B882A" w:rsidR="00B941DB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1471</w:t>
            </w:r>
            <w:r w:rsidR="003873DC" w:rsidRPr="00671CE9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8AC16" w14:textId="2E8CDBD4" w:rsidR="00B941DB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-44 12 24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EA86D" w14:textId="40FC03FA" w:rsidR="00B941DB" w:rsidRPr="00671CE9" w:rsidRDefault="00B25821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frontal gyrus</w:t>
            </w:r>
          </w:p>
        </w:tc>
      </w:tr>
      <w:tr w:rsidR="00B941DB" w:rsidRPr="00671CE9" w14:paraId="2AA7A030" w14:textId="77777777" w:rsidTr="00FD5C7D">
        <w:tc>
          <w:tcPr>
            <w:tcW w:w="2160" w:type="dxa"/>
          </w:tcPr>
          <w:p w14:paraId="295B447E" w14:textId="77777777" w:rsidR="00B941DB" w:rsidRPr="00671CE9" w:rsidRDefault="00B941DB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F5E9B" w14:textId="45DEB234" w:rsidR="00B941DB" w:rsidRPr="00671CE9" w:rsidRDefault="00B941DB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-5.</w:t>
            </w:r>
            <w:r w:rsidR="00B25821" w:rsidRPr="00671CE9">
              <w:rPr>
                <w:rFonts w:cstheme="minorHAnsi"/>
                <w:color w:val="000000" w:themeColor="text1"/>
              </w:rPr>
              <w:t>71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D2910" w14:textId="6E3BD4B8" w:rsidR="00B941DB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D32F6" w14:textId="651C3B77" w:rsidR="00B941DB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48 38 12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8F3A4" w14:textId="0F4DBADD" w:rsidR="00B941DB" w:rsidRPr="00671CE9" w:rsidRDefault="00B25821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and middle frontal gyrus</w:t>
            </w:r>
          </w:p>
        </w:tc>
      </w:tr>
      <w:tr w:rsidR="00B941DB" w:rsidRPr="00671CE9" w14:paraId="4BD0FCEF" w14:textId="77777777" w:rsidTr="00FD5C7D">
        <w:tc>
          <w:tcPr>
            <w:tcW w:w="2160" w:type="dxa"/>
          </w:tcPr>
          <w:p w14:paraId="7BB92175" w14:textId="77777777" w:rsidR="00B941DB" w:rsidRPr="00671CE9" w:rsidRDefault="00B941DB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58569" w14:textId="4528168F" w:rsidR="00B941DB" w:rsidRPr="00671CE9" w:rsidRDefault="00B941DB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</w:t>
            </w:r>
            <w:r w:rsidR="00B25821" w:rsidRPr="00671CE9">
              <w:rPr>
                <w:rFonts w:cstheme="minorHAnsi"/>
                <w:color w:val="000000" w:themeColor="text1"/>
              </w:rPr>
              <w:t>5.08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BC304" w14:textId="1623BEDF" w:rsidR="00B941DB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263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5614C" w14:textId="54589978" w:rsidR="00B941DB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22 -6 48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2695D" w14:textId="770B8B82" w:rsidR="00B941DB" w:rsidRPr="00671CE9" w:rsidRDefault="00B25821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Precentral gyrus, superior frontal gyrus</w:t>
            </w:r>
          </w:p>
        </w:tc>
      </w:tr>
      <w:tr w:rsidR="00B941DB" w:rsidRPr="00671CE9" w14:paraId="22B7B360" w14:textId="77777777" w:rsidTr="00B25821">
        <w:tc>
          <w:tcPr>
            <w:tcW w:w="2160" w:type="dxa"/>
          </w:tcPr>
          <w:p w14:paraId="2B844919" w14:textId="77777777" w:rsidR="00B941DB" w:rsidRPr="00671CE9" w:rsidRDefault="00B941DB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5099E" w14:textId="4D8C937A" w:rsidR="00B941DB" w:rsidRPr="00671CE9" w:rsidRDefault="00B941DB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</w:t>
            </w:r>
            <w:r w:rsidR="00B25821" w:rsidRPr="00671CE9">
              <w:rPr>
                <w:rFonts w:cstheme="minorHAnsi"/>
                <w:color w:val="000000" w:themeColor="text1"/>
              </w:rPr>
              <w:t>92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EBB74" w14:textId="4B112D78" w:rsidR="00B941DB" w:rsidRPr="00671CE9" w:rsidRDefault="00FF24BB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</w:t>
            </w:r>
            <w:r w:rsidR="00B25821" w:rsidRPr="00671CE9">
              <w:rPr>
                <w:rFonts w:cstheme="minorHAnsi"/>
                <w:color w:val="000000" w:themeColor="text1"/>
              </w:rPr>
              <w:t>96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A2ECD" w14:textId="12761515" w:rsidR="00B941DB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2 40 38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4A42" w14:textId="3343D1E8" w:rsidR="00B941DB" w:rsidRPr="00671CE9" w:rsidRDefault="00B25821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Medial superior frontal gyrus, supplementary motor area</w:t>
            </w:r>
          </w:p>
        </w:tc>
      </w:tr>
      <w:tr w:rsidR="00B941DB" w:rsidRPr="00671CE9" w14:paraId="57F0FC60" w14:textId="77777777" w:rsidTr="00B25821">
        <w:tc>
          <w:tcPr>
            <w:tcW w:w="2160" w:type="dxa"/>
          </w:tcPr>
          <w:p w14:paraId="7C6924D7" w14:textId="77777777" w:rsidR="00B941DB" w:rsidRPr="00671CE9" w:rsidRDefault="00B941DB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74A6F" w14:textId="60320D38" w:rsidR="00B941DB" w:rsidRPr="00671CE9" w:rsidRDefault="00B941DB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</w:t>
            </w:r>
            <w:r w:rsidR="00B25821" w:rsidRPr="00671CE9">
              <w:rPr>
                <w:rFonts w:cstheme="minorHAnsi"/>
                <w:color w:val="000000" w:themeColor="text1"/>
              </w:rPr>
              <w:t>4</w:t>
            </w:r>
            <w:r w:rsidRPr="00671CE9">
              <w:rPr>
                <w:rFonts w:cstheme="minorHAnsi"/>
                <w:color w:val="000000" w:themeColor="text1"/>
              </w:rPr>
              <w:t>.</w:t>
            </w:r>
            <w:r w:rsidR="00B25821" w:rsidRPr="00671CE9">
              <w:rPr>
                <w:rFonts w:cstheme="minorHAnsi"/>
                <w:color w:val="000000" w:themeColor="text1"/>
              </w:rPr>
              <w:t>61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F67C1" w14:textId="7AA3D83B" w:rsidR="00B941DB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C3261" w14:textId="3735EF14" w:rsidR="00B941DB" w:rsidRPr="00671CE9" w:rsidRDefault="00B941DB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</w:t>
            </w:r>
            <w:r w:rsidR="00B25821" w:rsidRPr="00671CE9">
              <w:rPr>
                <w:rFonts w:cstheme="minorHAnsi"/>
                <w:color w:val="000000" w:themeColor="text1"/>
              </w:rPr>
              <w:t>8 -38 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56FDB" w14:textId="55CC9D90" w:rsidR="00B941DB" w:rsidRPr="00671CE9" w:rsidRDefault="00B25821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Precuneus</w:t>
            </w:r>
          </w:p>
        </w:tc>
      </w:tr>
      <w:tr w:rsidR="00B25821" w:rsidRPr="00671CE9" w14:paraId="1DE5B155" w14:textId="77777777" w:rsidTr="00B25821">
        <w:tc>
          <w:tcPr>
            <w:tcW w:w="2160" w:type="dxa"/>
          </w:tcPr>
          <w:p w14:paraId="6D297AF6" w14:textId="77777777" w:rsidR="00B25821" w:rsidRPr="00671CE9" w:rsidRDefault="00B25821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F2D2B" w14:textId="70915093" w:rsidR="00B25821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-4.57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4C9ED" w14:textId="7A76829D" w:rsidR="00B25821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117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353F3" w14:textId="6C64009D" w:rsidR="00B25821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18 10 20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87CB9" w14:textId="6FC241B8" w:rsidR="00B25821" w:rsidRPr="00671CE9" w:rsidRDefault="00B25821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Caudate</w:t>
            </w:r>
          </w:p>
        </w:tc>
      </w:tr>
      <w:tr w:rsidR="00B25821" w:rsidRPr="00671CE9" w14:paraId="297C761B" w14:textId="77777777" w:rsidTr="00B25821">
        <w:tc>
          <w:tcPr>
            <w:tcW w:w="2160" w:type="dxa"/>
          </w:tcPr>
          <w:p w14:paraId="0FD0C17B" w14:textId="77777777" w:rsidR="00B25821" w:rsidRPr="00671CE9" w:rsidRDefault="00B25821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B369E" w14:textId="60D90152" w:rsidR="00B25821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-4.06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B2850" w14:textId="254BF860" w:rsidR="00B25821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207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64188" w14:textId="7DBD817E" w:rsidR="00B25821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-20 -72 -16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CC849" w14:textId="71E8B18E" w:rsidR="00B25821" w:rsidRPr="00671CE9" w:rsidRDefault="00B25821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Cerebellum, lingual gyrus</w:t>
            </w:r>
          </w:p>
        </w:tc>
      </w:tr>
      <w:tr w:rsidR="00B25821" w:rsidRPr="00671CE9" w14:paraId="764B4EE2" w14:textId="77777777" w:rsidTr="00990E57">
        <w:tc>
          <w:tcPr>
            <w:tcW w:w="2160" w:type="dxa"/>
            <w:tcBorders>
              <w:bottom w:val="single" w:sz="4" w:space="0" w:color="auto"/>
            </w:tcBorders>
          </w:tcPr>
          <w:p w14:paraId="26CBBEA1" w14:textId="77777777" w:rsidR="00B25821" w:rsidRPr="00671CE9" w:rsidRDefault="00B25821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CF1A4" w14:textId="0109A792" w:rsidR="00B25821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-3.82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F018A" w14:textId="74BF57D4" w:rsidR="00B25821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105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AC067" w14:textId="339B3CA2" w:rsidR="00B25821" w:rsidRPr="00671CE9" w:rsidRDefault="00B25821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-42 -64 -18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4353D" w14:textId="15A5B25D" w:rsidR="00B25821" w:rsidRPr="00671CE9" w:rsidRDefault="00B25821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Fusiform gyrus</w:t>
            </w:r>
          </w:p>
        </w:tc>
      </w:tr>
      <w:tr w:rsidR="00990E57" w:rsidRPr="00671CE9" w14:paraId="1F599735" w14:textId="77777777" w:rsidTr="00990E57">
        <w:tc>
          <w:tcPr>
            <w:tcW w:w="2160" w:type="dxa"/>
            <w:tcBorders>
              <w:top w:val="single" w:sz="4" w:space="0" w:color="auto"/>
            </w:tcBorders>
          </w:tcPr>
          <w:p w14:paraId="006F6F09" w14:textId="01E5C495" w:rsidR="00990E57" w:rsidRPr="00671CE9" w:rsidRDefault="00990E57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CU Traits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34C57" w14:textId="005DF2BB" w:rsidR="00990E57" w:rsidRPr="00671CE9" w:rsidRDefault="00990E57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-4.88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4758D" w14:textId="4B7052B8" w:rsidR="00990E57" w:rsidRPr="00671CE9" w:rsidRDefault="00990E57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95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EA69F" w14:textId="57E3E5AE" w:rsidR="00990E57" w:rsidRPr="00671CE9" w:rsidRDefault="00990E57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-42 -64 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AFA1B" w14:textId="5BF0E7B6" w:rsidR="00990E57" w:rsidRPr="00671CE9" w:rsidRDefault="00990E57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Middle temporal gyrus</w:t>
            </w:r>
          </w:p>
        </w:tc>
      </w:tr>
      <w:tr w:rsidR="00990E57" w:rsidRPr="00671CE9" w14:paraId="12383E9F" w14:textId="77777777" w:rsidTr="00990E57">
        <w:tc>
          <w:tcPr>
            <w:tcW w:w="2160" w:type="dxa"/>
          </w:tcPr>
          <w:p w14:paraId="4B0A84F9" w14:textId="374AB25B" w:rsidR="00990E57" w:rsidRPr="00671CE9" w:rsidRDefault="00990E57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(no covariates)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C318D" w14:textId="7DEBEA89" w:rsidR="00990E57" w:rsidRPr="00671CE9" w:rsidRDefault="00990E57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-4.05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5DA0C" w14:textId="71854D94" w:rsidR="00990E57" w:rsidRPr="00671CE9" w:rsidRDefault="00990E57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252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AC085" w14:textId="1E7513DF" w:rsidR="00990E57" w:rsidRPr="00671CE9" w:rsidRDefault="00990E57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-42 10 36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89711" w14:textId="5B6DCA39" w:rsidR="00990E57" w:rsidRPr="00671CE9" w:rsidRDefault="00990E57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Middle frontal gyrus, precentral gyrus</w:t>
            </w:r>
          </w:p>
        </w:tc>
      </w:tr>
      <w:tr w:rsidR="00990E57" w:rsidRPr="00671CE9" w14:paraId="3CA0A828" w14:textId="77777777" w:rsidTr="00990E57">
        <w:tc>
          <w:tcPr>
            <w:tcW w:w="2160" w:type="dxa"/>
          </w:tcPr>
          <w:p w14:paraId="12C70C44" w14:textId="77777777" w:rsidR="00990E57" w:rsidRPr="00671CE9" w:rsidRDefault="00990E57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E5083" w14:textId="51D8B92D" w:rsidR="00990E57" w:rsidRPr="00671CE9" w:rsidRDefault="00990E57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-3.75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39A32" w14:textId="08A5C81B" w:rsidR="00990E57" w:rsidRPr="00671CE9" w:rsidRDefault="00990E57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122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F1328" w14:textId="5A4F5B90" w:rsidR="00990E57" w:rsidRPr="00671CE9" w:rsidRDefault="00990E57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-32 -54 50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EB8B4" w14:textId="5F9299F4" w:rsidR="00990E57" w:rsidRPr="00671CE9" w:rsidRDefault="00990E57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and Superior parietal lobe</w:t>
            </w:r>
          </w:p>
        </w:tc>
      </w:tr>
      <w:tr w:rsidR="00990E57" w:rsidRPr="00671CE9" w14:paraId="65F7EAAC" w14:textId="77777777" w:rsidTr="00990E57">
        <w:tc>
          <w:tcPr>
            <w:tcW w:w="2160" w:type="dxa"/>
            <w:tcBorders>
              <w:bottom w:val="single" w:sz="4" w:space="0" w:color="auto"/>
            </w:tcBorders>
          </w:tcPr>
          <w:p w14:paraId="7A5FED68" w14:textId="77777777" w:rsidR="00990E57" w:rsidRPr="00671CE9" w:rsidRDefault="00990E57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397AE" w14:textId="05E58F77" w:rsidR="00990E57" w:rsidRPr="00671CE9" w:rsidRDefault="00990E57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-3.58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ED370" w14:textId="54A0DE73" w:rsidR="00990E57" w:rsidRPr="00671CE9" w:rsidRDefault="00990E57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87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58BD" w14:textId="7ECE4A87" w:rsidR="00990E57" w:rsidRPr="00671CE9" w:rsidRDefault="00990E57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-44 36 26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31776" w14:textId="12175BB8" w:rsidR="00990E57" w:rsidRPr="00671CE9" w:rsidRDefault="00990E57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Middle frontal gyrus</w:t>
            </w:r>
          </w:p>
        </w:tc>
      </w:tr>
      <w:tr w:rsidR="001E5368" w:rsidRPr="00671CE9" w14:paraId="2EA859C2" w14:textId="77777777" w:rsidTr="007222F9"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14:paraId="3C4786BB" w14:textId="77777777" w:rsidR="001E5368" w:rsidRPr="00671CE9" w:rsidRDefault="001E5368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 xml:space="preserve">AB </w:t>
            </w:r>
          </w:p>
          <w:p w14:paraId="15650996" w14:textId="04704C41" w:rsidR="001E5368" w:rsidRPr="00671CE9" w:rsidRDefault="001E5368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(with CU traits &amp; demographic covariates)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D834D" w14:textId="22FB326B" w:rsidR="001E5368" w:rsidRPr="00671CE9" w:rsidRDefault="001E5368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-6.</w:t>
            </w:r>
            <w:r w:rsidR="00812F82" w:rsidRPr="00671CE9">
              <w:rPr>
                <w:rFonts w:cstheme="minorHAnsi"/>
                <w:color w:val="000000" w:themeColor="text1"/>
              </w:rPr>
              <w:t>66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30992" w14:textId="54BBF9F6" w:rsidR="001E5368" w:rsidRPr="00671CE9" w:rsidRDefault="001E5368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</w:t>
            </w:r>
            <w:r w:rsidR="00812F82" w:rsidRPr="00671CE9">
              <w:rPr>
                <w:rFonts w:cstheme="minorHAnsi"/>
                <w:color w:val="000000" w:themeColor="text1"/>
              </w:rPr>
              <w:t>829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315C1" w14:textId="634B58FE" w:rsidR="001E5368" w:rsidRPr="00671CE9" w:rsidRDefault="001E5368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 xml:space="preserve">24 </w:t>
            </w:r>
            <w:r w:rsidR="00812F82" w:rsidRPr="00671CE9">
              <w:rPr>
                <w:rFonts w:cstheme="minorHAnsi"/>
                <w:color w:val="000000" w:themeColor="text1"/>
              </w:rPr>
              <w:t>-66 52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686A5" w14:textId="30514C8A" w:rsidR="001E5368" w:rsidRPr="00671CE9" w:rsidRDefault="001E5368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Superior and inferior parietal lobule</w:t>
            </w:r>
          </w:p>
        </w:tc>
      </w:tr>
      <w:tr w:rsidR="001E5368" w:rsidRPr="00671CE9" w14:paraId="568C2634" w14:textId="77777777" w:rsidTr="00FD5C7D">
        <w:tc>
          <w:tcPr>
            <w:tcW w:w="2160" w:type="dxa"/>
            <w:vMerge/>
          </w:tcPr>
          <w:p w14:paraId="0B883DF3" w14:textId="77777777" w:rsidR="001E5368" w:rsidRPr="00671CE9" w:rsidRDefault="001E5368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37EC" w14:textId="424CCC5A" w:rsidR="001E5368" w:rsidRPr="00671CE9" w:rsidRDefault="001E5368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-6.</w:t>
            </w:r>
            <w:r w:rsidR="00812F82" w:rsidRPr="00671CE9">
              <w:rPr>
                <w:rFonts w:cstheme="minorHAnsi"/>
                <w:color w:val="000000" w:themeColor="text1"/>
              </w:rPr>
              <w:t>51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70564" w14:textId="31C8C8C7" w:rsidR="001E5368" w:rsidRPr="00671CE9" w:rsidRDefault="00812F82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830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6B110" w14:textId="58ADDFBA" w:rsidR="001E5368" w:rsidRPr="00671CE9" w:rsidRDefault="001E5368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48</w:t>
            </w:r>
            <w:r w:rsidR="00812F82" w:rsidRPr="00671CE9">
              <w:rPr>
                <w:rFonts w:cstheme="minorHAnsi"/>
                <w:color w:val="000000" w:themeColor="text1"/>
              </w:rPr>
              <w:t xml:space="preserve"> 38 12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35D39" w14:textId="12D9C549" w:rsidR="001E5368" w:rsidRPr="00671CE9" w:rsidRDefault="001E5368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and middle frontal gyrus</w:t>
            </w:r>
          </w:p>
        </w:tc>
      </w:tr>
      <w:tr w:rsidR="001E5368" w:rsidRPr="00671CE9" w14:paraId="204FABC8" w14:textId="77777777" w:rsidTr="00FD5C7D">
        <w:tc>
          <w:tcPr>
            <w:tcW w:w="2160" w:type="dxa"/>
            <w:vMerge/>
          </w:tcPr>
          <w:p w14:paraId="59A27234" w14:textId="77777777" w:rsidR="001E5368" w:rsidRPr="00671CE9" w:rsidRDefault="001E5368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42283" w14:textId="53BF2F46" w:rsidR="001E5368" w:rsidRPr="00671CE9" w:rsidRDefault="001E5368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</w:t>
            </w:r>
            <w:r w:rsidR="00812F82" w:rsidRPr="00671CE9">
              <w:rPr>
                <w:rFonts w:cstheme="minorHAnsi"/>
                <w:color w:val="000000" w:themeColor="text1"/>
              </w:rPr>
              <w:t>5.02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CCB76" w14:textId="54D33E76" w:rsidR="001E5368" w:rsidRPr="00671CE9" w:rsidRDefault="00812F82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65FD5" w14:textId="0F87EB68" w:rsidR="001E5368" w:rsidRPr="00671CE9" w:rsidRDefault="00812F82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-46 12 24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752C9" w14:textId="3D344763" w:rsidR="001E5368" w:rsidRPr="00671CE9" w:rsidRDefault="001E5368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 xml:space="preserve">Inferior </w:t>
            </w:r>
            <w:r w:rsidR="00812F82" w:rsidRPr="00671CE9">
              <w:rPr>
                <w:rFonts w:cstheme="minorHAnsi"/>
                <w:color w:val="000000" w:themeColor="text1"/>
              </w:rPr>
              <w:t>frontal gyrus, precentral</w:t>
            </w:r>
          </w:p>
        </w:tc>
      </w:tr>
      <w:tr w:rsidR="001E5368" w:rsidRPr="00671CE9" w14:paraId="1944A029" w14:textId="77777777" w:rsidTr="00FD5C7D">
        <w:tc>
          <w:tcPr>
            <w:tcW w:w="2160" w:type="dxa"/>
            <w:vMerge/>
          </w:tcPr>
          <w:p w14:paraId="2B7DEB6D" w14:textId="77777777" w:rsidR="001E5368" w:rsidRPr="00671CE9" w:rsidRDefault="001E5368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D9149" w14:textId="1C8BEE3B" w:rsidR="001E5368" w:rsidRPr="00671CE9" w:rsidRDefault="001E5368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</w:t>
            </w:r>
            <w:r w:rsidR="00812F82" w:rsidRPr="00671CE9">
              <w:rPr>
                <w:rFonts w:cstheme="minorHAnsi"/>
                <w:color w:val="000000" w:themeColor="text1"/>
              </w:rPr>
              <w:t>4.99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6B72" w14:textId="37FEE403" w:rsidR="001E5368" w:rsidRPr="00671CE9" w:rsidRDefault="00812F82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421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5CAA9" w14:textId="38ABE188" w:rsidR="001E5368" w:rsidRPr="00671CE9" w:rsidRDefault="00812F82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22 -8 48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C6B7F" w14:textId="32DEF7C7" w:rsidR="001E5368" w:rsidRPr="00671CE9" w:rsidRDefault="001E5368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Superior and inferior parietal lobule</w:t>
            </w:r>
          </w:p>
        </w:tc>
      </w:tr>
      <w:tr w:rsidR="00564501" w:rsidRPr="00671CE9" w14:paraId="68028D35" w14:textId="77777777" w:rsidTr="00FD5C7D">
        <w:tc>
          <w:tcPr>
            <w:tcW w:w="2160" w:type="dxa"/>
          </w:tcPr>
          <w:p w14:paraId="78C10122" w14:textId="77777777" w:rsidR="00564501" w:rsidRPr="00671CE9" w:rsidRDefault="00564501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5770E" w14:textId="190E3E24" w:rsidR="00564501" w:rsidRPr="00671CE9" w:rsidRDefault="00012DC0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</w:t>
            </w:r>
            <w:r w:rsidR="00812F82" w:rsidRPr="00671CE9">
              <w:rPr>
                <w:rFonts w:cstheme="minorHAnsi"/>
                <w:color w:val="000000" w:themeColor="text1"/>
              </w:rPr>
              <w:t>4.69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517BF" w14:textId="24F53CA8" w:rsidR="00564501" w:rsidRPr="00671CE9" w:rsidRDefault="00812F82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227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CD50D" w14:textId="5AE95724" w:rsidR="00564501" w:rsidRPr="00671CE9" w:rsidRDefault="00012DC0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</w:t>
            </w:r>
            <w:r w:rsidR="00812F82" w:rsidRPr="00671CE9">
              <w:rPr>
                <w:rFonts w:cstheme="minorHAnsi"/>
                <w:color w:val="000000" w:themeColor="text1"/>
              </w:rPr>
              <w:t xml:space="preserve"> 40 40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62551" w14:textId="0F4A495B" w:rsidR="00564501" w:rsidRPr="00671CE9" w:rsidRDefault="00812F82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 xml:space="preserve">Medial superior </w:t>
            </w:r>
            <w:r w:rsidR="006F73CD" w:rsidRPr="00671CE9">
              <w:rPr>
                <w:rFonts w:cstheme="minorHAnsi"/>
                <w:color w:val="000000" w:themeColor="text1"/>
              </w:rPr>
              <w:t>frontal gyrus</w:t>
            </w:r>
          </w:p>
        </w:tc>
      </w:tr>
      <w:tr w:rsidR="00564501" w:rsidRPr="00671CE9" w14:paraId="57750CAD" w14:textId="77777777" w:rsidTr="00FD5C7D">
        <w:tc>
          <w:tcPr>
            <w:tcW w:w="2160" w:type="dxa"/>
          </w:tcPr>
          <w:p w14:paraId="44F022F7" w14:textId="77777777" w:rsidR="00564501" w:rsidRPr="00671CE9" w:rsidRDefault="00564501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A291C" w14:textId="6E5494BE" w:rsidR="00564501" w:rsidRPr="00671CE9" w:rsidRDefault="00012DC0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</w:t>
            </w:r>
            <w:r w:rsidR="00812F82" w:rsidRPr="00671CE9">
              <w:rPr>
                <w:rFonts w:cstheme="minorHAnsi"/>
                <w:color w:val="000000" w:themeColor="text1"/>
              </w:rPr>
              <w:t>4.29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7E6AC" w14:textId="19E43BC2" w:rsidR="00564501" w:rsidRPr="00671CE9" w:rsidRDefault="00012DC0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</w:t>
            </w:r>
            <w:r w:rsidR="00812F82" w:rsidRPr="00671CE9">
              <w:rPr>
                <w:rFonts w:cstheme="minorHAnsi"/>
                <w:color w:val="000000" w:themeColor="text1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9239D" w14:textId="30C52EA0" w:rsidR="00564501" w:rsidRPr="00671CE9" w:rsidRDefault="00812F82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-8 -38 58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7EA51" w14:textId="5CE47A00" w:rsidR="00564501" w:rsidRPr="00671CE9" w:rsidRDefault="00812F82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Precuneus, paracentral lobule</w:t>
            </w:r>
          </w:p>
        </w:tc>
      </w:tr>
      <w:tr w:rsidR="00012DC0" w:rsidRPr="00671CE9" w14:paraId="7F3703C7" w14:textId="77777777" w:rsidTr="00FD5C7D">
        <w:tc>
          <w:tcPr>
            <w:tcW w:w="2160" w:type="dxa"/>
          </w:tcPr>
          <w:p w14:paraId="680A7550" w14:textId="77777777" w:rsidR="00012DC0" w:rsidRPr="00671CE9" w:rsidRDefault="00012DC0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36157" w14:textId="195E928A" w:rsidR="00012DC0" w:rsidRPr="00671CE9" w:rsidRDefault="00012DC0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</w:t>
            </w:r>
            <w:r w:rsidR="00812F82" w:rsidRPr="00671CE9">
              <w:rPr>
                <w:rFonts w:cstheme="minorHAnsi"/>
                <w:color w:val="000000" w:themeColor="text1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A3A4B" w14:textId="74165F53" w:rsidR="00012DC0" w:rsidRPr="00671CE9" w:rsidRDefault="00812F82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209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B3A78" w14:textId="75392503" w:rsidR="00012DC0" w:rsidRPr="00671CE9" w:rsidRDefault="00812F82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50 6 30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EE4AA" w14:textId="3C4A57F3" w:rsidR="00012DC0" w:rsidRPr="00671CE9" w:rsidRDefault="00812F82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Precentral gyrus</w:t>
            </w:r>
          </w:p>
        </w:tc>
      </w:tr>
      <w:tr w:rsidR="00012DC0" w:rsidRPr="00671CE9" w14:paraId="1580BB64" w14:textId="77777777" w:rsidTr="00812F82">
        <w:trPr>
          <w:trHeight w:val="359"/>
        </w:trPr>
        <w:tc>
          <w:tcPr>
            <w:tcW w:w="2160" w:type="dxa"/>
            <w:tcBorders>
              <w:bottom w:val="single" w:sz="4" w:space="0" w:color="auto"/>
            </w:tcBorders>
          </w:tcPr>
          <w:p w14:paraId="196CBC90" w14:textId="77777777" w:rsidR="00012DC0" w:rsidRPr="00671CE9" w:rsidRDefault="00012DC0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A9A14" w14:textId="78879950" w:rsidR="00012DC0" w:rsidRPr="00671CE9" w:rsidRDefault="00012DC0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</w:t>
            </w:r>
            <w:r w:rsidR="00812F82" w:rsidRPr="00671CE9">
              <w:rPr>
                <w:rFonts w:cstheme="minorHAnsi"/>
                <w:color w:val="000000" w:themeColor="text1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5F332" w14:textId="2019B559" w:rsidR="00012DC0" w:rsidRPr="00671CE9" w:rsidRDefault="00012DC0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</w:t>
            </w:r>
            <w:r w:rsidR="00812F82" w:rsidRPr="00671CE9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F7772" w14:textId="09301A50" w:rsidR="00012DC0" w:rsidRPr="00671CE9" w:rsidRDefault="00812F82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16 8 22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5FF51" w14:textId="04AF9E17" w:rsidR="00012DC0" w:rsidRPr="00671CE9" w:rsidRDefault="00812F82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Caudate</w:t>
            </w:r>
          </w:p>
        </w:tc>
      </w:tr>
      <w:tr w:rsidR="00812F82" w:rsidRPr="00671CE9" w14:paraId="4403A420" w14:textId="77777777" w:rsidTr="00812F82">
        <w:trPr>
          <w:trHeight w:val="359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CE9B226" w14:textId="77777777" w:rsidR="003007DB" w:rsidRPr="00671CE9" w:rsidRDefault="00812F82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 xml:space="preserve">CU Traits </w:t>
            </w:r>
          </w:p>
          <w:p w14:paraId="72F1C8F6" w14:textId="06D0A229" w:rsidR="00812F82" w:rsidRPr="00671CE9" w:rsidRDefault="00812F82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(with AB &amp; demographic covariates)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77C6E" w14:textId="3B4420DF" w:rsidR="00812F82" w:rsidRPr="00671CE9" w:rsidRDefault="00812F82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4.22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D6A7E" w14:textId="587910E1" w:rsidR="00812F82" w:rsidRPr="00671CE9" w:rsidRDefault="00812F82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127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B3825" w14:textId="3EB61CED" w:rsidR="00812F82" w:rsidRPr="00671CE9" w:rsidRDefault="00812F82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40 38 14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5AB27" w14:textId="17820FE3" w:rsidR="00812F82" w:rsidRPr="00671CE9" w:rsidRDefault="00812F82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and middle frontal gyrus</w:t>
            </w:r>
          </w:p>
        </w:tc>
      </w:tr>
      <w:tr w:rsidR="00B941DB" w:rsidRPr="00671CE9" w14:paraId="54952460" w14:textId="77777777" w:rsidTr="00812F82">
        <w:tc>
          <w:tcPr>
            <w:tcW w:w="2160" w:type="dxa"/>
            <w:tcBorders>
              <w:top w:val="single" w:sz="4" w:space="0" w:color="auto"/>
            </w:tcBorders>
          </w:tcPr>
          <w:p w14:paraId="291B7A5F" w14:textId="77777777" w:rsidR="001E5368" w:rsidRPr="00671CE9" w:rsidRDefault="00B941DB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AB x CU Traits</w:t>
            </w:r>
            <w:r w:rsidR="00753EC9" w:rsidRPr="00671CE9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3E4BDA55" w14:textId="0A8A4808" w:rsidR="00B941DB" w:rsidRPr="00671CE9" w:rsidRDefault="001E5368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(</w:t>
            </w:r>
            <w:r w:rsidR="00753EC9" w:rsidRPr="00671CE9">
              <w:rPr>
                <w:rFonts w:cstheme="minorHAnsi"/>
                <w:b/>
                <w:color w:val="000000" w:themeColor="text1"/>
              </w:rPr>
              <w:t>no covariates</w:t>
            </w:r>
            <w:r w:rsidRPr="00671CE9">
              <w:rPr>
                <w:rFonts w:cstheme="minorHAnsi"/>
                <w:b/>
                <w:color w:val="000000" w:themeColor="text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3BA07" w14:textId="28A14D61" w:rsidR="00B941DB" w:rsidRPr="00671CE9" w:rsidRDefault="00B941DB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</w:t>
            </w:r>
            <w:r w:rsidR="006C6576" w:rsidRPr="00671CE9">
              <w:rPr>
                <w:rFonts w:cstheme="minorHAnsi"/>
                <w:color w:val="000000" w:themeColor="text1"/>
              </w:rPr>
              <w:t>6</w:t>
            </w:r>
            <w:r w:rsidRPr="00671CE9">
              <w:rPr>
                <w:rFonts w:cstheme="minorHAnsi"/>
                <w:color w:val="000000" w:themeColor="text1"/>
              </w:rPr>
              <w:t>.</w:t>
            </w:r>
            <w:r w:rsidR="006C6576" w:rsidRPr="00671CE9">
              <w:rPr>
                <w:rFonts w:cstheme="minorHAnsi"/>
                <w:color w:val="000000" w:themeColor="text1"/>
              </w:rPr>
              <w:t>92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4A5DD" w14:textId="14C1BF1A" w:rsidR="00B941DB" w:rsidRPr="00671CE9" w:rsidRDefault="006C6576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1029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BEAEC" w14:textId="0ACF0EEF" w:rsidR="00B941DB" w:rsidRPr="00671CE9" w:rsidRDefault="00B941DB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</w:t>
            </w:r>
            <w:r w:rsidR="00753EC9" w:rsidRPr="00671CE9">
              <w:rPr>
                <w:rFonts w:cstheme="minorHAnsi"/>
                <w:color w:val="000000" w:themeColor="text1"/>
              </w:rPr>
              <w:t>0</w:t>
            </w:r>
            <w:r w:rsidRPr="00671CE9">
              <w:rPr>
                <w:rFonts w:cstheme="minorHAnsi"/>
                <w:color w:val="000000" w:themeColor="text1"/>
              </w:rPr>
              <w:t xml:space="preserve"> </w:t>
            </w:r>
            <w:r w:rsidR="00753EC9" w:rsidRPr="00671CE9">
              <w:rPr>
                <w:rFonts w:cstheme="minorHAnsi"/>
                <w:color w:val="000000" w:themeColor="text1"/>
              </w:rPr>
              <w:t>10</w:t>
            </w:r>
            <w:r w:rsidRPr="00671CE9">
              <w:rPr>
                <w:rFonts w:cstheme="minorHAnsi"/>
                <w:color w:val="000000" w:themeColor="text1"/>
              </w:rPr>
              <w:t xml:space="preserve"> 28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03F31" w14:textId="3DFBE920" w:rsidR="00B941DB" w:rsidRPr="00671CE9" w:rsidRDefault="00753EC9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</w:t>
            </w:r>
            <w:r w:rsidR="00B941DB" w:rsidRPr="00671CE9">
              <w:rPr>
                <w:rFonts w:cstheme="minorHAnsi"/>
                <w:color w:val="000000" w:themeColor="text1"/>
              </w:rPr>
              <w:t xml:space="preserve">nferior </w:t>
            </w:r>
            <w:r w:rsidRPr="00671CE9">
              <w:rPr>
                <w:rFonts w:cstheme="minorHAnsi"/>
                <w:color w:val="000000" w:themeColor="text1"/>
              </w:rPr>
              <w:t xml:space="preserve">and middle </w:t>
            </w:r>
            <w:r w:rsidR="00B941DB" w:rsidRPr="00671CE9">
              <w:rPr>
                <w:rFonts w:cstheme="minorHAnsi"/>
                <w:color w:val="000000" w:themeColor="text1"/>
              </w:rPr>
              <w:t>frontal gyrus</w:t>
            </w:r>
          </w:p>
        </w:tc>
      </w:tr>
      <w:tr w:rsidR="00B941DB" w:rsidRPr="00671CE9" w14:paraId="72AD3CE6" w14:textId="77777777" w:rsidTr="00FD5C7D">
        <w:tc>
          <w:tcPr>
            <w:tcW w:w="2160" w:type="dxa"/>
          </w:tcPr>
          <w:p w14:paraId="78A14E17" w14:textId="77777777" w:rsidR="00B941DB" w:rsidRPr="00671CE9" w:rsidRDefault="00B941DB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F3DB2AD" w14:textId="35D86A80" w:rsidR="00B941DB" w:rsidRPr="00671CE9" w:rsidRDefault="00B941DB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</w:t>
            </w:r>
            <w:r w:rsidR="00753EC9" w:rsidRPr="00671CE9">
              <w:rPr>
                <w:rFonts w:cstheme="minorHAnsi"/>
                <w:color w:val="000000" w:themeColor="text1"/>
              </w:rPr>
              <w:t>6</w:t>
            </w:r>
            <w:r w:rsidRPr="00671CE9">
              <w:rPr>
                <w:rFonts w:cstheme="minorHAnsi"/>
                <w:color w:val="000000" w:themeColor="text1"/>
              </w:rPr>
              <w:t>.</w:t>
            </w:r>
            <w:r w:rsidR="006C6576" w:rsidRPr="00671CE9">
              <w:rPr>
                <w:rFonts w:cstheme="minorHAnsi"/>
                <w:color w:val="000000" w:themeColor="text1"/>
              </w:rPr>
              <w:t>74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FC8D75" w14:textId="125055A0" w:rsidR="00B941DB" w:rsidRPr="00671CE9" w:rsidRDefault="006C6576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2892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FCBAFF2" w14:textId="36828C19" w:rsidR="00B941DB" w:rsidRPr="00671CE9" w:rsidRDefault="006C6576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24 -58 62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2429CD14" w14:textId="68DA3EBD" w:rsidR="00B941DB" w:rsidRPr="00671CE9" w:rsidRDefault="009276C0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 xml:space="preserve">superior parietal lobule, </w:t>
            </w:r>
            <w:r w:rsidR="006C6576" w:rsidRPr="00671CE9">
              <w:rPr>
                <w:rFonts w:cstheme="minorHAnsi"/>
                <w:color w:val="000000" w:themeColor="text1"/>
              </w:rPr>
              <w:t xml:space="preserve">precuneus, </w:t>
            </w:r>
            <w:r w:rsidRPr="00671CE9">
              <w:rPr>
                <w:rFonts w:cstheme="minorHAnsi"/>
                <w:color w:val="000000" w:themeColor="text1"/>
              </w:rPr>
              <w:t>angular gyrus</w:t>
            </w:r>
          </w:p>
        </w:tc>
      </w:tr>
      <w:tr w:rsidR="00B941DB" w:rsidRPr="00671CE9" w14:paraId="5779B8D1" w14:textId="77777777" w:rsidTr="006C6576">
        <w:tc>
          <w:tcPr>
            <w:tcW w:w="2160" w:type="dxa"/>
          </w:tcPr>
          <w:p w14:paraId="7B062C14" w14:textId="77777777" w:rsidR="00B941DB" w:rsidRPr="00671CE9" w:rsidRDefault="00B941DB" w:rsidP="00FD5C7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6D5E417" w14:textId="472E13D9" w:rsidR="00B941DB" w:rsidRPr="00671CE9" w:rsidRDefault="00B941DB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</w:t>
            </w:r>
            <w:r w:rsidR="006C6576" w:rsidRPr="00671CE9">
              <w:rPr>
                <w:rFonts w:cstheme="minorHAnsi"/>
                <w:color w:val="000000" w:themeColor="text1"/>
              </w:rPr>
              <w:t>6.53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69C24B1" w14:textId="6F6C0055" w:rsidR="00B941DB" w:rsidRPr="00671CE9" w:rsidRDefault="00753EC9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</w:t>
            </w:r>
            <w:r w:rsidR="006C6576" w:rsidRPr="00671CE9">
              <w:rPr>
                <w:rFonts w:cstheme="minorHAnsi"/>
                <w:color w:val="000000" w:themeColor="text1"/>
              </w:rPr>
              <w:t>76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F386813" w14:textId="58411324" w:rsidR="00B941DB" w:rsidRPr="00671CE9" w:rsidRDefault="006C6576" w:rsidP="00FD5C7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-52 14 20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61FD8F92" w14:textId="22F65A4A" w:rsidR="00B941DB" w:rsidRPr="00671CE9" w:rsidRDefault="006C6576" w:rsidP="00FD5C7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frontal operculum</w:t>
            </w:r>
          </w:p>
        </w:tc>
      </w:tr>
      <w:tr w:rsidR="006C6576" w:rsidRPr="00671CE9" w14:paraId="585851D8" w14:textId="77777777" w:rsidTr="006C6576">
        <w:tc>
          <w:tcPr>
            <w:tcW w:w="2160" w:type="dxa"/>
          </w:tcPr>
          <w:p w14:paraId="678D907F" w14:textId="77777777" w:rsidR="006C6576" w:rsidRPr="00671CE9" w:rsidRDefault="006C6576" w:rsidP="006C657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CED48C1" w14:textId="15218806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-5.90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60CEE2D" w14:textId="7DA4C203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603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91A1AEC" w14:textId="67E95801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-30 -48 40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2987C333" w14:textId="2B423ADE" w:rsidR="006C6576" w:rsidRPr="00671CE9" w:rsidRDefault="006C6576" w:rsidP="006C6576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and superior parietal lobe</w:t>
            </w:r>
          </w:p>
        </w:tc>
      </w:tr>
      <w:tr w:rsidR="006C6576" w:rsidRPr="00671CE9" w14:paraId="3AD6772B" w14:textId="77777777" w:rsidTr="006C6576">
        <w:tc>
          <w:tcPr>
            <w:tcW w:w="2160" w:type="dxa"/>
          </w:tcPr>
          <w:p w14:paraId="4F48AEE6" w14:textId="77777777" w:rsidR="006C6576" w:rsidRPr="00671CE9" w:rsidRDefault="006C6576" w:rsidP="006C657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26A88D2" w14:textId="03FCE45E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-5.50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0F9CE8" w14:textId="1F722500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135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E034819" w14:textId="7DE21426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56 -62 -2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1EF1BC6D" w14:textId="3944E264" w:rsidR="006C6576" w:rsidRPr="00671CE9" w:rsidRDefault="006C6576" w:rsidP="006C6576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temporal gyrus</w:t>
            </w:r>
          </w:p>
        </w:tc>
      </w:tr>
      <w:tr w:rsidR="006C6576" w:rsidRPr="00671CE9" w14:paraId="112F8853" w14:textId="77777777" w:rsidTr="006C6576">
        <w:tc>
          <w:tcPr>
            <w:tcW w:w="2160" w:type="dxa"/>
          </w:tcPr>
          <w:p w14:paraId="21B9DBFC" w14:textId="77777777" w:rsidR="006C6576" w:rsidRPr="00671CE9" w:rsidRDefault="006C6576" w:rsidP="006C657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2391335" w14:textId="399DD0FB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-5.23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2A2CF18" w14:textId="64ACC071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436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AEF827F" w14:textId="7D4ECCE4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48 4 22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216DED26" w14:textId="06452EE6" w:rsidR="006C6576" w:rsidRPr="00671CE9" w:rsidRDefault="006C6576" w:rsidP="006C6576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frontal operculum</w:t>
            </w:r>
          </w:p>
        </w:tc>
      </w:tr>
      <w:tr w:rsidR="006C6576" w:rsidRPr="00671CE9" w14:paraId="2B7B083F" w14:textId="77777777" w:rsidTr="006C6576">
        <w:tc>
          <w:tcPr>
            <w:tcW w:w="2160" w:type="dxa"/>
          </w:tcPr>
          <w:p w14:paraId="4EBC5729" w14:textId="77777777" w:rsidR="006C6576" w:rsidRPr="00671CE9" w:rsidRDefault="006C6576" w:rsidP="006C657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A68A892" w14:textId="558478C6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-4.98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C17B95E" w14:textId="45C1DAA3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311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52EF3D7" w14:textId="667ECBAF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48 38 12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54D246B" w14:textId="4023BDF3" w:rsidR="006C6576" w:rsidRPr="00671CE9" w:rsidRDefault="006C6576" w:rsidP="006C6576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frontal gyrus</w:t>
            </w:r>
          </w:p>
        </w:tc>
      </w:tr>
      <w:tr w:rsidR="006C6576" w:rsidRPr="00671CE9" w14:paraId="5134E725" w14:textId="77777777" w:rsidTr="006C6576">
        <w:tc>
          <w:tcPr>
            <w:tcW w:w="2160" w:type="dxa"/>
          </w:tcPr>
          <w:p w14:paraId="29F8179A" w14:textId="77777777" w:rsidR="006C6576" w:rsidRPr="00671CE9" w:rsidRDefault="006C6576" w:rsidP="006C657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DAE4A0F" w14:textId="28F6B726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-4.62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25BF67F" w14:textId="3EB4F37F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118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D0C1FD4" w14:textId="47F51908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-22 18 14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052E02FA" w14:textId="652871FD" w:rsidR="006C6576" w:rsidRPr="00671CE9" w:rsidRDefault="006C6576" w:rsidP="006C6576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Caudate</w:t>
            </w:r>
          </w:p>
        </w:tc>
      </w:tr>
      <w:tr w:rsidR="006C6576" w:rsidRPr="00671CE9" w14:paraId="075DA98F" w14:textId="77777777" w:rsidTr="006C6576">
        <w:tc>
          <w:tcPr>
            <w:tcW w:w="2160" w:type="dxa"/>
          </w:tcPr>
          <w:p w14:paraId="7594445D" w14:textId="77777777" w:rsidR="006C6576" w:rsidRPr="00671CE9" w:rsidRDefault="006C6576" w:rsidP="006C657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40FA064" w14:textId="29B5F44C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-4.44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688F8DD" w14:textId="352A7D3D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169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FC01CA2" w14:textId="473D27E9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0 34 16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081777DA" w14:textId="515CCD14" w:rsidR="006C6576" w:rsidRPr="00671CE9" w:rsidRDefault="006C6576" w:rsidP="006C6576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Anterior cingulate</w:t>
            </w:r>
          </w:p>
        </w:tc>
      </w:tr>
      <w:tr w:rsidR="006C6576" w:rsidRPr="00671CE9" w14:paraId="445DEAF0" w14:textId="77777777" w:rsidTr="00990E57">
        <w:tc>
          <w:tcPr>
            <w:tcW w:w="2160" w:type="dxa"/>
          </w:tcPr>
          <w:p w14:paraId="2F3E91BE" w14:textId="77777777" w:rsidR="006C6576" w:rsidRPr="00671CE9" w:rsidRDefault="006C6576" w:rsidP="006C657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E69E1BF" w14:textId="38236C03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-4.28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F0606F3" w14:textId="47231134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224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5455258" w14:textId="0DE1F701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-4 36 14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F74F167" w14:textId="0852451B" w:rsidR="006C6576" w:rsidRPr="00671CE9" w:rsidRDefault="00990E57" w:rsidP="006C6576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Anterior cingulate, medial superior frontal gyrus</w:t>
            </w:r>
          </w:p>
        </w:tc>
      </w:tr>
      <w:tr w:rsidR="006C6576" w:rsidRPr="00671CE9" w14:paraId="7A22024D" w14:textId="77777777" w:rsidTr="00990E57">
        <w:tc>
          <w:tcPr>
            <w:tcW w:w="2160" w:type="dxa"/>
            <w:tcBorders>
              <w:bottom w:val="single" w:sz="4" w:space="0" w:color="auto"/>
            </w:tcBorders>
          </w:tcPr>
          <w:p w14:paraId="620AD007" w14:textId="77777777" w:rsidR="006C6576" w:rsidRPr="00671CE9" w:rsidRDefault="006C6576" w:rsidP="006C6576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3DB8A63" w14:textId="5BF075CC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-3.99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858DCBF" w14:textId="6F1E6437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82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4194AA0" w14:textId="2EC96D52" w:rsidR="006C6576" w:rsidRPr="00671CE9" w:rsidRDefault="006C6576" w:rsidP="006C6576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28 12 18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0950C1A8" w14:textId="7E1B7600" w:rsidR="006C6576" w:rsidRPr="00671CE9" w:rsidRDefault="00990E57" w:rsidP="006C6576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undefined</w:t>
            </w:r>
          </w:p>
        </w:tc>
      </w:tr>
    </w:tbl>
    <w:p w14:paraId="78935276" w14:textId="77777777" w:rsidR="0003269B" w:rsidRPr="00671CE9" w:rsidRDefault="0003269B"/>
    <w:p w14:paraId="3B41CFED" w14:textId="661924D8" w:rsidR="006076B9" w:rsidRPr="00671CE9" w:rsidRDefault="00D75A03">
      <w:pPr>
        <w:rPr>
          <w:rFonts w:cstheme="minorHAnsi"/>
        </w:rPr>
      </w:pPr>
      <w:r w:rsidRPr="00671CE9">
        <w:rPr>
          <w:rFonts w:cstheme="minorHAnsi"/>
          <w:b/>
          <w:bCs/>
          <w:i/>
          <w:iCs/>
        </w:rPr>
        <w:t>Note.</w:t>
      </w:r>
      <w:r w:rsidRPr="00671CE9">
        <w:rPr>
          <w:rFonts w:cstheme="minorHAnsi"/>
        </w:rPr>
        <w:t xml:space="preserve"> Associations between AB and CU traits factors and neural response to reward and loss. Additional analyses were conducted to </w:t>
      </w:r>
      <w:r w:rsidR="00D77F20" w:rsidRPr="00671CE9">
        <w:rPr>
          <w:rFonts w:cstheme="minorHAnsi"/>
        </w:rPr>
        <w:t xml:space="preserve">thoroughly assess neural response to reward and loss in AB and CU traits. Analyses tested zero-order </w:t>
      </w:r>
      <w:r w:rsidRPr="00671CE9">
        <w:rPr>
          <w:rFonts w:cstheme="minorHAnsi"/>
        </w:rPr>
        <w:t>associations (i.e., AB without covariates, CU traits without covariates</w:t>
      </w:r>
      <w:r w:rsidR="007222F9" w:rsidRPr="00671CE9">
        <w:rPr>
          <w:rFonts w:cstheme="minorHAnsi"/>
        </w:rPr>
        <w:t xml:space="preserve">, </w:t>
      </w:r>
      <w:proofErr w:type="spellStart"/>
      <w:r w:rsidR="007222F9" w:rsidRPr="00671CE9">
        <w:rPr>
          <w:rFonts w:cstheme="minorHAnsi"/>
        </w:rPr>
        <w:t>ABxCU</w:t>
      </w:r>
      <w:proofErr w:type="spellEnd"/>
      <w:r w:rsidR="007222F9" w:rsidRPr="00671CE9">
        <w:rPr>
          <w:rFonts w:cstheme="minorHAnsi"/>
        </w:rPr>
        <w:t xml:space="preserve"> traits interaction without covariates</w:t>
      </w:r>
      <w:r w:rsidRPr="00671CE9">
        <w:rPr>
          <w:rFonts w:cstheme="minorHAnsi"/>
        </w:rPr>
        <w:t xml:space="preserve">) and when accounting for </w:t>
      </w:r>
      <w:r w:rsidR="00D77F20" w:rsidRPr="00671CE9">
        <w:rPr>
          <w:rFonts w:cstheme="minorHAnsi"/>
        </w:rPr>
        <w:t>the overlap between AB and CU traits (i.e., AB controlling for CU traits and demographic covariates</w:t>
      </w:r>
      <w:r w:rsidR="007222F9" w:rsidRPr="00671CE9">
        <w:rPr>
          <w:rFonts w:cstheme="minorHAnsi"/>
        </w:rPr>
        <w:t xml:space="preserve"> and vice versa</w:t>
      </w:r>
      <w:r w:rsidR="00D77F20" w:rsidRPr="00671CE9">
        <w:rPr>
          <w:rFonts w:cstheme="minorHAnsi"/>
        </w:rPr>
        <w:t>).</w:t>
      </w:r>
      <w:r w:rsidR="007222F9" w:rsidRPr="00671CE9">
        <w:rPr>
          <w:rFonts w:cstheme="minorHAnsi"/>
        </w:rPr>
        <w:t xml:space="preserve"> Results </w:t>
      </w:r>
      <w:r w:rsidRPr="00671CE9">
        <w:rPr>
          <w:rFonts w:cstheme="minorHAnsi"/>
        </w:rPr>
        <w:t>were largely similar to those reported in the main text</w:t>
      </w:r>
      <w:r w:rsidR="007222F9" w:rsidRPr="00671CE9">
        <w:rPr>
          <w:rFonts w:cstheme="minorHAnsi"/>
        </w:rPr>
        <w:t>, however</w:t>
      </w:r>
      <w:r w:rsidR="00F077E4" w:rsidRPr="00671CE9">
        <w:rPr>
          <w:rFonts w:cstheme="minorHAnsi"/>
        </w:rPr>
        <w:t xml:space="preserve"> negative</w:t>
      </w:r>
      <w:r w:rsidR="007222F9" w:rsidRPr="00671CE9">
        <w:rPr>
          <w:rFonts w:cstheme="minorHAnsi"/>
        </w:rPr>
        <w:t xml:space="preserve"> associations between CU traits and Loss Outcome&gt;No Loss</w:t>
      </w:r>
      <w:r w:rsidRPr="00671CE9">
        <w:rPr>
          <w:rFonts w:cstheme="minorHAnsi"/>
        </w:rPr>
        <w:t xml:space="preserve"> </w:t>
      </w:r>
      <w:r w:rsidR="007222F9" w:rsidRPr="00671CE9">
        <w:rPr>
          <w:rFonts w:cstheme="minorHAnsi"/>
        </w:rPr>
        <w:t>were not significant when controlling for overlap with AB</w:t>
      </w:r>
      <w:r w:rsidR="00F077E4" w:rsidRPr="00671CE9">
        <w:rPr>
          <w:rFonts w:cstheme="minorHAnsi"/>
        </w:rPr>
        <w:t>, and were instead associated with increased middle frontal gyrus activity to Loss Outcome &gt; No Loss</w:t>
      </w:r>
      <w:r w:rsidR="007222F9" w:rsidRPr="00671CE9">
        <w:rPr>
          <w:rFonts w:cstheme="minorHAnsi"/>
        </w:rPr>
        <w:t>.</w:t>
      </w:r>
    </w:p>
    <w:p w14:paraId="5D96D3A6" w14:textId="2D0DE5E8" w:rsidR="002F6CEF" w:rsidRPr="00671CE9" w:rsidRDefault="006076B9" w:rsidP="0001657F">
      <w:pPr>
        <w:spacing w:after="160" w:line="259" w:lineRule="auto"/>
        <w:rPr>
          <w:rFonts w:cstheme="minorHAnsi"/>
        </w:rPr>
      </w:pPr>
      <w:r w:rsidRPr="00671CE9">
        <w:rPr>
          <w:rFonts w:cstheme="minorHAnsi"/>
        </w:rPr>
        <w:br w:type="page"/>
      </w:r>
      <w:r w:rsidR="00694EAE" w:rsidRPr="00671CE9">
        <w:rPr>
          <w:rFonts w:cstheme="minorHAnsi"/>
          <w:b/>
        </w:rPr>
        <w:lastRenderedPageBreak/>
        <w:t xml:space="preserve">Supplemental Table </w:t>
      </w:r>
      <w:r w:rsidR="0001657F" w:rsidRPr="00671CE9">
        <w:rPr>
          <w:rFonts w:cstheme="minorHAnsi"/>
          <w:b/>
        </w:rPr>
        <w:t>7</w:t>
      </w:r>
      <w:r w:rsidR="00694EAE" w:rsidRPr="00671CE9">
        <w:rPr>
          <w:rFonts w:cstheme="minorHAnsi"/>
          <w:b/>
        </w:rPr>
        <w:t>: Associations between CBCL Aggression and Rule Breaking Subscales and Neural Reactivity during Reward and Loss Processing</w:t>
      </w:r>
    </w:p>
    <w:p w14:paraId="0DBEDAFA" w14:textId="25E85879" w:rsidR="00694EAE" w:rsidRPr="00671CE9" w:rsidRDefault="00694EAE" w:rsidP="00694EAE">
      <w:pPr>
        <w:rPr>
          <w:rFonts w:cstheme="minorHAnsi"/>
          <w:color w:val="000000"/>
        </w:rPr>
      </w:pPr>
      <w:r w:rsidRPr="00671CE9">
        <w:rPr>
          <w:rFonts w:cstheme="minorHAnsi"/>
          <w:b/>
        </w:rPr>
        <w:t xml:space="preserve"> </w:t>
      </w: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92"/>
        <w:gridCol w:w="1098"/>
        <w:gridCol w:w="1530"/>
        <w:gridCol w:w="3870"/>
      </w:tblGrid>
      <w:tr w:rsidR="00694EAE" w:rsidRPr="00671CE9" w14:paraId="49F9FA2E" w14:textId="77777777" w:rsidTr="00405A09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DE36A61" w14:textId="77777777" w:rsidR="00694EAE" w:rsidRPr="00671CE9" w:rsidRDefault="00694EAE" w:rsidP="00405A0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487508F8" w14:textId="77777777" w:rsidR="00694EAE" w:rsidRPr="00671CE9" w:rsidRDefault="00694EAE" w:rsidP="00405A0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i/>
                <w:color w:val="000000" w:themeColor="text1"/>
              </w:rPr>
              <w:t>t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4CE5E424" w14:textId="77777777" w:rsidR="00694EAE" w:rsidRPr="00671CE9" w:rsidRDefault="00694EAE" w:rsidP="00405A0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Cluster Size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A6E0EF3" w14:textId="77777777" w:rsidR="00694EAE" w:rsidRPr="00671CE9" w:rsidRDefault="00694EAE" w:rsidP="00405A0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MNI Coordinates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5B4039E5" w14:textId="77777777" w:rsidR="00694EAE" w:rsidRPr="00671CE9" w:rsidRDefault="00694EAE" w:rsidP="00405A0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Brain Region</w:t>
            </w:r>
          </w:p>
        </w:tc>
      </w:tr>
      <w:tr w:rsidR="00694EAE" w:rsidRPr="00671CE9" w14:paraId="0961B700" w14:textId="77777777" w:rsidTr="00405A09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FF9772" w14:textId="77777777" w:rsidR="00694EAE" w:rsidRPr="00671CE9" w:rsidRDefault="00694EAE" w:rsidP="00405A0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Loss Anticipation &gt; Loss Outcome</w:t>
            </w:r>
          </w:p>
        </w:tc>
      </w:tr>
      <w:tr w:rsidR="00694EAE" w:rsidRPr="00671CE9" w14:paraId="5CBD0902" w14:textId="77777777" w:rsidTr="00405A09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B63287" w14:textId="77777777" w:rsidR="00694EAE" w:rsidRPr="00671CE9" w:rsidRDefault="00694EAE" w:rsidP="00405A09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71CE9">
              <w:rPr>
                <w:rFonts w:cstheme="minorHAnsi"/>
                <w:bCs/>
                <w:color w:val="000000" w:themeColor="text1"/>
              </w:rPr>
              <w:t>No significant clusters</w:t>
            </w:r>
          </w:p>
        </w:tc>
      </w:tr>
      <w:tr w:rsidR="00694EAE" w:rsidRPr="00671CE9" w14:paraId="7AB25EEE" w14:textId="77777777" w:rsidTr="00405A09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0F72C2" w14:textId="77777777" w:rsidR="00694EAE" w:rsidRPr="00671CE9" w:rsidRDefault="00694EAE" w:rsidP="00405A0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Reward Win&gt; No Win</w:t>
            </w:r>
          </w:p>
        </w:tc>
      </w:tr>
      <w:tr w:rsidR="00694EAE" w:rsidRPr="00671CE9" w14:paraId="5AA4B0F9" w14:textId="77777777" w:rsidTr="00405A09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F0C43A" w14:textId="77777777" w:rsidR="00694EAE" w:rsidRPr="00671CE9" w:rsidRDefault="00694EAE" w:rsidP="00405A09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bCs/>
                <w:color w:val="000000" w:themeColor="text1"/>
              </w:rPr>
              <w:t>No significant clusters</w:t>
            </w:r>
          </w:p>
        </w:tc>
      </w:tr>
      <w:tr w:rsidR="00694EAE" w:rsidRPr="00671CE9" w14:paraId="7FCE8726" w14:textId="77777777" w:rsidTr="00405A09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261A5E" w14:textId="77777777" w:rsidR="00694EAE" w:rsidRPr="00671CE9" w:rsidRDefault="00694EAE" w:rsidP="00405A09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Loss Anticipation &gt; Loss Outcome</w:t>
            </w:r>
          </w:p>
        </w:tc>
      </w:tr>
      <w:tr w:rsidR="00B529D7" w:rsidRPr="00671CE9" w14:paraId="224490D7" w14:textId="77777777" w:rsidTr="00D15C6E">
        <w:tc>
          <w:tcPr>
            <w:tcW w:w="9450" w:type="dxa"/>
            <w:gridSpan w:val="5"/>
            <w:tcBorders>
              <w:top w:val="single" w:sz="4" w:space="0" w:color="auto"/>
            </w:tcBorders>
          </w:tcPr>
          <w:p w14:paraId="66674164" w14:textId="4476CE35" w:rsidR="00B529D7" w:rsidRPr="00671CE9" w:rsidRDefault="00B529D7" w:rsidP="00B529D7">
            <w:pPr>
              <w:jc w:val="center"/>
              <w:rPr>
                <w:rFonts w:cstheme="minorHAnsi"/>
                <w:bCs/>
                <w:color w:val="000000" w:themeColor="text1"/>
              </w:rPr>
            </w:pPr>
            <w:r w:rsidRPr="00671CE9">
              <w:rPr>
                <w:rFonts w:cstheme="minorHAnsi"/>
                <w:bCs/>
                <w:color w:val="000000" w:themeColor="text1"/>
              </w:rPr>
              <w:t>No significant clusters</w:t>
            </w:r>
          </w:p>
        </w:tc>
      </w:tr>
      <w:tr w:rsidR="00694EAE" w:rsidRPr="00671CE9" w14:paraId="416827B7" w14:textId="77777777" w:rsidTr="00405A09">
        <w:tc>
          <w:tcPr>
            <w:tcW w:w="94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F55FC7" w14:textId="77777777" w:rsidR="00694EAE" w:rsidRPr="00671CE9" w:rsidRDefault="00694EAE" w:rsidP="00405A0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Loss Outcome &gt; No Loss</w:t>
            </w:r>
          </w:p>
        </w:tc>
      </w:tr>
      <w:tr w:rsidR="003125FE" w:rsidRPr="00671CE9" w14:paraId="56124BE4" w14:textId="77777777" w:rsidTr="00B529D7">
        <w:tc>
          <w:tcPr>
            <w:tcW w:w="2160" w:type="dxa"/>
            <w:tcBorders>
              <w:top w:val="single" w:sz="4" w:space="0" w:color="auto"/>
            </w:tcBorders>
          </w:tcPr>
          <w:p w14:paraId="0998A6F9" w14:textId="2AD26BF6" w:rsidR="003125FE" w:rsidRPr="00671CE9" w:rsidRDefault="003125FE" w:rsidP="003125F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Rule Breaking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A6557" w14:textId="3D4E61E5" w:rsidR="003125FE" w:rsidRPr="00671CE9" w:rsidRDefault="003125FE" w:rsidP="003125F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-7.24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E8E01" w14:textId="5208530E" w:rsidR="003125FE" w:rsidRPr="00671CE9" w:rsidRDefault="003125FE" w:rsidP="003125FE">
            <w:pPr>
              <w:jc w:val="center"/>
            </w:pPr>
            <w:r w:rsidRPr="00671CE9">
              <w:t>11166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A7636" w14:textId="6C4B0A98" w:rsidR="003125FE" w:rsidRPr="00671CE9" w:rsidRDefault="003125FE" w:rsidP="003125F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-18 -66 56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5B1C9" w14:textId="60A21D30" w:rsidR="003125FE" w:rsidRPr="00671CE9" w:rsidRDefault="009F4EB5" w:rsidP="003125FE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 xml:space="preserve">Superior and inferior parietal lobe, inferior frontal gyrus </w:t>
            </w:r>
          </w:p>
        </w:tc>
      </w:tr>
      <w:tr w:rsidR="003125FE" w:rsidRPr="00671CE9" w14:paraId="19890E2D" w14:textId="77777777" w:rsidTr="00B529D7">
        <w:tc>
          <w:tcPr>
            <w:tcW w:w="2160" w:type="dxa"/>
          </w:tcPr>
          <w:p w14:paraId="16F64026" w14:textId="77777777" w:rsidR="003125FE" w:rsidRPr="00671CE9" w:rsidRDefault="003125FE" w:rsidP="003125F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7AEE0" w14:textId="510166D4" w:rsidR="003125FE" w:rsidRPr="00671CE9" w:rsidRDefault="003125FE" w:rsidP="003125F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-5.83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C7C46" w14:textId="7E916616" w:rsidR="003125FE" w:rsidRPr="00671CE9" w:rsidRDefault="003125FE" w:rsidP="003125FE">
            <w:pPr>
              <w:jc w:val="center"/>
            </w:pPr>
            <w:r w:rsidRPr="00671CE9">
              <w:t>1887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86C69" w14:textId="4799CAAF" w:rsidR="003125FE" w:rsidRPr="00671CE9" w:rsidRDefault="003125FE" w:rsidP="003125F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-42 -64 -16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3DD9A" w14:textId="708708C8" w:rsidR="003125FE" w:rsidRPr="00671CE9" w:rsidRDefault="009F4EB5" w:rsidP="003125FE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Fusiform gyrus, precuneus, superior occipital lobe</w:t>
            </w:r>
          </w:p>
        </w:tc>
      </w:tr>
      <w:tr w:rsidR="003125FE" w:rsidRPr="00671CE9" w14:paraId="333ADE29" w14:textId="77777777" w:rsidTr="00B529D7">
        <w:tc>
          <w:tcPr>
            <w:tcW w:w="2160" w:type="dxa"/>
          </w:tcPr>
          <w:p w14:paraId="39F194C9" w14:textId="77777777" w:rsidR="003125FE" w:rsidRPr="00671CE9" w:rsidRDefault="003125FE" w:rsidP="003125F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5C4F4" w14:textId="056B905F" w:rsidR="003125FE" w:rsidRPr="00671CE9" w:rsidRDefault="003125FE" w:rsidP="003125F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-5.56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187A1" w14:textId="481C3B23" w:rsidR="003125FE" w:rsidRPr="00671CE9" w:rsidRDefault="003125FE" w:rsidP="003125FE">
            <w:pPr>
              <w:jc w:val="center"/>
            </w:pPr>
            <w:r w:rsidRPr="00671CE9">
              <w:t>876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CEDCD" w14:textId="4DE46383" w:rsidR="003125FE" w:rsidRPr="00671CE9" w:rsidRDefault="003125FE" w:rsidP="003125F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58 -48 -12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BA1CC" w14:textId="0783B493" w:rsidR="003125FE" w:rsidRPr="00671CE9" w:rsidRDefault="009F4EB5" w:rsidP="003125FE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and middle temporal gyri, inferior occipital gyrus</w:t>
            </w:r>
          </w:p>
        </w:tc>
      </w:tr>
      <w:tr w:rsidR="003125FE" w:rsidRPr="00671CE9" w14:paraId="7BB871EF" w14:textId="77777777" w:rsidTr="00B529D7">
        <w:tc>
          <w:tcPr>
            <w:tcW w:w="2160" w:type="dxa"/>
          </w:tcPr>
          <w:p w14:paraId="74699692" w14:textId="77777777" w:rsidR="003125FE" w:rsidRPr="00671CE9" w:rsidRDefault="003125FE" w:rsidP="003125F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24A6A" w14:textId="4C7B8068" w:rsidR="003125FE" w:rsidRPr="00671CE9" w:rsidRDefault="003125FE" w:rsidP="003125F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-5.28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D8339" w14:textId="2790B441" w:rsidR="003125FE" w:rsidRPr="00671CE9" w:rsidRDefault="003125FE" w:rsidP="003125FE">
            <w:pPr>
              <w:jc w:val="center"/>
            </w:pPr>
            <w:r w:rsidRPr="00671CE9">
              <w:t>377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FFCD2" w14:textId="5B64F061" w:rsidR="003125FE" w:rsidRPr="00671CE9" w:rsidRDefault="003125FE" w:rsidP="003125F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2 42 38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2D955" w14:textId="685D3CB8" w:rsidR="003125FE" w:rsidRPr="00671CE9" w:rsidRDefault="009F4EB5" w:rsidP="003125FE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Superior medial frontal gyrus, supplementary motor area</w:t>
            </w:r>
          </w:p>
        </w:tc>
      </w:tr>
      <w:tr w:rsidR="003125FE" w:rsidRPr="00671CE9" w14:paraId="209A81AF" w14:textId="77777777" w:rsidTr="00B529D7">
        <w:tc>
          <w:tcPr>
            <w:tcW w:w="2160" w:type="dxa"/>
          </w:tcPr>
          <w:p w14:paraId="6DF7D8C7" w14:textId="77777777" w:rsidR="003125FE" w:rsidRPr="00671CE9" w:rsidRDefault="003125FE" w:rsidP="003125F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44D57" w14:textId="1F06E86A" w:rsidR="003125FE" w:rsidRPr="00671CE9" w:rsidRDefault="003125FE" w:rsidP="003125F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-4.94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7F6F8" w14:textId="6A457F96" w:rsidR="003125FE" w:rsidRPr="00671CE9" w:rsidRDefault="003125FE" w:rsidP="003125FE">
            <w:pPr>
              <w:jc w:val="center"/>
            </w:pPr>
            <w:r w:rsidRPr="00671CE9">
              <w:t>114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A654D" w14:textId="350DA2F3" w:rsidR="003125FE" w:rsidRPr="00671CE9" w:rsidRDefault="003125FE" w:rsidP="003125F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18 12 20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D39AD" w14:textId="3752F85B" w:rsidR="003125FE" w:rsidRPr="00671CE9" w:rsidRDefault="009F4EB5" w:rsidP="003125FE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Caudate</w:t>
            </w:r>
          </w:p>
        </w:tc>
      </w:tr>
      <w:tr w:rsidR="003125FE" w:rsidRPr="00671CE9" w14:paraId="585428CA" w14:textId="77777777" w:rsidTr="00B529D7">
        <w:tc>
          <w:tcPr>
            <w:tcW w:w="2160" w:type="dxa"/>
          </w:tcPr>
          <w:p w14:paraId="626DD643" w14:textId="77777777" w:rsidR="003125FE" w:rsidRPr="00671CE9" w:rsidRDefault="003125FE" w:rsidP="003125F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1B151" w14:textId="4107FA44" w:rsidR="003125FE" w:rsidRPr="00671CE9" w:rsidRDefault="003125FE" w:rsidP="003125F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-4.91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C3642" w14:textId="523D93CC" w:rsidR="003125FE" w:rsidRPr="00671CE9" w:rsidRDefault="003125FE" w:rsidP="003125FE">
            <w:pPr>
              <w:jc w:val="center"/>
            </w:pPr>
            <w:r w:rsidRPr="00671CE9">
              <w:t>129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66E8" w14:textId="022CC3F4" w:rsidR="003125FE" w:rsidRPr="00671CE9" w:rsidRDefault="007B40FD" w:rsidP="003125F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22 -96 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A9F75" w14:textId="286B6FD8" w:rsidR="003125FE" w:rsidRPr="00671CE9" w:rsidRDefault="009F4EB5" w:rsidP="003125FE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Superior occipital lobe</w:t>
            </w:r>
          </w:p>
        </w:tc>
      </w:tr>
      <w:tr w:rsidR="003125FE" w:rsidRPr="00671CE9" w14:paraId="4ED4B4F2" w14:textId="77777777" w:rsidTr="00B529D7">
        <w:tc>
          <w:tcPr>
            <w:tcW w:w="2160" w:type="dxa"/>
          </w:tcPr>
          <w:p w14:paraId="2FADACB1" w14:textId="77777777" w:rsidR="003125FE" w:rsidRPr="00671CE9" w:rsidRDefault="003125FE" w:rsidP="003125FE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6DDF0" w14:textId="062FE0D6" w:rsidR="003125FE" w:rsidRPr="00671CE9" w:rsidRDefault="007B40FD" w:rsidP="003125F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-3.84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D1FA5" w14:textId="1E531F17" w:rsidR="003125FE" w:rsidRPr="00671CE9" w:rsidRDefault="007B40FD" w:rsidP="003125FE">
            <w:pPr>
              <w:jc w:val="center"/>
            </w:pPr>
            <w:r w:rsidRPr="00671CE9">
              <w:t>146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3E684" w14:textId="14FD0450" w:rsidR="003125FE" w:rsidRPr="00671CE9" w:rsidRDefault="007B40FD" w:rsidP="003125FE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8 38 16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F2D2C" w14:textId="5D3A765A" w:rsidR="003125FE" w:rsidRPr="00671CE9" w:rsidRDefault="009F4EB5" w:rsidP="003125FE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Anterior cingulate</w:t>
            </w:r>
          </w:p>
        </w:tc>
      </w:tr>
      <w:tr w:rsidR="007B40FD" w:rsidRPr="00671CE9" w14:paraId="5D361953" w14:textId="77777777" w:rsidTr="00B529D7">
        <w:tc>
          <w:tcPr>
            <w:tcW w:w="2160" w:type="dxa"/>
            <w:tcBorders>
              <w:bottom w:val="single" w:sz="4" w:space="0" w:color="auto"/>
            </w:tcBorders>
          </w:tcPr>
          <w:p w14:paraId="00E11A37" w14:textId="7777777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74E1A" w14:textId="42CBE958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-3.82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C1609" w14:textId="23C3B04F" w:rsidR="007B40FD" w:rsidRPr="00671CE9" w:rsidRDefault="007B40FD" w:rsidP="007B40FD">
            <w:pPr>
              <w:jc w:val="center"/>
            </w:pPr>
            <w:r w:rsidRPr="00671CE9">
              <w:t>110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62D5E" w14:textId="254F8A49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30 6 16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71750" w14:textId="5BC690EB" w:rsidR="007B40FD" w:rsidRPr="00671CE9" w:rsidRDefault="009F4EB5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Insula</w:t>
            </w:r>
          </w:p>
        </w:tc>
      </w:tr>
      <w:tr w:rsidR="007B40FD" w:rsidRPr="00671CE9" w14:paraId="30EEF347" w14:textId="77777777" w:rsidTr="00B529D7">
        <w:tc>
          <w:tcPr>
            <w:tcW w:w="2160" w:type="dxa"/>
            <w:tcBorders>
              <w:top w:val="single" w:sz="4" w:space="0" w:color="auto"/>
            </w:tcBorders>
          </w:tcPr>
          <w:p w14:paraId="53C869D3" w14:textId="590C57CB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 xml:space="preserve">Rule Breaking 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0B565" w14:textId="345C4CB0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-6.15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BB331" w14:textId="6B79E947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t>2204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62DEE" w14:textId="2933AC24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40 -16 20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CAFBF" w14:textId="24ED2979" w:rsidR="007B40FD" w:rsidRPr="00671CE9" w:rsidRDefault="00F86CAC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Rolandic operculum</w:t>
            </w:r>
          </w:p>
        </w:tc>
      </w:tr>
      <w:tr w:rsidR="007B40FD" w:rsidRPr="00671CE9" w14:paraId="253E667A" w14:textId="77777777" w:rsidTr="00405A09">
        <w:tc>
          <w:tcPr>
            <w:tcW w:w="2160" w:type="dxa"/>
          </w:tcPr>
          <w:p w14:paraId="59F7A9CE" w14:textId="1E7AD59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(controlling for Aggression)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A3AD3" w14:textId="3D149773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-6.00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F7537" w14:textId="7C610581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1456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07A2D" w14:textId="12CFBB12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-50 14 30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BD6DC" w14:textId="1C6D0A50" w:rsidR="007B40FD" w:rsidRPr="00671CE9" w:rsidRDefault="00F86CAC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frontal gyrus, inferior frontal operculum, supramarginal gyrus</w:t>
            </w:r>
          </w:p>
        </w:tc>
      </w:tr>
      <w:tr w:rsidR="007B40FD" w:rsidRPr="00671CE9" w14:paraId="3CAC36F2" w14:textId="77777777" w:rsidTr="00405A09">
        <w:tc>
          <w:tcPr>
            <w:tcW w:w="2160" w:type="dxa"/>
          </w:tcPr>
          <w:p w14:paraId="65EE24C5" w14:textId="7777777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57A38" w14:textId="1F5378FB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-5.05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EC2AE" w14:textId="5F727657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309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F95A9" w14:textId="57598D46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-20 -68 58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D1F08" w14:textId="2864F59E" w:rsidR="007B40FD" w:rsidRPr="00671CE9" w:rsidRDefault="00F86CAC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Superior and inferior parietal lobe</w:t>
            </w:r>
          </w:p>
        </w:tc>
      </w:tr>
      <w:tr w:rsidR="007B40FD" w:rsidRPr="00671CE9" w14:paraId="17D88EC6" w14:textId="77777777" w:rsidTr="00405A09">
        <w:tc>
          <w:tcPr>
            <w:tcW w:w="2160" w:type="dxa"/>
          </w:tcPr>
          <w:p w14:paraId="35C4AEDE" w14:textId="7777777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54307" w14:textId="593A2DCD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-4.84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94F38" w14:textId="7C6CA944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t>122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0CB7F" w14:textId="56F2FB53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-42 -64 -14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B8ACC" w14:textId="59237BAC" w:rsidR="007B40FD" w:rsidRPr="00671CE9" w:rsidRDefault="00F86CAC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Fusiform gyrus</w:t>
            </w:r>
          </w:p>
        </w:tc>
      </w:tr>
      <w:tr w:rsidR="007B40FD" w:rsidRPr="00671CE9" w14:paraId="207196AE" w14:textId="77777777" w:rsidTr="00405A09">
        <w:tc>
          <w:tcPr>
            <w:tcW w:w="2160" w:type="dxa"/>
          </w:tcPr>
          <w:p w14:paraId="69EA1386" w14:textId="7777777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BF477" w14:textId="4F700BE5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-4.78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E4B95" w14:textId="1B64180A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896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63826" w14:textId="35358DB3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48 -48 28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4B2F1" w14:textId="213AFA41" w:rsidR="007B40FD" w:rsidRPr="00671CE9" w:rsidRDefault="00F86CAC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Angular gyrus, superior parietal lobe</w:t>
            </w:r>
          </w:p>
        </w:tc>
      </w:tr>
      <w:tr w:rsidR="007B40FD" w:rsidRPr="00671CE9" w14:paraId="450BF133" w14:textId="77777777" w:rsidTr="00405A09">
        <w:tc>
          <w:tcPr>
            <w:tcW w:w="2160" w:type="dxa"/>
          </w:tcPr>
          <w:p w14:paraId="40AE547F" w14:textId="7777777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C6A51" w14:textId="739CE33E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-4.57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7B1FD" w14:textId="0FF1B6E1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221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42DD2" w14:textId="3A59AD11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52 -66 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EB53E" w14:textId="484339D0" w:rsidR="007B40FD" w:rsidRPr="00671CE9" w:rsidRDefault="00F86CAC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Middle and inferior temporal gyri</w:t>
            </w:r>
          </w:p>
        </w:tc>
      </w:tr>
      <w:tr w:rsidR="007B40FD" w:rsidRPr="00671CE9" w14:paraId="18DDD9B7" w14:textId="77777777" w:rsidTr="00405A09">
        <w:tc>
          <w:tcPr>
            <w:tcW w:w="2160" w:type="dxa"/>
          </w:tcPr>
          <w:p w14:paraId="76311E18" w14:textId="7777777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C867D" w14:textId="61550D0B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-4.30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04858" w14:textId="34D2D33A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t>129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43720" w14:textId="0F48D3F3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-8 -36 -12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3BAB0" w14:textId="4FCA2FDA" w:rsidR="007B40FD" w:rsidRPr="00671CE9" w:rsidRDefault="00F86CAC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Cerebellum, Lingual gyrus, hippocampus</w:t>
            </w:r>
          </w:p>
        </w:tc>
      </w:tr>
      <w:tr w:rsidR="007B40FD" w:rsidRPr="00671CE9" w14:paraId="2E843B69" w14:textId="77777777" w:rsidTr="00B529D7">
        <w:tc>
          <w:tcPr>
            <w:tcW w:w="2160" w:type="dxa"/>
          </w:tcPr>
          <w:p w14:paraId="11F60AEA" w14:textId="7777777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D66C9" w14:textId="59F85D67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-4.28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CF434" w14:textId="21A7EF48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206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137CB" w14:textId="485412BD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34 -82 -12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65CD5" w14:textId="2C523043" w:rsidR="007B40FD" w:rsidRPr="00671CE9" w:rsidRDefault="00F86CAC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occipital lobe</w:t>
            </w:r>
          </w:p>
        </w:tc>
      </w:tr>
      <w:tr w:rsidR="007B40FD" w:rsidRPr="00671CE9" w14:paraId="33DA4B98" w14:textId="77777777" w:rsidTr="00B529D7">
        <w:tc>
          <w:tcPr>
            <w:tcW w:w="2160" w:type="dxa"/>
          </w:tcPr>
          <w:p w14:paraId="21E7F16E" w14:textId="7777777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5CAF9" w14:textId="1118F2C0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-4.12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88D44" w14:textId="0A2AEDE7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06F99" w14:textId="3F97E8C8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6 -76 42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63134" w14:textId="60694B09" w:rsidR="007B40FD" w:rsidRPr="00671CE9" w:rsidRDefault="00F86CAC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Precuneus</w:t>
            </w:r>
          </w:p>
        </w:tc>
      </w:tr>
      <w:tr w:rsidR="007B40FD" w:rsidRPr="00671CE9" w14:paraId="7CD4BAFD" w14:textId="77777777" w:rsidTr="00B529D7">
        <w:tc>
          <w:tcPr>
            <w:tcW w:w="2160" w:type="dxa"/>
            <w:tcBorders>
              <w:top w:val="single" w:sz="4" w:space="0" w:color="auto"/>
            </w:tcBorders>
          </w:tcPr>
          <w:p w14:paraId="05EF51BE" w14:textId="4B70E510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Aggression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FA0C4" w14:textId="72BBE1BA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-5.44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768A0" w14:textId="131E7F6F" w:rsidR="007B40FD" w:rsidRPr="00671CE9" w:rsidRDefault="007B40FD" w:rsidP="007B40FD">
            <w:pPr>
              <w:jc w:val="center"/>
            </w:pPr>
            <w:r w:rsidRPr="00671CE9">
              <w:t>1046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5B1C4" w14:textId="46E74990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-36 -54 52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19EC5" w14:textId="344610B7" w:rsidR="007B40FD" w:rsidRPr="00671CE9" w:rsidRDefault="006A3608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and superior parietal lobe, precuneus</w:t>
            </w:r>
          </w:p>
        </w:tc>
      </w:tr>
      <w:tr w:rsidR="007B40FD" w:rsidRPr="00671CE9" w14:paraId="5E63514D" w14:textId="77777777" w:rsidTr="00B529D7">
        <w:tc>
          <w:tcPr>
            <w:tcW w:w="2160" w:type="dxa"/>
          </w:tcPr>
          <w:p w14:paraId="08166A6F" w14:textId="7777777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DD4CD" w14:textId="16FBED00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-5.34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9AA51" w14:textId="3F96CBA2" w:rsidR="007B40FD" w:rsidRPr="00671CE9" w:rsidRDefault="007B40FD" w:rsidP="007B40FD">
            <w:pPr>
              <w:jc w:val="center"/>
            </w:pPr>
            <w:r w:rsidRPr="00671CE9">
              <w:t>1093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7CA35" w14:textId="150E5334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20 -62 52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5127E" w14:textId="49BAD345" w:rsidR="007B40FD" w:rsidRPr="00671CE9" w:rsidRDefault="006A3608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Superior and inferior parietal lobe</w:t>
            </w:r>
          </w:p>
        </w:tc>
      </w:tr>
      <w:tr w:rsidR="007B40FD" w:rsidRPr="00671CE9" w14:paraId="09F72979" w14:textId="77777777" w:rsidTr="00B529D7">
        <w:tc>
          <w:tcPr>
            <w:tcW w:w="2160" w:type="dxa"/>
          </w:tcPr>
          <w:p w14:paraId="2332D59C" w14:textId="7777777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984F4" w14:textId="41F0D352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-4.97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E8930" w14:textId="50E3FD6D" w:rsidR="007B40FD" w:rsidRPr="00671CE9" w:rsidRDefault="007B40FD" w:rsidP="007B40FD">
            <w:pPr>
              <w:jc w:val="center"/>
            </w:pPr>
            <w:r w:rsidRPr="00671CE9">
              <w:t>338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1DCB6" w14:textId="4DCF9E79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48 38 12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D2FFE" w14:textId="3B2B074C" w:rsidR="007B40FD" w:rsidRPr="00671CE9" w:rsidRDefault="006A3608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and middle frontal gyri</w:t>
            </w:r>
          </w:p>
        </w:tc>
      </w:tr>
      <w:tr w:rsidR="007B40FD" w:rsidRPr="00671CE9" w14:paraId="45535850" w14:textId="77777777" w:rsidTr="00B529D7">
        <w:tc>
          <w:tcPr>
            <w:tcW w:w="2160" w:type="dxa"/>
          </w:tcPr>
          <w:p w14:paraId="69FEC6B8" w14:textId="7777777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A70C9" w14:textId="7931D766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-4.73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5B719" w14:textId="01D0B15B" w:rsidR="007B40FD" w:rsidRPr="00671CE9" w:rsidRDefault="007B40FD" w:rsidP="007B40FD">
            <w:pPr>
              <w:jc w:val="center"/>
            </w:pPr>
            <w:r w:rsidRPr="00671CE9">
              <w:t>365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DF918" w14:textId="2972510A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22 -6 48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A04B4" w14:textId="27359366" w:rsidR="007B40FD" w:rsidRPr="00671CE9" w:rsidRDefault="006A3608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Superior frontal gyrus, precentral gyrus</w:t>
            </w:r>
          </w:p>
        </w:tc>
      </w:tr>
      <w:tr w:rsidR="007B40FD" w:rsidRPr="00671CE9" w14:paraId="3EF71039" w14:textId="77777777" w:rsidTr="00B529D7">
        <w:tc>
          <w:tcPr>
            <w:tcW w:w="2160" w:type="dxa"/>
          </w:tcPr>
          <w:p w14:paraId="296FD69F" w14:textId="7777777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95845" w14:textId="1E165EEF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-4.72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C25FC" w14:textId="776182FD" w:rsidR="007B40FD" w:rsidRPr="00671CE9" w:rsidRDefault="007B40FD" w:rsidP="007B40FD">
            <w:pPr>
              <w:jc w:val="center"/>
            </w:pPr>
            <w:r w:rsidRPr="00671CE9">
              <w:t>392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A0300" w14:textId="7C291B3D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2 38 44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1D14C" w14:textId="52B0BF64" w:rsidR="007B40FD" w:rsidRPr="00671CE9" w:rsidRDefault="006A3608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Superior medial frontal gyrus, supplementary motor area</w:t>
            </w:r>
          </w:p>
        </w:tc>
      </w:tr>
      <w:tr w:rsidR="007B40FD" w:rsidRPr="00671CE9" w14:paraId="0FD3E76B" w14:textId="77777777" w:rsidTr="00B529D7">
        <w:tc>
          <w:tcPr>
            <w:tcW w:w="2160" w:type="dxa"/>
          </w:tcPr>
          <w:p w14:paraId="27363CB7" w14:textId="7777777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4026F" w14:textId="4107B50B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-4.63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E40E2" w14:textId="553D4A46" w:rsidR="007B40FD" w:rsidRPr="00671CE9" w:rsidRDefault="007B40FD" w:rsidP="007B40FD">
            <w:pPr>
              <w:jc w:val="center"/>
            </w:pPr>
            <w:r w:rsidRPr="00671CE9">
              <w:t>770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BC870" w14:textId="36794EB9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-46 30 28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53C37" w14:textId="3C402799" w:rsidR="007B40FD" w:rsidRPr="00671CE9" w:rsidRDefault="006A3608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Inferior frontal gyrus, inferior frontal operculum</w:t>
            </w:r>
          </w:p>
        </w:tc>
      </w:tr>
      <w:tr w:rsidR="007B40FD" w:rsidRPr="00671CE9" w14:paraId="289FCF0A" w14:textId="77777777" w:rsidTr="00B529D7">
        <w:tc>
          <w:tcPr>
            <w:tcW w:w="2160" w:type="dxa"/>
          </w:tcPr>
          <w:p w14:paraId="4F61BAC1" w14:textId="7777777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65181" w14:textId="25107608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-4.21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1C86F" w14:textId="5137675C" w:rsidR="007B40FD" w:rsidRPr="00671CE9" w:rsidRDefault="007B40FD" w:rsidP="007B40FD">
            <w:pPr>
              <w:jc w:val="center"/>
            </w:pPr>
            <w:r w:rsidRPr="00671CE9">
              <w:t>217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32CDB" w14:textId="7A27DF70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48 8 30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CA200" w14:textId="5F2E939E" w:rsidR="007B40FD" w:rsidRPr="00671CE9" w:rsidRDefault="006A3608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Precentral gyrus, middle frontal gyrus, inferior frontal operculum</w:t>
            </w:r>
          </w:p>
        </w:tc>
      </w:tr>
      <w:tr w:rsidR="007B40FD" w:rsidRPr="00671CE9" w14:paraId="2EA9C050" w14:textId="77777777" w:rsidTr="00B529D7">
        <w:tc>
          <w:tcPr>
            <w:tcW w:w="2160" w:type="dxa"/>
          </w:tcPr>
          <w:p w14:paraId="15D681D6" w14:textId="7777777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FA1FE" w14:textId="136994A1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-4.06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67067" w14:textId="5CB3CED1" w:rsidR="007B40FD" w:rsidRPr="00671CE9" w:rsidRDefault="007B40FD" w:rsidP="007B40FD">
            <w:pPr>
              <w:jc w:val="center"/>
            </w:pPr>
            <w:r w:rsidRPr="00671CE9">
              <w:t>89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3052D" w14:textId="2294F050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16 -94 12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A3616" w14:textId="79C1DD22" w:rsidR="007B40FD" w:rsidRPr="00671CE9" w:rsidRDefault="006A3608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Cuneus</w:t>
            </w:r>
          </w:p>
        </w:tc>
      </w:tr>
      <w:tr w:rsidR="007B40FD" w:rsidRPr="00671CE9" w14:paraId="4F7BED79" w14:textId="77777777" w:rsidTr="00B529D7">
        <w:tc>
          <w:tcPr>
            <w:tcW w:w="2160" w:type="dxa"/>
          </w:tcPr>
          <w:p w14:paraId="41438598" w14:textId="7777777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8EB77" w14:textId="2D177B8D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-4.01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E0681" w14:textId="2EC952DE" w:rsidR="007B40FD" w:rsidRPr="00671CE9" w:rsidRDefault="007B40FD" w:rsidP="007B40FD">
            <w:pPr>
              <w:jc w:val="center"/>
            </w:pPr>
            <w:r w:rsidRPr="00671CE9">
              <w:t>85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C4746" w14:textId="4888331A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-48 52 12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71C0D" w14:textId="7F5ACD31" w:rsidR="007B40FD" w:rsidRPr="00671CE9" w:rsidRDefault="006A3608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Middle frontal gyrus</w:t>
            </w:r>
          </w:p>
        </w:tc>
      </w:tr>
      <w:tr w:rsidR="007B40FD" w:rsidRPr="00671CE9" w14:paraId="63B71751" w14:textId="77777777" w:rsidTr="00B529D7">
        <w:tc>
          <w:tcPr>
            <w:tcW w:w="2160" w:type="dxa"/>
            <w:tcBorders>
              <w:bottom w:val="single" w:sz="4" w:space="0" w:color="auto"/>
            </w:tcBorders>
          </w:tcPr>
          <w:p w14:paraId="6052111F" w14:textId="77777777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7CE1E" w14:textId="7385D348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-3.75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B3866" w14:textId="0EE76CBC" w:rsidR="007B40FD" w:rsidRPr="00671CE9" w:rsidRDefault="007B40FD" w:rsidP="007B40FD">
            <w:pPr>
              <w:jc w:val="center"/>
            </w:pPr>
            <w:r w:rsidRPr="00671CE9">
              <w:t>139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FA9A6" w14:textId="517DF425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-40 -64 -18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C243E" w14:textId="7377DE59" w:rsidR="007B40FD" w:rsidRPr="00671CE9" w:rsidRDefault="006A3608" w:rsidP="007B40FD">
            <w:pPr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Fusiform gyrus, cerebellum</w:t>
            </w:r>
          </w:p>
        </w:tc>
      </w:tr>
      <w:tr w:rsidR="007B40FD" w:rsidRPr="00671CE9" w14:paraId="5E57925C" w14:textId="77777777" w:rsidTr="00B529D7">
        <w:tc>
          <w:tcPr>
            <w:tcW w:w="2160" w:type="dxa"/>
            <w:tcBorders>
              <w:top w:val="single" w:sz="4" w:space="0" w:color="auto"/>
            </w:tcBorders>
          </w:tcPr>
          <w:p w14:paraId="13D9156E" w14:textId="69A3A880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Aggression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DA3C14" w14:textId="19940A85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  <w:r w:rsidRPr="00671CE9">
              <w:rPr>
                <w:rFonts w:cstheme="minorHAnsi"/>
                <w:color w:val="000000" w:themeColor="text1"/>
              </w:rPr>
              <w:t>No significant clusters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14:paraId="023FA2DC" w14:textId="77777777" w:rsidR="007B40FD" w:rsidRPr="00671CE9" w:rsidRDefault="007B40FD" w:rsidP="007B40FD">
            <w:pPr>
              <w:rPr>
                <w:rFonts w:cstheme="minorHAnsi"/>
                <w:color w:val="000000" w:themeColor="text1"/>
              </w:rPr>
            </w:pPr>
          </w:p>
        </w:tc>
      </w:tr>
      <w:tr w:rsidR="007B40FD" w:rsidRPr="00671CE9" w14:paraId="34A81036" w14:textId="77777777" w:rsidTr="00B529D7">
        <w:tc>
          <w:tcPr>
            <w:tcW w:w="2160" w:type="dxa"/>
            <w:tcBorders>
              <w:bottom w:val="single" w:sz="4" w:space="0" w:color="auto"/>
            </w:tcBorders>
          </w:tcPr>
          <w:p w14:paraId="6096B55B" w14:textId="3361BDBA" w:rsidR="007B40FD" w:rsidRPr="00671CE9" w:rsidRDefault="007B40FD" w:rsidP="007B40F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71CE9">
              <w:rPr>
                <w:rFonts w:cstheme="minorHAnsi"/>
                <w:b/>
                <w:color w:val="000000" w:themeColor="text1"/>
              </w:rPr>
              <w:t>(controlling for Rule Breaking)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14:paraId="10B83E0D" w14:textId="77777777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073131F9" w14:textId="77777777" w:rsidR="007B40FD" w:rsidRPr="00671CE9" w:rsidRDefault="007B40FD" w:rsidP="007B40FD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556C83F" w14:textId="77777777" w:rsidR="007B40FD" w:rsidRPr="00671CE9" w:rsidRDefault="007B40FD" w:rsidP="007B40F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6D4CC17F" w14:textId="77777777" w:rsidR="007B40FD" w:rsidRPr="00671CE9" w:rsidRDefault="007B40FD" w:rsidP="007B40FD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6280423" w14:textId="77777777" w:rsidR="0003269B" w:rsidRPr="00671CE9" w:rsidRDefault="0003269B">
      <w:pPr>
        <w:rPr>
          <w:rFonts w:cstheme="minorHAnsi"/>
        </w:rPr>
      </w:pPr>
    </w:p>
    <w:p w14:paraId="74AFD586" w14:textId="77777777" w:rsidR="004168EC" w:rsidRPr="00671CE9" w:rsidRDefault="004168EC">
      <w:pPr>
        <w:spacing w:after="160" w:line="259" w:lineRule="auto"/>
        <w:rPr>
          <w:rFonts w:cstheme="minorHAnsi"/>
          <w:b/>
          <w:bCs/>
        </w:rPr>
      </w:pPr>
      <w:r w:rsidRPr="00671CE9">
        <w:rPr>
          <w:rFonts w:cstheme="minorHAnsi"/>
          <w:b/>
          <w:bCs/>
        </w:rPr>
        <w:br w:type="page"/>
      </w:r>
    </w:p>
    <w:p w14:paraId="13B19259" w14:textId="1A882994" w:rsidR="007222F9" w:rsidRPr="00671CE9" w:rsidRDefault="007222F9">
      <w:pPr>
        <w:rPr>
          <w:b/>
          <w:bCs/>
        </w:rPr>
      </w:pPr>
      <w:r w:rsidRPr="00671CE9">
        <w:rPr>
          <w:rFonts w:cstheme="minorHAnsi"/>
          <w:b/>
          <w:bCs/>
        </w:rPr>
        <w:lastRenderedPageBreak/>
        <w:t>References</w:t>
      </w:r>
    </w:p>
    <w:p w14:paraId="18AE4198" w14:textId="77777777" w:rsidR="00A33424" w:rsidRPr="00A33424" w:rsidRDefault="0003269B" w:rsidP="00A33424">
      <w:pPr>
        <w:pStyle w:val="EndNoteBibliography"/>
        <w:spacing w:after="240"/>
        <w:ind w:left="720" w:hanging="720"/>
      </w:pPr>
      <w:r w:rsidRPr="00671CE9">
        <w:fldChar w:fldCharType="begin"/>
      </w:r>
      <w:r w:rsidRPr="00671CE9">
        <w:instrText xml:space="preserve"> ADDIN EN.REFLIST </w:instrText>
      </w:r>
      <w:r w:rsidRPr="00671CE9">
        <w:fldChar w:fldCharType="separate"/>
      </w:r>
      <w:r w:rsidR="00A33424" w:rsidRPr="00A33424">
        <w:t xml:space="preserve">Casey, B., Cannonier, T., Conley, M. I., Cohen, A. O., Barch, D. M., Heitzeg, M. M., . . . Garavan, H. (2018). The adolescent brain cognitive development (ABCD) study: imaging acquisition across 21 sites. </w:t>
      </w:r>
      <w:r w:rsidR="00A33424" w:rsidRPr="00A33424">
        <w:rPr>
          <w:i/>
        </w:rPr>
        <w:t>Developmental cognitive neuroscience, 32</w:t>
      </w:r>
      <w:r w:rsidR="00A33424" w:rsidRPr="00A33424">
        <w:t>, 43-54. doi:10.1016/j.dcn.2018.03.001</w:t>
      </w:r>
    </w:p>
    <w:p w14:paraId="4081DE82" w14:textId="77777777" w:rsidR="00A33424" w:rsidRPr="00A33424" w:rsidRDefault="00A33424" w:rsidP="00A33424">
      <w:pPr>
        <w:pStyle w:val="EndNoteBibliography"/>
        <w:spacing w:after="240"/>
        <w:ind w:left="720" w:hanging="720"/>
      </w:pPr>
      <w:r w:rsidRPr="00A33424">
        <w:t xml:space="preserve">Dunn, L. M., &amp; Dunn, L. M. (1997). Peabody Picture Vocabulary Test (3rd ed.). </w:t>
      </w:r>
    </w:p>
    <w:p w14:paraId="4062720A" w14:textId="77777777" w:rsidR="00A33424" w:rsidRPr="00A33424" w:rsidRDefault="00A33424" w:rsidP="00A33424">
      <w:pPr>
        <w:pStyle w:val="EndNoteBibliography"/>
        <w:spacing w:after="240"/>
        <w:ind w:left="720" w:hanging="720"/>
      </w:pPr>
      <w:r w:rsidRPr="00A33424">
        <w:t xml:space="preserve">Knutson, B., Fong, G. W., Adams, C. M., Varner, J. L., &amp; Hommer, D. (2001). Dissociation of reward anticipation and outcome with event-related fMRI. </w:t>
      </w:r>
      <w:r w:rsidRPr="00A33424">
        <w:rPr>
          <w:i/>
        </w:rPr>
        <w:t>Neuroreport, 12</w:t>
      </w:r>
      <w:r w:rsidRPr="00A33424">
        <w:t xml:space="preserve">(17), 3683-3687. doi:10.1097/00001756-200112040-00016 </w:t>
      </w:r>
    </w:p>
    <w:p w14:paraId="4BC4F7C9" w14:textId="77777777" w:rsidR="00A33424" w:rsidRPr="00A33424" w:rsidRDefault="00A33424" w:rsidP="00A33424">
      <w:pPr>
        <w:pStyle w:val="EndNoteBibliography"/>
        <w:spacing w:after="240"/>
        <w:ind w:left="720" w:hanging="720"/>
      </w:pPr>
      <w:r w:rsidRPr="00A33424">
        <w:t xml:space="preserve">Murray, L., Lopez-Duran, N. L., Mitchell, C., Monk, C. S., &amp; Hyde, L. W. (2020). Neural mechanisms of reward and loss processing in a low-income sample of at-risk adolescents. </w:t>
      </w:r>
      <w:r w:rsidRPr="00A33424">
        <w:rPr>
          <w:i/>
        </w:rPr>
        <w:t>Social cognitive and affective neuroscience, 15</w:t>
      </w:r>
      <w:r w:rsidRPr="00A33424">
        <w:t>(12), 1310-1325. doi:10.1093/scan/nsaa157</w:t>
      </w:r>
    </w:p>
    <w:p w14:paraId="0E04D4CB" w14:textId="77777777" w:rsidR="00A33424" w:rsidRPr="00A33424" w:rsidRDefault="00A33424" w:rsidP="00A33424">
      <w:pPr>
        <w:pStyle w:val="EndNoteBibliography"/>
        <w:spacing w:after="240"/>
        <w:ind w:left="720" w:hanging="720"/>
      </w:pPr>
      <w:r w:rsidRPr="00A33424">
        <w:t xml:space="preserve">Muthén, L. K., &amp; Muthén, B. O. (2014). Mplus 7.3. Los Angeles, CA: Muthén &amp; Muthén. </w:t>
      </w:r>
    </w:p>
    <w:p w14:paraId="7FDB89A3" w14:textId="77777777" w:rsidR="00A33424" w:rsidRPr="00A33424" w:rsidRDefault="00A33424" w:rsidP="00A33424">
      <w:pPr>
        <w:pStyle w:val="EndNoteBibliography"/>
        <w:spacing w:after="240"/>
        <w:ind w:left="720" w:hanging="720"/>
      </w:pPr>
      <w:r w:rsidRPr="00A33424">
        <w:t xml:space="preserve">Petersen, A. C., Crockett, L., Richards, M., &amp; Boxer, A. (1988). A self-report measure of pubertal status: Reliability, validity, and initial norms. </w:t>
      </w:r>
      <w:r w:rsidRPr="00A33424">
        <w:rPr>
          <w:i/>
        </w:rPr>
        <w:t>Journal of Youth and Adolescence, 17</w:t>
      </w:r>
      <w:r w:rsidRPr="00A33424">
        <w:t>(2), 117-133. doi:doi.org/10.1007/BF01537962</w:t>
      </w:r>
    </w:p>
    <w:p w14:paraId="3552BA04" w14:textId="77777777" w:rsidR="00A33424" w:rsidRPr="00A33424" w:rsidRDefault="00A33424" w:rsidP="00A33424">
      <w:pPr>
        <w:pStyle w:val="EndNoteBibliography"/>
        <w:spacing w:after="240"/>
        <w:ind w:left="720" w:hanging="720"/>
      </w:pPr>
      <w:r w:rsidRPr="00A33424">
        <w:t xml:space="preserve">Phinney, J. S. (2010). </w:t>
      </w:r>
      <w:r w:rsidRPr="00A33424">
        <w:rPr>
          <w:i/>
        </w:rPr>
        <w:t>Multigroup Ethnic Identity Measure (MEIM)</w:t>
      </w:r>
      <w:r w:rsidRPr="00A33424">
        <w:t>: Springer.</w:t>
      </w:r>
    </w:p>
    <w:p w14:paraId="45397BC3" w14:textId="77777777" w:rsidR="00A33424" w:rsidRPr="00A33424" w:rsidRDefault="00A33424" w:rsidP="00A33424">
      <w:pPr>
        <w:pStyle w:val="EndNoteBibliography"/>
        <w:ind w:left="720" w:hanging="720"/>
      </w:pPr>
      <w:r w:rsidRPr="00A33424">
        <w:t xml:space="preserve">Waller, R., Wright, A. G., Shaw, D. S., Gardner, F., Dishion, T. J., Wilson, M. N., &amp; Hyde, L. W. (2015). Factor structure and construct validity of the parent-reported Inventory of Callous-Unemotional Traits among high-risk 9-year-olds. </w:t>
      </w:r>
      <w:r w:rsidRPr="00A33424">
        <w:rPr>
          <w:i/>
        </w:rPr>
        <w:t>Assessment, 22</w:t>
      </w:r>
      <w:r w:rsidRPr="00A33424">
        <w:t>(5), 561-580. doi:10.1177/1073191114556101</w:t>
      </w:r>
    </w:p>
    <w:p w14:paraId="77874D2F" w14:textId="1B73D184" w:rsidR="005C532C" w:rsidRDefault="0003269B">
      <w:r w:rsidRPr="00671CE9">
        <w:fldChar w:fldCharType="end"/>
      </w:r>
    </w:p>
    <w:sectPr w:rsidR="005C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9F4"/>
    <w:multiLevelType w:val="hybridMultilevel"/>
    <w:tmpl w:val="9EB2A0E6"/>
    <w:lvl w:ilvl="0" w:tplc="286614AE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4528"/>
    <w:multiLevelType w:val="hybridMultilevel"/>
    <w:tmpl w:val="4266902A"/>
    <w:lvl w:ilvl="0" w:tplc="69463D76">
      <w:start w:val="2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05B6"/>
    <w:multiLevelType w:val="hybridMultilevel"/>
    <w:tmpl w:val="6738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57D24"/>
    <w:multiLevelType w:val="hybridMultilevel"/>
    <w:tmpl w:val="5FA25476"/>
    <w:lvl w:ilvl="0" w:tplc="F05214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MDY2NDC0NDQ2NbFQ0lEKTi0uzszPAymwrAUAH+M5r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xav2fdf1vsxfhezppfpwxf92ea9d5tppevz&quot;&gt;My EndNote Library&lt;record-ids&gt;&lt;item&gt;91&lt;/item&gt;&lt;item&gt;106&lt;/item&gt;&lt;item&gt;196&lt;/item&gt;&lt;item&gt;400&lt;/item&gt;&lt;item&gt;588&lt;/item&gt;&lt;item&gt;647&lt;/item&gt;&lt;item&gt;777&lt;/item&gt;&lt;/record-ids&gt;&lt;/item&gt;&lt;/Libraries&gt;"/>
  </w:docVars>
  <w:rsids>
    <w:rsidRoot w:val="00775F3F"/>
    <w:rsid w:val="000015FF"/>
    <w:rsid w:val="00012DC0"/>
    <w:rsid w:val="0001657F"/>
    <w:rsid w:val="00017E7D"/>
    <w:rsid w:val="0003269B"/>
    <w:rsid w:val="00096DF9"/>
    <w:rsid w:val="0009727B"/>
    <w:rsid w:val="00097868"/>
    <w:rsid w:val="000D61A1"/>
    <w:rsid w:val="001258C0"/>
    <w:rsid w:val="00127795"/>
    <w:rsid w:val="001867A2"/>
    <w:rsid w:val="001A731A"/>
    <w:rsid w:val="001E5368"/>
    <w:rsid w:val="001F1E5E"/>
    <w:rsid w:val="002F6CEF"/>
    <w:rsid w:val="003007DB"/>
    <w:rsid w:val="003125FE"/>
    <w:rsid w:val="00324F88"/>
    <w:rsid w:val="00355499"/>
    <w:rsid w:val="003873DC"/>
    <w:rsid w:val="00391BFA"/>
    <w:rsid w:val="003C125D"/>
    <w:rsid w:val="003F2816"/>
    <w:rsid w:val="00400B56"/>
    <w:rsid w:val="00411E68"/>
    <w:rsid w:val="004168EC"/>
    <w:rsid w:val="00450EC9"/>
    <w:rsid w:val="00485DD1"/>
    <w:rsid w:val="004A4764"/>
    <w:rsid w:val="004D33D8"/>
    <w:rsid w:val="004E6469"/>
    <w:rsid w:val="004F6369"/>
    <w:rsid w:val="00552F27"/>
    <w:rsid w:val="00553D1D"/>
    <w:rsid w:val="00564501"/>
    <w:rsid w:val="006076B9"/>
    <w:rsid w:val="006128DB"/>
    <w:rsid w:val="00623A2C"/>
    <w:rsid w:val="00665920"/>
    <w:rsid w:val="00671CE9"/>
    <w:rsid w:val="006857B5"/>
    <w:rsid w:val="00694EAE"/>
    <w:rsid w:val="006A3608"/>
    <w:rsid w:val="006B1748"/>
    <w:rsid w:val="006B7280"/>
    <w:rsid w:val="006C6576"/>
    <w:rsid w:val="006F73CD"/>
    <w:rsid w:val="0071593A"/>
    <w:rsid w:val="007222F9"/>
    <w:rsid w:val="00744F2A"/>
    <w:rsid w:val="00753EC9"/>
    <w:rsid w:val="007645A6"/>
    <w:rsid w:val="00775F3F"/>
    <w:rsid w:val="007960CF"/>
    <w:rsid w:val="007B40FD"/>
    <w:rsid w:val="0080233F"/>
    <w:rsid w:val="00812F82"/>
    <w:rsid w:val="00830EA1"/>
    <w:rsid w:val="00845C8E"/>
    <w:rsid w:val="00887FB8"/>
    <w:rsid w:val="008A3D51"/>
    <w:rsid w:val="008A57F7"/>
    <w:rsid w:val="008B5AE8"/>
    <w:rsid w:val="008F140D"/>
    <w:rsid w:val="009276C0"/>
    <w:rsid w:val="00965603"/>
    <w:rsid w:val="00990E57"/>
    <w:rsid w:val="009F4EB5"/>
    <w:rsid w:val="00A000B0"/>
    <w:rsid w:val="00A25296"/>
    <w:rsid w:val="00A33424"/>
    <w:rsid w:val="00A678BD"/>
    <w:rsid w:val="00AB1322"/>
    <w:rsid w:val="00AC170C"/>
    <w:rsid w:val="00AD3B38"/>
    <w:rsid w:val="00AE1C1F"/>
    <w:rsid w:val="00B17233"/>
    <w:rsid w:val="00B25821"/>
    <w:rsid w:val="00B259B7"/>
    <w:rsid w:val="00B36EF3"/>
    <w:rsid w:val="00B529D7"/>
    <w:rsid w:val="00B52AC1"/>
    <w:rsid w:val="00B71760"/>
    <w:rsid w:val="00B941DB"/>
    <w:rsid w:val="00BA2283"/>
    <w:rsid w:val="00C51E07"/>
    <w:rsid w:val="00C81765"/>
    <w:rsid w:val="00CC2EFC"/>
    <w:rsid w:val="00CD6B92"/>
    <w:rsid w:val="00D1085A"/>
    <w:rsid w:val="00D3115F"/>
    <w:rsid w:val="00D338BB"/>
    <w:rsid w:val="00D33E7E"/>
    <w:rsid w:val="00D41E1B"/>
    <w:rsid w:val="00D64995"/>
    <w:rsid w:val="00D75A03"/>
    <w:rsid w:val="00D77F20"/>
    <w:rsid w:val="00D9661B"/>
    <w:rsid w:val="00DA4419"/>
    <w:rsid w:val="00DD685E"/>
    <w:rsid w:val="00E1225D"/>
    <w:rsid w:val="00E3684F"/>
    <w:rsid w:val="00E65A46"/>
    <w:rsid w:val="00EB4639"/>
    <w:rsid w:val="00EB77EC"/>
    <w:rsid w:val="00F077E4"/>
    <w:rsid w:val="00F5529D"/>
    <w:rsid w:val="00F86CAC"/>
    <w:rsid w:val="00F9666B"/>
    <w:rsid w:val="00FA08A5"/>
    <w:rsid w:val="00FE1DE1"/>
    <w:rsid w:val="00FE2D1D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34E5"/>
  <w15:chartTrackingRefBased/>
  <w15:docId w15:val="{DE2FA15F-6F90-4EB2-9BAC-9B4DEC8A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51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77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F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DF9"/>
    <w:rPr>
      <w:b/>
      <w:bCs/>
      <w:sz w:val="20"/>
      <w:szCs w:val="20"/>
    </w:rPr>
  </w:style>
  <w:style w:type="table" w:customStyle="1" w:styleId="MediumShading11">
    <w:name w:val="Medium Shading 11"/>
    <w:basedOn w:val="TableNormal"/>
    <w:uiPriority w:val="63"/>
    <w:rsid w:val="00FE1DE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FE1D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1DE1"/>
  </w:style>
  <w:style w:type="paragraph" w:customStyle="1" w:styleId="EndNoteBibliographyTitle">
    <w:name w:val="EndNote Bibliography Title"/>
    <w:basedOn w:val="Normal"/>
    <w:link w:val="EndNoteBibliographyTitleChar"/>
    <w:rsid w:val="0003269B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3269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3269B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3269B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6B7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3909</Words>
  <Characters>21305</Characters>
  <Application>Microsoft Office Word</Application>
  <DocSecurity>0</DocSecurity>
  <Lines>1065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Murray</dc:creator>
  <cp:keywords/>
  <dc:description/>
  <cp:lastModifiedBy>Murray, Laura Mary</cp:lastModifiedBy>
  <cp:revision>6</cp:revision>
  <dcterms:created xsi:type="dcterms:W3CDTF">2021-11-11T14:29:00Z</dcterms:created>
  <dcterms:modified xsi:type="dcterms:W3CDTF">2022-01-19T16:17:00Z</dcterms:modified>
</cp:coreProperties>
</file>