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6D5F16" w14:textId="68D03AB2" w:rsidR="00C76D1F" w:rsidRPr="003C73AA" w:rsidRDefault="005D0849" w:rsidP="0087691F">
      <w:pPr>
        <w:pStyle w:val="3"/>
        <w:numPr>
          <w:ilvl w:val="0"/>
          <w:numId w:val="4"/>
        </w:numPr>
        <w:spacing w:line="276" w:lineRule="auto"/>
        <w:rPr>
          <w:rFonts w:ascii="Times New Roman" w:hAnsi="Times New Roman" w:cs="Times New Roman"/>
          <w:b w:val="0"/>
        </w:rPr>
      </w:pPr>
      <w:r w:rsidRPr="003C73AA">
        <w:rPr>
          <w:rFonts w:ascii="Times New Roman" w:hAnsi="Times New Roman" w:cs="Times New Roman"/>
        </w:rPr>
        <w:t xml:space="preserve">Additional details </w:t>
      </w:r>
      <w:r w:rsidR="0027541B" w:rsidRPr="003C73AA">
        <w:rPr>
          <w:rFonts w:ascii="Times New Roman" w:hAnsi="Times New Roman" w:cs="Times New Roman"/>
        </w:rPr>
        <w:t>of</w:t>
      </w:r>
      <w:r w:rsidRPr="003C73AA">
        <w:rPr>
          <w:rFonts w:ascii="Times New Roman" w:hAnsi="Times New Roman" w:cs="Times New Roman"/>
        </w:rPr>
        <w:t xml:space="preserve"> </w:t>
      </w:r>
      <w:r w:rsidR="0027541B" w:rsidRPr="003C73AA">
        <w:rPr>
          <w:rFonts w:ascii="Times New Roman" w:hAnsi="Times New Roman" w:cs="Times New Roman"/>
        </w:rPr>
        <w:t>m</w:t>
      </w:r>
      <w:r w:rsidRPr="003C73AA">
        <w:rPr>
          <w:rFonts w:ascii="Times New Roman" w:hAnsi="Times New Roman" w:cs="Times New Roman"/>
        </w:rPr>
        <w:t>ethods</w:t>
      </w:r>
      <w:r w:rsidR="0035160D" w:rsidRPr="003C73AA">
        <w:rPr>
          <w:rFonts w:ascii="Times New Roman" w:hAnsi="Times New Roman" w:cs="Times New Roman"/>
        </w:rPr>
        <w:t>:</w:t>
      </w:r>
    </w:p>
    <w:p w14:paraId="28E5919B" w14:textId="3079E599" w:rsidR="00C76D1F" w:rsidRPr="003C73AA" w:rsidRDefault="00C16535" w:rsidP="0087691F">
      <w:pPr>
        <w:pStyle w:val="5"/>
        <w:spacing w:line="276" w:lineRule="auto"/>
        <w:rPr>
          <w:rFonts w:ascii="Times New Roman" w:hAnsi="Times New Roman" w:cs="Times New Roman"/>
          <w:b w:val="0"/>
        </w:rPr>
      </w:pPr>
      <w:r w:rsidRPr="003C73AA">
        <w:rPr>
          <w:rFonts w:ascii="Times New Roman" w:hAnsi="Times New Roman" w:cs="Times New Roman"/>
        </w:rPr>
        <w:t xml:space="preserve">1.1 </w:t>
      </w:r>
      <w:r w:rsidR="0035160D" w:rsidRPr="003C73AA">
        <w:rPr>
          <w:rFonts w:ascii="Times New Roman" w:hAnsi="Times New Roman" w:cs="Times New Roman"/>
        </w:rPr>
        <w:t>Magnetic resonance imaging (MRI) data acquisition</w:t>
      </w:r>
    </w:p>
    <w:p w14:paraId="0A0FAD25" w14:textId="2C6FFCD0" w:rsidR="00C76D1F" w:rsidRPr="003C73AA" w:rsidRDefault="0035160D" w:rsidP="0087691F">
      <w:pPr>
        <w:spacing w:after="240" w:line="276" w:lineRule="auto"/>
        <w:rPr>
          <w:rFonts w:ascii="Times New Roman" w:eastAsia="Arial Unicode MS" w:hAnsi="Times New Roman" w:cs="Times New Roman"/>
          <w:sz w:val="24"/>
          <w:szCs w:val="24"/>
        </w:rPr>
      </w:pPr>
      <w:r w:rsidRPr="003C73AA">
        <w:rPr>
          <w:rFonts w:ascii="Times New Roman" w:eastAsia="Arial Unicode MS" w:hAnsi="Times New Roman" w:cs="Times New Roman"/>
          <w:b/>
          <w:sz w:val="24"/>
          <w:szCs w:val="24"/>
        </w:rPr>
        <w:t xml:space="preserve">Scanner 1 Dataset: </w:t>
      </w:r>
      <w:r w:rsidRPr="003C73AA">
        <w:rPr>
          <w:rFonts w:ascii="Times New Roman" w:eastAsia="Arial Unicode MS" w:hAnsi="Times New Roman" w:cs="Times New Roman"/>
          <w:sz w:val="24"/>
          <w:szCs w:val="24"/>
        </w:rPr>
        <w:t xml:space="preserve">206 patients and 169 healthy controls were scanned on a Signa 3.0-T scanner (General Electric, Medical Systems, USA) in the Department of Radiology at West China Hospital. A water phantom was scanned to get data quality assurance indexes every time, which was used to evaluate the stability of the MRI machine. High resolution T1 images were acquired by 3D spoiled gradient echo sequence (SPGR) as follows: repetition time 8.5 </w:t>
      </w:r>
      <w:proofErr w:type="spellStart"/>
      <w:r w:rsidRPr="003C73AA">
        <w:rPr>
          <w:rFonts w:ascii="Times New Roman" w:eastAsia="Arial Unicode MS" w:hAnsi="Times New Roman" w:cs="Times New Roman"/>
          <w:sz w:val="24"/>
          <w:szCs w:val="24"/>
        </w:rPr>
        <w:t>ms</w:t>
      </w:r>
      <w:proofErr w:type="spellEnd"/>
      <w:r w:rsidRPr="003C73AA">
        <w:rPr>
          <w:rFonts w:ascii="Times New Roman" w:eastAsia="Arial Unicode MS" w:hAnsi="Times New Roman" w:cs="Times New Roman"/>
          <w:sz w:val="24"/>
          <w:szCs w:val="24"/>
        </w:rPr>
        <w:t xml:space="preserve">, echo time 3.93 </w:t>
      </w:r>
      <w:proofErr w:type="spellStart"/>
      <w:r w:rsidRPr="003C73AA">
        <w:rPr>
          <w:rFonts w:ascii="Times New Roman" w:eastAsia="Arial Unicode MS" w:hAnsi="Times New Roman" w:cs="Times New Roman"/>
          <w:sz w:val="24"/>
          <w:szCs w:val="24"/>
        </w:rPr>
        <w:t>ms</w:t>
      </w:r>
      <w:proofErr w:type="spellEnd"/>
      <w:r w:rsidRPr="003C73AA">
        <w:rPr>
          <w:rFonts w:ascii="Times New Roman" w:eastAsia="Arial Unicode MS" w:hAnsi="Times New Roman" w:cs="Times New Roman"/>
          <w:sz w:val="24"/>
          <w:szCs w:val="24"/>
        </w:rPr>
        <w:t>, ﬂip angle 12°, slice thickness 1 mm, single shot, ﬁeld of view 24 cm*24 cm, matrix 256*256 and voxel size 0.47*0.47*1 mm3</w:t>
      </w:r>
      <w:r w:rsidR="00993D8C" w:rsidRPr="003C73AA">
        <w:rPr>
          <w:rFonts w:ascii="Times New Roman" w:eastAsia="Arial Unicode MS" w:hAnsi="Times New Roman" w:cs="Times New Roman"/>
          <w:sz w:val="24"/>
          <w:szCs w:val="24"/>
        </w:rPr>
        <w:t xml:space="preserve"> </w:t>
      </w:r>
      <w:r w:rsidRPr="003C73AA">
        <w:rPr>
          <w:rFonts w:ascii="Times New Roman" w:eastAsia="Arial Unicode MS" w:hAnsi="Times New Roman" w:cs="Times New Roman"/>
          <w:sz w:val="24"/>
          <w:szCs w:val="24"/>
        </w:rPr>
        <w:t>and 156 contiguous coronal slices were collected. The quality of the brain images was examined immediately after each scans, the scans were repeated if gross distortions were found.</w:t>
      </w:r>
    </w:p>
    <w:p w14:paraId="16722302" w14:textId="5F428077" w:rsidR="00C76D1F" w:rsidRPr="003C73AA" w:rsidRDefault="0035160D" w:rsidP="0087691F">
      <w:pPr>
        <w:spacing w:after="240" w:line="276" w:lineRule="auto"/>
        <w:rPr>
          <w:rFonts w:ascii="Times New Roman" w:eastAsia="Arial Unicode MS" w:hAnsi="Times New Roman" w:cs="Times New Roman"/>
          <w:sz w:val="24"/>
          <w:szCs w:val="24"/>
        </w:rPr>
      </w:pPr>
      <w:r w:rsidRPr="003C73AA">
        <w:rPr>
          <w:rFonts w:ascii="Times New Roman" w:eastAsia="Arial Unicode MS" w:hAnsi="Times New Roman" w:cs="Times New Roman"/>
          <w:b/>
          <w:sz w:val="24"/>
          <w:szCs w:val="24"/>
        </w:rPr>
        <w:t>Scanner 2 Dataset:</w:t>
      </w:r>
      <w:bookmarkStart w:id="0" w:name="OLE_LINK2"/>
      <w:bookmarkStart w:id="1" w:name="OLE_LINK1"/>
      <w:r w:rsidRPr="003C73AA">
        <w:rPr>
          <w:rFonts w:ascii="Times New Roman" w:eastAsia="Arial Unicode MS" w:hAnsi="Times New Roman" w:cs="Times New Roman"/>
          <w:b/>
          <w:sz w:val="24"/>
          <w:szCs w:val="24"/>
        </w:rPr>
        <w:t xml:space="preserve"> </w:t>
      </w:r>
      <w:r w:rsidRPr="003C73AA">
        <w:rPr>
          <w:rFonts w:ascii="Times New Roman" w:eastAsia="Arial Unicode MS" w:hAnsi="Times New Roman" w:cs="Times New Roman"/>
          <w:sz w:val="24"/>
          <w:szCs w:val="24"/>
        </w:rPr>
        <w:t>137 patients and 172 healthy controls</w:t>
      </w:r>
      <w:r w:rsidRPr="003C73AA">
        <w:rPr>
          <w:rFonts w:ascii="Times New Roman" w:hAnsi="Times New Roman" w:cs="Times New Roman"/>
          <w:sz w:val="20"/>
          <w:szCs w:val="20"/>
        </w:rPr>
        <w:t xml:space="preserve"> </w:t>
      </w:r>
      <w:r w:rsidRPr="003C73AA">
        <w:rPr>
          <w:rFonts w:ascii="Times New Roman" w:eastAsia="Arial Unicode MS" w:hAnsi="Times New Roman" w:cs="Times New Roman"/>
          <w:sz w:val="24"/>
          <w:szCs w:val="24"/>
        </w:rPr>
        <w:t>were scanned on a 3.0 T MR scanner (</w:t>
      </w:r>
      <w:proofErr w:type="spellStart"/>
      <w:r w:rsidRPr="003C73AA">
        <w:rPr>
          <w:rFonts w:ascii="Times New Roman" w:eastAsia="Arial Unicode MS" w:hAnsi="Times New Roman" w:cs="Times New Roman"/>
          <w:sz w:val="24"/>
          <w:szCs w:val="24"/>
        </w:rPr>
        <w:t>Achieva</w:t>
      </w:r>
      <w:proofErr w:type="spellEnd"/>
      <w:r w:rsidRPr="003C73AA">
        <w:rPr>
          <w:rFonts w:ascii="Times New Roman" w:eastAsia="Arial Unicode MS" w:hAnsi="Times New Roman" w:cs="Times New Roman"/>
          <w:sz w:val="24"/>
          <w:szCs w:val="24"/>
        </w:rPr>
        <w:t xml:space="preserve">; Philips, Amsterdam, the Netherlands) using an eight-channel phased-array head coil in the department of Radiology at West China Hospital Tibet People's Government in Chengdu Office Branch. Foam padding and earplugs were used to minimize head movement and scanner noise.  High-resolution T1 images were acquired by 3-D magnetization-prepared rapid gradient-echo sequence as follows: </w:t>
      </w:r>
      <w:r w:rsidR="00993D8C" w:rsidRPr="003C73AA">
        <w:rPr>
          <w:rFonts w:ascii="Times New Roman" w:eastAsia="Arial Unicode MS" w:hAnsi="Times New Roman" w:cs="Times New Roman"/>
          <w:sz w:val="24"/>
          <w:szCs w:val="24"/>
        </w:rPr>
        <w:t xml:space="preserve">repetition time 8.37 </w:t>
      </w:r>
      <w:proofErr w:type="spellStart"/>
      <w:r w:rsidR="00993D8C" w:rsidRPr="003C73AA">
        <w:rPr>
          <w:rFonts w:ascii="Times New Roman" w:eastAsia="Arial Unicode MS" w:hAnsi="Times New Roman" w:cs="Times New Roman"/>
          <w:sz w:val="24"/>
          <w:szCs w:val="24"/>
        </w:rPr>
        <w:t>ms</w:t>
      </w:r>
      <w:proofErr w:type="spellEnd"/>
      <w:r w:rsidR="00993D8C" w:rsidRPr="003C73AA">
        <w:rPr>
          <w:rFonts w:ascii="Times New Roman" w:eastAsia="Arial Unicode MS" w:hAnsi="Times New Roman" w:cs="Times New Roman"/>
          <w:sz w:val="24"/>
          <w:szCs w:val="24"/>
        </w:rPr>
        <w:t xml:space="preserve">, echo time 3.88 </w:t>
      </w:r>
      <w:proofErr w:type="spellStart"/>
      <w:r w:rsidR="00993D8C" w:rsidRPr="003C73AA">
        <w:rPr>
          <w:rFonts w:ascii="Times New Roman" w:eastAsia="Arial Unicode MS" w:hAnsi="Times New Roman" w:cs="Times New Roman"/>
          <w:sz w:val="24"/>
          <w:szCs w:val="24"/>
        </w:rPr>
        <w:t>ms</w:t>
      </w:r>
      <w:proofErr w:type="spellEnd"/>
      <w:r w:rsidR="00993D8C" w:rsidRPr="003C73AA">
        <w:rPr>
          <w:rFonts w:ascii="Times New Roman" w:eastAsia="Arial Unicode MS" w:hAnsi="Times New Roman" w:cs="Times New Roman"/>
          <w:sz w:val="24"/>
          <w:szCs w:val="24"/>
        </w:rPr>
        <w:t>, flip angle 7°, in-plane matrix resolution 256 * 256, field of view 24 * 24 cm</w:t>
      </w:r>
      <w:r w:rsidR="00993D8C" w:rsidRPr="003C73AA">
        <w:rPr>
          <w:rFonts w:ascii="Times New Roman" w:eastAsia="Arial Unicode MS" w:hAnsi="Times New Roman" w:cs="Times New Roman"/>
          <w:sz w:val="24"/>
          <w:szCs w:val="24"/>
          <w:vertAlign w:val="superscript"/>
        </w:rPr>
        <w:t>2</w:t>
      </w:r>
      <w:r w:rsidR="00993D8C" w:rsidRPr="003C73AA">
        <w:rPr>
          <w:rFonts w:ascii="Times New Roman" w:eastAsia="Arial Unicode MS" w:hAnsi="Times New Roman" w:cs="Times New Roman"/>
          <w:sz w:val="24"/>
          <w:szCs w:val="24"/>
        </w:rPr>
        <w:t>, and number of slices 188.</w:t>
      </w:r>
      <w:r w:rsidR="00172A53" w:rsidRPr="003C73AA">
        <w:rPr>
          <w:rFonts w:ascii="Times New Roman" w:eastAsia="Arial Unicode MS" w:hAnsi="Times New Roman" w:cs="Times New Roman"/>
          <w:sz w:val="24"/>
          <w:szCs w:val="24"/>
        </w:rPr>
        <w:t xml:space="preserve"> </w:t>
      </w:r>
      <w:r w:rsidRPr="003C73AA">
        <w:rPr>
          <w:rFonts w:ascii="Times New Roman" w:eastAsia="Arial Unicode MS" w:hAnsi="Times New Roman" w:cs="Times New Roman"/>
          <w:sz w:val="24"/>
          <w:szCs w:val="24"/>
        </w:rPr>
        <w:t>The quality of the brain images was examined immediately after each scans, the scans were repeated if gross distortions were found.</w:t>
      </w:r>
    </w:p>
    <w:p w14:paraId="611C0B34" w14:textId="438E2879" w:rsidR="00C76D1F" w:rsidRPr="003C73AA" w:rsidRDefault="00C16535" w:rsidP="0087691F">
      <w:pPr>
        <w:pStyle w:val="5"/>
        <w:spacing w:line="276" w:lineRule="auto"/>
        <w:rPr>
          <w:rFonts w:ascii="Times New Roman" w:hAnsi="Times New Roman" w:cs="Times New Roman"/>
          <w:b w:val="0"/>
        </w:rPr>
      </w:pPr>
      <w:r w:rsidRPr="003C73AA">
        <w:rPr>
          <w:rFonts w:ascii="Times New Roman" w:hAnsi="Times New Roman" w:cs="Times New Roman"/>
        </w:rPr>
        <w:t xml:space="preserve">1.2 </w:t>
      </w:r>
      <w:r w:rsidR="0035160D" w:rsidRPr="003C73AA">
        <w:rPr>
          <w:rFonts w:ascii="Times New Roman" w:hAnsi="Times New Roman" w:cs="Times New Roman"/>
        </w:rPr>
        <w:t xml:space="preserve">T1 Image preprocessing </w:t>
      </w:r>
    </w:p>
    <w:p w14:paraId="0BE6A934" w14:textId="6FEC0963" w:rsidR="00C76D1F" w:rsidRPr="003C73AA" w:rsidRDefault="0035160D" w:rsidP="0087691F">
      <w:pPr>
        <w:spacing w:after="240" w:line="276" w:lineRule="auto"/>
        <w:rPr>
          <w:rFonts w:ascii="Times New Roman" w:hAnsi="Times New Roman" w:cs="Times New Roman"/>
          <w:sz w:val="24"/>
          <w:szCs w:val="24"/>
        </w:rPr>
      </w:pPr>
      <w:r w:rsidRPr="003C73AA">
        <w:rPr>
          <w:rFonts w:ascii="Times New Roman" w:eastAsia="Arial Unicode MS" w:hAnsi="Times New Roman" w:cs="Times New Roman"/>
          <w:sz w:val="24"/>
          <w:szCs w:val="24"/>
        </w:rPr>
        <w:t>T1 Images were processed using Diffeomorphic Anatomical Registration Through Exponentiated Lie algebra (DARTEL) toolbox in Statistical Parametric Mapping (SPM) 8, and  followed the standard approach of Ashburner (Ashburner, </w:t>
      </w:r>
      <w:hyperlink r:id="rId8" w:anchor="ref4" w:history="1">
        <w:r w:rsidRPr="003C73AA">
          <w:rPr>
            <w:rFonts w:ascii="Times New Roman" w:eastAsia="Arial Unicode MS" w:hAnsi="Times New Roman" w:cs="Times New Roman"/>
            <w:sz w:val="24"/>
            <w:szCs w:val="24"/>
          </w:rPr>
          <w:t>2007</w:t>
        </w:r>
      </w:hyperlink>
      <w:r w:rsidRPr="003C73AA">
        <w:rPr>
          <w:rFonts w:ascii="Times New Roman" w:eastAsia="Arial Unicode MS" w:hAnsi="Times New Roman" w:cs="Times New Roman"/>
          <w:sz w:val="24"/>
          <w:szCs w:val="24"/>
        </w:rPr>
        <w:t>). The details are as follows: Firstly, T1-weighted images were realigned manually according to the anterior commissure-posterior commissure line and midsagittal plane. Secondly, All the</w:t>
      </w:r>
      <w:r w:rsidR="00A41855" w:rsidRPr="003C73AA">
        <w:rPr>
          <w:rFonts w:ascii="Times New Roman" w:eastAsia="Arial Unicode MS" w:hAnsi="Times New Roman" w:cs="Times New Roman"/>
          <w:sz w:val="24"/>
          <w:szCs w:val="24"/>
        </w:rPr>
        <w:t xml:space="preserve"> 685</w:t>
      </w:r>
      <w:r w:rsidRPr="003C73AA">
        <w:rPr>
          <w:rFonts w:ascii="Times New Roman" w:eastAsia="Arial Unicode MS" w:hAnsi="Times New Roman" w:cs="Times New Roman"/>
          <w:sz w:val="24"/>
          <w:szCs w:val="24"/>
        </w:rPr>
        <w:t xml:space="preserve"> T1-weighted images were segmented into probability maps of gray matter (GM), white matter (WM) and cerebrospinal ﬂuid in SPM8. The resulting GM and WM probability maps were automatically rigidly aligned (3 rotations and 3 translations) to MNI space and resampled into 1 mm isotropic voxels. Thirdly, Flow fields and a series </w:t>
      </w:r>
      <w:r w:rsidRPr="003C73AA">
        <w:rPr>
          <w:rFonts w:ascii="Times New Roman" w:eastAsia="Arial Unicode MS" w:hAnsi="Times New Roman" w:cs="Times New Roman"/>
          <w:sz w:val="24"/>
          <w:szCs w:val="24"/>
        </w:rPr>
        <w:lastRenderedPageBreak/>
        <w:t xml:space="preserve">of template images were produced by running the ‘DARTEL (create templates)’ routine using imported versions of the GM and WM generated in the previous step. </w:t>
      </w:r>
      <w:proofErr w:type="spellStart"/>
      <w:r w:rsidRPr="003C73AA">
        <w:rPr>
          <w:rFonts w:ascii="Times New Roman" w:eastAsia="Arial Unicode MS" w:hAnsi="Times New Roman" w:cs="Times New Roman"/>
          <w:sz w:val="24"/>
          <w:szCs w:val="24"/>
        </w:rPr>
        <w:t>Forthly</w:t>
      </w:r>
      <w:proofErr w:type="spellEnd"/>
      <w:r w:rsidRPr="003C73AA">
        <w:rPr>
          <w:rFonts w:ascii="Times New Roman" w:eastAsia="Arial Unicode MS" w:hAnsi="Times New Roman" w:cs="Times New Roman"/>
          <w:sz w:val="24"/>
          <w:szCs w:val="24"/>
        </w:rPr>
        <w:t>, t</w:t>
      </w:r>
      <w:r w:rsidRPr="003C73AA">
        <w:rPr>
          <w:rStyle w:val="fontstyle01"/>
          <w:rFonts w:ascii="Times New Roman" w:hAnsi="Times New Roman" w:cs="Times New Roman"/>
          <w:color w:val="auto"/>
          <w:sz w:val="24"/>
          <w:szCs w:val="24"/>
        </w:rPr>
        <w:t>he flow fields as well as the final template images</w:t>
      </w:r>
      <w:r w:rsidRPr="003C73AA">
        <w:rPr>
          <w:rFonts w:ascii="Times New Roman" w:hAnsi="Times New Roman" w:cs="Times New Roman"/>
          <w:sz w:val="24"/>
          <w:szCs w:val="24"/>
        </w:rPr>
        <w:t xml:space="preserve"> </w:t>
      </w:r>
      <w:r w:rsidRPr="003C73AA">
        <w:rPr>
          <w:rStyle w:val="fontstyle01"/>
          <w:rFonts w:ascii="Times New Roman" w:hAnsi="Times New Roman" w:cs="Times New Roman"/>
          <w:color w:val="auto"/>
          <w:sz w:val="24"/>
          <w:szCs w:val="24"/>
        </w:rPr>
        <w:t xml:space="preserve">were used to generate smoothed (6 mm full-width at </w:t>
      </w:r>
      <w:proofErr w:type="spellStart"/>
      <w:r w:rsidRPr="003C73AA">
        <w:rPr>
          <w:rStyle w:val="fontstyle01"/>
          <w:rFonts w:ascii="Times New Roman" w:hAnsi="Times New Roman" w:cs="Times New Roman"/>
          <w:color w:val="auto"/>
          <w:sz w:val="24"/>
          <w:szCs w:val="24"/>
        </w:rPr>
        <w:t>halfmaximum</w:t>
      </w:r>
      <w:proofErr w:type="spellEnd"/>
      <w:r w:rsidRPr="003C73AA">
        <w:rPr>
          <w:rStyle w:val="fontstyle01"/>
          <w:rFonts w:ascii="Times New Roman" w:hAnsi="Times New Roman" w:cs="Times New Roman"/>
          <w:color w:val="auto"/>
          <w:sz w:val="24"/>
          <w:szCs w:val="24"/>
        </w:rPr>
        <w:t xml:space="preserve"> isotropic Gaussian kernel), unmodulated and spatially normalized GM in Montreal Neurological</w:t>
      </w:r>
      <w:r w:rsidRPr="003C73AA">
        <w:rPr>
          <w:rFonts w:ascii="Times New Roman" w:hAnsi="Times New Roman" w:cs="Times New Roman"/>
          <w:sz w:val="24"/>
          <w:szCs w:val="24"/>
        </w:rPr>
        <w:t xml:space="preserve"> </w:t>
      </w:r>
      <w:r w:rsidRPr="003C73AA">
        <w:rPr>
          <w:rStyle w:val="fontstyle01"/>
          <w:rFonts w:ascii="Times New Roman" w:hAnsi="Times New Roman" w:cs="Times New Roman"/>
          <w:color w:val="auto"/>
          <w:sz w:val="24"/>
          <w:szCs w:val="24"/>
        </w:rPr>
        <w:t>Institute (MNI) space. Finally, gray matter concentrations (GMCs) were retained for</w:t>
      </w:r>
      <w:r w:rsidRPr="003C73AA">
        <w:rPr>
          <w:rFonts w:ascii="Times New Roman" w:hAnsi="Times New Roman" w:cs="Times New Roman"/>
          <w:sz w:val="24"/>
          <w:szCs w:val="24"/>
        </w:rPr>
        <w:t xml:space="preserve"> </w:t>
      </w:r>
      <w:r w:rsidRPr="003C73AA">
        <w:rPr>
          <w:rStyle w:val="fontstyle01"/>
          <w:rFonts w:ascii="Times New Roman" w:hAnsi="Times New Roman" w:cs="Times New Roman"/>
          <w:color w:val="auto"/>
          <w:sz w:val="24"/>
          <w:szCs w:val="24"/>
        </w:rPr>
        <w:t>subsequent statistical analysis.</w:t>
      </w:r>
    </w:p>
    <w:bookmarkEnd w:id="0"/>
    <w:bookmarkEnd w:id="1"/>
    <w:p w14:paraId="2AF5E52B" w14:textId="60E13D8B" w:rsidR="00C76D1F" w:rsidRPr="003C73AA" w:rsidRDefault="00C16535" w:rsidP="0087691F">
      <w:pPr>
        <w:pStyle w:val="5"/>
        <w:spacing w:line="276" w:lineRule="auto"/>
        <w:rPr>
          <w:rFonts w:ascii="Times New Roman" w:eastAsia="Arial Unicode MS" w:hAnsi="Times New Roman" w:cs="Times New Roman"/>
        </w:rPr>
      </w:pPr>
      <w:r w:rsidRPr="003C73AA">
        <w:rPr>
          <w:rFonts w:ascii="Times New Roman" w:hAnsi="Times New Roman" w:cs="Times New Roman"/>
        </w:rPr>
        <w:t xml:space="preserve">1.3 </w:t>
      </w:r>
      <w:r w:rsidR="0035160D" w:rsidRPr="003C73AA">
        <w:rPr>
          <w:rFonts w:ascii="Times New Roman" w:hAnsi="Times New Roman" w:cs="Times New Roman"/>
        </w:rPr>
        <w:t>CANTAB Measures and procedure</w:t>
      </w:r>
    </w:p>
    <w:p w14:paraId="36655BB8" w14:textId="77777777" w:rsidR="00C76D1F" w:rsidRPr="003C73AA" w:rsidRDefault="0035160D" w:rsidP="0087691F">
      <w:pPr>
        <w:spacing w:after="240" w:line="276" w:lineRule="auto"/>
        <w:rPr>
          <w:rStyle w:val="apple-converted-space"/>
          <w:rFonts w:ascii="Times New Roman" w:hAnsi="Times New Roman" w:cs="Times New Roman"/>
          <w:b/>
          <w:bCs/>
          <w:sz w:val="28"/>
          <w:szCs w:val="28"/>
          <w:shd w:val="clear" w:color="auto" w:fill="FFFFFF"/>
        </w:rPr>
      </w:pPr>
      <w:r w:rsidRPr="003C73AA">
        <w:rPr>
          <w:rFonts w:ascii="Times New Roman" w:hAnsi="Times New Roman" w:cs="Times New Roman"/>
          <w:sz w:val="24"/>
          <w:szCs w:val="24"/>
        </w:rPr>
        <w:t xml:space="preserve">Principal Component Analysis (PCA) with an orthogonal rotation (varimax) algorithm (assuming the components to be distinctive) was performed on raw indices of CANTAB including 6 subsets </w:t>
      </w:r>
      <w:r w:rsidRPr="003C73AA">
        <w:rPr>
          <w:rStyle w:val="apple-converted-space"/>
          <w:rFonts w:ascii="Times New Roman" w:hAnsi="Times New Roman" w:cs="Times New Roman"/>
          <w:shd w:val="clear" w:color="auto" w:fill="FFFFFF"/>
        </w:rPr>
        <w:t>(</w:t>
      </w:r>
      <w:bookmarkStart w:id="2" w:name="OLE_LINK13"/>
      <w:r w:rsidRPr="003C73AA">
        <w:rPr>
          <w:rFonts w:ascii="Times New Roman" w:hAnsi="Times New Roman" w:cs="Times New Roman"/>
          <w:sz w:val="24"/>
          <w:szCs w:val="24"/>
        </w:rPr>
        <w:t>Rapid Visual Information Processing</w:t>
      </w:r>
      <w:bookmarkEnd w:id="2"/>
      <w:r w:rsidRPr="003C73AA">
        <w:rPr>
          <w:rFonts w:ascii="Times New Roman" w:hAnsi="Times New Roman" w:cs="Times New Roman"/>
          <w:sz w:val="24"/>
          <w:szCs w:val="24"/>
        </w:rPr>
        <w:t>, RVP; Pattern Recognition</w:t>
      </w:r>
      <w:r w:rsidRPr="003C73AA">
        <w:rPr>
          <w:rFonts w:ascii="Times New Roman" w:hAnsi="Times New Roman" w:cs="Times New Roman"/>
        </w:rPr>
        <w:t xml:space="preserve"> </w:t>
      </w:r>
      <w:r w:rsidRPr="003C73AA">
        <w:rPr>
          <w:rFonts w:ascii="Times New Roman" w:hAnsi="Times New Roman" w:cs="Times New Roman"/>
          <w:sz w:val="24"/>
          <w:szCs w:val="24"/>
        </w:rPr>
        <w:t xml:space="preserve">Memory, PRM; Delayed Matching to Sample, DMS; Spatial Working Memory, SWM; Intra-Extra Dimensional Set Shift, IED; </w:t>
      </w:r>
      <w:bookmarkStart w:id="3" w:name="OLE_LINK14"/>
      <w:bookmarkStart w:id="4" w:name="OLE_LINK15"/>
      <w:r w:rsidRPr="003C73AA">
        <w:rPr>
          <w:rFonts w:ascii="Times New Roman" w:hAnsi="Times New Roman" w:cs="Times New Roman"/>
          <w:sz w:val="24"/>
          <w:szCs w:val="24"/>
        </w:rPr>
        <w:t>Stockings of Cambridge</w:t>
      </w:r>
      <w:bookmarkEnd w:id="3"/>
      <w:bookmarkEnd w:id="4"/>
      <w:r w:rsidRPr="003C73AA">
        <w:rPr>
          <w:rFonts w:ascii="Times New Roman" w:hAnsi="Times New Roman" w:cs="Times New Roman"/>
          <w:sz w:val="24"/>
          <w:szCs w:val="24"/>
        </w:rPr>
        <w:t>,  SOC</w:t>
      </w:r>
      <w:r w:rsidRPr="003C73AA">
        <w:rPr>
          <w:rStyle w:val="apple-converted-space"/>
          <w:rFonts w:ascii="Times New Roman" w:hAnsi="Times New Roman" w:cs="Times New Roman"/>
          <w:shd w:val="clear" w:color="auto" w:fill="FFFFFF"/>
        </w:rPr>
        <w:t>).</w:t>
      </w:r>
    </w:p>
    <w:p w14:paraId="697C650D" w14:textId="77777777" w:rsidR="00C76D1F" w:rsidRPr="003C73AA" w:rsidRDefault="0035160D" w:rsidP="0087691F">
      <w:pPr>
        <w:pStyle w:val="svarticle"/>
        <w:shd w:val="clear" w:color="auto" w:fill="FFFFFF"/>
        <w:spacing w:before="0" w:beforeAutospacing="0" w:after="0" w:afterAutospacing="0" w:line="276" w:lineRule="auto"/>
        <w:jc w:val="both"/>
        <w:textAlignment w:val="baseline"/>
        <w:rPr>
          <w:rFonts w:ascii="Times New Roman" w:hAnsi="Times New Roman" w:cs="Times New Roman"/>
        </w:rPr>
      </w:pPr>
      <w:r w:rsidRPr="003C73AA">
        <w:rPr>
          <w:rStyle w:val="apple-converted-space"/>
          <w:rFonts w:ascii="Times New Roman" w:hAnsi="Times New Roman" w:cs="Times New Roman"/>
        </w:rPr>
        <w:t> </w:t>
      </w:r>
      <w:r w:rsidRPr="003C73AA">
        <w:rPr>
          <w:rFonts w:ascii="Times New Roman" w:hAnsi="Times New Roman" w:cs="Times New Roman"/>
        </w:rPr>
        <w:t>PCA was conducted in all subjects. The Kaiser–Meyer–Olken measure was used to test for sampling adequacy. Bartlett's test of sphericity was used to test if the correlation matrix was an identity matrix. The number of components to be extracted was determined based on the</w:t>
      </w:r>
      <w:r w:rsidRPr="003C73AA">
        <w:rPr>
          <w:rStyle w:val="apple-converted-space"/>
          <w:rFonts w:ascii="Times New Roman" w:hAnsi="Times New Roman" w:cs="Times New Roman"/>
        </w:rPr>
        <w:t> </w:t>
      </w:r>
      <w:hyperlink r:id="rId9" w:history="1">
        <w:r w:rsidRPr="003C73AA">
          <w:rPr>
            <w:rStyle w:val="ab"/>
            <w:rFonts w:ascii="Times New Roman" w:hAnsi="Times New Roman" w:cs="Times New Roman"/>
            <w:color w:val="auto"/>
            <w:u w:val="none"/>
          </w:rPr>
          <w:t>eigenvalue</w:t>
        </w:r>
      </w:hyperlink>
      <w:r w:rsidRPr="003C73AA">
        <w:rPr>
          <w:rFonts w:ascii="Times New Roman" w:hAnsi="Times New Roman" w:cs="Times New Roman"/>
        </w:rPr>
        <w:t> &gt; 1 criterion and by examining the Scree plot (Supplementary figure 3).  The ‘components’ identified were interpreted as clinically meaningful dimensions and subsequently labeled. Component scores were calculated by converting cognitive test indices to z-scores and then calculating the average of the z-scores that corresponded to each component as is done in previous studies (</w:t>
      </w:r>
      <w:hyperlink r:id="rId10" w:anchor="bb0040" w:history="1">
        <w:r w:rsidRPr="003C73AA">
          <w:rPr>
            <w:rStyle w:val="ab"/>
            <w:rFonts w:ascii="Times New Roman" w:hAnsi="Times New Roman" w:cs="Times New Roman"/>
            <w:color w:val="auto"/>
          </w:rPr>
          <w:t>Bell</w:t>
        </w:r>
        <w:r w:rsidRPr="003C73AA">
          <w:rPr>
            <w:rStyle w:val="apple-converted-space"/>
            <w:rFonts w:ascii="Times New Roman" w:hAnsi="Times New Roman" w:cs="Times New Roman"/>
          </w:rPr>
          <w:t> </w:t>
        </w:r>
        <w:r w:rsidRPr="003C73AA">
          <w:rPr>
            <w:rStyle w:val="aa"/>
            <w:rFonts w:ascii="Times New Roman" w:hAnsi="Times New Roman" w:cs="Times New Roman"/>
          </w:rPr>
          <w:t>et al</w:t>
        </w:r>
        <w:r w:rsidRPr="003C73AA">
          <w:rPr>
            <w:rStyle w:val="ab"/>
            <w:rFonts w:ascii="Times New Roman" w:hAnsi="Times New Roman" w:cs="Times New Roman"/>
            <w:color w:val="auto"/>
          </w:rPr>
          <w:t>., 2009</w:t>
        </w:r>
      </w:hyperlink>
      <w:r w:rsidRPr="003C73AA">
        <w:rPr>
          <w:rFonts w:ascii="Times New Roman" w:hAnsi="Times New Roman" w:cs="Times New Roman"/>
        </w:rPr>
        <w:t> ;  </w:t>
      </w:r>
      <w:hyperlink r:id="rId11" w:anchor="bb0195" w:history="1">
        <w:r w:rsidRPr="003C73AA">
          <w:rPr>
            <w:rStyle w:val="ab"/>
            <w:rFonts w:ascii="Times New Roman" w:hAnsi="Times New Roman" w:cs="Times New Roman"/>
            <w:color w:val="auto"/>
          </w:rPr>
          <w:t>Mancuso</w:t>
        </w:r>
        <w:r w:rsidRPr="003C73AA">
          <w:rPr>
            <w:rStyle w:val="apple-converted-space"/>
            <w:rFonts w:ascii="Times New Roman" w:hAnsi="Times New Roman" w:cs="Times New Roman"/>
          </w:rPr>
          <w:t> </w:t>
        </w:r>
        <w:r w:rsidRPr="003C73AA">
          <w:rPr>
            <w:rStyle w:val="aa"/>
            <w:rFonts w:ascii="Times New Roman" w:hAnsi="Times New Roman" w:cs="Times New Roman"/>
          </w:rPr>
          <w:t>et al</w:t>
        </w:r>
        <w:r w:rsidRPr="003C73AA">
          <w:rPr>
            <w:rStyle w:val="ab"/>
            <w:rFonts w:ascii="Times New Roman" w:hAnsi="Times New Roman" w:cs="Times New Roman"/>
            <w:color w:val="auto"/>
          </w:rPr>
          <w:t>., 2011</w:t>
        </w:r>
      </w:hyperlink>
      <w:r w:rsidRPr="003C73AA">
        <w:rPr>
          <w:rFonts w:ascii="Times New Roman" w:hAnsi="Times New Roman" w:cs="Times New Roman"/>
        </w:rPr>
        <w:t xml:space="preserve">). These component scores were used for further correlation analyses with SBM component loading in patients. </w:t>
      </w:r>
    </w:p>
    <w:p w14:paraId="255B862E" w14:textId="77777777" w:rsidR="00E9463B" w:rsidRPr="003C73AA" w:rsidRDefault="00E9463B" w:rsidP="0087691F">
      <w:pPr>
        <w:autoSpaceDE w:val="0"/>
        <w:autoSpaceDN w:val="0"/>
        <w:adjustRightInd w:val="0"/>
        <w:spacing w:line="276" w:lineRule="auto"/>
        <w:rPr>
          <w:rFonts w:ascii="Times New Roman" w:hAnsi="Times New Roman" w:cs="Times New Roman"/>
          <w:i/>
          <w:iCs/>
          <w:sz w:val="24"/>
          <w:szCs w:val="24"/>
        </w:rPr>
      </w:pPr>
    </w:p>
    <w:p w14:paraId="6772C0C8" w14:textId="7CA44201" w:rsidR="00C76D1F" w:rsidRPr="003C73AA" w:rsidRDefault="0027541B" w:rsidP="0087691F">
      <w:pPr>
        <w:pStyle w:val="3"/>
        <w:spacing w:line="276" w:lineRule="auto"/>
        <w:rPr>
          <w:rFonts w:ascii="Times New Roman" w:eastAsia="Arial Unicode MS" w:hAnsi="Times New Roman" w:cs="Times New Roman"/>
        </w:rPr>
      </w:pPr>
      <w:r w:rsidRPr="003C73AA">
        <w:rPr>
          <w:rFonts w:ascii="Times New Roman" w:hAnsi="Times New Roman" w:cs="Times New Roman"/>
          <w:b w:val="0"/>
          <w:bCs w:val="0"/>
        </w:rPr>
        <w:t xml:space="preserve">2. </w:t>
      </w:r>
      <w:bookmarkStart w:id="5" w:name="OLE_LINK22"/>
      <w:bookmarkStart w:id="6" w:name="OLE_LINK23"/>
      <w:r w:rsidR="0035160D" w:rsidRPr="003C73AA">
        <w:rPr>
          <w:rFonts w:ascii="Times New Roman" w:eastAsia="Arial Unicode MS" w:hAnsi="Times New Roman" w:cs="Times New Roman"/>
        </w:rPr>
        <w:t>D</w:t>
      </w:r>
      <w:r w:rsidR="007D3146" w:rsidRPr="003C73AA">
        <w:rPr>
          <w:rFonts w:ascii="Times New Roman" w:eastAsia="Arial Unicode MS" w:hAnsi="Times New Roman" w:cs="Times New Roman"/>
        </w:rPr>
        <w:t>ataset 1 (GE 3T scanner): D</w:t>
      </w:r>
      <w:r w:rsidR="0035160D" w:rsidRPr="003C73AA">
        <w:rPr>
          <w:rFonts w:ascii="Times New Roman" w:eastAsia="Arial Unicode MS" w:hAnsi="Times New Roman" w:cs="Times New Roman"/>
        </w:rPr>
        <w:t xml:space="preserve">emographic and </w:t>
      </w:r>
      <w:r w:rsidR="007D3146" w:rsidRPr="003C73AA">
        <w:rPr>
          <w:rFonts w:ascii="Times New Roman" w:eastAsia="Arial Unicode MS" w:hAnsi="Times New Roman" w:cs="Times New Roman"/>
        </w:rPr>
        <w:t>c</w:t>
      </w:r>
      <w:r w:rsidR="0035160D" w:rsidRPr="003C73AA">
        <w:rPr>
          <w:rFonts w:ascii="Times New Roman" w:eastAsia="Arial Unicode MS" w:hAnsi="Times New Roman" w:cs="Times New Roman"/>
        </w:rPr>
        <w:t>linical characteristics</w:t>
      </w:r>
      <w:bookmarkEnd w:id="5"/>
      <w:bookmarkEnd w:id="6"/>
      <w:r w:rsidR="0035160D" w:rsidRPr="003C73AA">
        <w:rPr>
          <w:rFonts w:ascii="Times New Roman" w:eastAsia="Arial Unicode MS" w:hAnsi="Times New Roman" w:cs="Times New Roman"/>
        </w:rPr>
        <w:t xml:space="preserve"> and </w:t>
      </w:r>
      <w:r w:rsidR="007D3146" w:rsidRPr="003C73AA">
        <w:rPr>
          <w:rFonts w:ascii="Times New Roman" w:eastAsia="Arial Unicode MS" w:hAnsi="Times New Roman" w:cs="Times New Roman"/>
        </w:rPr>
        <w:t xml:space="preserve">independent </w:t>
      </w:r>
      <w:r w:rsidR="0035160D" w:rsidRPr="003C73AA">
        <w:rPr>
          <w:rFonts w:ascii="Times New Roman" w:eastAsia="Arial Unicode MS" w:hAnsi="Times New Roman" w:cs="Times New Roman"/>
        </w:rPr>
        <w:t xml:space="preserve">SBM </w:t>
      </w:r>
      <w:r w:rsidR="007D3146" w:rsidRPr="003C73AA">
        <w:rPr>
          <w:rFonts w:ascii="Times New Roman" w:eastAsia="Arial Unicode MS" w:hAnsi="Times New Roman" w:cs="Times New Roman"/>
        </w:rPr>
        <w:t>analysis</w:t>
      </w:r>
    </w:p>
    <w:p w14:paraId="669728FE" w14:textId="26BA8096" w:rsidR="00C16535" w:rsidRPr="003C73AA" w:rsidRDefault="00C16535" w:rsidP="0087691F">
      <w:pPr>
        <w:pStyle w:val="5"/>
        <w:spacing w:line="276" w:lineRule="auto"/>
        <w:rPr>
          <w:rFonts w:ascii="Times New Roman" w:hAnsi="Times New Roman" w:cs="Times New Roman"/>
        </w:rPr>
      </w:pPr>
      <w:r w:rsidRPr="003C73AA">
        <w:rPr>
          <w:rFonts w:ascii="Times New Roman" w:hAnsi="Times New Roman" w:cs="Times New Roman"/>
        </w:rPr>
        <w:t xml:space="preserve">2.1 </w:t>
      </w:r>
      <w:r w:rsidR="0035160D" w:rsidRPr="003C73AA">
        <w:rPr>
          <w:rFonts w:ascii="Times New Roman" w:hAnsi="Times New Roman" w:cs="Times New Roman"/>
        </w:rPr>
        <w:t>Demographic and clinical features of dataset 1</w:t>
      </w:r>
    </w:p>
    <w:p w14:paraId="385AA022" w14:textId="7B1C09FC" w:rsidR="00C76D1F" w:rsidRPr="003C73AA" w:rsidRDefault="00C16535" w:rsidP="00B9033D">
      <w:pPr>
        <w:spacing w:line="276" w:lineRule="auto"/>
        <w:rPr>
          <w:rFonts w:ascii="Times New Roman" w:eastAsia="Arial Unicode MS" w:hAnsi="Times New Roman" w:cs="Times New Roman"/>
          <w:sz w:val="24"/>
          <w:szCs w:val="24"/>
        </w:rPr>
      </w:pPr>
      <w:r w:rsidRPr="003C73AA">
        <w:rPr>
          <w:rFonts w:ascii="Times New Roman" w:eastAsia="Arial Unicode MS" w:hAnsi="Times New Roman" w:cs="Times New Roman"/>
          <w:sz w:val="24"/>
          <w:szCs w:val="24"/>
        </w:rPr>
        <w:t xml:space="preserve">The </w:t>
      </w:r>
      <w:r w:rsidR="008C2047" w:rsidRPr="003C73AA">
        <w:rPr>
          <w:rFonts w:ascii="Times New Roman" w:eastAsia="Arial Unicode MS" w:hAnsi="Times New Roman" w:cs="Times New Roman"/>
          <w:sz w:val="24"/>
          <w:szCs w:val="24"/>
        </w:rPr>
        <w:t>profile of</w:t>
      </w:r>
      <w:r w:rsidR="0035160D" w:rsidRPr="003C73AA">
        <w:rPr>
          <w:rFonts w:ascii="Times New Roman" w:eastAsia="Arial Unicode MS" w:hAnsi="Times New Roman" w:cs="Times New Roman"/>
          <w:sz w:val="24"/>
          <w:szCs w:val="24"/>
        </w:rPr>
        <w:t xml:space="preserve"> </w:t>
      </w:r>
      <w:r w:rsidRPr="003C73AA">
        <w:rPr>
          <w:rFonts w:ascii="Times New Roman" w:eastAsia="Arial Unicode MS" w:hAnsi="Times New Roman" w:cs="Times New Roman"/>
          <w:sz w:val="24"/>
          <w:szCs w:val="24"/>
        </w:rPr>
        <w:t xml:space="preserve">subjects studied using the </w:t>
      </w:r>
      <w:r w:rsidR="0035160D" w:rsidRPr="003C73AA">
        <w:rPr>
          <w:rFonts w:ascii="Times New Roman" w:eastAsia="Arial Unicode MS" w:hAnsi="Times New Roman" w:cs="Times New Roman"/>
          <w:sz w:val="24"/>
          <w:szCs w:val="24"/>
        </w:rPr>
        <w:t xml:space="preserve">GE scanner </w:t>
      </w:r>
      <w:r w:rsidR="008C2047" w:rsidRPr="003C73AA">
        <w:rPr>
          <w:rFonts w:ascii="Times New Roman" w:eastAsia="Arial Unicode MS" w:hAnsi="Times New Roman" w:cs="Times New Roman"/>
          <w:sz w:val="24"/>
          <w:szCs w:val="24"/>
        </w:rPr>
        <w:t xml:space="preserve">is </w:t>
      </w:r>
      <w:r w:rsidR="0035160D" w:rsidRPr="003C73AA">
        <w:rPr>
          <w:rFonts w:ascii="Times New Roman" w:eastAsia="Arial Unicode MS" w:hAnsi="Times New Roman" w:cs="Times New Roman"/>
          <w:sz w:val="24"/>
          <w:szCs w:val="24"/>
        </w:rPr>
        <w:t xml:space="preserve">presented in supplementary table 1. The two groups were well matched for age, gender. While </w:t>
      </w:r>
      <w:r w:rsidR="006A64F8" w:rsidRPr="003C73AA">
        <w:rPr>
          <w:rFonts w:ascii="Times New Roman" w:eastAsia="Arial Unicode MS" w:hAnsi="Times New Roman" w:cs="Times New Roman"/>
          <w:sz w:val="24"/>
          <w:szCs w:val="24"/>
        </w:rPr>
        <w:t>NN-FES</w:t>
      </w:r>
      <w:r w:rsidR="0035160D" w:rsidRPr="003C73AA">
        <w:rPr>
          <w:rFonts w:ascii="Times New Roman" w:eastAsia="Arial Unicode MS" w:hAnsi="Times New Roman" w:cs="Times New Roman"/>
          <w:sz w:val="24"/>
          <w:szCs w:val="24"/>
        </w:rPr>
        <w:t xml:space="preserve"> showed lower educational years than HC. </w:t>
      </w:r>
    </w:p>
    <w:p w14:paraId="07BE0C46" w14:textId="77777777" w:rsidR="00C76D1F" w:rsidRPr="003C73AA" w:rsidRDefault="0035160D" w:rsidP="0087691F">
      <w:pPr>
        <w:pStyle w:val="ad"/>
        <w:spacing w:line="276" w:lineRule="auto"/>
        <w:ind w:left="360" w:firstLineChars="0" w:firstLine="0"/>
        <w:rPr>
          <w:rFonts w:ascii="Times New Roman" w:eastAsia="Arial Unicode MS" w:hAnsi="Times New Roman" w:cs="Times New Roman"/>
          <w:szCs w:val="21"/>
        </w:rPr>
      </w:pPr>
      <w:r w:rsidRPr="003C73AA">
        <w:rPr>
          <w:rFonts w:ascii="Times New Roman" w:eastAsia="Arial Unicode MS" w:hAnsi="Times New Roman" w:cs="Times New Roman"/>
          <w:szCs w:val="21"/>
        </w:rPr>
        <w:t>Supplementary Table 1. Demographic and Clinical characteristics of subjects on GE scanner</w:t>
      </w:r>
    </w:p>
    <w:tbl>
      <w:tblPr>
        <w:tblStyle w:val="ac"/>
        <w:tblW w:w="7225"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1587"/>
        <w:gridCol w:w="1356"/>
        <w:gridCol w:w="1138"/>
        <w:gridCol w:w="876"/>
        <w:gridCol w:w="1134"/>
        <w:gridCol w:w="1134"/>
      </w:tblGrid>
      <w:tr w:rsidR="003C73AA" w:rsidRPr="003C73AA" w14:paraId="15C1350C" w14:textId="77777777">
        <w:tc>
          <w:tcPr>
            <w:tcW w:w="1587" w:type="dxa"/>
            <w:tcBorders>
              <w:bottom w:val="single" w:sz="4" w:space="0" w:color="auto"/>
            </w:tcBorders>
          </w:tcPr>
          <w:p w14:paraId="20E99DB1" w14:textId="77777777" w:rsidR="00C76D1F" w:rsidRPr="003C73AA" w:rsidRDefault="00C76D1F" w:rsidP="0087691F">
            <w:pPr>
              <w:spacing w:line="276" w:lineRule="auto"/>
              <w:rPr>
                <w:rFonts w:ascii="Times New Roman" w:hAnsi="Times New Roman" w:cs="Times New Roman"/>
                <w:sz w:val="18"/>
                <w:szCs w:val="18"/>
              </w:rPr>
            </w:pPr>
          </w:p>
        </w:tc>
        <w:tc>
          <w:tcPr>
            <w:tcW w:w="1356" w:type="dxa"/>
            <w:tcBorders>
              <w:bottom w:val="single" w:sz="4" w:space="0" w:color="auto"/>
            </w:tcBorders>
          </w:tcPr>
          <w:p w14:paraId="3D5354FC"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schizophrenia</w:t>
            </w:r>
          </w:p>
          <w:p w14:paraId="40F01E8A"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(n=206)</w:t>
            </w:r>
          </w:p>
        </w:tc>
        <w:tc>
          <w:tcPr>
            <w:tcW w:w="1138" w:type="dxa"/>
            <w:tcBorders>
              <w:bottom w:val="single" w:sz="4" w:space="0" w:color="auto"/>
            </w:tcBorders>
          </w:tcPr>
          <w:p w14:paraId="56D0698D"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Control</w:t>
            </w:r>
          </w:p>
          <w:p w14:paraId="146E22C3"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(n=170)</w:t>
            </w:r>
          </w:p>
        </w:tc>
        <w:tc>
          <w:tcPr>
            <w:tcW w:w="876" w:type="dxa"/>
            <w:tcBorders>
              <w:bottom w:val="single" w:sz="4" w:space="0" w:color="auto"/>
            </w:tcBorders>
          </w:tcPr>
          <w:p w14:paraId="603852D4"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df</w:t>
            </w:r>
          </w:p>
        </w:tc>
        <w:tc>
          <w:tcPr>
            <w:tcW w:w="1134" w:type="dxa"/>
            <w:tcBorders>
              <w:bottom w:val="single" w:sz="4" w:space="0" w:color="auto"/>
            </w:tcBorders>
          </w:tcPr>
          <w:p w14:paraId="6BCE6D7F"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T /</w:t>
            </w:r>
            <w:r w:rsidRPr="003C73AA">
              <w:rPr>
                <w:rFonts w:ascii="Times New Roman" w:hAnsi="Times New Roman" w:cs="Times New Roman"/>
                <w:sz w:val="18"/>
                <w:szCs w:val="18"/>
              </w:rPr>
              <w:t xml:space="preserve"> </w:t>
            </w:r>
            <w:r w:rsidRPr="003C73AA">
              <w:rPr>
                <w:rFonts w:ascii="Times New Roman" w:eastAsiaTheme="minorEastAsia" w:hAnsi="Times New Roman" w:cs="Times New Roman"/>
                <w:sz w:val="18"/>
                <w:szCs w:val="18"/>
              </w:rPr>
              <w:t>χ2 value</w:t>
            </w:r>
          </w:p>
        </w:tc>
        <w:tc>
          <w:tcPr>
            <w:tcW w:w="1134" w:type="dxa"/>
            <w:tcBorders>
              <w:bottom w:val="single" w:sz="4" w:space="0" w:color="auto"/>
            </w:tcBorders>
          </w:tcPr>
          <w:p w14:paraId="694BA336"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P value</w:t>
            </w:r>
          </w:p>
        </w:tc>
      </w:tr>
      <w:tr w:rsidR="003C73AA" w:rsidRPr="003C73AA" w14:paraId="780E1515" w14:textId="77777777">
        <w:tc>
          <w:tcPr>
            <w:tcW w:w="1587" w:type="dxa"/>
            <w:tcBorders>
              <w:bottom w:val="nil"/>
            </w:tcBorders>
          </w:tcPr>
          <w:p w14:paraId="301CCC73"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Age(years)</w:t>
            </w:r>
          </w:p>
        </w:tc>
        <w:tc>
          <w:tcPr>
            <w:tcW w:w="1356" w:type="dxa"/>
            <w:tcBorders>
              <w:bottom w:val="nil"/>
            </w:tcBorders>
          </w:tcPr>
          <w:p w14:paraId="5BDC2F5E"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24.12(7.26)</w:t>
            </w:r>
          </w:p>
        </w:tc>
        <w:tc>
          <w:tcPr>
            <w:tcW w:w="1138" w:type="dxa"/>
            <w:tcBorders>
              <w:bottom w:val="nil"/>
            </w:tcBorders>
          </w:tcPr>
          <w:p w14:paraId="29120FF4"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23.87 (6.14)</w:t>
            </w:r>
          </w:p>
        </w:tc>
        <w:tc>
          <w:tcPr>
            <w:tcW w:w="876" w:type="dxa"/>
            <w:tcBorders>
              <w:bottom w:val="nil"/>
            </w:tcBorders>
          </w:tcPr>
          <w:p w14:paraId="34FABF36"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374</w:t>
            </w:r>
          </w:p>
        </w:tc>
        <w:tc>
          <w:tcPr>
            <w:tcW w:w="1134" w:type="dxa"/>
            <w:tcBorders>
              <w:bottom w:val="nil"/>
            </w:tcBorders>
          </w:tcPr>
          <w:p w14:paraId="12863D9B"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0.37</w:t>
            </w:r>
          </w:p>
        </w:tc>
        <w:tc>
          <w:tcPr>
            <w:tcW w:w="1134" w:type="dxa"/>
            <w:tcBorders>
              <w:bottom w:val="nil"/>
            </w:tcBorders>
          </w:tcPr>
          <w:p w14:paraId="42F6259F"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0.72</w:t>
            </w:r>
          </w:p>
        </w:tc>
      </w:tr>
      <w:tr w:rsidR="003C73AA" w:rsidRPr="003C73AA" w14:paraId="1129AFB7" w14:textId="77777777">
        <w:tc>
          <w:tcPr>
            <w:tcW w:w="1587" w:type="dxa"/>
            <w:tcBorders>
              <w:top w:val="nil"/>
              <w:bottom w:val="nil"/>
            </w:tcBorders>
          </w:tcPr>
          <w:p w14:paraId="4F4BBC0A"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Years of education</w:t>
            </w:r>
          </w:p>
        </w:tc>
        <w:tc>
          <w:tcPr>
            <w:tcW w:w="1356" w:type="dxa"/>
            <w:tcBorders>
              <w:top w:val="nil"/>
              <w:bottom w:val="nil"/>
            </w:tcBorders>
          </w:tcPr>
          <w:p w14:paraId="2779BDC0"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12.05(3.07)</w:t>
            </w:r>
          </w:p>
        </w:tc>
        <w:tc>
          <w:tcPr>
            <w:tcW w:w="1138" w:type="dxa"/>
            <w:tcBorders>
              <w:top w:val="nil"/>
              <w:bottom w:val="nil"/>
            </w:tcBorders>
          </w:tcPr>
          <w:p w14:paraId="04713ABB"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13.92(2.92)</w:t>
            </w:r>
          </w:p>
        </w:tc>
        <w:tc>
          <w:tcPr>
            <w:tcW w:w="876" w:type="dxa"/>
            <w:tcBorders>
              <w:top w:val="nil"/>
              <w:bottom w:val="nil"/>
            </w:tcBorders>
          </w:tcPr>
          <w:p w14:paraId="06E6D275"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374</w:t>
            </w:r>
          </w:p>
        </w:tc>
        <w:tc>
          <w:tcPr>
            <w:tcW w:w="1134" w:type="dxa"/>
            <w:tcBorders>
              <w:top w:val="nil"/>
              <w:bottom w:val="nil"/>
            </w:tcBorders>
          </w:tcPr>
          <w:p w14:paraId="602480A8"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-6.00</w:t>
            </w:r>
          </w:p>
        </w:tc>
        <w:tc>
          <w:tcPr>
            <w:tcW w:w="1134" w:type="dxa"/>
            <w:tcBorders>
              <w:top w:val="nil"/>
              <w:bottom w:val="nil"/>
            </w:tcBorders>
          </w:tcPr>
          <w:p w14:paraId="7368A909"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0.00</w:t>
            </w:r>
          </w:p>
        </w:tc>
      </w:tr>
      <w:tr w:rsidR="003C73AA" w:rsidRPr="003C73AA" w14:paraId="74BD92F0" w14:textId="77777777">
        <w:tc>
          <w:tcPr>
            <w:tcW w:w="1587" w:type="dxa"/>
            <w:tcBorders>
              <w:top w:val="nil"/>
              <w:bottom w:val="nil"/>
            </w:tcBorders>
          </w:tcPr>
          <w:p w14:paraId="0746B342"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Gender (M/F)</w:t>
            </w:r>
          </w:p>
        </w:tc>
        <w:tc>
          <w:tcPr>
            <w:tcW w:w="1356" w:type="dxa"/>
            <w:tcBorders>
              <w:top w:val="nil"/>
              <w:bottom w:val="nil"/>
            </w:tcBorders>
          </w:tcPr>
          <w:p w14:paraId="3E57B229"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98/108</w:t>
            </w:r>
          </w:p>
        </w:tc>
        <w:tc>
          <w:tcPr>
            <w:tcW w:w="1138" w:type="dxa"/>
            <w:tcBorders>
              <w:top w:val="nil"/>
              <w:bottom w:val="nil"/>
            </w:tcBorders>
          </w:tcPr>
          <w:p w14:paraId="455A97CD"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84/86</w:t>
            </w:r>
          </w:p>
        </w:tc>
        <w:tc>
          <w:tcPr>
            <w:tcW w:w="876" w:type="dxa"/>
            <w:tcBorders>
              <w:top w:val="nil"/>
              <w:bottom w:val="nil"/>
            </w:tcBorders>
          </w:tcPr>
          <w:p w14:paraId="3F7E6332"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1</w:t>
            </w:r>
          </w:p>
        </w:tc>
        <w:tc>
          <w:tcPr>
            <w:tcW w:w="1134" w:type="dxa"/>
            <w:tcBorders>
              <w:top w:val="nil"/>
              <w:bottom w:val="nil"/>
            </w:tcBorders>
          </w:tcPr>
          <w:p w14:paraId="6EB05931"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0.13</w:t>
            </w:r>
          </w:p>
        </w:tc>
        <w:tc>
          <w:tcPr>
            <w:tcW w:w="1134" w:type="dxa"/>
            <w:tcBorders>
              <w:top w:val="nil"/>
              <w:bottom w:val="nil"/>
            </w:tcBorders>
          </w:tcPr>
          <w:p w14:paraId="7E5A9971"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0.72</w:t>
            </w:r>
          </w:p>
        </w:tc>
      </w:tr>
      <w:tr w:rsidR="003C73AA" w:rsidRPr="003C73AA" w14:paraId="2E477DCE" w14:textId="77777777">
        <w:tc>
          <w:tcPr>
            <w:tcW w:w="1587" w:type="dxa"/>
            <w:tcBorders>
              <w:top w:val="nil"/>
              <w:bottom w:val="nil"/>
            </w:tcBorders>
          </w:tcPr>
          <w:p w14:paraId="27BAEA04"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DUP (months)</w:t>
            </w:r>
          </w:p>
        </w:tc>
        <w:tc>
          <w:tcPr>
            <w:tcW w:w="1356" w:type="dxa"/>
            <w:tcBorders>
              <w:top w:val="nil"/>
              <w:bottom w:val="nil"/>
            </w:tcBorders>
          </w:tcPr>
          <w:p w14:paraId="48B0536D"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3.00(1, 14.25)*</w:t>
            </w:r>
          </w:p>
        </w:tc>
        <w:tc>
          <w:tcPr>
            <w:tcW w:w="1138" w:type="dxa"/>
            <w:tcBorders>
              <w:top w:val="nil"/>
              <w:bottom w:val="nil"/>
            </w:tcBorders>
          </w:tcPr>
          <w:p w14:paraId="2F7D4A60"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highlight w:val="yellow"/>
              </w:rPr>
            </w:pPr>
          </w:p>
        </w:tc>
        <w:tc>
          <w:tcPr>
            <w:tcW w:w="876" w:type="dxa"/>
            <w:tcBorders>
              <w:top w:val="nil"/>
              <w:bottom w:val="nil"/>
            </w:tcBorders>
          </w:tcPr>
          <w:p w14:paraId="749B0D2E"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c>
          <w:tcPr>
            <w:tcW w:w="1134" w:type="dxa"/>
            <w:tcBorders>
              <w:top w:val="nil"/>
              <w:bottom w:val="nil"/>
            </w:tcBorders>
          </w:tcPr>
          <w:p w14:paraId="7B558269"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c>
          <w:tcPr>
            <w:tcW w:w="1134" w:type="dxa"/>
            <w:tcBorders>
              <w:top w:val="nil"/>
              <w:bottom w:val="nil"/>
            </w:tcBorders>
          </w:tcPr>
          <w:p w14:paraId="1A78FB25"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r>
      <w:tr w:rsidR="003C73AA" w:rsidRPr="003C73AA" w14:paraId="7232EA74" w14:textId="77777777">
        <w:trPr>
          <w:cantSplit/>
          <w:trHeight w:val="888"/>
        </w:trPr>
        <w:tc>
          <w:tcPr>
            <w:tcW w:w="1587" w:type="dxa"/>
            <w:tcBorders>
              <w:top w:val="nil"/>
              <w:bottom w:val="nil"/>
            </w:tcBorders>
            <w:vAlign w:val="center"/>
          </w:tcPr>
          <w:p w14:paraId="07B206A1" w14:textId="77777777" w:rsidR="00C76D1F" w:rsidRPr="003C73AA" w:rsidRDefault="0035160D" w:rsidP="0087691F">
            <w:pPr>
              <w:spacing w:line="276" w:lineRule="auto"/>
              <w:rPr>
                <w:rFonts w:ascii="Times New Roman" w:hAnsi="Times New Roman" w:cs="Times New Roman"/>
              </w:rPr>
            </w:pPr>
            <w:r w:rsidRPr="003C73AA">
              <w:rPr>
                <w:rFonts w:ascii="Times New Roman" w:hAnsi="Times New Roman" w:cs="Times New Roman"/>
              </w:rPr>
              <w:t>Positive</w:t>
            </w:r>
          </w:p>
        </w:tc>
        <w:tc>
          <w:tcPr>
            <w:tcW w:w="1356" w:type="dxa"/>
            <w:tcBorders>
              <w:top w:val="nil"/>
              <w:bottom w:val="nil"/>
            </w:tcBorders>
            <w:vAlign w:val="center"/>
          </w:tcPr>
          <w:p w14:paraId="53B50A35"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26.94(6.26)</w:t>
            </w:r>
          </w:p>
        </w:tc>
        <w:tc>
          <w:tcPr>
            <w:tcW w:w="1138" w:type="dxa"/>
            <w:tcBorders>
              <w:top w:val="nil"/>
              <w:bottom w:val="nil"/>
            </w:tcBorders>
            <w:vAlign w:val="center"/>
          </w:tcPr>
          <w:p w14:paraId="6355642D"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c>
          <w:tcPr>
            <w:tcW w:w="876" w:type="dxa"/>
            <w:tcBorders>
              <w:top w:val="nil"/>
              <w:bottom w:val="nil"/>
            </w:tcBorders>
            <w:vAlign w:val="center"/>
          </w:tcPr>
          <w:p w14:paraId="5DF0F2C7"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c>
          <w:tcPr>
            <w:tcW w:w="1134" w:type="dxa"/>
            <w:tcBorders>
              <w:top w:val="nil"/>
              <w:bottom w:val="nil"/>
            </w:tcBorders>
            <w:vAlign w:val="center"/>
          </w:tcPr>
          <w:p w14:paraId="7F9EB3BA"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c>
          <w:tcPr>
            <w:tcW w:w="1134" w:type="dxa"/>
            <w:tcBorders>
              <w:top w:val="nil"/>
              <w:bottom w:val="nil"/>
            </w:tcBorders>
            <w:vAlign w:val="center"/>
          </w:tcPr>
          <w:p w14:paraId="0661D4F2"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r>
      <w:tr w:rsidR="003C73AA" w:rsidRPr="003C73AA" w14:paraId="65DBFFFC" w14:textId="77777777">
        <w:trPr>
          <w:cantSplit/>
          <w:trHeight w:val="888"/>
        </w:trPr>
        <w:tc>
          <w:tcPr>
            <w:tcW w:w="1587" w:type="dxa"/>
            <w:tcBorders>
              <w:top w:val="nil"/>
              <w:bottom w:val="nil"/>
            </w:tcBorders>
            <w:vAlign w:val="center"/>
          </w:tcPr>
          <w:p w14:paraId="26595A3B" w14:textId="77777777" w:rsidR="00C76D1F" w:rsidRPr="003C73AA" w:rsidRDefault="0035160D" w:rsidP="0087691F">
            <w:pPr>
              <w:spacing w:line="276" w:lineRule="auto"/>
              <w:rPr>
                <w:rFonts w:ascii="Times New Roman" w:hAnsi="Times New Roman" w:cs="Times New Roman"/>
              </w:rPr>
            </w:pPr>
            <w:r w:rsidRPr="003C73AA">
              <w:rPr>
                <w:rFonts w:ascii="Times New Roman" w:hAnsi="Times New Roman" w:cs="Times New Roman"/>
              </w:rPr>
              <w:t>Negative</w:t>
            </w:r>
          </w:p>
        </w:tc>
        <w:tc>
          <w:tcPr>
            <w:tcW w:w="1356" w:type="dxa"/>
            <w:tcBorders>
              <w:top w:val="nil"/>
              <w:bottom w:val="nil"/>
            </w:tcBorders>
            <w:vAlign w:val="center"/>
          </w:tcPr>
          <w:p w14:paraId="4CE74719"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21.00(9.16)</w:t>
            </w:r>
          </w:p>
        </w:tc>
        <w:tc>
          <w:tcPr>
            <w:tcW w:w="1138" w:type="dxa"/>
            <w:tcBorders>
              <w:top w:val="nil"/>
              <w:bottom w:val="nil"/>
            </w:tcBorders>
            <w:vAlign w:val="center"/>
          </w:tcPr>
          <w:p w14:paraId="5F9F76BA"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c>
          <w:tcPr>
            <w:tcW w:w="876" w:type="dxa"/>
            <w:tcBorders>
              <w:top w:val="nil"/>
              <w:bottom w:val="nil"/>
            </w:tcBorders>
            <w:vAlign w:val="center"/>
          </w:tcPr>
          <w:p w14:paraId="039AA5F3"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c>
          <w:tcPr>
            <w:tcW w:w="1134" w:type="dxa"/>
            <w:tcBorders>
              <w:top w:val="nil"/>
              <w:bottom w:val="nil"/>
            </w:tcBorders>
            <w:vAlign w:val="center"/>
          </w:tcPr>
          <w:p w14:paraId="5EDD0FBA"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c>
          <w:tcPr>
            <w:tcW w:w="1134" w:type="dxa"/>
            <w:tcBorders>
              <w:top w:val="nil"/>
              <w:bottom w:val="nil"/>
            </w:tcBorders>
            <w:vAlign w:val="center"/>
          </w:tcPr>
          <w:p w14:paraId="61B1321A"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r>
      <w:tr w:rsidR="003C73AA" w:rsidRPr="003C73AA" w14:paraId="3F058318" w14:textId="77777777">
        <w:trPr>
          <w:cantSplit/>
          <w:trHeight w:val="888"/>
        </w:trPr>
        <w:tc>
          <w:tcPr>
            <w:tcW w:w="1587" w:type="dxa"/>
            <w:tcBorders>
              <w:top w:val="nil"/>
              <w:bottom w:val="nil"/>
            </w:tcBorders>
            <w:vAlign w:val="center"/>
          </w:tcPr>
          <w:p w14:paraId="43F86001" w14:textId="77777777" w:rsidR="00C76D1F" w:rsidRPr="003C73AA" w:rsidRDefault="0035160D" w:rsidP="0087691F">
            <w:pPr>
              <w:spacing w:line="276" w:lineRule="auto"/>
              <w:rPr>
                <w:rFonts w:ascii="Times New Roman" w:hAnsi="Times New Roman" w:cs="Times New Roman"/>
              </w:rPr>
            </w:pPr>
            <w:r w:rsidRPr="003C73AA">
              <w:rPr>
                <w:rFonts w:ascii="Times New Roman" w:hAnsi="Times New Roman" w:cs="Times New Roman"/>
              </w:rPr>
              <w:t>Disorganization</w:t>
            </w:r>
          </w:p>
        </w:tc>
        <w:tc>
          <w:tcPr>
            <w:tcW w:w="1356" w:type="dxa"/>
            <w:tcBorders>
              <w:top w:val="nil"/>
              <w:bottom w:val="nil"/>
            </w:tcBorders>
            <w:vAlign w:val="center"/>
          </w:tcPr>
          <w:p w14:paraId="2A87F110"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33.33(6.89)</w:t>
            </w:r>
          </w:p>
        </w:tc>
        <w:tc>
          <w:tcPr>
            <w:tcW w:w="1138" w:type="dxa"/>
            <w:tcBorders>
              <w:top w:val="nil"/>
              <w:bottom w:val="nil"/>
            </w:tcBorders>
            <w:vAlign w:val="center"/>
          </w:tcPr>
          <w:p w14:paraId="3C37BF77"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c>
          <w:tcPr>
            <w:tcW w:w="876" w:type="dxa"/>
            <w:tcBorders>
              <w:top w:val="nil"/>
              <w:bottom w:val="nil"/>
            </w:tcBorders>
            <w:vAlign w:val="center"/>
          </w:tcPr>
          <w:p w14:paraId="41B90B1A"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c>
          <w:tcPr>
            <w:tcW w:w="1134" w:type="dxa"/>
            <w:tcBorders>
              <w:top w:val="nil"/>
              <w:bottom w:val="nil"/>
            </w:tcBorders>
            <w:vAlign w:val="center"/>
          </w:tcPr>
          <w:p w14:paraId="72EBBA3C"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c>
          <w:tcPr>
            <w:tcW w:w="1134" w:type="dxa"/>
            <w:tcBorders>
              <w:top w:val="nil"/>
              <w:bottom w:val="nil"/>
            </w:tcBorders>
            <w:vAlign w:val="center"/>
          </w:tcPr>
          <w:p w14:paraId="58548F2C"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r>
      <w:tr w:rsidR="003C73AA" w:rsidRPr="003C73AA" w14:paraId="4701EA0A" w14:textId="77777777">
        <w:trPr>
          <w:cantSplit/>
          <w:trHeight w:val="888"/>
        </w:trPr>
        <w:tc>
          <w:tcPr>
            <w:tcW w:w="1587" w:type="dxa"/>
            <w:tcBorders>
              <w:top w:val="nil"/>
              <w:bottom w:val="nil"/>
            </w:tcBorders>
            <w:vAlign w:val="center"/>
          </w:tcPr>
          <w:p w14:paraId="51831013" w14:textId="77777777" w:rsidR="00C76D1F" w:rsidRPr="003C73AA" w:rsidRDefault="0035160D" w:rsidP="0087691F">
            <w:pPr>
              <w:spacing w:line="276" w:lineRule="auto"/>
              <w:rPr>
                <w:rFonts w:ascii="Times New Roman" w:hAnsi="Times New Roman" w:cs="Times New Roman"/>
              </w:rPr>
            </w:pPr>
            <w:r w:rsidRPr="003C73AA">
              <w:rPr>
                <w:rFonts w:ascii="Times New Roman" w:hAnsi="Times New Roman" w:cs="Times New Roman"/>
              </w:rPr>
              <w:t>Excitement</w:t>
            </w:r>
          </w:p>
        </w:tc>
        <w:tc>
          <w:tcPr>
            <w:tcW w:w="1356" w:type="dxa"/>
            <w:tcBorders>
              <w:top w:val="nil"/>
              <w:bottom w:val="nil"/>
            </w:tcBorders>
            <w:vAlign w:val="center"/>
          </w:tcPr>
          <w:p w14:paraId="2C0C995F"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21.53(5.41)</w:t>
            </w:r>
          </w:p>
        </w:tc>
        <w:tc>
          <w:tcPr>
            <w:tcW w:w="1138" w:type="dxa"/>
            <w:tcBorders>
              <w:top w:val="nil"/>
              <w:bottom w:val="nil"/>
            </w:tcBorders>
            <w:vAlign w:val="center"/>
          </w:tcPr>
          <w:p w14:paraId="7A649DA3"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c>
          <w:tcPr>
            <w:tcW w:w="876" w:type="dxa"/>
            <w:tcBorders>
              <w:top w:val="nil"/>
              <w:bottom w:val="nil"/>
            </w:tcBorders>
            <w:vAlign w:val="center"/>
          </w:tcPr>
          <w:p w14:paraId="0100650A"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c>
          <w:tcPr>
            <w:tcW w:w="1134" w:type="dxa"/>
            <w:tcBorders>
              <w:top w:val="nil"/>
              <w:bottom w:val="nil"/>
            </w:tcBorders>
            <w:vAlign w:val="center"/>
          </w:tcPr>
          <w:p w14:paraId="0730D6A0"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c>
          <w:tcPr>
            <w:tcW w:w="1134" w:type="dxa"/>
            <w:tcBorders>
              <w:top w:val="nil"/>
              <w:bottom w:val="nil"/>
            </w:tcBorders>
            <w:vAlign w:val="center"/>
          </w:tcPr>
          <w:p w14:paraId="77A66F1F"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r>
      <w:tr w:rsidR="003C73AA" w:rsidRPr="003C73AA" w14:paraId="1A9BE0B4" w14:textId="77777777">
        <w:trPr>
          <w:cantSplit/>
          <w:trHeight w:val="888"/>
        </w:trPr>
        <w:tc>
          <w:tcPr>
            <w:tcW w:w="1587" w:type="dxa"/>
            <w:tcBorders>
              <w:top w:val="nil"/>
              <w:bottom w:val="single" w:sz="4" w:space="0" w:color="auto"/>
            </w:tcBorders>
            <w:vAlign w:val="center"/>
          </w:tcPr>
          <w:p w14:paraId="2F7C67E9" w14:textId="77777777" w:rsidR="00C76D1F" w:rsidRPr="003C73AA" w:rsidRDefault="0035160D" w:rsidP="0087691F">
            <w:pPr>
              <w:spacing w:line="276" w:lineRule="auto"/>
              <w:rPr>
                <w:rFonts w:ascii="Times New Roman" w:hAnsi="Times New Roman" w:cs="Times New Roman"/>
              </w:rPr>
            </w:pPr>
            <w:r w:rsidRPr="003C73AA">
              <w:rPr>
                <w:rFonts w:ascii="Times New Roman" w:hAnsi="Times New Roman" w:cs="Times New Roman"/>
              </w:rPr>
              <w:t>Emotion</w:t>
            </w:r>
          </w:p>
        </w:tc>
        <w:tc>
          <w:tcPr>
            <w:tcW w:w="1356" w:type="dxa"/>
            <w:tcBorders>
              <w:top w:val="nil"/>
              <w:bottom w:val="single" w:sz="4" w:space="0" w:color="auto"/>
            </w:tcBorders>
            <w:vAlign w:val="center"/>
          </w:tcPr>
          <w:p w14:paraId="52AB2D29"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22.53(6.28)</w:t>
            </w:r>
          </w:p>
        </w:tc>
        <w:tc>
          <w:tcPr>
            <w:tcW w:w="1138" w:type="dxa"/>
            <w:tcBorders>
              <w:top w:val="nil"/>
              <w:bottom w:val="single" w:sz="4" w:space="0" w:color="auto"/>
            </w:tcBorders>
            <w:vAlign w:val="center"/>
          </w:tcPr>
          <w:p w14:paraId="0BF05DBB"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c>
          <w:tcPr>
            <w:tcW w:w="876" w:type="dxa"/>
            <w:tcBorders>
              <w:top w:val="nil"/>
              <w:bottom w:val="single" w:sz="4" w:space="0" w:color="auto"/>
            </w:tcBorders>
            <w:vAlign w:val="center"/>
          </w:tcPr>
          <w:p w14:paraId="1F488EA0"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c>
          <w:tcPr>
            <w:tcW w:w="1134" w:type="dxa"/>
            <w:tcBorders>
              <w:top w:val="nil"/>
              <w:bottom w:val="single" w:sz="4" w:space="0" w:color="auto"/>
            </w:tcBorders>
            <w:vAlign w:val="center"/>
          </w:tcPr>
          <w:p w14:paraId="3D9452BD"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c>
          <w:tcPr>
            <w:tcW w:w="1134" w:type="dxa"/>
            <w:tcBorders>
              <w:top w:val="nil"/>
              <w:bottom w:val="single" w:sz="4" w:space="0" w:color="auto"/>
            </w:tcBorders>
            <w:vAlign w:val="center"/>
          </w:tcPr>
          <w:p w14:paraId="7E36E27D"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r>
    </w:tbl>
    <w:p w14:paraId="690826A4" w14:textId="77777777" w:rsidR="00C76D1F" w:rsidRPr="003C73AA" w:rsidRDefault="0035160D" w:rsidP="0087691F">
      <w:pPr>
        <w:pStyle w:val="ad"/>
        <w:spacing w:line="276" w:lineRule="auto"/>
        <w:ind w:left="360" w:firstLineChars="0" w:firstLine="0"/>
        <w:rPr>
          <w:rFonts w:ascii="Times New Roman" w:hAnsi="Times New Roman" w:cs="Times New Roman"/>
        </w:rPr>
      </w:pPr>
      <w:r w:rsidRPr="003C73AA">
        <w:rPr>
          <w:rFonts w:ascii="Times New Roman" w:hAnsi="Times New Roman" w:cs="Times New Roman"/>
        </w:rPr>
        <w:t xml:space="preserve">*median </w:t>
      </w:r>
      <w:r w:rsidRPr="003C73AA">
        <w:rPr>
          <w:rFonts w:ascii="Times New Roman" w:hAnsi="Times New Roman" w:cs="Times New Roman"/>
          <w:szCs w:val="21"/>
        </w:rPr>
        <w:t>(quarter; three quarters);</w:t>
      </w:r>
    </w:p>
    <w:p w14:paraId="78BF45D4" w14:textId="77777777" w:rsidR="00C76D1F" w:rsidRPr="003C73AA" w:rsidRDefault="00C76D1F" w:rsidP="0087691F">
      <w:pPr>
        <w:pStyle w:val="ad"/>
        <w:spacing w:line="276" w:lineRule="auto"/>
        <w:ind w:left="360" w:firstLineChars="0" w:firstLine="0"/>
        <w:rPr>
          <w:rFonts w:ascii="Times New Roman" w:eastAsia="Arial Unicode MS" w:hAnsi="Times New Roman" w:cs="Times New Roman"/>
          <w:b/>
          <w:sz w:val="24"/>
          <w:szCs w:val="24"/>
        </w:rPr>
      </w:pPr>
    </w:p>
    <w:p w14:paraId="5CE6D791" w14:textId="4208FE2B" w:rsidR="00C76D1F" w:rsidRPr="003C73AA" w:rsidRDefault="0035160D" w:rsidP="00B9033D">
      <w:pPr>
        <w:spacing w:line="276" w:lineRule="auto"/>
        <w:rPr>
          <w:rFonts w:ascii="Times New Roman" w:eastAsia="Arial Unicode MS" w:hAnsi="Times New Roman" w:cs="Times New Roman"/>
          <w:sz w:val="24"/>
          <w:szCs w:val="24"/>
        </w:rPr>
      </w:pPr>
      <w:r w:rsidRPr="003C73AA">
        <w:rPr>
          <w:rStyle w:val="50"/>
          <w:rFonts w:ascii="Times New Roman" w:hAnsi="Times New Roman" w:cs="Times New Roman"/>
        </w:rPr>
        <w:t>2</w:t>
      </w:r>
      <w:r w:rsidR="00537CA2" w:rsidRPr="003C73AA">
        <w:rPr>
          <w:rStyle w:val="50"/>
          <w:rFonts w:ascii="Times New Roman" w:hAnsi="Times New Roman" w:cs="Times New Roman"/>
        </w:rPr>
        <w:t>.2</w:t>
      </w:r>
      <w:r w:rsidRPr="003C73AA">
        <w:rPr>
          <w:rStyle w:val="50"/>
          <w:rFonts w:ascii="Times New Roman" w:hAnsi="Times New Roman" w:cs="Times New Roman"/>
        </w:rPr>
        <w:t xml:space="preserve"> SBM Results for dataset on GE scanner</w:t>
      </w:r>
    </w:p>
    <w:p w14:paraId="1EE8B1C4" w14:textId="7B63B253" w:rsidR="00C76D1F" w:rsidRPr="003C73AA" w:rsidRDefault="0035160D" w:rsidP="00B9033D">
      <w:pPr>
        <w:spacing w:line="276" w:lineRule="auto"/>
        <w:rPr>
          <w:rFonts w:ascii="Times New Roman" w:eastAsia="Arial Unicode MS" w:hAnsi="Times New Roman" w:cs="Times New Roman"/>
          <w:noProof/>
          <w:sz w:val="24"/>
          <w:szCs w:val="24"/>
          <w:lang w:eastAsia="en-US"/>
        </w:rPr>
      </w:pPr>
      <w:bookmarkStart w:id="7" w:name="OLE_LINK16"/>
      <w:bookmarkStart w:id="8" w:name="OLE_LINK17"/>
      <w:r w:rsidRPr="003C73AA">
        <w:rPr>
          <w:rFonts w:ascii="Times New Roman" w:eastAsia="Arial Unicode MS" w:hAnsi="Times New Roman" w:cs="Times New Roman"/>
          <w:sz w:val="24"/>
          <w:szCs w:val="24"/>
        </w:rPr>
        <w:t xml:space="preserve">We observed 5 spatial patterns showing a significant effect of diagnosis (Supplementary fig 1). All maps in Supplementary figure 1 were </w:t>
      </w:r>
      <w:proofErr w:type="spellStart"/>
      <w:r w:rsidRPr="003C73AA">
        <w:rPr>
          <w:rFonts w:ascii="Times New Roman" w:eastAsia="Arial Unicode MS" w:hAnsi="Times New Roman" w:cs="Times New Roman"/>
          <w:sz w:val="24"/>
          <w:szCs w:val="24"/>
        </w:rPr>
        <w:t>thresholded</w:t>
      </w:r>
      <w:proofErr w:type="spellEnd"/>
      <w:r w:rsidRPr="003C73AA">
        <w:rPr>
          <w:rFonts w:ascii="Times New Roman" w:eastAsia="Arial Unicode MS" w:hAnsi="Times New Roman" w:cs="Times New Roman"/>
          <w:sz w:val="24"/>
          <w:szCs w:val="24"/>
        </w:rPr>
        <w:t xml:space="preserve"> at |z| &gt; 3 and superimposed onto a standard brain template provided by </w:t>
      </w:r>
      <w:proofErr w:type="spellStart"/>
      <w:r w:rsidRPr="003C73AA">
        <w:rPr>
          <w:rFonts w:ascii="Times New Roman" w:eastAsia="Arial Unicode MS" w:hAnsi="Times New Roman" w:cs="Times New Roman"/>
          <w:sz w:val="24"/>
          <w:szCs w:val="24"/>
        </w:rPr>
        <w:t>MRICron</w:t>
      </w:r>
      <w:proofErr w:type="spellEnd"/>
      <w:r w:rsidRPr="003C73AA">
        <w:rPr>
          <w:rFonts w:ascii="Times New Roman" w:eastAsia="Arial Unicode MS" w:hAnsi="Times New Roman" w:cs="Times New Roman"/>
          <w:sz w:val="24"/>
          <w:szCs w:val="24"/>
        </w:rPr>
        <w:t xml:space="preserve">. Components 3, 5, 26 and 19 contained areas where GMC values were greater in HC than </w:t>
      </w:r>
      <w:r w:rsidR="006A64F8" w:rsidRPr="003C73AA">
        <w:rPr>
          <w:rFonts w:ascii="Times New Roman" w:eastAsia="Arial Unicode MS" w:hAnsi="Times New Roman" w:cs="Times New Roman"/>
          <w:sz w:val="24"/>
          <w:szCs w:val="24"/>
        </w:rPr>
        <w:t>NN-FES</w:t>
      </w:r>
      <w:r w:rsidRPr="003C73AA">
        <w:rPr>
          <w:rFonts w:ascii="Times New Roman" w:eastAsia="Arial Unicode MS" w:hAnsi="Times New Roman" w:cs="Times New Roman"/>
          <w:sz w:val="24"/>
          <w:szCs w:val="24"/>
        </w:rPr>
        <w:t xml:space="preserve">, while components 2 had areas where GMC was higher in </w:t>
      </w:r>
      <w:r w:rsidR="006A64F8" w:rsidRPr="003C73AA">
        <w:rPr>
          <w:rFonts w:ascii="Times New Roman" w:eastAsia="Arial Unicode MS" w:hAnsi="Times New Roman" w:cs="Times New Roman"/>
          <w:sz w:val="24"/>
          <w:szCs w:val="24"/>
        </w:rPr>
        <w:t>NN-FES</w:t>
      </w:r>
      <w:r w:rsidRPr="003C73AA">
        <w:rPr>
          <w:rFonts w:ascii="Times New Roman" w:eastAsia="Arial Unicode MS" w:hAnsi="Times New Roman" w:cs="Times New Roman"/>
          <w:sz w:val="24"/>
          <w:szCs w:val="24"/>
        </w:rPr>
        <w:t xml:space="preserve"> than HC </w:t>
      </w:r>
      <w:r w:rsidRPr="003C73AA">
        <w:rPr>
          <w:rFonts w:ascii="Times New Roman" w:hAnsi="Times New Roman" w:cs="Times New Roman"/>
          <w:sz w:val="24"/>
          <w:szCs w:val="24"/>
        </w:rPr>
        <w:t>at the P &lt; 0.05 corrected by FDR</w:t>
      </w:r>
      <w:r w:rsidRPr="003C73AA">
        <w:rPr>
          <w:rFonts w:ascii="Times New Roman" w:eastAsia="Arial Unicode MS" w:hAnsi="Times New Roman" w:cs="Times New Roman"/>
          <w:sz w:val="24"/>
          <w:szCs w:val="24"/>
        </w:rPr>
        <w:t xml:space="preserve">. </w:t>
      </w:r>
      <w:bookmarkEnd w:id="7"/>
      <w:bookmarkEnd w:id="8"/>
    </w:p>
    <w:p w14:paraId="3ABD0FDE" w14:textId="0AD63CEA" w:rsidR="003071F7" w:rsidRPr="003C73AA" w:rsidRDefault="003071F7" w:rsidP="0087691F">
      <w:pPr>
        <w:pStyle w:val="ad"/>
        <w:spacing w:line="276" w:lineRule="auto"/>
        <w:ind w:left="360" w:firstLineChars="0" w:firstLine="0"/>
        <w:rPr>
          <w:rFonts w:ascii="Times New Roman" w:eastAsia="Arial Unicode MS" w:hAnsi="Times New Roman" w:cs="Times New Roman"/>
          <w:sz w:val="24"/>
          <w:szCs w:val="24"/>
        </w:rPr>
      </w:pPr>
      <w:r w:rsidRPr="003C73AA">
        <w:rPr>
          <w:rFonts w:ascii="Times New Roman" w:hAnsi="Times New Roman" w:cs="Times New Roman"/>
          <w:noProof/>
        </w:rPr>
        <w:lastRenderedPageBreak/>
        <w:drawing>
          <wp:inline distT="0" distB="0" distL="0" distR="0" wp14:anchorId="23687903" wp14:editId="3176A18B">
            <wp:extent cx="5274310" cy="2740660"/>
            <wp:effectExtent l="0" t="0" r="2540" b="254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4310" cy="2740660"/>
                    </a:xfrm>
                    <a:prstGeom prst="rect">
                      <a:avLst/>
                    </a:prstGeom>
                    <a:noFill/>
                    <a:ln>
                      <a:noFill/>
                    </a:ln>
                  </pic:spPr>
                </pic:pic>
              </a:graphicData>
            </a:graphic>
          </wp:inline>
        </w:drawing>
      </w:r>
    </w:p>
    <w:p w14:paraId="5FF868BE" w14:textId="77777777" w:rsidR="00C76D1F" w:rsidRPr="003C73AA" w:rsidRDefault="00C76D1F" w:rsidP="0087691F">
      <w:pPr>
        <w:pStyle w:val="ad"/>
        <w:spacing w:line="276" w:lineRule="auto"/>
        <w:ind w:left="360" w:firstLineChars="0" w:firstLine="0"/>
        <w:rPr>
          <w:rFonts w:ascii="Times New Roman" w:eastAsia="Arial Unicode MS" w:hAnsi="Times New Roman" w:cs="Times New Roman"/>
          <w:sz w:val="24"/>
          <w:szCs w:val="24"/>
        </w:rPr>
      </w:pPr>
    </w:p>
    <w:p w14:paraId="0CA9B79C" w14:textId="77777777" w:rsidR="00943B5F" w:rsidRPr="003C73AA" w:rsidRDefault="0035160D" w:rsidP="0087691F">
      <w:pPr>
        <w:spacing w:line="276" w:lineRule="auto"/>
        <w:rPr>
          <w:rFonts w:ascii="Times New Roman" w:hAnsi="Times New Roman" w:cs="Times New Roman"/>
        </w:rPr>
      </w:pPr>
      <w:r w:rsidRPr="003C73AA">
        <w:rPr>
          <w:rFonts w:ascii="Times New Roman" w:hAnsi="Times New Roman" w:cs="Times New Roman"/>
        </w:rPr>
        <w:t xml:space="preserve">Supplementary figure 1. Spatial maps of the </w:t>
      </w:r>
      <w:r w:rsidR="00506377" w:rsidRPr="003C73AA">
        <w:rPr>
          <w:rFonts w:ascii="Times New Roman" w:hAnsi="Times New Roman" w:cs="Times New Roman"/>
        </w:rPr>
        <w:t>5</w:t>
      </w:r>
      <w:r w:rsidRPr="003C73AA">
        <w:rPr>
          <w:rFonts w:ascii="Times New Roman" w:hAnsi="Times New Roman" w:cs="Times New Roman"/>
        </w:rPr>
        <w:t xml:space="preserve"> components showing (</w:t>
      </w:r>
      <w:r w:rsidR="006A64F8" w:rsidRPr="003C73AA">
        <w:rPr>
          <w:rFonts w:ascii="Times New Roman" w:hAnsi="Times New Roman" w:cs="Times New Roman"/>
        </w:rPr>
        <w:t xml:space="preserve">NN-FES </w:t>
      </w:r>
      <w:r w:rsidRPr="003C73AA">
        <w:rPr>
          <w:rFonts w:ascii="Times New Roman" w:hAnsi="Times New Roman" w:cs="Times New Roman"/>
        </w:rPr>
        <w:t xml:space="preserve">/HC) group effect of dataset 1 on GE scanner. All are </w:t>
      </w:r>
      <w:proofErr w:type="spellStart"/>
      <w:r w:rsidRPr="003C73AA">
        <w:rPr>
          <w:rFonts w:ascii="Times New Roman" w:hAnsi="Times New Roman" w:cs="Times New Roman"/>
        </w:rPr>
        <w:t>thresholded</w:t>
      </w:r>
      <w:proofErr w:type="spellEnd"/>
      <w:r w:rsidRPr="003C73AA">
        <w:rPr>
          <w:rFonts w:ascii="Times New Roman" w:hAnsi="Times New Roman" w:cs="Times New Roman"/>
        </w:rPr>
        <w:t xml:space="preserve"> at |z| &gt; 3. The color bar indicates the color mapping for the normalized component weights. Components on first line</w:t>
      </w:r>
      <w:r w:rsidR="00784110" w:rsidRPr="003C73AA">
        <w:rPr>
          <w:rFonts w:ascii="Times New Roman" w:hAnsi="Times New Roman" w:cs="Times New Roman"/>
        </w:rPr>
        <w:t xml:space="preserve"> (3,26,2,21)</w:t>
      </w:r>
      <w:r w:rsidRPr="003C73AA">
        <w:rPr>
          <w:rFonts w:ascii="Times New Roman" w:hAnsi="Times New Roman" w:cs="Times New Roman"/>
        </w:rPr>
        <w:t xml:space="preserve"> are consiste</w:t>
      </w:r>
      <w:r w:rsidR="007F7EEE" w:rsidRPr="003C73AA">
        <w:rPr>
          <w:rFonts w:ascii="Times New Roman" w:hAnsi="Times New Roman" w:cs="Times New Roman"/>
        </w:rPr>
        <w:t>nt</w:t>
      </w:r>
      <w:r w:rsidRPr="003C73AA">
        <w:rPr>
          <w:rFonts w:ascii="Times New Roman" w:hAnsi="Times New Roman" w:cs="Times New Roman"/>
        </w:rPr>
        <w:t xml:space="preserve"> with the finding</w:t>
      </w:r>
      <w:r w:rsidR="007F7EEE" w:rsidRPr="003C73AA">
        <w:rPr>
          <w:rFonts w:ascii="Times New Roman" w:hAnsi="Times New Roman" w:cs="Times New Roman"/>
        </w:rPr>
        <w:t>s</w:t>
      </w:r>
      <w:r w:rsidRPr="003C73AA">
        <w:rPr>
          <w:rFonts w:ascii="Times New Roman" w:hAnsi="Times New Roman" w:cs="Times New Roman"/>
        </w:rPr>
        <w:t xml:space="preserve"> from aggregate data</w:t>
      </w:r>
      <w:r w:rsidR="00726844" w:rsidRPr="003C73AA">
        <w:rPr>
          <w:rFonts w:ascii="Times New Roman" w:hAnsi="Times New Roman" w:cs="Times New Roman"/>
        </w:rPr>
        <w:t>; 5 and 19 were components</w:t>
      </w:r>
      <w:r w:rsidR="00F2510A" w:rsidRPr="003C73AA">
        <w:rPr>
          <w:rFonts w:ascii="Times New Roman" w:hAnsi="Times New Roman" w:cs="Times New Roman"/>
        </w:rPr>
        <w:t xml:space="preserve"> restricted to this dataset 1 (GE scanner)</w:t>
      </w:r>
      <w:r w:rsidR="00726844" w:rsidRPr="003C73AA">
        <w:rPr>
          <w:rFonts w:ascii="Times New Roman" w:hAnsi="Times New Roman" w:cs="Times New Roman"/>
        </w:rPr>
        <w:t xml:space="preserve"> with no corresponding </w:t>
      </w:r>
      <w:r w:rsidR="00F2510A" w:rsidRPr="003C73AA">
        <w:rPr>
          <w:rFonts w:ascii="Times New Roman" w:hAnsi="Times New Roman" w:cs="Times New Roman"/>
        </w:rPr>
        <w:t>diagnostic effects in the aggregate data</w:t>
      </w:r>
      <w:r w:rsidRPr="003C73AA">
        <w:rPr>
          <w:rFonts w:ascii="Times New Roman" w:hAnsi="Times New Roman" w:cs="Times New Roman"/>
        </w:rPr>
        <w:t xml:space="preserve">.  HC &gt; </w:t>
      </w:r>
      <w:r w:rsidR="006A64F8" w:rsidRPr="003C73AA">
        <w:rPr>
          <w:rFonts w:ascii="Times New Roman" w:hAnsi="Times New Roman" w:cs="Times New Roman"/>
        </w:rPr>
        <w:t>NN-FES</w:t>
      </w:r>
      <w:r w:rsidRPr="003C73AA">
        <w:rPr>
          <w:rFonts w:ascii="Times New Roman" w:hAnsi="Times New Roman" w:cs="Times New Roman"/>
        </w:rPr>
        <w:t xml:space="preserve">: component 3, 26, 5, 19; </w:t>
      </w:r>
      <w:r w:rsidR="006A64F8" w:rsidRPr="003C73AA">
        <w:rPr>
          <w:rFonts w:ascii="Times New Roman" w:hAnsi="Times New Roman" w:cs="Times New Roman"/>
        </w:rPr>
        <w:t>NN-FES</w:t>
      </w:r>
      <w:r w:rsidRPr="003C73AA">
        <w:rPr>
          <w:rFonts w:ascii="Times New Roman" w:hAnsi="Times New Roman" w:cs="Times New Roman"/>
        </w:rPr>
        <w:t xml:space="preserve"> &gt; HC: component 2 (at p &lt; 0.05 FDR corrected), component 21 (p = 0.064). SBM, source-based morphometry; HC, healthy control; </w:t>
      </w:r>
      <w:r w:rsidR="007C652C" w:rsidRPr="003C73AA">
        <w:rPr>
          <w:rFonts w:ascii="Times New Roman" w:hAnsi="Times New Roman" w:cs="Times New Roman"/>
        </w:rPr>
        <w:t>NN-FES, ﬁrst-episode neuroleptic-naïve patients with schizophreniform psychosis and schizophrenia</w:t>
      </w:r>
      <w:r w:rsidRPr="003C73AA">
        <w:rPr>
          <w:rFonts w:ascii="Times New Roman" w:hAnsi="Times New Roman" w:cs="Times New Roman"/>
        </w:rPr>
        <w:t xml:space="preserve">. </w:t>
      </w:r>
      <w:r w:rsidR="00943B5F" w:rsidRPr="003C73AA">
        <w:rPr>
          <w:rFonts w:ascii="Times New Roman" w:hAnsi="Times New Roman" w:cs="Times New Roman"/>
        </w:rPr>
        <w:t>Note that the component numbers used here differ from the numbers used for the aggregated dataset in the main analysis.</w:t>
      </w:r>
    </w:p>
    <w:p w14:paraId="57D7383C" w14:textId="65F599DC" w:rsidR="00C76D1F" w:rsidRPr="003C73AA" w:rsidRDefault="00C76D1F" w:rsidP="0087691F">
      <w:pPr>
        <w:spacing w:line="276" w:lineRule="auto"/>
        <w:rPr>
          <w:rFonts w:ascii="Times New Roman" w:hAnsi="Times New Roman" w:cs="Times New Roman"/>
        </w:rPr>
      </w:pPr>
    </w:p>
    <w:p w14:paraId="76952F42" w14:textId="77777777" w:rsidR="00C76D1F" w:rsidRPr="003C73AA" w:rsidRDefault="00C76D1F" w:rsidP="0087691F">
      <w:pPr>
        <w:pStyle w:val="ad"/>
        <w:spacing w:line="276" w:lineRule="auto"/>
        <w:ind w:left="360" w:firstLineChars="0" w:firstLine="0"/>
        <w:rPr>
          <w:rFonts w:ascii="Times New Roman" w:hAnsi="Times New Roman" w:cs="Times New Roman"/>
          <w:sz w:val="24"/>
          <w:szCs w:val="24"/>
        </w:rPr>
      </w:pPr>
    </w:p>
    <w:p w14:paraId="7039EDF3" w14:textId="5FC54A49" w:rsidR="007D3146" w:rsidRPr="003C73AA" w:rsidRDefault="0027541B" w:rsidP="0087691F">
      <w:pPr>
        <w:pStyle w:val="3"/>
        <w:spacing w:line="276" w:lineRule="auto"/>
        <w:rPr>
          <w:rFonts w:ascii="Times New Roman" w:eastAsia="Arial Unicode MS" w:hAnsi="Times New Roman" w:cs="Times New Roman"/>
        </w:rPr>
      </w:pPr>
      <w:r w:rsidRPr="003C73AA">
        <w:rPr>
          <w:rFonts w:ascii="Times New Roman" w:hAnsi="Times New Roman" w:cs="Times New Roman"/>
        </w:rPr>
        <w:t xml:space="preserve">3. </w:t>
      </w:r>
      <w:r w:rsidR="007D3146" w:rsidRPr="003C73AA">
        <w:rPr>
          <w:rFonts w:ascii="Times New Roman" w:eastAsia="Arial Unicode MS" w:hAnsi="Times New Roman" w:cs="Times New Roman"/>
        </w:rPr>
        <w:t>Dataset 2 (Philips 3T scanner): Demographic and clinical characteristics and independent SBM analysis</w:t>
      </w:r>
    </w:p>
    <w:p w14:paraId="2B5C329E" w14:textId="6F3F28FE" w:rsidR="008C2047" w:rsidRPr="003C73AA" w:rsidRDefault="008C2047" w:rsidP="0087691F">
      <w:pPr>
        <w:pStyle w:val="5"/>
        <w:spacing w:line="276" w:lineRule="auto"/>
        <w:rPr>
          <w:rFonts w:ascii="Times New Roman" w:hAnsi="Times New Roman" w:cs="Times New Roman"/>
        </w:rPr>
      </w:pPr>
      <w:r w:rsidRPr="003C73AA">
        <w:rPr>
          <w:rFonts w:ascii="Times New Roman" w:hAnsi="Times New Roman" w:cs="Times New Roman"/>
        </w:rPr>
        <w:t xml:space="preserve">3.1 </w:t>
      </w:r>
      <w:r w:rsidR="0035160D" w:rsidRPr="003C73AA">
        <w:rPr>
          <w:rFonts w:ascii="Times New Roman" w:hAnsi="Times New Roman" w:cs="Times New Roman"/>
        </w:rPr>
        <w:t xml:space="preserve">Demographic and clinical features of dataset </w:t>
      </w:r>
      <w:r w:rsidRPr="003C73AA">
        <w:rPr>
          <w:rFonts w:ascii="Times New Roman" w:hAnsi="Times New Roman" w:cs="Times New Roman"/>
        </w:rPr>
        <w:t>2</w:t>
      </w:r>
    </w:p>
    <w:p w14:paraId="275F397A" w14:textId="0B1226DC" w:rsidR="00C76D1F" w:rsidRPr="003C73AA" w:rsidRDefault="008C2047" w:rsidP="00B9033D">
      <w:pPr>
        <w:spacing w:line="276" w:lineRule="auto"/>
        <w:rPr>
          <w:rFonts w:ascii="Times New Roman" w:eastAsia="Arial Unicode MS" w:hAnsi="Times New Roman" w:cs="Times New Roman"/>
          <w:sz w:val="24"/>
          <w:szCs w:val="24"/>
        </w:rPr>
      </w:pPr>
      <w:r w:rsidRPr="003C73AA">
        <w:rPr>
          <w:rFonts w:ascii="Times New Roman" w:eastAsia="Arial Unicode MS" w:hAnsi="Times New Roman" w:cs="Times New Roman"/>
          <w:sz w:val="24"/>
          <w:szCs w:val="24"/>
        </w:rPr>
        <w:t xml:space="preserve">The profile of subjects studied using the </w:t>
      </w:r>
      <w:r w:rsidR="0035160D" w:rsidRPr="003C73AA">
        <w:rPr>
          <w:rFonts w:ascii="Times New Roman" w:eastAsia="Arial Unicode MS" w:hAnsi="Times New Roman" w:cs="Times New Roman"/>
          <w:sz w:val="24"/>
          <w:szCs w:val="24"/>
        </w:rPr>
        <w:t xml:space="preserve">Philips scanner </w:t>
      </w:r>
      <w:r w:rsidRPr="003C73AA">
        <w:rPr>
          <w:rFonts w:ascii="Times New Roman" w:eastAsia="Arial Unicode MS" w:hAnsi="Times New Roman" w:cs="Times New Roman"/>
          <w:sz w:val="24"/>
          <w:szCs w:val="24"/>
        </w:rPr>
        <w:t xml:space="preserve">is </w:t>
      </w:r>
      <w:r w:rsidR="0035160D" w:rsidRPr="003C73AA">
        <w:rPr>
          <w:rFonts w:ascii="Times New Roman" w:eastAsia="Arial Unicode MS" w:hAnsi="Times New Roman" w:cs="Times New Roman"/>
          <w:sz w:val="24"/>
          <w:szCs w:val="24"/>
        </w:rPr>
        <w:t xml:space="preserve">presented in supplementary table 2. The two groups were well matched for age but not for gender. </w:t>
      </w:r>
      <w:r w:rsidR="006A64F8" w:rsidRPr="003C73AA">
        <w:rPr>
          <w:rFonts w:ascii="Times New Roman" w:eastAsia="Arial Unicode MS" w:hAnsi="Times New Roman" w:cs="Times New Roman"/>
          <w:sz w:val="24"/>
          <w:szCs w:val="24"/>
        </w:rPr>
        <w:t>NN-FES</w:t>
      </w:r>
      <w:r w:rsidR="0035160D" w:rsidRPr="003C73AA">
        <w:rPr>
          <w:rFonts w:ascii="Times New Roman" w:eastAsia="Arial Unicode MS" w:hAnsi="Times New Roman" w:cs="Times New Roman"/>
          <w:sz w:val="24"/>
          <w:szCs w:val="24"/>
        </w:rPr>
        <w:t xml:space="preserve"> also showed lower educational years than HC. </w:t>
      </w:r>
    </w:p>
    <w:p w14:paraId="52698336" w14:textId="77777777" w:rsidR="00B9033D" w:rsidRPr="003C73AA" w:rsidRDefault="00B9033D" w:rsidP="00B9033D">
      <w:pPr>
        <w:spacing w:line="276" w:lineRule="auto"/>
        <w:rPr>
          <w:rFonts w:ascii="Times New Roman" w:eastAsia="Arial Unicode MS" w:hAnsi="Times New Roman" w:cs="Times New Roman"/>
          <w:sz w:val="24"/>
          <w:szCs w:val="24"/>
        </w:rPr>
      </w:pPr>
    </w:p>
    <w:p w14:paraId="0B2CD0A5" w14:textId="77777777" w:rsidR="00C76D1F" w:rsidRPr="003C73AA" w:rsidRDefault="0035160D" w:rsidP="00B9033D">
      <w:pPr>
        <w:spacing w:line="276" w:lineRule="auto"/>
        <w:rPr>
          <w:rFonts w:ascii="Times New Roman" w:eastAsia="Arial Unicode MS" w:hAnsi="Times New Roman" w:cs="Times New Roman"/>
          <w:szCs w:val="21"/>
        </w:rPr>
      </w:pPr>
      <w:r w:rsidRPr="003C73AA">
        <w:rPr>
          <w:rFonts w:ascii="Times New Roman" w:eastAsia="Arial Unicode MS" w:hAnsi="Times New Roman" w:cs="Times New Roman"/>
          <w:szCs w:val="21"/>
        </w:rPr>
        <w:t>Supplementary Table 2. Demographic and Clinical characteristics of subjects on Philips scanner</w:t>
      </w:r>
    </w:p>
    <w:tbl>
      <w:tblPr>
        <w:tblStyle w:val="ac"/>
        <w:tblW w:w="7225"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1587"/>
        <w:gridCol w:w="1247"/>
        <w:gridCol w:w="1247"/>
        <w:gridCol w:w="876"/>
        <w:gridCol w:w="1134"/>
        <w:gridCol w:w="1134"/>
      </w:tblGrid>
      <w:tr w:rsidR="003C73AA" w:rsidRPr="003C73AA" w14:paraId="51943E55" w14:textId="77777777">
        <w:tc>
          <w:tcPr>
            <w:tcW w:w="1587" w:type="dxa"/>
            <w:tcBorders>
              <w:bottom w:val="single" w:sz="4" w:space="0" w:color="auto"/>
            </w:tcBorders>
          </w:tcPr>
          <w:p w14:paraId="514CFCD1" w14:textId="77777777" w:rsidR="00C76D1F" w:rsidRPr="003C73AA" w:rsidRDefault="00C76D1F" w:rsidP="0087691F">
            <w:pPr>
              <w:spacing w:line="276" w:lineRule="auto"/>
              <w:rPr>
                <w:rFonts w:ascii="Times New Roman" w:hAnsi="Times New Roman" w:cs="Times New Roman"/>
                <w:sz w:val="18"/>
                <w:szCs w:val="18"/>
              </w:rPr>
            </w:pPr>
          </w:p>
        </w:tc>
        <w:tc>
          <w:tcPr>
            <w:tcW w:w="1247" w:type="dxa"/>
            <w:tcBorders>
              <w:bottom w:val="single" w:sz="4" w:space="0" w:color="auto"/>
            </w:tcBorders>
          </w:tcPr>
          <w:p w14:paraId="118BC495"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schizophrenia</w:t>
            </w:r>
          </w:p>
          <w:p w14:paraId="3A0135C3"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lastRenderedPageBreak/>
              <w:t>(n=137)</w:t>
            </w:r>
          </w:p>
        </w:tc>
        <w:tc>
          <w:tcPr>
            <w:tcW w:w="1247" w:type="dxa"/>
            <w:tcBorders>
              <w:bottom w:val="single" w:sz="4" w:space="0" w:color="auto"/>
            </w:tcBorders>
          </w:tcPr>
          <w:p w14:paraId="5B784511"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lastRenderedPageBreak/>
              <w:t>Control</w:t>
            </w:r>
          </w:p>
          <w:p w14:paraId="2FFE851A"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lastRenderedPageBreak/>
              <w:t>(n=172)</w:t>
            </w:r>
          </w:p>
        </w:tc>
        <w:tc>
          <w:tcPr>
            <w:tcW w:w="876" w:type="dxa"/>
            <w:tcBorders>
              <w:bottom w:val="single" w:sz="4" w:space="0" w:color="auto"/>
            </w:tcBorders>
          </w:tcPr>
          <w:p w14:paraId="52450DD0"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lastRenderedPageBreak/>
              <w:t>df</w:t>
            </w:r>
          </w:p>
        </w:tc>
        <w:tc>
          <w:tcPr>
            <w:tcW w:w="1134" w:type="dxa"/>
            <w:tcBorders>
              <w:bottom w:val="single" w:sz="4" w:space="0" w:color="auto"/>
            </w:tcBorders>
          </w:tcPr>
          <w:p w14:paraId="3E2FB676"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T /</w:t>
            </w:r>
            <w:r w:rsidRPr="003C73AA">
              <w:rPr>
                <w:rFonts w:ascii="Times New Roman" w:hAnsi="Times New Roman" w:cs="Times New Roman"/>
                <w:sz w:val="18"/>
                <w:szCs w:val="18"/>
              </w:rPr>
              <w:t xml:space="preserve"> </w:t>
            </w:r>
            <w:r w:rsidRPr="003C73AA">
              <w:rPr>
                <w:rFonts w:ascii="Times New Roman" w:eastAsiaTheme="minorEastAsia" w:hAnsi="Times New Roman" w:cs="Times New Roman"/>
                <w:sz w:val="18"/>
                <w:szCs w:val="18"/>
              </w:rPr>
              <w:t>χ2 value</w:t>
            </w:r>
          </w:p>
        </w:tc>
        <w:tc>
          <w:tcPr>
            <w:tcW w:w="1134" w:type="dxa"/>
            <w:tcBorders>
              <w:bottom w:val="single" w:sz="4" w:space="0" w:color="auto"/>
            </w:tcBorders>
          </w:tcPr>
          <w:p w14:paraId="477794CC"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P value</w:t>
            </w:r>
          </w:p>
        </w:tc>
      </w:tr>
      <w:tr w:rsidR="003C73AA" w:rsidRPr="003C73AA" w14:paraId="7625CA93" w14:textId="77777777">
        <w:tc>
          <w:tcPr>
            <w:tcW w:w="1587" w:type="dxa"/>
            <w:tcBorders>
              <w:bottom w:val="nil"/>
            </w:tcBorders>
          </w:tcPr>
          <w:p w14:paraId="3F28361E"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Age(years)</w:t>
            </w:r>
          </w:p>
        </w:tc>
        <w:tc>
          <w:tcPr>
            <w:tcW w:w="1247" w:type="dxa"/>
            <w:tcBorders>
              <w:bottom w:val="nil"/>
            </w:tcBorders>
          </w:tcPr>
          <w:p w14:paraId="04B104AE"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23.23(6.85)</w:t>
            </w:r>
          </w:p>
        </w:tc>
        <w:tc>
          <w:tcPr>
            <w:tcW w:w="1247" w:type="dxa"/>
            <w:tcBorders>
              <w:bottom w:val="nil"/>
            </w:tcBorders>
          </w:tcPr>
          <w:p w14:paraId="160D2A48"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24.80 (5.16)</w:t>
            </w:r>
          </w:p>
        </w:tc>
        <w:tc>
          <w:tcPr>
            <w:tcW w:w="876" w:type="dxa"/>
            <w:tcBorders>
              <w:bottom w:val="nil"/>
            </w:tcBorders>
          </w:tcPr>
          <w:p w14:paraId="121BBFEF"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307</w:t>
            </w:r>
          </w:p>
        </w:tc>
        <w:tc>
          <w:tcPr>
            <w:tcW w:w="1134" w:type="dxa"/>
            <w:tcBorders>
              <w:bottom w:val="nil"/>
            </w:tcBorders>
          </w:tcPr>
          <w:p w14:paraId="4D9EFB01"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-2.30</w:t>
            </w:r>
          </w:p>
        </w:tc>
        <w:tc>
          <w:tcPr>
            <w:tcW w:w="1134" w:type="dxa"/>
            <w:tcBorders>
              <w:bottom w:val="nil"/>
            </w:tcBorders>
          </w:tcPr>
          <w:p w14:paraId="671044A1"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0.22</w:t>
            </w:r>
          </w:p>
        </w:tc>
      </w:tr>
      <w:tr w:rsidR="003C73AA" w:rsidRPr="003C73AA" w14:paraId="1C4F5137" w14:textId="77777777">
        <w:tc>
          <w:tcPr>
            <w:tcW w:w="1587" w:type="dxa"/>
            <w:tcBorders>
              <w:top w:val="nil"/>
              <w:bottom w:val="nil"/>
            </w:tcBorders>
          </w:tcPr>
          <w:p w14:paraId="22D94D6F"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Years of education</w:t>
            </w:r>
          </w:p>
        </w:tc>
        <w:tc>
          <w:tcPr>
            <w:tcW w:w="1247" w:type="dxa"/>
            <w:tcBorders>
              <w:top w:val="nil"/>
              <w:bottom w:val="nil"/>
            </w:tcBorders>
          </w:tcPr>
          <w:p w14:paraId="057C61B0"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11.83(2.85)</w:t>
            </w:r>
          </w:p>
        </w:tc>
        <w:tc>
          <w:tcPr>
            <w:tcW w:w="1247" w:type="dxa"/>
            <w:tcBorders>
              <w:top w:val="nil"/>
              <w:bottom w:val="nil"/>
            </w:tcBorders>
          </w:tcPr>
          <w:p w14:paraId="0FBC3F8F"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15.55(2.85)</w:t>
            </w:r>
          </w:p>
        </w:tc>
        <w:tc>
          <w:tcPr>
            <w:tcW w:w="876" w:type="dxa"/>
            <w:tcBorders>
              <w:top w:val="nil"/>
              <w:bottom w:val="nil"/>
            </w:tcBorders>
          </w:tcPr>
          <w:p w14:paraId="43DF0147"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307</w:t>
            </w:r>
          </w:p>
        </w:tc>
        <w:tc>
          <w:tcPr>
            <w:tcW w:w="1134" w:type="dxa"/>
            <w:tcBorders>
              <w:top w:val="nil"/>
              <w:bottom w:val="nil"/>
            </w:tcBorders>
          </w:tcPr>
          <w:p w14:paraId="5D40E0B3"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-11.39</w:t>
            </w:r>
          </w:p>
        </w:tc>
        <w:tc>
          <w:tcPr>
            <w:tcW w:w="1134" w:type="dxa"/>
            <w:tcBorders>
              <w:top w:val="nil"/>
              <w:bottom w:val="nil"/>
            </w:tcBorders>
          </w:tcPr>
          <w:p w14:paraId="1CF9200D"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0.00</w:t>
            </w:r>
          </w:p>
        </w:tc>
      </w:tr>
      <w:tr w:rsidR="003C73AA" w:rsidRPr="003C73AA" w14:paraId="5E27CC11" w14:textId="77777777">
        <w:tc>
          <w:tcPr>
            <w:tcW w:w="1587" w:type="dxa"/>
            <w:tcBorders>
              <w:top w:val="nil"/>
              <w:bottom w:val="nil"/>
            </w:tcBorders>
          </w:tcPr>
          <w:p w14:paraId="29EB7131"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Gender (M/F)</w:t>
            </w:r>
          </w:p>
        </w:tc>
        <w:tc>
          <w:tcPr>
            <w:tcW w:w="1247" w:type="dxa"/>
            <w:tcBorders>
              <w:top w:val="nil"/>
              <w:bottom w:val="nil"/>
            </w:tcBorders>
          </w:tcPr>
          <w:p w14:paraId="48621FD8"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72/65</w:t>
            </w:r>
          </w:p>
        </w:tc>
        <w:tc>
          <w:tcPr>
            <w:tcW w:w="1247" w:type="dxa"/>
            <w:tcBorders>
              <w:top w:val="nil"/>
              <w:bottom w:val="nil"/>
            </w:tcBorders>
          </w:tcPr>
          <w:p w14:paraId="776C8066"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63/109</w:t>
            </w:r>
          </w:p>
        </w:tc>
        <w:tc>
          <w:tcPr>
            <w:tcW w:w="876" w:type="dxa"/>
            <w:tcBorders>
              <w:top w:val="nil"/>
              <w:bottom w:val="nil"/>
            </w:tcBorders>
          </w:tcPr>
          <w:p w14:paraId="1886CE94"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1</w:t>
            </w:r>
          </w:p>
        </w:tc>
        <w:tc>
          <w:tcPr>
            <w:tcW w:w="1134" w:type="dxa"/>
            <w:tcBorders>
              <w:top w:val="nil"/>
              <w:bottom w:val="nil"/>
            </w:tcBorders>
          </w:tcPr>
          <w:p w14:paraId="06AFD19F"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7.86</w:t>
            </w:r>
          </w:p>
        </w:tc>
        <w:tc>
          <w:tcPr>
            <w:tcW w:w="1134" w:type="dxa"/>
            <w:tcBorders>
              <w:top w:val="nil"/>
              <w:bottom w:val="nil"/>
            </w:tcBorders>
          </w:tcPr>
          <w:p w14:paraId="220969AD"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0.00</w:t>
            </w:r>
          </w:p>
        </w:tc>
      </w:tr>
      <w:tr w:rsidR="003C73AA" w:rsidRPr="003C73AA" w14:paraId="1F640F0F" w14:textId="77777777">
        <w:tc>
          <w:tcPr>
            <w:tcW w:w="1587" w:type="dxa"/>
            <w:tcBorders>
              <w:top w:val="nil"/>
              <w:bottom w:val="nil"/>
            </w:tcBorders>
          </w:tcPr>
          <w:p w14:paraId="37CC8730"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DUP (months)</w:t>
            </w:r>
          </w:p>
        </w:tc>
        <w:tc>
          <w:tcPr>
            <w:tcW w:w="1247" w:type="dxa"/>
            <w:tcBorders>
              <w:top w:val="nil"/>
              <w:bottom w:val="nil"/>
            </w:tcBorders>
          </w:tcPr>
          <w:p w14:paraId="3C6AFC34"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6.00(2,18)*</w:t>
            </w:r>
          </w:p>
        </w:tc>
        <w:tc>
          <w:tcPr>
            <w:tcW w:w="1247" w:type="dxa"/>
            <w:tcBorders>
              <w:top w:val="nil"/>
              <w:bottom w:val="nil"/>
            </w:tcBorders>
          </w:tcPr>
          <w:p w14:paraId="6F5A2078"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c>
          <w:tcPr>
            <w:tcW w:w="876" w:type="dxa"/>
            <w:tcBorders>
              <w:top w:val="nil"/>
              <w:bottom w:val="nil"/>
            </w:tcBorders>
          </w:tcPr>
          <w:p w14:paraId="6F9C83AB"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c>
          <w:tcPr>
            <w:tcW w:w="1134" w:type="dxa"/>
            <w:tcBorders>
              <w:top w:val="nil"/>
              <w:bottom w:val="nil"/>
            </w:tcBorders>
          </w:tcPr>
          <w:p w14:paraId="62741C7F"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c>
          <w:tcPr>
            <w:tcW w:w="1134" w:type="dxa"/>
            <w:tcBorders>
              <w:top w:val="nil"/>
              <w:bottom w:val="nil"/>
            </w:tcBorders>
          </w:tcPr>
          <w:p w14:paraId="1B762B33"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r>
      <w:tr w:rsidR="003C73AA" w:rsidRPr="003C73AA" w14:paraId="0E8493CF" w14:textId="77777777">
        <w:trPr>
          <w:cantSplit/>
          <w:trHeight w:val="888"/>
        </w:trPr>
        <w:tc>
          <w:tcPr>
            <w:tcW w:w="1587" w:type="dxa"/>
            <w:tcBorders>
              <w:top w:val="nil"/>
              <w:bottom w:val="nil"/>
            </w:tcBorders>
            <w:vAlign w:val="center"/>
          </w:tcPr>
          <w:p w14:paraId="5CA26985" w14:textId="77777777" w:rsidR="00C76D1F" w:rsidRPr="003C73AA" w:rsidRDefault="0035160D" w:rsidP="0087691F">
            <w:pPr>
              <w:spacing w:line="276" w:lineRule="auto"/>
              <w:rPr>
                <w:rFonts w:ascii="Times New Roman" w:hAnsi="Times New Roman" w:cs="Times New Roman"/>
              </w:rPr>
            </w:pPr>
            <w:r w:rsidRPr="003C73AA">
              <w:rPr>
                <w:rFonts w:ascii="Times New Roman" w:hAnsi="Times New Roman" w:cs="Times New Roman"/>
              </w:rPr>
              <w:t>Positive</w:t>
            </w:r>
          </w:p>
        </w:tc>
        <w:tc>
          <w:tcPr>
            <w:tcW w:w="1247" w:type="dxa"/>
            <w:tcBorders>
              <w:top w:val="nil"/>
              <w:bottom w:val="nil"/>
            </w:tcBorders>
            <w:vAlign w:val="center"/>
          </w:tcPr>
          <w:p w14:paraId="5DB7008F"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25.07(6.16)</w:t>
            </w:r>
          </w:p>
        </w:tc>
        <w:tc>
          <w:tcPr>
            <w:tcW w:w="1247" w:type="dxa"/>
            <w:tcBorders>
              <w:top w:val="nil"/>
              <w:bottom w:val="nil"/>
            </w:tcBorders>
            <w:vAlign w:val="center"/>
          </w:tcPr>
          <w:p w14:paraId="509D67B5"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c>
          <w:tcPr>
            <w:tcW w:w="876" w:type="dxa"/>
            <w:tcBorders>
              <w:top w:val="nil"/>
              <w:bottom w:val="nil"/>
            </w:tcBorders>
            <w:vAlign w:val="center"/>
          </w:tcPr>
          <w:p w14:paraId="41A06AF6"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c>
          <w:tcPr>
            <w:tcW w:w="1134" w:type="dxa"/>
            <w:tcBorders>
              <w:top w:val="nil"/>
              <w:bottom w:val="nil"/>
            </w:tcBorders>
            <w:vAlign w:val="center"/>
          </w:tcPr>
          <w:p w14:paraId="423441E6"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c>
          <w:tcPr>
            <w:tcW w:w="1134" w:type="dxa"/>
            <w:tcBorders>
              <w:top w:val="nil"/>
              <w:bottom w:val="nil"/>
            </w:tcBorders>
            <w:vAlign w:val="center"/>
          </w:tcPr>
          <w:p w14:paraId="69D0E8EC"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r>
      <w:tr w:rsidR="003C73AA" w:rsidRPr="003C73AA" w14:paraId="6D3562B3" w14:textId="77777777">
        <w:trPr>
          <w:cantSplit/>
          <w:trHeight w:val="888"/>
        </w:trPr>
        <w:tc>
          <w:tcPr>
            <w:tcW w:w="1587" w:type="dxa"/>
            <w:tcBorders>
              <w:top w:val="nil"/>
              <w:bottom w:val="nil"/>
            </w:tcBorders>
            <w:vAlign w:val="center"/>
          </w:tcPr>
          <w:p w14:paraId="0F271929" w14:textId="77777777" w:rsidR="00C76D1F" w:rsidRPr="003C73AA" w:rsidRDefault="0035160D" w:rsidP="0087691F">
            <w:pPr>
              <w:spacing w:line="276" w:lineRule="auto"/>
              <w:rPr>
                <w:rFonts w:ascii="Times New Roman" w:hAnsi="Times New Roman" w:cs="Times New Roman"/>
              </w:rPr>
            </w:pPr>
            <w:r w:rsidRPr="003C73AA">
              <w:rPr>
                <w:rFonts w:ascii="Times New Roman" w:hAnsi="Times New Roman" w:cs="Times New Roman"/>
              </w:rPr>
              <w:t>Negative</w:t>
            </w:r>
          </w:p>
        </w:tc>
        <w:tc>
          <w:tcPr>
            <w:tcW w:w="1247" w:type="dxa"/>
            <w:tcBorders>
              <w:top w:val="nil"/>
              <w:bottom w:val="nil"/>
            </w:tcBorders>
            <w:vAlign w:val="center"/>
          </w:tcPr>
          <w:p w14:paraId="69FCECC5"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27.70(9.52)</w:t>
            </w:r>
          </w:p>
        </w:tc>
        <w:tc>
          <w:tcPr>
            <w:tcW w:w="1247" w:type="dxa"/>
            <w:tcBorders>
              <w:top w:val="nil"/>
              <w:bottom w:val="nil"/>
            </w:tcBorders>
            <w:vAlign w:val="center"/>
          </w:tcPr>
          <w:p w14:paraId="27142838"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c>
          <w:tcPr>
            <w:tcW w:w="876" w:type="dxa"/>
            <w:tcBorders>
              <w:top w:val="nil"/>
              <w:bottom w:val="nil"/>
            </w:tcBorders>
            <w:vAlign w:val="center"/>
          </w:tcPr>
          <w:p w14:paraId="4B57C057"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c>
          <w:tcPr>
            <w:tcW w:w="1134" w:type="dxa"/>
            <w:tcBorders>
              <w:top w:val="nil"/>
              <w:bottom w:val="nil"/>
            </w:tcBorders>
            <w:vAlign w:val="center"/>
          </w:tcPr>
          <w:p w14:paraId="007A94D6"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c>
          <w:tcPr>
            <w:tcW w:w="1134" w:type="dxa"/>
            <w:tcBorders>
              <w:top w:val="nil"/>
              <w:bottom w:val="nil"/>
            </w:tcBorders>
            <w:vAlign w:val="center"/>
          </w:tcPr>
          <w:p w14:paraId="79AC974D"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r>
      <w:tr w:rsidR="003C73AA" w:rsidRPr="003C73AA" w14:paraId="3AE6ED54" w14:textId="77777777">
        <w:trPr>
          <w:cantSplit/>
          <w:trHeight w:val="888"/>
        </w:trPr>
        <w:tc>
          <w:tcPr>
            <w:tcW w:w="1587" w:type="dxa"/>
            <w:tcBorders>
              <w:top w:val="nil"/>
              <w:bottom w:val="nil"/>
            </w:tcBorders>
            <w:vAlign w:val="center"/>
          </w:tcPr>
          <w:p w14:paraId="341870D4" w14:textId="77777777" w:rsidR="00C76D1F" w:rsidRPr="003C73AA" w:rsidRDefault="0035160D" w:rsidP="0087691F">
            <w:pPr>
              <w:spacing w:line="276" w:lineRule="auto"/>
              <w:rPr>
                <w:rFonts w:ascii="Times New Roman" w:hAnsi="Times New Roman" w:cs="Times New Roman"/>
              </w:rPr>
            </w:pPr>
            <w:r w:rsidRPr="003C73AA">
              <w:rPr>
                <w:rFonts w:ascii="Times New Roman" w:hAnsi="Times New Roman" w:cs="Times New Roman"/>
              </w:rPr>
              <w:t>Disorganization</w:t>
            </w:r>
          </w:p>
        </w:tc>
        <w:tc>
          <w:tcPr>
            <w:tcW w:w="1247" w:type="dxa"/>
            <w:tcBorders>
              <w:top w:val="nil"/>
              <w:bottom w:val="nil"/>
            </w:tcBorders>
            <w:vAlign w:val="center"/>
          </w:tcPr>
          <w:p w14:paraId="28AD3BF9"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30.23(8.45)</w:t>
            </w:r>
          </w:p>
        </w:tc>
        <w:tc>
          <w:tcPr>
            <w:tcW w:w="1247" w:type="dxa"/>
            <w:tcBorders>
              <w:top w:val="nil"/>
              <w:bottom w:val="nil"/>
            </w:tcBorders>
            <w:vAlign w:val="center"/>
          </w:tcPr>
          <w:p w14:paraId="18E299D3"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c>
          <w:tcPr>
            <w:tcW w:w="876" w:type="dxa"/>
            <w:tcBorders>
              <w:top w:val="nil"/>
              <w:bottom w:val="nil"/>
            </w:tcBorders>
            <w:vAlign w:val="center"/>
          </w:tcPr>
          <w:p w14:paraId="4833E960"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c>
          <w:tcPr>
            <w:tcW w:w="1134" w:type="dxa"/>
            <w:tcBorders>
              <w:top w:val="nil"/>
              <w:bottom w:val="nil"/>
            </w:tcBorders>
            <w:vAlign w:val="center"/>
          </w:tcPr>
          <w:p w14:paraId="0A8CEAC9"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c>
          <w:tcPr>
            <w:tcW w:w="1134" w:type="dxa"/>
            <w:tcBorders>
              <w:top w:val="nil"/>
              <w:bottom w:val="nil"/>
            </w:tcBorders>
            <w:vAlign w:val="center"/>
          </w:tcPr>
          <w:p w14:paraId="5B17CB81"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r>
      <w:tr w:rsidR="003C73AA" w:rsidRPr="003C73AA" w14:paraId="28F0B86E" w14:textId="77777777">
        <w:trPr>
          <w:cantSplit/>
          <w:trHeight w:val="888"/>
        </w:trPr>
        <w:tc>
          <w:tcPr>
            <w:tcW w:w="1587" w:type="dxa"/>
            <w:tcBorders>
              <w:top w:val="nil"/>
              <w:bottom w:val="nil"/>
            </w:tcBorders>
            <w:vAlign w:val="center"/>
          </w:tcPr>
          <w:p w14:paraId="482B84B5" w14:textId="77777777" w:rsidR="00C76D1F" w:rsidRPr="003C73AA" w:rsidRDefault="0035160D" w:rsidP="0087691F">
            <w:pPr>
              <w:spacing w:line="276" w:lineRule="auto"/>
              <w:rPr>
                <w:rFonts w:ascii="Times New Roman" w:hAnsi="Times New Roman" w:cs="Times New Roman"/>
              </w:rPr>
            </w:pPr>
            <w:r w:rsidRPr="003C73AA">
              <w:rPr>
                <w:rFonts w:ascii="Times New Roman" w:hAnsi="Times New Roman" w:cs="Times New Roman"/>
              </w:rPr>
              <w:t>Excitement</w:t>
            </w:r>
          </w:p>
        </w:tc>
        <w:tc>
          <w:tcPr>
            <w:tcW w:w="1247" w:type="dxa"/>
            <w:tcBorders>
              <w:top w:val="nil"/>
              <w:bottom w:val="nil"/>
            </w:tcBorders>
            <w:vAlign w:val="center"/>
          </w:tcPr>
          <w:p w14:paraId="488F01C0"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22.79(7.17)</w:t>
            </w:r>
          </w:p>
        </w:tc>
        <w:tc>
          <w:tcPr>
            <w:tcW w:w="1247" w:type="dxa"/>
            <w:tcBorders>
              <w:top w:val="nil"/>
              <w:bottom w:val="nil"/>
            </w:tcBorders>
            <w:vAlign w:val="center"/>
          </w:tcPr>
          <w:p w14:paraId="3142EF1A"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c>
          <w:tcPr>
            <w:tcW w:w="876" w:type="dxa"/>
            <w:tcBorders>
              <w:top w:val="nil"/>
              <w:bottom w:val="nil"/>
            </w:tcBorders>
            <w:vAlign w:val="center"/>
          </w:tcPr>
          <w:p w14:paraId="6FDB95CE"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c>
          <w:tcPr>
            <w:tcW w:w="1134" w:type="dxa"/>
            <w:tcBorders>
              <w:top w:val="nil"/>
              <w:bottom w:val="nil"/>
            </w:tcBorders>
            <w:vAlign w:val="center"/>
          </w:tcPr>
          <w:p w14:paraId="560EE61D"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c>
          <w:tcPr>
            <w:tcW w:w="1134" w:type="dxa"/>
            <w:tcBorders>
              <w:top w:val="nil"/>
              <w:bottom w:val="nil"/>
            </w:tcBorders>
            <w:vAlign w:val="center"/>
          </w:tcPr>
          <w:p w14:paraId="149EBE21"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r>
      <w:tr w:rsidR="003C73AA" w:rsidRPr="003C73AA" w14:paraId="01FC2312" w14:textId="77777777">
        <w:trPr>
          <w:cantSplit/>
          <w:trHeight w:val="888"/>
        </w:trPr>
        <w:tc>
          <w:tcPr>
            <w:tcW w:w="1587" w:type="dxa"/>
            <w:tcBorders>
              <w:top w:val="nil"/>
              <w:bottom w:val="single" w:sz="4" w:space="0" w:color="auto"/>
            </w:tcBorders>
            <w:vAlign w:val="center"/>
          </w:tcPr>
          <w:p w14:paraId="35E00F88" w14:textId="77777777" w:rsidR="00C76D1F" w:rsidRPr="003C73AA" w:rsidRDefault="0035160D" w:rsidP="0087691F">
            <w:pPr>
              <w:spacing w:line="276" w:lineRule="auto"/>
              <w:rPr>
                <w:rFonts w:ascii="Times New Roman" w:hAnsi="Times New Roman" w:cs="Times New Roman"/>
              </w:rPr>
            </w:pPr>
            <w:r w:rsidRPr="003C73AA">
              <w:rPr>
                <w:rFonts w:ascii="Times New Roman" w:hAnsi="Times New Roman" w:cs="Times New Roman"/>
              </w:rPr>
              <w:t>Emotion</w:t>
            </w:r>
          </w:p>
        </w:tc>
        <w:tc>
          <w:tcPr>
            <w:tcW w:w="1247" w:type="dxa"/>
            <w:tcBorders>
              <w:top w:val="nil"/>
              <w:bottom w:val="single" w:sz="4" w:space="0" w:color="auto"/>
            </w:tcBorders>
            <w:vAlign w:val="center"/>
          </w:tcPr>
          <w:p w14:paraId="6FC09764" w14:textId="77777777" w:rsidR="00C76D1F" w:rsidRPr="003C73AA" w:rsidRDefault="0035160D" w:rsidP="0087691F">
            <w:pPr>
              <w:pStyle w:val="a9"/>
              <w:spacing w:before="0" w:beforeAutospacing="0" w:after="0" w:afterAutospacing="0" w:line="276" w:lineRule="auto"/>
              <w:jc w:val="both"/>
              <w:rPr>
                <w:rFonts w:ascii="Times New Roman" w:eastAsiaTheme="minorEastAsia" w:hAnsi="Times New Roman" w:cs="Times New Roman"/>
                <w:sz w:val="18"/>
                <w:szCs w:val="18"/>
              </w:rPr>
            </w:pPr>
            <w:r w:rsidRPr="003C73AA">
              <w:rPr>
                <w:rFonts w:ascii="Times New Roman" w:eastAsiaTheme="minorEastAsia" w:hAnsi="Times New Roman" w:cs="Times New Roman"/>
                <w:sz w:val="18"/>
                <w:szCs w:val="18"/>
              </w:rPr>
              <w:t>22.58(6.44)</w:t>
            </w:r>
          </w:p>
        </w:tc>
        <w:tc>
          <w:tcPr>
            <w:tcW w:w="1247" w:type="dxa"/>
            <w:tcBorders>
              <w:top w:val="nil"/>
              <w:bottom w:val="single" w:sz="4" w:space="0" w:color="auto"/>
            </w:tcBorders>
            <w:vAlign w:val="center"/>
          </w:tcPr>
          <w:p w14:paraId="4A7CC001"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c>
          <w:tcPr>
            <w:tcW w:w="876" w:type="dxa"/>
            <w:tcBorders>
              <w:top w:val="nil"/>
              <w:bottom w:val="single" w:sz="4" w:space="0" w:color="auto"/>
            </w:tcBorders>
            <w:vAlign w:val="center"/>
          </w:tcPr>
          <w:p w14:paraId="2EDEB6C3"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c>
          <w:tcPr>
            <w:tcW w:w="1134" w:type="dxa"/>
            <w:tcBorders>
              <w:top w:val="nil"/>
              <w:bottom w:val="single" w:sz="4" w:space="0" w:color="auto"/>
            </w:tcBorders>
            <w:vAlign w:val="center"/>
          </w:tcPr>
          <w:p w14:paraId="31162CDC"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c>
          <w:tcPr>
            <w:tcW w:w="1134" w:type="dxa"/>
            <w:tcBorders>
              <w:top w:val="nil"/>
              <w:bottom w:val="single" w:sz="4" w:space="0" w:color="auto"/>
            </w:tcBorders>
            <w:vAlign w:val="center"/>
          </w:tcPr>
          <w:p w14:paraId="3AC3BB7B" w14:textId="77777777" w:rsidR="00C76D1F" w:rsidRPr="003C73AA" w:rsidRDefault="00C76D1F" w:rsidP="0087691F">
            <w:pPr>
              <w:pStyle w:val="a9"/>
              <w:spacing w:before="0" w:beforeAutospacing="0" w:after="0" w:afterAutospacing="0" w:line="276" w:lineRule="auto"/>
              <w:jc w:val="both"/>
              <w:rPr>
                <w:rFonts w:ascii="Times New Roman" w:eastAsiaTheme="minorEastAsia" w:hAnsi="Times New Roman" w:cs="Times New Roman"/>
                <w:sz w:val="18"/>
                <w:szCs w:val="18"/>
              </w:rPr>
            </w:pPr>
          </w:p>
        </w:tc>
      </w:tr>
    </w:tbl>
    <w:p w14:paraId="40DA24A8" w14:textId="77777777" w:rsidR="00C76D1F" w:rsidRPr="003C73AA" w:rsidRDefault="0035160D" w:rsidP="0087691F">
      <w:pPr>
        <w:pStyle w:val="ad"/>
        <w:spacing w:line="276" w:lineRule="auto"/>
        <w:ind w:left="360" w:firstLineChars="0" w:firstLine="0"/>
        <w:rPr>
          <w:rFonts w:ascii="Times New Roman" w:eastAsia="Arial Unicode MS" w:hAnsi="Times New Roman" w:cs="Times New Roman"/>
          <w:b/>
          <w:sz w:val="24"/>
          <w:szCs w:val="24"/>
        </w:rPr>
      </w:pPr>
      <w:r w:rsidRPr="003C73AA">
        <w:rPr>
          <w:rFonts w:ascii="Times New Roman" w:hAnsi="Times New Roman" w:cs="Times New Roman"/>
        </w:rPr>
        <w:t xml:space="preserve">*median </w:t>
      </w:r>
      <w:r w:rsidRPr="003C73AA">
        <w:rPr>
          <w:rFonts w:ascii="Times New Roman" w:hAnsi="Times New Roman" w:cs="Times New Roman"/>
          <w:szCs w:val="21"/>
        </w:rPr>
        <w:t>(quarter; three quarters);</w:t>
      </w:r>
    </w:p>
    <w:p w14:paraId="0BBD26F1" w14:textId="77777777" w:rsidR="00C76D1F" w:rsidRPr="003C73AA" w:rsidRDefault="00C76D1F" w:rsidP="0087691F">
      <w:pPr>
        <w:pStyle w:val="ad"/>
        <w:spacing w:line="276" w:lineRule="auto"/>
        <w:ind w:left="720" w:firstLineChars="0" w:firstLine="0"/>
        <w:rPr>
          <w:rFonts w:ascii="Times New Roman" w:hAnsi="Times New Roman" w:cs="Times New Roman"/>
          <w:sz w:val="24"/>
          <w:szCs w:val="24"/>
        </w:rPr>
      </w:pPr>
    </w:p>
    <w:p w14:paraId="728B90DD" w14:textId="1618EDF9" w:rsidR="00C76D1F" w:rsidRPr="003C73AA" w:rsidRDefault="00B16A22" w:rsidP="0087691F">
      <w:pPr>
        <w:pStyle w:val="5"/>
        <w:spacing w:line="276" w:lineRule="auto"/>
        <w:rPr>
          <w:rFonts w:ascii="Times New Roman" w:hAnsi="Times New Roman" w:cs="Times New Roman"/>
        </w:rPr>
      </w:pPr>
      <w:r w:rsidRPr="003C73AA">
        <w:rPr>
          <w:rFonts w:ascii="Times New Roman" w:hAnsi="Times New Roman" w:cs="Times New Roman"/>
        </w:rPr>
        <w:t xml:space="preserve">3.2 </w:t>
      </w:r>
      <w:r w:rsidR="0035160D" w:rsidRPr="003C73AA">
        <w:rPr>
          <w:rFonts w:ascii="Times New Roman" w:hAnsi="Times New Roman" w:cs="Times New Roman"/>
        </w:rPr>
        <w:t>SBM results for dataset 2 on Philips scanner.</w:t>
      </w:r>
    </w:p>
    <w:p w14:paraId="6F4159A8" w14:textId="37C9FD92" w:rsidR="00C76D1F" w:rsidRPr="003C73AA" w:rsidRDefault="0035160D" w:rsidP="00B9033D">
      <w:pPr>
        <w:spacing w:line="276" w:lineRule="auto"/>
        <w:rPr>
          <w:rFonts w:ascii="Times New Roman" w:eastAsia="Arial Unicode MS" w:hAnsi="Times New Roman" w:cs="Times New Roman"/>
          <w:sz w:val="24"/>
          <w:szCs w:val="24"/>
        </w:rPr>
      </w:pPr>
      <w:r w:rsidRPr="003C73AA">
        <w:rPr>
          <w:rFonts w:ascii="Times New Roman" w:eastAsia="Arial Unicode MS" w:hAnsi="Times New Roman" w:cs="Times New Roman"/>
          <w:sz w:val="24"/>
          <w:szCs w:val="24"/>
        </w:rPr>
        <w:t xml:space="preserve">4 spatial patterns showed a significant effect of diagnosis (Supplementary fig 2). All maps in Supplementary figure 2 were </w:t>
      </w:r>
      <w:proofErr w:type="spellStart"/>
      <w:r w:rsidRPr="003C73AA">
        <w:rPr>
          <w:rFonts w:ascii="Times New Roman" w:eastAsia="Arial Unicode MS" w:hAnsi="Times New Roman" w:cs="Times New Roman"/>
          <w:sz w:val="24"/>
          <w:szCs w:val="24"/>
        </w:rPr>
        <w:t>thresholded</w:t>
      </w:r>
      <w:proofErr w:type="spellEnd"/>
      <w:r w:rsidRPr="003C73AA">
        <w:rPr>
          <w:rFonts w:ascii="Times New Roman" w:eastAsia="Arial Unicode MS" w:hAnsi="Times New Roman" w:cs="Times New Roman"/>
          <w:sz w:val="24"/>
          <w:szCs w:val="24"/>
        </w:rPr>
        <w:t xml:space="preserve"> at |z| &gt; 3 and superimposed onto a standard brain template provided by </w:t>
      </w:r>
      <w:proofErr w:type="spellStart"/>
      <w:r w:rsidRPr="003C73AA">
        <w:rPr>
          <w:rFonts w:ascii="Times New Roman" w:eastAsia="Arial Unicode MS" w:hAnsi="Times New Roman" w:cs="Times New Roman"/>
          <w:sz w:val="24"/>
          <w:szCs w:val="24"/>
        </w:rPr>
        <w:t>MRICron</w:t>
      </w:r>
      <w:proofErr w:type="spellEnd"/>
      <w:r w:rsidRPr="003C73AA">
        <w:rPr>
          <w:rFonts w:ascii="Times New Roman" w:eastAsia="Arial Unicode MS" w:hAnsi="Times New Roman" w:cs="Times New Roman"/>
          <w:sz w:val="24"/>
          <w:szCs w:val="24"/>
        </w:rPr>
        <w:t xml:space="preserve">. Components 2, 8, 1, and 7 contained areas where GMC values were greater in HC than </w:t>
      </w:r>
      <w:r w:rsidR="006A64F8" w:rsidRPr="003C73AA">
        <w:rPr>
          <w:rFonts w:ascii="Times New Roman" w:eastAsia="Arial Unicode MS" w:hAnsi="Times New Roman" w:cs="Times New Roman"/>
          <w:sz w:val="24"/>
          <w:szCs w:val="24"/>
        </w:rPr>
        <w:t>NN-FES</w:t>
      </w:r>
      <w:r w:rsidRPr="003C73AA">
        <w:rPr>
          <w:rFonts w:ascii="Times New Roman" w:hAnsi="Times New Roman" w:cs="Times New Roman"/>
          <w:sz w:val="24"/>
          <w:szCs w:val="24"/>
        </w:rPr>
        <w:t xml:space="preserve"> at the P &lt; 0.05 corrected by FDR</w:t>
      </w:r>
      <w:r w:rsidRPr="003C73AA">
        <w:rPr>
          <w:rFonts w:ascii="Times New Roman" w:eastAsia="Arial Unicode MS" w:hAnsi="Times New Roman" w:cs="Times New Roman"/>
          <w:sz w:val="24"/>
          <w:szCs w:val="24"/>
        </w:rPr>
        <w:t xml:space="preserve">, while component 20 had areas where GMC was higher in </w:t>
      </w:r>
      <w:r w:rsidR="006A64F8" w:rsidRPr="003C73AA">
        <w:rPr>
          <w:rFonts w:ascii="Times New Roman" w:eastAsia="Arial Unicode MS" w:hAnsi="Times New Roman" w:cs="Times New Roman"/>
          <w:sz w:val="24"/>
          <w:szCs w:val="24"/>
        </w:rPr>
        <w:t>NN-FES</w:t>
      </w:r>
      <w:r w:rsidRPr="003C73AA">
        <w:rPr>
          <w:rFonts w:ascii="Times New Roman" w:eastAsia="Arial Unicode MS" w:hAnsi="Times New Roman" w:cs="Times New Roman"/>
          <w:sz w:val="24"/>
          <w:szCs w:val="24"/>
        </w:rPr>
        <w:t xml:space="preserve"> than HC </w:t>
      </w:r>
      <w:r w:rsidRPr="003C73AA">
        <w:rPr>
          <w:rFonts w:ascii="Times New Roman" w:hAnsi="Times New Roman" w:cs="Times New Roman"/>
          <w:sz w:val="24"/>
          <w:szCs w:val="24"/>
        </w:rPr>
        <w:t>at the P &lt; 0.05 uncorrected</w:t>
      </w:r>
      <w:r w:rsidRPr="003C73AA">
        <w:rPr>
          <w:rFonts w:ascii="Times New Roman" w:eastAsia="Arial Unicode MS" w:hAnsi="Times New Roman" w:cs="Times New Roman"/>
          <w:sz w:val="24"/>
          <w:szCs w:val="24"/>
        </w:rPr>
        <w:t xml:space="preserve">. </w:t>
      </w:r>
    </w:p>
    <w:p w14:paraId="3919671C" w14:textId="77777777" w:rsidR="00C76D1F" w:rsidRPr="003C73AA" w:rsidRDefault="00C76D1F" w:rsidP="0087691F">
      <w:pPr>
        <w:pStyle w:val="ad"/>
        <w:spacing w:line="276" w:lineRule="auto"/>
        <w:ind w:left="720" w:firstLineChars="0" w:firstLine="0"/>
        <w:rPr>
          <w:rFonts w:ascii="Times New Roman" w:hAnsi="Times New Roman" w:cs="Times New Roman"/>
          <w:sz w:val="24"/>
          <w:szCs w:val="24"/>
        </w:rPr>
      </w:pPr>
    </w:p>
    <w:p w14:paraId="1E95785D" w14:textId="77777777" w:rsidR="00C76D1F" w:rsidRPr="003C73AA" w:rsidRDefault="0035160D" w:rsidP="0087691F">
      <w:pPr>
        <w:pStyle w:val="ad"/>
        <w:spacing w:line="276" w:lineRule="auto"/>
        <w:ind w:left="284" w:firstLineChars="0" w:firstLine="0"/>
        <w:rPr>
          <w:rFonts w:ascii="Times New Roman" w:hAnsi="Times New Roman" w:cs="Times New Roman"/>
          <w:sz w:val="24"/>
          <w:szCs w:val="24"/>
        </w:rPr>
      </w:pPr>
      <w:r w:rsidRPr="003C73AA">
        <w:rPr>
          <w:rFonts w:ascii="Times New Roman" w:hAnsi="Times New Roman" w:cs="Times New Roman"/>
          <w:noProof/>
          <w:sz w:val="24"/>
          <w:szCs w:val="24"/>
          <w:lang w:eastAsia="en-US"/>
        </w:rPr>
        <w:lastRenderedPageBreak/>
        <w:drawing>
          <wp:inline distT="0" distB="0" distL="0" distR="0" wp14:anchorId="7270A8BF" wp14:editId="6706A99C">
            <wp:extent cx="5010150" cy="3349625"/>
            <wp:effectExtent l="0" t="0" r="0" b="317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5013831" cy="3352262"/>
                    </a:xfrm>
                    <a:prstGeom prst="rect">
                      <a:avLst/>
                    </a:prstGeom>
                    <a:noFill/>
                  </pic:spPr>
                </pic:pic>
              </a:graphicData>
            </a:graphic>
          </wp:inline>
        </w:drawing>
      </w:r>
    </w:p>
    <w:p w14:paraId="67373D6F" w14:textId="4CBB0966" w:rsidR="00C76D1F" w:rsidRPr="003C73AA" w:rsidRDefault="0035160D" w:rsidP="0087691F">
      <w:pPr>
        <w:spacing w:line="276" w:lineRule="auto"/>
        <w:rPr>
          <w:rFonts w:ascii="Times New Roman" w:hAnsi="Times New Roman" w:cs="Times New Roman"/>
        </w:rPr>
      </w:pPr>
      <w:r w:rsidRPr="003C73AA">
        <w:rPr>
          <w:rFonts w:ascii="Times New Roman" w:hAnsi="Times New Roman" w:cs="Times New Roman"/>
        </w:rPr>
        <w:t>Supplementary figure 2. Spatial maps of the 4 components showing (</w:t>
      </w:r>
      <w:r w:rsidR="006A64F8" w:rsidRPr="003C73AA">
        <w:rPr>
          <w:rFonts w:ascii="Times New Roman" w:hAnsi="Times New Roman" w:cs="Times New Roman"/>
        </w:rPr>
        <w:t xml:space="preserve">NN-FES </w:t>
      </w:r>
      <w:r w:rsidRPr="003C73AA">
        <w:rPr>
          <w:rFonts w:ascii="Times New Roman" w:hAnsi="Times New Roman" w:cs="Times New Roman"/>
        </w:rPr>
        <w:t xml:space="preserve">/HC) group effect of dataset 2 on Philips scanner. All are </w:t>
      </w:r>
      <w:proofErr w:type="spellStart"/>
      <w:r w:rsidRPr="003C73AA">
        <w:rPr>
          <w:rFonts w:ascii="Times New Roman" w:hAnsi="Times New Roman" w:cs="Times New Roman"/>
        </w:rPr>
        <w:t>thresholded</w:t>
      </w:r>
      <w:proofErr w:type="spellEnd"/>
      <w:r w:rsidRPr="003C73AA">
        <w:rPr>
          <w:rFonts w:ascii="Times New Roman" w:hAnsi="Times New Roman" w:cs="Times New Roman"/>
        </w:rPr>
        <w:t xml:space="preserve"> at |z| &gt; 3. The color bar indicates the color mapping for the normalized component weights. Components on first line</w:t>
      </w:r>
      <w:r w:rsidR="001A2C2F" w:rsidRPr="003C73AA">
        <w:rPr>
          <w:rFonts w:ascii="Times New Roman" w:hAnsi="Times New Roman" w:cs="Times New Roman"/>
        </w:rPr>
        <w:t xml:space="preserve"> (2, 8 and 20)</w:t>
      </w:r>
      <w:r w:rsidRPr="003C73AA">
        <w:rPr>
          <w:rFonts w:ascii="Times New Roman" w:hAnsi="Times New Roman" w:cs="Times New Roman"/>
        </w:rPr>
        <w:t xml:space="preserve"> are consiste</w:t>
      </w:r>
      <w:r w:rsidR="001A2C2F" w:rsidRPr="003C73AA">
        <w:rPr>
          <w:rFonts w:ascii="Times New Roman" w:hAnsi="Times New Roman" w:cs="Times New Roman"/>
        </w:rPr>
        <w:t>nt</w:t>
      </w:r>
      <w:r w:rsidRPr="003C73AA">
        <w:rPr>
          <w:rFonts w:ascii="Times New Roman" w:hAnsi="Times New Roman" w:cs="Times New Roman"/>
        </w:rPr>
        <w:t xml:space="preserve"> with finding</w:t>
      </w:r>
      <w:r w:rsidR="0048784B" w:rsidRPr="003C73AA">
        <w:rPr>
          <w:rFonts w:ascii="Times New Roman" w:hAnsi="Times New Roman" w:cs="Times New Roman"/>
        </w:rPr>
        <w:t>s</w:t>
      </w:r>
      <w:r w:rsidRPr="003C73AA">
        <w:rPr>
          <w:rFonts w:ascii="Times New Roman" w:hAnsi="Times New Roman" w:cs="Times New Roman"/>
        </w:rPr>
        <w:t xml:space="preserve"> from </w:t>
      </w:r>
      <w:r w:rsidR="0048784B" w:rsidRPr="003C73AA">
        <w:rPr>
          <w:rFonts w:ascii="Times New Roman" w:hAnsi="Times New Roman" w:cs="Times New Roman"/>
        </w:rPr>
        <w:t xml:space="preserve">the </w:t>
      </w:r>
      <w:r w:rsidRPr="003C73AA">
        <w:rPr>
          <w:rFonts w:ascii="Times New Roman" w:hAnsi="Times New Roman" w:cs="Times New Roman"/>
        </w:rPr>
        <w:t>aggregate data</w:t>
      </w:r>
      <w:r w:rsidR="0048784B" w:rsidRPr="003C73AA">
        <w:rPr>
          <w:rFonts w:ascii="Times New Roman" w:hAnsi="Times New Roman" w:cs="Times New Roman"/>
        </w:rPr>
        <w:t>; 1 and 7 were components restricted to this dataset 2 (Phillips scanner) with no corresponding diagnostic effects in the aggregate data.</w:t>
      </w:r>
      <w:r w:rsidRPr="003C73AA">
        <w:rPr>
          <w:rFonts w:ascii="Times New Roman" w:hAnsi="Times New Roman" w:cs="Times New Roman"/>
        </w:rPr>
        <w:t xml:space="preserve">. HC &gt; </w:t>
      </w:r>
      <w:r w:rsidR="006A64F8" w:rsidRPr="003C73AA">
        <w:rPr>
          <w:rFonts w:ascii="Times New Roman" w:hAnsi="Times New Roman" w:cs="Times New Roman"/>
        </w:rPr>
        <w:t>NN-FES</w:t>
      </w:r>
      <w:r w:rsidRPr="003C73AA">
        <w:rPr>
          <w:rFonts w:ascii="Times New Roman" w:hAnsi="Times New Roman" w:cs="Times New Roman"/>
        </w:rPr>
        <w:t xml:space="preserve">: component 2, 8, 1 and 7 (at p &lt; 0.05 FDR corrected); </w:t>
      </w:r>
      <w:r w:rsidR="007C652C" w:rsidRPr="003C73AA">
        <w:rPr>
          <w:rFonts w:ascii="Times New Roman" w:hAnsi="Times New Roman" w:cs="Times New Roman"/>
        </w:rPr>
        <w:t>NN-FES</w:t>
      </w:r>
      <w:r w:rsidRPr="003C73AA">
        <w:rPr>
          <w:rFonts w:ascii="Times New Roman" w:hAnsi="Times New Roman" w:cs="Times New Roman"/>
        </w:rPr>
        <w:t xml:space="preserve"> &gt; HC: component 20 (at p &lt; 0.05 FDR uncorrected). SBM, source-based morphometry; HC, healthy control; </w:t>
      </w:r>
      <w:r w:rsidR="007C652C" w:rsidRPr="003C73AA">
        <w:rPr>
          <w:rFonts w:ascii="Times New Roman" w:hAnsi="Times New Roman" w:cs="Times New Roman"/>
        </w:rPr>
        <w:t>NN-FES, ﬁrst-episode neuroleptic-naïve patients with schizophreniform psychosis and schizophrenia</w:t>
      </w:r>
      <w:r w:rsidRPr="003C73AA">
        <w:rPr>
          <w:rFonts w:ascii="Times New Roman" w:hAnsi="Times New Roman" w:cs="Times New Roman"/>
        </w:rPr>
        <w:t xml:space="preserve">. </w:t>
      </w:r>
      <w:r w:rsidR="0094552E" w:rsidRPr="003C73AA">
        <w:rPr>
          <w:rFonts w:ascii="Times New Roman" w:hAnsi="Times New Roman" w:cs="Times New Roman"/>
        </w:rPr>
        <w:t xml:space="preserve">Note that the component numbers used here </w:t>
      </w:r>
      <w:r w:rsidR="00943B5F" w:rsidRPr="003C73AA">
        <w:rPr>
          <w:rFonts w:ascii="Times New Roman" w:hAnsi="Times New Roman" w:cs="Times New Roman"/>
        </w:rPr>
        <w:t>differ from the numbers used for the aggregated dataset in the main analysis.</w:t>
      </w:r>
    </w:p>
    <w:p w14:paraId="4D3CA743" w14:textId="77777777" w:rsidR="00C76D1F" w:rsidRPr="003C73AA" w:rsidRDefault="00C76D1F" w:rsidP="0087691F">
      <w:pPr>
        <w:spacing w:line="276" w:lineRule="auto"/>
        <w:rPr>
          <w:rFonts w:ascii="Times New Roman" w:hAnsi="Times New Roman" w:cs="Times New Roman"/>
          <w:sz w:val="24"/>
          <w:szCs w:val="24"/>
        </w:rPr>
      </w:pPr>
    </w:p>
    <w:p w14:paraId="66D965E0" w14:textId="0CA7C375" w:rsidR="00F17AC0" w:rsidRPr="003C73AA" w:rsidRDefault="007A03A9" w:rsidP="0087691F">
      <w:pPr>
        <w:pStyle w:val="3"/>
        <w:spacing w:line="276" w:lineRule="auto"/>
        <w:rPr>
          <w:rFonts w:ascii="Times New Roman" w:hAnsi="Times New Roman" w:cs="Times New Roman"/>
          <w:b w:val="0"/>
        </w:rPr>
      </w:pPr>
      <w:r w:rsidRPr="003C73AA">
        <w:rPr>
          <w:rFonts w:ascii="Times New Roman" w:hAnsi="Times New Roman" w:cs="Times New Roman"/>
        </w:rPr>
        <w:t xml:space="preserve">4. </w:t>
      </w:r>
      <w:r w:rsidR="0035160D" w:rsidRPr="003C73AA">
        <w:rPr>
          <w:rFonts w:ascii="Times New Roman" w:hAnsi="Times New Roman" w:cs="Times New Roman"/>
        </w:rPr>
        <w:t>The</w:t>
      </w:r>
      <w:r w:rsidR="00F17AC0" w:rsidRPr="003C73AA">
        <w:rPr>
          <w:rFonts w:ascii="Times New Roman" w:hAnsi="Times New Roman" w:cs="Times New Roman"/>
        </w:rPr>
        <w:t xml:space="preserve"> influence of scanner/site differences </w:t>
      </w:r>
      <w:r w:rsidR="00537CA2" w:rsidRPr="003C73AA">
        <w:rPr>
          <w:rFonts w:ascii="Times New Roman" w:hAnsi="Times New Roman" w:cs="Times New Roman"/>
        </w:rPr>
        <w:t>on SBM</w:t>
      </w:r>
      <w:r w:rsidR="00F17AC0" w:rsidRPr="003C73AA">
        <w:rPr>
          <w:rFonts w:ascii="Times New Roman" w:hAnsi="Times New Roman" w:cs="Times New Roman"/>
        </w:rPr>
        <w:t xml:space="preserve"> analysis</w:t>
      </w:r>
    </w:p>
    <w:p w14:paraId="4D0D5137" w14:textId="1404240B" w:rsidR="00D55DF7" w:rsidRPr="003C73AA" w:rsidRDefault="00D55DF7" w:rsidP="000D475D">
      <w:pPr>
        <w:spacing w:line="276" w:lineRule="auto"/>
        <w:rPr>
          <w:rFonts w:ascii="Times New Roman" w:hAnsi="Times New Roman" w:cs="Times New Roman"/>
          <w:sz w:val="24"/>
          <w:szCs w:val="24"/>
          <w:shd w:val="clear" w:color="auto" w:fill="FFFFFF"/>
        </w:rPr>
      </w:pPr>
      <w:r w:rsidRPr="003C73AA">
        <w:rPr>
          <w:rFonts w:ascii="Times New Roman" w:hAnsi="Times New Roman" w:cs="Times New Roman"/>
          <w:sz w:val="24"/>
          <w:szCs w:val="24"/>
          <w:shd w:val="clear" w:color="auto" w:fill="FFFFFF"/>
        </w:rPr>
        <w:t xml:space="preserve">Calhoun’s group who first introduced the SBM approach used in this paper has considered the issue of scanner effects in depth. </w:t>
      </w:r>
      <w:r w:rsidRPr="003C73AA">
        <w:rPr>
          <w:rFonts w:ascii="Times New Roman" w:hAnsi="Times New Roman" w:cs="Times New Roman"/>
          <w:sz w:val="24"/>
          <w:szCs w:val="24"/>
          <w:shd w:val="clear" w:color="auto" w:fill="FFFFFF"/>
          <w:lang w:val="en-GB"/>
        </w:rPr>
        <w:t>In their most recent review, they recommend site to be accounted for post-SBM</w:t>
      </w:r>
      <w:r w:rsidR="0087691F" w:rsidRPr="003C73AA">
        <w:rPr>
          <w:rFonts w:ascii="Times New Roman" w:hAnsi="Times New Roman" w:cs="Times New Roman"/>
          <w:sz w:val="24"/>
          <w:szCs w:val="24"/>
          <w:shd w:val="clear" w:color="auto" w:fill="FFFFFF"/>
          <w:lang w:val="en-GB"/>
        </w:rPr>
        <w:fldChar w:fldCharType="begin">
          <w:fldData xml:space="preserve">PEVuZE5vdGU+PENpdGU+PEF1dGhvcj5HdXB0YTwvQXV0aG9yPjxZZWFyPjIwMTU8L1llYXI+PFJl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</w:fldData>
        </w:fldChar>
      </w:r>
      <w:r w:rsidR="003C73AA">
        <w:rPr>
          <w:rFonts w:ascii="Times New Roman" w:hAnsi="Times New Roman" w:cs="Times New Roman"/>
          <w:sz w:val="24"/>
          <w:szCs w:val="24"/>
          <w:shd w:val="clear" w:color="auto" w:fill="FFFFFF"/>
          <w:lang w:val="en-GB"/>
        </w:rPr>
        <w:instrText xml:space="preserve"> ADDIN EN.CITE </w:instrText>
      </w:r>
      <w:r w:rsidR="003C73AA">
        <w:rPr>
          <w:rFonts w:ascii="Times New Roman" w:hAnsi="Times New Roman" w:cs="Times New Roman"/>
          <w:sz w:val="24"/>
          <w:szCs w:val="24"/>
          <w:shd w:val="clear" w:color="auto" w:fill="FFFFFF"/>
          <w:lang w:val="en-GB"/>
        </w:rPr>
        <w:fldChar w:fldCharType="begin">
          <w:fldData xml:space="preserve">PEVuZE5vdGU+PENpdGU+PEF1dGhvcj5HdXB0YTwvQXV0aG9yPjxZZWFyPjIwMTU8L1llYXI+PFJl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</w:fldData>
        </w:fldChar>
      </w:r>
      <w:r w:rsidR="003C73AA">
        <w:rPr>
          <w:rFonts w:ascii="Times New Roman" w:hAnsi="Times New Roman" w:cs="Times New Roman"/>
          <w:sz w:val="24"/>
          <w:szCs w:val="24"/>
          <w:shd w:val="clear" w:color="auto" w:fill="FFFFFF"/>
          <w:lang w:val="en-GB"/>
        </w:rPr>
        <w:instrText xml:space="preserve"> ADDIN EN.CITE.DATA </w:instrText>
      </w:r>
      <w:r w:rsidR="003C73AA">
        <w:rPr>
          <w:rFonts w:ascii="Times New Roman" w:hAnsi="Times New Roman" w:cs="Times New Roman"/>
          <w:sz w:val="24"/>
          <w:szCs w:val="24"/>
          <w:shd w:val="clear" w:color="auto" w:fill="FFFFFF"/>
          <w:lang w:val="en-GB"/>
        </w:rPr>
      </w:r>
      <w:r w:rsidR="003C73AA">
        <w:rPr>
          <w:rFonts w:ascii="Times New Roman" w:hAnsi="Times New Roman" w:cs="Times New Roman"/>
          <w:sz w:val="24"/>
          <w:szCs w:val="24"/>
          <w:shd w:val="clear" w:color="auto" w:fill="FFFFFF"/>
          <w:lang w:val="en-GB"/>
        </w:rPr>
        <w:fldChar w:fldCharType="end"/>
      </w:r>
      <w:r w:rsidR="0087691F" w:rsidRPr="003C73AA">
        <w:rPr>
          <w:rFonts w:ascii="Times New Roman" w:hAnsi="Times New Roman" w:cs="Times New Roman"/>
          <w:sz w:val="24"/>
          <w:szCs w:val="24"/>
          <w:shd w:val="clear" w:color="auto" w:fill="FFFFFF"/>
          <w:lang w:val="en-GB"/>
        </w:rPr>
      </w:r>
      <w:r w:rsidR="0087691F" w:rsidRPr="003C73AA">
        <w:rPr>
          <w:rFonts w:ascii="Times New Roman" w:hAnsi="Times New Roman" w:cs="Times New Roman"/>
          <w:sz w:val="24"/>
          <w:szCs w:val="24"/>
          <w:shd w:val="clear" w:color="auto" w:fill="FFFFFF"/>
          <w:lang w:val="en-GB"/>
        </w:rPr>
        <w:fldChar w:fldCharType="separate"/>
      </w:r>
      <w:r w:rsidR="003C73AA">
        <w:rPr>
          <w:rFonts w:ascii="Times New Roman" w:hAnsi="Times New Roman" w:cs="Times New Roman"/>
          <w:noProof/>
          <w:sz w:val="24"/>
          <w:szCs w:val="24"/>
          <w:shd w:val="clear" w:color="auto" w:fill="FFFFFF"/>
          <w:lang w:val="en-GB"/>
        </w:rPr>
        <w:t>(C. Gupta, Turner, &amp; Calhoun, 2019; C. N. Gupta et al., 2015)</w:t>
      </w:r>
      <w:r w:rsidR="0087691F" w:rsidRPr="003C73AA">
        <w:rPr>
          <w:rFonts w:ascii="Times New Roman" w:hAnsi="Times New Roman" w:cs="Times New Roman"/>
          <w:sz w:val="24"/>
          <w:szCs w:val="24"/>
          <w:shd w:val="clear" w:color="auto" w:fill="FFFFFF"/>
          <w:lang w:val="en-GB"/>
        </w:rPr>
        <w:fldChar w:fldCharType="end"/>
      </w:r>
      <w:r w:rsidRPr="003C73AA">
        <w:rPr>
          <w:rFonts w:ascii="Times New Roman" w:hAnsi="Times New Roman" w:cs="Times New Roman"/>
          <w:sz w:val="24"/>
          <w:szCs w:val="24"/>
          <w:shd w:val="clear" w:color="auto" w:fill="FFFFFF"/>
          <w:lang w:val="en-GB"/>
        </w:rPr>
        <w:t>. In particular, they</w:t>
      </w:r>
      <w:r w:rsidR="0087691F" w:rsidRPr="003C73AA">
        <w:rPr>
          <w:rFonts w:ascii="Times New Roman" w:hAnsi="Times New Roman" w:cs="Times New Roman"/>
          <w:sz w:val="24"/>
          <w:szCs w:val="24"/>
          <w:shd w:val="clear" w:color="auto" w:fill="FFFFFF"/>
          <w:lang w:val="en-GB"/>
        </w:rPr>
        <w:t xml:space="preserve"> </w:t>
      </w:r>
      <w:r w:rsidRPr="003C73AA">
        <w:rPr>
          <w:rFonts w:ascii="Times New Roman" w:hAnsi="Times New Roman" w:cs="Times New Roman"/>
          <w:sz w:val="24"/>
          <w:szCs w:val="24"/>
          <w:shd w:val="clear" w:color="auto" w:fill="FFFFFF"/>
          <w:lang w:val="en-GB"/>
        </w:rPr>
        <w:t>recommend a multivariate analysis of covariance (MANCOVA) model with site as a dummy-scored covariate, along with other covariates of interest</w:t>
      </w:r>
      <w:r w:rsidR="0087691F" w:rsidRPr="003C73AA">
        <w:rPr>
          <w:rFonts w:ascii="Times New Roman" w:hAnsi="Times New Roman" w:cs="Times New Roman"/>
          <w:sz w:val="24"/>
          <w:szCs w:val="24"/>
          <w:shd w:val="clear" w:color="auto" w:fill="FFFFFF"/>
          <w:lang w:val="en-GB"/>
        </w:rPr>
        <w:fldChar w:fldCharType="begin"/>
      </w:r>
      <w:r w:rsidR="003C73AA">
        <w:rPr>
          <w:rFonts w:ascii="Times New Roman" w:hAnsi="Times New Roman" w:cs="Times New Roman"/>
          <w:sz w:val="24"/>
          <w:szCs w:val="24"/>
          <w:shd w:val="clear" w:color="auto" w:fill="FFFFFF"/>
          <w:lang w:val="en-GB"/>
        </w:rPr>
        <w:instrText xml:space="preserve"> ADDIN EN.CITE &lt;EndNote&gt;&lt;Cite&gt;&lt;Author&gt;Gupta&lt;/Author&gt;&lt;Year&gt;2019&lt;/Year&gt;&lt;RecNum&gt;2015&lt;/RecNum&gt;&lt;DisplayText&gt;(C. Gupta et al., 2019)&lt;/DisplayText&gt;&lt;record&gt;&lt;rec-number&gt;2015&lt;/rec-number&gt;&lt;foreign-keys&gt;&lt;key app="EN" db-id="ds9zvdat3zazrne2v5qpssszfddrsa5d9zra"&gt;2015&lt;/key&gt;&lt;/foreign-keys&gt;&lt;ref-type name="Journal Article"&gt;17&lt;/ref-type&gt;&lt;contributors&gt;&lt;authors&gt;&lt;author&gt;Gupta, CN&lt;/author&gt;&lt;author&gt;Turner, JA&lt;/author&gt;&lt;author&gt;Calhoun, VD&lt;/author&gt;&lt;/authors&gt;&lt;/contributors&gt;&lt;titles&gt;&lt;title&gt;Source-based morphometry: a decade of covarying structural brain patterns&lt;/title&gt;&lt;secondary-title&gt;Brain structure &amp;amp; function&lt;/secondary-title&gt;&lt;/titles&gt;&lt;periodical&gt;&lt;full-title&gt;Brain Struct Funct&lt;/full-title&gt;&lt;abbr-1&gt;Brain structure &amp;amp; function&lt;/abbr-1&gt;&lt;/periodical&gt;&lt;pages&gt;3031-3044&lt;/pages&gt;&lt;volume&gt;224&lt;/volume&gt;&lt;number&gt;9&lt;/number&gt;&lt;dates&gt;&lt;year&gt;2019&lt;/year&gt;&lt;/dates&gt;&lt;accession-num&gt;31701266&lt;/accession-num&gt;&lt;label&gt;3.298&lt;/label&gt;&lt;urls&gt;&lt;/urls&gt;&lt;electronic-resource-num&gt;10.1007/s00429-019-01969-8&lt;/electronic-resource-num&gt;&lt;/record&gt;&lt;/Cite&gt;&lt;/EndNote&gt;</w:instrText>
      </w:r>
      <w:r w:rsidR="0087691F" w:rsidRPr="003C73AA">
        <w:rPr>
          <w:rFonts w:ascii="Times New Roman" w:hAnsi="Times New Roman" w:cs="Times New Roman"/>
          <w:sz w:val="24"/>
          <w:szCs w:val="24"/>
          <w:shd w:val="clear" w:color="auto" w:fill="FFFFFF"/>
          <w:lang w:val="en-GB"/>
        </w:rPr>
        <w:fldChar w:fldCharType="separate"/>
      </w:r>
      <w:r w:rsidR="003C73AA">
        <w:rPr>
          <w:rFonts w:ascii="Times New Roman" w:hAnsi="Times New Roman" w:cs="Times New Roman"/>
          <w:noProof/>
          <w:sz w:val="24"/>
          <w:szCs w:val="24"/>
          <w:shd w:val="clear" w:color="auto" w:fill="FFFFFF"/>
          <w:lang w:val="en-GB"/>
        </w:rPr>
        <w:t>(C. Gupta et al., 2019)</w:t>
      </w:r>
      <w:r w:rsidR="0087691F" w:rsidRPr="003C73AA">
        <w:rPr>
          <w:rFonts w:ascii="Times New Roman" w:hAnsi="Times New Roman" w:cs="Times New Roman"/>
          <w:sz w:val="24"/>
          <w:szCs w:val="24"/>
          <w:shd w:val="clear" w:color="auto" w:fill="FFFFFF"/>
          <w:lang w:val="en-GB"/>
        </w:rPr>
        <w:fldChar w:fldCharType="end"/>
      </w:r>
      <w:r w:rsidRPr="003C73AA">
        <w:rPr>
          <w:rFonts w:ascii="Times New Roman" w:hAnsi="Times New Roman" w:cs="Times New Roman"/>
          <w:sz w:val="24"/>
          <w:szCs w:val="24"/>
          <w:shd w:val="clear" w:color="auto" w:fill="FFFFFF"/>
          <w:lang w:val="en-GB"/>
        </w:rPr>
        <w:t xml:space="preserve">. </w:t>
      </w:r>
    </w:p>
    <w:p w14:paraId="12F19349" w14:textId="77777777" w:rsidR="00D55DF7" w:rsidRPr="003C73AA" w:rsidRDefault="00D55DF7" w:rsidP="000D475D">
      <w:pPr>
        <w:spacing w:line="276" w:lineRule="auto"/>
        <w:ind w:left="465"/>
        <w:rPr>
          <w:rFonts w:ascii="Times New Roman" w:hAnsi="Times New Roman" w:cs="Times New Roman"/>
          <w:sz w:val="24"/>
          <w:szCs w:val="24"/>
          <w:shd w:val="clear" w:color="auto" w:fill="FFFFFF"/>
          <w:lang w:val="en-GB"/>
        </w:rPr>
      </w:pPr>
    </w:p>
    <w:p w14:paraId="32475AD6" w14:textId="60BAAA60" w:rsidR="00D55DF7" w:rsidRPr="003C73AA" w:rsidRDefault="00D55DF7" w:rsidP="000D475D">
      <w:pPr>
        <w:spacing w:line="276" w:lineRule="auto"/>
        <w:rPr>
          <w:rFonts w:ascii="Times New Roman" w:hAnsi="Times New Roman" w:cs="Times New Roman"/>
          <w:sz w:val="24"/>
          <w:szCs w:val="24"/>
          <w:shd w:val="clear" w:color="auto" w:fill="FFFFFF"/>
        </w:rPr>
      </w:pPr>
      <w:r w:rsidRPr="003C73AA">
        <w:rPr>
          <w:rFonts w:ascii="Times New Roman" w:hAnsi="Times New Roman" w:cs="Times New Roman"/>
          <w:bCs/>
          <w:sz w:val="24"/>
          <w:szCs w:val="24"/>
        </w:rPr>
        <w:t xml:space="preserve">We took several steps to ensure scanner effects did not confound our results. Firstly, we used the same field strength (3T), as this is the most important scanner-related parameter that affects SBM </w:t>
      </w:r>
      <w:r w:rsidR="0087691F" w:rsidRPr="003C73AA">
        <w:rPr>
          <w:rFonts w:ascii="Times New Roman" w:hAnsi="Times New Roman" w:cs="Times New Roman"/>
          <w:bCs/>
          <w:sz w:val="24"/>
          <w:szCs w:val="24"/>
        </w:rPr>
        <w:fldChar w:fldCharType="begin"/>
      </w:r>
      <w:r w:rsidR="003C73AA">
        <w:rPr>
          <w:rFonts w:ascii="Times New Roman" w:hAnsi="Times New Roman" w:cs="Times New Roman"/>
          <w:bCs/>
          <w:sz w:val="24"/>
          <w:szCs w:val="24"/>
        </w:rPr>
        <w:instrText xml:space="preserve"> ADDIN EN.CITE &lt;EndNote&gt;&lt;Cite&gt;&lt;Author&gt;Chen&lt;/Author&gt;&lt;Year&gt;2014&lt;/Year&gt;&lt;RecNum&gt;2016&lt;/RecNum&gt;&lt;DisplayText&gt;(Chen et al., 2014)&lt;/DisplayText&gt;&lt;record&gt;&lt;rec-number&gt;2016&lt;/rec-number&gt;&lt;foreign-keys&gt;&lt;key app="EN" db-id="ds9zvdat3zazrne2v5qpssszfddrsa5d9zra"&gt;2016&lt;/key&gt;&lt;/foreign-keys&gt;&lt;ref-type name="Journal Article"&gt;17&lt;/ref-type&gt;&lt;contributors&gt;&lt;authors&gt;&lt;author&gt;Chen, J&lt;/author&gt;&lt;author&gt;Liu, J&lt;/author&gt;&lt;author&gt;Calhoun, VD&lt;/author&gt;&lt;author&gt;Arias-Vasquez, A&lt;/author&gt;&lt;author&gt;Zwiers, MP&lt;/author&gt;&lt;author&gt;Gupta, CN&lt;/author&gt;&lt;author&gt;Franke, B&lt;/author&gt;&lt;author&gt;Turner, JA&lt;/author&gt;&lt;/authors&gt;&lt;/contributors&gt;&lt;titles&gt;&lt;title&gt;Exploration of scanning effects in multi-site structural MRI studies&lt;/title&gt;&lt;secondary-title&gt;Journal of neuroscience methods&lt;/secondary-title&gt;&lt;/titles&gt;&lt;periodical&gt;&lt;full-title&gt;J Neurosci Methods&lt;/full-title&gt;&lt;abbr-1&gt;Journal of neuroscience methods&lt;/abbr-1&gt;&lt;/periodical&gt;&lt;pages&gt;37-50&lt;/pages&gt;&lt;volume&gt;230&lt;/volume&gt;&lt;dates&gt;&lt;year&gt;2014&lt;/year&gt;&lt;/dates&gt;&lt;accession-num&gt;24785589&lt;/accession-num&gt;&lt;label&gt;2.214&lt;/label&gt;&lt;urls&gt;&lt;/urls&gt;&lt;electronic-resource-num&gt;10.1016/j.jneumeth.2014.04.023&lt;/electronic-resource-num&gt;&lt;/record&gt;&lt;/Cite&gt;&lt;/EndNote&gt;</w:instrText>
      </w:r>
      <w:r w:rsidR="0087691F" w:rsidRPr="003C73AA">
        <w:rPr>
          <w:rFonts w:ascii="Times New Roman" w:hAnsi="Times New Roman" w:cs="Times New Roman"/>
          <w:bCs/>
          <w:sz w:val="24"/>
          <w:szCs w:val="24"/>
        </w:rPr>
        <w:fldChar w:fldCharType="separate"/>
      </w:r>
      <w:r w:rsidR="003C73AA">
        <w:rPr>
          <w:rFonts w:ascii="Times New Roman" w:hAnsi="Times New Roman" w:cs="Times New Roman"/>
          <w:bCs/>
          <w:noProof/>
          <w:sz w:val="24"/>
          <w:szCs w:val="24"/>
        </w:rPr>
        <w:t>(Chen et al., 2014)</w:t>
      </w:r>
      <w:r w:rsidR="0087691F" w:rsidRPr="003C73AA">
        <w:rPr>
          <w:rFonts w:ascii="Times New Roman" w:hAnsi="Times New Roman" w:cs="Times New Roman"/>
          <w:bCs/>
          <w:sz w:val="24"/>
          <w:szCs w:val="24"/>
        </w:rPr>
        <w:fldChar w:fldCharType="end"/>
      </w:r>
      <w:r w:rsidRPr="003C73AA">
        <w:rPr>
          <w:rFonts w:ascii="Times New Roman" w:hAnsi="Times New Roman" w:cs="Times New Roman"/>
          <w:bCs/>
          <w:sz w:val="24"/>
          <w:szCs w:val="24"/>
        </w:rPr>
        <w:t xml:space="preserve">. We also used the same acquisition </w:t>
      </w:r>
      <w:r w:rsidRPr="003C73AA">
        <w:rPr>
          <w:rFonts w:ascii="Times New Roman" w:hAnsi="Times New Roman" w:cs="Times New Roman"/>
          <w:bCs/>
          <w:sz w:val="24"/>
          <w:szCs w:val="24"/>
        </w:rPr>
        <w:lastRenderedPageBreak/>
        <w:t>protocol for both patients and controls within each site. Secondly, we pre-processed the data (i.e. registration, tissue segmentation and global volume estimation)</w:t>
      </w:r>
      <w:r w:rsidR="003609CE" w:rsidRPr="003C73AA">
        <w:rPr>
          <w:rFonts w:ascii="Times New Roman" w:hAnsi="Times New Roman" w:cs="Times New Roman"/>
          <w:bCs/>
          <w:sz w:val="24"/>
          <w:szCs w:val="24"/>
        </w:rPr>
        <w:t xml:space="preserve"> </w:t>
      </w:r>
      <w:r w:rsidRPr="003C73AA">
        <w:rPr>
          <w:rFonts w:ascii="Times New Roman" w:hAnsi="Times New Roman" w:cs="Times New Roman"/>
          <w:bCs/>
          <w:sz w:val="24"/>
          <w:szCs w:val="24"/>
        </w:rPr>
        <w:t xml:space="preserve">using the same analytical pipeline. </w:t>
      </w:r>
      <w:r w:rsidR="005C05F5" w:rsidRPr="003C73AA">
        <w:rPr>
          <w:rFonts w:ascii="Times New Roman" w:hAnsi="Times New Roman" w:cs="Times New Roman"/>
          <w:bCs/>
          <w:sz w:val="24"/>
          <w:szCs w:val="24"/>
        </w:rPr>
        <w:t>Third</w:t>
      </w:r>
      <w:r w:rsidRPr="003C73AA">
        <w:rPr>
          <w:rFonts w:ascii="Times New Roman" w:hAnsi="Times New Roman" w:cs="Times New Roman"/>
          <w:bCs/>
          <w:sz w:val="24"/>
          <w:szCs w:val="24"/>
        </w:rPr>
        <w:t xml:space="preserve">, we followed the recommendations of the original authors of Source Based Morphometry software </w:t>
      </w:r>
      <w:r w:rsidR="00304CBC" w:rsidRPr="003C73AA">
        <w:rPr>
          <w:rFonts w:ascii="Times New Roman" w:hAnsi="Times New Roman" w:cs="Times New Roman"/>
          <w:bCs/>
          <w:sz w:val="24"/>
          <w:szCs w:val="24"/>
        </w:rPr>
        <w:fldChar w:fldCharType="begin">
          <w:fldData xml:space="preserve">PEVuZE5vdGU+PENpdGU+PEF1dGhvcj5HdXB0YTwvQXV0aG9yPjxZZWFyPjIwMTk8L1llYXI+PFJl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</w:fldData>
        </w:fldChar>
      </w:r>
      <w:r w:rsidR="003C73AA">
        <w:rPr>
          <w:rFonts w:ascii="Times New Roman" w:hAnsi="Times New Roman" w:cs="Times New Roman"/>
          <w:bCs/>
          <w:sz w:val="24"/>
          <w:szCs w:val="24"/>
        </w:rPr>
        <w:instrText xml:space="preserve"> ADDIN EN.CITE </w:instrText>
      </w:r>
      <w:r w:rsidR="003C73AA">
        <w:rPr>
          <w:rFonts w:ascii="Times New Roman" w:hAnsi="Times New Roman" w:cs="Times New Roman"/>
          <w:bCs/>
          <w:sz w:val="24"/>
          <w:szCs w:val="24"/>
        </w:rPr>
        <w:fldChar w:fldCharType="begin">
          <w:fldData xml:space="preserve">PEVuZE5vdGU+PENpdGU+PEF1dGhvcj5HdXB0YTwvQXV0aG9yPjxZZWFyPjIwMTk8L1llYXI+PFJl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</w:fldData>
        </w:fldChar>
      </w:r>
      <w:r w:rsidR="003C73AA">
        <w:rPr>
          <w:rFonts w:ascii="Times New Roman" w:hAnsi="Times New Roman" w:cs="Times New Roman"/>
          <w:bCs/>
          <w:sz w:val="24"/>
          <w:szCs w:val="24"/>
        </w:rPr>
        <w:instrText xml:space="preserve"> ADDIN EN.CITE.DATA </w:instrText>
      </w:r>
      <w:r w:rsidR="003C73AA">
        <w:rPr>
          <w:rFonts w:ascii="Times New Roman" w:hAnsi="Times New Roman" w:cs="Times New Roman"/>
          <w:bCs/>
          <w:sz w:val="24"/>
          <w:szCs w:val="24"/>
        </w:rPr>
      </w:r>
      <w:r w:rsidR="003C73AA">
        <w:rPr>
          <w:rFonts w:ascii="Times New Roman" w:hAnsi="Times New Roman" w:cs="Times New Roman"/>
          <w:bCs/>
          <w:sz w:val="24"/>
          <w:szCs w:val="24"/>
        </w:rPr>
        <w:fldChar w:fldCharType="end"/>
      </w:r>
      <w:r w:rsidR="00304CBC" w:rsidRPr="003C73AA">
        <w:rPr>
          <w:rFonts w:ascii="Times New Roman" w:hAnsi="Times New Roman" w:cs="Times New Roman"/>
          <w:bCs/>
          <w:sz w:val="24"/>
          <w:szCs w:val="24"/>
        </w:rPr>
      </w:r>
      <w:r w:rsidR="00304CBC" w:rsidRPr="003C73AA">
        <w:rPr>
          <w:rFonts w:ascii="Times New Roman" w:hAnsi="Times New Roman" w:cs="Times New Roman"/>
          <w:bCs/>
          <w:sz w:val="24"/>
          <w:szCs w:val="24"/>
        </w:rPr>
        <w:fldChar w:fldCharType="separate"/>
      </w:r>
      <w:r w:rsidR="003C73AA">
        <w:rPr>
          <w:rFonts w:ascii="Times New Roman" w:hAnsi="Times New Roman" w:cs="Times New Roman"/>
          <w:bCs/>
          <w:noProof/>
          <w:sz w:val="24"/>
          <w:szCs w:val="24"/>
        </w:rPr>
        <w:t>(C. Gupta et al., 2019; C. N. Gupta et al., 2015)</w:t>
      </w:r>
      <w:r w:rsidR="00304CBC" w:rsidRPr="003C73AA">
        <w:rPr>
          <w:rFonts w:ascii="Times New Roman" w:hAnsi="Times New Roman" w:cs="Times New Roman"/>
          <w:bCs/>
          <w:sz w:val="24"/>
          <w:szCs w:val="24"/>
        </w:rPr>
        <w:fldChar w:fldCharType="end"/>
      </w:r>
      <w:r w:rsidRPr="003C73AA">
        <w:rPr>
          <w:rFonts w:ascii="Times New Roman" w:hAnsi="Times New Roman" w:cs="Times New Roman"/>
          <w:bCs/>
          <w:sz w:val="24"/>
          <w:szCs w:val="24"/>
        </w:rPr>
        <w:t xml:space="preserve"> on the aggregated data and used scanner (i.e., site of origin) as a covariate </w:t>
      </w:r>
      <w:r w:rsidR="00F516DF" w:rsidRPr="003C73AA">
        <w:rPr>
          <w:rFonts w:ascii="Times New Roman" w:hAnsi="Times New Roman" w:cs="Times New Roman"/>
          <w:bCs/>
          <w:sz w:val="24"/>
          <w:szCs w:val="24"/>
        </w:rPr>
        <w:t>when</w:t>
      </w:r>
      <w:r w:rsidRPr="003C73AA">
        <w:rPr>
          <w:rFonts w:ascii="Times New Roman" w:hAnsi="Times New Roman" w:cs="Times New Roman"/>
          <w:bCs/>
          <w:sz w:val="24"/>
          <w:szCs w:val="24"/>
        </w:rPr>
        <w:t xml:space="preserve"> seeking diagnostic effect (Main Results). </w:t>
      </w:r>
      <w:r w:rsidR="005C05F5" w:rsidRPr="003C73AA">
        <w:rPr>
          <w:rFonts w:ascii="Times New Roman" w:hAnsi="Times New Roman" w:cs="Times New Roman"/>
          <w:sz w:val="24"/>
          <w:szCs w:val="24"/>
          <w:shd w:val="clear" w:color="auto" w:fill="FFFFFF"/>
        </w:rPr>
        <w:t>Fourth, to establish that</w:t>
      </w:r>
      <w:r w:rsidRPr="003C73AA">
        <w:rPr>
          <w:rFonts w:ascii="Times New Roman" w:hAnsi="Times New Roman" w:cs="Times New Roman"/>
          <w:sz w:val="24"/>
          <w:szCs w:val="24"/>
          <w:shd w:val="clear" w:color="auto" w:fill="FFFFFF"/>
        </w:rPr>
        <w:t xml:space="preserve"> diagnostic effect</w:t>
      </w:r>
      <w:r w:rsidR="005C05F5" w:rsidRPr="003C73AA">
        <w:rPr>
          <w:rFonts w:ascii="Times New Roman" w:hAnsi="Times New Roman" w:cs="Times New Roman"/>
          <w:sz w:val="24"/>
          <w:szCs w:val="24"/>
          <w:shd w:val="clear" w:color="auto" w:fill="FFFFFF"/>
        </w:rPr>
        <w:t xml:space="preserve">s for the 4 </w:t>
      </w:r>
      <w:r w:rsidR="00F516DF" w:rsidRPr="003C73AA">
        <w:rPr>
          <w:rFonts w:ascii="Times New Roman" w:hAnsi="Times New Roman" w:cs="Times New Roman"/>
          <w:sz w:val="24"/>
          <w:szCs w:val="24"/>
          <w:shd w:val="clear" w:color="auto" w:fill="FFFFFF"/>
        </w:rPr>
        <w:t>aggregated components are present in each scanner-specific subset</w:t>
      </w:r>
      <w:r w:rsidRPr="003C73AA">
        <w:rPr>
          <w:rFonts w:ascii="Times New Roman" w:hAnsi="Times New Roman" w:cs="Times New Roman"/>
          <w:sz w:val="24"/>
          <w:szCs w:val="24"/>
          <w:shd w:val="clear" w:color="auto" w:fill="FFFFFF"/>
        </w:rPr>
        <w:t>, we</w:t>
      </w:r>
      <w:r w:rsidRPr="003C73AA">
        <w:rPr>
          <w:rFonts w:ascii="Times New Roman" w:hAnsi="Times New Roman" w:cs="Times New Roman"/>
          <w:b/>
          <w:bCs/>
          <w:sz w:val="24"/>
          <w:szCs w:val="24"/>
          <w:shd w:val="clear" w:color="auto" w:fill="FFFFFF"/>
        </w:rPr>
        <w:t xml:space="preserve"> </w:t>
      </w:r>
      <w:r w:rsidRPr="003C73AA">
        <w:rPr>
          <w:rFonts w:ascii="Times New Roman" w:hAnsi="Times New Roman" w:cs="Times New Roman"/>
          <w:sz w:val="24"/>
          <w:szCs w:val="24"/>
          <w:shd w:val="clear" w:color="auto" w:fill="FFFFFF"/>
        </w:rPr>
        <w:t>used MANCOVA (aggregate components as dependent variables, diagnosis as a factor, age, gender, educational years and intracranial volume as covariates) to test the differences between NN-FES and HC on Scanner 1 / Scanner 2, separately. The result showed a diagnostic effect for all of the four components but no other components for both datasets, confirming that the scanner differences do not explain the effects we report, and the aggregated dataset truly reflects the diagnostic effects within each subset of data.</w:t>
      </w:r>
    </w:p>
    <w:p w14:paraId="76749A5B" w14:textId="77777777" w:rsidR="00D55DF7" w:rsidRPr="003C73AA" w:rsidRDefault="00D55DF7" w:rsidP="0087691F">
      <w:pPr>
        <w:pStyle w:val="ad"/>
        <w:spacing w:line="276" w:lineRule="auto"/>
        <w:ind w:left="465" w:firstLineChars="0" w:firstLine="0"/>
        <w:rPr>
          <w:rFonts w:ascii="Times New Roman" w:hAnsi="Times New Roman" w:cs="Times New Roman"/>
          <w:sz w:val="22"/>
          <w:shd w:val="clear" w:color="auto" w:fill="FFFFFF"/>
        </w:rPr>
      </w:pPr>
    </w:p>
    <w:p w14:paraId="7252945C" w14:textId="5048B481" w:rsidR="00D55DF7" w:rsidRPr="003C73AA" w:rsidRDefault="00B9033D" w:rsidP="0087691F">
      <w:pPr>
        <w:spacing w:line="276" w:lineRule="auto"/>
        <w:rPr>
          <w:rFonts w:ascii="Times New Roman" w:hAnsi="Times New Roman" w:cs="Times New Roman"/>
          <w:sz w:val="22"/>
          <w:shd w:val="clear" w:color="auto" w:fill="FFFFFF"/>
        </w:rPr>
      </w:pPr>
      <w:r w:rsidRPr="003C73AA">
        <w:rPr>
          <w:rFonts w:ascii="Times New Roman" w:hAnsi="Times New Roman" w:cs="Times New Roman"/>
          <w:sz w:val="22"/>
        </w:rPr>
        <w:t>Supplementary Table 3: MANCOVA results showing diagnostic effect when each scanner-specific samples was analyzed separately after recovering components from the aggregated dataset.</w:t>
      </w:r>
    </w:p>
    <w:tbl>
      <w:tblPr>
        <w:tblStyle w:val="ac"/>
        <w:tblW w:w="8637" w:type="dxa"/>
        <w:tblInd w:w="-34" w:type="dxa"/>
        <w:tblBorders>
          <w:left w:val="none" w:sz="0" w:space="0" w:color="auto"/>
          <w:right w:val="none" w:sz="0" w:space="0" w:color="auto"/>
          <w:insideV w:val="none" w:sz="0" w:space="0" w:color="auto"/>
        </w:tblBorders>
        <w:tblLook w:val="04A0" w:firstRow="1" w:lastRow="0" w:firstColumn="1" w:lastColumn="0" w:noHBand="0" w:noVBand="1"/>
      </w:tblPr>
      <w:tblGrid>
        <w:gridCol w:w="2620"/>
        <w:gridCol w:w="1423"/>
        <w:gridCol w:w="1628"/>
        <w:gridCol w:w="1350"/>
        <w:gridCol w:w="1616"/>
      </w:tblGrid>
      <w:tr w:rsidR="003C73AA" w:rsidRPr="003C73AA" w14:paraId="69072435" w14:textId="77777777" w:rsidTr="00B9033D">
        <w:trPr>
          <w:trHeight w:val="840"/>
        </w:trPr>
        <w:tc>
          <w:tcPr>
            <w:tcW w:w="2620" w:type="dxa"/>
          </w:tcPr>
          <w:p w14:paraId="65127EA3" w14:textId="77777777" w:rsidR="00D55DF7" w:rsidRPr="003C73AA" w:rsidRDefault="00D55DF7" w:rsidP="0087691F">
            <w:pPr>
              <w:pStyle w:val="ad"/>
              <w:spacing w:line="276" w:lineRule="auto"/>
              <w:ind w:firstLineChars="0" w:firstLine="0"/>
              <w:rPr>
                <w:rFonts w:ascii="Times New Roman" w:hAnsi="Times New Roman" w:cs="Times New Roman"/>
                <w:sz w:val="18"/>
                <w:szCs w:val="18"/>
                <w:shd w:val="clear" w:color="auto" w:fill="FFFFFF"/>
              </w:rPr>
            </w:pPr>
          </w:p>
        </w:tc>
        <w:tc>
          <w:tcPr>
            <w:tcW w:w="3051" w:type="dxa"/>
            <w:gridSpan w:val="2"/>
          </w:tcPr>
          <w:p w14:paraId="11911EBD" w14:textId="77777777" w:rsidR="00D55DF7" w:rsidRPr="003C73AA" w:rsidRDefault="00D55DF7" w:rsidP="0087691F">
            <w:pPr>
              <w:pStyle w:val="ad"/>
              <w:spacing w:line="276" w:lineRule="auto"/>
              <w:ind w:firstLineChars="0" w:firstLine="0"/>
              <w:rPr>
                <w:rFonts w:ascii="Times New Roman" w:hAnsi="Times New Roman" w:cs="Times New Roman"/>
                <w:b/>
                <w:bCs/>
                <w:sz w:val="18"/>
                <w:szCs w:val="18"/>
                <w:shd w:val="clear" w:color="auto" w:fill="FFFFFF"/>
              </w:rPr>
            </w:pPr>
            <w:r w:rsidRPr="003C73AA">
              <w:rPr>
                <w:rFonts w:ascii="Times New Roman" w:hAnsi="Times New Roman" w:cs="Times New Roman"/>
                <w:b/>
                <w:bCs/>
                <w:sz w:val="18"/>
                <w:szCs w:val="18"/>
                <w:shd w:val="clear" w:color="auto" w:fill="FFFFFF"/>
              </w:rPr>
              <w:t xml:space="preserve">FES </w:t>
            </w:r>
            <w:r w:rsidRPr="003C73AA">
              <w:rPr>
                <w:rFonts w:ascii="Times New Roman" w:hAnsi="Times New Roman" w:cs="Times New Roman"/>
                <w:b/>
                <w:bCs/>
                <w:i/>
                <w:iCs/>
                <w:sz w:val="18"/>
                <w:szCs w:val="18"/>
                <w:shd w:val="clear" w:color="auto" w:fill="FFFFFF"/>
              </w:rPr>
              <w:t>VS</w:t>
            </w:r>
            <w:r w:rsidRPr="003C73AA">
              <w:rPr>
                <w:rFonts w:ascii="Times New Roman" w:hAnsi="Times New Roman" w:cs="Times New Roman"/>
                <w:b/>
                <w:bCs/>
                <w:sz w:val="18"/>
                <w:szCs w:val="18"/>
                <w:shd w:val="clear" w:color="auto" w:fill="FFFFFF"/>
              </w:rPr>
              <w:t xml:space="preserve"> HC </w:t>
            </w:r>
          </w:p>
          <w:p w14:paraId="0755053E" w14:textId="77777777" w:rsidR="00D55DF7" w:rsidRPr="003C73AA" w:rsidRDefault="00D55DF7" w:rsidP="0087691F">
            <w:pPr>
              <w:pStyle w:val="ad"/>
              <w:spacing w:line="276" w:lineRule="auto"/>
              <w:ind w:firstLineChars="0" w:firstLine="0"/>
              <w:rPr>
                <w:rFonts w:ascii="Times New Roman" w:hAnsi="Times New Roman" w:cs="Times New Roman"/>
                <w:b/>
                <w:bCs/>
                <w:sz w:val="18"/>
                <w:szCs w:val="18"/>
                <w:shd w:val="clear" w:color="auto" w:fill="FFFFFF"/>
              </w:rPr>
            </w:pPr>
            <w:r w:rsidRPr="003C73AA">
              <w:rPr>
                <w:rFonts w:ascii="Times New Roman" w:hAnsi="Times New Roman" w:cs="Times New Roman"/>
                <w:b/>
                <w:bCs/>
                <w:sz w:val="18"/>
                <w:szCs w:val="18"/>
                <w:shd w:val="clear" w:color="auto" w:fill="FFFFFF"/>
              </w:rPr>
              <w:t xml:space="preserve">on scanner 1 </w:t>
            </w:r>
          </w:p>
        </w:tc>
        <w:tc>
          <w:tcPr>
            <w:tcW w:w="2966" w:type="dxa"/>
            <w:gridSpan w:val="2"/>
          </w:tcPr>
          <w:p w14:paraId="63B6C110" w14:textId="77777777" w:rsidR="00D55DF7" w:rsidRPr="003C73AA" w:rsidRDefault="00D55DF7" w:rsidP="0087691F">
            <w:pPr>
              <w:pStyle w:val="ad"/>
              <w:spacing w:line="276" w:lineRule="auto"/>
              <w:ind w:firstLineChars="0" w:firstLine="0"/>
              <w:rPr>
                <w:rFonts w:ascii="Times New Roman" w:hAnsi="Times New Roman" w:cs="Times New Roman"/>
                <w:b/>
                <w:bCs/>
                <w:sz w:val="18"/>
                <w:szCs w:val="18"/>
                <w:shd w:val="clear" w:color="auto" w:fill="FFFFFF"/>
              </w:rPr>
            </w:pPr>
            <w:r w:rsidRPr="003C73AA">
              <w:rPr>
                <w:rFonts w:ascii="Times New Roman" w:hAnsi="Times New Roman" w:cs="Times New Roman"/>
                <w:b/>
                <w:bCs/>
                <w:sz w:val="18"/>
                <w:szCs w:val="18"/>
                <w:shd w:val="clear" w:color="auto" w:fill="FFFFFF"/>
              </w:rPr>
              <w:t xml:space="preserve">FES </w:t>
            </w:r>
            <w:r w:rsidRPr="003C73AA">
              <w:rPr>
                <w:rFonts w:ascii="Times New Roman" w:hAnsi="Times New Roman" w:cs="Times New Roman"/>
                <w:b/>
                <w:bCs/>
                <w:i/>
                <w:iCs/>
                <w:sz w:val="18"/>
                <w:szCs w:val="18"/>
                <w:shd w:val="clear" w:color="auto" w:fill="FFFFFF"/>
              </w:rPr>
              <w:t>VS</w:t>
            </w:r>
            <w:r w:rsidRPr="003C73AA">
              <w:rPr>
                <w:rFonts w:ascii="Times New Roman" w:hAnsi="Times New Roman" w:cs="Times New Roman"/>
                <w:b/>
                <w:bCs/>
                <w:sz w:val="18"/>
                <w:szCs w:val="18"/>
                <w:shd w:val="clear" w:color="auto" w:fill="FFFFFF"/>
              </w:rPr>
              <w:t xml:space="preserve"> HC</w:t>
            </w:r>
          </w:p>
          <w:p w14:paraId="75195CB9" w14:textId="77777777" w:rsidR="00D55DF7" w:rsidRPr="003C73AA" w:rsidRDefault="00D55DF7" w:rsidP="0087691F">
            <w:pPr>
              <w:pStyle w:val="ad"/>
              <w:spacing w:line="276" w:lineRule="auto"/>
              <w:ind w:firstLineChars="0" w:firstLine="0"/>
              <w:rPr>
                <w:rFonts w:ascii="Times New Roman" w:hAnsi="Times New Roman" w:cs="Times New Roman"/>
                <w:b/>
                <w:bCs/>
                <w:sz w:val="18"/>
                <w:szCs w:val="18"/>
                <w:shd w:val="clear" w:color="auto" w:fill="FFFFFF"/>
              </w:rPr>
            </w:pPr>
            <w:r w:rsidRPr="003C73AA">
              <w:rPr>
                <w:rFonts w:ascii="Times New Roman" w:hAnsi="Times New Roman" w:cs="Times New Roman"/>
                <w:b/>
                <w:bCs/>
                <w:sz w:val="18"/>
                <w:szCs w:val="18"/>
                <w:shd w:val="clear" w:color="auto" w:fill="FFFFFF"/>
              </w:rPr>
              <w:t>on scanner 2</w:t>
            </w:r>
          </w:p>
        </w:tc>
      </w:tr>
      <w:tr w:rsidR="003C73AA" w:rsidRPr="003C73AA" w14:paraId="0B9ACF38" w14:textId="77777777" w:rsidTr="00B9033D">
        <w:trPr>
          <w:trHeight w:val="537"/>
        </w:trPr>
        <w:tc>
          <w:tcPr>
            <w:tcW w:w="2620" w:type="dxa"/>
          </w:tcPr>
          <w:p w14:paraId="520500F6" w14:textId="5278FC1A" w:rsidR="00D55DF7" w:rsidRPr="003C73AA" w:rsidRDefault="000C1506" w:rsidP="0087691F">
            <w:pPr>
              <w:pStyle w:val="ad"/>
              <w:spacing w:line="276" w:lineRule="auto"/>
              <w:ind w:firstLineChars="0" w:firstLine="0"/>
              <w:rPr>
                <w:rFonts w:ascii="Times New Roman" w:hAnsi="Times New Roman" w:cs="Times New Roman"/>
                <w:b/>
                <w:bCs/>
                <w:sz w:val="18"/>
                <w:szCs w:val="18"/>
                <w:shd w:val="clear" w:color="auto" w:fill="FFFFFF"/>
              </w:rPr>
            </w:pPr>
            <w:r w:rsidRPr="003C73AA">
              <w:rPr>
                <w:rFonts w:ascii="Times New Roman" w:hAnsi="Times New Roman" w:cs="Times New Roman"/>
                <w:b/>
                <w:bCs/>
                <w:sz w:val="18"/>
                <w:szCs w:val="18"/>
                <w:shd w:val="clear" w:color="auto" w:fill="FFFFFF"/>
              </w:rPr>
              <w:t>Aggregated component numbers</w:t>
            </w:r>
          </w:p>
        </w:tc>
        <w:tc>
          <w:tcPr>
            <w:tcW w:w="1423" w:type="dxa"/>
            <w:vAlign w:val="center"/>
          </w:tcPr>
          <w:p w14:paraId="2502B2F0" w14:textId="77777777" w:rsidR="00D55DF7" w:rsidRPr="003C73AA" w:rsidRDefault="00D55DF7" w:rsidP="0087691F">
            <w:pPr>
              <w:pStyle w:val="ad"/>
              <w:spacing w:line="276" w:lineRule="auto"/>
              <w:ind w:firstLineChars="0" w:firstLine="0"/>
              <w:rPr>
                <w:rFonts w:ascii="Times New Roman" w:hAnsi="Times New Roman" w:cs="Times New Roman"/>
                <w:bCs/>
                <w:sz w:val="18"/>
                <w:szCs w:val="18"/>
                <w:shd w:val="clear" w:color="auto" w:fill="FFFFFF"/>
              </w:rPr>
            </w:pPr>
            <w:r w:rsidRPr="003C73AA">
              <w:rPr>
                <w:rFonts w:ascii="Times New Roman" w:hAnsi="Times New Roman" w:cs="Times New Roman"/>
                <w:bCs/>
                <w:sz w:val="18"/>
                <w:szCs w:val="18"/>
              </w:rPr>
              <w:t>F value</w:t>
            </w:r>
          </w:p>
        </w:tc>
        <w:tc>
          <w:tcPr>
            <w:tcW w:w="1628" w:type="dxa"/>
            <w:vAlign w:val="center"/>
          </w:tcPr>
          <w:p w14:paraId="7397654B" w14:textId="77777777" w:rsidR="00D55DF7" w:rsidRPr="003C73AA" w:rsidRDefault="00D55DF7" w:rsidP="0087691F">
            <w:pPr>
              <w:spacing w:line="276" w:lineRule="auto"/>
              <w:rPr>
                <w:rFonts w:ascii="Times New Roman" w:hAnsi="Times New Roman" w:cs="Times New Roman"/>
                <w:bCs/>
                <w:sz w:val="18"/>
                <w:szCs w:val="18"/>
              </w:rPr>
            </w:pPr>
            <w:r w:rsidRPr="003C73AA">
              <w:rPr>
                <w:rFonts w:ascii="Times New Roman" w:hAnsi="Times New Roman" w:cs="Times New Roman"/>
                <w:bCs/>
                <w:sz w:val="18"/>
                <w:szCs w:val="18"/>
              </w:rPr>
              <w:t>P value</w:t>
            </w:r>
          </w:p>
        </w:tc>
        <w:tc>
          <w:tcPr>
            <w:tcW w:w="1350" w:type="dxa"/>
            <w:vAlign w:val="center"/>
          </w:tcPr>
          <w:p w14:paraId="1215F2B9" w14:textId="77777777" w:rsidR="00D55DF7" w:rsidRPr="003C73AA" w:rsidRDefault="00D55DF7" w:rsidP="0087691F">
            <w:pPr>
              <w:pStyle w:val="ad"/>
              <w:spacing w:line="276" w:lineRule="auto"/>
              <w:ind w:firstLineChars="0" w:firstLine="0"/>
              <w:rPr>
                <w:rFonts w:ascii="Times New Roman" w:hAnsi="Times New Roman" w:cs="Times New Roman"/>
                <w:bCs/>
                <w:sz w:val="18"/>
                <w:szCs w:val="18"/>
                <w:shd w:val="clear" w:color="auto" w:fill="FFFFFF"/>
              </w:rPr>
            </w:pPr>
            <w:r w:rsidRPr="003C73AA">
              <w:rPr>
                <w:rFonts w:ascii="Times New Roman" w:hAnsi="Times New Roman" w:cs="Times New Roman"/>
                <w:bCs/>
                <w:sz w:val="18"/>
                <w:szCs w:val="18"/>
              </w:rPr>
              <w:t>F value</w:t>
            </w:r>
          </w:p>
        </w:tc>
        <w:tc>
          <w:tcPr>
            <w:tcW w:w="1616" w:type="dxa"/>
            <w:vAlign w:val="center"/>
          </w:tcPr>
          <w:p w14:paraId="6F0D5C13" w14:textId="77777777" w:rsidR="00D55DF7" w:rsidRPr="003C73AA" w:rsidRDefault="00D55DF7" w:rsidP="0087691F">
            <w:pPr>
              <w:spacing w:line="276" w:lineRule="auto"/>
              <w:rPr>
                <w:rFonts w:ascii="Times New Roman" w:hAnsi="Times New Roman" w:cs="Times New Roman"/>
                <w:bCs/>
                <w:sz w:val="18"/>
                <w:szCs w:val="18"/>
              </w:rPr>
            </w:pPr>
            <w:r w:rsidRPr="003C73AA">
              <w:rPr>
                <w:rFonts w:ascii="Times New Roman" w:hAnsi="Times New Roman" w:cs="Times New Roman"/>
                <w:bCs/>
                <w:sz w:val="18"/>
                <w:szCs w:val="18"/>
              </w:rPr>
              <w:t>P value</w:t>
            </w:r>
          </w:p>
        </w:tc>
      </w:tr>
      <w:tr w:rsidR="003C73AA" w:rsidRPr="003C73AA" w14:paraId="2B2546B2" w14:textId="77777777" w:rsidTr="00B9033D">
        <w:trPr>
          <w:trHeight w:val="840"/>
        </w:trPr>
        <w:tc>
          <w:tcPr>
            <w:tcW w:w="2620" w:type="dxa"/>
          </w:tcPr>
          <w:p w14:paraId="7BAB978D" w14:textId="77777777" w:rsidR="00D55DF7" w:rsidRPr="003C73AA" w:rsidRDefault="00D55DF7" w:rsidP="0087691F">
            <w:pPr>
              <w:pStyle w:val="ad"/>
              <w:spacing w:line="276" w:lineRule="auto"/>
              <w:ind w:firstLineChars="0" w:firstLine="0"/>
              <w:rPr>
                <w:rFonts w:ascii="Times New Roman" w:hAnsi="Times New Roman" w:cs="Times New Roman"/>
                <w:b/>
                <w:bCs/>
                <w:sz w:val="18"/>
                <w:szCs w:val="18"/>
                <w:shd w:val="clear" w:color="auto" w:fill="FFFFFF"/>
              </w:rPr>
            </w:pPr>
            <w:r w:rsidRPr="003C73AA">
              <w:rPr>
                <w:rFonts w:ascii="Times New Roman" w:hAnsi="Times New Roman" w:cs="Times New Roman"/>
                <w:b/>
                <w:bCs/>
                <w:sz w:val="18"/>
                <w:szCs w:val="18"/>
                <w:shd w:val="clear" w:color="auto" w:fill="FFFFFF"/>
              </w:rPr>
              <w:t>Component 4</w:t>
            </w:r>
          </w:p>
        </w:tc>
        <w:tc>
          <w:tcPr>
            <w:tcW w:w="1423" w:type="dxa"/>
          </w:tcPr>
          <w:p w14:paraId="00E1F370" w14:textId="77777777" w:rsidR="00D55DF7" w:rsidRPr="003C73AA" w:rsidRDefault="00D55DF7" w:rsidP="0087691F">
            <w:pPr>
              <w:pStyle w:val="ad"/>
              <w:spacing w:line="276" w:lineRule="auto"/>
              <w:ind w:firstLineChars="0" w:firstLine="0"/>
              <w:rPr>
                <w:rFonts w:ascii="Times New Roman" w:hAnsi="Times New Roman" w:cs="Times New Roman"/>
                <w:sz w:val="18"/>
                <w:szCs w:val="18"/>
                <w:shd w:val="clear" w:color="auto" w:fill="FFFFFF"/>
              </w:rPr>
            </w:pPr>
            <w:r w:rsidRPr="003C73AA">
              <w:rPr>
                <w:rFonts w:ascii="Times New Roman" w:hAnsi="Times New Roman" w:cs="Times New Roman"/>
                <w:sz w:val="18"/>
                <w:szCs w:val="18"/>
                <w:shd w:val="clear" w:color="auto" w:fill="FFFFFF"/>
              </w:rPr>
              <w:t>23.327</w:t>
            </w:r>
          </w:p>
        </w:tc>
        <w:tc>
          <w:tcPr>
            <w:tcW w:w="1628" w:type="dxa"/>
          </w:tcPr>
          <w:p w14:paraId="7744C2DC" w14:textId="77777777" w:rsidR="00D55DF7" w:rsidRPr="003C73AA" w:rsidRDefault="00D55DF7" w:rsidP="0087691F">
            <w:pPr>
              <w:pStyle w:val="ad"/>
              <w:spacing w:line="276" w:lineRule="auto"/>
              <w:ind w:firstLineChars="0" w:firstLine="0"/>
              <w:rPr>
                <w:rFonts w:ascii="Times New Roman" w:hAnsi="Times New Roman" w:cs="Times New Roman"/>
                <w:sz w:val="18"/>
                <w:szCs w:val="18"/>
                <w:shd w:val="clear" w:color="auto" w:fill="FFFFFF"/>
              </w:rPr>
            </w:pPr>
            <w:r w:rsidRPr="003C73AA">
              <w:rPr>
                <w:rFonts w:ascii="Times New Roman" w:hAnsi="Times New Roman" w:cs="Times New Roman"/>
                <w:sz w:val="18"/>
                <w:szCs w:val="18"/>
                <w:shd w:val="clear" w:color="auto" w:fill="FFFFFF"/>
              </w:rPr>
              <w:t>&lt;0.001</w:t>
            </w:r>
          </w:p>
        </w:tc>
        <w:tc>
          <w:tcPr>
            <w:tcW w:w="1350" w:type="dxa"/>
          </w:tcPr>
          <w:p w14:paraId="23F47473" w14:textId="77777777" w:rsidR="00D55DF7" w:rsidRPr="003C73AA" w:rsidRDefault="00D55DF7" w:rsidP="0087691F">
            <w:pPr>
              <w:pStyle w:val="ad"/>
              <w:spacing w:line="276" w:lineRule="auto"/>
              <w:ind w:firstLineChars="0" w:firstLine="0"/>
              <w:rPr>
                <w:rFonts w:ascii="Times New Roman" w:hAnsi="Times New Roman" w:cs="Times New Roman"/>
                <w:sz w:val="18"/>
                <w:szCs w:val="18"/>
                <w:shd w:val="clear" w:color="auto" w:fill="FFFFFF"/>
              </w:rPr>
            </w:pPr>
            <w:r w:rsidRPr="003C73AA">
              <w:rPr>
                <w:rFonts w:ascii="Times New Roman" w:hAnsi="Times New Roman" w:cs="Times New Roman"/>
                <w:sz w:val="18"/>
                <w:szCs w:val="18"/>
                <w:shd w:val="clear" w:color="auto" w:fill="FFFFFF"/>
              </w:rPr>
              <w:t>5.026</w:t>
            </w:r>
          </w:p>
        </w:tc>
        <w:tc>
          <w:tcPr>
            <w:tcW w:w="1616" w:type="dxa"/>
          </w:tcPr>
          <w:p w14:paraId="74242ED3" w14:textId="77777777" w:rsidR="00D55DF7" w:rsidRPr="003C73AA" w:rsidRDefault="00D55DF7" w:rsidP="0087691F">
            <w:pPr>
              <w:pStyle w:val="ad"/>
              <w:spacing w:line="276" w:lineRule="auto"/>
              <w:ind w:firstLineChars="0" w:firstLine="0"/>
              <w:rPr>
                <w:rFonts w:ascii="Times New Roman" w:hAnsi="Times New Roman" w:cs="Times New Roman"/>
                <w:sz w:val="18"/>
                <w:szCs w:val="18"/>
                <w:shd w:val="clear" w:color="auto" w:fill="FFFFFF"/>
              </w:rPr>
            </w:pPr>
            <w:r w:rsidRPr="003C73AA">
              <w:rPr>
                <w:rFonts w:ascii="Times New Roman" w:hAnsi="Times New Roman" w:cs="Times New Roman"/>
                <w:sz w:val="18"/>
                <w:szCs w:val="18"/>
                <w:shd w:val="clear" w:color="auto" w:fill="FFFFFF"/>
              </w:rPr>
              <w:t>0.026</w:t>
            </w:r>
          </w:p>
        </w:tc>
      </w:tr>
      <w:tr w:rsidR="003C73AA" w:rsidRPr="003C73AA" w14:paraId="71F53403" w14:textId="77777777" w:rsidTr="00B9033D">
        <w:trPr>
          <w:trHeight w:val="840"/>
        </w:trPr>
        <w:tc>
          <w:tcPr>
            <w:tcW w:w="2620" w:type="dxa"/>
          </w:tcPr>
          <w:p w14:paraId="5015DFD2" w14:textId="77777777" w:rsidR="00D55DF7" w:rsidRPr="003C73AA" w:rsidRDefault="00D55DF7" w:rsidP="0087691F">
            <w:pPr>
              <w:pStyle w:val="ad"/>
              <w:spacing w:line="276" w:lineRule="auto"/>
              <w:ind w:firstLineChars="0" w:firstLine="0"/>
              <w:rPr>
                <w:rFonts w:ascii="Times New Roman" w:hAnsi="Times New Roman" w:cs="Times New Roman"/>
                <w:b/>
                <w:bCs/>
                <w:sz w:val="18"/>
                <w:szCs w:val="18"/>
                <w:shd w:val="clear" w:color="auto" w:fill="FFFFFF"/>
              </w:rPr>
            </w:pPr>
            <w:r w:rsidRPr="003C73AA">
              <w:rPr>
                <w:rFonts w:ascii="Times New Roman" w:hAnsi="Times New Roman" w:cs="Times New Roman"/>
                <w:b/>
                <w:bCs/>
                <w:sz w:val="18"/>
                <w:szCs w:val="18"/>
                <w:shd w:val="clear" w:color="auto" w:fill="FFFFFF"/>
              </w:rPr>
              <w:t>Component 13</w:t>
            </w:r>
          </w:p>
        </w:tc>
        <w:tc>
          <w:tcPr>
            <w:tcW w:w="1423" w:type="dxa"/>
          </w:tcPr>
          <w:p w14:paraId="72386E3A" w14:textId="77777777" w:rsidR="00D55DF7" w:rsidRPr="003C73AA" w:rsidRDefault="00D55DF7" w:rsidP="0087691F">
            <w:pPr>
              <w:pStyle w:val="ad"/>
              <w:spacing w:line="276" w:lineRule="auto"/>
              <w:ind w:firstLineChars="0" w:firstLine="0"/>
              <w:rPr>
                <w:rFonts w:ascii="Times New Roman" w:hAnsi="Times New Roman" w:cs="Times New Roman"/>
                <w:sz w:val="18"/>
                <w:szCs w:val="18"/>
                <w:shd w:val="clear" w:color="auto" w:fill="FFFFFF"/>
              </w:rPr>
            </w:pPr>
            <w:r w:rsidRPr="003C73AA">
              <w:rPr>
                <w:rFonts w:ascii="Times New Roman" w:hAnsi="Times New Roman" w:cs="Times New Roman"/>
                <w:sz w:val="18"/>
                <w:szCs w:val="18"/>
                <w:shd w:val="clear" w:color="auto" w:fill="FFFFFF"/>
              </w:rPr>
              <w:t>6.418</w:t>
            </w:r>
          </w:p>
        </w:tc>
        <w:tc>
          <w:tcPr>
            <w:tcW w:w="1628" w:type="dxa"/>
          </w:tcPr>
          <w:p w14:paraId="79E99955" w14:textId="77777777" w:rsidR="00D55DF7" w:rsidRPr="003C73AA" w:rsidRDefault="00D55DF7" w:rsidP="0087691F">
            <w:pPr>
              <w:pStyle w:val="ad"/>
              <w:spacing w:line="276" w:lineRule="auto"/>
              <w:ind w:firstLineChars="0" w:firstLine="0"/>
              <w:rPr>
                <w:rFonts w:ascii="Times New Roman" w:hAnsi="Times New Roman" w:cs="Times New Roman"/>
                <w:sz w:val="18"/>
                <w:szCs w:val="18"/>
                <w:shd w:val="clear" w:color="auto" w:fill="FFFFFF"/>
              </w:rPr>
            </w:pPr>
            <w:r w:rsidRPr="003C73AA">
              <w:rPr>
                <w:rFonts w:ascii="Times New Roman" w:hAnsi="Times New Roman" w:cs="Times New Roman"/>
                <w:sz w:val="18"/>
                <w:szCs w:val="18"/>
                <w:shd w:val="clear" w:color="auto" w:fill="FFFFFF"/>
              </w:rPr>
              <w:t>0.012</w:t>
            </w:r>
          </w:p>
        </w:tc>
        <w:tc>
          <w:tcPr>
            <w:tcW w:w="1350" w:type="dxa"/>
          </w:tcPr>
          <w:p w14:paraId="11AC523C" w14:textId="77777777" w:rsidR="00D55DF7" w:rsidRPr="003C73AA" w:rsidRDefault="00D55DF7" w:rsidP="0087691F">
            <w:pPr>
              <w:pStyle w:val="ad"/>
              <w:spacing w:line="276" w:lineRule="auto"/>
              <w:ind w:firstLineChars="0" w:firstLine="0"/>
              <w:rPr>
                <w:rFonts w:ascii="Times New Roman" w:hAnsi="Times New Roman" w:cs="Times New Roman"/>
                <w:sz w:val="18"/>
                <w:szCs w:val="18"/>
                <w:shd w:val="clear" w:color="auto" w:fill="FFFFFF"/>
              </w:rPr>
            </w:pPr>
            <w:r w:rsidRPr="003C73AA">
              <w:rPr>
                <w:rFonts w:ascii="Times New Roman" w:hAnsi="Times New Roman" w:cs="Times New Roman"/>
                <w:sz w:val="18"/>
                <w:szCs w:val="18"/>
                <w:shd w:val="clear" w:color="auto" w:fill="FFFFFF"/>
              </w:rPr>
              <w:t>4.595</w:t>
            </w:r>
          </w:p>
        </w:tc>
        <w:tc>
          <w:tcPr>
            <w:tcW w:w="1616" w:type="dxa"/>
          </w:tcPr>
          <w:p w14:paraId="1ADB811F" w14:textId="77777777" w:rsidR="00D55DF7" w:rsidRPr="003C73AA" w:rsidRDefault="00D55DF7" w:rsidP="0087691F">
            <w:pPr>
              <w:pStyle w:val="ad"/>
              <w:spacing w:line="276" w:lineRule="auto"/>
              <w:ind w:firstLineChars="0" w:firstLine="0"/>
              <w:rPr>
                <w:rFonts w:ascii="Times New Roman" w:hAnsi="Times New Roman" w:cs="Times New Roman"/>
                <w:sz w:val="18"/>
                <w:szCs w:val="18"/>
                <w:shd w:val="clear" w:color="auto" w:fill="FFFFFF"/>
              </w:rPr>
            </w:pPr>
            <w:r w:rsidRPr="003C73AA">
              <w:rPr>
                <w:rFonts w:ascii="Times New Roman" w:hAnsi="Times New Roman" w:cs="Times New Roman"/>
                <w:sz w:val="18"/>
                <w:szCs w:val="18"/>
                <w:shd w:val="clear" w:color="auto" w:fill="FFFFFF"/>
              </w:rPr>
              <w:t>0.033</w:t>
            </w:r>
          </w:p>
        </w:tc>
      </w:tr>
      <w:tr w:rsidR="003C73AA" w:rsidRPr="003C73AA" w14:paraId="07664B78" w14:textId="77777777" w:rsidTr="00B9033D">
        <w:trPr>
          <w:trHeight w:val="823"/>
        </w:trPr>
        <w:tc>
          <w:tcPr>
            <w:tcW w:w="2620" w:type="dxa"/>
          </w:tcPr>
          <w:p w14:paraId="66D9484E" w14:textId="77777777" w:rsidR="00D55DF7" w:rsidRPr="003C73AA" w:rsidRDefault="00D55DF7" w:rsidP="0087691F">
            <w:pPr>
              <w:pStyle w:val="ad"/>
              <w:spacing w:line="276" w:lineRule="auto"/>
              <w:ind w:firstLineChars="0" w:firstLine="0"/>
              <w:rPr>
                <w:rFonts w:ascii="Times New Roman" w:hAnsi="Times New Roman" w:cs="Times New Roman"/>
                <w:b/>
                <w:bCs/>
                <w:sz w:val="18"/>
                <w:szCs w:val="18"/>
                <w:shd w:val="clear" w:color="auto" w:fill="FFFFFF"/>
              </w:rPr>
            </w:pPr>
            <w:r w:rsidRPr="003C73AA">
              <w:rPr>
                <w:rFonts w:ascii="Times New Roman" w:hAnsi="Times New Roman" w:cs="Times New Roman"/>
                <w:b/>
                <w:bCs/>
                <w:sz w:val="18"/>
                <w:szCs w:val="18"/>
                <w:shd w:val="clear" w:color="auto" w:fill="FFFFFF"/>
              </w:rPr>
              <w:t>Component 24</w:t>
            </w:r>
          </w:p>
        </w:tc>
        <w:tc>
          <w:tcPr>
            <w:tcW w:w="1423" w:type="dxa"/>
          </w:tcPr>
          <w:p w14:paraId="38B7C3DC" w14:textId="77777777" w:rsidR="00D55DF7" w:rsidRPr="003C73AA" w:rsidRDefault="00D55DF7" w:rsidP="0087691F">
            <w:pPr>
              <w:pStyle w:val="ad"/>
              <w:spacing w:line="276" w:lineRule="auto"/>
              <w:ind w:firstLineChars="0" w:firstLine="0"/>
              <w:rPr>
                <w:rFonts w:ascii="Times New Roman" w:hAnsi="Times New Roman" w:cs="Times New Roman"/>
                <w:sz w:val="18"/>
                <w:szCs w:val="18"/>
                <w:shd w:val="clear" w:color="auto" w:fill="FFFFFF"/>
              </w:rPr>
            </w:pPr>
            <w:r w:rsidRPr="003C73AA">
              <w:rPr>
                <w:rFonts w:ascii="Times New Roman" w:hAnsi="Times New Roman" w:cs="Times New Roman"/>
                <w:sz w:val="18"/>
                <w:szCs w:val="18"/>
                <w:shd w:val="clear" w:color="auto" w:fill="FFFFFF"/>
              </w:rPr>
              <w:t>4.731</w:t>
            </w:r>
          </w:p>
        </w:tc>
        <w:tc>
          <w:tcPr>
            <w:tcW w:w="1628" w:type="dxa"/>
          </w:tcPr>
          <w:p w14:paraId="7CE19B7F" w14:textId="77777777" w:rsidR="00D55DF7" w:rsidRPr="003C73AA" w:rsidRDefault="00D55DF7" w:rsidP="0087691F">
            <w:pPr>
              <w:pStyle w:val="ad"/>
              <w:spacing w:line="276" w:lineRule="auto"/>
              <w:ind w:firstLineChars="0" w:firstLine="0"/>
              <w:rPr>
                <w:rFonts w:ascii="Times New Roman" w:hAnsi="Times New Roman" w:cs="Times New Roman"/>
                <w:sz w:val="18"/>
                <w:szCs w:val="18"/>
                <w:shd w:val="clear" w:color="auto" w:fill="FFFFFF"/>
              </w:rPr>
            </w:pPr>
            <w:r w:rsidRPr="003C73AA">
              <w:rPr>
                <w:rFonts w:ascii="Times New Roman" w:hAnsi="Times New Roman" w:cs="Times New Roman"/>
                <w:sz w:val="18"/>
                <w:szCs w:val="18"/>
                <w:shd w:val="clear" w:color="auto" w:fill="FFFFFF"/>
              </w:rPr>
              <w:t>0.030</w:t>
            </w:r>
          </w:p>
        </w:tc>
        <w:tc>
          <w:tcPr>
            <w:tcW w:w="1350" w:type="dxa"/>
          </w:tcPr>
          <w:p w14:paraId="76174966" w14:textId="77777777" w:rsidR="00D55DF7" w:rsidRPr="003C73AA" w:rsidRDefault="00D55DF7" w:rsidP="0087691F">
            <w:pPr>
              <w:pStyle w:val="ad"/>
              <w:spacing w:line="276" w:lineRule="auto"/>
              <w:ind w:firstLineChars="0" w:firstLine="0"/>
              <w:rPr>
                <w:rFonts w:ascii="Times New Roman" w:hAnsi="Times New Roman" w:cs="Times New Roman"/>
                <w:sz w:val="18"/>
                <w:szCs w:val="18"/>
                <w:shd w:val="clear" w:color="auto" w:fill="FFFFFF"/>
              </w:rPr>
            </w:pPr>
            <w:r w:rsidRPr="003C73AA">
              <w:rPr>
                <w:rFonts w:ascii="Times New Roman" w:hAnsi="Times New Roman" w:cs="Times New Roman"/>
                <w:sz w:val="18"/>
                <w:szCs w:val="18"/>
                <w:shd w:val="clear" w:color="auto" w:fill="FFFFFF"/>
              </w:rPr>
              <w:t>8.774</w:t>
            </w:r>
          </w:p>
        </w:tc>
        <w:tc>
          <w:tcPr>
            <w:tcW w:w="1616" w:type="dxa"/>
          </w:tcPr>
          <w:p w14:paraId="7667CE67" w14:textId="77777777" w:rsidR="00D55DF7" w:rsidRPr="003C73AA" w:rsidRDefault="00D55DF7" w:rsidP="0087691F">
            <w:pPr>
              <w:pStyle w:val="ad"/>
              <w:spacing w:line="276" w:lineRule="auto"/>
              <w:ind w:firstLineChars="0" w:firstLine="0"/>
              <w:rPr>
                <w:rFonts w:ascii="Times New Roman" w:hAnsi="Times New Roman" w:cs="Times New Roman"/>
                <w:sz w:val="18"/>
                <w:szCs w:val="18"/>
                <w:shd w:val="clear" w:color="auto" w:fill="FFFFFF"/>
              </w:rPr>
            </w:pPr>
            <w:r w:rsidRPr="003C73AA">
              <w:rPr>
                <w:rFonts w:ascii="Times New Roman" w:hAnsi="Times New Roman" w:cs="Times New Roman"/>
                <w:sz w:val="18"/>
                <w:szCs w:val="18"/>
                <w:shd w:val="clear" w:color="auto" w:fill="FFFFFF"/>
              </w:rPr>
              <w:t>0.003</w:t>
            </w:r>
          </w:p>
        </w:tc>
      </w:tr>
      <w:tr w:rsidR="003C73AA" w:rsidRPr="003C73AA" w14:paraId="25B4D3BB" w14:textId="77777777" w:rsidTr="00B9033D">
        <w:trPr>
          <w:trHeight w:val="823"/>
        </w:trPr>
        <w:tc>
          <w:tcPr>
            <w:tcW w:w="2620" w:type="dxa"/>
          </w:tcPr>
          <w:p w14:paraId="7A69EC6B" w14:textId="77777777" w:rsidR="00D55DF7" w:rsidRPr="003C73AA" w:rsidRDefault="00D55DF7" w:rsidP="0087691F">
            <w:pPr>
              <w:pStyle w:val="ad"/>
              <w:spacing w:line="276" w:lineRule="auto"/>
              <w:ind w:firstLineChars="0" w:firstLine="0"/>
              <w:rPr>
                <w:rFonts w:ascii="Times New Roman" w:hAnsi="Times New Roman" w:cs="Times New Roman"/>
                <w:b/>
                <w:bCs/>
                <w:sz w:val="18"/>
                <w:szCs w:val="18"/>
                <w:shd w:val="clear" w:color="auto" w:fill="FFFFFF"/>
              </w:rPr>
            </w:pPr>
            <w:r w:rsidRPr="003C73AA">
              <w:rPr>
                <w:rFonts w:ascii="Times New Roman" w:hAnsi="Times New Roman" w:cs="Times New Roman"/>
                <w:b/>
                <w:bCs/>
                <w:sz w:val="18"/>
                <w:szCs w:val="18"/>
                <w:shd w:val="clear" w:color="auto" w:fill="FFFFFF"/>
              </w:rPr>
              <w:t>Component 26</w:t>
            </w:r>
          </w:p>
        </w:tc>
        <w:tc>
          <w:tcPr>
            <w:tcW w:w="1423" w:type="dxa"/>
          </w:tcPr>
          <w:p w14:paraId="4C9FBD0E" w14:textId="77777777" w:rsidR="00D55DF7" w:rsidRPr="003C73AA" w:rsidRDefault="00D55DF7" w:rsidP="0087691F">
            <w:pPr>
              <w:pStyle w:val="ad"/>
              <w:spacing w:line="276" w:lineRule="auto"/>
              <w:ind w:firstLineChars="0" w:firstLine="0"/>
              <w:rPr>
                <w:rFonts w:ascii="Times New Roman" w:hAnsi="Times New Roman" w:cs="Times New Roman"/>
                <w:sz w:val="18"/>
                <w:szCs w:val="18"/>
                <w:shd w:val="clear" w:color="auto" w:fill="FFFFFF"/>
              </w:rPr>
            </w:pPr>
            <w:r w:rsidRPr="003C73AA">
              <w:rPr>
                <w:rFonts w:ascii="Times New Roman" w:hAnsi="Times New Roman" w:cs="Times New Roman"/>
                <w:sz w:val="18"/>
                <w:szCs w:val="18"/>
                <w:shd w:val="clear" w:color="auto" w:fill="FFFFFF"/>
              </w:rPr>
              <w:t>3.971</w:t>
            </w:r>
          </w:p>
        </w:tc>
        <w:tc>
          <w:tcPr>
            <w:tcW w:w="1628" w:type="dxa"/>
          </w:tcPr>
          <w:p w14:paraId="2724A96A" w14:textId="77777777" w:rsidR="00D55DF7" w:rsidRPr="003C73AA" w:rsidRDefault="00D55DF7" w:rsidP="0087691F">
            <w:pPr>
              <w:pStyle w:val="ad"/>
              <w:spacing w:line="276" w:lineRule="auto"/>
              <w:ind w:firstLineChars="0" w:firstLine="0"/>
              <w:rPr>
                <w:rFonts w:ascii="Times New Roman" w:hAnsi="Times New Roman" w:cs="Times New Roman"/>
                <w:sz w:val="18"/>
                <w:szCs w:val="18"/>
                <w:shd w:val="clear" w:color="auto" w:fill="FFFFFF"/>
              </w:rPr>
            </w:pPr>
            <w:r w:rsidRPr="003C73AA">
              <w:rPr>
                <w:rFonts w:ascii="Times New Roman" w:hAnsi="Times New Roman" w:cs="Times New Roman"/>
                <w:sz w:val="18"/>
                <w:szCs w:val="18"/>
                <w:shd w:val="clear" w:color="auto" w:fill="FFFFFF"/>
              </w:rPr>
              <w:t>0.047</w:t>
            </w:r>
          </w:p>
        </w:tc>
        <w:tc>
          <w:tcPr>
            <w:tcW w:w="1350" w:type="dxa"/>
          </w:tcPr>
          <w:p w14:paraId="44840D7E" w14:textId="77777777" w:rsidR="00D55DF7" w:rsidRPr="003C73AA" w:rsidRDefault="00D55DF7" w:rsidP="0087691F">
            <w:pPr>
              <w:pStyle w:val="ad"/>
              <w:spacing w:line="276" w:lineRule="auto"/>
              <w:ind w:firstLineChars="0" w:firstLine="0"/>
              <w:rPr>
                <w:rFonts w:ascii="Times New Roman" w:hAnsi="Times New Roman" w:cs="Times New Roman"/>
                <w:sz w:val="18"/>
                <w:szCs w:val="18"/>
                <w:shd w:val="clear" w:color="auto" w:fill="FFFFFF"/>
              </w:rPr>
            </w:pPr>
            <w:r w:rsidRPr="003C73AA">
              <w:rPr>
                <w:rFonts w:ascii="Times New Roman" w:hAnsi="Times New Roman" w:cs="Times New Roman"/>
                <w:sz w:val="18"/>
                <w:szCs w:val="18"/>
                <w:shd w:val="clear" w:color="auto" w:fill="FFFFFF"/>
              </w:rPr>
              <w:t>4.286</w:t>
            </w:r>
          </w:p>
        </w:tc>
        <w:tc>
          <w:tcPr>
            <w:tcW w:w="1616" w:type="dxa"/>
          </w:tcPr>
          <w:p w14:paraId="19066747" w14:textId="77777777" w:rsidR="00D55DF7" w:rsidRPr="003C73AA" w:rsidRDefault="00D55DF7" w:rsidP="0087691F">
            <w:pPr>
              <w:pStyle w:val="ad"/>
              <w:spacing w:line="276" w:lineRule="auto"/>
              <w:ind w:firstLineChars="0" w:firstLine="0"/>
              <w:rPr>
                <w:rFonts w:ascii="Times New Roman" w:hAnsi="Times New Roman" w:cs="Times New Roman"/>
                <w:sz w:val="18"/>
                <w:szCs w:val="18"/>
                <w:shd w:val="clear" w:color="auto" w:fill="FFFFFF"/>
              </w:rPr>
            </w:pPr>
            <w:r w:rsidRPr="003C73AA">
              <w:rPr>
                <w:rFonts w:ascii="Times New Roman" w:hAnsi="Times New Roman" w:cs="Times New Roman"/>
                <w:sz w:val="18"/>
                <w:szCs w:val="18"/>
                <w:shd w:val="clear" w:color="auto" w:fill="FFFFFF"/>
              </w:rPr>
              <w:t>0.039</w:t>
            </w:r>
          </w:p>
        </w:tc>
      </w:tr>
    </w:tbl>
    <w:p w14:paraId="0CBF6694" w14:textId="77777777" w:rsidR="00D55DF7" w:rsidRPr="003C73AA" w:rsidRDefault="00D55DF7" w:rsidP="0087691F">
      <w:pPr>
        <w:pStyle w:val="ad"/>
        <w:spacing w:line="276" w:lineRule="auto"/>
        <w:ind w:left="465" w:firstLineChars="0" w:firstLine="0"/>
        <w:rPr>
          <w:rFonts w:ascii="Times New Roman" w:hAnsi="Times New Roman" w:cs="Times New Roman"/>
          <w:sz w:val="22"/>
          <w:highlight w:val="yellow"/>
          <w:shd w:val="clear" w:color="auto" w:fill="FFFFFF"/>
        </w:rPr>
      </w:pPr>
    </w:p>
    <w:p w14:paraId="0E94B102" w14:textId="3E23AC23" w:rsidR="00D55DF7" w:rsidRPr="003C73AA" w:rsidRDefault="003A5A68" w:rsidP="0087691F">
      <w:pPr>
        <w:spacing w:line="276" w:lineRule="auto"/>
        <w:rPr>
          <w:rFonts w:ascii="Times New Roman" w:hAnsi="Times New Roman" w:cs="Times New Roman"/>
          <w:sz w:val="24"/>
          <w:szCs w:val="24"/>
        </w:rPr>
      </w:pPr>
      <w:r w:rsidRPr="003C73AA">
        <w:rPr>
          <w:rFonts w:ascii="Times New Roman" w:hAnsi="Times New Roman" w:cs="Times New Roman"/>
          <w:bCs/>
          <w:sz w:val="24"/>
          <w:szCs w:val="24"/>
        </w:rPr>
        <w:t>Finally, a</w:t>
      </w:r>
      <w:r w:rsidR="00F04BF3" w:rsidRPr="003C73AA">
        <w:rPr>
          <w:rFonts w:ascii="Times New Roman" w:hAnsi="Times New Roman" w:cs="Times New Roman"/>
          <w:bCs/>
          <w:sz w:val="24"/>
          <w:szCs w:val="24"/>
        </w:rPr>
        <w:t>s</w:t>
      </w:r>
      <w:r w:rsidRPr="003C73AA">
        <w:rPr>
          <w:rFonts w:ascii="Times New Roman" w:hAnsi="Times New Roman" w:cs="Times New Roman"/>
          <w:bCs/>
          <w:sz w:val="24"/>
          <w:szCs w:val="24"/>
        </w:rPr>
        <w:t xml:space="preserve"> </w:t>
      </w:r>
      <w:r w:rsidR="000C1506" w:rsidRPr="003C73AA">
        <w:rPr>
          <w:rFonts w:ascii="Times New Roman" w:hAnsi="Times New Roman" w:cs="Times New Roman"/>
          <w:bCs/>
          <w:sz w:val="24"/>
          <w:szCs w:val="24"/>
        </w:rPr>
        <w:t>shown</w:t>
      </w:r>
      <w:r w:rsidRPr="003C73AA">
        <w:rPr>
          <w:rFonts w:ascii="Times New Roman" w:hAnsi="Times New Roman" w:cs="Times New Roman"/>
          <w:bCs/>
          <w:sz w:val="24"/>
          <w:szCs w:val="24"/>
        </w:rPr>
        <w:t xml:space="preserve"> above in sections 2.2 and 3.2</w:t>
      </w:r>
      <w:r w:rsidR="00D55DF7" w:rsidRPr="003C73AA">
        <w:rPr>
          <w:rFonts w:ascii="Times New Roman" w:hAnsi="Times New Roman" w:cs="Times New Roman"/>
          <w:bCs/>
          <w:sz w:val="24"/>
          <w:szCs w:val="24"/>
        </w:rPr>
        <w:t xml:space="preserve">, we applied the ICA analysis for the dataset 1 from GE scanner and dataset 2 from Philips scanner separately, to establish if the blind source separation procedure yielded spatially similar components in the </w:t>
      </w:r>
      <w:r w:rsidR="000C1506" w:rsidRPr="003C73AA">
        <w:rPr>
          <w:rFonts w:ascii="Times New Roman" w:hAnsi="Times New Roman" w:cs="Times New Roman"/>
          <w:bCs/>
          <w:sz w:val="24"/>
          <w:szCs w:val="24"/>
        </w:rPr>
        <w:t xml:space="preserve">scanner-specific </w:t>
      </w:r>
      <w:r w:rsidR="00D55DF7" w:rsidRPr="003C73AA">
        <w:rPr>
          <w:rFonts w:ascii="Times New Roman" w:hAnsi="Times New Roman" w:cs="Times New Roman"/>
          <w:bCs/>
          <w:sz w:val="24"/>
          <w:szCs w:val="24"/>
        </w:rPr>
        <w:t xml:space="preserve">subsets (supplementary sections 2 and 3). </w:t>
      </w:r>
      <w:r w:rsidR="00B1552F" w:rsidRPr="003C73AA">
        <w:rPr>
          <w:rFonts w:ascii="Times New Roman" w:hAnsi="Times New Roman" w:cs="Times New Roman"/>
          <w:bCs/>
          <w:sz w:val="24"/>
          <w:szCs w:val="24"/>
        </w:rPr>
        <w:t xml:space="preserve">Components 4, 24 were consistent in 2 datasets at the P &lt; 0.05 corrected by FDR. Component 13 replicated only in the larger dataset from the GE scanner at the P &lt; 0.05 corrected by FDR, with </w:t>
      </w:r>
      <w:r w:rsidR="00B1552F" w:rsidRPr="003C73AA">
        <w:rPr>
          <w:rFonts w:ascii="Times New Roman" w:hAnsi="Times New Roman" w:cs="Times New Roman"/>
          <w:bCs/>
          <w:sz w:val="24"/>
          <w:szCs w:val="24"/>
        </w:rPr>
        <w:lastRenderedPageBreak/>
        <w:t xml:space="preserve">no equivalent components with diagnostic effect seen in the smaller dataset from the Phillips scanner even at liberal thresholds (0.05 to 0.1). Component 26 replicated in the Phillips scanner dataset at an uncorrected P &lt; .05 and in the GE scanner dataset at P = 0.064. </w:t>
      </w:r>
      <w:r w:rsidR="00DF2D83" w:rsidRPr="003C73AA">
        <w:rPr>
          <w:rFonts w:ascii="Times New Roman" w:hAnsi="Times New Roman" w:cs="Times New Roman"/>
          <w:sz w:val="24"/>
          <w:szCs w:val="24"/>
        </w:rPr>
        <w:t xml:space="preserve">We </w:t>
      </w:r>
      <w:proofErr w:type="spellStart"/>
      <w:r w:rsidR="00DF2D83" w:rsidRPr="003C73AA">
        <w:rPr>
          <w:rFonts w:ascii="Times New Roman" w:hAnsi="Times New Roman" w:cs="Times New Roman"/>
          <w:sz w:val="24"/>
          <w:szCs w:val="24"/>
        </w:rPr>
        <w:t>summarise</w:t>
      </w:r>
      <w:proofErr w:type="spellEnd"/>
      <w:r w:rsidR="00DF2D83" w:rsidRPr="003C73AA">
        <w:rPr>
          <w:rFonts w:ascii="Times New Roman" w:hAnsi="Times New Roman" w:cs="Times New Roman"/>
          <w:sz w:val="24"/>
          <w:szCs w:val="24"/>
        </w:rPr>
        <w:t xml:space="preserve"> these results in Supplementary Table 4.</w:t>
      </w:r>
      <w:r w:rsidR="00D55DF7" w:rsidRPr="003C73AA">
        <w:rPr>
          <w:rFonts w:ascii="Times New Roman" w:hAnsi="Times New Roman" w:cs="Times New Roman"/>
          <w:sz w:val="24"/>
          <w:szCs w:val="24"/>
        </w:rPr>
        <w:t xml:space="preserve"> </w:t>
      </w:r>
    </w:p>
    <w:p w14:paraId="07C2595B" w14:textId="79576015" w:rsidR="00F17AC0" w:rsidRPr="003C73AA" w:rsidRDefault="00D55DF7" w:rsidP="0087691F">
      <w:pPr>
        <w:spacing w:line="276" w:lineRule="auto"/>
        <w:rPr>
          <w:rFonts w:ascii="Times New Roman" w:hAnsi="Times New Roman" w:cs="Times New Roman"/>
          <w:b/>
          <w:sz w:val="24"/>
          <w:szCs w:val="24"/>
        </w:rPr>
      </w:pPr>
      <w:r w:rsidRPr="003C73AA">
        <w:rPr>
          <w:rFonts w:ascii="Times New Roman" w:hAnsi="Times New Roman" w:cs="Times New Roman"/>
          <w:sz w:val="24"/>
          <w:szCs w:val="24"/>
        </w:rPr>
        <w:t xml:space="preserve">In summary, the 4 components recovered from the aggregated dataset from both scanners showed diagnostic effect in the same direction when patients vs. controls comparison was repeated in each dataset separately. When component selection itself was done independently in each dataset, patient vs. control comparison was consistent for 2 components of GMC reduction and to some extent, for one of the components with higher GMC in patients. </w:t>
      </w:r>
      <w:r w:rsidRPr="003C73AA">
        <w:rPr>
          <w:rFonts w:ascii="Times New Roman" w:hAnsi="Times New Roman" w:cs="Times New Roman"/>
          <w:bCs/>
          <w:sz w:val="24"/>
          <w:szCs w:val="24"/>
        </w:rPr>
        <w:t>As component 13 was not independently recovered in one of the datasets, we caution the readers on generalizing our findings in relation to cerebellum, on which this component loaded the most.</w:t>
      </w:r>
    </w:p>
    <w:p w14:paraId="5B40C6BD" w14:textId="015132B0" w:rsidR="00224B1F" w:rsidRPr="003C73AA" w:rsidRDefault="0035160D" w:rsidP="00692F76">
      <w:pPr>
        <w:spacing w:line="276" w:lineRule="auto"/>
        <w:rPr>
          <w:rFonts w:ascii="Times New Roman" w:hAnsi="Times New Roman" w:cs="Times New Roman"/>
          <w:b/>
          <w:sz w:val="24"/>
          <w:szCs w:val="24"/>
        </w:rPr>
      </w:pPr>
      <w:r w:rsidRPr="003C73AA">
        <w:rPr>
          <w:rFonts w:ascii="Times New Roman" w:hAnsi="Times New Roman" w:cs="Times New Roman"/>
          <w:b/>
          <w:sz w:val="24"/>
          <w:szCs w:val="24"/>
        </w:rPr>
        <w:t xml:space="preserve"> </w:t>
      </w:r>
    </w:p>
    <w:p w14:paraId="2F5C0B19" w14:textId="674AA30D" w:rsidR="00C76D1F" w:rsidRPr="003C73AA" w:rsidRDefault="0035160D" w:rsidP="00B9033D">
      <w:pPr>
        <w:spacing w:line="276" w:lineRule="auto"/>
        <w:rPr>
          <w:rFonts w:ascii="Times New Roman" w:hAnsi="Times New Roman" w:cs="Times New Roman"/>
          <w:szCs w:val="21"/>
        </w:rPr>
      </w:pPr>
      <w:r w:rsidRPr="003C73AA">
        <w:rPr>
          <w:rFonts w:ascii="Times New Roman" w:hAnsi="Times New Roman" w:cs="Times New Roman"/>
          <w:szCs w:val="21"/>
        </w:rPr>
        <w:t xml:space="preserve">Supplementary Table </w:t>
      </w:r>
      <w:r w:rsidR="00B1552F" w:rsidRPr="003C73AA">
        <w:rPr>
          <w:rFonts w:ascii="Times New Roman" w:hAnsi="Times New Roman" w:cs="Times New Roman"/>
          <w:szCs w:val="21"/>
        </w:rPr>
        <w:t>4</w:t>
      </w:r>
      <w:r w:rsidRPr="003C73AA">
        <w:rPr>
          <w:rFonts w:ascii="Times New Roman" w:hAnsi="Times New Roman" w:cs="Times New Roman"/>
          <w:szCs w:val="21"/>
        </w:rPr>
        <w:t xml:space="preserve"> Replication of the </w:t>
      </w:r>
      <w:r w:rsidR="00393ED5" w:rsidRPr="003C73AA">
        <w:rPr>
          <w:rFonts w:ascii="Times New Roman" w:hAnsi="Times New Roman" w:cs="Times New Roman"/>
          <w:szCs w:val="21"/>
        </w:rPr>
        <w:t xml:space="preserve">diagnostic effect in </w:t>
      </w:r>
      <w:r w:rsidRPr="003C73AA">
        <w:rPr>
          <w:rFonts w:ascii="Times New Roman" w:hAnsi="Times New Roman" w:cs="Times New Roman"/>
          <w:szCs w:val="21"/>
        </w:rPr>
        <w:t xml:space="preserve">components </w:t>
      </w:r>
      <w:r w:rsidR="00393ED5" w:rsidRPr="003C73AA">
        <w:rPr>
          <w:rFonts w:ascii="Times New Roman" w:hAnsi="Times New Roman" w:cs="Times New Roman"/>
          <w:szCs w:val="21"/>
        </w:rPr>
        <w:t>independently  recovered from scanner-specific datasets. Numbering follows the convention used for the</w:t>
      </w:r>
      <w:r w:rsidRPr="003C73AA">
        <w:rPr>
          <w:rFonts w:ascii="Times New Roman" w:hAnsi="Times New Roman" w:cs="Times New Roman"/>
          <w:szCs w:val="21"/>
        </w:rPr>
        <w:t xml:space="preserve"> </w:t>
      </w:r>
      <w:r w:rsidR="00393ED5" w:rsidRPr="003C73AA">
        <w:rPr>
          <w:rFonts w:ascii="Times New Roman" w:hAnsi="Times New Roman" w:cs="Times New Roman"/>
          <w:szCs w:val="21"/>
        </w:rPr>
        <w:t>a</w:t>
      </w:r>
      <w:r w:rsidRPr="003C73AA">
        <w:rPr>
          <w:rFonts w:ascii="Times New Roman" w:hAnsi="Times New Roman" w:cs="Times New Roman"/>
          <w:szCs w:val="21"/>
        </w:rPr>
        <w:t xml:space="preserve">ggregated </w:t>
      </w:r>
      <w:r w:rsidR="00393ED5" w:rsidRPr="003C73AA">
        <w:rPr>
          <w:rFonts w:ascii="Times New Roman" w:hAnsi="Times New Roman" w:cs="Times New Roman"/>
          <w:szCs w:val="21"/>
        </w:rPr>
        <w:t>dataset</w:t>
      </w:r>
      <w:r w:rsidR="00F04BF3" w:rsidRPr="003C73AA">
        <w:rPr>
          <w:rFonts w:ascii="Times New Roman" w:hAnsi="Times New Roman" w:cs="Times New Roman"/>
          <w:szCs w:val="21"/>
        </w:rPr>
        <w:t>; see supplementary figures</w:t>
      </w:r>
      <w:r w:rsidR="00393ED5" w:rsidRPr="003C73AA">
        <w:rPr>
          <w:rFonts w:ascii="Times New Roman" w:hAnsi="Times New Roman" w:cs="Times New Roman"/>
          <w:szCs w:val="21"/>
        </w:rPr>
        <w:t xml:space="preserve"> </w:t>
      </w:r>
      <w:r w:rsidR="00F04BF3" w:rsidRPr="003C73AA">
        <w:rPr>
          <w:rFonts w:ascii="Times New Roman" w:hAnsi="Times New Roman" w:cs="Times New Roman"/>
          <w:szCs w:val="21"/>
        </w:rPr>
        <w:t>1 and 2 for the dataset-specific</w:t>
      </w:r>
      <w:r w:rsidRPr="003C73AA">
        <w:rPr>
          <w:rFonts w:ascii="Times New Roman" w:hAnsi="Times New Roman" w:cs="Times New Roman"/>
          <w:szCs w:val="21"/>
        </w:rPr>
        <w:t xml:space="preserve"> </w:t>
      </w:r>
      <w:r w:rsidR="00F04BF3" w:rsidRPr="003C73AA">
        <w:rPr>
          <w:rFonts w:ascii="Times New Roman" w:hAnsi="Times New Roman" w:cs="Times New Roman"/>
          <w:szCs w:val="21"/>
        </w:rPr>
        <w:t xml:space="preserve">components from </w:t>
      </w:r>
      <w:r w:rsidRPr="003C73AA">
        <w:rPr>
          <w:rFonts w:ascii="Times New Roman" w:hAnsi="Times New Roman" w:cs="Times New Roman"/>
          <w:szCs w:val="21"/>
        </w:rPr>
        <w:t>SBM decompositions.</w:t>
      </w:r>
    </w:p>
    <w:tbl>
      <w:tblPr>
        <w:tblStyle w:val="ac"/>
        <w:tblW w:w="8522"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1704"/>
        <w:gridCol w:w="1704"/>
        <w:gridCol w:w="1704"/>
        <w:gridCol w:w="1705"/>
        <w:gridCol w:w="1705"/>
      </w:tblGrid>
      <w:tr w:rsidR="003C73AA" w:rsidRPr="003C73AA" w14:paraId="2BBCE7FA" w14:textId="77777777">
        <w:tc>
          <w:tcPr>
            <w:tcW w:w="1704" w:type="dxa"/>
            <w:tcBorders>
              <w:bottom w:val="single" w:sz="4" w:space="0" w:color="auto"/>
            </w:tcBorders>
          </w:tcPr>
          <w:p w14:paraId="79229A51" w14:textId="77777777" w:rsidR="00C76D1F" w:rsidRPr="003C73AA" w:rsidRDefault="0035160D" w:rsidP="0087691F">
            <w:pPr>
              <w:spacing w:line="276" w:lineRule="auto"/>
              <w:rPr>
                <w:rFonts w:ascii="Times New Roman" w:hAnsi="Times New Roman" w:cs="Times New Roman"/>
                <w:sz w:val="18"/>
                <w:szCs w:val="18"/>
              </w:rPr>
            </w:pPr>
            <w:bookmarkStart w:id="9" w:name="_Hlk84254282"/>
            <w:r w:rsidRPr="003C73AA">
              <w:rPr>
                <w:rFonts w:ascii="Times New Roman" w:hAnsi="Times New Roman" w:cs="Times New Roman"/>
                <w:b/>
                <w:sz w:val="18"/>
                <w:szCs w:val="18"/>
              </w:rPr>
              <w:t>Aggregated</w:t>
            </w:r>
            <w:bookmarkEnd w:id="9"/>
            <w:r w:rsidRPr="003C73AA">
              <w:rPr>
                <w:rFonts w:ascii="Times New Roman" w:hAnsi="Times New Roman" w:cs="Times New Roman"/>
                <w:b/>
                <w:sz w:val="18"/>
                <w:szCs w:val="18"/>
              </w:rPr>
              <w:t xml:space="preserve"> SBM</w:t>
            </w:r>
          </w:p>
        </w:tc>
        <w:tc>
          <w:tcPr>
            <w:tcW w:w="1704" w:type="dxa"/>
            <w:tcBorders>
              <w:bottom w:val="single" w:sz="4" w:space="0" w:color="auto"/>
            </w:tcBorders>
          </w:tcPr>
          <w:p w14:paraId="3F870645" w14:textId="77777777" w:rsidR="00C76D1F" w:rsidRPr="003C73AA" w:rsidRDefault="0035160D" w:rsidP="0087691F">
            <w:pPr>
              <w:spacing w:line="276" w:lineRule="auto"/>
              <w:rPr>
                <w:rFonts w:ascii="Times New Roman" w:hAnsi="Times New Roman" w:cs="Times New Roman"/>
                <w:sz w:val="18"/>
                <w:szCs w:val="18"/>
              </w:rPr>
            </w:pPr>
            <w:r w:rsidRPr="003C73AA">
              <w:rPr>
                <w:rFonts w:ascii="Times New Roman" w:hAnsi="Times New Roman" w:cs="Times New Roman"/>
                <w:sz w:val="18"/>
                <w:szCs w:val="18"/>
              </w:rPr>
              <w:t>Component 4</w:t>
            </w:r>
          </w:p>
        </w:tc>
        <w:tc>
          <w:tcPr>
            <w:tcW w:w="1704" w:type="dxa"/>
            <w:tcBorders>
              <w:bottom w:val="single" w:sz="4" w:space="0" w:color="auto"/>
            </w:tcBorders>
          </w:tcPr>
          <w:p w14:paraId="3A084DD3" w14:textId="77777777" w:rsidR="00C76D1F" w:rsidRPr="003C73AA" w:rsidRDefault="0035160D" w:rsidP="0087691F">
            <w:pPr>
              <w:spacing w:line="276" w:lineRule="auto"/>
              <w:rPr>
                <w:rFonts w:ascii="Times New Roman" w:hAnsi="Times New Roman" w:cs="Times New Roman"/>
                <w:sz w:val="18"/>
                <w:szCs w:val="18"/>
              </w:rPr>
            </w:pPr>
            <w:r w:rsidRPr="003C73AA">
              <w:rPr>
                <w:rFonts w:ascii="Times New Roman" w:hAnsi="Times New Roman" w:cs="Times New Roman"/>
                <w:sz w:val="18"/>
                <w:szCs w:val="18"/>
              </w:rPr>
              <w:t>Component 24</w:t>
            </w:r>
          </w:p>
        </w:tc>
        <w:tc>
          <w:tcPr>
            <w:tcW w:w="1705" w:type="dxa"/>
            <w:tcBorders>
              <w:bottom w:val="single" w:sz="4" w:space="0" w:color="auto"/>
            </w:tcBorders>
          </w:tcPr>
          <w:p w14:paraId="6B9E5970" w14:textId="77777777" w:rsidR="00C76D1F" w:rsidRPr="003C73AA" w:rsidRDefault="0035160D" w:rsidP="0087691F">
            <w:pPr>
              <w:spacing w:line="276" w:lineRule="auto"/>
              <w:rPr>
                <w:rFonts w:ascii="Times New Roman" w:hAnsi="Times New Roman" w:cs="Times New Roman"/>
                <w:sz w:val="18"/>
                <w:szCs w:val="18"/>
              </w:rPr>
            </w:pPr>
            <w:r w:rsidRPr="003C73AA">
              <w:rPr>
                <w:rFonts w:ascii="Times New Roman" w:hAnsi="Times New Roman" w:cs="Times New Roman"/>
                <w:sz w:val="18"/>
                <w:szCs w:val="18"/>
              </w:rPr>
              <w:t>Component 13</w:t>
            </w:r>
          </w:p>
        </w:tc>
        <w:tc>
          <w:tcPr>
            <w:tcW w:w="1705" w:type="dxa"/>
            <w:tcBorders>
              <w:bottom w:val="single" w:sz="4" w:space="0" w:color="auto"/>
            </w:tcBorders>
          </w:tcPr>
          <w:p w14:paraId="34DA09F6" w14:textId="77777777" w:rsidR="00C76D1F" w:rsidRPr="003C73AA" w:rsidRDefault="0035160D" w:rsidP="0087691F">
            <w:pPr>
              <w:spacing w:line="276" w:lineRule="auto"/>
              <w:rPr>
                <w:rFonts w:ascii="Times New Roman" w:hAnsi="Times New Roman" w:cs="Times New Roman"/>
                <w:sz w:val="18"/>
                <w:szCs w:val="18"/>
              </w:rPr>
            </w:pPr>
            <w:r w:rsidRPr="003C73AA">
              <w:rPr>
                <w:rFonts w:ascii="Times New Roman" w:hAnsi="Times New Roman" w:cs="Times New Roman"/>
                <w:sz w:val="18"/>
                <w:szCs w:val="18"/>
              </w:rPr>
              <w:t>Component 26</w:t>
            </w:r>
          </w:p>
        </w:tc>
      </w:tr>
      <w:tr w:rsidR="003C73AA" w:rsidRPr="003C73AA" w14:paraId="71D90FB7" w14:textId="77777777">
        <w:tc>
          <w:tcPr>
            <w:tcW w:w="1704" w:type="dxa"/>
            <w:tcBorders>
              <w:bottom w:val="nil"/>
            </w:tcBorders>
          </w:tcPr>
          <w:p w14:paraId="091C31D9" w14:textId="77777777" w:rsidR="00C76D1F" w:rsidRPr="003C73AA" w:rsidRDefault="0035160D" w:rsidP="0087691F">
            <w:pPr>
              <w:spacing w:line="276" w:lineRule="auto"/>
              <w:rPr>
                <w:rFonts w:ascii="Times New Roman" w:hAnsi="Times New Roman" w:cs="Times New Roman"/>
                <w:sz w:val="18"/>
                <w:szCs w:val="18"/>
              </w:rPr>
            </w:pPr>
            <w:r w:rsidRPr="003C73AA">
              <w:rPr>
                <w:rFonts w:ascii="Times New Roman" w:hAnsi="Times New Roman" w:cs="Times New Roman"/>
                <w:sz w:val="18"/>
                <w:szCs w:val="18"/>
              </w:rPr>
              <w:t>Dataset1 GE scanner</w:t>
            </w:r>
          </w:p>
        </w:tc>
        <w:tc>
          <w:tcPr>
            <w:tcW w:w="1704" w:type="dxa"/>
            <w:tcBorders>
              <w:bottom w:val="nil"/>
            </w:tcBorders>
          </w:tcPr>
          <w:p w14:paraId="19B10503" w14:textId="77777777" w:rsidR="00C76D1F" w:rsidRPr="003C73AA" w:rsidRDefault="0035160D" w:rsidP="0087691F">
            <w:pPr>
              <w:spacing w:line="276" w:lineRule="auto"/>
              <w:rPr>
                <w:rFonts w:ascii="Times New Roman" w:hAnsi="Times New Roman" w:cs="Times New Roman"/>
                <w:sz w:val="18"/>
                <w:szCs w:val="18"/>
              </w:rPr>
            </w:pPr>
            <w:r w:rsidRPr="003C73AA">
              <w:rPr>
                <w:rFonts w:ascii="Times New Roman" w:hAnsi="Times New Roman" w:cs="Times New Roman"/>
                <w:sz w:val="18"/>
                <w:szCs w:val="18"/>
              </w:rPr>
              <w:t>++</w:t>
            </w:r>
          </w:p>
        </w:tc>
        <w:tc>
          <w:tcPr>
            <w:tcW w:w="1704" w:type="dxa"/>
            <w:tcBorders>
              <w:bottom w:val="nil"/>
            </w:tcBorders>
          </w:tcPr>
          <w:p w14:paraId="3719F9E4" w14:textId="77777777" w:rsidR="00C76D1F" w:rsidRPr="003C73AA" w:rsidRDefault="0035160D" w:rsidP="0087691F">
            <w:pPr>
              <w:spacing w:line="276" w:lineRule="auto"/>
              <w:rPr>
                <w:rFonts w:ascii="Times New Roman" w:hAnsi="Times New Roman" w:cs="Times New Roman"/>
                <w:sz w:val="18"/>
                <w:szCs w:val="18"/>
              </w:rPr>
            </w:pPr>
            <w:r w:rsidRPr="003C73AA">
              <w:rPr>
                <w:rFonts w:ascii="Times New Roman" w:hAnsi="Times New Roman" w:cs="Times New Roman"/>
                <w:sz w:val="18"/>
                <w:szCs w:val="18"/>
              </w:rPr>
              <w:t>++</w:t>
            </w:r>
          </w:p>
        </w:tc>
        <w:tc>
          <w:tcPr>
            <w:tcW w:w="1705" w:type="dxa"/>
            <w:tcBorders>
              <w:bottom w:val="nil"/>
            </w:tcBorders>
          </w:tcPr>
          <w:p w14:paraId="7A946356" w14:textId="77777777" w:rsidR="00C76D1F" w:rsidRPr="003C73AA" w:rsidRDefault="0035160D" w:rsidP="0087691F">
            <w:pPr>
              <w:spacing w:line="276" w:lineRule="auto"/>
              <w:rPr>
                <w:rFonts w:ascii="Times New Roman" w:hAnsi="Times New Roman" w:cs="Times New Roman"/>
                <w:sz w:val="18"/>
                <w:szCs w:val="18"/>
              </w:rPr>
            </w:pPr>
            <w:r w:rsidRPr="003C73AA">
              <w:rPr>
                <w:rFonts w:ascii="Times New Roman" w:hAnsi="Times New Roman" w:cs="Times New Roman"/>
                <w:sz w:val="18"/>
                <w:szCs w:val="18"/>
              </w:rPr>
              <w:t>++</w:t>
            </w:r>
          </w:p>
        </w:tc>
        <w:tc>
          <w:tcPr>
            <w:tcW w:w="1705" w:type="dxa"/>
            <w:tcBorders>
              <w:bottom w:val="nil"/>
            </w:tcBorders>
          </w:tcPr>
          <w:p w14:paraId="29B3CD55" w14:textId="77777777" w:rsidR="00C76D1F" w:rsidRPr="003C73AA" w:rsidRDefault="0035160D" w:rsidP="0087691F">
            <w:pPr>
              <w:spacing w:line="276" w:lineRule="auto"/>
              <w:rPr>
                <w:rFonts w:ascii="Times New Roman" w:hAnsi="Times New Roman" w:cs="Times New Roman"/>
                <w:sz w:val="18"/>
                <w:szCs w:val="18"/>
              </w:rPr>
            </w:pPr>
            <w:r w:rsidRPr="003C73AA">
              <w:rPr>
                <w:rFonts w:ascii="Times New Roman" w:hAnsi="Times New Roman" w:cs="Times New Roman"/>
                <w:sz w:val="18"/>
                <w:szCs w:val="18"/>
              </w:rPr>
              <w:t>*</w:t>
            </w:r>
          </w:p>
        </w:tc>
      </w:tr>
      <w:tr w:rsidR="003C73AA" w:rsidRPr="003C73AA" w14:paraId="7EA4BFF3" w14:textId="77777777">
        <w:tc>
          <w:tcPr>
            <w:tcW w:w="1704" w:type="dxa"/>
            <w:tcBorders>
              <w:top w:val="nil"/>
            </w:tcBorders>
          </w:tcPr>
          <w:p w14:paraId="2F3CD784" w14:textId="77777777" w:rsidR="00C76D1F" w:rsidRPr="003C73AA" w:rsidRDefault="0035160D" w:rsidP="0087691F">
            <w:pPr>
              <w:spacing w:line="276" w:lineRule="auto"/>
              <w:rPr>
                <w:rFonts w:ascii="Times New Roman" w:hAnsi="Times New Roman" w:cs="Times New Roman"/>
                <w:sz w:val="18"/>
                <w:szCs w:val="18"/>
              </w:rPr>
            </w:pPr>
            <w:r w:rsidRPr="003C73AA">
              <w:rPr>
                <w:rFonts w:ascii="Times New Roman" w:hAnsi="Times New Roman" w:cs="Times New Roman"/>
                <w:sz w:val="18"/>
                <w:szCs w:val="18"/>
              </w:rPr>
              <w:t>Dataset2 PH scanner</w:t>
            </w:r>
          </w:p>
        </w:tc>
        <w:tc>
          <w:tcPr>
            <w:tcW w:w="1704" w:type="dxa"/>
            <w:tcBorders>
              <w:top w:val="nil"/>
            </w:tcBorders>
          </w:tcPr>
          <w:p w14:paraId="4C24BC7E" w14:textId="77777777" w:rsidR="00C76D1F" w:rsidRPr="003C73AA" w:rsidRDefault="0035160D" w:rsidP="0087691F">
            <w:pPr>
              <w:spacing w:line="276" w:lineRule="auto"/>
              <w:rPr>
                <w:rFonts w:ascii="Times New Roman" w:hAnsi="Times New Roman" w:cs="Times New Roman"/>
                <w:sz w:val="18"/>
                <w:szCs w:val="18"/>
              </w:rPr>
            </w:pPr>
            <w:r w:rsidRPr="003C73AA">
              <w:rPr>
                <w:rFonts w:ascii="Times New Roman" w:hAnsi="Times New Roman" w:cs="Times New Roman"/>
                <w:sz w:val="18"/>
                <w:szCs w:val="18"/>
              </w:rPr>
              <w:t>++</w:t>
            </w:r>
          </w:p>
        </w:tc>
        <w:tc>
          <w:tcPr>
            <w:tcW w:w="1704" w:type="dxa"/>
            <w:tcBorders>
              <w:top w:val="nil"/>
            </w:tcBorders>
          </w:tcPr>
          <w:p w14:paraId="386009F0" w14:textId="77777777" w:rsidR="00C76D1F" w:rsidRPr="003C73AA" w:rsidRDefault="0035160D" w:rsidP="0087691F">
            <w:pPr>
              <w:spacing w:line="276" w:lineRule="auto"/>
              <w:rPr>
                <w:rFonts w:ascii="Times New Roman" w:hAnsi="Times New Roman" w:cs="Times New Roman"/>
                <w:sz w:val="18"/>
                <w:szCs w:val="18"/>
              </w:rPr>
            </w:pPr>
            <w:r w:rsidRPr="003C73AA">
              <w:rPr>
                <w:rFonts w:ascii="Times New Roman" w:hAnsi="Times New Roman" w:cs="Times New Roman"/>
                <w:sz w:val="18"/>
                <w:szCs w:val="18"/>
              </w:rPr>
              <w:t>++</w:t>
            </w:r>
          </w:p>
        </w:tc>
        <w:tc>
          <w:tcPr>
            <w:tcW w:w="1705" w:type="dxa"/>
            <w:tcBorders>
              <w:top w:val="nil"/>
            </w:tcBorders>
          </w:tcPr>
          <w:p w14:paraId="5769FFB2" w14:textId="77777777" w:rsidR="00C76D1F" w:rsidRPr="003C73AA" w:rsidRDefault="00C76D1F" w:rsidP="0087691F">
            <w:pPr>
              <w:spacing w:line="276" w:lineRule="auto"/>
              <w:rPr>
                <w:rFonts w:ascii="Times New Roman" w:hAnsi="Times New Roman" w:cs="Times New Roman"/>
                <w:sz w:val="18"/>
                <w:szCs w:val="18"/>
              </w:rPr>
            </w:pPr>
          </w:p>
        </w:tc>
        <w:tc>
          <w:tcPr>
            <w:tcW w:w="1705" w:type="dxa"/>
            <w:tcBorders>
              <w:top w:val="nil"/>
            </w:tcBorders>
          </w:tcPr>
          <w:p w14:paraId="188342C2" w14:textId="77777777" w:rsidR="00C76D1F" w:rsidRPr="003C73AA" w:rsidRDefault="0035160D" w:rsidP="0087691F">
            <w:pPr>
              <w:spacing w:line="276" w:lineRule="auto"/>
              <w:rPr>
                <w:rFonts w:ascii="Times New Roman" w:hAnsi="Times New Roman" w:cs="Times New Roman"/>
                <w:sz w:val="18"/>
                <w:szCs w:val="18"/>
              </w:rPr>
            </w:pPr>
            <w:r w:rsidRPr="003C73AA">
              <w:rPr>
                <w:rFonts w:ascii="Times New Roman" w:hAnsi="Times New Roman" w:cs="Times New Roman"/>
                <w:sz w:val="18"/>
                <w:szCs w:val="18"/>
              </w:rPr>
              <w:t>+</w:t>
            </w:r>
          </w:p>
        </w:tc>
      </w:tr>
    </w:tbl>
    <w:p w14:paraId="1164C551" w14:textId="51E5B977" w:rsidR="00C76D1F" w:rsidRPr="003C73AA" w:rsidRDefault="0035160D" w:rsidP="0087691F">
      <w:pPr>
        <w:spacing w:line="276" w:lineRule="auto"/>
        <w:rPr>
          <w:rFonts w:ascii="Times New Roman" w:hAnsi="Times New Roman" w:cs="Times New Roman"/>
          <w:szCs w:val="21"/>
        </w:rPr>
      </w:pPr>
      <w:r w:rsidRPr="003C73AA">
        <w:rPr>
          <w:rFonts w:ascii="Times New Roman" w:hAnsi="Times New Roman" w:cs="Times New Roman"/>
          <w:szCs w:val="21"/>
        </w:rPr>
        <w:t xml:space="preserve">The overlapping components passing FDR correction are indicated as ++ and those significant at p&lt;0.05 uncorrected are depicted as +. * P=0.064 </w:t>
      </w:r>
    </w:p>
    <w:p w14:paraId="351601B7" w14:textId="6A2E3858" w:rsidR="00655F70" w:rsidRPr="003C73AA" w:rsidRDefault="00655F70" w:rsidP="0087691F">
      <w:pPr>
        <w:spacing w:line="276" w:lineRule="auto"/>
        <w:rPr>
          <w:rFonts w:ascii="Times New Roman" w:hAnsi="Times New Roman" w:cs="Times New Roman"/>
          <w:szCs w:val="21"/>
        </w:rPr>
      </w:pPr>
    </w:p>
    <w:p w14:paraId="71B923A5" w14:textId="471EEECF" w:rsidR="00C62D31" w:rsidRPr="003C73AA" w:rsidRDefault="00655F70" w:rsidP="00B9033D">
      <w:pPr>
        <w:spacing w:line="276" w:lineRule="auto"/>
        <w:rPr>
          <w:rFonts w:ascii="Times New Roman" w:hAnsi="Times New Roman" w:cs="Times New Roman"/>
          <w:szCs w:val="21"/>
        </w:rPr>
      </w:pPr>
      <w:r w:rsidRPr="003C73AA">
        <w:rPr>
          <w:rFonts w:ascii="Times New Roman" w:hAnsi="Times New Roman" w:cs="Times New Roman"/>
          <w:szCs w:val="21"/>
        </w:rPr>
        <w:t>Supplementary Table 5: Differences in the clinical/demographic profile of patients in the two datasets</w:t>
      </w:r>
    </w:p>
    <w:tbl>
      <w:tblPr>
        <w:tblStyle w:val="ac"/>
        <w:tblW w:w="8790" w:type="dxa"/>
        <w:jc w:val="center"/>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1702"/>
        <w:gridCol w:w="1701"/>
        <w:gridCol w:w="1701"/>
        <w:gridCol w:w="1275"/>
        <w:gridCol w:w="1135"/>
        <w:gridCol w:w="1276"/>
      </w:tblGrid>
      <w:tr w:rsidR="003C73AA" w:rsidRPr="003C73AA" w14:paraId="231FCE93" w14:textId="77777777" w:rsidTr="00F7484B">
        <w:trPr>
          <w:jc w:val="center"/>
        </w:trPr>
        <w:tc>
          <w:tcPr>
            <w:tcW w:w="1702" w:type="dxa"/>
            <w:tcBorders>
              <w:bottom w:val="single" w:sz="4" w:space="0" w:color="auto"/>
            </w:tcBorders>
          </w:tcPr>
          <w:p w14:paraId="2F5AD06B" w14:textId="77777777" w:rsidR="00127D17" w:rsidRPr="003C73AA" w:rsidRDefault="00127D17" w:rsidP="0087691F">
            <w:pPr>
              <w:spacing w:line="480" w:lineRule="auto"/>
              <w:rPr>
                <w:rFonts w:ascii="Times New Roman" w:hAnsi="Times New Roman" w:cs="Times New Roman"/>
                <w:sz w:val="16"/>
                <w:szCs w:val="16"/>
              </w:rPr>
            </w:pPr>
          </w:p>
        </w:tc>
        <w:tc>
          <w:tcPr>
            <w:tcW w:w="1701" w:type="dxa"/>
            <w:tcBorders>
              <w:bottom w:val="single" w:sz="4" w:space="0" w:color="auto"/>
            </w:tcBorders>
          </w:tcPr>
          <w:p w14:paraId="49FA63A6"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FES-GE</w:t>
            </w:r>
          </w:p>
          <w:p w14:paraId="25CDBBC9"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(n=206)</w:t>
            </w:r>
          </w:p>
        </w:tc>
        <w:tc>
          <w:tcPr>
            <w:tcW w:w="1701" w:type="dxa"/>
            <w:tcBorders>
              <w:bottom w:val="single" w:sz="4" w:space="0" w:color="auto"/>
            </w:tcBorders>
          </w:tcPr>
          <w:p w14:paraId="60A9D7BF"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FES-PH</w:t>
            </w:r>
          </w:p>
          <w:p w14:paraId="6EC6B065"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(n=137)</w:t>
            </w:r>
          </w:p>
        </w:tc>
        <w:tc>
          <w:tcPr>
            <w:tcW w:w="1275" w:type="dxa"/>
            <w:tcBorders>
              <w:bottom w:val="single" w:sz="4" w:space="0" w:color="auto"/>
            </w:tcBorders>
          </w:tcPr>
          <w:p w14:paraId="576A161D"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df</w:t>
            </w:r>
          </w:p>
        </w:tc>
        <w:tc>
          <w:tcPr>
            <w:tcW w:w="1135" w:type="dxa"/>
            <w:tcBorders>
              <w:bottom w:val="single" w:sz="4" w:space="0" w:color="auto"/>
            </w:tcBorders>
          </w:tcPr>
          <w:p w14:paraId="1BDF4774"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T /</w:t>
            </w:r>
            <w:r w:rsidRPr="003C73AA">
              <w:rPr>
                <w:rFonts w:ascii="Times New Roman" w:hAnsi="Times New Roman" w:cs="Times New Roman"/>
                <w:sz w:val="16"/>
                <w:szCs w:val="16"/>
              </w:rPr>
              <w:t xml:space="preserve"> </w:t>
            </w:r>
            <w:r w:rsidRPr="003C73AA">
              <w:rPr>
                <w:rFonts w:ascii="Times New Roman" w:eastAsiaTheme="minorEastAsia" w:hAnsi="Times New Roman" w:cs="Times New Roman"/>
                <w:sz w:val="16"/>
                <w:szCs w:val="16"/>
              </w:rPr>
              <w:t>χ2 value</w:t>
            </w:r>
          </w:p>
        </w:tc>
        <w:tc>
          <w:tcPr>
            <w:tcW w:w="1276" w:type="dxa"/>
            <w:tcBorders>
              <w:bottom w:val="single" w:sz="4" w:space="0" w:color="auto"/>
            </w:tcBorders>
          </w:tcPr>
          <w:p w14:paraId="5FC4FCB6"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P value</w:t>
            </w:r>
          </w:p>
        </w:tc>
      </w:tr>
      <w:tr w:rsidR="003C73AA" w:rsidRPr="003C73AA" w14:paraId="1DAD3FBE" w14:textId="77777777" w:rsidTr="00F7484B">
        <w:trPr>
          <w:jc w:val="center"/>
        </w:trPr>
        <w:tc>
          <w:tcPr>
            <w:tcW w:w="1702" w:type="dxa"/>
            <w:tcBorders>
              <w:top w:val="nil"/>
              <w:bottom w:val="nil"/>
            </w:tcBorders>
          </w:tcPr>
          <w:p w14:paraId="1644ABEE" w14:textId="77777777" w:rsidR="00127D17" w:rsidRPr="003C73AA" w:rsidRDefault="00127D17" w:rsidP="0087691F">
            <w:pPr>
              <w:pStyle w:val="a9"/>
              <w:spacing w:before="0" w:beforeAutospacing="0" w:after="0" w:afterAutospacing="0" w:line="480" w:lineRule="auto"/>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Age of onset</w:t>
            </w:r>
          </w:p>
        </w:tc>
        <w:tc>
          <w:tcPr>
            <w:tcW w:w="1701" w:type="dxa"/>
            <w:tcBorders>
              <w:top w:val="nil"/>
              <w:bottom w:val="nil"/>
            </w:tcBorders>
          </w:tcPr>
          <w:p w14:paraId="63848AB9"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23.06(7. 41)</w:t>
            </w:r>
          </w:p>
        </w:tc>
        <w:tc>
          <w:tcPr>
            <w:tcW w:w="1701" w:type="dxa"/>
            <w:tcBorders>
              <w:top w:val="nil"/>
              <w:bottom w:val="nil"/>
            </w:tcBorders>
          </w:tcPr>
          <w:p w14:paraId="6ECABD10"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22.23 (6. 85)</w:t>
            </w:r>
          </w:p>
        </w:tc>
        <w:tc>
          <w:tcPr>
            <w:tcW w:w="1275" w:type="dxa"/>
            <w:tcBorders>
              <w:top w:val="nil"/>
              <w:bottom w:val="nil"/>
            </w:tcBorders>
          </w:tcPr>
          <w:p w14:paraId="72C3F131"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289</w:t>
            </w:r>
          </w:p>
        </w:tc>
        <w:tc>
          <w:tcPr>
            <w:tcW w:w="1135" w:type="dxa"/>
            <w:tcBorders>
              <w:top w:val="nil"/>
              <w:bottom w:val="nil"/>
            </w:tcBorders>
          </w:tcPr>
          <w:p w14:paraId="6208D1AB"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0.81</w:t>
            </w:r>
          </w:p>
        </w:tc>
        <w:tc>
          <w:tcPr>
            <w:tcW w:w="1276" w:type="dxa"/>
            <w:tcBorders>
              <w:top w:val="nil"/>
              <w:bottom w:val="nil"/>
            </w:tcBorders>
          </w:tcPr>
          <w:p w14:paraId="07608A7B"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0.42</w:t>
            </w:r>
          </w:p>
        </w:tc>
      </w:tr>
      <w:tr w:rsidR="003C73AA" w:rsidRPr="003C73AA" w14:paraId="1A15712E" w14:textId="77777777" w:rsidTr="00F7484B">
        <w:trPr>
          <w:jc w:val="center"/>
        </w:trPr>
        <w:tc>
          <w:tcPr>
            <w:tcW w:w="1702" w:type="dxa"/>
            <w:tcBorders>
              <w:top w:val="nil"/>
              <w:bottom w:val="nil"/>
            </w:tcBorders>
          </w:tcPr>
          <w:p w14:paraId="1A731233" w14:textId="77777777" w:rsidR="00127D17" w:rsidRPr="003C73AA" w:rsidRDefault="00127D17" w:rsidP="0087691F">
            <w:pPr>
              <w:pStyle w:val="a9"/>
              <w:spacing w:before="0" w:beforeAutospacing="0" w:after="0" w:afterAutospacing="0" w:line="480" w:lineRule="auto"/>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DUP(months)</w:t>
            </w:r>
          </w:p>
        </w:tc>
        <w:tc>
          <w:tcPr>
            <w:tcW w:w="1701" w:type="dxa"/>
            <w:tcBorders>
              <w:top w:val="nil"/>
              <w:bottom w:val="nil"/>
            </w:tcBorders>
          </w:tcPr>
          <w:p w14:paraId="4B8DEE84"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12.56(25.50)</w:t>
            </w:r>
          </w:p>
        </w:tc>
        <w:tc>
          <w:tcPr>
            <w:tcW w:w="1701" w:type="dxa"/>
            <w:tcBorders>
              <w:top w:val="nil"/>
              <w:bottom w:val="nil"/>
            </w:tcBorders>
          </w:tcPr>
          <w:p w14:paraId="1F041C71"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14.99(21.27)</w:t>
            </w:r>
          </w:p>
        </w:tc>
        <w:tc>
          <w:tcPr>
            <w:tcW w:w="1275" w:type="dxa"/>
            <w:tcBorders>
              <w:top w:val="nil"/>
              <w:bottom w:val="nil"/>
            </w:tcBorders>
          </w:tcPr>
          <w:p w14:paraId="7BC3D065"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289</w:t>
            </w:r>
          </w:p>
        </w:tc>
        <w:tc>
          <w:tcPr>
            <w:tcW w:w="1135" w:type="dxa"/>
            <w:tcBorders>
              <w:top w:val="nil"/>
              <w:bottom w:val="nil"/>
            </w:tcBorders>
          </w:tcPr>
          <w:p w14:paraId="221EBF7C"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-0.79</w:t>
            </w:r>
          </w:p>
        </w:tc>
        <w:tc>
          <w:tcPr>
            <w:tcW w:w="1276" w:type="dxa"/>
            <w:tcBorders>
              <w:top w:val="nil"/>
              <w:bottom w:val="nil"/>
            </w:tcBorders>
          </w:tcPr>
          <w:p w14:paraId="10A4B737"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0.43</w:t>
            </w:r>
          </w:p>
        </w:tc>
      </w:tr>
      <w:tr w:rsidR="003C73AA" w:rsidRPr="003C73AA" w14:paraId="0DD7CC2E" w14:textId="77777777" w:rsidTr="00F7484B">
        <w:trPr>
          <w:cantSplit/>
          <w:trHeight w:val="888"/>
          <w:jc w:val="center"/>
        </w:trPr>
        <w:tc>
          <w:tcPr>
            <w:tcW w:w="1702" w:type="dxa"/>
            <w:tcBorders>
              <w:top w:val="nil"/>
              <w:bottom w:val="nil"/>
            </w:tcBorders>
            <w:vAlign w:val="center"/>
          </w:tcPr>
          <w:p w14:paraId="43A3AE07" w14:textId="19C327CF" w:rsidR="00127D17" w:rsidRPr="003C73AA" w:rsidRDefault="00507EDB" w:rsidP="0087691F">
            <w:pPr>
              <w:rPr>
                <w:rFonts w:ascii="Times New Roman" w:hAnsi="Times New Roman" w:cs="Times New Roman"/>
                <w:sz w:val="16"/>
                <w:szCs w:val="16"/>
              </w:rPr>
            </w:pPr>
            <w:r w:rsidRPr="003C73AA">
              <w:rPr>
                <w:rFonts w:ascii="Times New Roman" w:hAnsi="Times New Roman" w:cs="Times New Roman"/>
                <w:sz w:val="16"/>
                <w:szCs w:val="16"/>
              </w:rPr>
              <w:t xml:space="preserve">PANSS </w:t>
            </w:r>
            <w:r w:rsidR="00127D17" w:rsidRPr="003C73AA">
              <w:rPr>
                <w:rFonts w:ascii="Times New Roman" w:hAnsi="Times New Roman" w:cs="Times New Roman"/>
                <w:sz w:val="16"/>
                <w:szCs w:val="16"/>
              </w:rPr>
              <w:t>Positive</w:t>
            </w:r>
          </w:p>
        </w:tc>
        <w:tc>
          <w:tcPr>
            <w:tcW w:w="1701" w:type="dxa"/>
            <w:tcBorders>
              <w:top w:val="nil"/>
              <w:bottom w:val="nil"/>
            </w:tcBorders>
            <w:vAlign w:val="center"/>
          </w:tcPr>
          <w:p w14:paraId="795824D9"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26.95(6.26)</w:t>
            </w:r>
          </w:p>
        </w:tc>
        <w:tc>
          <w:tcPr>
            <w:tcW w:w="1701" w:type="dxa"/>
            <w:tcBorders>
              <w:top w:val="nil"/>
              <w:bottom w:val="nil"/>
            </w:tcBorders>
            <w:vAlign w:val="center"/>
          </w:tcPr>
          <w:p w14:paraId="458A7EA9"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25.07 (6.16)</w:t>
            </w:r>
          </w:p>
        </w:tc>
        <w:tc>
          <w:tcPr>
            <w:tcW w:w="1275" w:type="dxa"/>
            <w:tcBorders>
              <w:top w:val="nil"/>
              <w:bottom w:val="nil"/>
            </w:tcBorders>
            <w:vAlign w:val="center"/>
          </w:tcPr>
          <w:p w14:paraId="6D29ED89"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293</w:t>
            </w:r>
          </w:p>
        </w:tc>
        <w:tc>
          <w:tcPr>
            <w:tcW w:w="1135" w:type="dxa"/>
            <w:tcBorders>
              <w:top w:val="nil"/>
              <w:bottom w:val="nil"/>
            </w:tcBorders>
            <w:vAlign w:val="center"/>
          </w:tcPr>
          <w:p w14:paraId="7C8AA04B"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2.51</w:t>
            </w:r>
          </w:p>
        </w:tc>
        <w:tc>
          <w:tcPr>
            <w:tcW w:w="1276" w:type="dxa"/>
            <w:tcBorders>
              <w:top w:val="nil"/>
              <w:bottom w:val="nil"/>
            </w:tcBorders>
            <w:vAlign w:val="center"/>
          </w:tcPr>
          <w:p w14:paraId="6D346371"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0.01</w:t>
            </w:r>
          </w:p>
        </w:tc>
      </w:tr>
      <w:tr w:rsidR="003C73AA" w:rsidRPr="003C73AA" w14:paraId="17F9CEA8" w14:textId="77777777" w:rsidTr="00F7484B">
        <w:trPr>
          <w:cantSplit/>
          <w:trHeight w:val="888"/>
          <w:jc w:val="center"/>
        </w:trPr>
        <w:tc>
          <w:tcPr>
            <w:tcW w:w="1702" w:type="dxa"/>
            <w:tcBorders>
              <w:top w:val="nil"/>
              <w:bottom w:val="nil"/>
            </w:tcBorders>
            <w:vAlign w:val="center"/>
          </w:tcPr>
          <w:p w14:paraId="2AC0CA5E" w14:textId="1A17E5F1" w:rsidR="00127D17" w:rsidRPr="003C73AA" w:rsidRDefault="00507EDB" w:rsidP="0087691F">
            <w:pPr>
              <w:rPr>
                <w:rFonts w:ascii="Times New Roman" w:hAnsi="Times New Roman" w:cs="Times New Roman"/>
                <w:sz w:val="16"/>
                <w:szCs w:val="16"/>
              </w:rPr>
            </w:pPr>
            <w:r w:rsidRPr="003C73AA">
              <w:rPr>
                <w:rFonts w:ascii="Times New Roman" w:hAnsi="Times New Roman" w:cs="Times New Roman"/>
                <w:sz w:val="16"/>
                <w:szCs w:val="16"/>
              </w:rPr>
              <w:lastRenderedPageBreak/>
              <w:t xml:space="preserve">PANSS </w:t>
            </w:r>
            <w:r w:rsidR="00127D17" w:rsidRPr="003C73AA">
              <w:rPr>
                <w:rFonts w:ascii="Times New Roman" w:hAnsi="Times New Roman" w:cs="Times New Roman"/>
                <w:sz w:val="16"/>
                <w:szCs w:val="16"/>
              </w:rPr>
              <w:t>Negative</w:t>
            </w:r>
          </w:p>
        </w:tc>
        <w:tc>
          <w:tcPr>
            <w:tcW w:w="1701" w:type="dxa"/>
            <w:tcBorders>
              <w:top w:val="nil"/>
              <w:bottom w:val="nil"/>
            </w:tcBorders>
            <w:vAlign w:val="center"/>
          </w:tcPr>
          <w:p w14:paraId="412040D4"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21.01(9.16)</w:t>
            </w:r>
          </w:p>
        </w:tc>
        <w:tc>
          <w:tcPr>
            <w:tcW w:w="1701" w:type="dxa"/>
            <w:tcBorders>
              <w:top w:val="nil"/>
              <w:bottom w:val="nil"/>
            </w:tcBorders>
            <w:vAlign w:val="center"/>
          </w:tcPr>
          <w:p w14:paraId="0D63E633"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27.70(9.52)</w:t>
            </w:r>
          </w:p>
        </w:tc>
        <w:tc>
          <w:tcPr>
            <w:tcW w:w="1275" w:type="dxa"/>
            <w:tcBorders>
              <w:top w:val="nil"/>
              <w:bottom w:val="nil"/>
            </w:tcBorders>
            <w:vAlign w:val="center"/>
          </w:tcPr>
          <w:p w14:paraId="4C82FC8E"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293</w:t>
            </w:r>
          </w:p>
        </w:tc>
        <w:tc>
          <w:tcPr>
            <w:tcW w:w="1135" w:type="dxa"/>
            <w:tcBorders>
              <w:top w:val="nil"/>
              <w:bottom w:val="nil"/>
            </w:tcBorders>
            <w:vAlign w:val="center"/>
          </w:tcPr>
          <w:p w14:paraId="581FBF1B"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-6.00</w:t>
            </w:r>
          </w:p>
        </w:tc>
        <w:tc>
          <w:tcPr>
            <w:tcW w:w="1276" w:type="dxa"/>
            <w:tcBorders>
              <w:top w:val="nil"/>
              <w:bottom w:val="nil"/>
            </w:tcBorders>
            <w:vAlign w:val="center"/>
          </w:tcPr>
          <w:p w14:paraId="54F361BF"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&lt;0.01</w:t>
            </w:r>
          </w:p>
        </w:tc>
      </w:tr>
      <w:tr w:rsidR="003C73AA" w:rsidRPr="003C73AA" w14:paraId="5F58E72D" w14:textId="77777777" w:rsidTr="00F7484B">
        <w:trPr>
          <w:cantSplit/>
          <w:trHeight w:val="888"/>
          <w:jc w:val="center"/>
        </w:trPr>
        <w:tc>
          <w:tcPr>
            <w:tcW w:w="1702" w:type="dxa"/>
            <w:tcBorders>
              <w:top w:val="nil"/>
              <w:bottom w:val="nil"/>
            </w:tcBorders>
            <w:vAlign w:val="center"/>
          </w:tcPr>
          <w:p w14:paraId="6579B694" w14:textId="427383B8" w:rsidR="00127D17" w:rsidRPr="003C73AA" w:rsidRDefault="00507EDB" w:rsidP="0087691F">
            <w:pPr>
              <w:rPr>
                <w:rFonts w:ascii="Times New Roman" w:hAnsi="Times New Roman" w:cs="Times New Roman"/>
                <w:sz w:val="16"/>
                <w:szCs w:val="16"/>
              </w:rPr>
            </w:pPr>
            <w:r w:rsidRPr="003C73AA">
              <w:rPr>
                <w:rFonts w:ascii="Times New Roman" w:hAnsi="Times New Roman" w:cs="Times New Roman"/>
                <w:sz w:val="16"/>
                <w:szCs w:val="16"/>
              </w:rPr>
              <w:t xml:space="preserve">PANSS </w:t>
            </w:r>
            <w:r w:rsidR="00127D17" w:rsidRPr="003C73AA">
              <w:rPr>
                <w:rFonts w:ascii="Times New Roman" w:hAnsi="Times New Roman" w:cs="Times New Roman"/>
                <w:sz w:val="16"/>
                <w:szCs w:val="16"/>
              </w:rPr>
              <w:t>Disorganization</w:t>
            </w:r>
          </w:p>
        </w:tc>
        <w:tc>
          <w:tcPr>
            <w:tcW w:w="1701" w:type="dxa"/>
            <w:tcBorders>
              <w:top w:val="nil"/>
              <w:bottom w:val="nil"/>
            </w:tcBorders>
            <w:vAlign w:val="center"/>
          </w:tcPr>
          <w:p w14:paraId="095E4AC6"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33.33(6.89)</w:t>
            </w:r>
          </w:p>
        </w:tc>
        <w:tc>
          <w:tcPr>
            <w:tcW w:w="1701" w:type="dxa"/>
            <w:tcBorders>
              <w:top w:val="nil"/>
              <w:bottom w:val="nil"/>
            </w:tcBorders>
            <w:vAlign w:val="center"/>
          </w:tcPr>
          <w:p w14:paraId="01673CD7"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30.23(8.45)</w:t>
            </w:r>
          </w:p>
        </w:tc>
        <w:tc>
          <w:tcPr>
            <w:tcW w:w="1275" w:type="dxa"/>
            <w:tcBorders>
              <w:top w:val="nil"/>
              <w:bottom w:val="nil"/>
            </w:tcBorders>
            <w:vAlign w:val="center"/>
          </w:tcPr>
          <w:p w14:paraId="7095AC57"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293</w:t>
            </w:r>
          </w:p>
        </w:tc>
        <w:tc>
          <w:tcPr>
            <w:tcW w:w="1135" w:type="dxa"/>
            <w:tcBorders>
              <w:top w:val="nil"/>
              <w:bottom w:val="nil"/>
            </w:tcBorders>
            <w:vAlign w:val="center"/>
          </w:tcPr>
          <w:p w14:paraId="39017434"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3.43</w:t>
            </w:r>
          </w:p>
        </w:tc>
        <w:tc>
          <w:tcPr>
            <w:tcW w:w="1276" w:type="dxa"/>
            <w:tcBorders>
              <w:top w:val="nil"/>
              <w:bottom w:val="nil"/>
            </w:tcBorders>
            <w:vAlign w:val="center"/>
          </w:tcPr>
          <w:p w14:paraId="07D3B1CE"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&lt;0.01</w:t>
            </w:r>
          </w:p>
        </w:tc>
      </w:tr>
      <w:tr w:rsidR="003C73AA" w:rsidRPr="003C73AA" w14:paraId="67D3CAA1" w14:textId="77777777" w:rsidTr="00F7484B">
        <w:trPr>
          <w:cantSplit/>
          <w:trHeight w:val="888"/>
          <w:jc w:val="center"/>
        </w:trPr>
        <w:tc>
          <w:tcPr>
            <w:tcW w:w="1702" w:type="dxa"/>
            <w:tcBorders>
              <w:top w:val="nil"/>
              <w:bottom w:val="nil"/>
            </w:tcBorders>
            <w:vAlign w:val="center"/>
          </w:tcPr>
          <w:p w14:paraId="70A9A427" w14:textId="77777777" w:rsidR="00127D17" w:rsidRPr="003C73AA" w:rsidRDefault="00127D17" w:rsidP="0087691F">
            <w:pPr>
              <w:rPr>
                <w:rFonts w:ascii="Times New Roman" w:hAnsi="Times New Roman" w:cs="Times New Roman"/>
                <w:sz w:val="16"/>
                <w:szCs w:val="16"/>
              </w:rPr>
            </w:pPr>
            <w:r w:rsidRPr="003C73AA">
              <w:rPr>
                <w:rFonts w:ascii="Times New Roman" w:hAnsi="Times New Roman" w:cs="Times New Roman"/>
                <w:sz w:val="16"/>
                <w:szCs w:val="16"/>
              </w:rPr>
              <w:t>CANTAB</w:t>
            </w:r>
          </w:p>
        </w:tc>
        <w:tc>
          <w:tcPr>
            <w:tcW w:w="1701" w:type="dxa"/>
            <w:tcBorders>
              <w:top w:val="nil"/>
              <w:bottom w:val="nil"/>
            </w:tcBorders>
            <w:vAlign w:val="center"/>
          </w:tcPr>
          <w:p w14:paraId="370B6135"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p>
        </w:tc>
        <w:tc>
          <w:tcPr>
            <w:tcW w:w="1701" w:type="dxa"/>
            <w:tcBorders>
              <w:top w:val="nil"/>
              <w:bottom w:val="nil"/>
            </w:tcBorders>
            <w:vAlign w:val="center"/>
          </w:tcPr>
          <w:p w14:paraId="4A9CFD9A"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p>
        </w:tc>
        <w:tc>
          <w:tcPr>
            <w:tcW w:w="1275" w:type="dxa"/>
            <w:tcBorders>
              <w:top w:val="nil"/>
              <w:bottom w:val="nil"/>
            </w:tcBorders>
            <w:vAlign w:val="center"/>
          </w:tcPr>
          <w:p w14:paraId="03B9E480"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p>
        </w:tc>
        <w:tc>
          <w:tcPr>
            <w:tcW w:w="1135" w:type="dxa"/>
            <w:tcBorders>
              <w:top w:val="nil"/>
              <w:bottom w:val="nil"/>
            </w:tcBorders>
            <w:vAlign w:val="center"/>
          </w:tcPr>
          <w:p w14:paraId="0D7FB707"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p>
        </w:tc>
        <w:tc>
          <w:tcPr>
            <w:tcW w:w="1276" w:type="dxa"/>
            <w:tcBorders>
              <w:top w:val="nil"/>
              <w:bottom w:val="nil"/>
            </w:tcBorders>
            <w:vAlign w:val="center"/>
          </w:tcPr>
          <w:p w14:paraId="779D47AE"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p>
        </w:tc>
      </w:tr>
      <w:tr w:rsidR="003C73AA" w:rsidRPr="003C73AA" w14:paraId="01DE8E8F" w14:textId="77777777" w:rsidTr="00F7484B">
        <w:trPr>
          <w:jc w:val="center"/>
        </w:trPr>
        <w:tc>
          <w:tcPr>
            <w:tcW w:w="1702" w:type="dxa"/>
            <w:tcBorders>
              <w:top w:val="nil"/>
              <w:bottom w:val="nil"/>
            </w:tcBorders>
            <w:vAlign w:val="center"/>
          </w:tcPr>
          <w:p w14:paraId="43117C66"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hAnsi="Times New Roman" w:cs="Times New Roman"/>
                <w:sz w:val="16"/>
                <w:szCs w:val="16"/>
              </w:rPr>
              <w:t>Component 1</w:t>
            </w:r>
          </w:p>
        </w:tc>
        <w:tc>
          <w:tcPr>
            <w:tcW w:w="1701" w:type="dxa"/>
            <w:tcBorders>
              <w:top w:val="nil"/>
              <w:bottom w:val="nil"/>
            </w:tcBorders>
            <w:vAlign w:val="center"/>
          </w:tcPr>
          <w:p w14:paraId="10DE1CD7"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-0.64(0.91)</w:t>
            </w:r>
          </w:p>
        </w:tc>
        <w:tc>
          <w:tcPr>
            <w:tcW w:w="1701" w:type="dxa"/>
            <w:tcBorders>
              <w:top w:val="nil"/>
              <w:bottom w:val="nil"/>
            </w:tcBorders>
            <w:vAlign w:val="center"/>
          </w:tcPr>
          <w:p w14:paraId="34051808"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-0.61(0.89)</w:t>
            </w:r>
          </w:p>
        </w:tc>
        <w:tc>
          <w:tcPr>
            <w:tcW w:w="1275" w:type="dxa"/>
            <w:tcBorders>
              <w:top w:val="nil"/>
              <w:bottom w:val="nil"/>
            </w:tcBorders>
          </w:tcPr>
          <w:p w14:paraId="4277C006"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208</w:t>
            </w:r>
          </w:p>
        </w:tc>
        <w:tc>
          <w:tcPr>
            <w:tcW w:w="1135" w:type="dxa"/>
            <w:tcBorders>
              <w:top w:val="nil"/>
              <w:bottom w:val="nil"/>
            </w:tcBorders>
          </w:tcPr>
          <w:p w14:paraId="070E8D36"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-0.24</w:t>
            </w:r>
          </w:p>
        </w:tc>
        <w:tc>
          <w:tcPr>
            <w:tcW w:w="1276" w:type="dxa"/>
            <w:tcBorders>
              <w:top w:val="nil"/>
              <w:bottom w:val="nil"/>
            </w:tcBorders>
          </w:tcPr>
          <w:p w14:paraId="544BFABA"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0.81</w:t>
            </w:r>
          </w:p>
        </w:tc>
      </w:tr>
      <w:tr w:rsidR="003C73AA" w:rsidRPr="003C73AA" w14:paraId="772BA911" w14:textId="77777777" w:rsidTr="00F7484B">
        <w:trPr>
          <w:jc w:val="center"/>
        </w:trPr>
        <w:tc>
          <w:tcPr>
            <w:tcW w:w="1702" w:type="dxa"/>
            <w:tcBorders>
              <w:top w:val="nil"/>
              <w:bottom w:val="nil"/>
            </w:tcBorders>
            <w:vAlign w:val="center"/>
          </w:tcPr>
          <w:p w14:paraId="520FC762"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bookmarkStart w:id="10" w:name="OLE_LINK18"/>
            <w:bookmarkStart w:id="11" w:name="OLE_LINK19"/>
            <w:r w:rsidRPr="003C73AA">
              <w:rPr>
                <w:rFonts w:ascii="Times New Roman" w:hAnsi="Times New Roman" w:cs="Times New Roman"/>
                <w:sz w:val="16"/>
                <w:szCs w:val="16"/>
              </w:rPr>
              <w:t>Component 2</w:t>
            </w:r>
            <w:bookmarkEnd w:id="10"/>
            <w:bookmarkEnd w:id="11"/>
          </w:p>
        </w:tc>
        <w:tc>
          <w:tcPr>
            <w:tcW w:w="1701" w:type="dxa"/>
            <w:tcBorders>
              <w:top w:val="nil"/>
              <w:bottom w:val="nil"/>
            </w:tcBorders>
            <w:vAlign w:val="center"/>
          </w:tcPr>
          <w:p w14:paraId="4260E6BA"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0.16(1.25)</w:t>
            </w:r>
          </w:p>
        </w:tc>
        <w:tc>
          <w:tcPr>
            <w:tcW w:w="1701" w:type="dxa"/>
            <w:tcBorders>
              <w:top w:val="nil"/>
              <w:bottom w:val="nil"/>
            </w:tcBorders>
            <w:vAlign w:val="center"/>
          </w:tcPr>
          <w:p w14:paraId="1A803C2C"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0.41(1.38)</w:t>
            </w:r>
          </w:p>
        </w:tc>
        <w:tc>
          <w:tcPr>
            <w:tcW w:w="1275" w:type="dxa"/>
            <w:tcBorders>
              <w:top w:val="nil"/>
              <w:bottom w:val="nil"/>
            </w:tcBorders>
          </w:tcPr>
          <w:p w14:paraId="44912C37"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208</w:t>
            </w:r>
          </w:p>
        </w:tc>
        <w:tc>
          <w:tcPr>
            <w:tcW w:w="1135" w:type="dxa"/>
            <w:tcBorders>
              <w:top w:val="nil"/>
              <w:bottom w:val="nil"/>
            </w:tcBorders>
          </w:tcPr>
          <w:p w14:paraId="105A17B8"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-1.38</w:t>
            </w:r>
          </w:p>
        </w:tc>
        <w:tc>
          <w:tcPr>
            <w:tcW w:w="1276" w:type="dxa"/>
            <w:tcBorders>
              <w:top w:val="nil"/>
              <w:bottom w:val="nil"/>
            </w:tcBorders>
          </w:tcPr>
          <w:p w14:paraId="6B4CAA3C"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0.17</w:t>
            </w:r>
          </w:p>
        </w:tc>
      </w:tr>
      <w:tr w:rsidR="003C73AA" w:rsidRPr="003C73AA" w14:paraId="2B853E00" w14:textId="77777777" w:rsidTr="00F7484B">
        <w:trPr>
          <w:jc w:val="center"/>
        </w:trPr>
        <w:tc>
          <w:tcPr>
            <w:tcW w:w="1702" w:type="dxa"/>
            <w:tcBorders>
              <w:top w:val="nil"/>
              <w:bottom w:val="nil"/>
            </w:tcBorders>
            <w:vAlign w:val="center"/>
          </w:tcPr>
          <w:p w14:paraId="6101F952"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hAnsi="Times New Roman" w:cs="Times New Roman"/>
                <w:sz w:val="16"/>
                <w:szCs w:val="16"/>
              </w:rPr>
              <w:t>Component 3</w:t>
            </w:r>
          </w:p>
        </w:tc>
        <w:tc>
          <w:tcPr>
            <w:tcW w:w="1701" w:type="dxa"/>
            <w:tcBorders>
              <w:top w:val="nil"/>
              <w:bottom w:val="nil"/>
            </w:tcBorders>
            <w:vAlign w:val="center"/>
          </w:tcPr>
          <w:p w14:paraId="23C69A47"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0.05 (1.08)</w:t>
            </w:r>
          </w:p>
        </w:tc>
        <w:tc>
          <w:tcPr>
            <w:tcW w:w="1701" w:type="dxa"/>
            <w:tcBorders>
              <w:top w:val="nil"/>
              <w:bottom w:val="nil"/>
            </w:tcBorders>
            <w:vAlign w:val="center"/>
          </w:tcPr>
          <w:p w14:paraId="15196751"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-.03(1.69)</w:t>
            </w:r>
          </w:p>
        </w:tc>
        <w:tc>
          <w:tcPr>
            <w:tcW w:w="1275" w:type="dxa"/>
            <w:tcBorders>
              <w:top w:val="nil"/>
              <w:bottom w:val="nil"/>
            </w:tcBorders>
          </w:tcPr>
          <w:p w14:paraId="0A9D59E2"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132.41</w:t>
            </w:r>
          </w:p>
        </w:tc>
        <w:tc>
          <w:tcPr>
            <w:tcW w:w="1135" w:type="dxa"/>
            <w:tcBorders>
              <w:top w:val="nil"/>
              <w:bottom w:val="nil"/>
            </w:tcBorders>
          </w:tcPr>
          <w:p w14:paraId="518DE334"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1.87</w:t>
            </w:r>
          </w:p>
        </w:tc>
        <w:tc>
          <w:tcPr>
            <w:tcW w:w="1276" w:type="dxa"/>
            <w:tcBorders>
              <w:top w:val="nil"/>
              <w:bottom w:val="nil"/>
            </w:tcBorders>
          </w:tcPr>
          <w:p w14:paraId="4B523342"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0.07</w:t>
            </w:r>
          </w:p>
        </w:tc>
      </w:tr>
      <w:tr w:rsidR="00127D17" w:rsidRPr="003C73AA" w14:paraId="3F08D98C" w14:textId="77777777" w:rsidTr="00F7484B">
        <w:trPr>
          <w:jc w:val="center"/>
        </w:trPr>
        <w:tc>
          <w:tcPr>
            <w:tcW w:w="1702" w:type="dxa"/>
            <w:tcBorders>
              <w:top w:val="nil"/>
            </w:tcBorders>
            <w:vAlign w:val="center"/>
          </w:tcPr>
          <w:p w14:paraId="31A8435E"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hAnsi="Times New Roman" w:cs="Times New Roman"/>
                <w:sz w:val="16"/>
                <w:szCs w:val="16"/>
              </w:rPr>
              <w:t>Component 4</w:t>
            </w:r>
          </w:p>
        </w:tc>
        <w:tc>
          <w:tcPr>
            <w:tcW w:w="1701" w:type="dxa"/>
            <w:tcBorders>
              <w:top w:val="nil"/>
            </w:tcBorders>
            <w:vAlign w:val="center"/>
          </w:tcPr>
          <w:p w14:paraId="1F2D3DEC"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-0.22(1.17)</w:t>
            </w:r>
          </w:p>
        </w:tc>
        <w:tc>
          <w:tcPr>
            <w:tcW w:w="1701" w:type="dxa"/>
            <w:tcBorders>
              <w:top w:val="nil"/>
            </w:tcBorders>
            <w:vAlign w:val="center"/>
          </w:tcPr>
          <w:p w14:paraId="25AD593B"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-0.23(1.25)</w:t>
            </w:r>
          </w:p>
        </w:tc>
        <w:tc>
          <w:tcPr>
            <w:tcW w:w="1275" w:type="dxa"/>
            <w:tcBorders>
              <w:top w:val="nil"/>
            </w:tcBorders>
          </w:tcPr>
          <w:p w14:paraId="064505C1"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208</w:t>
            </w:r>
          </w:p>
        </w:tc>
        <w:tc>
          <w:tcPr>
            <w:tcW w:w="1135" w:type="dxa"/>
            <w:tcBorders>
              <w:top w:val="nil"/>
            </w:tcBorders>
          </w:tcPr>
          <w:p w14:paraId="20FA5E02"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0.07</w:t>
            </w:r>
          </w:p>
        </w:tc>
        <w:tc>
          <w:tcPr>
            <w:tcW w:w="1276" w:type="dxa"/>
            <w:tcBorders>
              <w:top w:val="nil"/>
            </w:tcBorders>
          </w:tcPr>
          <w:p w14:paraId="3FF5429A" w14:textId="77777777" w:rsidR="00127D17" w:rsidRPr="003C73AA" w:rsidRDefault="00127D17" w:rsidP="0087691F">
            <w:pPr>
              <w:pStyle w:val="a9"/>
              <w:spacing w:before="0" w:beforeAutospacing="0" w:after="0" w:afterAutospacing="0" w:line="480" w:lineRule="auto"/>
              <w:ind w:firstLine="360"/>
              <w:jc w:val="both"/>
              <w:rPr>
                <w:rFonts w:ascii="Times New Roman" w:eastAsiaTheme="minorEastAsia" w:hAnsi="Times New Roman" w:cs="Times New Roman"/>
                <w:sz w:val="16"/>
                <w:szCs w:val="16"/>
              </w:rPr>
            </w:pPr>
            <w:r w:rsidRPr="003C73AA">
              <w:rPr>
                <w:rFonts w:ascii="Times New Roman" w:eastAsiaTheme="minorEastAsia" w:hAnsi="Times New Roman" w:cs="Times New Roman"/>
                <w:sz w:val="16"/>
                <w:szCs w:val="16"/>
              </w:rPr>
              <w:t>0.94</w:t>
            </w:r>
          </w:p>
        </w:tc>
      </w:tr>
    </w:tbl>
    <w:p w14:paraId="1778730F" w14:textId="77777777" w:rsidR="00C62D31" w:rsidRPr="003C73AA" w:rsidRDefault="00C62D31" w:rsidP="0087691F">
      <w:pPr>
        <w:spacing w:line="276" w:lineRule="auto"/>
        <w:rPr>
          <w:rFonts w:ascii="Times New Roman" w:hAnsi="Times New Roman" w:cs="Times New Roman"/>
          <w:szCs w:val="21"/>
        </w:rPr>
      </w:pPr>
    </w:p>
    <w:p w14:paraId="61F2679A" w14:textId="776AF141" w:rsidR="00C76D1F" w:rsidRPr="003C73AA" w:rsidRDefault="00012FAF" w:rsidP="0087691F">
      <w:pPr>
        <w:pStyle w:val="3"/>
        <w:spacing w:line="276" w:lineRule="auto"/>
        <w:rPr>
          <w:rFonts w:ascii="Times New Roman" w:hAnsi="Times New Roman" w:cs="Times New Roman"/>
        </w:rPr>
      </w:pPr>
      <w:r w:rsidRPr="003C73AA">
        <w:rPr>
          <w:rFonts w:ascii="Times New Roman" w:hAnsi="Times New Roman" w:cs="Times New Roman"/>
          <w:b w:val="0"/>
          <w:bCs w:val="0"/>
        </w:rPr>
        <w:t>5</w:t>
      </w:r>
      <w:r w:rsidR="00CE4E9B" w:rsidRPr="003C73AA">
        <w:rPr>
          <w:rFonts w:ascii="Times New Roman" w:hAnsi="Times New Roman" w:cs="Times New Roman"/>
          <w:b w:val="0"/>
          <w:bCs w:val="0"/>
        </w:rPr>
        <w:t>.</w:t>
      </w:r>
      <w:r w:rsidR="00CE4E9B" w:rsidRPr="003C73AA">
        <w:rPr>
          <w:rFonts w:ascii="Times New Roman" w:hAnsi="Times New Roman" w:cs="Times New Roman"/>
        </w:rPr>
        <w:t xml:space="preserve"> </w:t>
      </w:r>
      <w:r w:rsidR="0035160D" w:rsidRPr="003C73AA">
        <w:rPr>
          <w:rFonts w:ascii="Times New Roman" w:hAnsi="Times New Roman" w:cs="Times New Roman"/>
        </w:rPr>
        <w:t xml:space="preserve">Results of </w:t>
      </w:r>
      <w:r w:rsidR="008338A9" w:rsidRPr="003C73AA">
        <w:rPr>
          <w:rFonts w:ascii="Times New Roman" w:hAnsi="Times New Roman" w:cs="Times New Roman"/>
        </w:rPr>
        <w:t xml:space="preserve">principal </w:t>
      </w:r>
      <w:r w:rsidR="0035160D" w:rsidRPr="003C73AA">
        <w:rPr>
          <w:rFonts w:ascii="Times New Roman" w:hAnsi="Times New Roman" w:cs="Times New Roman"/>
        </w:rPr>
        <w:t xml:space="preserve">component analysis </w:t>
      </w:r>
      <w:r w:rsidR="00F4088E" w:rsidRPr="003C73AA">
        <w:rPr>
          <w:rFonts w:ascii="Times New Roman" w:hAnsi="Times New Roman" w:cs="Times New Roman"/>
        </w:rPr>
        <w:t xml:space="preserve">of CANTAB </w:t>
      </w:r>
    </w:p>
    <w:p w14:paraId="2B7D5B1C" w14:textId="5111567D" w:rsidR="00C76D1F" w:rsidRPr="003C73AA" w:rsidRDefault="0035160D" w:rsidP="0087691F">
      <w:pPr>
        <w:pStyle w:val="svarticle"/>
        <w:shd w:val="clear" w:color="auto" w:fill="FFFFFF"/>
        <w:spacing w:before="0" w:beforeAutospacing="0" w:after="0" w:afterAutospacing="0" w:line="276" w:lineRule="auto"/>
        <w:jc w:val="both"/>
        <w:textAlignment w:val="baseline"/>
        <w:rPr>
          <w:rFonts w:ascii="Times New Roman" w:hAnsi="Times New Roman" w:cs="Times New Roman"/>
        </w:rPr>
      </w:pPr>
      <w:r w:rsidRPr="003C73AA">
        <w:rPr>
          <w:rFonts w:ascii="Times New Roman" w:hAnsi="Times New Roman" w:cs="Times New Roman"/>
        </w:rPr>
        <w:t xml:space="preserve">Four distinct and interpretable components explaining 77.15% of the variance were obtained </w:t>
      </w:r>
      <w:r w:rsidR="008338A9" w:rsidRPr="003C73AA">
        <w:rPr>
          <w:rFonts w:ascii="Times New Roman" w:hAnsi="Times New Roman" w:cs="Times New Roman"/>
        </w:rPr>
        <w:t xml:space="preserve">from </w:t>
      </w:r>
      <w:r w:rsidRPr="003C73AA">
        <w:rPr>
          <w:rFonts w:ascii="Times New Roman" w:hAnsi="Times New Roman" w:cs="Times New Roman"/>
        </w:rPr>
        <w:t>the PCA. Extraction communalities (amount of variance in each variable that is accounted for in the factor solution) for all variables were &gt; 0.5 (range 0.522 to 0.867), hence none of the individual items were excluded from further analysis. The Kaiser–Meyer–Olken sampling adequacy measure was 0.774; indicating compact patterns of correlation and that the data was adequate for FA. Bartlett's test of sphericity was significant (χ</w:t>
      </w:r>
      <w:r w:rsidRPr="003C73AA">
        <w:rPr>
          <w:rFonts w:ascii="Times New Roman" w:hAnsi="Times New Roman" w:cs="Times New Roman"/>
          <w:sz w:val="18"/>
          <w:szCs w:val="18"/>
          <w:vertAlign w:val="superscript"/>
        </w:rPr>
        <w:t>2</w:t>
      </w:r>
      <w:r w:rsidRPr="003C73AA">
        <w:rPr>
          <w:rFonts w:ascii="Times New Roman" w:hAnsi="Times New Roman" w:cs="Times New Roman"/>
        </w:rPr>
        <w:t> = 11169.568, df = 120, p &lt; 0.0001), indicating that the correlation matrix was not an identity matrix, i.e., there were some relationships between variables, which would yield distinct components. Variables were assigned to components based on their highest level of loading. These four components were then rotated to yield a more interpretable component structure, which converged on 5 iterations. (</w:t>
      </w:r>
      <w:r w:rsidR="00FB50C1" w:rsidRPr="003C73AA">
        <w:rPr>
          <w:rFonts w:ascii="Times New Roman" w:hAnsi="Times New Roman" w:cs="Times New Roman"/>
        </w:rPr>
        <w:t>S</w:t>
      </w:r>
      <w:r w:rsidRPr="003C73AA">
        <w:rPr>
          <w:rFonts w:ascii="Times New Roman" w:hAnsi="Times New Roman" w:cs="Times New Roman"/>
        </w:rPr>
        <w:t xml:space="preserve">upplementary table </w:t>
      </w:r>
      <w:r w:rsidR="00FB50C1" w:rsidRPr="003C73AA">
        <w:rPr>
          <w:rFonts w:ascii="Times New Roman" w:hAnsi="Times New Roman" w:cs="Times New Roman"/>
        </w:rPr>
        <w:t>6</w:t>
      </w:r>
      <w:r w:rsidRPr="003C73AA">
        <w:rPr>
          <w:rFonts w:ascii="Times New Roman" w:hAnsi="Times New Roman" w:cs="Times New Roman"/>
        </w:rPr>
        <w:t xml:space="preserve">, </w:t>
      </w:r>
      <w:r w:rsidRPr="003C73AA">
        <w:rPr>
          <w:rFonts w:ascii="Times New Roman" w:eastAsia="Arial Unicode MS" w:hAnsi="Times New Roman" w:cs="Times New Roman"/>
        </w:rPr>
        <w:t>Supplementary</w:t>
      </w:r>
      <w:r w:rsidRPr="003C73AA">
        <w:rPr>
          <w:rFonts w:ascii="Times New Roman" w:hAnsi="Times New Roman" w:cs="Times New Roman"/>
        </w:rPr>
        <w:t xml:space="preserve"> Figure </w:t>
      </w:r>
      <w:r w:rsidR="00FB50C1" w:rsidRPr="003C73AA">
        <w:rPr>
          <w:rFonts w:ascii="Times New Roman" w:hAnsi="Times New Roman" w:cs="Times New Roman"/>
        </w:rPr>
        <w:t>3</w:t>
      </w:r>
      <w:r w:rsidRPr="003C73AA">
        <w:rPr>
          <w:rFonts w:ascii="Times New Roman" w:hAnsi="Times New Roman" w:cs="Times New Roman"/>
        </w:rPr>
        <w:t>).</w:t>
      </w:r>
    </w:p>
    <w:p w14:paraId="031D04B0" w14:textId="16264E28" w:rsidR="00C76D1F" w:rsidRPr="003C73AA" w:rsidRDefault="0035160D" w:rsidP="0087691F">
      <w:pPr>
        <w:pStyle w:val="svarticle"/>
        <w:shd w:val="clear" w:color="auto" w:fill="FFFFFF"/>
        <w:spacing w:line="276" w:lineRule="auto"/>
        <w:jc w:val="both"/>
        <w:textAlignment w:val="baseline"/>
        <w:rPr>
          <w:rFonts w:ascii="Times New Roman" w:hAnsi="Times New Roman" w:cs="Times New Roman"/>
        </w:rPr>
      </w:pPr>
      <w:r w:rsidRPr="003C73AA">
        <w:rPr>
          <w:rFonts w:ascii="Times New Roman" w:hAnsi="Times New Roman" w:cs="Times New Roman"/>
        </w:rPr>
        <w:t>Component-1 (attention, memory and planning ability) comprised of Rapid Visual Information Processing Probability of hit (RVP</w:t>
      </w:r>
      <w:r w:rsidR="00922A29" w:rsidRPr="003C73AA">
        <w:rPr>
          <w:rFonts w:ascii="Times New Roman" w:hAnsi="Times New Roman" w:cs="Times New Roman"/>
        </w:rPr>
        <w:t>-</w:t>
      </w:r>
      <w:r w:rsidRPr="003C73AA">
        <w:rPr>
          <w:rFonts w:ascii="Times New Roman" w:hAnsi="Times New Roman" w:cs="Times New Roman"/>
        </w:rPr>
        <w:t>PH), RVP</w:t>
      </w:r>
      <w:r w:rsidR="00922A29" w:rsidRPr="003C73AA">
        <w:rPr>
          <w:rFonts w:ascii="Times New Roman" w:hAnsi="Times New Roman" w:cs="Times New Roman"/>
        </w:rPr>
        <w:t>-</w:t>
      </w:r>
      <w:r w:rsidRPr="003C73AA">
        <w:rPr>
          <w:rFonts w:ascii="Times New Roman" w:hAnsi="Times New Roman" w:cs="Times New Roman"/>
        </w:rPr>
        <w:t xml:space="preserve">Latency </w:t>
      </w:r>
      <w:r w:rsidRPr="003C73AA">
        <w:rPr>
          <w:rFonts w:ascii="Times New Roman" w:eastAsiaTheme="minorEastAsia" w:hAnsi="Times New Roman" w:cs="Times New Roman"/>
          <w:kern w:val="2"/>
          <w:sz w:val="22"/>
          <w:szCs w:val="22"/>
        </w:rPr>
        <w:t>(</w:t>
      </w:r>
      <w:r w:rsidRPr="003C73AA">
        <w:rPr>
          <w:rFonts w:ascii="Times New Roman" w:hAnsi="Times New Roman" w:cs="Times New Roman"/>
        </w:rPr>
        <w:t>RVP</w:t>
      </w:r>
      <w:r w:rsidR="00922A29" w:rsidRPr="003C73AA">
        <w:rPr>
          <w:rFonts w:ascii="Times New Roman" w:hAnsi="Times New Roman" w:cs="Times New Roman"/>
        </w:rPr>
        <w:t>-</w:t>
      </w:r>
      <w:r w:rsidRPr="003C73AA">
        <w:rPr>
          <w:rFonts w:ascii="Times New Roman" w:eastAsiaTheme="minorEastAsia" w:hAnsi="Times New Roman" w:cs="Times New Roman"/>
          <w:kern w:val="2"/>
          <w:sz w:val="22"/>
          <w:szCs w:val="22"/>
        </w:rPr>
        <w:t>L)</w:t>
      </w:r>
      <w:r w:rsidRPr="003C73AA">
        <w:rPr>
          <w:rFonts w:ascii="Times New Roman" w:hAnsi="Times New Roman" w:cs="Times New Roman"/>
        </w:rPr>
        <w:t>, RVP</w:t>
      </w:r>
      <w:r w:rsidR="00922A29" w:rsidRPr="003C73AA">
        <w:rPr>
          <w:rFonts w:ascii="Times New Roman" w:hAnsi="Times New Roman" w:cs="Times New Roman"/>
        </w:rPr>
        <w:t>-</w:t>
      </w:r>
      <w:r w:rsidRPr="003C73AA">
        <w:rPr>
          <w:rFonts w:ascii="Times New Roman" w:hAnsi="Times New Roman" w:cs="Times New Roman"/>
        </w:rPr>
        <w:t>A’(sensitivity calculated using signal detection theory, the ability to discern between information-bearing patterns), Spatial Working Memory total Error (SWM</w:t>
      </w:r>
      <w:r w:rsidR="00922A29" w:rsidRPr="003C73AA">
        <w:rPr>
          <w:rFonts w:ascii="Times New Roman" w:hAnsi="Times New Roman" w:cs="Times New Roman"/>
        </w:rPr>
        <w:t>-</w:t>
      </w:r>
      <w:r w:rsidRPr="003C73AA">
        <w:rPr>
          <w:rFonts w:ascii="Times New Roman" w:hAnsi="Times New Roman" w:cs="Times New Roman"/>
        </w:rPr>
        <w:t>TE), SWM</w:t>
      </w:r>
      <w:r w:rsidR="00922A29" w:rsidRPr="003C73AA">
        <w:rPr>
          <w:rFonts w:ascii="Times New Roman" w:hAnsi="Times New Roman" w:cs="Times New Roman"/>
        </w:rPr>
        <w:t>-</w:t>
      </w:r>
      <w:r w:rsidRPr="003C73AA">
        <w:rPr>
          <w:rFonts w:ascii="Times New Roman" w:hAnsi="Times New Roman" w:cs="Times New Roman"/>
        </w:rPr>
        <w:t>strategy (SWM</w:t>
      </w:r>
      <w:r w:rsidR="00922A29" w:rsidRPr="003C73AA">
        <w:rPr>
          <w:rFonts w:ascii="Times New Roman" w:hAnsi="Times New Roman" w:cs="Times New Roman"/>
        </w:rPr>
        <w:t>-</w:t>
      </w:r>
      <w:r w:rsidRPr="003C73AA">
        <w:rPr>
          <w:rFonts w:ascii="Times New Roman" w:hAnsi="Times New Roman" w:cs="Times New Roman"/>
        </w:rPr>
        <w:t>Stra),</w:t>
      </w:r>
      <w:bookmarkStart w:id="12" w:name="OLE_LINK6"/>
      <w:bookmarkStart w:id="13" w:name="OLE_LINK5"/>
      <w:r w:rsidRPr="003C73AA">
        <w:rPr>
          <w:rFonts w:ascii="Times New Roman" w:hAnsi="Times New Roman" w:cs="Times New Roman"/>
        </w:rPr>
        <w:t xml:space="preserve"> Delayed Matching to Sample percent correct </w:t>
      </w:r>
      <w:bookmarkStart w:id="14" w:name="OLE_LINK26"/>
      <w:bookmarkStart w:id="15" w:name="OLE_LINK27"/>
      <w:r w:rsidRPr="003C73AA">
        <w:rPr>
          <w:rFonts w:ascii="Times New Roman" w:hAnsi="Times New Roman" w:cs="Times New Roman"/>
        </w:rPr>
        <w:t>of all delays tests (DMS</w:t>
      </w:r>
      <w:bookmarkEnd w:id="14"/>
      <w:bookmarkEnd w:id="15"/>
      <w:r w:rsidR="00922A29" w:rsidRPr="003C73AA">
        <w:rPr>
          <w:rFonts w:ascii="Times New Roman" w:hAnsi="Times New Roman" w:cs="Times New Roman"/>
        </w:rPr>
        <w:t>-</w:t>
      </w:r>
      <w:r w:rsidRPr="003C73AA">
        <w:rPr>
          <w:rFonts w:ascii="Times New Roman" w:hAnsi="Times New Roman" w:cs="Times New Roman"/>
        </w:rPr>
        <w:t>PC</w:t>
      </w:r>
      <w:r w:rsidR="00922A29" w:rsidRPr="003C73AA">
        <w:rPr>
          <w:rFonts w:ascii="Times New Roman" w:hAnsi="Times New Roman" w:cs="Times New Roman"/>
        </w:rPr>
        <w:t>-</w:t>
      </w:r>
      <w:r w:rsidRPr="003C73AA">
        <w:rPr>
          <w:rFonts w:ascii="Times New Roman" w:hAnsi="Times New Roman" w:cs="Times New Roman"/>
        </w:rPr>
        <w:t xml:space="preserve">A), Pattern Recognition Memory percent correct </w:t>
      </w:r>
      <w:r w:rsidRPr="003C73AA">
        <w:rPr>
          <w:rFonts w:ascii="Times New Roman" w:hAnsi="Times New Roman" w:cs="Times New Roman"/>
        </w:rPr>
        <w:lastRenderedPageBreak/>
        <w:t>in delay</w:t>
      </w:r>
      <w:bookmarkStart w:id="16" w:name="OLE_LINK29"/>
      <w:bookmarkStart w:id="17" w:name="OLE_LINK28"/>
      <w:r w:rsidRPr="003C73AA">
        <w:rPr>
          <w:rFonts w:ascii="Times New Roman" w:hAnsi="Times New Roman" w:cs="Times New Roman"/>
        </w:rPr>
        <w:t xml:space="preserve"> test (PRM</w:t>
      </w:r>
      <w:bookmarkEnd w:id="16"/>
      <w:bookmarkEnd w:id="17"/>
      <w:r w:rsidR="00922A29" w:rsidRPr="003C73AA">
        <w:rPr>
          <w:rFonts w:ascii="Times New Roman" w:hAnsi="Times New Roman" w:cs="Times New Roman"/>
        </w:rPr>
        <w:t>-</w:t>
      </w:r>
      <w:proofErr w:type="spellStart"/>
      <w:r w:rsidRPr="003C73AA">
        <w:rPr>
          <w:rFonts w:ascii="Times New Roman" w:hAnsi="Times New Roman" w:cs="Times New Roman"/>
        </w:rPr>
        <w:t>PCd</w:t>
      </w:r>
      <w:proofErr w:type="spellEnd"/>
      <w:r w:rsidRPr="003C73AA">
        <w:rPr>
          <w:rFonts w:ascii="Times New Roman" w:hAnsi="Times New Roman" w:cs="Times New Roman"/>
        </w:rPr>
        <w:t xml:space="preserve">) </w:t>
      </w:r>
      <w:bookmarkEnd w:id="12"/>
      <w:bookmarkEnd w:id="13"/>
      <w:r w:rsidRPr="003C73AA">
        <w:rPr>
          <w:rFonts w:ascii="Times New Roman" w:hAnsi="Times New Roman" w:cs="Times New Roman"/>
        </w:rPr>
        <w:t>and Stockings of Cambridge Problems solved in minimum moves</w:t>
      </w:r>
      <w:bookmarkStart w:id="18" w:name="OLE_LINK30"/>
      <w:bookmarkStart w:id="19" w:name="OLE_LINK31"/>
      <w:r w:rsidRPr="003C73AA">
        <w:rPr>
          <w:rFonts w:ascii="Times New Roman" w:hAnsi="Times New Roman" w:cs="Times New Roman"/>
        </w:rPr>
        <w:t xml:space="preserve"> (SOC</w:t>
      </w:r>
      <w:bookmarkEnd w:id="18"/>
      <w:bookmarkEnd w:id="19"/>
      <w:r w:rsidR="00922A29" w:rsidRPr="003C73AA">
        <w:rPr>
          <w:rFonts w:ascii="Times New Roman" w:hAnsi="Times New Roman" w:cs="Times New Roman"/>
        </w:rPr>
        <w:t>-</w:t>
      </w:r>
      <w:r w:rsidRPr="003C73AA">
        <w:rPr>
          <w:rFonts w:ascii="Times New Roman" w:hAnsi="Times New Roman" w:cs="Times New Roman"/>
        </w:rPr>
        <w:t xml:space="preserve">PS). </w:t>
      </w:r>
      <w:bookmarkStart w:id="20" w:name="_Hlk84410914"/>
      <w:r w:rsidRPr="003C73AA">
        <w:rPr>
          <w:rFonts w:ascii="Times New Roman" w:hAnsi="Times New Roman" w:cs="Times New Roman"/>
        </w:rPr>
        <w:t>Higher score is better for component 1</w:t>
      </w:r>
      <w:bookmarkEnd w:id="20"/>
      <w:r w:rsidRPr="003C73AA">
        <w:rPr>
          <w:rFonts w:ascii="Times New Roman" w:hAnsi="Times New Roman" w:cs="Times New Roman"/>
        </w:rPr>
        <w:t>.</w:t>
      </w:r>
    </w:p>
    <w:p w14:paraId="0B497A4E" w14:textId="2D83F521" w:rsidR="00C76D1F" w:rsidRPr="003C73AA" w:rsidRDefault="0035160D" w:rsidP="0087691F">
      <w:pPr>
        <w:pStyle w:val="svarticle"/>
        <w:shd w:val="clear" w:color="auto" w:fill="FFFFFF"/>
        <w:spacing w:before="0" w:beforeAutospacing="0" w:after="0" w:afterAutospacing="0" w:line="276" w:lineRule="auto"/>
        <w:jc w:val="both"/>
        <w:textAlignment w:val="baseline"/>
        <w:rPr>
          <w:rFonts w:ascii="Times New Roman" w:hAnsi="Times New Roman" w:cs="Times New Roman"/>
        </w:rPr>
      </w:pPr>
      <w:r w:rsidRPr="003C73AA">
        <w:rPr>
          <w:rFonts w:ascii="Times New Roman" w:hAnsi="Times New Roman" w:cs="Times New Roman"/>
        </w:rPr>
        <w:t>Component-2 (</w:t>
      </w:r>
      <w:r w:rsidRPr="003C73AA">
        <w:rPr>
          <w:rStyle w:val="aa"/>
          <w:rFonts w:ascii="Times New Roman" w:hAnsi="Times New Roman" w:cs="Times New Roman"/>
        </w:rPr>
        <w:t>cognitive set shifting ability</w:t>
      </w:r>
      <w:r w:rsidRPr="003C73AA">
        <w:rPr>
          <w:rFonts w:ascii="Times New Roman" w:hAnsi="Times New Roman" w:cs="Times New Roman"/>
        </w:rPr>
        <w:t xml:space="preserve">) </w:t>
      </w:r>
      <w:bookmarkStart w:id="21" w:name="OLE_LINK3"/>
      <w:bookmarkStart w:id="22" w:name="OLE_LINK4"/>
      <w:r w:rsidRPr="003C73AA">
        <w:rPr>
          <w:rFonts w:ascii="Times New Roman" w:hAnsi="Times New Roman" w:cs="Times New Roman"/>
        </w:rPr>
        <w:t xml:space="preserve">was comprised of </w:t>
      </w:r>
      <w:bookmarkEnd w:id="21"/>
      <w:bookmarkEnd w:id="22"/>
      <w:r w:rsidRPr="003C73AA">
        <w:rPr>
          <w:rFonts w:ascii="Times New Roman" w:hAnsi="Times New Roman" w:cs="Times New Roman"/>
        </w:rPr>
        <w:t>IED Stages completed (IED</w:t>
      </w:r>
      <w:r w:rsidR="00922A29" w:rsidRPr="003C73AA">
        <w:rPr>
          <w:rFonts w:ascii="Times New Roman" w:hAnsi="Times New Roman" w:cs="Times New Roman"/>
        </w:rPr>
        <w:t>-</w:t>
      </w:r>
      <w:r w:rsidRPr="003C73AA">
        <w:rPr>
          <w:rFonts w:ascii="Times New Roman" w:hAnsi="Times New Roman" w:cs="Times New Roman"/>
        </w:rPr>
        <w:t>SC, the number of trials undertaken on all successfully completed stages), IED Total trials (IED</w:t>
      </w:r>
      <w:r w:rsidR="00922A29" w:rsidRPr="003C73AA">
        <w:rPr>
          <w:rFonts w:ascii="Times New Roman" w:hAnsi="Times New Roman" w:cs="Times New Roman"/>
        </w:rPr>
        <w:t>-</w:t>
      </w:r>
      <w:r w:rsidRPr="003C73AA">
        <w:rPr>
          <w:rFonts w:ascii="Times New Roman" w:hAnsi="Times New Roman" w:cs="Times New Roman"/>
        </w:rPr>
        <w:t>TT, the number of trials completed on all attempted stages with an adjustment for any stages not reached) and IED Total errors (IED</w:t>
      </w:r>
      <w:r w:rsidR="00922A29" w:rsidRPr="003C73AA">
        <w:rPr>
          <w:rFonts w:ascii="Times New Roman" w:hAnsi="Times New Roman" w:cs="Times New Roman"/>
        </w:rPr>
        <w:t>-</w:t>
      </w:r>
      <w:r w:rsidRPr="003C73AA">
        <w:rPr>
          <w:rFonts w:ascii="Times New Roman" w:hAnsi="Times New Roman" w:cs="Times New Roman"/>
        </w:rPr>
        <w:t xml:space="preserve">TE, a substantial number of errors, a measure of </w:t>
      </w:r>
      <w:r w:rsidR="008338A9" w:rsidRPr="003C73AA">
        <w:rPr>
          <w:rFonts w:ascii="Times New Roman" w:hAnsi="Times New Roman" w:cs="Times New Roman"/>
        </w:rPr>
        <w:t>one’s</w:t>
      </w:r>
      <w:r w:rsidRPr="003C73AA">
        <w:rPr>
          <w:rFonts w:ascii="Times New Roman" w:hAnsi="Times New Roman" w:cs="Times New Roman"/>
        </w:rPr>
        <w:t xml:space="preserve"> efficiency in attempting the test).</w:t>
      </w:r>
      <w:bookmarkStart w:id="23" w:name="_Hlk84410821"/>
      <w:r w:rsidRPr="003C73AA">
        <w:rPr>
          <w:rFonts w:ascii="Times New Roman" w:hAnsi="Times New Roman" w:cs="Times New Roman"/>
        </w:rPr>
        <w:t xml:space="preserve"> The lower score of component 2, the better cognitive set shifting ability</w:t>
      </w:r>
      <w:bookmarkEnd w:id="23"/>
      <w:r w:rsidR="00D45EE5" w:rsidRPr="003C73AA">
        <w:rPr>
          <w:rFonts w:ascii="Times New Roman" w:hAnsi="Times New Roman" w:cs="Times New Roman"/>
        </w:rPr>
        <w:t>.</w:t>
      </w:r>
      <w:r w:rsidRPr="003C73AA">
        <w:rPr>
          <w:rFonts w:ascii="Times New Roman" w:hAnsi="Times New Roman" w:cs="Times New Roman"/>
        </w:rPr>
        <w:t xml:space="preserve"> </w:t>
      </w:r>
    </w:p>
    <w:p w14:paraId="7D5783D9" w14:textId="77777777" w:rsidR="003953A8" w:rsidRPr="003C73AA" w:rsidRDefault="003953A8" w:rsidP="0087691F">
      <w:pPr>
        <w:pStyle w:val="svarticle"/>
        <w:shd w:val="clear" w:color="auto" w:fill="FFFFFF"/>
        <w:spacing w:before="0" w:beforeAutospacing="0" w:after="0" w:afterAutospacing="0" w:line="276" w:lineRule="auto"/>
        <w:jc w:val="both"/>
        <w:textAlignment w:val="baseline"/>
        <w:rPr>
          <w:rFonts w:ascii="Times New Roman" w:hAnsi="Times New Roman" w:cs="Times New Roman"/>
        </w:rPr>
      </w:pPr>
    </w:p>
    <w:p w14:paraId="1CE5B5D1" w14:textId="2F2912E5" w:rsidR="00C76D1F" w:rsidRPr="003C73AA" w:rsidRDefault="0035160D" w:rsidP="0087691F">
      <w:pPr>
        <w:pStyle w:val="svarticle"/>
        <w:shd w:val="clear" w:color="auto" w:fill="FFFFFF"/>
        <w:spacing w:before="0" w:beforeAutospacing="0" w:after="0" w:afterAutospacing="0" w:line="276" w:lineRule="auto"/>
        <w:jc w:val="both"/>
        <w:textAlignment w:val="baseline"/>
        <w:rPr>
          <w:rFonts w:ascii="Times New Roman" w:hAnsi="Times New Roman" w:cs="Times New Roman"/>
        </w:rPr>
      </w:pPr>
      <w:r w:rsidRPr="003C73AA">
        <w:rPr>
          <w:rFonts w:ascii="Times New Roman" w:hAnsi="Times New Roman" w:cs="Times New Roman"/>
        </w:rPr>
        <w:t>Component-3 (response bias</w:t>
      </w:r>
      <w:r w:rsidRPr="003C73AA">
        <w:rPr>
          <w:rStyle w:val="aa"/>
          <w:rFonts w:ascii="Times New Roman" w:hAnsi="Times New Roman" w:cs="Times New Roman"/>
        </w:rPr>
        <w:t xml:space="preserve"> using signal detection theory,</w:t>
      </w:r>
      <w:r w:rsidRPr="003C73AA">
        <w:rPr>
          <w:rFonts w:ascii="Times New Roman" w:hAnsi="Times New Roman" w:cs="Times New Roman"/>
        </w:rPr>
        <w:t xml:space="preserve"> </w:t>
      </w:r>
      <w:r w:rsidRPr="003C73AA">
        <w:rPr>
          <w:rStyle w:val="aa"/>
          <w:rFonts w:ascii="Times New Roman" w:hAnsi="Times New Roman" w:cs="Times New Roman"/>
        </w:rPr>
        <w:t>the ability to discern between information-bearing patterns</w:t>
      </w:r>
      <w:r w:rsidRPr="003C73AA">
        <w:rPr>
          <w:rFonts w:ascii="Times New Roman" w:hAnsi="Times New Roman" w:cs="Times New Roman"/>
        </w:rPr>
        <w:t>) was comprised of RVP Probability of false alarm (RVP</w:t>
      </w:r>
      <w:r w:rsidR="00922A29" w:rsidRPr="003C73AA">
        <w:rPr>
          <w:rFonts w:ascii="Times New Roman" w:hAnsi="Times New Roman" w:cs="Times New Roman"/>
        </w:rPr>
        <w:t>-</w:t>
      </w:r>
      <w:r w:rsidRPr="003C73AA">
        <w:rPr>
          <w:rFonts w:ascii="Times New Roman" w:hAnsi="Times New Roman" w:cs="Times New Roman"/>
        </w:rPr>
        <w:t>PFA) and RVP B″(measure the tendency to respond regardless of whether the target sequence is present). Higher is better.</w:t>
      </w:r>
    </w:p>
    <w:p w14:paraId="337CD53B" w14:textId="77777777" w:rsidR="00C76D1F" w:rsidRPr="003C73AA" w:rsidRDefault="00C76D1F" w:rsidP="0087691F">
      <w:pPr>
        <w:pStyle w:val="svarticle"/>
        <w:shd w:val="clear" w:color="auto" w:fill="FFFFFF"/>
        <w:spacing w:before="0" w:beforeAutospacing="0" w:after="0" w:afterAutospacing="0" w:line="276" w:lineRule="auto"/>
        <w:jc w:val="both"/>
        <w:textAlignment w:val="baseline"/>
        <w:rPr>
          <w:rFonts w:ascii="Times New Roman" w:hAnsi="Times New Roman" w:cs="Times New Roman"/>
        </w:rPr>
      </w:pPr>
    </w:p>
    <w:p w14:paraId="570CF982" w14:textId="6C8E127F" w:rsidR="00C76D1F" w:rsidRPr="003C73AA" w:rsidRDefault="0035160D" w:rsidP="0087691F">
      <w:pPr>
        <w:pStyle w:val="svarticle"/>
        <w:shd w:val="clear" w:color="auto" w:fill="FFFFFF"/>
        <w:spacing w:line="276" w:lineRule="auto"/>
        <w:jc w:val="both"/>
        <w:textAlignment w:val="baseline"/>
        <w:rPr>
          <w:rFonts w:ascii="Times New Roman" w:hAnsi="Times New Roman" w:cs="Times New Roman"/>
        </w:rPr>
      </w:pPr>
      <w:r w:rsidRPr="003C73AA">
        <w:rPr>
          <w:rFonts w:ascii="Times New Roman" w:hAnsi="Times New Roman" w:cs="Times New Roman"/>
        </w:rPr>
        <w:t>Component-4 (immediate</w:t>
      </w:r>
      <w:r w:rsidRPr="003C73AA">
        <w:rPr>
          <w:rStyle w:val="aa"/>
          <w:rFonts w:ascii="Times New Roman" w:hAnsi="Times New Roman" w:cs="Times New Roman"/>
        </w:rPr>
        <w:t xml:space="preserve"> memory</w:t>
      </w:r>
      <w:r w:rsidRPr="003C73AA">
        <w:rPr>
          <w:rFonts w:ascii="Times New Roman" w:hAnsi="Times New Roman" w:cs="Times New Roman"/>
        </w:rPr>
        <w:t xml:space="preserve">) was comprised of </w:t>
      </w:r>
      <w:bookmarkStart w:id="24" w:name="OLE_LINK11"/>
      <w:bookmarkStart w:id="25" w:name="OLE_LINK12"/>
      <w:r w:rsidRPr="003C73AA">
        <w:rPr>
          <w:rFonts w:ascii="Times New Roman" w:hAnsi="Times New Roman" w:cs="Times New Roman"/>
        </w:rPr>
        <w:t>DMS percent correct</w:t>
      </w:r>
      <w:bookmarkEnd w:id="24"/>
      <w:bookmarkEnd w:id="25"/>
      <w:r w:rsidRPr="003C73AA">
        <w:rPr>
          <w:rFonts w:ascii="Times New Roman" w:hAnsi="Times New Roman" w:cs="Times New Roman"/>
        </w:rPr>
        <w:t xml:space="preserve"> (DMS</w:t>
      </w:r>
      <w:r w:rsidR="00922A29" w:rsidRPr="003C73AA">
        <w:rPr>
          <w:rFonts w:ascii="Times New Roman" w:hAnsi="Times New Roman" w:cs="Times New Roman"/>
        </w:rPr>
        <w:t>-</w:t>
      </w:r>
      <w:r w:rsidRPr="003C73AA">
        <w:rPr>
          <w:rFonts w:ascii="Times New Roman" w:hAnsi="Times New Roman" w:cs="Times New Roman"/>
        </w:rPr>
        <w:t xml:space="preserve">PC, a correct selection was made on the subject’s first response), DMS percent correct in n </w:t>
      </w:r>
      <w:proofErr w:type="spellStart"/>
      <w:r w:rsidRPr="003C73AA">
        <w:rPr>
          <w:rFonts w:ascii="Times New Roman" w:hAnsi="Times New Roman" w:cs="Times New Roman"/>
        </w:rPr>
        <w:t>ms</w:t>
      </w:r>
      <w:proofErr w:type="spellEnd"/>
      <w:r w:rsidRPr="003C73AA">
        <w:rPr>
          <w:rFonts w:ascii="Times New Roman" w:hAnsi="Times New Roman" w:cs="Times New Roman"/>
        </w:rPr>
        <w:t xml:space="preserve"> delay (DMS</w:t>
      </w:r>
      <w:r w:rsidR="00922A29" w:rsidRPr="003C73AA">
        <w:rPr>
          <w:rFonts w:ascii="Times New Roman" w:hAnsi="Times New Roman" w:cs="Times New Roman"/>
        </w:rPr>
        <w:t>-</w:t>
      </w:r>
      <w:r w:rsidRPr="003C73AA">
        <w:rPr>
          <w:rFonts w:ascii="Times New Roman" w:hAnsi="Times New Roman" w:cs="Times New Roman"/>
        </w:rPr>
        <w:t>PC</w:t>
      </w:r>
      <w:r w:rsidR="00922A29" w:rsidRPr="003C73AA">
        <w:rPr>
          <w:rFonts w:ascii="Times New Roman" w:hAnsi="Times New Roman" w:cs="Times New Roman"/>
        </w:rPr>
        <w:t>-</w:t>
      </w:r>
      <w:r w:rsidRPr="003C73AA">
        <w:rPr>
          <w:rFonts w:ascii="Times New Roman" w:hAnsi="Times New Roman" w:cs="Times New Roman"/>
        </w:rPr>
        <w:t xml:space="preserve">S, the number of occasions upon which the subject selected the correct stimulus in trials which match the delay set by the Delay option), Pattern Recognition Memory percent correct in </w:t>
      </w:r>
      <w:bookmarkStart w:id="26" w:name="OLE_LINK9"/>
      <w:bookmarkStart w:id="27" w:name="OLE_LINK10"/>
      <w:r w:rsidRPr="003C73AA">
        <w:rPr>
          <w:rFonts w:ascii="Times New Roman" w:hAnsi="Times New Roman" w:cs="Times New Roman"/>
        </w:rPr>
        <w:t>immediate</w:t>
      </w:r>
      <w:bookmarkEnd w:id="26"/>
      <w:bookmarkEnd w:id="27"/>
      <w:r w:rsidRPr="003C73AA">
        <w:rPr>
          <w:rFonts w:ascii="Times New Roman" w:hAnsi="Times New Roman" w:cs="Times New Roman"/>
        </w:rPr>
        <w:t xml:space="preserve"> test (</w:t>
      </w:r>
      <w:bookmarkStart w:id="28" w:name="OLE_LINK7"/>
      <w:bookmarkStart w:id="29" w:name="OLE_LINK8"/>
      <w:r w:rsidRPr="003C73AA">
        <w:rPr>
          <w:rFonts w:ascii="Times New Roman" w:hAnsi="Times New Roman" w:cs="Times New Roman"/>
        </w:rPr>
        <w:t>PRM</w:t>
      </w:r>
      <w:bookmarkEnd w:id="28"/>
      <w:bookmarkEnd w:id="29"/>
      <w:r w:rsidR="00922A29" w:rsidRPr="003C73AA">
        <w:rPr>
          <w:rFonts w:ascii="Times New Roman" w:hAnsi="Times New Roman" w:cs="Times New Roman"/>
        </w:rPr>
        <w:t>-</w:t>
      </w:r>
      <w:proofErr w:type="spellStart"/>
      <w:r w:rsidRPr="003C73AA">
        <w:rPr>
          <w:rFonts w:ascii="Times New Roman" w:hAnsi="Times New Roman" w:cs="Times New Roman"/>
        </w:rPr>
        <w:t>PCi</w:t>
      </w:r>
      <w:proofErr w:type="spellEnd"/>
      <w:r w:rsidRPr="003C73AA">
        <w:rPr>
          <w:rFonts w:ascii="Times New Roman" w:hAnsi="Times New Roman" w:cs="Times New Roman"/>
        </w:rPr>
        <w:t>). Higher is better.</w:t>
      </w:r>
    </w:p>
    <w:p w14:paraId="77E7DEEE" w14:textId="7C710AA3" w:rsidR="00C76D1F" w:rsidRPr="003C73AA" w:rsidRDefault="0035160D" w:rsidP="0087691F">
      <w:pPr>
        <w:spacing w:line="276" w:lineRule="auto"/>
        <w:rPr>
          <w:rFonts w:ascii="Times New Roman" w:hAnsi="Times New Roman" w:cs="Times New Roman"/>
        </w:rPr>
      </w:pPr>
      <w:r w:rsidRPr="003C73AA">
        <w:rPr>
          <w:rFonts w:ascii="Times New Roman" w:hAnsi="Times New Roman" w:cs="Times New Roman"/>
          <w:szCs w:val="21"/>
        </w:rPr>
        <w:t xml:space="preserve">Supplementary Table </w:t>
      </w:r>
      <w:r w:rsidR="00FB50C1" w:rsidRPr="003C73AA">
        <w:rPr>
          <w:rFonts w:ascii="Times New Roman" w:hAnsi="Times New Roman" w:cs="Times New Roman"/>
          <w:szCs w:val="21"/>
        </w:rPr>
        <w:t>6</w:t>
      </w:r>
      <w:r w:rsidRPr="003C73AA">
        <w:rPr>
          <w:rFonts w:ascii="Times New Roman" w:hAnsi="Times New Roman" w:cs="Times New Roman"/>
          <w:szCs w:val="21"/>
        </w:rPr>
        <w:t xml:space="preserve"> </w:t>
      </w:r>
      <w:r w:rsidRPr="003C73AA">
        <w:rPr>
          <w:rFonts w:ascii="Times New Roman" w:hAnsi="Times New Roman" w:cs="Times New Roman"/>
        </w:rPr>
        <w:t xml:space="preserve">Rotated component matrix of </w:t>
      </w:r>
      <w:r w:rsidR="00C63FCF" w:rsidRPr="003C73AA">
        <w:rPr>
          <w:rFonts w:ascii="Times New Roman" w:hAnsi="Times New Roman" w:cs="Times New Roman"/>
        </w:rPr>
        <w:t>neuro</w:t>
      </w:r>
      <w:r w:rsidRPr="003C73AA">
        <w:rPr>
          <w:rFonts w:ascii="Times New Roman" w:hAnsi="Times New Roman" w:cs="Times New Roman"/>
        </w:rPr>
        <w:t>cognition in all subjects (n = 463)</w:t>
      </w:r>
    </w:p>
    <w:tbl>
      <w:tblPr>
        <w:tblStyle w:val="ac"/>
        <w:tblW w:w="8188"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1420"/>
        <w:gridCol w:w="1665"/>
        <w:gridCol w:w="1559"/>
        <w:gridCol w:w="1701"/>
        <w:gridCol w:w="1843"/>
      </w:tblGrid>
      <w:tr w:rsidR="003C73AA" w:rsidRPr="003C73AA" w14:paraId="5E2C1D8E" w14:textId="77777777">
        <w:tc>
          <w:tcPr>
            <w:tcW w:w="1420" w:type="dxa"/>
            <w:tcBorders>
              <w:bottom w:val="single" w:sz="4" w:space="0" w:color="auto"/>
            </w:tcBorders>
            <w:vAlign w:val="center"/>
          </w:tcPr>
          <w:p w14:paraId="15604C05" w14:textId="77777777" w:rsidR="00C76D1F" w:rsidRPr="003C73AA" w:rsidRDefault="00C76D1F" w:rsidP="0087691F">
            <w:pPr>
              <w:spacing w:after="240" w:line="276" w:lineRule="auto"/>
              <w:rPr>
                <w:rFonts w:ascii="Times New Roman" w:eastAsia="Arial Unicode MS" w:hAnsi="Times New Roman" w:cs="Times New Roman"/>
                <w:sz w:val="18"/>
                <w:szCs w:val="18"/>
              </w:rPr>
            </w:pPr>
          </w:p>
        </w:tc>
        <w:tc>
          <w:tcPr>
            <w:tcW w:w="1665" w:type="dxa"/>
            <w:tcBorders>
              <w:bottom w:val="single" w:sz="4" w:space="0" w:color="auto"/>
            </w:tcBorders>
            <w:vAlign w:val="center"/>
          </w:tcPr>
          <w:p w14:paraId="2A512386" w14:textId="77777777" w:rsidR="00C76D1F" w:rsidRPr="003C73AA" w:rsidRDefault="0035160D" w:rsidP="0087691F">
            <w:pPr>
              <w:spacing w:after="240" w:line="276" w:lineRule="auto"/>
              <w:rPr>
                <w:rFonts w:ascii="Times New Roman" w:eastAsia="Arial Unicode MS" w:hAnsi="Times New Roman" w:cs="Times New Roman"/>
                <w:sz w:val="18"/>
                <w:szCs w:val="18"/>
              </w:rPr>
            </w:pPr>
            <w:r w:rsidRPr="003C73AA">
              <w:rPr>
                <w:rFonts w:ascii="Times New Roman" w:eastAsia="Arial Unicode MS" w:hAnsi="Times New Roman" w:cs="Times New Roman"/>
                <w:sz w:val="18"/>
                <w:szCs w:val="18"/>
              </w:rPr>
              <w:t>Component 1</w:t>
            </w:r>
          </w:p>
        </w:tc>
        <w:tc>
          <w:tcPr>
            <w:tcW w:w="1559" w:type="dxa"/>
            <w:tcBorders>
              <w:bottom w:val="single" w:sz="4" w:space="0" w:color="auto"/>
            </w:tcBorders>
            <w:vAlign w:val="center"/>
          </w:tcPr>
          <w:p w14:paraId="05CC9F01" w14:textId="77777777" w:rsidR="00C76D1F" w:rsidRPr="003C73AA" w:rsidRDefault="0035160D" w:rsidP="0087691F">
            <w:pPr>
              <w:spacing w:after="240" w:line="276" w:lineRule="auto"/>
              <w:rPr>
                <w:rFonts w:ascii="Times New Roman" w:eastAsia="Arial Unicode MS" w:hAnsi="Times New Roman" w:cs="Times New Roman"/>
                <w:sz w:val="18"/>
                <w:szCs w:val="18"/>
              </w:rPr>
            </w:pPr>
            <w:r w:rsidRPr="003C73AA">
              <w:rPr>
                <w:rFonts w:ascii="Times New Roman" w:eastAsia="Arial Unicode MS" w:hAnsi="Times New Roman" w:cs="Times New Roman"/>
                <w:sz w:val="18"/>
                <w:szCs w:val="18"/>
              </w:rPr>
              <w:t>Component 2</w:t>
            </w:r>
          </w:p>
        </w:tc>
        <w:tc>
          <w:tcPr>
            <w:tcW w:w="1701" w:type="dxa"/>
            <w:tcBorders>
              <w:bottom w:val="single" w:sz="4" w:space="0" w:color="auto"/>
            </w:tcBorders>
            <w:vAlign w:val="center"/>
          </w:tcPr>
          <w:p w14:paraId="15FC9C3E" w14:textId="77777777" w:rsidR="00C76D1F" w:rsidRPr="003C73AA" w:rsidRDefault="0035160D" w:rsidP="0087691F">
            <w:pPr>
              <w:spacing w:after="240" w:line="276" w:lineRule="auto"/>
              <w:rPr>
                <w:rFonts w:ascii="Times New Roman" w:eastAsia="Arial Unicode MS" w:hAnsi="Times New Roman" w:cs="Times New Roman"/>
                <w:sz w:val="18"/>
                <w:szCs w:val="18"/>
              </w:rPr>
            </w:pPr>
            <w:r w:rsidRPr="003C73AA">
              <w:rPr>
                <w:rFonts w:ascii="Times New Roman" w:eastAsia="Arial Unicode MS" w:hAnsi="Times New Roman" w:cs="Times New Roman"/>
                <w:sz w:val="18"/>
                <w:szCs w:val="18"/>
              </w:rPr>
              <w:t>Component 3</w:t>
            </w:r>
          </w:p>
        </w:tc>
        <w:tc>
          <w:tcPr>
            <w:tcW w:w="1843" w:type="dxa"/>
            <w:tcBorders>
              <w:bottom w:val="single" w:sz="4" w:space="0" w:color="auto"/>
            </w:tcBorders>
            <w:vAlign w:val="center"/>
          </w:tcPr>
          <w:p w14:paraId="1702B6D1" w14:textId="77777777" w:rsidR="00C76D1F" w:rsidRPr="003C73AA" w:rsidRDefault="0035160D" w:rsidP="0087691F">
            <w:pPr>
              <w:spacing w:after="240" w:line="276" w:lineRule="auto"/>
              <w:rPr>
                <w:rFonts w:ascii="Times New Roman" w:eastAsia="Arial Unicode MS" w:hAnsi="Times New Roman" w:cs="Times New Roman"/>
                <w:sz w:val="18"/>
                <w:szCs w:val="18"/>
              </w:rPr>
            </w:pPr>
            <w:r w:rsidRPr="003C73AA">
              <w:rPr>
                <w:rFonts w:ascii="Times New Roman" w:eastAsia="Arial Unicode MS" w:hAnsi="Times New Roman" w:cs="Times New Roman"/>
                <w:sz w:val="18"/>
                <w:szCs w:val="18"/>
              </w:rPr>
              <w:t>Component 4</w:t>
            </w:r>
          </w:p>
        </w:tc>
      </w:tr>
      <w:tr w:rsidR="003C73AA" w:rsidRPr="003C73AA" w14:paraId="3316A142" w14:textId="77777777">
        <w:tc>
          <w:tcPr>
            <w:tcW w:w="1420" w:type="dxa"/>
            <w:tcBorders>
              <w:bottom w:val="nil"/>
            </w:tcBorders>
            <w:vAlign w:val="center"/>
          </w:tcPr>
          <w:p w14:paraId="5D76C22D" w14:textId="72B5E20E" w:rsidR="00C76D1F" w:rsidRPr="003C73AA" w:rsidRDefault="0035160D" w:rsidP="0087691F">
            <w:pPr>
              <w:spacing w:after="240" w:line="276" w:lineRule="auto"/>
              <w:rPr>
                <w:rFonts w:ascii="Times New Roman" w:eastAsia="Arial Unicode MS" w:hAnsi="Times New Roman" w:cs="Times New Roman"/>
                <w:sz w:val="18"/>
                <w:szCs w:val="18"/>
              </w:rPr>
            </w:pPr>
            <w:r w:rsidRPr="003C73AA">
              <w:rPr>
                <w:rFonts w:ascii="Times New Roman" w:eastAsia="Arial Unicode MS" w:hAnsi="Times New Roman" w:cs="Times New Roman"/>
                <w:sz w:val="18"/>
                <w:szCs w:val="18"/>
              </w:rPr>
              <w:t xml:space="preserve">Variance </w:t>
            </w:r>
            <w:r w:rsidR="00C63FCF" w:rsidRPr="003C73AA">
              <w:rPr>
                <w:rFonts w:ascii="Times New Roman" w:eastAsia="Arial Unicode MS" w:hAnsi="Times New Roman" w:cs="Times New Roman"/>
                <w:sz w:val="18"/>
                <w:szCs w:val="18"/>
              </w:rPr>
              <w:t>explained</w:t>
            </w:r>
          </w:p>
        </w:tc>
        <w:tc>
          <w:tcPr>
            <w:tcW w:w="1665" w:type="dxa"/>
            <w:tcBorders>
              <w:bottom w:val="nil"/>
            </w:tcBorders>
            <w:vAlign w:val="center"/>
          </w:tcPr>
          <w:p w14:paraId="30042046" w14:textId="77777777" w:rsidR="00C76D1F" w:rsidRPr="003C73AA" w:rsidRDefault="0035160D" w:rsidP="0087691F">
            <w:pPr>
              <w:spacing w:after="240" w:line="276" w:lineRule="auto"/>
              <w:rPr>
                <w:rFonts w:ascii="Times New Roman" w:eastAsia="Arial Unicode MS" w:hAnsi="Times New Roman" w:cs="Times New Roman"/>
                <w:sz w:val="18"/>
                <w:szCs w:val="18"/>
              </w:rPr>
            </w:pPr>
            <w:r w:rsidRPr="003C73AA">
              <w:rPr>
                <w:rFonts w:ascii="Times New Roman" w:eastAsia="Arial Unicode MS" w:hAnsi="Times New Roman" w:cs="Times New Roman"/>
                <w:sz w:val="18"/>
                <w:szCs w:val="18"/>
              </w:rPr>
              <w:t>44.29%</w:t>
            </w:r>
          </w:p>
        </w:tc>
        <w:tc>
          <w:tcPr>
            <w:tcW w:w="1559" w:type="dxa"/>
            <w:tcBorders>
              <w:bottom w:val="nil"/>
            </w:tcBorders>
            <w:vAlign w:val="center"/>
          </w:tcPr>
          <w:p w14:paraId="2956F4CC" w14:textId="77777777" w:rsidR="00C76D1F" w:rsidRPr="003C73AA" w:rsidRDefault="0035160D" w:rsidP="0087691F">
            <w:pPr>
              <w:spacing w:after="240" w:line="276" w:lineRule="auto"/>
              <w:rPr>
                <w:rFonts w:ascii="Times New Roman" w:eastAsia="Arial Unicode MS" w:hAnsi="Times New Roman" w:cs="Times New Roman"/>
                <w:sz w:val="18"/>
                <w:szCs w:val="18"/>
              </w:rPr>
            </w:pPr>
            <w:r w:rsidRPr="003C73AA">
              <w:rPr>
                <w:rFonts w:ascii="Times New Roman" w:eastAsia="Arial Unicode MS" w:hAnsi="Times New Roman" w:cs="Times New Roman"/>
                <w:sz w:val="18"/>
                <w:szCs w:val="18"/>
              </w:rPr>
              <w:t>13.65%</w:t>
            </w:r>
          </w:p>
        </w:tc>
        <w:tc>
          <w:tcPr>
            <w:tcW w:w="1701" w:type="dxa"/>
            <w:tcBorders>
              <w:bottom w:val="nil"/>
            </w:tcBorders>
            <w:vAlign w:val="center"/>
          </w:tcPr>
          <w:p w14:paraId="07FA0802" w14:textId="77777777" w:rsidR="00C76D1F" w:rsidRPr="003C73AA" w:rsidRDefault="0035160D" w:rsidP="0087691F">
            <w:pPr>
              <w:spacing w:after="240" w:line="276" w:lineRule="auto"/>
              <w:rPr>
                <w:rFonts w:ascii="Times New Roman" w:eastAsia="Arial Unicode MS" w:hAnsi="Times New Roman" w:cs="Times New Roman"/>
                <w:sz w:val="18"/>
                <w:szCs w:val="18"/>
              </w:rPr>
            </w:pPr>
            <w:r w:rsidRPr="003C73AA">
              <w:rPr>
                <w:rFonts w:ascii="Times New Roman" w:eastAsia="Arial Unicode MS" w:hAnsi="Times New Roman" w:cs="Times New Roman"/>
                <w:sz w:val="18"/>
                <w:szCs w:val="18"/>
              </w:rPr>
              <w:t>9.27%</w:t>
            </w:r>
          </w:p>
        </w:tc>
        <w:tc>
          <w:tcPr>
            <w:tcW w:w="1843" w:type="dxa"/>
            <w:tcBorders>
              <w:bottom w:val="nil"/>
            </w:tcBorders>
            <w:vAlign w:val="center"/>
          </w:tcPr>
          <w:p w14:paraId="1E11FCA9" w14:textId="77777777" w:rsidR="00C76D1F" w:rsidRPr="003C73AA" w:rsidRDefault="0035160D" w:rsidP="0087691F">
            <w:pPr>
              <w:spacing w:after="240" w:line="276" w:lineRule="auto"/>
              <w:rPr>
                <w:rFonts w:ascii="Times New Roman" w:eastAsia="Arial Unicode MS" w:hAnsi="Times New Roman" w:cs="Times New Roman"/>
                <w:sz w:val="18"/>
                <w:szCs w:val="18"/>
              </w:rPr>
            </w:pPr>
            <w:r w:rsidRPr="003C73AA">
              <w:rPr>
                <w:rFonts w:ascii="Times New Roman" w:eastAsia="Arial Unicode MS" w:hAnsi="Times New Roman" w:cs="Times New Roman"/>
                <w:sz w:val="18"/>
                <w:szCs w:val="18"/>
              </w:rPr>
              <w:t>6.52%</w:t>
            </w:r>
          </w:p>
        </w:tc>
      </w:tr>
      <w:tr w:rsidR="003C73AA" w:rsidRPr="003C73AA" w14:paraId="51CA8D8C" w14:textId="77777777">
        <w:tc>
          <w:tcPr>
            <w:tcW w:w="1420" w:type="dxa"/>
            <w:tcBorders>
              <w:top w:val="nil"/>
              <w:bottom w:val="nil"/>
            </w:tcBorders>
            <w:vAlign w:val="center"/>
          </w:tcPr>
          <w:p w14:paraId="06352DDB" w14:textId="77777777" w:rsidR="00C76D1F" w:rsidRPr="003C73AA" w:rsidRDefault="0035160D" w:rsidP="0087691F">
            <w:pPr>
              <w:spacing w:after="240" w:line="276" w:lineRule="auto"/>
              <w:rPr>
                <w:rFonts w:ascii="Times New Roman" w:eastAsia="Arial Unicode MS" w:hAnsi="Times New Roman" w:cs="Times New Roman"/>
                <w:sz w:val="18"/>
                <w:szCs w:val="18"/>
              </w:rPr>
            </w:pPr>
            <w:r w:rsidRPr="003C73AA">
              <w:rPr>
                <w:rFonts w:ascii="Times New Roman" w:eastAsia="Arial Unicode MS" w:hAnsi="Times New Roman" w:cs="Times New Roman"/>
                <w:sz w:val="18"/>
                <w:szCs w:val="18"/>
              </w:rPr>
              <w:t>Eigenvalue</w:t>
            </w:r>
          </w:p>
        </w:tc>
        <w:tc>
          <w:tcPr>
            <w:tcW w:w="1665" w:type="dxa"/>
            <w:tcBorders>
              <w:top w:val="nil"/>
              <w:bottom w:val="nil"/>
            </w:tcBorders>
            <w:vAlign w:val="center"/>
          </w:tcPr>
          <w:p w14:paraId="412CEBF9" w14:textId="77777777" w:rsidR="00C76D1F" w:rsidRPr="003C73AA" w:rsidRDefault="0035160D" w:rsidP="0087691F">
            <w:pPr>
              <w:spacing w:after="240" w:line="276" w:lineRule="auto"/>
              <w:rPr>
                <w:rFonts w:ascii="Times New Roman" w:eastAsia="Arial Unicode MS" w:hAnsi="Times New Roman" w:cs="Times New Roman"/>
                <w:sz w:val="18"/>
                <w:szCs w:val="18"/>
              </w:rPr>
            </w:pPr>
            <w:r w:rsidRPr="003C73AA">
              <w:rPr>
                <w:rFonts w:ascii="Times New Roman" w:eastAsia="Arial Unicode MS" w:hAnsi="Times New Roman" w:cs="Times New Roman"/>
                <w:sz w:val="18"/>
                <w:szCs w:val="18"/>
              </w:rPr>
              <w:t>7.09</w:t>
            </w:r>
          </w:p>
        </w:tc>
        <w:tc>
          <w:tcPr>
            <w:tcW w:w="1559" w:type="dxa"/>
            <w:tcBorders>
              <w:top w:val="nil"/>
              <w:bottom w:val="nil"/>
            </w:tcBorders>
            <w:vAlign w:val="center"/>
          </w:tcPr>
          <w:p w14:paraId="736578E2" w14:textId="77777777" w:rsidR="00C76D1F" w:rsidRPr="003C73AA" w:rsidRDefault="0035160D" w:rsidP="0087691F">
            <w:pPr>
              <w:spacing w:after="240" w:line="276" w:lineRule="auto"/>
              <w:rPr>
                <w:rFonts w:ascii="Times New Roman" w:eastAsia="Arial Unicode MS" w:hAnsi="Times New Roman" w:cs="Times New Roman"/>
                <w:sz w:val="18"/>
                <w:szCs w:val="18"/>
              </w:rPr>
            </w:pPr>
            <w:r w:rsidRPr="003C73AA">
              <w:rPr>
                <w:rFonts w:ascii="Times New Roman" w:eastAsia="Arial Unicode MS" w:hAnsi="Times New Roman" w:cs="Times New Roman"/>
                <w:sz w:val="18"/>
                <w:szCs w:val="18"/>
              </w:rPr>
              <w:t>2.19</w:t>
            </w:r>
          </w:p>
        </w:tc>
        <w:tc>
          <w:tcPr>
            <w:tcW w:w="1701" w:type="dxa"/>
            <w:tcBorders>
              <w:top w:val="nil"/>
              <w:bottom w:val="nil"/>
            </w:tcBorders>
            <w:vAlign w:val="center"/>
          </w:tcPr>
          <w:p w14:paraId="16DB769B" w14:textId="77777777" w:rsidR="00C76D1F" w:rsidRPr="003C73AA" w:rsidRDefault="0035160D" w:rsidP="0087691F">
            <w:pPr>
              <w:spacing w:after="240" w:line="276" w:lineRule="auto"/>
              <w:rPr>
                <w:rFonts w:ascii="Times New Roman" w:eastAsia="Arial Unicode MS" w:hAnsi="Times New Roman" w:cs="Times New Roman"/>
                <w:sz w:val="18"/>
                <w:szCs w:val="18"/>
              </w:rPr>
            </w:pPr>
            <w:r w:rsidRPr="003C73AA">
              <w:rPr>
                <w:rFonts w:ascii="Times New Roman" w:eastAsia="Arial Unicode MS" w:hAnsi="Times New Roman" w:cs="Times New Roman"/>
                <w:sz w:val="18"/>
                <w:szCs w:val="18"/>
              </w:rPr>
              <w:t>1.48</w:t>
            </w:r>
          </w:p>
        </w:tc>
        <w:tc>
          <w:tcPr>
            <w:tcW w:w="1843" w:type="dxa"/>
            <w:tcBorders>
              <w:top w:val="nil"/>
              <w:bottom w:val="nil"/>
            </w:tcBorders>
            <w:vAlign w:val="center"/>
          </w:tcPr>
          <w:p w14:paraId="7C61DF90" w14:textId="77777777" w:rsidR="00C76D1F" w:rsidRPr="003C73AA" w:rsidRDefault="0035160D" w:rsidP="0087691F">
            <w:pPr>
              <w:spacing w:after="240" w:line="276" w:lineRule="auto"/>
              <w:rPr>
                <w:rFonts w:ascii="Times New Roman" w:eastAsia="Arial Unicode MS" w:hAnsi="Times New Roman" w:cs="Times New Roman"/>
                <w:sz w:val="18"/>
                <w:szCs w:val="18"/>
              </w:rPr>
            </w:pPr>
            <w:r w:rsidRPr="003C73AA">
              <w:rPr>
                <w:rFonts w:ascii="Times New Roman" w:eastAsia="Arial Unicode MS" w:hAnsi="Times New Roman" w:cs="Times New Roman"/>
                <w:sz w:val="18"/>
                <w:szCs w:val="18"/>
              </w:rPr>
              <w:t>1.04</w:t>
            </w:r>
          </w:p>
        </w:tc>
      </w:tr>
      <w:tr w:rsidR="003C73AA" w:rsidRPr="003C73AA" w14:paraId="38990F2B" w14:textId="77777777">
        <w:tc>
          <w:tcPr>
            <w:tcW w:w="1420" w:type="dxa"/>
            <w:tcBorders>
              <w:top w:val="nil"/>
              <w:bottom w:val="nil"/>
            </w:tcBorders>
            <w:vAlign w:val="center"/>
          </w:tcPr>
          <w:p w14:paraId="62A525F9" w14:textId="3FA6D4B0"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RVP</w:t>
            </w:r>
            <w:r w:rsidR="00922A29" w:rsidRPr="003C73AA">
              <w:rPr>
                <w:rFonts w:ascii="Times New Roman" w:hAnsi="Times New Roman" w:cs="Times New Roman"/>
                <w:sz w:val="18"/>
                <w:szCs w:val="18"/>
              </w:rPr>
              <w:t>-</w:t>
            </w:r>
            <w:r w:rsidRPr="003C73AA">
              <w:rPr>
                <w:rFonts w:ascii="Times New Roman" w:hAnsi="Times New Roman" w:cs="Times New Roman"/>
                <w:sz w:val="18"/>
                <w:szCs w:val="18"/>
              </w:rPr>
              <w:t>PH</w:t>
            </w:r>
          </w:p>
        </w:tc>
        <w:tc>
          <w:tcPr>
            <w:tcW w:w="1665" w:type="dxa"/>
            <w:tcBorders>
              <w:top w:val="nil"/>
              <w:bottom w:val="nil"/>
            </w:tcBorders>
            <w:vAlign w:val="center"/>
          </w:tcPr>
          <w:p w14:paraId="74AEB3CB" w14:textId="77777777" w:rsidR="00C76D1F" w:rsidRPr="003C73AA" w:rsidRDefault="0035160D" w:rsidP="0087691F">
            <w:pPr>
              <w:spacing w:line="276" w:lineRule="auto"/>
              <w:ind w:left="60" w:right="60"/>
              <w:rPr>
                <w:rFonts w:ascii="Times New Roman" w:hAnsi="Times New Roman" w:cs="Times New Roman"/>
                <w:b/>
                <w:sz w:val="18"/>
                <w:szCs w:val="18"/>
              </w:rPr>
            </w:pPr>
            <w:r w:rsidRPr="003C73AA">
              <w:rPr>
                <w:rFonts w:ascii="Times New Roman" w:hAnsi="Times New Roman" w:cs="Times New Roman"/>
                <w:b/>
                <w:sz w:val="18"/>
                <w:szCs w:val="18"/>
              </w:rPr>
              <w:t>.903</w:t>
            </w:r>
          </w:p>
        </w:tc>
        <w:tc>
          <w:tcPr>
            <w:tcW w:w="1559" w:type="dxa"/>
            <w:tcBorders>
              <w:top w:val="nil"/>
              <w:bottom w:val="nil"/>
            </w:tcBorders>
            <w:vAlign w:val="center"/>
          </w:tcPr>
          <w:p w14:paraId="6D3479FD"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-.092</w:t>
            </w:r>
          </w:p>
        </w:tc>
        <w:tc>
          <w:tcPr>
            <w:tcW w:w="1701" w:type="dxa"/>
            <w:tcBorders>
              <w:top w:val="nil"/>
              <w:bottom w:val="nil"/>
            </w:tcBorders>
            <w:vAlign w:val="center"/>
          </w:tcPr>
          <w:p w14:paraId="1138D9DF"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.009</w:t>
            </w:r>
          </w:p>
        </w:tc>
        <w:tc>
          <w:tcPr>
            <w:tcW w:w="1843" w:type="dxa"/>
            <w:tcBorders>
              <w:top w:val="nil"/>
              <w:bottom w:val="nil"/>
            </w:tcBorders>
            <w:vAlign w:val="center"/>
          </w:tcPr>
          <w:p w14:paraId="4D0AF656"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.040</w:t>
            </w:r>
          </w:p>
        </w:tc>
      </w:tr>
      <w:tr w:rsidR="003C73AA" w:rsidRPr="003C73AA" w14:paraId="6313CEA0" w14:textId="77777777">
        <w:tc>
          <w:tcPr>
            <w:tcW w:w="1420" w:type="dxa"/>
            <w:tcBorders>
              <w:top w:val="nil"/>
              <w:bottom w:val="nil"/>
            </w:tcBorders>
            <w:vAlign w:val="center"/>
          </w:tcPr>
          <w:p w14:paraId="62E7BADD" w14:textId="29356308"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RVP</w:t>
            </w:r>
            <w:r w:rsidR="00922A29" w:rsidRPr="003C73AA">
              <w:rPr>
                <w:rFonts w:ascii="Times New Roman" w:hAnsi="Times New Roman" w:cs="Times New Roman"/>
                <w:sz w:val="18"/>
                <w:szCs w:val="18"/>
              </w:rPr>
              <w:t>-</w:t>
            </w:r>
            <w:r w:rsidRPr="003C73AA">
              <w:rPr>
                <w:rFonts w:ascii="Times New Roman" w:hAnsi="Times New Roman" w:cs="Times New Roman"/>
                <w:sz w:val="18"/>
                <w:szCs w:val="18"/>
              </w:rPr>
              <w:t>A</w:t>
            </w:r>
            <w:r w:rsidR="00922A29" w:rsidRPr="003C73AA">
              <w:rPr>
                <w:rFonts w:ascii="Times New Roman" w:hAnsi="Times New Roman" w:cs="Times New Roman"/>
                <w:sz w:val="18"/>
                <w:szCs w:val="18"/>
              </w:rPr>
              <w:t>-</w:t>
            </w:r>
            <w:r w:rsidRPr="003C73AA">
              <w:rPr>
                <w:rFonts w:ascii="Times New Roman" w:hAnsi="Times New Roman" w:cs="Times New Roman"/>
                <w:sz w:val="18"/>
                <w:szCs w:val="18"/>
              </w:rPr>
              <w:t>PR</w:t>
            </w:r>
          </w:p>
        </w:tc>
        <w:tc>
          <w:tcPr>
            <w:tcW w:w="1665" w:type="dxa"/>
            <w:tcBorders>
              <w:top w:val="nil"/>
              <w:bottom w:val="nil"/>
            </w:tcBorders>
            <w:vAlign w:val="center"/>
          </w:tcPr>
          <w:p w14:paraId="6EF88CBE" w14:textId="77777777" w:rsidR="00C76D1F" w:rsidRPr="003C73AA" w:rsidRDefault="0035160D" w:rsidP="0087691F">
            <w:pPr>
              <w:spacing w:line="276" w:lineRule="auto"/>
              <w:ind w:left="60" w:right="60"/>
              <w:rPr>
                <w:rFonts w:ascii="Times New Roman" w:hAnsi="Times New Roman" w:cs="Times New Roman"/>
                <w:b/>
                <w:sz w:val="18"/>
                <w:szCs w:val="18"/>
              </w:rPr>
            </w:pPr>
            <w:r w:rsidRPr="003C73AA">
              <w:rPr>
                <w:rFonts w:ascii="Times New Roman" w:hAnsi="Times New Roman" w:cs="Times New Roman"/>
                <w:b/>
                <w:sz w:val="18"/>
                <w:szCs w:val="18"/>
              </w:rPr>
              <w:t>.850</w:t>
            </w:r>
          </w:p>
        </w:tc>
        <w:tc>
          <w:tcPr>
            <w:tcW w:w="1559" w:type="dxa"/>
            <w:tcBorders>
              <w:top w:val="nil"/>
              <w:bottom w:val="nil"/>
            </w:tcBorders>
            <w:vAlign w:val="center"/>
          </w:tcPr>
          <w:p w14:paraId="503C5AC5"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-.084</w:t>
            </w:r>
          </w:p>
        </w:tc>
        <w:tc>
          <w:tcPr>
            <w:tcW w:w="1701" w:type="dxa"/>
            <w:tcBorders>
              <w:top w:val="nil"/>
              <w:bottom w:val="nil"/>
            </w:tcBorders>
            <w:vAlign w:val="center"/>
          </w:tcPr>
          <w:p w14:paraId="36731A3F"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.313</w:t>
            </w:r>
          </w:p>
        </w:tc>
        <w:tc>
          <w:tcPr>
            <w:tcW w:w="1843" w:type="dxa"/>
            <w:tcBorders>
              <w:top w:val="nil"/>
              <w:bottom w:val="nil"/>
            </w:tcBorders>
            <w:vAlign w:val="center"/>
          </w:tcPr>
          <w:p w14:paraId="78C2C531"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.084</w:t>
            </w:r>
          </w:p>
        </w:tc>
      </w:tr>
      <w:tr w:rsidR="003C73AA" w:rsidRPr="003C73AA" w14:paraId="6B78A5E1" w14:textId="77777777">
        <w:tc>
          <w:tcPr>
            <w:tcW w:w="1420" w:type="dxa"/>
            <w:tcBorders>
              <w:top w:val="nil"/>
              <w:bottom w:val="nil"/>
            </w:tcBorders>
            <w:vAlign w:val="center"/>
          </w:tcPr>
          <w:p w14:paraId="09EACAA3" w14:textId="2524DE0C"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SWM</w:t>
            </w:r>
            <w:r w:rsidR="00922A29" w:rsidRPr="003C73AA">
              <w:rPr>
                <w:rFonts w:ascii="Times New Roman" w:hAnsi="Times New Roman" w:cs="Times New Roman"/>
                <w:sz w:val="18"/>
                <w:szCs w:val="18"/>
              </w:rPr>
              <w:t>-</w:t>
            </w:r>
            <w:r w:rsidRPr="003C73AA">
              <w:rPr>
                <w:rFonts w:ascii="Times New Roman" w:hAnsi="Times New Roman" w:cs="Times New Roman"/>
                <w:sz w:val="18"/>
                <w:szCs w:val="18"/>
              </w:rPr>
              <w:t>TE</w:t>
            </w:r>
          </w:p>
        </w:tc>
        <w:tc>
          <w:tcPr>
            <w:tcW w:w="1665" w:type="dxa"/>
            <w:tcBorders>
              <w:top w:val="nil"/>
              <w:bottom w:val="nil"/>
            </w:tcBorders>
            <w:vAlign w:val="center"/>
          </w:tcPr>
          <w:p w14:paraId="0F6C8205" w14:textId="77777777" w:rsidR="00C76D1F" w:rsidRPr="003C73AA" w:rsidRDefault="0035160D" w:rsidP="0087691F">
            <w:pPr>
              <w:spacing w:line="276" w:lineRule="auto"/>
              <w:ind w:left="60" w:right="60"/>
              <w:rPr>
                <w:rFonts w:ascii="Times New Roman" w:hAnsi="Times New Roman" w:cs="Times New Roman"/>
                <w:b/>
                <w:sz w:val="18"/>
                <w:szCs w:val="18"/>
              </w:rPr>
            </w:pPr>
            <w:r w:rsidRPr="003C73AA">
              <w:rPr>
                <w:rFonts w:ascii="Times New Roman" w:hAnsi="Times New Roman" w:cs="Times New Roman"/>
                <w:b/>
                <w:sz w:val="18"/>
                <w:szCs w:val="18"/>
              </w:rPr>
              <w:t>-.666</w:t>
            </w:r>
          </w:p>
        </w:tc>
        <w:tc>
          <w:tcPr>
            <w:tcW w:w="1559" w:type="dxa"/>
            <w:tcBorders>
              <w:top w:val="nil"/>
              <w:bottom w:val="nil"/>
            </w:tcBorders>
            <w:vAlign w:val="center"/>
          </w:tcPr>
          <w:p w14:paraId="50C4B323"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.303</w:t>
            </w:r>
          </w:p>
        </w:tc>
        <w:tc>
          <w:tcPr>
            <w:tcW w:w="1701" w:type="dxa"/>
            <w:tcBorders>
              <w:top w:val="nil"/>
              <w:bottom w:val="nil"/>
            </w:tcBorders>
            <w:vAlign w:val="center"/>
          </w:tcPr>
          <w:p w14:paraId="25191DD5"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-.126</w:t>
            </w:r>
          </w:p>
        </w:tc>
        <w:tc>
          <w:tcPr>
            <w:tcW w:w="1843" w:type="dxa"/>
            <w:tcBorders>
              <w:top w:val="nil"/>
              <w:bottom w:val="nil"/>
            </w:tcBorders>
            <w:vAlign w:val="center"/>
          </w:tcPr>
          <w:p w14:paraId="4F9A3F3B"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-.281</w:t>
            </w:r>
          </w:p>
        </w:tc>
      </w:tr>
      <w:tr w:rsidR="003C73AA" w:rsidRPr="003C73AA" w14:paraId="761D9EBF" w14:textId="77777777">
        <w:tc>
          <w:tcPr>
            <w:tcW w:w="1420" w:type="dxa"/>
            <w:tcBorders>
              <w:top w:val="nil"/>
              <w:bottom w:val="nil"/>
            </w:tcBorders>
            <w:vAlign w:val="center"/>
          </w:tcPr>
          <w:p w14:paraId="0E8094B7" w14:textId="1B935240"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SWM</w:t>
            </w:r>
            <w:r w:rsidR="00922A29" w:rsidRPr="003C73AA">
              <w:rPr>
                <w:rFonts w:ascii="Times New Roman" w:hAnsi="Times New Roman" w:cs="Times New Roman"/>
                <w:sz w:val="18"/>
                <w:szCs w:val="18"/>
              </w:rPr>
              <w:t>-</w:t>
            </w:r>
            <w:proofErr w:type="spellStart"/>
            <w:r w:rsidRPr="003C73AA">
              <w:rPr>
                <w:rFonts w:ascii="Times New Roman" w:hAnsi="Times New Roman" w:cs="Times New Roman"/>
                <w:sz w:val="18"/>
                <w:szCs w:val="18"/>
              </w:rPr>
              <w:t>Stra</w:t>
            </w:r>
            <w:proofErr w:type="spellEnd"/>
          </w:p>
        </w:tc>
        <w:tc>
          <w:tcPr>
            <w:tcW w:w="1665" w:type="dxa"/>
            <w:tcBorders>
              <w:top w:val="nil"/>
              <w:bottom w:val="nil"/>
            </w:tcBorders>
            <w:vAlign w:val="center"/>
          </w:tcPr>
          <w:p w14:paraId="75D5DA36" w14:textId="77777777" w:rsidR="00C76D1F" w:rsidRPr="003C73AA" w:rsidRDefault="0035160D" w:rsidP="0087691F">
            <w:pPr>
              <w:spacing w:line="276" w:lineRule="auto"/>
              <w:ind w:left="60" w:right="60"/>
              <w:rPr>
                <w:rFonts w:ascii="Times New Roman" w:hAnsi="Times New Roman" w:cs="Times New Roman"/>
                <w:b/>
                <w:sz w:val="18"/>
                <w:szCs w:val="18"/>
              </w:rPr>
            </w:pPr>
            <w:r w:rsidRPr="003C73AA">
              <w:rPr>
                <w:rFonts w:ascii="Times New Roman" w:hAnsi="Times New Roman" w:cs="Times New Roman"/>
                <w:b/>
                <w:sz w:val="18"/>
                <w:szCs w:val="18"/>
              </w:rPr>
              <w:t>-.659</w:t>
            </w:r>
          </w:p>
        </w:tc>
        <w:tc>
          <w:tcPr>
            <w:tcW w:w="1559" w:type="dxa"/>
            <w:tcBorders>
              <w:top w:val="nil"/>
              <w:bottom w:val="nil"/>
            </w:tcBorders>
            <w:vAlign w:val="center"/>
          </w:tcPr>
          <w:p w14:paraId="2821507D"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.260</w:t>
            </w:r>
          </w:p>
        </w:tc>
        <w:tc>
          <w:tcPr>
            <w:tcW w:w="1701" w:type="dxa"/>
            <w:tcBorders>
              <w:top w:val="nil"/>
              <w:bottom w:val="nil"/>
            </w:tcBorders>
            <w:vAlign w:val="center"/>
          </w:tcPr>
          <w:p w14:paraId="2119A374"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-.073</w:t>
            </w:r>
          </w:p>
        </w:tc>
        <w:tc>
          <w:tcPr>
            <w:tcW w:w="1843" w:type="dxa"/>
            <w:tcBorders>
              <w:top w:val="nil"/>
              <w:bottom w:val="nil"/>
            </w:tcBorders>
            <w:vAlign w:val="center"/>
          </w:tcPr>
          <w:p w14:paraId="6FA05D06"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-.119</w:t>
            </w:r>
          </w:p>
        </w:tc>
      </w:tr>
      <w:tr w:rsidR="003C73AA" w:rsidRPr="003C73AA" w14:paraId="1C2B40F4" w14:textId="77777777">
        <w:tc>
          <w:tcPr>
            <w:tcW w:w="1420" w:type="dxa"/>
            <w:tcBorders>
              <w:top w:val="nil"/>
              <w:bottom w:val="nil"/>
            </w:tcBorders>
            <w:vAlign w:val="center"/>
          </w:tcPr>
          <w:p w14:paraId="695FF10E" w14:textId="5FDA1EFE"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DMS</w:t>
            </w:r>
            <w:r w:rsidR="00922A29" w:rsidRPr="003C73AA">
              <w:rPr>
                <w:rFonts w:ascii="Times New Roman" w:hAnsi="Times New Roman" w:cs="Times New Roman"/>
                <w:sz w:val="18"/>
                <w:szCs w:val="18"/>
              </w:rPr>
              <w:t>-</w:t>
            </w:r>
            <w:r w:rsidRPr="003C73AA">
              <w:rPr>
                <w:rFonts w:ascii="Times New Roman" w:hAnsi="Times New Roman" w:cs="Times New Roman"/>
                <w:sz w:val="18"/>
                <w:szCs w:val="18"/>
              </w:rPr>
              <w:t>PC</w:t>
            </w:r>
            <w:r w:rsidR="00922A29" w:rsidRPr="003C73AA">
              <w:rPr>
                <w:rFonts w:ascii="Times New Roman" w:hAnsi="Times New Roman" w:cs="Times New Roman"/>
                <w:sz w:val="18"/>
                <w:szCs w:val="18"/>
              </w:rPr>
              <w:t>-</w:t>
            </w:r>
            <w:r w:rsidRPr="003C73AA">
              <w:rPr>
                <w:rFonts w:ascii="Times New Roman" w:hAnsi="Times New Roman" w:cs="Times New Roman"/>
                <w:sz w:val="18"/>
                <w:szCs w:val="18"/>
              </w:rPr>
              <w:t>A</w:t>
            </w:r>
          </w:p>
        </w:tc>
        <w:tc>
          <w:tcPr>
            <w:tcW w:w="1665" w:type="dxa"/>
            <w:tcBorders>
              <w:top w:val="nil"/>
              <w:bottom w:val="nil"/>
            </w:tcBorders>
            <w:vAlign w:val="center"/>
          </w:tcPr>
          <w:p w14:paraId="20AFA70A" w14:textId="77777777" w:rsidR="00C76D1F" w:rsidRPr="003C73AA" w:rsidRDefault="0035160D" w:rsidP="0087691F">
            <w:pPr>
              <w:spacing w:line="276" w:lineRule="auto"/>
              <w:ind w:left="60" w:right="60"/>
              <w:rPr>
                <w:rFonts w:ascii="Times New Roman" w:hAnsi="Times New Roman" w:cs="Times New Roman"/>
                <w:b/>
                <w:sz w:val="18"/>
                <w:szCs w:val="18"/>
              </w:rPr>
            </w:pPr>
            <w:r w:rsidRPr="003C73AA">
              <w:rPr>
                <w:rFonts w:ascii="Times New Roman" w:hAnsi="Times New Roman" w:cs="Times New Roman"/>
                <w:b/>
                <w:sz w:val="18"/>
                <w:szCs w:val="18"/>
              </w:rPr>
              <w:t>.619</w:t>
            </w:r>
          </w:p>
        </w:tc>
        <w:tc>
          <w:tcPr>
            <w:tcW w:w="1559" w:type="dxa"/>
            <w:tcBorders>
              <w:top w:val="nil"/>
              <w:bottom w:val="nil"/>
            </w:tcBorders>
            <w:vAlign w:val="center"/>
          </w:tcPr>
          <w:p w14:paraId="0DA7F544"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-.243</w:t>
            </w:r>
          </w:p>
        </w:tc>
        <w:tc>
          <w:tcPr>
            <w:tcW w:w="1701" w:type="dxa"/>
            <w:tcBorders>
              <w:top w:val="nil"/>
              <w:bottom w:val="nil"/>
            </w:tcBorders>
            <w:vAlign w:val="center"/>
          </w:tcPr>
          <w:p w14:paraId="7F78E1E1"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.116</w:t>
            </w:r>
          </w:p>
        </w:tc>
        <w:tc>
          <w:tcPr>
            <w:tcW w:w="1843" w:type="dxa"/>
            <w:tcBorders>
              <w:top w:val="nil"/>
              <w:bottom w:val="nil"/>
            </w:tcBorders>
            <w:vAlign w:val="center"/>
          </w:tcPr>
          <w:p w14:paraId="5B7E6D12"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.584</w:t>
            </w:r>
          </w:p>
        </w:tc>
      </w:tr>
      <w:tr w:rsidR="003C73AA" w:rsidRPr="003C73AA" w14:paraId="1FA1B7B6" w14:textId="77777777">
        <w:tc>
          <w:tcPr>
            <w:tcW w:w="1420" w:type="dxa"/>
            <w:tcBorders>
              <w:top w:val="nil"/>
              <w:bottom w:val="nil"/>
            </w:tcBorders>
            <w:vAlign w:val="center"/>
          </w:tcPr>
          <w:p w14:paraId="42679C52" w14:textId="3979E5C6"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PRM</w:t>
            </w:r>
            <w:r w:rsidR="00922A29" w:rsidRPr="003C73AA">
              <w:rPr>
                <w:rFonts w:ascii="Times New Roman" w:hAnsi="Times New Roman" w:cs="Times New Roman"/>
                <w:sz w:val="18"/>
                <w:szCs w:val="18"/>
              </w:rPr>
              <w:t>-</w:t>
            </w:r>
            <w:proofErr w:type="spellStart"/>
            <w:r w:rsidRPr="003C73AA">
              <w:rPr>
                <w:rFonts w:ascii="Times New Roman" w:hAnsi="Times New Roman" w:cs="Times New Roman"/>
                <w:sz w:val="18"/>
                <w:szCs w:val="18"/>
              </w:rPr>
              <w:t>PCd</w:t>
            </w:r>
            <w:proofErr w:type="spellEnd"/>
          </w:p>
        </w:tc>
        <w:tc>
          <w:tcPr>
            <w:tcW w:w="1665" w:type="dxa"/>
            <w:tcBorders>
              <w:top w:val="nil"/>
              <w:bottom w:val="nil"/>
            </w:tcBorders>
            <w:vAlign w:val="center"/>
          </w:tcPr>
          <w:p w14:paraId="1BE4BACD" w14:textId="77777777" w:rsidR="00C76D1F" w:rsidRPr="003C73AA" w:rsidRDefault="0035160D" w:rsidP="0087691F">
            <w:pPr>
              <w:spacing w:line="276" w:lineRule="auto"/>
              <w:ind w:left="60" w:right="60"/>
              <w:rPr>
                <w:rFonts w:ascii="Times New Roman" w:hAnsi="Times New Roman" w:cs="Times New Roman"/>
                <w:b/>
                <w:sz w:val="18"/>
                <w:szCs w:val="18"/>
              </w:rPr>
            </w:pPr>
            <w:r w:rsidRPr="003C73AA">
              <w:rPr>
                <w:rFonts w:ascii="Times New Roman" w:hAnsi="Times New Roman" w:cs="Times New Roman"/>
                <w:b/>
                <w:sz w:val="18"/>
                <w:szCs w:val="18"/>
              </w:rPr>
              <w:t>.546</w:t>
            </w:r>
          </w:p>
        </w:tc>
        <w:tc>
          <w:tcPr>
            <w:tcW w:w="1559" w:type="dxa"/>
            <w:tcBorders>
              <w:top w:val="nil"/>
              <w:bottom w:val="nil"/>
            </w:tcBorders>
            <w:vAlign w:val="center"/>
          </w:tcPr>
          <w:p w14:paraId="30DF091D"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-.052</w:t>
            </w:r>
          </w:p>
        </w:tc>
        <w:tc>
          <w:tcPr>
            <w:tcW w:w="1701" w:type="dxa"/>
            <w:tcBorders>
              <w:top w:val="nil"/>
              <w:bottom w:val="nil"/>
            </w:tcBorders>
            <w:vAlign w:val="center"/>
          </w:tcPr>
          <w:p w14:paraId="776D71AD"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.267</w:t>
            </w:r>
          </w:p>
        </w:tc>
        <w:tc>
          <w:tcPr>
            <w:tcW w:w="1843" w:type="dxa"/>
            <w:tcBorders>
              <w:top w:val="nil"/>
              <w:bottom w:val="nil"/>
            </w:tcBorders>
            <w:vAlign w:val="center"/>
          </w:tcPr>
          <w:p w14:paraId="3CAEF960"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.200</w:t>
            </w:r>
          </w:p>
        </w:tc>
      </w:tr>
      <w:tr w:rsidR="003C73AA" w:rsidRPr="003C73AA" w14:paraId="41911F79" w14:textId="77777777">
        <w:tc>
          <w:tcPr>
            <w:tcW w:w="1420" w:type="dxa"/>
            <w:tcBorders>
              <w:top w:val="nil"/>
              <w:bottom w:val="nil"/>
            </w:tcBorders>
            <w:vAlign w:val="center"/>
          </w:tcPr>
          <w:p w14:paraId="1A1180CF" w14:textId="43377434"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RVP</w:t>
            </w:r>
            <w:r w:rsidR="00922A29" w:rsidRPr="003C73AA">
              <w:rPr>
                <w:rFonts w:ascii="Times New Roman" w:hAnsi="Times New Roman" w:cs="Times New Roman"/>
                <w:sz w:val="18"/>
                <w:szCs w:val="18"/>
              </w:rPr>
              <w:t>-</w:t>
            </w:r>
            <w:r w:rsidRPr="003C73AA">
              <w:rPr>
                <w:rFonts w:ascii="Times New Roman" w:hAnsi="Times New Roman" w:cs="Times New Roman"/>
                <w:sz w:val="18"/>
                <w:szCs w:val="18"/>
              </w:rPr>
              <w:t>ML</w:t>
            </w:r>
          </w:p>
        </w:tc>
        <w:tc>
          <w:tcPr>
            <w:tcW w:w="1665" w:type="dxa"/>
            <w:tcBorders>
              <w:top w:val="nil"/>
              <w:bottom w:val="nil"/>
            </w:tcBorders>
            <w:vAlign w:val="center"/>
          </w:tcPr>
          <w:p w14:paraId="2C8747D0" w14:textId="77777777" w:rsidR="00C76D1F" w:rsidRPr="003C73AA" w:rsidRDefault="0035160D" w:rsidP="0087691F">
            <w:pPr>
              <w:spacing w:line="276" w:lineRule="auto"/>
              <w:ind w:left="60" w:right="60"/>
              <w:rPr>
                <w:rFonts w:ascii="Times New Roman" w:hAnsi="Times New Roman" w:cs="Times New Roman"/>
                <w:b/>
                <w:sz w:val="18"/>
                <w:szCs w:val="18"/>
              </w:rPr>
            </w:pPr>
            <w:r w:rsidRPr="003C73AA">
              <w:rPr>
                <w:rFonts w:ascii="Times New Roman" w:hAnsi="Times New Roman" w:cs="Times New Roman"/>
                <w:b/>
                <w:sz w:val="18"/>
                <w:szCs w:val="18"/>
              </w:rPr>
              <w:t>-.538</w:t>
            </w:r>
          </w:p>
        </w:tc>
        <w:tc>
          <w:tcPr>
            <w:tcW w:w="1559" w:type="dxa"/>
            <w:tcBorders>
              <w:top w:val="nil"/>
              <w:bottom w:val="nil"/>
            </w:tcBorders>
            <w:vAlign w:val="center"/>
          </w:tcPr>
          <w:p w14:paraId="5CDABC65"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.123</w:t>
            </w:r>
          </w:p>
        </w:tc>
        <w:tc>
          <w:tcPr>
            <w:tcW w:w="1701" w:type="dxa"/>
            <w:tcBorders>
              <w:top w:val="nil"/>
              <w:bottom w:val="nil"/>
            </w:tcBorders>
            <w:vAlign w:val="center"/>
          </w:tcPr>
          <w:p w14:paraId="4E7A539F"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-.504</w:t>
            </w:r>
          </w:p>
        </w:tc>
        <w:tc>
          <w:tcPr>
            <w:tcW w:w="1843" w:type="dxa"/>
            <w:tcBorders>
              <w:top w:val="nil"/>
              <w:bottom w:val="nil"/>
            </w:tcBorders>
            <w:vAlign w:val="center"/>
          </w:tcPr>
          <w:p w14:paraId="45E6C7F0"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-.207</w:t>
            </w:r>
          </w:p>
        </w:tc>
      </w:tr>
      <w:tr w:rsidR="003C73AA" w:rsidRPr="003C73AA" w14:paraId="3E6E57B4" w14:textId="77777777">
        <w:tc>
          <w:tcPr>
            <w:tcW w:w="1420" w:type="dxa"/>
            <w:tcBorders>
              <w:top w:val="nil"/>
              <w:bottom w:val="nil"/>
            </w:tcBorders>
            <w:vAlign w:val="center"/>
          </w:tcPr>
          <w:p w14:paraId="77714443" w14:textId="45EC3712"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SOC</w:t>
            </w:r>
            <w:r w:rsidR="00922A29" w:rsidRPr="003C73AA">
              <w:rPr>
                <w:rFonts w:ascii="Times New Roman" w:hAnsi="Times New Roman" w:cs="Times New Roman"/>
                <w:sz w:val="18"/>
                <w:szCs w:val="18"/>
              </w:rPr>
              <w:t>-</w:t>
            </w:r>
            <w:r w:rsidRPr="003C73AA">
              <w:rPr>
                <w:rFonts w:ascii="Times New Roman" w:hAnsi="Times New Roman" w:cs="Times New Roman"/>
                <w:sz w:val="18"/>
                <w:szCs w:val="18"/>
              </w:rPr>
              <w:t>PS</w:t>
            </w:r>
          </w:p>
        </w:tc>
        <w:tc>
          <w:tcPr>
            <w:tcW w:w="1665" w:type="dxa"/>
            <w:tcBorders>
              <w:top w:val="nil"/>
              <w:bottom w:val="nil"/>
            </w:tcBorders>
            <w:vAlign w:val="center"/>
          </w:tcPr>
          <w:p w14:paraId="4F54C057" w14:textId="77777777" w:rsidR="00C76D1F" w:rsidRPr="003C73AA" w:rsidRDefault="0035160D" w:rsidP="0087691F">
            <w:pPr>
              <w:spacing w:line="276" w:lineRule="auto"/>
              <w:ind w:left="60" w:right="60"/>
              <w:rPr>
                <w:rFonts w:ascii="Times New Roman" w:hAnsi="Times New Roman" w:cs="Times New Roman"/>
                <w:b/>
                <w:sz w:val="18"/>
                <w:szCs w:val="18"/>
              </w:rPr>
            </w:pPr>
            <w:r w:rsidRPr="003C73AA">
              <w:rPr>
                <w:rFonts w:ascii="Times New Roman" w:hAnsi="Times New Roman" w:cs="Times New Roman"/>
                <w:b/>
                <w:sz w:val="18"/>
                <w:szCs w:val="18"/>
              </w:rPr>
              <w:t>.526</w:t>
            </w:r>
          </w:p>
        </w:tc>
        <w:tc>
          <w:tcPr>
            <w:tcW w:w="1559" w:type="dxa"/>
            <w:tcBorders>
              <w:top w:val="nil"/>
              <w:bottom w:val="nil"/>
            </w:tcBorders>
            <w:vAlign w:val="center"/>
          </w:tcPr>
          <w:p w14:paraId="0163A925"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-.201</w:t>
            </w:r>
          </w:p>
        </w:tc>
        <w:tc>
          <w:tcPr>
            <w:tcW w:w="1701" w:type="dxa"/>
            <w:tcBorders>
              <w:top w:val="nil"/>
              <w:bottom w:val="nil"/>
            </w:tcBorders>
            <w:vAlign w:val="center"/>
          </w:tcPr>
          <w:p w14:paraId="675C9441"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.118</w:t>
            </w:r>
          </w:p>
        </w:tc>
        <w:tc>
          <w:tcPr>
            <w:tcW w:w="1843" w:type="dxa"/>
            <w:tcBorders>
              <w:top w:val="nil"/>
              <w:bottom w:val="nil"/>
            </w:tcBorders>
            <w:vAlign w:val="center"/>
          </w:tcPr>
          <w:p w14:paraId="65B07B12"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.300</w:t>
            </w:r>
          </w:p>
        </w:tc>
      </w:tr>
      <w:tr w:rsidR="003C73AA" w:rsidRPr="003C73AA" w14:paraId="36DE5F1B" w14:textId="77777777">
        <w:tc>
          <w:tcPr>
            <w:tcW w:w="1420" w:type="dxa"/>
            <w:tcBorders>
              <w:top w:val="nil"/>
              <w:bottom w:val="nil"/>
            </w:tcBorders>
            <w:vAlign w:val="center"/>
          </w:tcPr>
          <w:p w14:paraId="2A275907" w14:textId="1205ECA3"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IED</w:t>
            </w:r>
            <w:r w:rsidR="00922A29" w:rsidRPr="003C73AA">
              <w:rPr>
                <w:rFonts w:ascii="Times New Roman" w:hAnsi="Times New Roman" w:cs="Times New Roman"/>
                <w:sz w:val="18"/>
                <w:szCs w:val="18"/>
              </w:rPr>
              <w:t>-</w:t>
            </w:r>
            <w:r w:rsidRPr="003C73AA">
              <w:rPr>
                <w:rFonts w:ascii="Times New Roman" w:hAnsi="Times New Roman" w:cs="Times New Roman"/>
                <w:sz w:val="18"/>
                <w:szCs w:val="18"/>
              </w:rPr>
              <w:t>SC</w:t>
            </w:r>
          </w:p>
        </w:tc>
        <w:tc>
          <w:tcPr>
            <w:tcW w:w="1665" w:type="dxa"/>
            <w:tcBorders>
              <w:top w:val="nil"/>
              <w:bottom w:val="nil"/>
            </w:tcBorders>
            <w:vAlign w:val="center"/>
          </w:tcPr>
          <w:p w14:paraId="428F23B4"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.146</w:t>
            </w:r>
          </w:p>
        </w:tc>
        <w:tc>
          <w:tcPr>
            <w:tcW w:w="1559" w:type="dxa"/>
            <w:tcBorders>
              <w:top w:val="nil"/>
              <w:bottom w:val="nil"/>
            </w:tcBorders>
            <w:vAlign w:val="center"/>
          </w:tcPr>
          <w:p w14:paraId="08599925" w14:textId="77777777" w:rsidR="00C76D1F" w:rsidRPr="003C73AA" w:rsidRDefault="0035160D" w:rsidP="0087691F">
            <w:pPr>
              <w:spacing w:line="276" w:lineRule="auto"/>
              <w:ind w:left="60" w:right="60"/>
              <w:rPr>
                <w:rFonts w:ascii="Times New Roman" w:hAnsi="Times New Roman" w:cs="Times New Roman"/>
                <w:b/>
                <w:sz w:val="18"/>
                <w:szCs w:val="18"/>
              </w:rPr>
            </w:pPr>
            <w:r w:rsidRPr="003C73AA">
              <w:rPr>
                <w:rFonts w:ascii="Times New Roman" w:hAnsi="Times New Roman" w:cs="Times New Roman"/>
                <w:b/>
                <w:sz w:val="18"/>
                <w:szCs w:val="18"/>
              </w:rPr>
              <w:t>-.965</w:t>
            </w:r>
          </w:p>
        </w:tc>
        <w:tc>
          <w:tcPr>
            <w:tcW w:w="1701" w:type="dxa"/>
            <w:tcBorders>
              <w:top w:val="nil"/>
              <w:bottom w:val="nil"/>
            </w:tcBorders>
            <w:vAlign w:val="center"/>
          </w:tcPr>
          <w:p w14:paraId="7054D15E"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.060</w:t>
            </w:r>
          </w:p>
        </w:tc>
        <w:tc>
          <w:tcPr>
            <w:tcW w:w="1843" w:type="dxa"/>
            <w:tcBorders>
              <w:top w:val="nil"/>
              <w:bottom w:val="nil"/>
            </w:tcBorders>
            <w:vAlign w:val="center"/>
          </w:tcPr>
          <w:p w14:paraId="00F0F472"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.097</w:t>
            </w:r>
          </w:p>
        </w:tc>
      </w:tr>
      <w:tr w:rsidR="003C73AA" w:rsidRPr="003C73AA" w14:paraId="01AF85A0" w14:textId="77777777">
        <w:tc>
          <w:tcPr>
            <w:tcW w:w="1420" w:type="dxa"/>
            <w:tcBorders>
              <w:top w:val="nil"/>
              <w:bottom w:val="nil"/>
            </w:tcBorders>
            <w:vAlign w:val="center"/>
          </w:tcPr>
          <w:p w14:paraId="0BF3504D" w14:textId="7FC1EEAB"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IED</w:t>
            </w:r>
            <w:r w:rsidR="00922A29" w:rsidRPr="003C73AA">
              <w:rPr>
                <w:rFonts w:ascii="Times New Roman" w:hAnsi="Times New Roman" w:cs="Times New Roman"/>
                <w:sz w:val="18"/>
                <w:szCs w:val="18"/>
              </w:rPr>
              <w:t>-</w:t>
            </w:r>
            <w:r w:rsidRPr="003C73AA">
              <w:rPr>
                <w:rFonts w:ascii="Times New Roman" w:hAnsi="Times New Roman" w:cs="Times New Roman"/>
                <w:sz w:val="18"/>
                <w:szCs w:val="18"/>
              </w:rPr>
              <w:t>TE</w:t>
            </w:r>
            <w:r w:rsidR="00922A29" w:rsidRPr="003C73AA">
              <w:rPr>
                <w:rFonts w:ascii="Times New Roman" w:hAnsi="Times New Roman" w:cs="Times New Roman"/>
                <w:sz w:val="18"/>
                <w:szCs w:val="18"/>
              </w:rPr>
              <w:t>-</w:t>
            </w:r>
            <w:r w:rsidRPr="003C73AA">
              <w:rPr>
                <w:rFonts w:ascii="Times New Roman" w:hAnsi="Times New Roman" w:cs="Times New Roman"/>
                <w:sz w:val="18"/>
                <w:szCs w:val="18"/>
              </w:rPr>
              <w:t>A</w:t>
            </w:r>
          </w:p>
        </w:tc>
        <w:tc>
          <w:tcPr>
            <w:tcW w:w="1665" w:type="dxa"/>
            <w:tcBorders>
              <w:top w:val="nil"/>
              <w:bottom w:val="nil"/>
            </w:tcBorders>
            <w:vAlign w:val="center"/>
          </w:tcPr>
          <w:p w14:paraId="105C4F7A"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-.219</w:t>
            </w:r>
          </w:p>
        </w:tc>
        <w:tc>
          <w:tcPr>
            <w:tcW w:w="1559" w:type="dxa"/>
            <w:tcBorders>
              <w:top w:val="nil"/>
              <w:bottom w:val="nil"/>
            </w:tcBorders>
            <w:vAlign w:val="center"/>
          </w:tcPr>
          <w:p w14:paraId="4061A2F5" w14:textId="77777777" w:rsidR="00C76D1F" w:rsidRPr="003C73AA" w:rsidRDefault="0035160D" w:rsidP="0087691F">
            <w:pPr>
              <w:spacing w:line="276" w:lineRule="auto"/>
              <w:ind w:left="60" w:right="60"/>
              <w:rPr>
                <w:rFonts w:ascii="Times New Roman" w:hAnsi="Times New Roman" w:cs="Times New Roman"/>
                <w:b/>
                <w:sz w:val="18"/>
                <w:szCs w:val="18"/>
              </w:rPr>
            </w:pPr>
            <w:r w:rsidRPr="003C73AA">
              <w:rPr>
                <w:rFonts w:ascii="Times New Roman" w:hAnsi="Times New Roman" w:cs="Times New Roman"/>
                <w:b/>
                <w:sz w:val="18"/>
                <w:szCs w:val="18"/>
              </w:rPr>
              <w:t>.957</w:t>
            </w:r>
          </w:p>
        </w:tc>
        <w:tc>
          <w:tcPr>
            <w:tcW w:w="1701" w:type="dxa"/>
            <w:tcBorders>
              <w:top w:val="nil"/>
              <w:bottom w:val="nil"/>
            </w:tcBorders>
            <w:vAlign w:val="center"/>
          </w:tcPr>
          <w:p w14:paraId="7CB56E36"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-.076</w:t>
            </w:r>
          </w:p>
        </w:tc>
        <w:tc>
          <w:tcPr>
            <w:tcW w:w="1843" w:type="dxa"/>
            <w:tcBorders>
              <w:top w:val="nil"/>
              <w:bottom w:val="nil"/>
            </w:tcBorders>
            <w:vAlign w:val="center"/>
          </w:tcPr>
          <w:p w14:paraId="57520C52"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-.134</w:t>
            </w:r>
          </w:p>
        </w:tc>
      </w:tr>
      <w:tr w:rsidR="003C73AA" w:rsidRPr="003C73AA" w14:paraId="734E8992" w14:textId="77777777">
        <w:tc>
          <w:tcPr>
            <w:tcW w:w="1420" w:type="dxa"/>
            <w:tcBorders>
              <w:top w:val="nil"/>
              <w:bottom w:val="nil"/>
            </w:tcBorders>
            <w:vAlign w:val="center"/>
          </w:tcPr>
          <w:p w14:paraId="45A60AD0" w14:textId="3DB2E835"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lastRenderedPageBreak/>
              <w:t>IED</w:t>
            </w:r>
            <w:r w:rsidR="00922A29" w:rsidRPr="003C73AA">
              <w:rPr>
                <w:rFonts w:ascii="Times New Roman" w:hAnsi="Times New Roman" w:cs="Times New Roman"/>
                <w:sz w:val="18"/>
                <w:szCs w:val="18"/>
              </w:rPr>
              <w:t>-</w:t>
            </w:r>
            <w:r w:rsidRPr="003C73AA">
              <w:rPr>
                <w:rFonts w:ascii="Times New Roman" w:hAnsi="Times New Roman" w:cs="Times New Roman"/>
                <w:sz w:val="18"/>
                <w:szCs w:val="18"/>
              </w:rPr>
              <w:t>TT</w:t>
            </w:r>
            <w:r w:rsidR="00922A29" w:rsidRPr="003C73AA">
              <w:rPr>
                <w:rFonts w:ascii="Times New Roman" w:hAnsi="Times New Roman" w:cs="Times New Roman"/>
                <w:sz w:val="18"/>
                <w:szCs w:val="18"/>
              </w:rPr>
              <w:t>-</w:t>
            </w:r>
            <w:r w:rsidRPr="003C73AA">
              <w:rPr>
                <w:rFonts w:ascii="Times New Roman" w:hAnsi="Times New Roman" w:cs="Times New Roman"/>
                <w:sz w:val="18"/>
                <w:szCs w:val="18"/>
              </w:rPr>
              <w:t>A</w:t>
            </w:r>
          </w:p>
        </w:tc>
        <w:tc>
          <w:tcPr>
            <w:tcW w:w="1665" w:type="dxa"/>
            <w:tcBorders>
              <w:top w:val="nil"/>
              <w:bottom w:val="nil"/>
            </w:tcBorders>
            <w:vAlign w:val="center"/>
          </w:tcPr>
          <w:p w14:paraId="0DF9B68B"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-.226</w:t>
            </w:r>
          </w:p>
        </w:tc>
        <w:tc>
          <w:tcPr>
            <w:tcW w:w="1559" w:type="dxa"/>
            <w:tcBorders>
              <w:top w:val="nil"/>
              <w:bottom w:val="nil"/>
            </w:tcBorders>
            <w:vAlign w:val="center"/>
          </w:tcPr>
          <w:p w14:paraId="3FDCA8F8" w14:textId="77777777" w:rsidR="00C76D1F" w:rsidRPr="003C73AA" w:rsidRDefault="0035160D" w:rsidP="0087691F">
            <w:pPr>
              <w:spacing w:line="276" w:lineRule="auto"/>
              <w:ind w:left="60" w:right="60"/>
              <w:rPr>
                <w:rFonts w:ascii="Times New Roman" w:hAnsi="Times New Roman" w:cs="Times New Roman"/>
                <w:b/>
                <w:sz w:val="18"/>
                <w:szCs w:val="18"/>
              </w:rPr>
            </w:pPr>
            <w:r w:rsidRPr="003C73AA">
              <w:rPr>
                <w:rFonts w:ascii="Times New Roman" w:hAnsi="Times New Roman" w:cs="Times New Roman"/>
                <w:b/>
                <w:sz w:val="18"/>
                <w:szCs w:val="18"/>
              </w:rPr>
              <w:t>.953</w:t>
            </w:r>
          </w:p>
        </w:tc>
        <w:tc>
          <w:tcPr>
            <w:tcW w:w="1701" w:type="dxa"/>
            <w:tcBorders>
              <w:top w:val="nil"/>
              <w:bottom w:val="nil"/>
            </w:tcBorders>
            <w:vAlign w:val="center"/>
          </w:tcPr>
          <w:p w14:paraId="0F4B0DF6"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-.080</w:t>
            </w:r>
          </w:p>
        </w:tc>
        <w:tc>
          <w:tcPr>
            <w:tcW w:w="1843" w:type="dxa"/>
            <w:tcBorders>
              <w:top w:val="nil"/>
              <w:bottom w:val="nil"/>
            </w:tcBorders>
            <w:vAlign w:val="center"/>
          </w:tcPr>
          <w:p w14:paraId="4D633E01"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-.136</w:t>
            </w:r>
          </w:p>
        </w:tc>
      </w:tr>
      <w:tr w:rsidR="003C73AA" w:rsidRPr="003C73AA" w14:paraId="0DD301A6" w14:textId="77777777">
        <w:tc>
          <w:tcPr>
            <w:tcW w:w="1420" w:type="dxa"/>
            <w:tcBorders>
              <w:top w:val="nil"/>
              <w:bottom w:val="nil"/>
            </w:tcBorders>
            <w:vAlign w:val="center"/>
          </w:tcPr>
          <w:p w14:paraId="2700A4BF" w14:textId="2882DA3E"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RVP</w:t>
            </w:r>
            <w:r w:rsidR="00922A29" w:rsidRPr="003C73AA">
              <w:rPr>
                <w:rFonts w:ascii="Times New Roman" w:hAnsi="Times New Roman" w:cs="Times New Roman"/>
                <w:sz w:val="18"/>
                <w:szCs w:val="18"/>
              </w:rPr>
              <w:t>-</w:t>
            </w:r>
            <w:r w:rsidRPr="003C73AA">
              <w:rPr>
                <w:rFonts w:ascii="Times New Roman" w:hAnsi="Times New Roman" w:cs="Times New Roman"/>
                <w:sz w:val="18"/>
                <w:szCs w:val="18"/>
              </w:rPr>
              <w:t>PFA</w:t>
            </w:r>
          </w:p>
        </w:tc>
        <w:tc>
          <w:tcPr>
            <w:tcW w:w="1665" w:type="dxa"/>
            <w:tcBorders>
              <w:top w:val="nil"/>
              <w:bottom w:val="nil"/>
            </w:tcBorders>
            <w:vAlign w:val="center"/>
          </w:tcPr>
          <w:p w14:paraId="5EBCECDB"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-.192</w:t>
            </w:r>
          </w:p>
        </w:tc>
        <w:tc>
          <w:tcPr>
            <w:tcW w:w="1559" w:type="dxa"/>
            <w:tcBorders>
              <w:top w:val="nil"/>
              <w:bottom w:val="nil"/>
            </w:tcBorders>
            <w:vAlign w:val="center"/>
          </w:tcPr>
          <w:p w14:paraId="10D7739D"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.084</w:t>
            </w:r>
          </w:p>
        </w:tc>
        <w:tc>
          <w:tcPr>
            <w:tcW w:w="1701" w:type="dxa"/>
            <w:tcBorders>
              <w:top w:val="nil"/>
              <w:bottom w:val="nil"/>
            </w:tcBorders>
            <w:vAlign w:val="center"/>
          </w:tcPr>
          <w:p w14:paraId="347B10A6" w14:textId="77777777" w:rsidR="00C76D1F" w:rsidRPr="003C73AA" w:rsidRDefault="0035160D" w:rsidP="0087691F">
            <w:pPr>
              <w:spacing w:line="276" w:lineRule="auto"/>
              <w:ind w:left="60" w:right="60"/>
              <w:rPr>
                <w:rFonts w:ascii="Times New Roman" w:hAnsi="Times New Roman" w:cs="Times New Roman"/>
                <w:b/>
                <w:sz w:val="18"/>
                <w:szCs w:val="18"/>
              </w:rPr>
            </w:pPr>
            <w:r w:rsidRPr="003C73AA">
              <w:rPr>
                <w:rFonts w:ascii="Times New Roman" w:hAnsi="Times New Roman" w:cs="Times New Roman"/>
                <w:b/>
                <w:sz w:val="18"/>
                <w:szCs w:val="18"/>
              </w:rPr>
              <w:t>-.937</w:t>
            </w:r>
          </w:p>
        </w:tc>
        <w:tc>
          <w:tcPr>
            <w:tcW w:w="1843" w:type="dxa"/>
            <w:tcBorders>
              <w:top w:val="nil"/>
              <w:bottom w:val="nil"/>
            </w:tcBorders>
            <w:vAlign w:val="center"/>
          </w:tcPr>
          <w:p w14:paraId="703A7623"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-.123</w:t>
            </w:r>
          </w:p>
        </w:tc>
      </w:tr>
      <w:tr w:rsidR="003C73AA" w:rsidRPr="003C73AA" w14:paraId="12CAE02E" w14:textId="77777777">
        <w:tc>
          <w:tcPr>
            <w:tcW w:w="1420" w:type="dxa"/>
            <w:tcBorders>
              <w:top w:val="nil"/>
              <w:bottom w:val="nil"/>
            </w:tcBorders>
            <w:vAlign w:val="center"/>
          </w:tcPr>
          <w:p w14:paraId="72F2E431" w14:textId="618B0A79"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RVP</w:t>
            </w:r>
            <w:r w:rsidR="00922A29" w:rsidRPr="003C73AA">
              <w:rPr>
                <w:rFonts w:ascii="Times New Roman" w:hAnsi="Times New Roman" w:cs="Times New Roman"/>
                <w:sz w:val="18"/>
                <w:szCs w:val="18"/>
              </w:rPr>
              <w:t>-</w:t>
            </w:r>
            <w:r w:rsidRPr="003C73AA">
              <w:rPr>
                <w:rFonts w:ascii="Times New Roman" w:hAnsi="Times New Roman" w:cs="Times New Roman"/>
                <w:sz w:val="18"/>
                <w:szCs w:val="18"/>
              </w:rPr>
              <w:t>B</w:t>
            </w:r>
            <w:r w:rsidR="00922A29" w:rsidRPr="003C73AA">
              <w:rPr>
                <w:rFonts w:ascii="Times New Roman" w:hAnsi="Times New Roman" w:cs="Times New Roman"/>
                <w:sz w:val="18"/>
                <w:szCs w:val="18"/>
              </w:rPr>
              <w:t>-</w:t>
            </w:r>
            <w:r w:rsidRPr="003C73AA">
              <w:rPr>
                <w:rFonts w:ascii="Times New Roman" w:hAnsi="Times New Roman" w:cs="Times New Roman"/>
                <w:sz w:val="18"/>
                <w:szCs w:val="18"/>
              </w:rPr>
              <w:t>DP</w:t>
            </w:r>
          </w:p>
        </w:tc>
        <w:tc>
          <w:tcPr>
            <w:tcW w:w="1665" w:type="dxa"/>
            <w:tcBorders>
              <w:top w:val="nil"/>
              <w:bottom w:val="nil"/>
            </w:tcBorders>
            <w:vAlign w:val="center"/>
          </w:tcPr>
          <w:p w14:paraId="6B29100D"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.146</w:t>
            </w:r>
          </w:p>
        </w:tc>
        <w:tc>
          <w:tcPr>
            <w:tcW w:w="1559" w:type="dxa"/>
            <w:tcBorders>
              <w:top w:val="nil"/>
              <w:bottom w:val="nil"/>
            </w:tcBorders>
            <w:vAlign w:val="center"/>
          </w:tcPr>
          <w:p w14:paraId="2159C46D"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-.057</w:t>
            </w:r>
          </w:p>
        </w:tc>
        <w:tc>
          <w:tcPr>
            <w:tcW w:w="1701" w:type="dxa"/>
            <w:tcBorders>
              <w:top w:val="nil"/>
              <w:bottom w:val="nil"/>
            </w:tcBorders>
            <w:vAlign w:val="center"/>
          </w:tcPr>
          <w:p w14:paraId="0BD14D43" w14:textId="77777777" w:rsidR="00C76D1F" w:rsidRPr="003C73AA" w:rsidRDefault="0035160D" w:rsidP="0087691F">
            <w:pPr>
              <w:spacing w:line="276" w:lineRule="auto"/>
              <w:ind w:left="60" w:right="60"/>
              <w:rPr>
                <w:rFonts w:ascii="Times New Roman" w:hAnsi="Times New Roman" w:cs="Times New Roman"/>
                <w:b/>
                <w:sz w:val="18"/>
                <w:szCs w:val="18"/>
              </w:rPr>
            </w:pPr>
            <w:r w:rsidRPr="003C73AA">
              <w:rPr>
                <w:rFonts w:ascii="Times New Roman" w:hAnsi="Times New Roman" w:cs="Times New Roman"/>
                <w:b/>
                <w:sz w:val="18"/>
                <w:szCs w:val="18"/>
              </w:rPr>
              <w:t>.936</w:t>
            </w:r>
          </w:p>
        </w:tc>
        <w:tc>
          <w:tcPr>
            <w:tcW w:w="1843" w:type="dxa"/>
            <w:tcBorders>
              <w:top w:val="nil"/>
              <w:bottom w:val="nil"/>
            </w:tcBorders>
            <w:vAlign w:val="center"/>
          </w:tcPr>
          <w:p w14:paraId="778DB7A3"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.133</w:t>
            </w:r>
          </w:p>
        </w:tc>
      </w:tr>
      <w:tr w:rsidR="003C73AA" w:rsidRPr="003C73AA" w14:paraId="494528D3" w14:textId="77777777">
        <w:tc>
          <w:tcPr>
            <w:tcW w:w="1420" w:type="dxa"/>
            <w:tcBorders>
              <w:top w:val="nil"/>
              <w:bottom w:val="nil"/>
            </w:tcBorders>
            <w:vAlign w:val="center"/>
          </w:tcPr>
          <w:p w14:paraId="0C06F0D9" w14:textId="172CE07F"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DMS</w:t>
            </w:r>
            <w:r w:rsidR="00922A29" w:rsidRPr="003C73AA">
              <w:rPr>
                <w:rFonts w:ascii="Times New Roman" w:hAnsi="Times New Roman" w:cs="Times New Roman"/>
                <w:sz w:val="18"/>
                <w:szCs w:val="18"/>
              </w:rPr>
              <w:t>-</w:t>
            </w:r>
            <w:r w:rsidRPr="003C73AA">
              <w:rPr>
                <w:rFonts w:ascii="Times New Roman" w:hAnsi="Times New Roman" w:cs="Times New Roman"/>
                <w:sz w:val="18"/>
                <w:szCs w:val="18"/>
              </w:rPr>
              <w:t>PC</w:t>
            </w:r>
            <w:r w:rsidR="00922A29" w:rsidRPr="003C73AA">
              <w:rPr>
                <w:rFonts w:ascii="Times New Roman" w:hAnsi="Times New Roman" w:cs="Times New Roman"/>
                <w:sz w:val="18"/>
                <w:szCs w:val="18"/>
              </w:rPr>
              <w:t>-</w:t>
            </w:r>
            <w:r w:rsidRPr="003C73AA">
              <w:rPr>
                <w:rFonts w:ascii="Times New Roman" w:hAnsi="Times New Roman" w:cs="Times New Roman"/>
                <w:sz w:val="18"/>
                <w:szCs w:val="18"/>
              </w:rPr>
              <w:t>S</w:t>
            </w:r>
          </w:p>
        </w:tc>
        <w:tc>
          <w:tcPr>
            <w:tcW w:w="1665" w:type="dxa"/>
            <w:tcBorders>
              <w:top w:val="nil"/>
              <w:bottom w:val="nil"/>
            </w:tcBorders>
            <w:vAlign w:val="center"/>
          </w:tcPr>
          <w:p w14:paraId="015267CA"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.029</w:t>
            </w:r>
          </w:p>
        </w:tc>
        <w:tc>
          <w:tcPr>
            <w:tcW w:w="1559" w:type="dxa"/>
            <w:tcBorders>
              <w:top w:val="nil"/>
              <w:bottom w:val="nil"/>
            </w:tcBorders>
            <w:vAlign w:val="center"/>
          </w:tcPr>
          <w:p w14:paraId="51645147"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-.068</w:t>
            </w:r>
          </w:p>
        </w:tc>
        <w:tc>
          <w:tcPr>
            <w:tcW w:w="1701" w:type="dxa"/>
            <w:tcBorders>
              <w:top w:val="nil"/>
              <w:bottom w:val="nil"/>
            </w:tcBorders>
            <w:vAlign w:val="center"/>
          </w:tcPr>
          <w:p w14:paraId="108EE0AC"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.112</w:t>
            </w:r>
          </w:p>
        </w:tc>
        <w:tc>
          <w:tcPr>
            <w:tcW w:w="1843" w:type="dxa"/>
            <w:tcBorders>
              <w:top w:val="nil"/>
              <w:bottom w:val="nil"/>
            </w:tcBorders>
            <w:vAlign w:val="center"/>
          </w:tcPr>
          <w:p w14:paraId="544DD730" w14:textId="77777777" w:rsidR="00C76D1F" w:rsidRPr="003C73AA" w:rsidRDefault="0035160D" w:rsidP="0087691F">
            <w:pPr>
              <w:spacing w:line="276" w:lineRule="auto"/>
              <w:ind w:left="60" w:right="60"/>
              <w:rPr>
                <w:rFonts w:ascii="Times New Roman" w:hAnsi="Times New Roman" w:cs="Times New Roman"/>
                <w:b/>
                <w:sz w:val="18"/>
                <w:szCs w:val="18"/>
              </w:rPr>
            </w:pPr>
            <w:r w:rsidRPr="003C73AA">
              <w:rPr>
                <w:rFonts w:ascii="Times New Roman" w:hAnsi="Times New Roman" w:cs="Times New Roman"/>
                <w:b/>
                <w:sz w:val="18"/>
                <w:szCs w:val="18"/>
              </w:rPr>
              <w:t>.825</w:t>
            </w:r>
          </w:p>
        </w:tc>
      </w:tr>
      <w:tr w:rsidR="003C73AA" w:rsidRPr="003C73AA" w14:paraId="5910C2EE" w14:textId="77777777">
        <w:tc>
          <w:tcPr>
            <w:tcW w:w="1420" w:type="dxa"/>
            <w:tcBorders>
              <w:top w:val="nil"/>
              <w:bottom w:val="nil"/>
            </w:tcBorders>
            <w:vAlign w:val="center"/>
          </w:tcPr>
          <w:p w14:paraId="7D3BFF10" w14:textId="2042799D"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DMS</w:t>
            </w:r>
            <w:r w:rsidR="00922A29" w:rsidRPr="003C73AA">
              <w:rPr>
                <w:rFonts w:ascii="Times New Roman" w:hAnsi="Times New Roman" w:cs="Times New Roman"/>
                <w:sz w:val="18"/>
                <w:szCs w:val="18"/>
              </w:rPr>
              <w:t>-</w:t>
            </w:r>
            <w:r w:rsidRPr="003C73AA">
              <w:rPr>
                <w:rFonts w:ascii="Times New Roman" w:hAnsi="Times New Roman" w:cs="Times New Roman"/>
                <w:sz w:val="18"/>
                <w:szCs w:val="18"/>
              </w:rPr>
              <w:t>PC</w:t>
            </w:r>
          </w:p>
        </w:tc>
        <w:tc>
          <w:tcPr>
            <w:tcW w:w="1665" w:type="dxa"/>
            <w:tcBorders>
              <w:top w:val="nil"/>
              <w:bottom w:val="nil"/>
            </w:tcBorders>
            <w:vAlign w:val="center"/>
          </w:tcPr>
          <w:p w14:paraId="01B515E8"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.581</w:t>
            </w:r>
          </w:p>
        </w:tc>
        <w:tc>
          <w:tcPr>
            <w:tcW w:w="1559" w:type="dxa"/>
            <w:tcBorders>
              <w:top w:val="nil"/>
              <w:bottom w:val="nil"/>
            </w:tcBorders>
            <w:vAlign w:val="center"/>
          </w:tcPr>
          <w:p w14:paraId="1B1619F5"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-.236</w:t>
            </w:r>
          </w:p>
        </w:tc>
        <w:tc>
          <w:tcPr>
            <w:tcW w:w="1701" w:type="dxa"/>
            <w:tcBorders>
              <w:top w:val="nil"/>
              <w:bottom w:val="nil"/>
            </w:tcBorders>
            <w:vAlign w:val="center"/>
          </w:tcPr>
          <w:p w14:paraId="39EE9A15"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.127</w:t>
            </w:r>
          </w:p>
        </w:tc>
        <w:tc>
          <w:tcPr>
            <w:tcW w:w="1843" w:type="dxa"/>
            <w:tcBorders>
              <w:top w:val="nil"/>
              <w:bottom w:val="nil"/>
            </w:tcBorders>
            <w:vAlign w:val="center"/>
          </w:tcPr>
          <w:p w14:paraId="1199EC73" w14:textId="77777777" w:rsidR="00C76D1F" w:rsidRPr="003C73AA" w:rsidRDefault="0035160D" w:rsidP="0087691F">
            <w:pPr>
              <w:spacing w:line="276" w:lineRule="auto"/>
              <w:ind w:left="60" w:right="60"/>
              <w:rPr>
                <w:rFonts w:ascii="Times New Roman" w:hAnsi="Times New Roman" w:cs="Times New Roman"/>
                <w:b/>
                <w:sz w:val="18"/>
                <w:szCs w:val="18"/>
              </w:rPr>
            </w:pPr>
            <w:r w:rsidRPr="003C73AA">
              <w:rPr>
                <w:rFonts w:ascii="Times New Roman" w:hAnsi="Times New Roman" w:cs="Times New Roman"/>
                <w:b/>
                <w:sz w:val="18"/>
                <w:szCs w:val="18"/>
              </w:rPr>
              <w:t>.676</w:t>
            </w:r>
          </w:p>
        </w:tc>
      </w:tr>
      <w:tr w:rsidR="00C76D1F" w:rsidRPr="003C73AA" w14:paraId="1F47129B" w14:textId="77777777">
        <w:tc>
          <w:tcPr>
            <w:tcW w:w="1420" w:type="dxa"/>
            <w:tcBorders>
              <w:top w:val="nil"/>
            </w:tcBorders>
            <w:vAlign w:val="center"/>
          </w:tcPr>
          <w:p w14:paraId="7313056A" w14:textId="080693C6"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PRM</w:t>
            </w:r>
            <w:r w:rsidR="00922A29" w:rsidRPr="003C73AA">
              <w:rPr>
                <w:rFonts w:ascii="Times New Roman" w:hAnsi="Times New Roman" w:cs="Times New Roman"/>
                <w:sz w:val="18"/>
                <w:szCs w:val="18"/>
              </w:rPr>
              <w:t>-</w:t>
            </w:r>
            <w:proofErr w:type="spellStart"/>
            <w:r w:rsidRPr="003C73AA">
              <w:rPr>
                <w:rFonts w:ascii="Times New Roman" w:hAnsi="Times New Roman" w:cs="Times New Roman"/>
                <w:sz w:val="18"/>
                <w:szCs w:val="18"/>
              </w:rPr>
              <w:t>PCi</w:t>
            </w:r>
            <w:proofErr w:type="spellEnd"/>
          </w:p>
        </w:tc>
        <w:tc>
          <w:tcPr>
            <w:tcW w:w="1665" w:type="dxa"/>
            <w:tcBorders>
              <w:top w:val="nil"/>
            </w:tcBorders>
            <w:vAlign w:val="center"/>
          </w:tcPr>
          <w:p w14:paraId="3BC3B55C"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.350</w:t>
            </w:r>
          </w:p>
        </w:tc>
        <w:tc>
          <w:tcPr>
            <w:tcW w:w="1559" w:type="dxa"/>
            <w:tcBorders>
              <w:top w:val="nil"/>
            </w:tcBorders>
            <w:vAlign w:val="center"/>
          </w:tcPr>
          <w:p w14:paraId="5E115C04"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-.098</w:t>
            </w:r>
          </w:p>
        </w:tc>
        <w:tc>
          <w:tcPr>
            <w:tcW w:w="1701" w:type="dxa"/>
            <w:tcBorders>
              <w:top w:val="nil"/>
            </w:tcBorders>
            <w:vAlign w:val="center"/>
          </w:tcPr>
          <w:p w14:paraId="5B03FE3C" w14:textId="77777777" w:rsidR="00C76D1F" w:rsidRPr="003C73AA" w:rsidRDefault="0035160D" w:rsidP="0087691F">
            <w:pPr>
              <w:spacing w:line="276" w:lineRule="auto"/>
              <w:ind w:left="60" w:right="60"/>
              <w:rPr>
                <w:rFonts w:ascii="Times New Roman" w:hAnsi="Times New Roman" w:cs="Times New Roman"/>
                <w:sz w:val="18"/>
                <w:szCs w:val="18"/>
              </w:rPr>
            </w:pPr>
            <w:r w:rsidRPr="003C73AA">
              <w:rPr>
                <w:rFonts w:ascii="Times New Roman" w:hAnsi="Times New Roman" w:cs="Times New Roman"/>
                <w:sz w:val="18"/>
                <w:szCs w:val="18"/>
              </w:rPr>
              <w:t>.169</w:t>
            </w:r>
          </w:p>
        </w:tc>
        <w:tc>
          <w:tcPr>
            <w:tcW w:w="1843" w:type="dxa"/>
            <w:tcBorders>
              <w:top w:val="nil"/>
            </w:tcBorders>
            <w:vAlign w:val="center"/>
          </w:tcPr>
          <w:p w14:paraId="433D3C82" w14:textId="77777777" w:rsidR="00C76D1F" w:rsidRPr="003C73AA" w:rsidRDefault="0035160D" w:rsidP="0087691F">
            <w:pPr>
              <w:spacing w:line="276" w:lineRule="auto"/>
              <w:ind w:left="60" w:right="60"/>
              <w:rPr>
                <w:rFonts w:ascii="Times New Roman" w:hAnsi="Times New Roman" w:cs="Times New Roman"/>
                <w:b/>
                <w:sz w:val="18"/>
                <w:szCs w:val="18"/>
              </w:rPr>
            </w:pPr>
            <w:r w:rsidRPr="003C73AA">
              <w:rPr>
                <w:rFonts w:ascii="Times New Roman" w:hAnsi="Times New Roman" w:cs="Times New Roman"/>
                <w:b/>
                <w:sz w:val="18"/>
                <w:szCs w:val="18"/>
              </w:rPr>
              <w:t>.484</w:t>
            </w:r>
          </w:p>
        </w:tc>
      </w:tr>
    </w:tbl>
    <w:p w14:paraId="04A193D0" w14:textId="77777777" w:rsidR="00C76D1F" w:rsidRPr="003C73AA" w:rsidRDefault="00C76D1F" w:rsidP="0087691F">
      <w:pPr>
        <w:spacing w:after="240" w:line="276" w:lineRule="auto"/>
        <w:rPr>
          <w:rFonts w:ascii="Times New Roman" w:eastAsia="Arial Unicode MS" w:hAnsi="Times New Roman" w:cs="Times New Roman"/>
          <w:sz w:val="24"/>
          <w:szCs w:val="24"/>
        </w:rPr>
      </w:pPr>
    </w:p>
    <w:p w14:paraId="45B03B53" w14:textId="77777777" w:rsidR="00C76D1F" w:rsidRPr="003C73AA" w:rsidRDefault="0035160D" w:rsidP="0087691F">
      <w:pPr>
        <w:spacing w:after="240" w:line="276" w:lineRule="auto"/>
        <w:rPr>
          <w:rFonts w:ascii="Times New Roman" w:eastAsia="Arial Unicode MS" w:hAnsi="Times New Roman" w:cs="Times New Roman"/>
          <w:sz w:val="24"/>
          <w:szCs w:val="24"/>
        </w:rPr>
      </w:pPr>
      <w:r w:rsidRPr="003C73AA">
        <w:rPr>
          <w:rFonts w:ascii="Times New Roman" w:hAnsi="Times New Roman" w:cs="Times New Roman"/>
          <w:noProof/>
          <w:kern w:val="0"/>
          <w:sz w:val="24"/>
          <w:szCs w:val="24"/>
          <w:lang w:eastAsia="en-US"/>
        </w:rPr>
        <w:drawing>
          <wp:inline distT="0" distB="0" distL="0" distR="0" wp14:anchorId="05A5BA30" wp14:editId="41E48839">
            <wp:extent cx="4254500" cy="3406775"/>
            <wp:effectExtent l="0" t="0" r="0" b="317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4255021" cy="3407129"/>
                    </a:xfrm>
                    <a:prstGeom prst="rect">
                      <a:avLst/>
                    </a:prstGeom>
                    <a:noFill/>
                    <a:ln>
                      <a:noFill/>
                    </a:ln>
                  </pic:spPr>
                </pic:pic>
              </a:graphicData>
            </a:graphic>
          </wp:inline>
        </w:drawing>
      </w:r>
    </w:p>
    <w:p w14:paraId="14E0B1CD" w14:textId="6509D6C5" w:rsidR="00C76D1F" w:rsidRPr="003C73AA" w:rsidRDefault="0035160D" w:rsidP="0087691F">
      <w:pPr>
        <w:spacing w:line="276" w:lineRule="auto"/>
        <w:rPr>
          <w:rFonts w:ascii="Times New Roman" w:hAnsi="Times New Roman" w:cs="Times New Roman"/>
          <w:szCs w:val="21"/>
        </w:rPr>
      </w:pPr>
      <w:r w:rsidRPr="003C73AA">
        <w:rPr>
          <w:rFonts w:ascii="Times New Roman" w:hAnsi="Times New Roman" w:cs="Times New Roman"/>
          <w:szCs w:val="21"/>
        </w:rPr>
        <w:t xml:space="preserve">Supplementary figure </w:t>
      </w:r>
      <w:r w:rsidR="00F04BF3" w:rsidRPr="003C73AA">
        <w:rPr>
          <w:rFonts w:ascii="Times New Roman" w:hAnsi="Times New Roman" w:cs="Times New Roman"/>
          <w:szCs w:val="21"/>
        </w:rPr>
        <w:t>3</w:t>
      </w:r>
      <w:r w:rsidRPr="003C73AA">
        <w:rPr>
          <w:rFonts w:ascii="Times New Roman" w:hAnsi="Times New Roman" w:cs="Times New Roman"/>
          <w:szCs w:val="21"/>
        </w:rPr>
        <w:t xml:space="preserve">. Scree plot of CANTAB components </w:t>
      </w:r>
    </w:p>
    <w:p w14:paraId="4949A6B9" w14:textId="77777777" w:rsidR="0087331E" w:rsidRPr="003C73AA" w:rsidRDefault="0087331E" w:rsidP="0087691F">
      <w:pPr>
        <w:spacing w:line="276" w:lineRule="auto"/>
        <w:rPr>
          <w:rFonts w:ascii="Times New Roman" w:hAnsi="Times New Roman" w:cs="Times New Roman"/>
          <w:sz w:val="24"/>
          <w:szCs w:val="24"/>
        </w:rPr>
      </w:pPr>
    </w:p>
    <w:p w14:paraId="7B790996" w14:textId="259BC6E5" w:rsidR="0087331E" w:rsidRPr="003C73AA" w:rsidRDefault="0087331E" w:rsidP="0087691F">
      <w:pPr>
        <w:spacing w:line="276" w:lineRule="auto"/>
        <w:rPr>
          <w:rFonts w:ascii="Times New Roman" w:hAnsi="Times New Roman" w:cs="Times New Roman"/>
          <w:szCs w:val="21"/>
        </w:rPr>
      </w:pPr>
      <w:r w:rsidRPr="003C73AA">
        <w:rPr>
          <w:rFonts w:ascii="Times New Roman" w:hAnsi="Times New Roman" w:cs="Times New Roman"/>
          <w:szCs w:val="21"/>
        </w:rPr>
        <w:t xml:space="preserve">Supplementary table </w:t>
      </w:r>
      <w:r w:rsidR="00FB50C1" w:rsidRPr="003C73AA">
        <w:rPr>
          <w:rFonts w:ascii="Times New Roman" w:hAnsi="Times New Roman" w:cs="Times New Roman"/>
          <w:szCs w:val="21"/>
        </w:rPr>
        <w:t>7</w:t>
      </w:r>
      <w:r w:rsidRPr="003C73AA">
        <w:rPr>
          <w:rFonts w:ascii="Times New Roman" w:hAnsi="Times New Roman" w:cs="Times New Roman"/>
          <w:szCs w:val="21"/>
        </w:rPr>
        <w:t xml:space="preserve">. Correlation between components showing GM </w:t>
      </w:r>
      <w:r w:rsidR="0017201F" w:rsidRPr="003C73AA">
        <w:rPr>
          <w:rFonts w:ascii="Times New Roman" w:hAnsi="Times New Roman" w:cs="Times New Roman"/>
          <w:szCs w:val="21"/>
        </w:rPr>
        <w:t>alteration</w:t>
      </w:r>
    </w:p>
    <w:tbl>
      <w:tblPr>
        <w:tblStyle w:val="ac"/>
        <w:tblW w:w="0" w:type="auto"/>
        <w:jc w:val="center"/>
        <w:tblBorders>
          <w:left w:val="none" w:sz="0" w:space="0" w:color="auto"/>
          <w:right w:val="none" w:sz="0" w:space="0" w:color="auto"/>
          <w:insideV w:val="none" w:sz="0" w:space="0" w:color="auto"/>
        </w:tblBorders>
        <w:tblLook w:val="04A0" w:firstRow="1" w:lastRow="0" w:firstColumn="1" w:lastColumn="0" w:noHBand="0" w:noVBand="1"/>
      </w:tblPr>
      <w:tblGrid>
        <w:gridCol w:w="1495"/>
        <w:gridCol w:w="1381"/>
        <w:gridCol w:w="1559"/>
        <w:gridCol w:w="1560"/>
        <w:gridCol w:w="1559"/>
      </w:tblGrid>
      <w:tr w:rsidR="003C73AA" w:rsidRPr="003C73AA" w14:paraId="67779497" w14:textId="77777777" w:rsidTr="00836C62">
        <w:trPr>
          <w:jc w:val="center"/>
        </w:trPr>
        <w:tc>
          <w:tcPr>
            <w:tcW w:w="1495" w:type="dxa"/>
            <w:vAlign w:val="center"/>
          </w:tcPr>
          <w:p w14:paraId="50B42E86" w14:textId="77777777" w:rsidR="00836C62" w:rsidRPr="003C73AA" w:rsidRDefault="00836C62" w:rsidP="0087691F">
            <w:pPr>
              <w:spacing w:line="276" w:lineRule="auto"/>
              <w:rPr>
                <w:rFonts w:ascii="Times New Roman" w:hAnsi="Times New Roman" w:cs="Times New Roman"/>
                <w:sz w:val="18"/>
                <w:szCs w:val="18"/>
              </w:rPr>
            </w:pPr>
          </w:p>
        </w:tc>
        <w:tc>
          <w:tcPr>
            <w:tcW w:w="1381" w:type="dxa"/>
            <w:vAlign w:val="center"/>
          </w:tcPr>
          <w:p w14:paraId="2B69ABDD" w14:textId="0FD03BEA" w:rsidR="00836C62" w:rsidRPr="003C73AA" w:rsidRDefault="00836C62" w:rsidP="0087691F">
            <w:pPr>
              <w:spacing w:line="276" w:lineRule="auto"/>
              <w:rPr>
                <w:rFonts w:ascii="Times New Roman" w:hAnsi="Times New Roman" w:cs="Times New Roman"/>
                <w:sz w:val="18"/>
                <w:szCs w:val="18"/>
              </w:rPr>
            </w:pPr>
            <w:r w:rsidRPr="003C73AA">
              <w:rPr>
                <w:rFonts w:ascii="Times New Roman" w:hAnsi="Times New Roman" w:cs="Times New Roman"/>
                <w:sz w:val="18"/>
                <w:szCs w:val="18"/>
              </w:rPr>
              <w:t>Component 4</w:t>
            </w:r>
          </w:p>
        </w:tc>
        <w:tc>
          <w:tcPr>
            <w:tcW w:w="1559" w:type="dxa"/>
            <w:vAlign w:val="center"/>
          </w:tcPr>
          <w:p w14:paraId="0FF30751" w14:textId="424D4807" w:rsidR="00836C62" w:rsidRPr="003C73AA" w:rsidRDefault="00836C62" w:rsidP="0087691F">
            <w:pPr>
              <w:spacing w:line="276" w:lineRule="auto"/>
              <w:rPr>
                <w:rFonts w:ascii="Times New Roman" w:hAnsi="Times New Roman" w:cs="Times New Roman"/>
                <w:sz w:val="18"/>
                <w:szCs w:val="18"/>
              </w:rPr>
            </w:pPr>
            <w:r w:rsidRPr="003C73AA">
              <w:rPr>
                <w:rFonts w:ascii="Times New Roman" w:hAnsi="Times New Roman" w:cs="Times New Roman"/>
                <w:sz w:val="18"/>
                <w:szCs w:val="18"/>
              </w:rPr>
              <w:t>Component 24</w:t>
            </w:r>
          </w:p>
        </w:tc>
        <w:tc>
          <w:tcPr>
            <w:tcW w:w="1560" w:type="dxa"/>
            <w:vAlign w:val="center"/>
          </w:tcPr>
          <w:p w14:paraId="796C7395" w14:textId="6CB4A631" w:rsidR="00836C62" w:rsidRPr="003C73AA" w:rsidRDefault="00836C62" w:rsidP="0087691F">
            <w:pPr>
              <w:spacing w:line="276" w:lineRule="auto"/>
              <w:rPr>
                <w:rFonts w:ascii="Times New Roman" w:hAnsi="Times New Roman" w:cs="Times New Roman"/>
                <w:sz w:val="18"/>
                <w:szCs w:val="18"/>
              </w:rPr>
            </w:pPr>
            <w:r w:rsidRPr="003C73AA">
              <w:rPr>
                <w:rFonts w:ascii="Times New Roman" w:hAnsi="Times New Roman" w:cs="Times New Roman"/>
                <w:sz w:val="18"/>
                <w:szCs w:val="18"/>
              </w:rPr>
              <w:t>Component 13</w:t>
            </w:r>
          </w:p>
        </w:tc>
        <w:tc>
          <w:tcPr>
            <w:tcW w:w="1559" w:type="dxa"/>
            <w:vAlign w:val="center"/>
          </w:tcPr>
          <w:p w14:paraId="509B0E11" w14:textId="7317C979" w:rsidR="00836C62" w:rsidRPr="003C73AA" w:rsidRDefault="00836C62" w:rsidP="0087691F">
            <w:pPr>
              <w:spacing w:line="276" w:lineRule="auto"/>
              <w:rPr>
                <w:rFonts w:ascii="Times New Roman" w:hAnsi="Times New Roman" w:cs="Times New Roman"/>
                <w:sz w:val="18"/>
                <w:szCs w:val="18"/>
              </w:rPr>
            </w:pPr>
            <w:r w:rsidRPr="003C73AA">
              <w:rPr>
                <w:rFonts w:ascii="Times New Roman" w:hAnsi="Times New Roman" w:cs="Times New Roman"/>
                <w:sz w:val="18"/>
                <w:szCs w:val="18"/>
              </w:rPr>
              <w:t>Component 26</w:t>
            </w:r>
          </w:p>
        </w:tc>
      </w:tr>
      <w:tr w:rsidR="003C73AA" w:rsidRPr="003C73AA" w14:paraId="2F37E781" w14:textId="77777777" w:rsidTr="00836C62">
        <w:trPr>
          <w:jc w:val="center"/>
        </w:trPr>
        <w:tc>
          <w:tcPr>
            <w:tcW w:w="1495" w:type="dxa"/>
            <w:vAlign w:val="center"/>
          </w:tcPr>
          <w:p w14:paraId="718C4CB4" w14:textId="4F21B1EB" w:rsidR="00836C62" w:rsidRPr="003C73AA" w:rsidRDefault="00836C62" w:rsidP="0087691F">
            <w:pPr>
              <w:spacing w:line="276" w:lineRule="auto"/>
              <w:rPr>
                <w:rFonts w:ascii="Times New Roman" w:hAnsi="Times New Roman" w:cs="Times New Roman"/>
                <w:sz w:val="18"/>
                <w:szCs w:val="18"/>
              </w:rPr>
            </w:pPr>
            <w:r w:rsidRPr="003C73AA">
              <w:rPr>
                <w:rFonts w:ascii="Times New Roman" w:hAnsi="Times New Roman" w:cs="Times New Roman"/>
                <w:sz w:val="18"/>
                <w:szCs w:val="18"/>
              </w:rPr>
              <w:t>Component 4</w:t>
            </w:r>
          </w:p>
        </w:tc>
        <w:tc>
          <w:tcPr>
            <w:tcW w:w="1381" w:type="dxa"/>
            <w:vAlign w:val="center"/>
          </w:tcPr>
          <w:p w14:paraId="2E678C27" w14:textId="77777777" w:rsidR="00836C62" w:rsidRPr="003C73AA" w:rsidRDefault="00836C62" w:rsidP="0087691F">
            <w:pPr>
              <w:spacing w:line="276" w:lineRule="auto"/>
              <w:rPr>
                <w:rFonts w:ascii="Times New Roman" w:hAnsi="Times New Roman" w:cs="Times New Roman"/>
                <w:sz w:val="18"/>
                <w:szCs w:val="18"/>
              </w:rPr>
            </w:pPr>
          </w:p>
        </w:tc>
        <w:tc>
          <w:tcPr>
            <w:tcW w:w="1559" w:type="dxa"/>
            <w:vAlign w:val="center"/>
          </w:tcPr>
          <w:p w14:paraId="3549D8DF" w14:textId="25310EF0" w:rsidR="00836C62" w:rsidRPr="003C73AA" w:rsidRDefault="00836C62" w:rsidP="0087691F">
            <w:pPr>
              <w:spacing w:line="276" w:lineRule="auto"/>
              <w:rPr>
                <w:rFonts w:ascii="Times New Roman" w:hAnsi="Times New Roman" w:cs="Times New Roman"/>
                <w:sz w:val="18"/>
                <w:szCs w:val="18"/>
              </w:rPr>
            </w:pPr>
            <w:r w:rsidRPr="003C73AA">
              <w:rPr>
                <w:rFonts w:ascii="Times New Roman" w:hAnsi="Times New Roman" w:cs="Times New Roman"/>
                <w:sz w:val="18"/>
                <w:szCs w:val="18"/>
              </w:rPr>
              <w:t>-0.441</w:t>
            </w:r>
          </w:p>
          <w:p w14:paraId="55788A42" w14:textId="188A06DF" w:rsidR="00836C62" w:rsidRPr="003C73AA" w:rsidRDefault="00836C62" w:rsidP="0087691F">
            <w:pPr>
              <w:spacing w:line="276" w:lineRule="auto"/>
              <w:rPr>
                <w:rFonts w:ascii="Times New Roman" w:hAnsi="Times New Roman" w:cs="Times New Roman"/>
                <w:sz w:val="18"/>
                <w:szCs w:val="18"/>
              </w:rPr>
            </w:pPr>
            <w:r w:rsidRPr="003C73AA">
              <w:rPr>
                <w:rFonts w:ascii="Times New Roman" w:hAnsi="Times New Roman" w:cs="Times New Roman"/>
                <w:sz w:val="18"/>
                <w:szCs w:val="18"/>
              </w:rPr>
              <w:t>(&lt;0.0001)</w:t>
            </w:r>
          </w:p>
        </w:tc>
        <w:tc>
          <w:tcPr>
            <w:tcW w:w="1560" w:type="dxa"/>
            <w:vAlign w:val="center"/>
          </w:tcPr>
          <w:p w14:paraId="12EF9FAA" w14:textId="77777777" w:rsidR="00836C62" w:rsidRPr="003C73AA" w:rsidRDefault="00836C62" w:rsidP="0087691F">
            <w:pPr>
              <w:spacing w:line="276" w:lineRule="auto"/>
              <w:rPr>
                <w:rFonts w:ascii="Times New Roman" w:hAnsi="Times New Roman" w:cs="Times New Roman"/>
                <w:sz w:val="18"/>
                <w:szCs w:val="18"/>
              </w:rPr>
            </w:pPr>
            <w:r w:rsidRPr="003C73AA">
              <w:rPr>
                <w:rFonts w:ascii="Times New Roman" w:hAnsi="Times New Roman" w:cs="Times New Roman"/>
                <w:sz w:val="18"/>
                <w:szCs w:val="18"/>
              </w:rPr>
              <w:t>0.200</w:t>
            </w:r>
          </w:p>
          <w:p w14:paraId="0C5CFADE" w14:textId="1D539BE3" w:rsidR="00836C62" w:rsidRPr="003C73AA" w:rsidRDefault="00836C62" w:rsidP="0087691F">
            <w:pPr>
              <w:spacing w:line="276" w:lineRule="auto"/>
              <w:rPr>
                <w:rFonts w:ascii="Times New Roman" w:hAnsi="Times New Roman" w:cs="Times New Roman"/>
                <w:sz w:val="18"/>
                <w:szCs w:val="18"/>
              </w:rPr>
            </w:pPr>
            <w:r w:rsidRPr="003C73AA">
              <w:rPr>
                <w:rFonts w:ascii="Times New Roman" w:hAnsi="Times New Roman" w:cs="Times New Roman"/>
                <w:sz w:val="18"/>
                <w:szCs w:val="18"/>
              </w:rPr>
              <w:t>(0.00019)</w:t>
            </w:r>
          </w:p>
        </w:tc>
        <w:tc>
          <w:tcPr>
            <w:tcW w:w="1559" w:type="dxa"/>
            <w:vAlign w:val="center"/>
          </w:tcPr>
          <w:p w14:paraId="605687BA" w14:textId="77777777" w:rsidR="00836C62" w:rsidRPr="003C73AA" w:rsidRDefault="00836C62" w:rsidP="0087691F">
            <w:pPr>
              <w:spacing w:line="276" w:lineRule="auto"/>
              <w:rPr>
                <w:rFonts w:ascii="Times New Roman" w:hAnsi="Times New Roman" w:cs="Times New Roman"/>
                <w:sz w:val="18"/>
                <w:szCs w:val="18"/>
              </w:rPr>
            </w:pPr>
            <w:r w:rsidRPr="003C73AA">
              <w:rPr>
                <w:rFonts w:ascii="Times New Roman" w:hAnsi="Times New Roman" w:cs="Times New Roman"/>
                <w:sz w:val="18"/>
                <w:szCs w:val="18"/>
              </w:rPr>
              <w:t>-0.219</w:t>
            </w:r>
          </w:p>
          <w:p w14:paraId="6610D7E9" w14:textId="5DA4E0F6" w:rsidR="00836C62" w:rsidRPr="003C73AA" w:rsidRDefault="00836C62" w:rsidP="0087691F">
            <w:pPr>
              <w:spacing w:line="276" w:lineRule="auto"/>
              <w:rPr>
                <w:rFonts w:ascii="Times New Roman" w:hAnsi="Times New Roman" w:cs="Times New Roman"/>
                <w:sz w:val="18"/>
                <w:szCs w:val="18"/>
              </w:rPr>
            </w:pPr>
            <w:r w:rsidRPr="003C73AA">
              <w:rPr>
                <w:rFonts w:ascii="Times New Roman" w:hAnsi="Times New Roman" w:cs="Times New Roman"/>
                <w:sz w:val="18"/>
                <w:szCs w:val="18"/>
              </w:rPr>
              <w:t>(&lt;0.0001)</w:t>
            </w:r>
          </w:p>
        </w:tc>
      </w:tr>
      <w:tr w:rsidR="003C73AA" w:rsidRPr="003C73AA" w14:paraId="0AF4EBE3" w14:textId="77777777" w:rsidTr="00836C62">
        <w:trPr>
          <w:jc w:val="center"/>
        </w:trPr>
        <w:tc>
          <w:tcPr>
            <w:tcW w:w="1495" w:type="dxa"/>
            <w:vAlign w:val="center"/>
          </w:tcPr>
          <w:p w14:paraId="0EB8FBE2" w14:textId="7E9620EA" w:rsidR="00836C62" w:rsidRPr="003C73AA" w:rsidRDefault="00836C62" w:rsidP="0087691F">
            <w:pPr>
              <w:spacing w:line="276" w:lineRule="auto"/>
              <w:rPr>
                <w:rFonts w:ascii="Times New Roman" w:hAnsi="Times New Roman" w:cs="Times New Roman"/>
                <w:sz w:val="18"/>
                <w:szCs w:val="18"/>
              </w:rPr>
            </w:pPr>
            <w:r w:rsidRPr="003C73AA">
              <w:rPr>
                <w:rFonts w:ascii="Times New Roman" w:hAnsi="Times New Roman" w:cs="Times New Roman"/>
                <w:sz w:val="18"/>
                <w:szCs w:val="18"/>
              </w:rPr>
              <w:t>Component 24</w:t>
            </w:r>
          </w:p>
        </w:tc>
        <w:tc>
          <w:tcPr>
            <w:tcW w:w="1381" w:type="dxa"/>
            <w:vAlign w:val="center"/>
          </w:tcPr>
          <w:p w14:paraId="69A3D388" w14:textId="77777777" w:rsidR="00836C62" w:rsidRPr="003C73AA" w:rsidRDefault="00836C62" w:rsidP="0087691F">
            <w:pPr>
              <w:spacing w:line="276" w:lineRule="auto"/>
              <w:rPr>
                <w:rFonts w:ascii="Times New Roman" w:hAnsi="Times New Roman" w:cs="Times New Roman"/>
                <w:sz w:val="18"/>
                <w:szCs w:val="18"/>
              </w:rPr>
            </w:pPr>
          </w:p>
        </w:tc>
        <w:tc>
          <w:tcPr>
            <w:tcW w:w="1559" w:type="dxa"/>
            <w:vAlign w:val="center"/>
          </w:tcPr>
          <w:p w14:paraId="4CF6FEB8" w14:textId="77777777" w:rsidR="00836C62" w:rsidRPr="003C73AA" w:rsidRDefault="00836C62" w:rsidP="0087691F">
            <w:pPr>
              <w:spacing w:line="276" w:lineRule="auto"/>
              <w:rPr>
                <w:rFonts w:ascii="Times New Roman" w:hAnsi="Times New Roman" w:cs="Times New Roman"/>
                <w:sz w:val="18"/>
                <w:szCs w:val="18"/>
              </w:rPr>
            </w:pPr>
          </w:p>
        </w:tc>
        <w:tc>
          <w:tcPr>
            <w:tcW w:w="1560" w:type="dxa"/>
            <w:vAlign w:val="center"/>
          </w:tcPr>
          <w:p w14:paraId="5455BF3D" w14:textId="77777777" w:rsidR="00836C62" w:rsidRPr="003C73AA" w:rsidRDefault="00836C62" w:rsidP="0087691F">
            <w:pPr>
              <w:spacing w:line="276" w:lineRule="auto"/>
              <w:rPr>
                <w:rFonts w:ascii="Times New Roman" w:hAnsi="Times New Roman" w:cs="Times New Roman"/>
                <w:sz w:val="18"/>
                <w:szCs w:val="18"/>
              </w:rPr>
            </w:pPr>
            <w:r w:rsidRPr="003C73AA">
              <w:rPr>
                <w:rFonts w:ascii="Times New Roman" w:hAnsi="Times New Roman" w:cs="Times New Roman"/>
                <w:sz w:val="18"/>
                <w:szCs w:val="18"/>
              </w:rPr>
              <w:t>-0.208</w:t>
            </w:r>
          </w:p>
          <w:p w14:paraId="3A96AB6A" w14:textId="789663D8" w:rsidR="00836C62" w:rsidRPr="003C73AA" w:rsidRDefault="00836C62" w:rsidP="0087691F">
            <w:pPr>
              <w:spacing w:line="276" w:lineRule="auto"/>
              <w:rPr>
                <w:rFonts w:ascii="Times New Roman" w:hAnsi="Times New Roman" w:cs="Times New Roman"/>
                <w:sz w:val="18"/>
                <w:szCs w:val="18"/>
              </w:rPr>
            </w:pPr>
            <w:r w:rsidRPr="003C73AA">
              <w:rPr>
                <w:rFonts w:ascii="Times New Roman" w:hAnsi="Times New Roman" w:cs="Times New Roman"/>
                <w:sz w:val="18"/>
                <w:szCs w:val="18"/>
              </w:rPr>
              <w:t>(&lt;0.0001)</w:t>
            </w:r>
          </w:p>
        </w:tc>
        <w:tc>
          <w:tcPr>
            <w:tcW w:w="1559" w:type="dxa"/>
            <w:vAlign w:val="center"/>
          </w:tcPr>
          <w:p w14:paraId="4A88CD7C" w14:textId="77777777" w:rsidR="00836C62" w:rsidRPr="003C73AA" w:rsidRDefault="00836C62" w:rsidP="0087691F">
            <w:pPr>
              <w:spacing w:line="276" w:lineRule="auto"/>
              <w:rPr>
                <w:rFonts w:ascii="Times New Roman" w:hAnsi="Times New Roman" w:cs="Times New Roman"/>
                <w:sz w:val="18"/>
                <w:szCs w:val="18"/>
              </w:rPr>
            </w:pPr>
            <w:r w:rsidRPr="003C73AA">
              <w:rPr>
                <w:rFonts w:ascii="Times New Roman" w:hAnsi="Times New Roman" w:cs="Times New Roman"/>
                <w:sz w:val="18"/>
                <w:szCs w:val="18"/>
              </w:rPr>
              <w:t>0.058</w:t>
            </w:r>
          </w:p>
          <w:p w14:paraId="413AE1CA" w14:textId="20524467" w:rsidR="00836C62" w:rsidRPr="003C73AA" w:rsidRDefault="00836C62" w:rsidP="0087691F">
            <w:pPr>
              <w:spacing w:line="276" w:lineRule="auto"/>
              <w:rPr>
                <w:rFonts w:ascii="Times New Roman" w:hAnsi="Times New Roman" w:cs="Times New Roman"/>
                <w:sz w:val="18"/>
                <w:szCs w:val="18"/>
              </w:rPr>
            </w:pPr>
            <w:r w:rsidRPr="003C73AA">
              <w:rPr>
                <w:rFonts w:ascii="Times New Roman" w:hAnsi="Times New Roman" w:cs="Times New Roman"/>
                <w:sz w:val="18"/>
                <w:szCs w:val="18"/>
              </w:rPr>
              <w:t>(0.284)</w:t>
            </w:r>
          </w:p>
        </w:tc>
      </w:tr>
      <w:tr w:rsidR="003C73AA" w:rsidRPr="003C73AA" w14:paraId="08D15A94" w14:textId="77777777" w:rsidTr="00836C62">
        <w:trPr>
          <w:jc w:val="center"/>
        </w:trPr>
        <w:tc>
          <w:tcPr>
            <w:tcW w:w="1495" w:type="dxa"/>
            <w:vAlign w:val="center"/>
          </w:tcPr>
          <w:p w14:paraId="710A0D59" w14:textId="42743D4C" w:rsidR="00836C62" w:rsidRPr="003C73AA" w:rsidRDefault="00836C62" w:rsidP="0087691F">
            <w:pPr>
              <w:spacing w:line="276" w:lineRule="auto"/>
              <w:rPr>
                <w:rFonts w:ascii="Times New Roman" w:hAnsi="Times New Roman" w:cs="Times New Roman"/>
                <w:sz w:val="18"/>
                <w:szCs w:val="18"/>
              </w:rPr>
            </w:pPr>
            <w:r w:rsidRPr="003C73AA">
              <w:rPr>
                <w:rFonts w:ascii="Times New Roman" w:hAnsi="Times New Roman" w:cs="Times New Roman"/>
                <w:sz w:val="18"/>
                <w:szCs w:val="18"/>
              </w:rPr>
              <w:t>Component 13</w:t>
            </w:r>
          </w:p>
        </w:tc>
        <w:tc>
          <w:tcPr>
            <w:tcW w:w="1381" w:type="dxa"/>
            <w:vAlign w:val="center"/>
          </w:tcPr>
          <w:p w14:paraId="29AEFDC7" w14:textId="77777777" w:rsidR="00836C62" w:rsidRPr="003C73AA" w:rsidRDefault="00836C62" w:rsidP="0087691F">
            <w:pPr>
              <w:spacing w:line="276" w:lineRule="auto"/>
              <w:rPr>
                <w:rFonts w:ascii="Times New Roman" w:hAnsi="Times New Roman" w:cs="Times New Roman"/>
                <w:sz w:val="18"/>
                <w:szCs w:val="18"/>
              </w:rPr>
            </w:pPr>
          </w:p>
        </w:tc>
        <w:tc>
          <w:tcPr>
            <w:tcW w:w="1559" w:type="dxa"/>
            <w:vAlign w:val="center"/>
          </w:tcPr>
          <w:p w14:paraId="394A8B3E" w14:textId="77777777" w:rsidR="00836C62" w:rsidRPr="003C73AA" w:rsidRDefault="00836C62" w:rsidP="0087691F">
            <w:pPr>
              <w:spacing w:line="276" w:lineRule="auto"/>
              <w:rPr>
                <w:rFonts w:ascii="Times New Roman" w:hAnsi="Times New Roman" w:cs="Times New Roman"/>
                <w:sz w:val="18"/>
                <w:szCs w:val="18"/>
              </w:rPr>
            </w:pPr>
          </w:p>
        </w:tc>
        <w:tc>
          <w:tcPr>
            <w:tcW w:w="1560" w:type="dxa"/>
            <w:vAlign w:val="center"/>
          </w:tcPr>
          <w:p w14:paraId="7BCC9C17" w14:textId="77777777" w:rsidR="00836C62" w:rsidRPr="003C73AA" w:rsidRDefault="00836C62" w:rsidP="0087691F">
            <w:pPr>
              <w:spacing w:line="276" w:lineRule="auto"/>
              <w:rPr>
                <w:rFonts w:ascii="Times New Roman" w:hAnsi="Times New Roman" w:cs="Times New Roman"/>
                <w:sz w:val="18"/>
                <w:szCs w:val="18"/>
              </w:rPr>
            </w:pPr>
          </w:p>
        </w:tc>
        <w:tc>
          <w:tcPr>
            <w:tcW w:w="1559" w:type="dxa"/>
            <w:vAlign w:val="center"/>
          </w:tcPr>
          <w:p w14:paraId="4EF3053F" w14:textId="3C43C18D" w:rsidR="00836C62" w:rsidRPr="003C73AA" w:rsidRDefault="00836C62" w:rsidP="0087691F">
            <w:pPr>
              <w:spacing w:line="276" w:lineRule="auto"/>
              <w:rPr>
                <w:rFonts w:ascii="Times New Roman" w:hAnsi="Times New Roman" w:cs="Times New Roman"/>
                <w:sz w:val="18"/>
                <w:szCs w:val="18"/>
              </w:rPr>
            </w:pPr>
            <w:r w:rsidRPr="003C73AA">
              <w:rPr>
                <w:rFonts w:ascii="Times New Roman" w:hAnsi="Times New Roman" w:cs="Times New Roman"/>
                <w:sz w:val="18"/>
                <w:szCs w:val="18"/>
              </w:rPr>
              <w:t>-0.</w:t>
            </w:r>
            <w:r w:rsidR="007108BC" w:rsidRPr="003C73AA">
              <w:rPr>
                <w:rFonts w:ascii="Times New Roman" w:hAnsi="Times New Roman" w:cs="Times New Roman"/>
                <w:sz w:val="18"/>
                <w:szCs w:val="18"/>
              </w:rPr>
              <w:t>0</w:t>
            </w:r>
            <w:r w:rsidRPr="003C73AA">
              <w:rPr>
                <w:rFonts w:ascii="Times New Roman" w:hAnsi="Times New Roman" w:cs="Times New Roman"/>
                <w:sz w:val="18"/>
                <w:szCs w:val="18"/>
              </w:rPr>
              <w:t>99</w:t>
            </w:r>
          </w:p>
          <w:p w14:paraId="738D2500" w14:textId="2CB9DB8E" w:rsidR="00836C62" w:rsidRPr="003C73AA" w:rsidRDefault="00836C62" w:rsidP="0087691F">
            <w:pPr>
              <w:spacing w:line="276" w:lineRule="auto"/>
              <w:rPr>
                <w:rFonts w:ascii="Times New Roman" w:hAnsi="Times New Roman" w:cs="Times New Roman"/>
                <w:sz w:val="18"/>
                <w:szCs w:val="18"/>
              </w:rPr>
            </w:pPr>
            <w:r w:rsidRPr="003C73AA">
              <w:rPr>
                <w:rFonts w:ascii="Times New Roman" w:hAnsi="Times New Roman" w:cs="Times New Roman"/>
                <w:sz w:val="18"/>
                <w:szCs w:val="18"/>
              </w:rPr>
              <w:t>(0.067)</w:t>
            </w:r>
          </w:p>
        </w:tc>
      </w:tr>
    </w:tbl>
    <w:p w14:paraId="1BB78504" w14:textId="5C59F2B3" w:rsidR="00900249" w:rsidRPr="003C73AA" w:rsidRDefault="001F0EEE" w:rsidP="0087691F">
      <w:pPr>
        <w:spacing w:line="276" w:lineRule="auto"/>
        <w:rPr>
          <w:rFonts w:ascii="Times New Roman" w:hAnsi="Times New Roman" w:cs="Times New Roman"/>
          <w:szCs w:val="21"/>
        </w:rPr>
      </w:pPr>
      <w:r w:rsidRPr="003C73AA">
        <w:rPr>
          <w:rFonts w:ascii="Times New Roman" w:hAnsi="Times New Roman" w:cs="Times New Roman"/>
          <w:sz w:val="18"/>
          <w:szCs w:val="18"/>
        </w:rPr>
        <w:t>Note: R (uncorrected p value)</w:t>
      </w:r>
      <w:r w:rsidR="00BF65ED" w:rsidRPr="003C73AA">
        <w:rPr>
          <w:rFonts w:ascii="Times New Roman" w:hAnsi="Times New Roman" w:cs="Times New Roman"/>
          <w:sz w:val="18"/>
          <w:szCs w:val="18"/>
        </w:rPr>
        <w:t>.</w:t>
      </w:r>
      <w:r w:rsidRPr="003C73AA">
        <w:rPr>
          <w:rFonts w:ascii="Times New Roman" w:hAnsi="Times New Roman" w:cs="Times New Roman"/>
          <w:sz w:val="18"/>
          <w:szCs w:val="18"/>
        </w:rPr>
        <w:t xml:space="preserve"> </w:t>
      </w:r>
      <w:r w:rsidR="00BF65ED" w:rsidRPr="003C73AA">
        <w:rPr>
          <w:rFonts w:ascii="Times New Roman" w:hAnsi="Times New Roman" w:cs="Times New Roman"/>
          <w:sz w:val="18"/>
          <w:szCs w:val="18"/>
        </w:rPr>
        <w:t xml:space="preserve">For component 4 was a predominantly positive spatial component but components 24, 13 and 26 were predominantly negative spatial components, these correlations indicated two grey matter decreased component 4 and 24 were highly positively correlated to each other and negatively correlated to grey matter increased component 13, </w:t>
      </w:r>
      <w:r w:rsidR="00F46E2D" w:rsidRPr="003C73AA">
        <w:rPr>
          <w:rFonts w:ascii="Times New Roman" w:hAnsi="Times New Roman" w:cs="Times New Roman"/>
          <w:sz w:val="18"/>
          <w:szCs w:val="18"/>
        </w:rPr>
        <w:t>grey matter</w:t>
      </w:r>
      <w:r w:rsidR="00BF65ED" w:rsidRPr="003C73AA">
        <w:rPr>
          <w:rFonts w:ascii="Times New Roman" w:hAnsi="Times New Roman" w:cs="Times New Roman"/>
          <w:sz w:val="18"/>
          <w:szCs w:val="18"/>
        </w:rPr>
        <w:t xml:space="preserve"> increased component 26 was positively correlated to component 4.</w:t>
      </w:r>
    </w:p>
    <w:p w14:paraId="697F407E" w14:textId="3402362A" w:rsidR="00900249" w:rsidRPr="003C73AA" w:rsidRDefault="00900249" w:rsidP="0087691F">
      <w:pPr>
        <w:spacing w:line="276" w:lineRule="auto"/>
        <w:rPr>
          <w:rFonts w:ascii="Times New Roman" w:hAnsi="Times New Roman" w:cs="Times New Roman"/>
          <w:szCs w:val="21"/>
        </w:rPr>
      </w:pPr>
    </w:p>
    <w:p w14:paraId="16ABF704" w14:textId="26EEFD18" w:rsidR="00900249" w:rsidRPr="003C73AA" w:rsidRDefault="00900249" w:rsidP="0087691F">
      <w:pPr>
        <w:spacing w:line="276" w:lineRule="auto"/>
        <w:rPr>
          <w:rFonts w:ascii="Times New Roman" w:hAnsi="Times New Roman" w:cs="Times New Roman"/>
          <w:szCs w:val="21"/>
        </w:rPr>
      </w:pPr>
    </w:p>
    <w:p w14:paraId="30F6DECF" w14:textId="77777777" w:rsidR="00C62D31" w:rsidRPr="003C73AA" w:rsidRDefault="00C62D31" w:rsidP="0087691F">
      <w:pPr>
        <w:spacing w:line="276" w:lineRule="auto"/>
        <w:rPr>
          <w:rFonts w:ascii="Times New Roman" w:hAnsi="Times New Roman" w:cs="Times New Roman"/>
          <w:szCs w:val="21"/>
        </w:rPr>
      </w:pPr>
      <w:r w:rsidRPr="003C73AA">
        <w:rPr>
          <w:rFonts w:ascii="Times New Roman" w:hAnsi="Times New Roman" w:cs="Times New Roman"/>
          <w:noProof/>
          <w:szCs w:val="21"/>
          <w:lang w:eastAsia="en-US"/>
        </w:rPr>
        <w:drawing>
          <wp:inline distT="0" distB="0" distL="0" distR="0" wp14:anchorId="1F4DB091" wp14:editId="027B6593">
            <wp:extent cx="5928460" cy="2018411"/>
            <wp:effectExtent l="0" t="0" r="0" b="127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60731" cy="2029398"/>
                    </a:xfrm>
                    <a:prstGeom prst="rect">
                      <a:avLst/>
                    </a:prstGeom>
                    <a:noFill/>
                  </pic:spPr>
                </pic:pic>
              </a:graphicData>
            </a:graphic>
          </wp:inline>
        </w:drawing>
      </w:r>
    </w:p>
    <w:p w14:paraId="09CE7981" w14:textId="7B80ACF3" w:rsidR="00C62D31" w:rsidRPr="003C73AA" w:rsidRDefault="00C62D31" w:rsidP="0087691F">
      <w:pPr>
        <w:spacing w:line="276" w:lineRule="auto"/>
        <w:rPr>
          <w:rFonts w:ascii="Times New Roman" w:hAnsi="Times New Roman" w:cs="Times New Roman"/>
          <w:szCs w:val="21"/>
        </w:rPr>
      </w:pPr>
      <w:r w:rsidRPr="003C73AA">
        <w:rPr>
          <w:rFonts w:ascii="Times New Roman" w:hAnsi="Times New Roman" w:cs="Times New Roman"/>
          <w:szCs w:val="21"/>
        </w:rPr>
        <w:t xml:space="preserve">Supplementary figure </w:t>
      </w:r>
      <w:r w:rsidR="00F04BF3" w:rsidRPr="003C73AA">
        <w:rPr>
          <w:rFonts w:ascii="Times New Roman" w:hAnsi="Times New Roman" w:cs="Times New Roman"/>
          <w:szCs w:val="21"/>
        </w:rPr>
        <w:t>4</w:t>
      </w:r>
      <w:r w:rsidRPr="003C73AA">
        <w:rPr>
          <w:rFonts w:ascii="Times New Roman" w:hAnsi="Times New Roman" w:cs="Times New Roman"/>
          <w:szCs w:val="21"/>
        </w:rPr>
        <w:t xml:space="preserve">. Component 26 as well as Component 4 were related to age in patients’ group. For component 4 is predominantly positive, component 26 is predominantly negative, this indicated component 4 and 26 were both negatively correlated to age. </w:t>
      </w:r>
    </w:p>
    <w:p w14:paraId="5117F638" w14:textId="77777777" w:rsidR="00C62D31" w:rsidRPr="003C73AA" w:rsidRDefault="00C62D31" w:rsidP="0087691F">
      <w:pPr>
        <w:spacing w:line="276" w:lineRule="auto"/>
        <w:rPr>
          <w:rFonts w:ascii="Times New Roman" w:hAnsi="Times New Roman" w:cs="Times New Roman"/>
          <w:szCs w:val="21"/>
        </w:rPr>
      </w:pPr>
      <w:r w:rsidRPr="003C73AA">
        <w:rPr>
          <w:rFonts w:ascii="Times New Roman" w:hAnsi="Times New Roman" w:cs="Times New Roman"/>
          <w:szCs w:val="21"/>
        </w:rPr>
        <w:t>LD: loading coefficient (To exclude the effects of scanner, gender and educational years on loading parameters of components, multiple regression analyses were performed on each SBM component as dependent variables, and scanner, gender, educational years and intracranial volume as independent variables, in the HC and NN-FES separately)</w:t>
      </w:r>
    </w:p>
    <w:p w14:paraId="24450B26" w14:textId="1F6BA558" w:rsidR="0017201F" w:rsidRPr="003C73AA" w:rsidRDefault="0017201F" w:rsidP="0087691F">
      <w:pPr>
        <w:spacing w:line="276" w:lineRule="auto"/>
        <w:rPr>
          <w:rFonts w:ascii="Times New Roman" w:hAnsi="Times New Roman" w:cs="Times New Roman"/>
          <w:szCs w:val="21"/>
        </w:rPr>
      </w:pPr>
    </w:p>
    <w:p w14:paraId="30A8A52F" w14:textId="3F88CC4A" w:rsidR="00C62D31" w:rsidRPr="003C73AA" w:rsidRDefault="00012FAF" w:rsidP="0087691F">
      <w:pPr>
        <w:pStyle w:val="3"/>
        <w:spacing w:line="276" w:lineRule="auto"/>
        <w:rPr>
          <w:rFonts w:ascii="Times New Roman" w:hAnsi="Times New Roman" w:cs="Times New Roman"/>
          <w:b w:val="0"/>
          <w:bCs w:val="0"/>
        </w:rPr>
      </w:pPr>
      <w:bookmarkStart w:id="30" w:name="OLE_LINK25"/>
      <w:r w:rsidRPr="003C73AA">
        <w:rPr>
          <w:rFonts w:ascii="Times New Roman" w:hAnsi="Times New Roman" w:cs="Times New Roman"/>
        </w:rPr>
        <w:t>6</w:t>
      </w:r>
      <w:r w:rsidR="00954CF6" w:rsidRPr="003C73AA">
        <w:rPr>
          <w:rFonts w:ascii="Times New Roman" w:hAnsi="Times New Roman" w:cs="Times New Roman"/>
        </w:rPr>
        <w:t xml:space="preserve">. </w:t>
      </w:r>
      <w:r w:rsidR="00C62D31" w:rsidRPr="003C73AA">
        <w:rPr>
          <w:rFonts w:ascii="Times New Roman" w:hAnsi="Times New Roman" w:cs="Times New Roman"/>
        </w:rPr>
        <w:t xml:space="preserve">VBM </w:t>
      </w:r>
      <w:r w:rsidR="00F4088E" w:rsidRPr="003C73AA">
        <w:rPr>
          <w:rFonts w:ascii="Times New Roman" w:hAnsi="Times New Roman" w:cs="Times New Roman"/>
        </w:rPr>
        <w:t>Analysis and Results</w:t>
      </w:r>
    </w:p>
    <w:p w14:paraId="2F8D8668" w14:textId="77777777" w:rsidR="00F4088E" w:rsidRPr="003C73AA" w:rsidRDefault="00F4088E" w:rsidP="000D475D">
      <w:pPr>
        <w:autoSpaceDE w:val="0"/>
        <w:autoSpaceDN w:val="0"/>
        <w:adjustRightInd w:val="0"/>
        <w:spacing w:line="276" w:lineRule="auto"/>
        <w:rPr>
          <w:rFonts w:ascii="Times New Roman" w:hAnsi="Times New Roman" w:cs="Times New Roman"/>
          <w:sz w:val="24"/>
          <w:szCs w:val="24"/>
        </w:rPr>
      </w:pPr>
      <w:r w:rsidRPr="003C73AA">
        <w:rPr>
          <w:rFonts w:ascii="Times New Roman" w:hAnsi="Times New Roman" w:cs="Times New Roman"/>
          <w:sz w:val="24"/>
          <w:szCs w:val="24"/>
        </w:rPr>
        <w:t>We also performed VBM analysis on the aggregated dataset using the SPM12 software. Two sample t-tests were performed on the smoothed GMC images with scanner, age, gender, educational years and intracranial volume as covariates. A significant difference was set as the threshold of family error wise (FWE) corrected type-1 error rate of 5% and an extent threshold of 50 voxels. We also lowered the threshold at p&lt;0.001 uncorrected at voxel level with FWE-corrected P&lt;0.05 at cluster level to detect GM increases that are expected to be subtler and of lower effect size than GM decreases.</w:t>
      </w:r>
    </w:p>
    <w:p w14:paraId="1BA7B65F" w14:textId="77777777" w:rsidR="00F4088E" w:rsidRPr="003C73AA" w:rsidRDefault="00F4088E" w:rsidP="000D475D">
      <w:pPr>
        <w:autoSpaceDE w:val="0"/>
        <w:autoSpaceDN w:val="0"/>
        <w:adjustRightInd w:val="0"/>
        <w:spacing w:line="276" w:lineRule="auto"/>
        <w:rPr>
          <w:rFonts w:ascii="Times New Roman" w:hAnsi="Times New Roman" w:cs="Times New Roman"/>
          <w:sz w:val="24"/>
          <w:szCs w:val="24"/>
        </w:rPr>
      </w:pPr>
      <w:r w:rsidRPr="003C73AA">
        <w:rPr>
          <w:rFonts w:ascii="Times New Roman" w:hAnsi="Times New Roman" w:cs="Times New Roman"/>
          <w:sz w:val="24"/>
          <w:szCs w:val="24"/>
        </w:rPr>
        <w:t xml:space="preserve">For clinical and neurocognitive characteristics, we used regression models in SPM12, to independently predict GMC (smoothed GMC images regressed for the covariates of scanner, age, gender, educational years and </w:t>
      </w:r>
      <w:r w:rsidRPr="003C73AA">
        <w:rPr>
          <w:rFonts w:ascii="Times New Roman" w:eastAsia="Arial Unicode MS" w:hAnsi="Times New Roman" w:cs="Times New Roman"/>
          <w:sz w:val="24"/>
          <w:szCs w:val="24"/>
        </w:rPr>
        <w:t>intracranial volume</w:t>
      </w:r>
      <w:r w:rsidRPr="003C73AA">
        <w:rPr>
          <w:rFonts w:ascii="Times New Roman" w:hAnsi="Times New Roman" w:cs="Times New Roman"/>
          <w:sz w:val="24"/>
          <w:szCs w:val="24"/>
        </w:rPr>
        <w:t xml:space="preserve">), with PANSS positive, negative, disorganization scores (in 295 patients) and 2 cognitive factors from PCA of CANTAB scores (in 210 patients) </w:t>
      </w:r>
      <w:r w:rsidRPr="003C73AA">
        <w:rPr>
          <w:rFonts w:ascii="Times New Roman" w:hAnsi="Times New Roman" w:cs="Times New Roman"/>
          <w:iCs/>
          <w:sz w:val="24"/>
          <w:szCs w:val="24"/>
        </w:rPr>
        <w:t>as independent predictors</w:t>
      </w:r>
      <w:r w:rsidRPr="003C73AA">
        <w:rPr>
          <w:rFonts w:ascii="Times New Roman" w:hAnsi="Times New Roman" w:cs="Times New Roman"/>
          <w:sz w:val="24"/>
          <w:szCs w:val="24"/>
        </w:rPr>
        <w:t xml:space="preserve"> in patients with </w:t>
      </w:r>
      <w:r w:rsidRPr="003C73AA">
        <w:rPr>
          <w:rFonts w:ascii="Times New Roman" w:eastAsia="Arial Unicode MS" w:hAnsi="Times New Roman" w:cs="Times New Roman"/>
          <w:sz w:val="24"/>
          <w:szCs w:val="24"/>
        </w:rPr>
        <w:t>NN-FES</w:t>
      </w:r>
      <w:r w:rsidRPr="003C73AA">
        <w:rPr>
          <w:rFonts w:ascii="Times New Roman" w:hAnsi="Times New Roman" w:cs="Times New Roman"/>
          <w:sz w:val="24"/>
          <w:szCs w:val="24"/>
        </w:rPr>
        <w:t xml:space="preserve">. In a separate analysis, age was also used to predict the GMC (after adjusting for scanner, gender, educational years and </w:t>
      </w:r>
      <w:r w:rsidRPr="003C73AA">
        <w:rPr>
          <w:rFonts w:ascii="Times New Roman" w:eastAsia="Arial Unicode MS" w:hAnsi="Times New Roman" w:cs="Times New Roman"/>
          <w:sz w:val="24"/>
          <w:szCs w:val="24"/>
        </w:rPr>
        <w:t>intracranial volume</w:t>
      </w:r>
      <w:r w:rsidRPr="003C73AA">
        <w:rPr>
          <w:rFonts w:ascii="Times New Roman" w:hAnsi="Times New Roman" w:cs="Times New Roman"/>
          <w:sz w:val="24"/>
          <w:szCs w:val="24"/>
        </w:rPr>
        <w:t xml:space="preserve"> as covariates) in the patient group and HC group separately. A significant difference was set as the </w:t>
      </w:r>
      <w:r w:rsidRPr="003C73AA">
        <w:rPr>
          <w:rFonts w:ascii="Times New Roman" w:hAnsi="Times New Roman" w:cs="Times New Roman"/>
          <w:sz w:val="24"/>
          <w:szCs w:val="24"/>
        </w:rPr>
        <w:lastRenderedPageBreak/>
        <w:t>threshold of family error wise (FWE) corrected type-1 error rate of 5% and an extent threshold of 50 voxels.</w:t>
      </w:r>
    </w:p>
    <w:p w14:paraId="54A2D02A" w14:textId="77777777" w:rsidR="00F4088E" w:rsidRPr="003C73AA" w:rsidRDefault="00F4088E" w:rsidP="0087691F">
      <w:pPr>
        <w:pStyle w:val="ad"/>
        <w:autoSpaceDE w:val="0"/>
        <w:autoSpaceDN w:val="0"/>
        <w:adjustRightInd w:val="0"/>
        <w:spacing w:line="276" w:lineRule="auto"/>
        <w:ind w:left="360" w:firstLineChars="0" w:firstLine="0"/>
        <w:rPr>
          <w:rFonts w:ascii="Times New Roman" w:hAnsi="Times New Roman" w:cs="Times New Roman"/>
          <w:sz w:val="24"/>
          <w:szCs w:val="24"/>
        </w:rPr>
      </w:pPr>
    </w:p>
    <w:p w14:paraId="50D5D96F" w14:textId="094C714A" w:rsidR="00C62D31" w:rsidRPr="003C73AA" w:rsidRDefault="00C62D31" w:rsidP="000D475D">
      <w:pPr>
        <w:autoSpaceDE w:val="0"/>
        <w:autoSpaceDN w:val="0"/>
        <w:adjustRightInd w:val="0"/>
        <w:spacing w:line="276" w:lineRule="auto"/>
        <w:rPr>
          <w:rFonts w:ascii="Times New Roman" w:hAnsi="Times New Roman" w:cs="Times New Roman"/>
          <w:sz w:val="24"/>
          <w:szCs w:val="24"/>
        </w:rPr>
      </w:pPr>
      <w:r w:rsidRPr="003C73AA">
        <w:rPr>
          <w:rFonts w:ascii="Times New Roman" w:hAnsi="Times New Roman" w:cs="Times New Roman"/>
          <w:sz w:val="24"/>
          <w:szCs w:val="24"/>
        </w:rPr>
        <w:t xml:space="preserve">Compared with HC, patients with NN-FES had lower GMC in bilateral cingulate gyrus, insular, right superior temporal gyrus, medial orbital frontal, rectus, caudate, precentral gyrus and lingual gyrus </w:t>
      </w:r>
      <w:bookmarkStart w:id="31" w:name="_Hlk74559798"/>
      <w:r w:rsidRPr="003C73AA">
        <w:rPr>
          <w:rFonts w:ascii="Times New Roman" w:hAnsi="Times New Roman" w:cs="Times New Roman"/>
          <w:sz w:val="24"/>
          <w:szCs w:val="24"/>
        </w:rPr>
        <w:t>at FWE-corrected P &lt; .05 and an extent threshold of 50 voxels,</w:t>
      </w:r>
      <w:bookmarkEnd w:id="31"/>
      <w:r w:rsidRPr="003C73AA">
        <w:rPr>
          <w:rFonts w:ascii="Times New Roman" w:hAnsi="Times New Roman" w:cs="Times New Roman"/>
          <w:sz w:val="24"/>
          <w:szCs w:val="24"/>
        </w:rPr>
        <w:t xml:space="preserve"> no significant higher GMC was found in NN-FES group at this statistical threshold (Supplementary figure 5A). However, when we used lower threshold, higher GMC were found in caudate, cerebellar, temporal pole in NN-FES group at p&lt;0.001 at voxel level with FEW-corrected P &lt; 0.05 at cluster level, which overlapped with the results of greater GMC in patients reported in the SBM analysis (Supplementary figure 5B). </w:t>
      </w:r>
    </w:p>
    <w:bookmarkEnd w:id="30"/>
    <w:p w14:paraId="37035D9A" w14:textId="77777777" w:rsidR="00C62D31" w:rsidRPr="003C73AA" w:rsidRDefault="00C62D31" w:rsidP="000D475D">
      <w:pPr>
        <w:spacing w:line="276" w:lineRule="auto"/>
        <w:rPr>
          <w:rFonts w:ascii="Times New Roman" w:hAnsi="Times New Roman" w:cs="Times New Roman"/>
          <w:sz w:val="24"/>
          <w:szCs w:val="24"/>
        </w:rPr>
      </w:pPr>
      <w:r w:rsidRPr="003C73AA">
        <w:rPr>
          <w:rFonts w:ascii="Times New Roman" w:hAnsi="Times New Roman" w:cs="Times New Roman"/>
          <w:sz w:val="24"/>
          <w:szCs w:val="24"/>
        </w:rPr>
        <w:t>The VBM analysis of positive, negative, disorganized PANSS scores or 2 cognitive factors from PCA of CANTAB scores or DUP with GMC showed no significant correlation.</w:t>
      </w:r>
    </w:p>
    <w:p w14:paraId="172AB477" w14:textId="77777777" w:rsidR="00C62D31" w:rsidRPr="003C73AA" w:rsidRDefault="00C62D31" w:rsidP="000D475D">
      <w:pPr>
        <w:spacing w:line="276" w:lineRule="auto"/>
        <w:rPr>
          <w:rFonts w:ascii="Times New Roman" w:hAnsi="Times New Roman" w:cs="Times New Roman"/>
          <w:sz w:val="24"/>
          <w:szCs w:val="24"/>
        </w:rPr>
      </w:pPr>
      <w:r w:rsidRPr="003C73AA">
        <w:rPr>
          <w:rFonts w:ascii="Times New Roman" w:hAnsi="Times New Roman" w:cs="Times New Roman"/>
          <w:sz w:val="24"/>
          <w:szCs w:val="24"/>
        </w:rPr>
        <w:t>Both patient group and HC group showed GMC was negatively correlated to age</w:t>
      </w:r>
      <w:bookmarkStart w:id="32" w:name="_Hlk69376869"/>
      <w:r w:rsidRPr="003C73AA">
        <w:rPr>
          <w:rFonts w:ascii="Times New Roman" w:hAnsi="Times New Roman" w:cs="Times New Roman"/>
          <w:sz w:val="24"/>
          <w:szCs w:val="24"/>
        </w:rPr>
        <w:t xml:space="preserve"> at the threshold of FWE-corrected P &lt; .05 and an extent threshold of 50 voxels, while patients showing much more extensive negative associations</w:t>
      </w:r>
      <w:bookmarkEnd w:id="32"/>
      <w:r w:rsidRPr="003C73AA">
        <w:rPr>
          <w:rFonts w:ascii="Times New Roman" w:hAnsi="Times New Roman" w:cs="Times New Roman"/>
          <w:sz w:val="24"/>
          <w:szCs w:val="24"/>
        </w:rPr>
        <w:t xml:space="preserve"> located in the frontal cortex, superior temporal gyrus, insular, parietal cortex, cingulate gyrus and cerebellum (Supplementary figure 6).</w:t>
      </w:r>
    </w:p>
    <w:p w14:paraId="644B3E5E" w14:textId="35A48E6A" w:rsidR="00B50936" w:rsidRPr="003C73AA" w:rsidRDefault="00B50936" w:rsidP="0087691F">
      <w:pPr>
        <w:spacing w:line="276" w:lineRule="auto"/>
        <w:rPr>
          <w:rFonts w:ascii="Times New Roman" w:hAnsi="Times New Roman" w:cs="Times New Roman"/>
          <w:szCs w:val="21"/>
        </w:rPr>
      </w:pPr>
    </w:p>
    <w:p w14:paraId="04F8526D" w14:textId="2EB89AC6" w:rsidR="00B50936" w:rsidRPr="003C73AA" w:rsidRDefault="00FD58A2" w:rsidP="0087691F">
      <w:pPr>
        <w:spacing w:line="276" w:lineRule="auto"/>
        <w:rPr>
          <w:rFonts w:ascii="Times New Roman" w:hAnsi="Times New Roman" w:cs="Times New Roman"/>
          <w:szCs w:val="21"/>
        </w:rPr>
      </w:pPr>
      <w:r w:rsidRPr="003C73AA">
        <w:rPr>
          <w:rFonts w:ascii="Times New Roman" w:hAnsi="Times New Roman" w:cs="Times New Roman"/>
          <w:noProof/>
          <w:lang w:eastAsia="en-US"/>
        </w:rPr>
        <w:drawing>
          <wp:inline distT="0" distB="0" distL="0" distR="0" wp14:anchorId="305090FB" wp14:editId="60016F72">
            <wp:extent cx="2517876" cy="2798289"/>
            <wp:effectExtent l="0" t="0" r="0" b="254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a:extLst>
                        <a:ext uri="{28A0092B-C50C-407E-A947-70E740481C1C}">
                          <a14:useLocalDpi xmlns:a14="http://schemas.microsoft.com/office/drawing/2010/main" val="0"/>
                        </a:ext>
                      </a:extLst>
                    </a:blip>
                    <a:srcRect l="21348" t="5418" r="13852" b="8079"/>
                    <a:stretch/>
                  </pic:blipFill>
                  <pic:spPr bwMode="auto">
                    <a:xfrm>
                      <a:off x="0" y="0"/>
                      <a:ext cx="2529520" cy="281123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Pr="003C73AA">
        <w:rPr>
          <w:rFonts w:ascii="Times New Roman" w:hAnsi="Times New Roman" w:cs="Times New Roman"/>
          <w:noProof/>
          <w:lang w:eastAsia="en-US"/>
        </w:rPr>
        <w:drawing>
          <wp:inline distT="0" distB="0" distL="0" distR="0" wp14:anchorId="1EDCDE01" wp14:editId="1A3D8AB5">
            <wp:extent cx="304800" cy="79749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7153" cy="829811"/>
                    </a:xfrm>
                    <a:prstGeom prst="rect">
                      <a:avLst/>
                    </a:prstGeom>
                    <a:noFill/>
                    <a:ln>
                      <a:noFill/>
                    </a:ln>
                  </pic:spPr>
                </pic:pic>
              </a:graphicData>
            </a:graphic>
          </wp:inline>
        </w:drawing>
      </w:r>
      <w:r w:rsidR="003D02F7" w:rsidRPr="003C73AA">
        <w:rPr>
          <w:rFonts w:ascii="Times New Roman" w:hAnsi="Times New Roman" w:cs="Times New Roman"/>
          <w:szCs w:val="21"/>
        </w:rPr>
        <w:t xml:space="preserve"> A</w:t>
      </w:r>
    </w:p>
    <w:p w14:paraId="59A076C1" w14:textId="218E40B2" w:rsidR="003D02F7" w:rsidRPr="003C73AA" w:rsidRDefault="00B50936" w:rsidP="0087691F">
      <w:pPr>
        <w:spacing w:line="276" w:lineRule="auto"/>
        <w:rPr>
          <w:rFonts w:ascii="Times New Roman" w:hAnsi="Times New Roman" w:cs="Times New Roman"/>
          <w:szCs w:val="21"/>
        </w:rPr>
      </w:pPr>
      <w:r w:rsidRPr="003C73AA">
        <w:rPr>
          <w:rFonts w:ascii="Times New Roman" w:hAnsi="Times New Roman" w:cs="Times New Roman"/>
          <w:noProof/>
          <w:lang w:eastAsia="en-US"/>
        </w:rPr>
        <w:lastRenderedPageBreak/>
        <w:drawing>
          <wp:inline distT="0" distB="0" distL="0" distR="0" wp14:anchorId="1A4D232B" wp14:editId="34FED332">
            <wp:extent cx="2448652" cy="2664807"/>
            <wp:effectExtent l="0" t="0" r="8890" b="254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a:extLst>
                        <a:ext uri="{28A0092B-C50C-407E-A947-70E740481C1C}">
                          <a14:useLocalDpi xmlns:a14="http://schemas.microsoft.com/office/drawing/2010/main" val="0"/>
                        </a:ext>
                      </a:extLst>
                    </a:blip>
                    <a:srcRect l="23994" t="5362" r="16362" b="8113"/>
                    <a:stretch/>
                  </pic:blipFill>
                  <pic:spPr bwMode="auto">
                    <a:xfrm>
                      <a:off x="0" y="0"/>
                      <a:ext cx="2472050" cy="269027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FD58A2" w:rsidRPr="003C73AA">
        <w:rPr>
          <w:rFonts w:ascii="Times New Roman" w:hAnsi="Times New Roman" w:cs="Times New Roman"/>
          <w:szCs w:val="21"/>
        </w:rPr>
        <w:t xml:space="preserve"> </w:t>
      </w:r>
      <w:r w:rsidR="00FD58A2" w:rsidRPr="003C73AA">
        <w:rPr>
          <w:rFonts w:ascii="Times New Roman" w:hAnsi="Times New Roman" w:cs="Times New Roman"/>
          <w:noProof/>
          <w:szCs w:val="21"/>
          <w:lang w:eastAsia="en-US"/>
        </w:rPr>
        <w:drawing>
          <wp:inline distT="0" distB="0" distL="0" distR="0" wp14:anchorId="353FDD8B" wp14:editId="50E39E25">
            <wp:extent cx="245211" cy="665480"/>
            <wp:effectExtent l="0" t="0" r="2540" b="127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0081" cy="678697"/>
                    </a:xfrm>
                    <a:prstGeom prst="rect">
                      <a:avLst/>
                    </a:prstGeom>
                    <a:noFill/>
                    <a:ln>
                      <a:noFill/>
                    </a:ln>
                  </pic:spPr>
                </pic:pic>
              </a:graphicData>
            </a:graphic>
          </wp:inline>
        </w:drawing>
      </w:r>
      <w:r w:rsidR="00FD58A2" w:rsidRPr="003C73AA">
        <w:rPr>
          <w:rFonts w:ascii="Times New Roman" w:hAnsi="Times New Roman" w:cs="Times New Roman"/>
          <w:szCs w:val="21"/>
        </w:rPr>
        <w:t xml:space="preserve"> </w:t>
      </w:r>
      <w:r w:rsidR="00FD58A2" w:rsidRPr="003C73AA">
        <w:rPr>
          <w:rFonts w:ascii="Times New Roman" w:hAnsi="Times New Roman" w:cs="Times New Roman"/>
          <w:noProof/>
          <w:lang w:eastAsia="en-US"/>
        </w:rPr>
        <w:drawing>
          <wp:inline distT="0" distB="0" distL="0" distR="0" wp14:anchorId="0D73887C" wp14:editId="1E491401">
            <wp:extent cx="2273860" cy="2636073"/>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l="25491" t="5408" r="17064" b="5819"/>
                    <a:stretch/>
                  </pic:blipFill>
                  <pic:spPr bwMode="auto">
                    <a:xfrm>
                      <a:off x="0" y="0"/>
                      <a:ext cx="2284395" cy="2648286"/>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3D02F7" w:rsidRPr="003C73AA">
        <w:rPr>
          <w:rFonts w:ascii="Times New Roman" w:hAnsi="Times New Roman" w:cs="Times New Roman"/>
          <w:szCs w:val="21"/>
        </w:rPr>
        <w:t xml:space="preserve"> B</w:t>
      </w:r>
    </w:p>
    <w:p w14:paraId="1F69300F" w14:textId="281933A5" w:rsidR="003D02F7" w:rsidRPr="003C73AA" w:rsidRDefault="003D02F7" w:rsidP="0087691F">
      <w:pPr>
        <w:autoSpaceDE w:val="0"/>
        <w:autoSpaceDN w:val="0"/>
        <w:adjustRightInd w:val="0"/>
        <w:spacing w:line="276" w:lineRule="auto"/>
        <w:rPr>
          <w:rFonts w:ascii="Times New Roman" w:hAnsi="Times New Roman" w:cs="Times New Roman"/>
          <w:szCs w:val="21"/>
        </w:rPr>
      </w:pPr>
      <w:r w:rsidRPr="003C73AA">
        <w:rPr>
          <w:rFonts w:ascii="Times New Roman" w:hAnsi="Times New Roman" w:cs="Times New Roman"/>
          <w:szCs w:val="21"/>
        </w:rPr>
        <w:t xml:space="preserve">Supplementary </w:t>
      </w:r>
      <w:r w:rsidRPr="003C73AA">
        <w:rPr>
          <w:rFonts w:ascii="Times New Roman" w:eastAsia="TimesNewRomanMTStd" w:hAnsi="Times New Roman" w:cs="Times New Roman"/>
          <w:kern w:val="0"/>
          <w:szCs w:val="21"/>
        </w:rPr>
        <w:t>Figure</w:t>
      </w:r>
      <w:r w:rsidR="00966167" w:rsidRPr="003C73AA">
        <w:rPr>
          <w:rFonts w:ascii="Times New Roman" w:eastAsia="TimesNewRomanMTStd" w:hAnsi="Times New Roman" w:cs="Times New Roman"/>
          <w:kern w:val="0"/>
          <w:szCs w:val="21"/>
        </w:rPr>
        <w:t xml:space="preserve"> </w:t>
      </w:r>
      <w:r w:rsidR="00F04BF3" w:rsidRPr="003C73AA">
        <w:rPr>
          <w:rFonts w:ascii="Times New Roman" w:eastAsia="TimesNewRomanMTStd" w:hAnsi="Times New Roman" w:cs="Times New Roman"/>
          <w:kern w:val="0"/>
          <w:szCs w:val="21"/>
        </w:rPr>
        <w:t>5</w:t>
      </w:r>
      <w:r w:rsidRPr="003C73AA">
        <w:rPr>
          <w:rFonts w:ascii="Times New Roman" w:eastAsia="TimesNewRomanMTStd" w:hAnsi="Times New Roman" w:cs="Times New Roman"/>
          <w:kern w:val="0"/>
          <w:szCs w:val="21"/>
        </w:rPr>
        <w:t>. Results of the VBM analysis.</w:t>
      </w:r>
      <w:r w:rsidRPr="003C73AA">
        <w:rPr>
          <w:rFonts w:ascii="Times New Roman" w:hAnsi="Times New Roman" w:cs="Times New Roman"/>
          <w:szCs w:val="21"/>
        </w:rPr>
        <w:t xml:space="preserve"> </w:t>
      </w:r>
    </w:p>
    <w:p w14:paraId="2A610195" w14:textId="66014AFF" w:rsidR="003D02F7" w:rsidRPr="003C73AA" w:rsidRDefault="003D02F7" w:rsidP="0087691F">
      <w:pPr>
        <w:pStyle w:val="ad"/>
        <w:numPr>
          <w:ilvl w:val="0"/>
          <w:numId w:val="2"/>
        </w:numPr>
        <w:autoSpaceDE w:val="0"/>
        <w:autoSpaceDN w:val="0"/>
        <w:adjustRightInd w:val="0"/>
        <w:spacing w:line="276" w:lineRule="auto"/>
        <w:ind w:firstLineChars="0"/>
        <w:rPr>
          <w:rFonts w:ascii="Times New Roman" w:eastAsia="TimesNewRomanMTStd" w:hAnsi="Times New Roman" w:cs="Times New Roman"/>
          <w:kern w:val="0"/>
          <w:szCs w:val="21"/>
        </w:rPr>
      </w:pPr>
      <w:r w:rsidRPr="003C73AA">
        <w:rPr>
          <w:rFonts w:ascii="Times New Roman" w:eastAsia="TimesNewRomanMTStd" w:hAnsi="Times New Roman" w:cs="Times New Roman"/>
          <w:kern w:val="0"/>
          <w:szCs w:val="21"/>
        </w:rPr>
        <w:t xml:space="preserve">Patients with </w:t>
      </w:r>
      <w:bookmarkStart w:id="33" w:name="_Hlk69487861"/>
      <w:r w:rsidRPr="003C73AA">
        <w:rPr>
          <w:rFonts w:ascii="Times New Roman" w:eastAsia="TimesNewRomanMTStd" w:hAnsi="Times New Roman" w:cs="Times New Roman"/>
          <w:kern w:val="0"/>
          <w:szCs w:val="21"/>
        </w:rPr>
        <w:t>NN-FES</w:t>
      </w:r>
      <w:bookmarkEnd w:id="33"/>
      <w:r w:rsidRPr="003C73AA">
        <w:rPr>
          <w:rFonts w:ascii="Times New Roman" w:eastAsia="TimesNewRomanMTStd" w:hAnsi="Times New Roman" w:cs="Times New Roman"/>
          <w:kern w:val="0"/>
          <w:szCs w:val="21"/>
        </w:rPr>
        <w:t xml:space="preserve"> had lower GMC in bilateral cingulate gyrus, medial orbital frontal, rectus, caudate, insular, precentral gyrus, lingual gyrus and right superior temporal gyrus at FWE-corrected P &lt; .05 and an extent threshold of 50 voxels. No significant higher GMC was found in NN-FES group</w:t>
      </w:r>
      <w:r w:rsidR="00C63FCF" w:rsidRPr="003C73AA">
        <w:rPr>
          <w:rFonts w:ascii="Times New Roman" w:eastAsia="TimesNewRomanMTStd" w:hAnsi="Times New Roman" w:cs="Times New Roman"/>
          <w:kern w:val="0"/>
          <w:szCs w:val="21"/>
        </w:rPr>
        <w:t xml:space="preserve"> at this threshold</w:t>
      </w:r>
      <w:r w:rsidRPr="003C73AA">
        <w:rPr>
          <w:rFonts w:ascii="Times New Roman" w:eastAsia="TimesNewRomanMTStd" w:hAnsi="Times New Roman" w:cs="Times New Roman"/>
          <w:kern w:val="0"/>
          <w:szCs w:val="21"/>
        </w:rPr>
        <w:t xml:space="preserve">.  </w:t>
      </w:r>
    </w:p>
    <w:p w14:paraId="4895B30A" w14:textId="2DEBACDC" w:rsidR="003D02F7" w:rsidRPr="003C73AA" w:rsidRDefault="003D02F7" w:rsidP="0087691F">
      <w:pPr>
        <w:pStyle w:val="ad"/>
        <w:numPr>
          <w:ilvl w:val="0"/>
          <w:numId w:val="2"/>
        </w:numPr>
        <w:autoSpaceDE w:val="0"/>
        <w:autoSpaceDN w:val="0"/>
        <w:adjustRightInd w:val="0"/>
        <w:spacing w:line="276" w:lineRule="auto"/>
        <w:ind w:firstLineChars="0"/>
        <w:rPr>
          <w:rFonts w:ascii="Times New Roman" w:eastAsia="TimesNewRomanMTStd" w:hAnsi="Times New Roman" w:cs="Times New Roman"/>
          <w:kern w:val="0"/>
          <w:szCs w:val="21"/>
        </w:rPr>
      </w:pPr>
      <w:r w:rsidRPr="003C73AA">
        <w:rPr>
          <w:rFonts w:ascii="Times New Roman" w:eastAsia="TimesNewRomanMTStd" w:hAnsi="Times New Roman" w:cs="Times New Roman"/>
          <w:kern w:val="0"/>
          <w:szCs w:val="21"/>
        </w:rPr>
        <w:t xml:space="preserve">The differences GMC between NN-FES and HC at P </w:t>
      </w:r>
      <w:r w:rsidR="001A131D" w:rsidRPr="003C73AA">
        <w:rPr>
          <w:rFonts w:ascii="Times New Roman" w:eastAsia="TimesNewRomanMTStd" w:hAnsi="Times New Roman" w:cs="Times New Roman"/>
          <w:kern w:val="0"/>
          <w:szCs w:val="21"/>
        </w:rPr>
        <w:t xml:space="preserve">&lt;0.001 at voxel level </w:t>
      </w:r>
      <w:bookmarkStart w:id="34" w:name="_Hlk74559481"/>
      <w:r w:rsidR="001A131D" w:rsidRPr="003C73AA">
        <w:rPr>
          <w:rFonts w:ascii="Times New Roman" w:eastAsia="TimesNewRomanMTStd" w:hAnsi="Times New Roman" w:cs="Times New Roman"/>
          <w:kern w:val="0"/>
          <w:szCs w:val="21"/>
        </w:rPr>
        <w:t>with F</w:t>
      </w:r>
      <w:r w:rsidR="00966167" w:rsidRPr="003C73AA">
        <w:rPr>
          <w:rFonts w:ascii="Times New Roman" w:eastAsia="TimesNewRomanMTStd" w:hAnsi="Times New Roman" w:cs="Times New Roman"/>
          <w:kern w:val="0"/>
          <w:szCs w:val="21"/>
        </w:rPr>
        <w:t>W</w:t>
      </w:r>
      <w:r w:rsidR="001A131D" w:rsidRPr="003C73AA">
        <w:rPr>
          <w:rFonts w:ascii="Times New Roman" w:eastAsia="TimesNewRomanMTStd" w:hAnsi="Times New Roman" w:cs="Times New Roman"/>
          <w:kern w:val="0"/>
          <w:szCs w:val="21"/>
        </w:rPr>
        <w:t>E-corrected P &lt; .05 at cluster level</w:t>
      </w:r>
      <w:bookmarkEnd w:id="34"/>
      <w:r w:rsidRPr="003C73AA">
        <w:rPr>
          <w:rFonts w:ascii="Times New Roman" w:eastAsia="TimesNewRomanMTStd" w:hAnsi="Times New Roman" w:cs="Times New Roman"/>
          <w:kern w:val="0"/>
          <w:szCs w:val="21"/>
        </w:rPr>
        <w:t>. Left: HC&gt;NN-FES</w:t>
      </w:r>
      <w:r w:rsidR="00C63FCF" w:rsidRPr="003C73AA">
        <w:rPr>
          <w:rFonts w:ascii="Times New Roman" w:eastAsia="TimesNewRomanMTStd" w:hAnsi="Times New Roman" w:cs="Times New Roman"/>
          <w:kern w:val="0"/>
          <w:szCs w:val="21"/>
        </w:rPr>
        <w:t xml:space="preserve"> (i.e. decreased GMC in patients)</w:t>
      </w:r>
      <w:r w:rsidRPr="003C73AA">
        <w:rPr>
          <w:rFonts w:ascii="Times New Roman" w:eastAsia="TimesNewRomanMTStd" w:hAnsi="Times New Roman" w:cs="Times New Roman"/>
          <w:kern w:val="0"/>
          <w:szCs w:val="21"/>
        </w:rPr>
        <w:t>; Right: NN-FES&gt;HC</w:t>
      </w:r>
      <w:r w:rsidR="00C63FCF" w:rsidRPr="003C73AA">
        <w:rPr>
          <w:rFonts w:ascii="Times New Roman" w:eastAsia="TimesNewRomanMTStd" w:hAnsi="Times New Roman" w:cs="Times New Roman"/>
          <w:kern w:val="0"/>
          <w:szCs w:val="21"/>
        </w:rPr>
        <w:t xml:space="preserve"> (i.e. increased GMC in patients)</w:t>
      </w:r>
    </w:p>
    <w:p w14:paraId="66868BA4" w14:textId="00BD94C7" w:rsidR="003D02F7" w:rsidRPr="003C73AA" w:rsidRDefault="003D02F7" w:rsidP="0087691F">
      <w:pPr>
        <w:autoSpaceDE w:val="0"/>
        <w:autoSpaceDN w:val="0"/>
        <w:adjustRightInd w:val="0"/>
        <w:spacing w:line="276" w:lineRule="auto"/>
        <w:rPr>
          <w:rFonts w:ascii="Times New Roman" w:hAnsi="Times New Roman" w:cs="Times New Roman"/>
          <w:szCs w:val="21"/>
        </w:rPr>
      </w:pPr>
      <w:r w:rsidRPr="003C73AA">
        <w:rPr>
          <w:rFonts w:ascii="Times New Roman" w:hAnsi="Times New Roman" w:cs="Times New Roman"/>
          <w:szCs w:val="21"/>
        </w:rPr>
        <w:t xml:space="preserve">Abbreviations: </w:t>
      </w:r>
      <w:r w:rsidRPr="003C73AA">
        <w:rPr>
          <w:rFonts w:ascii="Times New Roman" w:eastAsia="TimesNewRomanMTStd" w:hAnsi="Times New Roman" w:cs="Times New Roman"/>
          <w:kern w:val="0"/>
          <w:szCs w:val="21"/>
        </w:rPr>
        <w:t>VBM, voxel-based morphometry;</w:t>
      </w:r>
      <w:r w:rsidRPr="003C73AA">
        <w:rPr>
          <w:rFonts w:ascii="Times New Roman" w:hAnsi="Times New Roman" w:cs="Times New Roman"/>
          <w:szCs w:val="21"/>
        </w:rPr>
        <w:t xml:space="preserve"> GMC, gray matter concentration; </w:t>
      </w:r>
      <w:bookmarkStart w:id="35" w:name="_Hlk74571258"/>
      <w:r w:rsidRPr="003C73AA">
        <w:rPr>
          <w:rFonts w:ascii="Times New Roman" w:hAnsi="Times New Roman" w:cs="Times New Roman"/>
          <w:szCs w:val="21"/>
        </w:rPr>
        <w:t xml:space="preserve">NN-FES, </w:t>
      </w:r>
      <w:r w:rsidR="006A64F8" w:rsidRPr="003C73AA">
        <w:rPr>
          <w:rFonts w:ascii="Times New Roman" w:hAnsi="Times New Roman" w:cs="Times New Roman"/>
          <w:szCs w:val="21"/>
        </w:rPr>
        <w:t>ﬁrst-episode neuroleptic-naïve patients with schizophreniform psychosis and schizophrenia</w:t>
      </w:r>
      <w:bookmarkEnd w:id="35"/>
      <w:r w:rsidRPr="003C73AA">
        <w:rPr>
          <w:rFonts w:ascii="Times New Roman" w:hAnsi="Times New Roman" w:cs="Times New Roman"/>
          <w:szCs w:val="21"/>
        </w:rPr>
        <w:t>.</w:t>
      </w:r>
    </w:p>
    <w:p w14:paraId="0F2C1CFE" w14:textId="0CD4659F" w:rsidR="003D02F7" w:rsidRPr="003C73AA" w:rsidRDefault="003D02F7" w:rsidP="0087691F">
      <w:pPr>
        <w:spacing w:line="276" w:lineRule="auto"/>
        <w:rPr>
          <w:rFonts w:ascii="Times New Roman" w:hAnsi="Times New Roman" w:cs="Times New Roman"/>
          <w:szCs w:val="21"/>
        </w:rPr>
      </w:pPr>
    </w:p>
    <w:p w14:paraId="4B4B3F48" w14:textId="20C781AD" w:rsidR="00966167" w:rsidRPr="003C73AA" w:rsidRDefault="00966167" w:rsidP="0087691F">
      <w:pPr>
        <w:spacing w:line="276" w:lineRule="auto"/>
        <w:rPr>
          <w:rFonts w:ascii="Times New Roman" w:hAnsi="Times New Roman" w:cs="Times New Roman"/>
          <w:szCs w:val="21"/>
        </w:rPr>
      </w:pPr>
    </w:p>
    <w:p w14:paraId="7EE16FD9" w14:textId="77777777" w:rsidR="00966167" w:rsidRPr="003C73AA" w:rsidRDefault="00966167" w:rsidP="0087691F">
      <w:pPr>
        <w:spacing w:line="276" w:lineRule="auto"/>
        <w:rPr>
          <w:rFonts w:ascii="Times New Roman" w:hAnsi="Times New Roman" w:cs="Times New Roman"/>
          <w:szCs w:val="21"/>
        </w:rPr>
      </w:pPr>
      <w:r w:rsidRPr="003C73AA">
        <w:rPr>
          <w:rFonts w:ascii="Times New Roman" w:hAnsi="Times New Roman" w:cs="Times New Roman"/>
          <w:noProof/>
          <w:szCs w:val="21"/>
          <w:lang w:eastAsia="en-US"/>
        </w:rPr>
        <w:drawing>
          <wp:inline distT="0" distB="0" distL="0" distR="0" wp14:anchorId="1B4E62C3" wp14:editId="292F8498">
            <wp:extent cx="4744329" cy="318852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52768" cy="3194196"/>
                    </a:xfrm>
                    <a:prstGeom prst="rect">
                      <a:avLst/>
                    </a:prstGeom>
                    <a:noFill/>
                  </pic:spPr>
                </pic:pic>
              </a:graphicData>
            </a:graphic>
          </wp:inline>
        </w:drawing>
      </w:r>
    </w:p>
    <w:p w14:paraId="298CD830" w14:textId="54A221E6" w:rsidR="00966167" w:rsidRPr="003C73AA" w:rsidRDefault="00966167" w:rsidP="0087691F">
      <w:pPr>
        <w:spacing w:line="276" w:lineRule="auto"/>
        <w:rPr>
          <w:rFonts w:ascii="Times New Roman" w:hAnsi="Times New Roman" w:cs="Times New Roman"/>
          <w:szCs w:val="21"/>
        </w:rPr>
      </w:pPr>
      <w:r w:rsidRPr="003C73AA">
        <w:rPr>
          <w:rFonts w:ascii="Times New Roman" w:hAnsi="Times New Roman" w:cs="Times New Roman"/>
          <w:szCs w:val="21"/>
        </w:rPr>
        <w:lastRenderedPageBreak/>
        <w:t xml:space="preserve">Supplementary figure </w:t>
      </w:r>
      <w:r w:rsidR="00F04BF3" w:rsidRPr="003C73AA">
        <w:rPr>
          <w:rFonts w:ascii="Times New Roman" w:hAnsi="Times New Roman" w:cs="Times New Roman"/>
          <w:szCs w:val="21"/>
        </w:rPr>
        <w:t>6</w:t>
      </w:r>
      <w:r w:rsidRPr="003C73AA">
        <w:rPr>
          <w:rFonts w:ascii="Times New Roman" w:hAnsi="Times New Roman" w:cs="Times New Roman"/>
          <w:szCs w:val="21"/>
        </w:rPr>
        <w:t xml:space="preserve">. In VBM analysis, GMC was found negatively correlated with age at the at the threshold of FWE-corrected P &lt; .05 and an extent threshold of 50 voxels. A. Yellow </w:t>
      </w:r>
      <w:r w:rsidR="00C63FCF" w:rsidRPr="003C73AA">
        <w:rPr>
          <w:rFonts w:ascii="Times New Roman" w:hAnsi="Times New Roman" w:cs="Times New Roman"/>
          <w:szCs w:val="21"/>
        </w:rPr>
        <w:t>maps refer to the locations with negative age effect</w:t>
      </w:r>
      <w:r w:rsidRPr="003C73AA">
        <w:rPr>
          <w:rFonts w:ascii="Times New Roman" w:hAnsi="Times New Roman" w:cs="Times New Roman"/>
          <w:szCs w:val="21"/>
        </w:rPr>
        <w:t xml:space="preserve"> for the patient </w:t>
      </w:r>
      <w:r w:rsidR="00C63FCF" w:rsidRPr="003C73AA">
        <w:rPr>
          <w:rFonts w:ascii="Times New Roman" w:hAnsi="Times New Roman" w:cs="Times New Roman"/>
          <w:szCs w:val="21"/>
        </w:rPr>
        <w:t>group;</w:t>
      </w:r>
      <w:r w:rsidRPr="003C73AA">
        <w:rPr>
          <w:rFonts w:ascii="Times New Roman" w:hAnsi="Times New Roman" w:cs="Times New Roman"/>
          <w:szCs w:val="21"/>
        </w:rPr>
        <w:t xml:space="preserve"> red</w:t>
      </w:r>
      <w:r w:rsidR="00C63FCF" w:rsidRPr="003C73AA">
        <w:rPr>
          <w:rFonts w:ascii="Times New Roman" w:hAnsi="Times New Roman" w:cs="Times New Roman"/>
          <w:szCs w:val="21"/>
        </w:rPr>
        <w:t xml:space="preserve"> maps refer to the</w:t>
      </w:r>
      <w:r w:rsidRPr="003C73AA">
        <w:rPr>
          <w:rFonts w:ascii="Times New Roman" w:hAnsi="Times New Roman" w:cs="Times New Roman"/>
          <w:szCs w:val="21"/>
        </w:rPr>
        <w:t xml:space="preserve"> health</w:t>
      </w:r>
      <w:r w:rsidR="00C63FCF" w:rsidRPr="003C73AA">
        <w:rPr>
          <w:rFonts w:ascii="Times New Roman" w:hAnsi="Times New Roman" w:cs="Times New Roman"/>
          <w:szCs w:val="21"/>
        </w:rPr>
        <w:t>y</w:t>
      </w:r>
      <w:r w:rsidRPr="003C73AA">
        <w:rPr>
          <w:rFonts w:ascii="Times New Roman" w:hAnsi="Times New Roman" w:cs="Times New Roman"/>
          <w:szCs w:val="21"/>
        </w:rPr>
        <w:t xml:space="preserve"> control group</w:t>
      </w:r>
      <w:r w:rsidR="00C63FCF" w:rsidRPr="003C73AA">
        <w:rPr>
          <w:rFonts w:ascii="Times New Roman" w:hAnsi="Times New Roman" w:cs="Times New Roman"/>
          <w:szCs w:val="21"/>
        </w:rPr>
        <w:t>, with notable overlap</w:t>
      </w:r>
      <w:r w:rsidRPr="003C73AA">
        <w:rPr>
          <w:rFonts w:ascii="Times New Roman" w:hAnsi="Times New Roman" w:cs="Times New Roman"/>
          <w:szCs w:val="21"/>
        </w:rPr>
        <w:t xml:space="preserve">. B. GMC was negative correlated with age in healthy control (HC). C. GMC was negative correlated with age in </w:t>
      </w:r>
      <w:r w:rsidR="006A64F8" w:rsidRPr="003C73AA">
        <w:rPr>
          <w:rFonts w:ascii="Times New Roman" w:hAnsi="Times New Roman" w:cs="Times New Roman"/>
        </w:rPr>
        <w:t>ﬁrst-episode neuroleptic-naïve patients with schizophreniform psychosis and schizophrenia</w:t>
      </w:r>
      <w:r w:rsidRPr="003C73AA">
        <w:rPr>
          <w:rFonts w:ascii="Times New Roman" w:hAnsi="Times New Roman" w:cs="Times New Roman"/>
          <w:szCs w:val="21"/>
        </w:rPr>
        <w:t xml:space="preserve"> (SCH).</w:t>
      </w:r>
    </w:p>
    <w:p w14:paraId="20C69F7E" w14:textId="40F1B382" w:rsidR="00966167" w:rsidRPr="003C73AA" w:rsidRDefault="00966167" w:rsidP="0087691F">
      <w:pPr>
        <w:spacing w:line="276" w:lineRule="auto"/>
        <w:rPr>
          <w:rFonts w:ascii="Times New Roman" w:hAnsi="Times New Roman" w:cs="Times New Roman"/>
          <w:szCs w:val="21"/>
        </w:rPr>
      </w:pPr>
    </w:p>
    <w:p w14:paraId="1380667C" w14:textId="77777777" w:rsidR="001A6F01" w:rsidRPr="003C73AA" w:rsidRDefault="001A6F01" w:rsidP="0087691F">
      <w:pPr>
        <w:spacing w:line="276" w:lineRule="auto"/>
        <w:rPr>
          <w:rFonts w:ascii="Times New Roman" w:hAnsi="Times New Roman" w:cs="Times New Roman"/>
          <w:szCs w:val="21"/>
        </w:rPr>
      </w:pPr>
    </w:p>
    <w:p w14:paraId="6771732F" w14:textId="2FFBA542" w:rsidR="007136A3" w:rsidRPr="003C73AA" w:rsidRDefault="001A6F01" w:rsidP="0087691F">
      <w:pPr>
        <w:pStyle w:val="3"/>
        <w:spacing w:line="276" w:lineRule="auto"/>
        <w:rPr>
          <w:rFonts w:ascii="Times New Roman" w:hAnsi="Times New Roman" w:cs="Times New Roman"/>
        </w:rPr>
      </w:pPr>
      <w:r w:rsidRPr="003C73AA">
        <w:rPr>
          <w:rFonts w:ascii="Times New Roman" w:hAnsi="Times New Roman" w:cs="Times New Roman"/>
        </w:rPr>
        <w:t xml:space="preserve">7. </w:t>
      </w:r>
      <w:r w:rsidR="00F04BF3" w:rsidRPr="003C73AA">
        <w:rPr>
          <w:rFonts w:ascii="Times New Roman" w:hAnsi="Times New Roman" w:cs="Times New Roman"/>
        </w:rPr>
        <w:t>Artifactual</w:t>
      </w:r>
      <w:r w:rsidRPr="003C73AA">
        <w:rPr>
          <w:rFonts w:ascii="Times New Roman" w:hAnsi="Times New Roman" w:cs="Times New Roman"/>
        </w:rPr>
        <w:t xml:space="preserve"> components </w:t>
      </w:r>
      <w:r w:rsidR="00F04BF3" w:rsidRPr="003C73AA">
        <w:rPr>
          <w:rFonts w:ascii="Times New Roman" w:hAnsi="Times New Roman" w:cs="Times New Roman"/>
        </w:rPr>
        <w:t>and components with</w:t>
      </w:r>
      <w:r w:rsidRPr="003C73AA">
        <w:rPr>
          <w:rFonts w:ascii="Times New Roman" w:hAnsi="Times New Roman" w:cs="Times New Roman"/>
        </w:rPr>
        <w:t xml:space="preserve"> no diagnostic effect</w:t>
      </w:r>
      <w:r w:rsidR="00F04BF3" w:rsidRPr="003C73AA">
        <w:rPr>
          <w:rFonts w:ascii="Times New Roman" w:hAnsi="Times New Roman" w:cs="Times New Roman"/>
        </w:rPr>
        <w:t xml:space="preserve"> in the aggregated dataset</w:t>
      </w:r>
      <w:r w:rsidRPr="003C73AA">
        <w:rPr>
          <w:rFonts w:ascii="Times New Roman" w:hAnsi="Times New Roman" w:cs="Times New Roman"/>
        </w:rPr>
        <w:t xml:space="preserve"> </w:t>
      </w:r>
    </w:p>
    <w:p w14:paraId="7092F11E" w14:textId="77777777" w:rsidR="00F04BF3" w:rsidRPr="003C73AA" w:rsidRDefault="00F04BF3" w:rsidP="0087691F">
      <w:pPr>
        <w:spacing w:line="276" w:lineRule="auto"/>
        <w:rPr>
          <w:rFonts w:ascii="Times New Roman" w:hAnsi="Times New Roman" w:cs="Times New Roman"/>
          <w:szCs w:val="21"/>
        </w:rPr>
      </w:pPr>
      <w:r w:rsidRPr="003C73AA">
        <w:rPr>
          <w:rFonts w:ascii="Times New Roman" w:hAnsi="Times New Roman" w:cs="Times New Roman"/>
          <w:noProof/>
          <w:szCs w:val="21"/>
        </w:rPr>
        <w:drawing>
          <wp:inline distT="0" distB="0" distL="0" distR="0" wp14:anchorId="1A18F7AE" wp14:editId="4AE28E46">
            <wp:extent cx="5274310" cy="4942818"/>
            <wp:effectExtent l="0" t="0" r="2540" b="0"/>
            <wp:docPr id="12" name="图片 18"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8" descr="A screenshot of a computer&#10;&#10;Description automatically generated with medium confidenc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4310" cy="4942818"/>
                    </a:xfrm>
                    <a:prstGeom prst="rect">
                      <a:avLst/>
                    </a:prstGeom>
                    <a:noFill/>
                  </pic:spPr>
                </pic:pic>
              </a:graphicData>
            </a:graphic>
          </wp:inline>
        </w:drawing>
      </w:r>
    </w:p>
    <w:p w14:paraId="5038F313" w14:textId="77777777" w:rsidR="00F04BF3" w:rsidRPr="003C73AA" w:rsidRDefault="00F04BF3" w:rsidP="0087691F">
      <w:pPr>
        <w:spacing w:line="276" w:lineRule="auto"/>
        <w:rPr>
          <w:rFonts w:ascii="Times New Roman" w:hAnsi="Times New Roman" w:cs="Times New Roman"/>
          <w:szCs w:val="21"/>
        </w:rPr>
      </w:pPr>
      <w:r w:rsidRPr="003C73AA">
        <w:rPr>
          <w:rFonts w:ascii="Times New Roman" w:hAnsi="Times New Roman" w:cs="Times New Roman"/>
          <w:noProof/>
          <w:szCs w:val="21"/>
        </w:rPr>
        <w:lastRenderedPageBreak/>
        <w:drawing>
          <wp:inline distT="0" distB="0" distL="0" distR="0" wp14:anchorId="7078F8E1" wp14:editId="6BF0CDB1">
            <wp:extent cx="5274310" cy="4964912"/>
            <wp:effectExtent l="0" t="0" r="2540" b="7620"/>
            <wp:docPr id="13" name="图片 2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5" descr="A picture containing graphical user interface&#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4310" cy="4964912"/>
                    </a:xfrm>
                    <a:prstGeom prst="rect">
                      <a:avLst/>
                    </a:prstGeom>
                    <a:noFill/>
                  </pic:spPr>
                </pic:pic>
              </a:graphicData>
            </a:graphic>
          </wp:inline>
        </w:drawing>
      </w:r>
    </w:p>
    <w:p w14:paraId="5EB8AFEC" w14:textId="77777777" w:rsidR="00FB50C1" w:rsidRPr="003C73AA" w:rsidRDefault="00FB50C1" w:rsidP="00FB50C1">
      <w:pPr>
        <w:spacing w:line="276" w:lineRule="auto"/>
        <w:rPr>
          <w:rFonts w:ascii="Times New Roman" w:hAnsi="Times New Roman" w:cs="Times New Roman"/>
          <w:szCs w:val="21"/>
        </w:rPr>
      </w:pPr>
      <w:r w:rsidRPr="003C73AA">
        <w:rPr>
          <w:rFonts w:ascii="Times New Roman" w:hAnsi="Times New Roman" w:cs="Times New Roman"/>
          <w:szCs w:val="21"/>
        </w:rPr>
        <w:t>Supplementary figure 7 The discarded 8 components suggestive of obvious artifacts, i.e., having spatial patterns primarily around the edges of the brain, in white matter regions and ventricle.</w:t>
      </w:r>
    </w:p>
    <w:p w14:paraId="096F3488" w14:textId="77777777" w:rsidR="00F04BF3" w:rsidRPr="003C73AA" w:rsidRDefault="00F04BF3" w:rsidP="0087691F">
      <w:pPr>
        <w:spacing w:line="276" w:lineRule="auto"/>
        <w:rPr>
          <w:rFonts w:ascii="Times New Roman" w:hAnsi="Times New Roman" w:cs="Times New Roman"/>
          <w:szCs w:val="21"/>
        </w:rPr>
      </w:pPr>
    </w:p>
    <w:p w14:paraId="29E191C7" w14:textId="74237C85" w:rsidR="00966167" w:rsidRPr="003C73AA" w:rsidRDefault="007136A3" w:rsidP="0087691F">
      <w:pPr>
        <w:spacing w:line="276" w:lineRule="auto"/>
        <w:rPr>
          <w:rFonts w:ascii="Times New Roman" w:hAnsi="Times New Roman" w:cs="Times New Roman"/>
          <w:szCs w:val="21"/>
        </w:rPr>
      </w:pPr>
      <w:r w:rsidRPr="003C73AA">
        <w:rPr>
          <w:rFonts w:ascii="Times New Roman" w:hAnsi="Times New Roman" w:cs="Times New Roman"/>
          <w:noProof/>
        </w:rPr>
        <w:lastRenderedPageBreak/>
        <w:drawing>
          <wp:inline distT="0" distB="0" distL="0" distR="0" wp14:anchorId="75E46AD7" wp14:editId="69B587B1">
            <wp:extent cx="4506163" cy="4100901"/>
            <wp:effectExtent l="0" t="0" r="889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20221" cy="4113694"/>
                    </a:xfrm>
                    <a:prstGeom prst="rect">
                      <a:avLst/>
                    </a:prstGeom>
                    <a:noFill/>
                    <a:ln>
                      <a:noFill/>
                    </a:ln>
                  </pic:spPr>
                </pic:pic>
              </a:graphicData>
            </a:graphic>
          </wp:inline>
        </w:drawing>
      </w:r>
    </w:p>
    <w:p w14:paraId="106CF7C0" w14:textId="18B5EC87" w:rsidR="007136A3" w:rsidRPr="003C73AA" w:rsidRDefault="007136A3" w:rsidP="0087691F">
      <w:pPr>
        <w:spacing w:line="276" w:lineRule="auto"/>
        <w:rPr>
          <w:rFonts w:ascii="Times New Roman" w:hAnsi="Times New Roman" w:cs="Times New Roman"/>
          <w:szCs w:val="21"/>
        </w:rPr>
      </w:pPr>
      <w:r w:rsidRPr="003C73AA">
        <w:rPr>
          <w:rFonts w:ascii="Times New Roman" w:hAnsi="Times New Roman" w:cs="Times New Roman"/>
          <w:noProof/>
        </w:rPr>
        <w:drawing>
          <wp:inline distT="0" distB="0" distL="0" distR="0" wp14:anchorId="7E91D807" wp14:editId="542F1D99">
            <wp:extent cx="4228186" cy="3840288"/>
            <wp:effectExtent l="0" t="0" r="1270" b="825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50155" cy="3860241"/>
                    </a:xfrm>
                    <a:prstGeom prst="rect">
                      <a:avLst/>
                    </a:prstGeom>
                    <a:noFill/>
                    <a:ln>
                      <a:noFill/>
                    </a:ln>
                  </pic:spPr>
                </pic:pic>
              </a:graphicData>
            </a:graphic>
          </wp:inline>
        </w:drawing>
      </w:r>
    </w:p>
    <w:p w14:paraId="163FB7DC" w14:textId="2E8F5212" w:rsidR="007136A3" w:rsidRPr="003C73AA" w:rsidRDefault="007136A3" w:rsidP="0087691F">
      <w:pPr>
        <w:spacing w:line="276" w:lineRule="auto"/>
        <w:rPr>
          <w:rFonts w:ascii="Times New Roman" w:hAnsi="Times New Roman" w:cs="Times New Roman"/>
          <w:szCs w:val="21"/>
        </w:rPr>
      </w:pPr>
      <w:r w:rsidRPr="003C73AA">
        <w:rPr>
          <w:rFonts w:ascii="Times New Roman" w:hAnsi="Times New Roman" w:cs="Times New Roman"/>
          <w:noProof/>
        </w:rPr>
        <w:lastRenderedPageBreak/>
        <w:drawing>
          <wp:inline distT="0" distB="0" distL="0" distR="0" wp14:anchorId="132E71A2" wp14:editId="7E3F10AE">
            <wp:extent cx="4278534" cy="3855111"/>
            <wp:effectExtent l="0" t="0" r="825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02270" cy="3876498"/>
                    </a:xfrm>
                    <a:prstGeom prst="rect">
                      <a:avLst/>
                    </a:prstGeom>
                    <a:noFill/>
                    <a:ln>
                      <a:noFill/>
                    </a:ln>
                  </pic:spPr>
                </pic:pic>
              </a:graphicData>
            </a:graphic>
          </wp:inline>
        </w:drawing>
      </w:r>
    </w:p>
    <w:p w14:paraId="4B4C4E10" w14:textId="054A78EF" w:rsidR="007136A3" w:rsidRPr="003C73AA" w:rsidRDefault="007136A3" w:rsidP="0087691F">
      <w:pPr>
        <w:spacing w:line="276" w:lineRule="auto"/>
        <w:rPr>
          <w:rFonts w:ascii="Times New Roman" w:hAnsi="Times New Roman" w:cs="Times New Roman"/>
          <w:szCs w:val="21"/>
        </w:rPr>
      </w:pPr>
    </w:p>
    <w:p w14:paraId="150E2632" w14:textId="5ADBF692" w:rsidR="007136A3" w:rsidRPr="003C73AA" w:rsidRDefault="007136A3" w:rsidP="0087691F">
      <w:pPr>
        <w:spacing w:line="276" w:lineRule="auto"/>
        <w:rPr>
          <w:rFonts w:ascii="Times New Roman" w:hAnsi="Times New Roman" w:cs="Times New Roman"/>
          <w:szCs w:val="21"/>
        </w:rPr>
      </w:pPr>
    </w:p>
    <w:p w14:paraId="438F37E6" w14:textId="68604BDE" w:rsidR="007136A3" w:rsidRPr="003C73AA" w:rsidRDefault="007136A3" w:rsidP="0087691F">
      <w:pPr>
        <w:spacing w:line="276" w:lineRule="auto"/>
        <w:rPr>
          <w:rFonts w:ascii="Times New Roman" w:hAnsi="Times New Roman" w:cs="Times New Roman"/>
          <w:szCs w:val="21"/>
        </w:rPr>
      </w:pPr>
    </w:p>
    <w:p w14:paraId="37E67027" w14:textId="1E1F417A" w:rsidR="007136A3" w:rsidRPr="003C73AA" w:rsidRDefault="007136A3" w:rsidP="0087691F">
      <w:pPr>
        <w:spacing w:line="276" w:lineRule="auto"/>
        <w:rPr>
          <w:rFonts w:ascii="Times New Roman" w:hAnsi="Times New Roman" w:cs="Times New Roman"/>
          <w:szCs w:val="21"/>
        </w:rPr>
      </w:pPr>
      <w:r w:rsidRPr="003C73AA">
        <w:rPr>
          <w:rFonts w:ascii="Times New Roman" w:hAnsi="Times New Roman" w:cs="Times New Roman"/>
          <w:noProof/>
        </w:rPr>
        <w:lastRenderedPageBreak/>
        <w:drawing>
          <wp:inline distT="0" distB="0" distL="0" distR="0" wp14:anchorId="737BE23A" wp14:editId="683A42BD">
            <wp:extent cx="4842663" cy="4274207"/>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46581" cy="4277665"/>
                    </a:xfrm>
                    <a:prstGeom prst="rect">
                      <a:avLst/>
                    </a:prstGeom>
                    <a:noFill/>
                    <a:ln>
                      <a:noFill/>
                    </a:ln>
                  </pic:spPr>
                </pic:pic>
              </a:graphicData>
            </a:graphic>
          </wp:inline>
        </w:drawing>
      </w:r>
    </w:p>
    <w:p w14:paraId="4D66DEA0" w14:textId="77777777" w:rsidR="0087691F" w:rsidRPr="003C73AA" w:rsidRDefault="007136A3" w:rsidP="0087691F">
      <w:pPr>
        <w:spacing w:line="276" w:lineRule="auto"/>
        <w:rPr>
          <w:rFonts w:ascii="Times New Roman" w:hAnsi="Times New Roman" w:cs="Times New Roman"/>
          <w:szCs w:val="21"/>
        </w:rPr>
      </w:pPr>
      <w:r w:rsidRPr="003C73AA">
        <w:rPr>
          <w:rFonts w:ascii="Times New Roman" w:hAnsi="Times New Roman" w:cs="Times New Roman"/>
          <w:noProof/>
        </w:rPr>
        <w:drawing>
          <wp:inline distT="0" distB="0" distL="0" distR="0" wp14:anchorId="4D412225" wp14:editId="11912320">
            <wp:extent cx="4857293" cy="2171337"/>
            <wp:effectExtent l="0" t="0" r="635" b="63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70151" cy="2177085"/>
                    </a:xfrm>
                    <a:prstGeom prst="rect">
                      <a:avLst/>
                    </a:prstGeom>
                    <a:noFill/>
                    <a:ln>
                      <a:noFill/>
                    </a:ln>
                  </pic:spPr>
                </pic:pic>
              </a:graphicData>
            </a:graphic>
          </wp:inline>
        </w:drawing>
      </w:r>
    </w:p>
    <w:p w14:paraId="6F7D9E9F" w14:textId="77777777" w:rsidR="00FB50C1" w:rsidRPr="003C73AA" w:rsidRDefault="00FB50C1" w:rsidP="00FB50C1">
      <w:pPr>
        <w:spacing w:line="276" w:lineRule="auto"/>
        <w:rPr>
          <w:rFonts w:ascii="Times New Roman" w:hAnsi="Times New Roman" w:cs="Times New Roman"/>
          <w:szCs w:val="21"/>
        </w:rPr>
      </w:pPr>
      <w:r w:rsidRPr="003C73AA">
        <w:rPr>
          <w:rFonts w:ascii="Times New Roman" w:hAnsi="Times New Roman" w:cs="Times New Roman"/>
          <w:szCs w:val="21"/>
        </w:rPr>
        <w:t>Supplementary Figure 8: The 18 components that showed no differences between patients and healthy controls.</w:t>
      </w:r>
    </w:p>
    <w:p w14:paraId="4B6BC96D" w14:textId="211B4A7A" w:rsidR="0087691F" w:rsidRPr="003C73AA" w:rsidRDefault="0087691F" w:rsidP="0087691F">
      <w:pPr>
        <w:spacing w:line="276" w:lineRule="auto"/>
        <w:rPr>
          <w:rFonts w:ascii="Times New Roman" w:hAnsi="Times New Roman" w:cs="Times New Roman"/>
          <w:szCs w:val="21"/>
        </w:rPr>
      </w:pPr>
    </w:p>
    <w:p w14:paraId="2F04FDCB" w14:textId="77777777" w:rsidR="00304CBC" w:rsidRPr="003C73AA" w:rsidRDefault="00304CBC" w:rsidP="0087691F">
      <w:pPr>
        <w:spacing w:line="276" w:lineRule="auto"/>
        <w:rPr>
          <w:rFonts w:ascii="Times New Roman" w:hAnsi="Times New Roman" w:cs="Times New Roman"/>
          <w:szCs w:val="21"/>
        </w:rPr>
      </w:pPr>
    </w:p>
    <w:p w14:paraId="64799096" w14:textId="05F26D3C" w:rsidR="00304CBC" w:rsidRPr="003C73AA" w:rsidRDefault="00304CBC" w:rsidP="0087691F">
      <w:pPr>
        <w:spacing w:line="276" w:lineRule="auto"/>
        <w:rPr>
          <w:rFonts w:ascii="Times New Roman" w:hAnsi="Times New Roman" w:cs="Times New Roman"/>
          <w:b/>
          <w:bCs/>
          <w:szCs w:val="21"/>
        </w:rPr>
      </w:pPr>
      <w:r w:rsidRPr="003C73AA">
        <w:rPr>
          <w:rFonts w:ascii="Times New Roman" w:hAnsi="Times New Roman" w:cs="Times New Roman"/>
          <w:b/>
          <w:bCs/>
          <w:szCs w:val="21"/>
        </w:rPr>
        <w:t>Refences:</w:t>
      </w:r>
    </w:p>
    <w:p w14:paraId="2293D542" w14:textId="4FF85187" w:rsidR="003C73AA" w:rsidRPr="003C73AA" w:rsidRDefault="0087691F" w:rsidP="003C73AA">
      <w:pPr>
        <w:pStyle w:val="EndNoteBibliography"/>
        <w:ind w:left="720" w:hanging="720"/>
      </w:pPr>
      <w:r w:rsidRPr="003C73AA">
        <w:rPr>
          <w:rFonts w:ascii="Times New Roman" w:hAnsi="Times New Roman" w:cs="Times New Roman"/>
          <w:szCs w:val="21"/>
        </w:rPr>
        <w:fldChar w:fldCharType="begin"/>
      </w:r>
      <w:r w:rsidRPr="003C73AA">
        <w:rPr>
          <w:rFonts w:ascii="Times New Roman" w:hAnsi="Times New Roman" w:cs="Times New Roman"/>
          <w:szCs w:val="21"/>
        </w:rPr>
        <w:instrText xml:space="preserve"> ADDIN EN.REFLIST </w:instrText>
      </w:r>
      <w:r w:rsidRPr="003C73AA">
        <w:rPr>
          <w:rFonts w:ascii="Times New Roman" w:hAnsi="Times New Roman" w:cs="Times New Roman"/>
          <w:szCs w:val="21"/>
        </w:rPr>
        <w:fldChar w:fldCharType="separate"/>
      </w:r>
      <w:r w:rsidR="003C73AA" w:rsidRPr="003C73AA">
        <w:t>Chen, J., Liu, J., Calhoun, V., Arias-Vasquez, A., Zwiers, M., Gupta, C., . . . Turner, J. (2014). Exploration of scanning effects in multi-site structural MRI studies.</w:t>
      </w:r>
      <w:r w:rsidR="003A3CFA">
        <w:rPr>
          <w:i/>
        </w:rPr>
        <w:t>J</w:t>
      </w:r>
      <w:r w:rsidR="003A3CFA" w:rsidRPr="003A3CFA">
        <w:rPr>
          <w:i/>
        </w:rPr>
        <w:t xml:space="preserve">ournal of </w:t>
      </w:r>
      <w:r w:rsidR="003A3CFA">
        <w:rPr>
          <w:i/>
        </w:rPr>
        <w:t>N</w:t>
      </w:r>
      <w:r w:rsidR="003A3CFA" w:rsidRPr="003A3CFA">
        <w:rPr>
          <w:i/>
        </w:rPr>
        <w:t xml:space="preserve">euroscience </w:t>
      </w:r>
      <w:r w:rsidR="003A3CFA">
        <w:rPr>
          <w:i/>
        </w:rPr>
        <w:t>M</w:t>
      </w:r>
      <w:r w:rsidR="003A3CFA" w:rsidRPr="003A3CFA">
        <w:rPr>
          <w:i/>
        </w:rPr>
        <w:t>ethods</w:t>
      </w:r>
      <w:r w:rsidR="003C73AA" w:rsidRPr="003C73AA">
        <w:rPr>
          <w:i/>
        </w:rPr>
        <w:t>, 230</w:t>
      </w:r>
      <w:r w:rsidR="003C73AA" w:rsidRPr="003C73AA">
        <w:t>, 37-50. doi: 10.1016/j.jneumeth.2014.04.023</w:t>
      </w:r>
    </w:p>
    <w:p w14:paraId="676834C9" w14:textId="667A8DB4" w:rsidR="003C73AA" w:rsidRPr="003C73AA" w:rsidRDefault="003C73AA" w:rsidP="003C73AA">
      <w:pPr>
        <w:pStyle w:val="EndNoteBibliography"/>
        <w:ind w:left="720" w:hanging="720"/>
      </w:pPr>
      <w:r w:rsidRPr="003C73AA">
        <w:t xml:space="preserve">Gupta, C., Turner, J., &amp; Calhoun, V. (2019). Source-based morphometry: a decade of covarying structural brain patterns. </w:t>
      </w:r>
      <w:r w:rsidR="003A3CFA" w:rsidRPr="003A3CFA">
        <w:rPr>
          <w:i/>
        </w:rPr>
        <w:t>Brain Structure &amp; Function</w:t>
      </w:r>
      <w:r w:rsidRPr="003C73AA">
        <w:rPr>
          <w:i/>
        </w:rPr>
        <w:t>, 224</w:t>
      </w:r>
      <w:r w:rsidRPr="003C73AA">
        <w:t>(9), 3031-3044. doi: 10.1007/s00429-019-01969-8</w:t>
      </w:r>
    </w:p>
    <w:p w14:paraId="7A8E30B4" w14:textId="5AB67645" w:rsidR="003C73AA" w:rsidRPr="003C73AA" w:rsidRDefault="003C73AA" w:rsidP="003C73AA">
      <w:pPr>
        <w:pStyle w:val="EndNoteBibliography"/>
        <w:ind w:left="720" w:hanging="720"/>
      </w:pPr>
      <w:r w:rsidRPr="003C73AA">
        <w:lastRenderedPageBreak/>
        <w:t xml:space="preserve">Gupta, C. N., Calhoun, V. D., Rachakonda, S., Chen, J., Patel, V., Liu, J., . . . Turner, J. A. (2015). Patterns of Gray Matter Abnormalities in Schizophrenia Based on an International Mega-analysis. </w:t>
      </w:r>
      <w:r w:rsidRPr="003C73AA">
        <w:rPr>
          <w:i/>
        </w:rPr>
        <w:t>Schizophr</w:t>
      </w:r>
      <w:r w:rsidR="003A3CFA">
        <w:rPr>
          <w:rFonts w:hint="eastAsia"/>
          <w:i/>
        </w:rPr>
        <w:t>enia</w:t>
      </w:r>
      <w:r w:rsidRPr="003C73AA">
        <w:rPr>
          <w:i/>
        </w:rPr>
        <w:t xml:space="preserve"> Bull</w:t>
      </w:r>
      <w:r w:rsidR="003A3CFA">
        <w:rPr>
          <w:rFonts w:hint="eastAsia"/>
          <w:i/>
        </w:rPr>
        <w:t>etin</w:t>
      </w:r>
      <w:r w:rsidRPr="003C73AA">
        <w:rPr>
          <w:i/>
        </w:rPr>
        <w:t>, 41</w:t>
      </w:r>
      <w:r w:rsidRPr="003C73AA">
        <w:t>(5), 1133-1142. doi: 10.1093/schbul/sbu177</w:t>
      </w:r>
    </w:p>
    <w:p w14:paraId="301F9F9E" w14:textId="4721E655" w:rsidR="007136A3" w:rsidRPr="003C73AA" w:rsidRDefault="0087691F" w:rsidP="0087691F">
      <w:pPr>
        <w:spacing w:line="276" w:lineRule="auto"/>
        <w:rPr>
          <w:rFonts w:ascii="Times New Roman" w:hAnsi="Times New Roman" w:cs="Times New Roman"/>
          <w:szCs w:val="21"/>
        </w:rPr>
      </w:pPr>
      <w:r w:rsidRPr="003C73AA">
        <w:rPr>
          <w:rFonts w:ascii="Times New Roman" w:hAnsi="Times New Roman" w:cs="Times New Roman"/>
          <w:szCs w:val="21"/>
        </w:rPr>
        <w:fldChar w:fldCharType="end"/>
      </w:r>
    </w:p>
    <w:sectPr w:rsidR="007136A3" w:rsidRPr="003C73AA">
      <w:footerReference w:type="default" r:id="rId29"/>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AB1DAD" w14:textId="77777777" w:rsidR="00292A97" w:rsidRDefault="00292A97" w:rsidP="0038196F">
      <w:r>
        <w:separator/>
      </w:r>
    </w:p>
  </w:endnote>
  <w:endnote w:type="continuationSeparator" w:id="0">
    <w:p w14:paraId="53A2F641" w14:textId="77777777" w:rsidR="00292A97" w:rsidRDefault="00292A97" w:rsidP="003819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Latha">
    <w:altName w:val="Nirmala UI"/>
    <w:panose1 w:val="02000400000000000000"/>
    <w:charset w:val="00"/>
    <w:family w:val="swiss"/>
    <w:pitch w:val="variable"/>
    <w:sig w:usb0="001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MT">
    <w:altName w:val="Arial"/>
    <w:charset w:val="00"/>
    <w:family w:val="roman"/>
    <w:pitch w:val="default"/>
  </w:font>
  <w:font w:name="Arial Unicode MS">
    <w:altName w:val="Malgun Gothic Semilight"/>
    <w:panose1 w:val="020B0604020202020204"/>
    <w:charset w:val="86"/>
    <w:family w:val="swiss"/>
    <w:pitch w:val="variable"/>
    <w:sig w:usb0="F7FFAFFF" w:usb1="E9DFFFFF" w:usb2="0000003F" w:usb3="00000000" w:csb0="003F01FF" w:csb1="00000000"/>
  </w:font>
  <w:font w:name="TimesNewRomanMTStd">
    <w:altName w:val="Times New Roman"/>
    <w:panose1 w:val="00000000000000000000"/>
    <w:charset w:val="00"/>
    <w:family w:val="roman"/>
    <w:notTrueType/>
    <w:pitch w:val="default"/>
    <w:sig w:usb0="00000001" w:usb1="080E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34247237"/>
      <w:docPartObj>
        <w:docPartGallery w:val="Page Numbers (Bottom of Page)"/>
        <w:docPartUnique/>
      </w:docPartObj>
    </w:sdtPr>
    <w:sdtEndPr/>
    <w:sdtContent>
      <w:sdt>
        <w:sdtPr>
          <w:id w:val="1728636285"/>
          <w:docPartObj>
            <w:docPartGallery w:val="Page Numbers (Top of Page)"/>
            <w:docPartUnique/>
          </w:docPartObj>
        </w:sdtPr>
        <w:sdtEndPr/>
        <w:sdtContent>
          <w:p w14:paraId="05CE108A" w14:textId="0A0E8D51" w:rsidR="00981D0A" w:rsidRDefault="00981D0A">
            <w:pPr>
              <w:pStyle w:val="a5"/>
              <w:jc w:val="center"/>
            </w:pPr>
            <w:r>
              <w:rPr>
                <w:lang w:val="zh-CN"/>
              </w:rPr>
              <w:t xml:space="preserve"> </w:t>
            </w:r>
            <w:r>
              <w:rPr>
                <w:b/>
                <w:bCs/>
                <w:sz w:val="24"/>
                <w:szCs w:val="24"/>
              </w:rPr>
              <w:fldChar w:fldCharType="begin"/>
            </w:r>
            <w:r>
              <w:rPr>
                <w:b/>
                <w:bCs/>
              </w:rPr>
              <w:instrText>PAGE</w:instrText>
            </w:r>
            <w:r>
              <w:rPr>
                <w:b/>
                <w:bCs/>
                <w:sz w:val="24"/>
                <w:szCs w:val="24"/>
              </w:rPr>
              <w:fldChar w:fldCharType="separate"/>
            </w:r>
            <w:r w:rsidR="002156FB">
              <w:rPr>
                <w:b/>
                <w:bCs/>
                <w:noProof/>
              </w:rPr>
              <w:t>4</w:t>
            </w:r>
            <w:r>
              <w:rPr>
                <w:b/>
                <w:bCs/>
                <w:sz w:val="24"/>
                <w:szCs w:val="24"/>
              </w:rPr>
              <w:fldChar w:fldCharType="end"/>
            </w:r>
            <w:r>
              <w:rPr>
                <w:lang w:val="zh-CN"/>
              </w:rPr>
              <w:t xml:space="preserve"> / </w:t>
            </w:r>
            <w:r>
              <w:rPr>
                <w:b/>
                <w:bCs/>
                <w:sz w:val="24"/>
                <w:szCs w:val="24"/>
              </w:rPr>
              <w:fldChar w:fldCharType="begin"/>
            </w:r>
            <w:r>
              <w:rPr>
                <w:b/>
                <w:bCs/>
              </w:rPr>
              <w:instrText>NUMPAGES</w:instrText>
            </w:r>
            <w:r>
              <w:rPr>
                <w:b/>
                <w:bCs/>
                <w:sz w:val="24"/>
                <w:szCs w:val="24"/>
              </w:rPr>
              <w:fldChar w:fldCharType="separate"/>
            </w:r>
            <w:r w:rsidR="002156FB">
              <w:rPr>
                <w:b/>
                <w:bCs/>
                <w:noProof/>
              </w:rPr>
              <w:t>16</w:t>
            </w:r>
            <w:r>
              <w:rPr>
                <w:b/>
                <w:bCs/>
                <w:sz w:val="24"/>
                <w:szCs w:val="24"/>
              </w:rPr>
              <w:fldChar w:fldCharType="end"/>
            </w:r>
          </w:p>
        </w:sdtContent>
      </w:sdt>
    </w:sdtContent>
  </w:sdt>
  <w:p w14:paraId="4360A938" w14:textId="77777777" w:rsidR="00981D0A" w:rsidRDefault="00981D0A">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B081E8" w14:textId="77777777" w:rsidR="00292A97" w:rsidRDefault="00292A97" w:rsidP="0038196F">
      <w:r>
        <w:separator/>
      </w:r>
    </w:p>
  </w:footnote>
  <w:footnote w:type="continuationSeparator" w:id="0">
    <w:p w14:paraId="7C0078D0" w14:textId="77777777" w:rsidR="00292A97" w:rsidRDefault="00292A97" w:rsidP="0038196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BE0086"/>
    <w:multiLevelType w:val="multilevel"/>
    <w:tmpl w:val="14BE0086"/>
    <w:lvl w:ilvl="0">
      <w:start w:val="1"/>
      <w:numFmt w:val="decimal"/>
      <w:lvlText w:val="%1."/>
      <w:lvlJc w:val="left"/>
      <w:pPr>
        <w:ind w:left="360" w:hanging="360"/>
      </w:pPr>
      <w:rPr>
        <w:rFonts w:ascii="Times New Roman" w:hAnsi="Times New Roman" w:hint="default"/>
        <w:b/>
        <w:color w:val="000000"/>
      </w:rPr>
    </w:lvl>
    <w:lvl w:ilvl="1">
      <w:start w:val="1"/>
      <w:numFmt w:val="decimal"/>
      <w:isLgl/>
      <w:lvlText w:val="%1.%2"/>
      <w:lvlJc w:val="left"/>
      <w:pPr>
        <w:ind w:left="72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 w15:restartNumberingAfterBreak="0">
    <w:nsid w:val="3D105720"/>
    <w:multiLevelType w:val="hybridMultilevel"/>
    <w:tmpl w:val="0908F64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48DD025B"/>
    <w:multiLevelType w:val="hybridMultilevel"/>
    <w:tmpl w:val="669CF07A"/>
    <w:lvl w:ilvl="0" w:tplc="5F22331E">
      <w:start w:val="1"/>
      <w:numFmt w:val="upperLetter"/>
      <w:lvlText w:val="%1."/>
      <w:lvlJc w:val="left"/>
      <w:pPr>
        <w:ind w:left="360" w:hanging="360"/>
      </w:pPr>
      <w:rPr>
        <w:rFonts w:asciiTheme="minorHAnsi" w:eastAsiaTheme="minorEastAsia" w:cstheme="minorBidi" w:hint="default"/>
        <w:sz w:val="21"/>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7B425E6D"/>
    <w:multiLevelType w:val="hybridMultilevel"/>
    <w:tmpl w:val="0B66BBD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2"/>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bordersDoNotSurroundHeader/>
  <w:bordersDoNotSurroundFooter/>
  <w:proofState w:spelling="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PA 6th&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ds9zvdat3zazrne2v5qpssszfddrsa5d9zra&quot;&gt;My EndNote Library&lt;record-ids&gt;&lt;item&gt;1334&lt;/item&gt;&lt;item&gt;2015&lt;/item&gt;&lt;item&gt;2016&lt;/item&gt;&lt;/record-ids&gt;&lt;/item&gt;&lt;/Libraries&gt;"/>
  </w:docVars>
  <w:rsids>
    <w:rsidRoot w:val="00931F6E"/>
    <w:rsid w:val="00001209"/>
    <w:rsid w:val="000026F2"/>
    <w:rsid w:val="00010432"/>
    <w:rsid w:val="00011E18"/>
    <w:rsid w:val="00012FAF"/>
    <w:rsid w:val="000261C9"/>
    <w:rsid w:val="000342E3"/>
    <w:rsid w:val="00036176"/>
    <w:rsid w:val="000436AB"/>
    <w:rsid w:val="000440E8"/>
    <w:rsid w:val="00044CF8"/>
    <w:rsid w:val="00044FF3"/>
    <w:rsid w:val="00045D71"/>
    <w:rsid w:val="000539B4"/>
    <w:rsid w:val="00061F33"/>
    <w:rsid w:val="00073585"/>
    <w:rsid w:val="0008259E"/>
    <w:rsid w:val="00086150"/>
    <w:rsid w:val="00087757"/>
    <w:rsid w:val="000A11BD"/>
    <w:rsid w:val="000A5FDF"/>
    <w:rsid w:val="000A7568"/>
    <w:rsid w:val="000B3872"/>
    <w:rsid w:val="000B63FC"/>
    <w:rsid w:val="000C14CF"/>
    <w:rsid w:val="000C1506"/>
    <w:rsid w:val="000C5649"/>
    <w:rsid w:val="000D05FE"/>
    <w:rsid w:val="000D475D"/>
    <w:rsid w:val="000D49B7"/>
    <w:rsid w:val="000D6D7F"/>
    <w:rsid w:val="000D71DB"/>
    <w:rsid w:val="000E17A5"/>
    <w:rsid w:val="000F1795"/>
    <w:rsid w:val="000F20E9"/>
    <w:rsid w:val="00101568"/>
    <w:rsid w:val="001041EA"/>
    <w:rsid w:val="00105104"/>
    <w:rsid w:val="00107595"/>
    <w:rsid w:val="0011170F"/>
    <w:rsid w:val="0011402B"/>
    <w:rsid w:val="00114C57"/>
    <w:rsid w:val="00117277"/>
    <w:rsid w:val="0012116A"/>
    <w:rsid w:val="0012228D"/>
    <w:rsid w:val="00122573"/>
    <w:rsid w:val="00124518"/>
    <w:rsid w:val="00127D17"/>
    <w:rsid w:val="001300E4"/>
    <w:rsid w:val="001314BA"/>
    <w:rsid w:val="00132426"/>
    <w:rsid w:val="001325AB"/>
    <w:rsid w:val="00132BC0"/>
    <w:rsid w:val="00135786"/>
    <w:rsid w:val="001365BC"/>
    <w:rsid w:val="001408E8"/>
    <w:rsid w:val="00144710"/>
    <w:rsid w:val="00145DA2"/>
    <w:rsid w:val="00151B68"/>
    <w:rsid w:val="00152251"/>
    <w:rsid w:val="001536F8"/>
    <w:rsid w:val="00157FBA"/>
    <w:rsid w:val="001601B1"/>
    <w:rsid w:val="00161100"/>
    <w:rsid w:val="001666E2"/>
    <w:rsid w:val="00170103"/>
    <w:rsid w:val="0017201F"/>
    <w:rsid w:val="00172A53"/>
    <w:rsid w:val="001753C0"/>
    <w:rsid w:val="0017575D"/>
    <w:rsid w:val="001762F6"/>
    <w:rsid w:val="0018187D"/>
    <w:rsid w:val="00186205"/>
    <w:rsid w:val="00191DC5"/>
    <w:rsid w:val="00191E5C"/>
    <w:rsid w:val="001932E5"/>
    <w:rsid w:val="00194CD1"/>
    <w:rsid w:val="001A131D"/>
    <w:rsid w:val="001A2C2F"/>
    <w:rsid w:val="001A35CC"/>
    <w:rsid w:val="001A68E1"/>
    <w:rsid w:val="001A6F01"/>
    <w:rsid w:val="001A7E28"/>
    <w:rsid w:val="001B68B4"/>
    <w:rsid w:val="001C1D72"/>
    <w:rsid w:val="001C4C86"/>
    <w:rsid w:val="001C5B20"/>
    <w:rsid w:val="001C63BF"/>
    <w:rsid w:val="001C75D3"/>
    <w:rsid w:val="001D397A"/>
    <w:rsid w:val="001E2FAC"/>
    <w:rsid w:val="001E5F26"/>
    <w:rsid w:val="001E7EA1"/>
    <w:rsid w:val="001E7FBB"/>
    <w:rsid w:val="001F0B93"/>
    <w:rsid w:val="001F0EEE"/>
    <w:rsid w:val="00200A7F"/>
    <w:rsid w:val="002026D8"/>
    <w:rsid w:val="0020431C"/>
    <w:rsid w:val="00205E7B"/>
    <w:rsid w:val="00206B21"/>
    <w:rsid w:val="00206F18"/>
    <w:rsid w:val="00211053"/>
    <w:rsid w:val="00212133"/>
    <w:rsid w:val="002142DA"/>
    <w:rsid w:val="00214963"/>
    <w:rsid w:val="002156FB"/>
    <w:rsid w:val="00224B1F"/>
    <w:rsid w:val="002255F7"/>
    <w:rsid w:val="0025395C"/>
    <w:rsid w:val="00261B7F"/>
    <w:rsid w:val="00262F91"/>
    <w:rsid w:val="00266D79"/>
    <w:rsid w:val="00272F79"/>
    <w:rsid w:val="002738C1"/>
    <w:rsid w:val="002740E9"/>
    <w:rsid w:val="0027541B"/>
    <w:rsid w:val="002760AC"/>
    <w:rsid w:val="002766F4"/>
    <w:rsid w:val="0028111C"/>
    <w:rsid w:val="0028289A"/>
    <w:rsid w:val="00282942"/>
    <w:rsid w:val="0028693D"/>
    <w:rsid w:val="002918D0"/>
    <w:rsid w:val="00292A97"/>
    <w:rsid w:val="002961F2"/>
    <w:rsid w:val="0029699E"/>
    <w:rsid w:val="002A43C5"/>
    <w:rsid w:val="002B01D7"/>
    <w:rsid w:val="002B447A"/>
    <w:rsid w:val="002B52EB"/>
    <w:rsid w:val="002C19C2"/>
    <w:rsid w:val="002C445C"/>
    <w:rsid w:val="002C5FBA"/>
    <w:rsid w:val="002C6F67"/>
    <w:rsid w:val="002C72B5"/>
    <w:rsid w:val="002D0BC8"/>
    <w:rsid w:val="002E08AC"/>
    <w:rsid w:val="002E0FD7"/>
    <w:rsid w:val="002E58F8"/>
    <w:rsid w:val="002F031A"/>
    <w:rsid w:val="002F380F"/>
    <w:rsid w:val="002F3FE9"/>
    <w:rsid w:val="002F5246"/>
    <w:rsid w:val="0030080F"/>
    <w:rsid w:val="003013F5"/>
    <w:rsid w:val="003020D4"/>
    <w:rsid w:val="00302C49"/>
    <w:rsid w:val="00302F6B"/>
    <w:rsid w:val="00303BCC"/>
    <w:rsid w:val="00304CBC"/>
    <w:rsid w:val="00305FAF"/>
    <w:rsid w:val="003071F7"/>
    <w:rsid w:val="00311707"/>
    <w:rsid w:val="00312873"/>
    <w:rsid w:val="00316FB6"/>
    <w:rsid w:val="003216B3"/>
    <w:rsid w:val="00325042"/>
    <w:rsid w:val="00326730"/>
    <w:rsid w:val="00331B6E"/>
    <w:rsid w:val="00331BBC"/>
    <w:rsid w:val="00333FBC"/>
    <w:rsid w:val="00335DE8"/>
    <w:rsid w:val="003364F4"/>
    <w:rsid w:val="00336CCA"/>
    <w:rsid w:val="00337910"/>
    <w:rsid w:val="003410BB"/>
    <w:rsid w:val="00342B9A"/>
    <w:rsid w:val="0034480D"/>
    <w:rsid w:val="00346144"/>
    <w:rsid w:val="0035160D"/>
    <w:rsid w:val="0035489A"/>
    <w:rsid w:val="003609CE"/>
    <w:rsid w:val="003615E2"/>
    <w:rsid w:val="00366085"/>
    <w:rsid w:val="00367245"/>
    <w:rsid w:val="0037512F"/>
    <w:rsid w:val="0037583A"/>
    <w:rsid w:val="00376101"/>
    <w:rsid w:val="0038196F"/>
    <w:rsid w:val="003847E2"/>
    <w:rsid w:val="00390310"/>
    <w:rsid w:val="00391094"/>
    <w:rsid w:val="00392CA6"/>
    <w:rsid w:val="00392D1C"/>
    <w:rsid w:val="003935FB"/>
    <w:rsid w:val="00393ED5"/>
    <w:rsid w:val="003953A8"/>
    <w:rsid w:val="00395464"/>
    <w:rsid w:val="0039761D"/>
    <w:rsid w:val="003A159C"/>
    <w:rsid w:val="003A191A"/>
    <w:rsid w:val="003A3CFA"/>
    <w:rsid w:val="003A5A68"/>
    <w:rsid w:val="003B322B"/>
    <w:rsid w:val="003B46F3"/>
    <w:rsid w:val="003B5F41"/>
    <w:rsid w:val="003C0590"/>
    <w:rsid w:val="003C145D"/>
    <w:rsid w:val="003C441F"/>
    <w:rsid w:val="003C4581"/>
    <w:rsid w:val="003C73AA"/>
    <w:rsid w:val="003C7DE7"/>
    <w:rsid w:val="003D02F7"/>
    <w:rsid w:val="003D0DD2"/>
    <w:rsid w:val="003D3B97"/>
    <w:rsid w:val="003E19C5"/>
    <w:rsid w:val="003E28B1"/>
    <w:rsid w:val="003E4194"/>
    <w:rsid w:val="003E6ACC"/>
    <w:rsid w:val="003F4974"/>
    <w:rsid w:val="0040003F"/>
    <w:rsid w:val="00401CF8"/>
    <w:rsid w:val="00402BCA"/>
    <w:rsid w:val="00402EDF"/>
    <w:rsid w:val="004039C0"/>
    <w:rsid w:val="00413C65"/>
    <w:rsid w:val="00421C68"/>
    <w:rsid w:val="00424BF2"/>
    <w:rsid w:val="00426FAD"/>
    <w:rsid w:val="004318D8"/>
    <w:rsid w:val="00432668"/>
    <w:rsid w:val="00437FF7"/>
    <w:rsid w:val="00440A7C"/>
    <w:rsid w:val="004443E4"/>
    <w:rsid w:val="0045163A"/>
    <w:rsid w:val="0045573B"/>
    <w:rsid w:val="00455A95"/>
    <w:rsid w:val="0045672B"/>
    <w:rsid w:val="0046403F"/>
    <w:rsid w:val="00464B59"/>
    <w:rsid w:val="00464E0F"/>
    <w:rsid w:val="004658A6"/>
    <w:rsid w:val="004662AE"/>
    <w:rsid w:val="00466E97"/>
    <w:rsid w:val="0047481E"/>
    <w:rsid w:val="004779AD"/>
    <w:rsid w:val="004805B4"/>
    <w:rsid w:val="00480DBE"/>
    <w:rsid w:val="00480E17"/>
    <w:rsid w:val="00483797"/>
    <w:rsid w:val="00486A4C"/>
    <w:rsid w:val="0048784B"/>
    <w:rsid w:val="004959DC"/>
    <w:rsid w:val="004A0A98"/>
    <w:rsid w:val="004A4048"/>
    <w:rsid w:val="004B3AB6"/>
    <w:rsid w:val="004B4DFE"/>
    <w:rsid w:val="004B67AC"/>
    <w:rsid w:val="004B6813"/>
    <w:rsid w:val="004B6A5F"/>
    <w:rsid w:val="004C10C6"/>
    <w:rsid w:val="004C7A2C"/>
    <w:rsid w:val="004D2E05"/>
    <w:rsid w:val="004D2E25"/>
    <w:rsid w:val="004D3417"/>
    <w:rsid w:val="004D454C"/>
    <w:rsid w:val="004F0B6C"/>
    <w:rsid w:val="004F1164"/>
    <w:rsid w:val="004F1E6F"/>
    <w:rsid w:val="00504AE5"/>
    <w:rsid w:val="00506377"/>
    <w:rsid w:val="005069FF"/>
    <w:rsid w:val="00507EDB"/>
    <w:rsid w:val="00513457"/>
    <w:rsid w:val="0051739C"/>
    <w:rsid w:val="00524A26"/>
    <w:rsid w:val="00526A96"/>
    <w:rsid w:val="00526DA6"/>
    <w:rsid w:val="00532079"/>
    <w:rsid w:val="00532A15"/>
    <w:rsid w:val="00537CA2"/>
    <w:rsid w:val="0054379F"/>
    <w:rsid w:val="005507EC"/>
    <w:rsid w:val="00561716"/>
    <w:rsid w:val="00565767"/>
    <w:rsid w:val="00570817"/>
    <w:rsid w:val="0057183C"/>
    <w:rsid w:val="00575748"/>
    <w:rsid w:val="005778EF"/>
    <w:rsid w:val="0058463E"/>
    <w:rsid w:val="00586AA9"/>
    <w:rsid w:val="00587844"/>
    <w:rsid w:val="00591E4F"/>
    <w:rsid w:val="0059351A"/>
    <w:rsid w:val="00594BCA"/>
    <w:rsid w:val="005B261E"/>
    <w:rsid w:val="005B7E89"/>
    <w:rsid w:val="005C05F5"/>
    <w:rsid w:val="005C43C0"/>
    <w:rsid w:val="005C5A57"/>
    <w:rsid w:val="005C6966"/>
    <w:rsid w:val="005C6DC7"/>
    <w:rsid w:val="005D0849"/>
    <w:rsid w:val="005D2DEE"/>
    <w:rsid w:val="005D492B"/>
    <w:rsid w:val="005E04FD"/>
    <w:rsid w:val="005E243F"/>
    <w:rsid w:val="005E4096"/>
    <w:rsid w:val="005E4458"/>
    <w:rsid w:val="005F047B"/>
    <w:rsid w:val="005F18F1"/>
    <w:rsid w:val="005F34E3"/>
    <w:rsid w:val="005F6BEE"/>
    <w:rsid w:val="005F78D9"/>
    <w:rsid w:val="00602B98"/>
    <w:rsid w:val="0060439A"/>
    <w:rsid w:val="00610423"/>
    <w:rsid w:val="00617426"/>
    <w:rsid w:val="00622997"/>
    <w:rsid w:val="00624E1B"/>
    <w:rsid w:val="006324D0"/>
    <w:rsid w:val="006354ED"/>
    <w:rsid w:val="00636DFC"/>
    <w:rsid w:val="00643065"/>
    <w:rsid w:val="00645E65"/>
    <w:rsid w:val="00651062"/>
    <w:rsid w:val="00651B71"/>
    <w:rsid w:val="00655F70"/>
    <w:rsid w:val="006627D6"/>
    <w:rsid w:val="0066293A"/>
    <w:rsid w:val="00666373"/>
    <w:rsid w:val="00670C88"/>
    <w:rsid w:val="00671693"/>
    <w:rsid w:val="00674841"/>
    <w:rsid w:val="00675A3B"/>
    <w:rsid w:val="006903EB"/>
    <w:rsid w:val="006905FA"/>
    <w:rsid w:val="00690AE8"/>
    <w:rsid w:val="00692F76"/>
    <w:rsid w:val="0069316C"/>
    <w:rsid w:val="00694FB4"/>
    <w:rsid w:val="006A1D52"/>
    <w:rsid w:val="006A32F4"/>
    <w:rsid w:val="006A64F8"/>
    <w:rsid w:val="006B0A6F"/>
    <w:rsid w:val="006B43DA"/>
    <w:rsid w:val="006C53D6"/>
    <w:rsid w:val="006C5F33"/>
    <w:rsid w:val="006C63E3"/>
    <w:rsid w:val="006D2375"/>
    <w:rsid w:val="006D421F"/>
    <w:rsid w:val="006D528A"/>
    <w:rsid w:val="006D5553"/>
    <w:rsid w:val="006E5BA9"/>
    <w:rsid w:val="006E7946"/>
    <w:rsid w:val="006F3D47"/>
    <w:rsid w:val="006F4104"/>
    <w:rsid w:val="006F4E03"/>
    <w:rsid w:val="00704C74"/>
    <w:rsid w:val="00706539"/>
    <w:rsid w:val="007108BC"/>
    <w:rsid w:val="007113B8"/>
    <w:rsid w:val="0071284A"/>
    <w:rsid w:val="007136A3"/>
    <w:rsid w:val="007143B2"/>
    <w:rsid w:val="0071459B"/>
    <w:rsid w:val="007150A3"/>
    <w:rsid w:val="00726844"/>
    <w:rsid w:val="00735026"/>
    <w:rsid w:val="00737E85"/>
    <w:rsid w:val="007418E7"/>
    <w:rsid w:val="00742721"/>
    <w:rsid w:val="00744EF1"/>
    <w:rsid w:val="00754655"/>
    <w:rsid w:val="0076653B"/>
    <w:rsid w:val="00766CBE"/>
    <w:rsid w:val="007709D6"/>
    <w:rsid w:val="007736E4"/>
    <w:rsid w:val="0077457F"/>
    <w:rsid w:val="00777329"/>
    <w:rsid w:val="00780197"/>
    <w:rsid w:val="00780875"/>
    <w:rsid w:val="00780A8B"/>
    <w:rsid w:val="007827C8"/>
    <w:rsid w:val="00784110"/>
    <w:rsid w:val="007A03A9"/>
    <w:rsid w:val="007A317C"/>
    <w:rsid w:val="007A5236"/>
    <w:rsid w:val="007A6E4A"/>
    <w:rsid w:val="007A71E4"/>
    <w:rsid w:val="007B00F5"/>
    <w:rsid w:val="007B296C"/>
    <w:rsid w:val="007B3FA1"/>
    <w:rsid w:val="007B523A"/>
    <w:rsid w:val="007C3D9F"/>
    <w:rsid w:val="007C526F"/>
    <w:rsid w:val="007C652C"/>
    <w:rsid w:val="007C65BA"/>
    <w:rsid w:val="007C6B32"/>
    <w:rsid w:val="007D12C1"/>
    <w:rsid w:val="007D2394"/>
    <w:rsid w:val="007D3146"/>
    <w:rsid w:val="007D6AED"/>
    <w:rsid w:val="007D73A3"/>
    <w:rsid w:val="007E0315"/>
    <w:rsid w:val="007E6149"/>
    <w:rsid w:val="007E7289"/>
    <w:rsid w:val="007F31CA"/>
    <w:rsid w:val="007F3438"/>
    <w:rsid w:val="007F449F"/>
    <w:rsid w:val="007F7EC6"/>
    <w:rsid w:val="007F7EEE"/>
    <w:rsid w:val="0080583A"/>
    <w:rsid w:val="00811BC8"/>
    <w:rsid w:val="00812C61"/>
    <w:rsid w:val="00814535"/>
    <w:rsid w:val="00816236"/>
    <w:rsid w:val="00821C2E"/>
    <w:rsid w:val="00823867"/>
    <w:rsid w:val="008264AC"/>
    <w:rsid w:val="00826F42"/>
    <w:rsid w:val="00830533"/>
    <w:rsid w:val="00830F49"/>
    <w:rsid w:val="008338A9"/>
    <w:rsid w:val="00833F4A"/>
    <w:rsid w:val="00834613"/>
    <w:rsid w:val="00836C62"/>
    <w:rsid w:val="008374F5"/>
    <w:rsid w:val="0084127F"/>
    <w:rsid w:val="00844CE9"/>
    <w:rsid w:val="00846237"/>
    <w:rsid w:val="0085119C"/>
    <w:rsid w:val="00852263"/>
    <w:rsid w:val="008530AB"/>
    <w:rsid w:val="00854111"/>
    <w:rsid w:val="008564B9"/>
    <w:rsid w:val="00860BD2"/>
    <w:rsid w:val="00867706"/>
    <w:rsid w:val="0087331E"/>
    <w:rsid w:val="0087691F"/>
    <w:rsid w:val="0087714D"/>
    <w:rsid w:val="00890030"/>
    <w:rsid w:val="008907EC"/>
    <w:rsid w:val="00890F3F"/>
    <w:rsid w:val="0089216B"/>
    <w:rsid w:val="008950A8"/>
    <w:rsid w:val="008A187E"/>
    <w:rsid w:val="008A61CA"/>
    <w:rsid w:val="008A7FEB"/>
    <w:rsid w:val="008B1395"/>
    <w:rsid w:val="008B4136"/>
    <w:rsid w:val="008C118B"/>
    <w:rsid w:val="008C1468"/>
    <w:rsid w:val="008C2047"/>
    <w:rsid w:val="008C27F6"/>
    <w:rsid w:val="008C2ECA"/>
    <w:rsid w:val="008D3816"/>
    <w:rsid w:val="008D7CB3"/>
    <w:rsid w:val="008E0BEA"/>
    <w:rsid w:val="008E21BC"/>
    <w:rsid w:val="008E2278"/>
    <w:rsid w:val="008F6926"/>
    <w:rsid w:val="00900249"/>
    <w:rsid w:val="0090445E"/>
    <w:rsid w:val="0090742E"/>
    <w:rsid w:val="00910749"/>
    <w:rsid w:val="009145AF"/>
    <w:rsid w:val="00920052"/>
    <w:rsid w:val="009215F4"/>
    <w:rsid w:val="00922A29"/>
    <w:rsid w:val="00924E7E"/>
    <w:rsid w:val="00925A5B"/>
    <w:rsid w:val="00931F6E"/>
    <w:rsid w:val="0093264D"/>
    <w:rsid w:val="00932F64"/>
    <w:rsid w:val="009338F6"/>
    <w:rsid w:val="00943B5F"/>
    <w:rsid w:val="0094552E"/>
    <w:rsid w:val="00947D46"/>
    <w:rsid w:val="00952396"/>
    <w:rsid w:val="00954CF6"/>
    <w:rsid w:val="0096202C"/>
    <w:rsid w:val="00966167"/>
    <w:rsid w:val="00971071"/>
    <w:rsid w:val="00975476"/>
    <w:rsid w:val="00980298"/>
    <w:rsid w:val="0098097B"/>
    <w:rsid w:val="00981D0A"/>
    <w:rsid w:val="009820F4"/>
    <w:rsid w:val="00984225"/>
    <w:rsid w:val="009869B7"/>
    <w:rsid w:val="00986F57"/>
    <w:rsid w:val="009906F5"/>
    <w:rsid w:val="0099203E"/>
    <w:rsid w:val="00993D8C"/>
    <w:rsid w:val="00995D4B"/>
    <w:rsid w:val="009961C4"/>
    <w:rsid w:val="009A0AEC"/>
    <w:rsid w:val="009A2F9E"/>
    <w:rsid w:val="009A5527"/>
    <w:rsid w:val="009B00BA"/>
    <w:rsid w:val="009B40D3"/>
    <w:rsid w:val="009B507D"/>
    <w:rsid w:val="009B5B2C"/>
    <w:rsid w:val="009C4B4D"/>
    <w:rsid w:val="009C4C7A"/>
    <w:rsid w:val="009C6A12"/>
    <w:rsid w:val="009C6BE7"/>
    <w:rsid w:val="009D0387"/>
    <w:rsid w:val="009D0EB4"/>
    <w:rsid w:val="009D1B9D"/>
    <w:rsid w:val="009D210A"/>
    <w:rsid w:val="009D3218"/>
    <w:rsid w:val="009E50C4"/>
    <w:rsid w:val="009E6174"/>
    <w:rsid w:val="009E7689"/>
    <w:rsid w:val="009F0688"/>
    <w:rsid w:val="009F20C5"/>
    <w:rsid w:val="009F5499"/>
    <w:rsid w:val="00A016FA"/>
    <w:rsid w:val="00A0318E"/>
    <w:rsid w:val="00A03D75"/>
    <w:rsid w:val="00A055EE"/>
    <w:rsid w:val="00A071E2"/>
    <w:rsid w:val="00A113C8"/>
    <w:rsid w:val="00A1220B"/>
    <w:rsid w:val="00A140CE"/>
    <w:rsid w:val="00A156DD"/>
    <w:rsid w:val="00A16FE6"/>
    <w:rsid w:val="00A2224E"/>
    <w:rsid w:val="00A23CCC"/>
    <w:rsid w:val="00A31961"/>
    <w:rsid w:val="00A372B6"/>
    <w:rsid w:val="00A41855"/>
    <w:rsid w:val="00A42F02"/>
    <w:rsid w:val="00A45B46"/>
    <w:rsid w:val="00A6000F"/>
    <w:rsid w:val="00A60AE6"/>
    <w:rsid w:val="00A633A4"/>
    <w:rsid w:val="00A67335"/>
    <w:rsid w:val="00A75975"/>
    <w:rsid w:val="00A82564"/>
    <w:rsid w:val="00A90ADF"/>
    <w:rsid w:val="00A93F70"/>
    <w:rsid w:val="00A95311"/>
    <w:rsid w:val="00A95538"/>
    <w:rsid w:val="00A962E1"/>
    <w:rsid w:val="00A9647F"/>
    <w:rsid w:val="00AA1511"/>
    <w:rsid w:val="00AA37E4"/>
    <w:rsid w:val="00AA6454"/>
    <w:rsid w:val="00AA64DD"/>
    <w:rsid w:val="00AA7EAC"/>
    <w:rsid w:val="00AB09C8"/>
    <w:rsid w:val="00AB22BE"/>
    <w:rsid w:val="00AB627C"/>
    <w:rsid w:val="00AC1BD8"/>
    <w:rsid w:val="00AC2968"/>
    <w:rsid w:val="00AC6427"/>
    <w:rsid w:val="00AC6EF8"/>
    <w:rsid w:val="00AD108A"/>
    <w:rsid w:val="00AE1548"/>
    <w:rsid w:val="00AE27C7"/>
    <w:rsid w:val="00AF4D5D"/>
    <w:rsid w:val="00AF618E"/>
    <w:rsid w:val="00B07ACD"/>
    <w:rsid w:val="00B12513"/>
    <w:rsid w:val="00B1552F"/>
    <w:rsid w:val="00B16A22"/>
    <w:rsid w:val="00B2123D"/>
    <w:rsid w:val="00B22217"/>
    <w:rsid w:val="00B25149"/>
    <w:rsid w:val="00B25DF8"/>
    <w:rsid w:val="00B30D1E"/>
    <w:rsid w:val="00B31EC5"/>
    <w:rsid w:val="00B35017"/>
    <w:rsid w:val="00B35870"/>
    <w:rsid w:val="00B376A2"/>
    <w:rsid w:val="00B43447"/>
    <w:rsid w:val="00B46295"/>
    <w:rsid w:val="00B46D31"/>
    <w:rsid w:val="00B50936"/>
    <w:rsid w:val="00B5155F"/>
    <w:rsid w:val="00B53193"/>
    <w:rsid w:val="00B55250"/>
    <w:rsid w:val="00B60C8B"/>
    <w:rsid w:val="00B656C1"/>
    <w:rsid w:val="00B66774"/>
    <w:rsid w:val="00B716E2"/>
    <w:rsid w:val="00B74817"/>
    <w:rsid w:val="00B778F6"/>
    <w:rsid w:val="00B80ED3"/>
    <w:rsid w:val="00B82CFE"/>
    <w:rsid w:val="00B86E98"/>
    <w:rsid w:val="00B9033D"/>
    <w:rsid w:val="00B91CBA"/>
    <w:rsid w:val="00B940B4"/>
    <w:rsid w:val="00B95742"/>
    <w:rsid w:val="00BA3920"/>
    <w:rsid w:val="00BB1E12"/>
    <w:rsid w:val="00BB6036"/>
    <w:rsid w:val="00BB695A"/>
    <w:rsid w:val="00BC0603"/>
    <w:rsid w:val="00BC3030"/>
    <w:rsid w:val="00BD5982"/>
    <w:rsid w:val="00BD6897"/>
    <w:rsid w:val="00BE43BD"/>
    <w:rsid w:val="00BE480C"/>
    <w:rsid w:val="00BE565E"/>
    <w:rsid w:val="00BF0558"/>
    <w:rsid w:val="00BF2CD4"/>
    <w:rsid w:val="00BF30C6"/>
    <w:rsid w:val="00BF54FC"/>
    <w:rsid w:val="00BF65ED"/>
    <w:rsid w:val="00C00FD7"/>
    <w:rsid w:val="00C11866"/>
    <w:rsid w:val="00C11B06"/>
    <w:rsid w:val="00C16535"/>
    <w:rsid w:val="00C16E9E"/>
    <w:rsid w:val="00C20BA6"/>
    <w:rsid w:val="00C2277A"/>
    <w:rsid w:val="00C275DB"/>
    <w:rsid w:val="00C30727"/>
    <w:rsid w:val="00C31278"/>
    <w:rsid w:val="00C314C6"/>
    <w:rsid w:val="00C33E72"/>
    <w:rsid w:val="00C4758D"/>
    <w:rsid w:val="00C511E7"/>
    <w:rsid w:val="00C535C4"/>
    <w:rsid w:val="00C55E78"/>
    <w:rsid w:val="00C57248"/>
    <w:rsid w:val="00C62D31"/>
    <w:rsid w:val="00C6391B"/>
    <w:rsid w:val="00C63FCF"/>
    <w:rsid w:val="00C661DA"/>
    <w:rsid w:val="00C6757C"/>
    <w:rsid w:val="00C6767B"/>
    <w:rsid w:val="00C71FDA"/>
    <w:rsid w:val="00C71FEE"/>
    <w:rsid w:val="00C76D1F"/>
    <w:rsid w:val="00C7751D"/>
    <w:rsid w:val="00C94137"/>
    <w:rsid w:val="00C96112"/>
    <w:rsid w:val="00C96794"/>
    <w:rsid w:val="00C96914"/>
    <w:rsid w:val="00CA1122"/>
    <w:rsid w:val="00CA7517"/>
    <w:rsid w:val="00CB5021"/>
    <w:rsid w:val="00CB5376"/>
    <w:rsid w:val="00CC0D19"/>
    <w:rsid w:val="00CC1BE9"/>
    <w:rsid w:val="00CC3E3A"/>
    <w:rsid w:val="00CD0456"/>
    <w:rsid w:val="00CD0E2B"/>
    <w:rsid w:val="00CD24E5"/>
    <w:rsid w:val="00CD2DCB"/>
    <w:rsid w:val="00CE1953"/>
    <w:rsid w:val="00CE4E9B"/>
    <w:rsid w:val="00CF46A0"/>
    <w:rsid w:val="00CF65CD"/>
    <w:rsid w:val="00D01568"/>
    <w:rsid w:val="00D12B98"/>
    <w:rsid w:val="00D13678"/>
    <w:rsid w:val="00D15F60"/>
    <w:rsid w:val="00D20DE0"/>
    <w:rsid w:val="00D24659"/>
    <w:rsid w:val="00D24921"/>
    <w:rsid w:val="00D24A9E"/>
    <w:rsid w:val="00D31CFE"/>
    <w:rsid w:val="00D31F62"/>
    <w:rsid w:val="00D45EE5"/>
    <w:rsid w:val="00D5050C"/>
    <w:rsid w:val="00D52E78"/>
    <w:rsid w:val="00D55DF7"/>
    <w:rsid w:val="00D562A7"/>
    <w:rsid w:val="00D6164E"/>
    <w:rsid w:val="00D616C6"/>
    <w:rsid w:val="00D6483B"/>
    <w:rsid w:val="00D70FBD"/>
    <w:rsid w:val="00D77878"/>
    <w:rsid w:val="00D8518C"/>
    <w:rsid w:val="00D86175"/>
    <w:rsid w:val="00D87201"/>
    <w:rsid w:val="00D91067"/>
    <w:rsid w:val="00D94686"/>
    <w:rsid w:val="00D94DE2"/>
    <w:rsid w:val="00D9510F"/>
    <w:rsid w:val="00D96A0A"/>
    <w:rsid w:val="00D9744E"/>
    <w:rsid w:val="00DA2B0A"/>
    <w:rsid w:val="00DA3755"/>
    <w:rsid w:val="00DB5640"/>
    <w:rsid w:val="00DC01C3"/>
    <w:rsid w:val="00DC3573"/>
    <w:rsid w:val="00DD6093"/>
    <w:rsid w:val="00DE0612"/>
    <w:rsid w:val="00DE28A3"/>
    <w:rsid w:val="00DE31E8"/>
    <w:rsid w:val="00DF2D83"/>
    <w:rsid w:val="00DF49E8"/>
    <w:rsid w:val="00DF6AD6"/>
    <w:rsid w:val="00DF758D"/>
    <w:rsid w:val="00E00795"/>
    <w:rsid w:val="00E03A54"/>
    <w:rsid w:val="00E058AA"/>
    <w:rsid w:val="00E104AE"/>
    <w:rsid w:val="00E1586B"/>
    <w:rsid w:val="00E16547"/>
    <w:rsid w:val="00E20F24"/>
    <w:rsid w:val="00E233F8"/>
    <w:rsid w:val="00E23E15"/>
    <w:rsid w:val="00E24033"/>
    <w:rsid w:val="00E2728B"/>
    <w:rsid w:val="00E3130B"/>
    <w:rsid w:val="00E41B70"/>
    <w:rsid w:val="00E41D49"/>
    <w:rsid w:val="00E44450"/>
    <w:rsid w:val="00E461AF"/>
    <w:rsid w:val="00E47FD1"/>
    <w:rsid w:val="00E5373A"/>
    <w:rsid w:val="00E5731A"/>
    <w:rsid w:val="00E6509A"/>
    <w:rsid w:val="00E670C5"/>
    <w:rsid w:val="00E67629"/>
    <w:rsid w:val="00E67E57"/>
    <w:rsid w:val="00E70272"/>
    <w:rsid w:val="00E703A2"/>
    <w:rsid w:val="00E71F4E"/>
    <w:rsid w:val="00E72477"/>
    <w:rsid w:val="00E72FFC"/>
    <w:rsid w:val="00E75355"/>
    <w:rsid w:val="00E76312"/>
    <w:rsid w:val="00E77F41"/>
    <w:rsid w:val="00E85380"/>
    <w:rsid w:val="00E86BA3"/>
    <w:rsid w:val="00E92D90"/>
    <w:rsid w:val="00E9463B"/>
    <w:rsid w:val="00EA41E2"/>
    <w:rsid w:val="00EB001C"/>
    <w:rsid w:val="00EB2690"/>
    <w:rsid w:val="00EB74F0"/>
    <w:rsid w:val="00EC08F9"/>
    <w:rsid w:val="00EC7AA2"/>
    <w:rsid w:val="00ED23D5"/>
    <w:rsid w:val="00ED3AA3"/>
    <w:rsid w:val="00ED7954"/>
    <w:rsid w:val="00EE3137"/>
    <w:rsid w:val="00EE4E85"/>
    <w:rsid w:val="00EF351E"/>
    <w:rsid w:val="00EF5E7D"/>
    <w:rsid w:val="00EF7700"/>
    <w:rsid w:val="00F04BF3"/>
    <w:rsid w:val="00F139EA"/>
    <w:rsid w:val="00F14846"/>
    <w:rsid w:val="00F17AC0"/>
    <w:rsid w:val="00F20DFC"/>
    <w:rsid w:val="00F21390"/>
    <w:rsid w:val="00F216D5"/>
    <w:rsid w:val="00F23199"/>
    <w:rsid w:val="00F2510A"/>
    <w:rsid w:val="00F3144D"/>
    <w:rsid w:val="00F32668"/>
    <w:rsid w:val="00F36515"/>
    <w:rsid w:val="00F3795F"/>
    <w:rsid w:val="00F4088E"/>
    <w:rsid w:val="00F441D5"/>
    <w:rsid w:val="00F46955"/>
    <w:rsid w:val="00F46E2D"/>
    <w:rsid w:val="00F47594"/>
    <w:rsid w:val="00F50652"/>
    <w:rsid w:val="00F516DF"/>
    <w:rsid w:val="00F51772"/>
    <w:rsid w:val="00F551FF"/>
    <w:rsid w:val="00F61C80"/>
    <w:rsid w:val="00F629FF"/>
    <w:rsid w:val="00F648A5"/>
    <w:rsid w:val="00F66F5C"/>
    <w:rsid w:val="00F700B4"/>
    <w:rsid w:val="00F71306"/>
    <w:rsid w:val="00F82451"/>
    <w:rsid w:val="00F83026"/>
    <w:rsid w:val="00F85D8E"/>
    <w:rsid w:val="00F905CE"/>
    <w:rsid w:val="00F90E33"/>
    <w:rsid w:val="00F9189A"/>
    <w:rsid w:val="00F93A32"/>
    <w:rsid w:val="00F962D9"/>
    <w:rsid w:val="00FA00A8"/>
    <w:rsid w:val="00FA1261"/>
    <w:rsid w:val="00FA3BBF"/>
    <w:rsid w:val="00FA6FC8"/>
    <w:rsid w:val="00FA7D0D"/>
    <w:rsid w:val="00FB2271"/>
    <w:rsid w:val="00FB3292"/>
    <w:rsid w:val="00FB3724"/>
    <w:rsid w:val="00FB50C1"/>
    <w:rsid w:val="00FB79C7"/>
    <w:rsid w:val="00FC5BA4"/>
    <w:rsid w:val="00FD03E6"/>
    <w:rsid w:val="00FD58A2"/>
    <w:rsid w:val="00FE15C5"/>
    <w:rsid w:val="00FE19C8"/>
    <w:rsid w:val="00FF2FF6"/>
    <w:rsid w:val="00FF39BE"/>
    <w:rsid w:val="00FF3A21"/>
    <w:rsid w:val="00FF57B5"/>
    <w:rsid w:val="623A5F61"/>
  </w:rsids>
  <m:mathPr>
    <m:mathFont m:val="Cambria Math"/>
    <m:brkBin m:val="before"/>
    <m:brkBinSub m:val="--"/>
    <m:smallFrac m:val="0"/>
    <m:dispDef/>
    <m:lMargin m:val="0"/>
    <m:rMargin m:val="0"/>
    <m:defJc m:val="centerGroup"/>
    <m:wrapIndent m:val="1440"/>
    <m:intLim m:val="subSup"/>
    <m:naryLim m:val="undOvr"/>
  </m:mathPr>
  <w:themeFontLang w:val="en-US" w:eastAsia="zh-CN" w:bidi="ta-I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513DFFA"/>
  <w15:docId w15:val="{85FECCC5-978F-45CD-8B81-16688D758E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2"/>
    </w:rPr>
  </w:style>
  <w:style w:type="paragraph" w:styleId="2">
    <w:name w:val="heading 2"/>
    <w:basedOn w:val="a"/>
    <w:next w:val="a"/>
    <w:link w:val="20"/>
    <w:uiPriority w:val="9"/>
    <w:qFormat/>
    <w:pPr>
      <w:widowControl/>
      <w:spacing w:before="100" w:beforeAutospacing="1" w:after="100" w:afterAutospacing="1"/>
      <w:jc w:val="left"/>
      <w:outlineLvl w:val="1"/>
    </w:pPr>
    <w:rPr>
      <w:rFonts w:ascii="宋体" w:eastAsia="宋体" w:hAnsi="宋体" w:cs="宋体"/>
      <w:b/>
      <w:bCs/>
      <w:kern w:val="0"/>
      <w:sz w:val="36"/>
      <w:szCs w:val="36"/>
    </w:rPr>
  </w:style>
  <w:style w:type="paragraph" w:styleId="3">
    <w:name w:val="heading 3"/>
    <w:basedOn w:val="a"/>
    <w:next w:val="a"/>
    <w:link w:val="30"/>
    <w:uiPriority w:val="9"/>
    <w:unhideWhenUsed/>
    <w:qFormat/>
    <w:pPr>
      <w:keepNext/>
      <w:keepLines/>
      <w:spacing w:before="260" w:after="260" w:line="416" w:lineRule="auto"/>
      <w:outlineLvl w:val="2"/>
    </w:pPr>
    <w:rPr>
      <w:b/>
      <w:bCs/>
      <w:sz w:val="32"/>
      <w:szCs w:val="32"/>
    </w:rPr>
  </w:style>
  <w:style w:type="paragraph" w:styleId="4">
    <w:name w:val="heading 4"/>
    <w:basedOn w:val="a"/>
    <w:next w:val="a"/>
    <w:link w:val="40"/>
    <w:uiPriority w:val="9"/>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0"/>
    <w:uiPriority w:val="9"/>
    <w:unhideWhenUsed/>
    <w:qFormat/>
    <w:pPr>
      <w:keepNext/>
      <w:keepLines/>
      <w:spacing w:before="280" w:after="290" w:line="376" w:lineRule="auto"/>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Pr>
      <w:sz w:val="18"/>
      <w:szCs w:val="18"/>
    </w:rPr>
  </w:style>
  <w:style w:type="paragraph" w:styleId="a5">
    <w:name w:val="footer"/>
    <w:basedOn w:val="a"/>
    <w:link w:val="a6"/>
    <w:uiPriority w:val="99"/>
    <w:unhideWhenUsed/>
    <w:pPr>
      <w:tabs>
        <w:tab w:val="center" w:pos="4153"/>
        <w:tab w:val="right" w:pos="8306"/>
      </w:tabs>
      <w:snapToGrid w:val="0"/>
      <w:jc w:val="left"/>
    </w:pPr>
    <w:rPr>
      <w:sz w:val="18"/>
      <w:szCs w:val="18"/>
    </w:rPr>
  </w:style>
  <w:style w:type="paragraph" w:styleId="a7">
    <w:name w:val="header"/>
    <w:basedOn w:val="a"/>
    <w:link w:val="a8"/>
    <w:uiPriority w:val="99"/>
    <w:unhideWhenUsed/>
    <w:qFormat/>
    <w:pPr>
      <w:pBdr>
        <w:bottom w:val="single" w:sz="6" w:space="1" w:color="auto"/>
      </w:pBdr>
      <w:tabs>
        <w:tab w:val="center" w:pos="4153"/>
        <w:tab w:val="right" w:pos="8306"/>
      </w:tabs>
      <w:snapToGrid w:val="0"/>
      <w:jc w:val="center"/>
    </w:pPr>
    <w:rPr>
      <w:sz w:val="18"/>
      <w:szCs w:val="18"/>
    </w:rPr>
  </w:style>
  <w:style w:type="paragraph" w:styleId="a9">
    <w:name w:val="Normal (Web)"/>
    <w:basedOn w:val="a"/>
    <w:uiPriority w:val="99"/>
    <w:unhideWhenUsed/>
    <w:pPr>
      <w:widowControl/>
      <w:spacing w:before="100" w:beforeAutospacing="1" w:after="100" w:afterAutospacing="1"/>
      <w:jc w:val="left"/>
    </w:pPr>
    <w:rPr>
      <w:rFonts w:ascii="宋体" w:eastAsia="宋体" w:hAnsi="宋体" w:cs="宋体"/>
      <w:kern w:val="0"/>
      <w:sz w:val="24"/>
      <w:szCs w:val="24"/>
    </w:rPr>
  </w:style>
  <w:style w:type="character" w:styleId="aa">
    <w:name w:val="Emphasis"/>
    <w:basedOn w:val="a0"/>
    <w:uiPriority w:val="20"/>
    <w:qFormat/>
    <w:rPr>
      <w:i/>
      <w:iCs/>
    </w:rPr>
  </w:style>
  <w:style w:type="character" w:styleId="ab">
    <w:name w:val="Hyperlink"/>
    <w:basedOn w:val="a0"/>
    <w:uiPriority w:val="99"/>
    <w:unhideWhenUsed/>
    <w:rPr>
      <w:color w:val="0000FF"/>
      <w:u w:val="single"/>
    </w:rPr>
  </w:style>
  <w:style w:type="table" w:styleId="ac">
    <w:name w:val="Table Grid"/>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8">
    <w:name w:val="页眉 字符"/>
    <w:basedOn w:val="a0"/>
    <w:link w:val="a7"/>
    <w:uiPriority w:val="99"/>
    <w:qFormat/>
    <w:rPr>
      <w:sz w:val="18"/>
      <w:szCs w:val="18"/>
    </w:rPr>
  </w:style>
  <w:style w:type="character" w:customStyle="1" w:styleId="a6">
    <w:name w:val="页脚 字符"/>
    <w:basedOn w:val="a0"/>
    <w:link w:val="a5"/>
    <w:uiPriority w:val="99"/>
    <w:rPr>
      <w:sz w:val="18"/>
      <w:szCs w:val="18"/>
    </w:rPr>
  </w:style>
  <w:style w:type="character" w:customStyle="1" w:styleId="apple-converted-space">
    <w:name w:val="apple-converted-space"/>
    <w:basedOn w:val="a0"/>
  </w:style>
  <w:style w:type="character" w:customStyle="1" w:styleId="fontstyle01">
    <w:name w:val="fontstyle01"/>
    <w:basedOn w:val="a0"/>
    <w:qFormat/>
    <w:rPr>
      <w:rFonts w:ascii="ArialMT" w:hAnsi="ArialMT" w:hint="default"/>
      <w:color w:val="231F20"/>
      <w:sz w:val="18"/>
      <w:szCs w:val="18"/>
    </w:rPr>
  </w:style>
  <w:style w:type="paragraph" w:styleId="ad">
    <w:name w:val="List Paragraph"/>
    <w:basedOn w:val="a"/>
    <w:link w:val="ae"/>
    <w:uiPriority w:val="34"/>
    <w:qFormat/>
    <w:pPr>
      <w:ind w:firstLineChars="200" w:firstLine="420"/>
    </w:pPr>
  </w:style>
  <w:style w:type="character" w:customStyle="1" w:styleId="20">
    <w:name w:val="标题 2 字符"/>
    <w:basedOn w:val="a0"/>
    <w:link w:val="2"/>
    <w:uiPriority w:val="9"/>
    <w:rPr>
      <w:rFonts w:ascii="宋体" w:eastAsia="宋体" w:hAnsi="宋体" w:cs="宋体"/>
      <w:b/>
      <w:bCs/>
      <w:kern w:val="0"/>
      <w:sz w:val="36"/>
      <w:szCs w:val="36"/>
    </w:rPr>
  </w:style>
  <w:style w:type="paragraph" w:customStyle="1" w:styleId="svarticle">
    <w:name w:val="svarticle"/>
    <w:basedOn w:val="a"/>
    <w:qFormat/>
    <w:pPr>
      <w:widowControl/>
      <w:spacing w:before="100" w:beforeAutospacing="1" w:after="100" w:afterAutospacing="1"/>
      <w:jc w:val="left"/>
    </w:pPr>
    <w:rPr>
      <w:rFonts w:ascii="宋体" w:eastAsia="宋体" w:hAnsi="宋体" w:cs="宋体"/>
      <w:kern w:val="0"/>
      <w:sz w:val="24"/>
      <w:szCs w:val="24"/>
    </w:rPr>
  </w:style>
  <w:style w:type="character" w:customStyle="1" w:styleId="30">
    <w:name w:val="标题 3 字符"/>
    <w:basedOn w:val="a0"/>
    <w:link w:val="3"/>
    <w:uiPriority w:val="9"/>
    <w:rPr>
      <w:b/>
      <w:bCs/>
      <w:sz w:val="32"/>
      <w:szCs w:val="32"/>
    </w:rPr>
  </w:style>
  <w:style w:type="character" w:customStyle="1" w:styleId="a4">
    <w:name w:val="批注框文本 字符"/>
    <w:basedOn w:val="a0"/>
    <w:link w:val="a3"/>
    <w:uiPriority w:val="99"/>
    <w:semiHidden/>
    <w:qFormat/>
    <w:rPr>
      <w:sz w:val="18"/>
      <w:szCs w:val="18"/>
    </w:rPr>
  </w:style>
  <w:style w:type="character" w:customStyle="1" w:styleId="40">
    <w:name w:val="标题 4 字符"/>
    <w:basedOn w:val="a0"/>
    <w:link w:val="4"/>
    <w:uiPriority w:val="9"/>
    <w:rPr>
      <w:rFonts w:asciiTheme="majorHAnsi" w:eastAsiaTheme="majorEastAsia" w:hAnsiTheme="majorHAnsi" w:cstheme="majorBidi"/>
      <w:b/>
      <w:bCs/>
      <w:sz w:val="28"/>
      <w:szCs w:val="28"/>
    </w:rPr>
  </w:style>
  <w:style w:type="character" w:customStyle="1" w:styleId="50">
    <w:name w:val="标题 5 字符"/>
    <w:basedOn w:val="a0"/>
    <w:link w:val="5"/>
    <w:uiPriority w:val="9"/>
    <w:qFormat/>
    <w:rPr>
      <w:b/>
      <w:bCs/>
      <w:sz w:val="28"/>
      <w:szCs w:val="28"/>
    </w:rPr>
  </w:style>
  <w:style w:type="paragraph" w:styleId="af">
    <w:name w:val="annotation text"/>
    <w:basedOn w:val="a"/>
    <w:link w:val="af0"/>
    <w:uiPriority w:val="99"/>
    <w:unhideWhenUsed/>
    <w:qFormat/>
    <w:rsid w:val="0087331E"/>
    <w:pPr>
      <w:jc w:val="left"/>
    </w:pPr>
  </w:style>
  <w:style w:type="character" w:customStyle="1" w:styleId="af0">
    <w:name w:val="批注文字 字符"/>
    <w:basedOn w:val="a0"/>
    <w:link w:val="af"/>
    <w:uiPriority w:val="99"/>
    <w:qFormat/>
    <w:rsid w:val="0087331E"/>
    <w:rPr>
      <w:kern w:val="2"/>
      <w:sz w:val="21"/>
      <w:szCs w:val="22"/>
    </w:rPr>
  </w:style>
  <w:style w:type="character" w:styleId="af1">
    <w:name w:val="annotation reference"/>
    <w:basedOn w:val="a0"/>
    <w:uiPriority w:val="99"/>
    <w:semiHidden/>
    <w:unhideWhenUsed/>
    <w:qFormat/>
    <w:rsid w:val="0087331E"/>
    <w:rPr>
      <w:sz w:val="21"/>
      <w:szCs w:val="21"/>
    </w:rPr>
  </w:style>
  <w:style w:type="paragraph" w:styleId="af2">
    <w:name w:val="annotation subject"/>
    <w:basedOn w:val="af"/>
    <w:next w:val="af"/>
    <w:link w:val="af3"/>
    <w:uiPriority w:val="99"/>
    <w:semiHidden/>
    <w:unhideWhenUsed/>
    <w:rsid w:val="002142DA"/>
    <w:rPr>
      <w:b/>
      <w:bCs/>
    </w:rPr>
  </w:style>
  <w:style w:type="character" w:customStyle="1" w:styleId="af3">
    <w:name w:val="批注主题 字符"/>
    <w:basedOn w:val="af0"/>
    <w:link w:val="af2"/>
    <w:uiPriority w:val="99"/>
    <w:semiHidden/>
    <w:rsid w:val="002142DA"/>
    <w:rPr>
      <w:b/>
      <w:bCs/>
      <w:kern w:val="2"/>
      <w:sz w:val="21"/>
      <w:szCs w:val="22"/>
    </w:rPr>
  </w:style>
  <w:style w:type="paragraph" w:styleId="af4">
    <w:name w:val="Revision"/>
    <w:hidden/>
    <w:uiPriority w:val="99"/>
    <w:semiHidden/>
    <w:rsid w:val="007F7EEE"/>
    <w:rPr>
      <w:kern w:val="2"/>
      <w:sz w:val="21"/>
      <w:szCs w:val="22"/>
    </w:rPr>
  </w:style>
  <w:style w:type="character" w:customStyle="1" w:styleId="ae">
    <w:name w:val="列表段落 字符"/>
    <w:basedOn w:val="a0"/>
    <w:link w:val="ad"/>
    <w:uiPriority w:val="34"/>
    <w:rsid w:val="00D55DF7"/>
    <w:rPr>
      <w:kern w:val="2"/>
      <w:sz w:val="21"/>
      <w:szCs w:val="22"/>
    </w:rPr>
  </w:style>
  <w:style w:type="paragraph" w:customStyle="1" w:styleId="EndNoteBibliographyTitle">
    <w:name w:val="EndNote Bibliography Title"/>
    <w:basedOn w:val="a"/>
    <w:link w:val="EndNoteBibliographyTitle0"/>
    <w:rsid w:val="0087691F"/>
    <w:pPr>
      <w:jc w:val="center"/>
    </w:pPr>
    <w:rPr>
      <w:rFonts w:ascii="Calibri" w:hAnsi="Calibri" w:cs="Calibri"/>
      <w:noProof/>
      <w:sz w:val="20"/>
    </w:rPr>
  </w:style>
  <w:style w:type="character" w:customStyle="1" w:styleId="EndNoteBibliographyTitle0">
    <w:name w:val="EndNote Bibliography Title 字符"/>
    <w:basedOn w:val="a0"/>
    <w:link w:val="EndNoteBibliographyTitle"/>
    <w:rsid w:val="0087691F"/>
    <w:rPr>
      <w:rFonts w:ascii="Calibri" w:hAnsi="Calibri" w:cs="Calibri"/>
      <w:noProof/>
      <w:kern w:val="2"/>
      <w:szCs w:val="22"/>
    </w:rPr>
  </w:style>
  <w:style w:type="paragraph" w:customStyle="1" w:styleId="EndNoteBibliography">
    <w:name w:val="EndNote Bibliography"/>
    <w:basedOn w:val="a"/>
    <w:link w:val="EndNoteBibliography0"/>
    <w:rsid w:val="0087691F"/>
    <w:rPr>
      <w:rFonts w:ascii="Calibri" w:hAnsi="Calibri" w:cs="Calibri"/>
      <w:noProof/>
      <w:sz w:val="20"/>
    </w:rPr>
  </w:style>
  <w:style w:type="character" w:customStyle="1" w:styleId="EndNoteBibliography0">
    <w:name w:val="EndNote Bibliography 字符"/>
    <w:basedOn w:val="a0"/>
    <w:link w:val="EndNoteBibliography"/>
    <w:rsid w:val="0087691F"/>
    <w:rPr>
      <w:rFonts w:ascii="Calibri" w:hAnsi="Calibri" w:cs="Calibri"/>
      <w:noProof/>
      <w:kern w:val="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yperlink" Target="https://www.cambridge.org/core/journals/psychological-medicine/article/temporal-reproduction-and-its-neuroanatomical-correlates-in-adults-with-attention-deficit-hyperactivity-disorder-and-their-unaffected-firstdegree-relatives/9AF7D4EDAA163A77450E2879537ED711/core-reader" TargetMode="External"/><Relationship Id="rId13" Type="http://schemas.openxmlformats.org/officeDocument/2006/relationships/image" Target="media/image2.png"/><Relationship Id="rId18" Type="http://schemas.openxmlformats.org/officeDocument/2006/relationships/image" Target="media/image7.tiff"/><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image" Target="media/image1.jpeg"/><Relationship Id="rId17" Type="http://schemas.openxmlformats.org/officeDocument/2006/relationships/image" Target="media/image6.pn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5.tiff"/><Relationship Id="rId20" Type="http://schemas.openxmlformats.org/officeDocument/2006/relationships/image" Target="media/image9.tif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sciencedirect.com/science/article/pii/S0920996414002503" TargetMode="External"/><Relationship Id="rId24"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hyperlink" Target="http://www.sciencedirect.com/science/article/pii/S0920996414002503" TargetMode="External"/><Relationship Id="rId19" Type="http://schemas.openxmlformats.org/officeDocument/2006/relationships/image" Target="media/image8.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topics.sciencedirect.com/topics/page/Eigenvalues_and_eigenvectors"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2056</TotalTime>
  <Pages>20</Pages>
  <Words>3927</Words>
  <Characters>22385</Characters>
  <Application>Microsoft Office Word</Application>
  <DocSecurity>0</DocSecurity>
  <Lines>186</Lines>
  <Paragraphs>52</Paragraphs>
  <ScaleCrop>false</ScaleCrop>
  <Company/>
  <LinksUpToDate>false</LinksUpToDate>
  <CharactersWithSpaces>26260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ML</dc:creator>
  <cp:lastModifiedBy>LML</cp:lastModifiedBy>
  <cp:revision>109</cp:revision>
  <dcterms:created xsi:type="dcterms:W3CDTF">2021-02-10T13:23:00Z</dcterms:created>
  <dcterms:modified xsi:type="dcterms:W3CDTF">2022-01-05T02:13:00Z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1033-10.2.0.7646</vt:lpwstr>
  </property>
</Properties>
</file>