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2340"/>
        <w:gridCol w:w="2150"/>
      </w:tblGrid>
      <w:tr w:rsidR="004101C1" w:rsidRPr="00B75ED5" w14:paraId="23AD5762" w14:textId="77777777" w:rsidTr="00B75ED5">
        <w:trPr>
          <w:trHeight w:val="540"/>
        </w:trPr>
        <w:tc>
          <w:tcPr>
            <w:tcW w:w="4860" w:type="dxa"/>
            <w:tcBorders>
              <w:bottom w:val="single" w:sz="8" w:space="0" w:color="auto"/>
            </w:tcBorders>
          </w:tcPr>
          <w:p w14:paraId="124F55FD" w14:textId="0581709C" w:rsidR="004101C1" w:rsidRPr="00B75ED5" w:rsidRDefault="00F65BCE">
            <w:pPr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Supplemental Table 1. </w:t>
            </w:r>
            <w:r w:rsidR="00B75ED5" w:rsidRPr="00B75ED5">
              <w:rPr>
                <w:rFonts w:ascii="Times New Roman" w:hAnsi="Times New Roman" w:cs="Times New Roman"/>
              </w:rPr>
              <w:t xml:space="preserve">Descriptive statistics </w:t>
            </w:r>
          </w:p>
        </w:tc>
        <w:tc>
          <w:tcPr>
            <w:tcW w:w="2340" w:type="dxa"/>
            <w:tcBorders>
              <w:bottom w:val="single" w:sz="8" w:space="0" w:color="auto"/>
            </w:tcBorders>
          </w:tcPr>
          <w:p w14:paraId="08A295D8" w14:textId="0AD753FC" w:rsidR="004101C1" w:rsidRPr="00B75ED5" w:rsidRDefault="004101C1" w:rsidP="00410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bottom w:val="single" w:sz="8" w:space="0" w:color="auto"/>
            </w:tcBorders>
          </w:tcPr>
          <w:p w14:paraId="605B2528" w14:textId="6048ADCE" w:rsidR="004101C1" w:rsidRPr="00B75ED5" w:rsidRDefault="004101C1" w:rsidP="004101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173" w:rsidRPr="00B75ED5" w14:paraId="3B4B796D" w14:textId="77777777" w:rsidTr="00B75ED5">
        <w:tc>
          <w:tcPr>
            <w:tcW w:w="4860" w:type="dxa"/>
            <w:tcBorders>
              <w:top w:val="single" w:sz="8" w:space="0" w:color="auto"/>
              <w:bottom w:val="single" w:sz="4" w:space="0" w:color="auto"/>
            </w:tcBorders>
          </w:tcPr>
          <w:p w14:paraId="5F1C3E30" w14:textId="711CB555" w:rsidR="006D4173" w:rsidRPr="00B75ED5" w:rsidRDefault="006D4173" w:rsidP="00F65BCE">
            <w:pPr>
              <w:spacing w:after="100"/>
              <w:rPr>
                <w:rFonts w:ascii="Times New Roman" w:hAnsi="Times New Roman" w:cs="Times New Roman"/>
                <w:i/>
                <w:iCs/>
              </w:rPr>
            </w:pPr>
            <w:r w:rsidRPr="00B75ED5">
              <w:rPr>
                <w:rFonts w:ascii="Times New Roman" w:hAnsi="Times New Roman" w:cs="Times New Roman"/>
                <w:i/>
                <w:iCs/>
              </w:rPr>
              <w:t>Predictors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</w:tcBorders>
          </w:tcPr>
          <w:p w14:paraId="598AA548" w14:textId="25844F71" w:rsidR="006D4173" w:rsidRPr="00B75ED5" w:rsidRDefault="00C85E04" w:rsidP="00F65BCE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ED5">
              <w:rPr>
                <w:rFonts w:ascii="Times New Roman" w:hAnsi="Times New Roman" w:cs="Times New Roman"/>
              </w:rPr>
              <w:t>Mean (SE)</w:t>
            </w:r>
          </w:p>
        </w:tc>
        <w:tc>
          <w:tcPr>
            <w:tcW w:w="2150" w:type="dxa"/>
            <w:tcBorders>
              <w:top w:val="single" w:sz="8" w:space="0" w:color="auto"/>
              <w:bottom w:val="single" w:sz="4" w:space="0" w:color="auto"/>
            </w:tcBorders>
          </w:tcPr>
          <w:p w14:paraId="36F39FF0" w14:textId="5FE87B70" w:rsidR="006D4173" w:rsidRPr="00B75ED5" w:rsidRDefault="00C85E04" w:rsidP="00F65BCE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ED5">
              <w:rPr>
                <w:rFonts w:ascii="Times New Roman" w:hAnsi="Times New Roman" w:cs="Times New Roman"/>
              </w:rPr>
              <w:t>ICC</w:t>
            </w:r>
          </w:p>
        </w:tc>
      </w:tr>
      <w:tr w:rsidR="004101C1" w:rsidRPr="00B75ED5" w14:paraId="631313DD" w14:textId="77777777" w:rsidTr="00B75ED5">
        <w:tc>
          <w:tcPr>
            <w:tcW w:w="4860" w:type="dxa"/>
            <w:tcBorders>
              <w:top w:val="single" w:sz="4" w:space="0" w:color="auto"/>
            </w:tcBorders>
          </w:tcPr>
          <w:p w14:paraId="686067B6" w14:textId="5BFF8248" w:rsidR="004101C1" w:rsidRPr="00B75ED5" w:rsidRDefault="004101C1" w:rsidP="00F65BCE">
            <w:pPr>
              <w:spacing w:after="100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Duration of Suicide Ideation</w:t>
            </w:r>
            <w:r w:rsidR="006D4173" w:rsidRPr="00B75ED5">
              <w:rPr>
                <w:rFonts w:ascii="Times New Roman" w:hAnsi="Times New Roman" w:cs="Times New Roman"/>
              </w:rPr>
              <w:t xml:space="preserve"> (0-5)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5778DF4" w14:textId="0833BC03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0.97 (0.12)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668DA580" w14:textId="3C1EF919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0.59</w:t>
            </w:r>
          </w:p>
        </w:tc>
      </w:tr>
      <w:tr w:rsidR="004101C1" w:rsidRPr="00B75ED5" w14:paraId="28102BC6" w14:textId="77777777" w:rsidTr="00B75ED5">
        <w:tc>
          <w:tcPr>
            <w:tcW w:w="4860" w:type="dxa"/>
          </w:tcPr>
          <w:p w14:paraId="6BB34737" w14:textId="5ABF82B9" w:rsidR="004101C1" w:rsidRPr="00B75ED5" w:rsidRDefault="004101C1" w:rsidP="00F65BCE">
            <w:pPr>
              <w:spacing w:after="100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Hopelessness</w:t>
            </w:r>
            <w:r w:rsidR="006D4173" w:rsidRPr="00B75ED5">
              <w:rPr>
                <w:rFonts w:ascii="Times New Roman" w:hAnsi="Times New Roman" w:cs="Times New Roman"/>
              </w:rPr>
              <w:t xml:space="preserve"> (1-4)</w:t>
            </w:r>
          </w:p>
        </w:tc>
        <w:tc>
          <w:tcPr>
            <w:tcW w:w="2340" w:type="dxa"/>
          </w:tcPr>
          <w:p w14:paraId="57C004FC" w14:textId="263469EF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2.01 (0.08)</w:t>
            </w:r>
          </w:p>
        </w:tc>
        <w:tc>
          <w:tcPr>
            <w:tcW w:w="2150" w:type="dxa"/>
          </w:tcPr>
          <w:p w14:paraId="7C8C290F" w14:textId="724ABBD6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0.58</w:t>
            </w:r>
          </w:p>
        </w:tc>
      </w:tr>
      <w:tr w:rsidR="004101C1" w:rsidRPr="00B75ED5" w14:paraId="29931AAC" w14:textId="77777777" w:rsidTr="00B75ED5">
        <w:tc>
          <w:tcPr>
            <w:tcW w:w="4860" w:type="dxa"/>
          </w:tcPr>
          <w:p w14:paraId="351233B4" w14:textId="43140917" w:rsidR="004101C1" w:rsidRPr="00B75ED5" w:rsidRDefault="004101C1" w:rsidP="00F65BCE">
            <w:pPr>
              <w:spacing w:after="100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Connected to family</w:t>
            </w:r>
            <w:r w:rsidR="006D4173" w:rsidRPr="00B75ED5">
              <w:rPr>
                <w:rFonts w:ascii="Times New Roman" w:hAnsi="Times New Roman" w:cs="Times New Roman"/>
              </w:rPr>
              <w:t xml:space="preserve"> (1-7)</w:t>
            </w:r>
          </w:p>
        </w:tc>
        <w:tc>
          <w:tcPr>
            <w:tcW w:w="2340" w:type="dxa"/>
          </w:tcPr>
          <w:p w14:paraId="165643FB" w14:textId="498AEC07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4.66 (0.16)</w:t>
            </w:r>
          </w:p>
        </w:tc>
        <w:tc>
          <w:tcPr>
            <w:tcW w:w="2150" w:type="dxa"/>
          </w:tcPr>
          <w:p w14:paraId="067AA185" w14:textId="4672A123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0.59</w:t>
            </w:r>
          </w:p>
        </w:tc>
      </w:tr>
      <w:tr w:rsidR="004101C1" w:rsidRPr="00B75ED5" w14:paraId="615A4608" w14:textId="77777777" w:rsidTr="00B75ED5">
        <w:tc>
          <w:tcPr>
            <w:tcW w:w="4860" w:type="dxa"/>
          </w:tcPr>
          <w:p w14:paraId="78A1049C" w14:textId="062057F0" w:rsidR="004101C1" w:rsidRPr="00B75ED5" w:rsidRDefault="004101C1" w:rsidP="00F65BCE">
            <w:pPr>
              <w:spacing w:after="100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Connected to friends</w:t>
            </w:r>
            <w:r w:rsidR="006D4173" w:rsidRPr="00B75ED5">
              <w:rPr>
                <w:rFonts w:ascii="Times New Roman" w:hAnsi="Times New Roman" w:cs="Times New Roman"/>
              </w:rPr>
              <w:t xml:space="preserve"> (1-7)</w:t>
            </w:r>
          </w:p>
        </w:tc>
        <w:tc>
          <w:tcPr>
            <w:tcW w:w="2340" w:type="dxa"/>
          </w:tcPr>
          <w:p w14:paraId="543ACFB4" w14:textId="497EC7A9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4.80 (0.14)</w:t>
            </w:r>
          </w:p>
        </w:tc>
        <w:tc>
          <w:tcPr>
            <w:tcW w:w="2150" w:type="dxa"/>
          </w:tcPr>
          <w:p w14:paraId="6F3F101E" w14:textId="236FA695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0.44</w:t>
            </w:r>
          </w:p>
        </w:tc>
      </w:tr>
      <w:tr w:rsidR="004101C1" w:rsidRPr="00B75ED5" w14:paraId="69C88B66" w14:textId="77777777" w:rsidTr="00B75ED5">
        <w:tc>
          <w:tcPr>
            <w:tcW w:w="4860" w:type="dxa"/>
          </w:tcPr>
          <w:p w14:paraId="44B787F5" w14:textId="5E41F98A" w:rsidR="004101C1" w:rsidRPr="00B75ED5" w:rsidRDefault="004101C1" w:rsidP="00F65BCE">
            <w:pPr>
              <w:spacing w:after="100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Burdensomeness</w:t>
            </w:r>
            <w:r w:rsidR="006D4173" w:rsidRPr="00B75ED5">
              <w:rPr>
                <w:rFonts w:ascii="Times New Roman" w:hAnsi="Times New Roman" w:cs="Times New Roman"/>
              </w:rPr>
              <w:t xml:space="preserve"> (1-7)</w:t>
            </w:r>
          </w:p>
        </w:tc>
        <w:tc>
          <w:tcPr>
            <w:tcW w:w="2340" w:type="dxa"/>
          </w:tcPr>
          <w:p w14:paraId="4FE78F8E" w14:textId="2804AF45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2.89 (0.17)</w:t>
            </w:r>
          </w:p>
        </w:tc>
        <w:tc>
          <w:tcPr>
            <w:tcW w:w="2150" w:type="dxa"/>
          </w:tcPr>
          <w:p w14:paraId="017B145B" w14:textId="25DB5809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0.62</w:t>
            </w:r>
          </w:p>
        </w:tc>
      </w:tr>
      <w:tr w:rsidR="004101C1" w:rsidRPr="00B75ED5" w14:paraId="3E912D33" w14:textId="77777777" w:rsidTr="00B75ED5">
        <w:tc>
          <w:tcPr>
            <w:tcW w:w="4860" w:type="dxa"/>
          </w:tcPr>
          <w:p w14:paraId="0D80C5F9" w14:textId="0D90EF8D" w:rsidR="006D4173" w:rsidRPr="00B75ED5" w:rsidRDefault="004101C1" w:rsidP="00F65BCE">
            <w:pPr>
              <w:spacing w:after="100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Agitation</w:t>
            </w:r>
            <w:r w:rsidR="006D4173" w:rsidRPr="00B75ED5">
              <w:rPr>
                <w:rFonts w:ascii="Times New Roman" w:hAnsi="Times New Roman" w:cs="Times New Roman"/>
              </w:rPr>
              <w:t xml:space="preserve"> (1-7)</w:t>
            </w:r>
          </w:p>
        </w:tc>
        <w:tc>
          <w:tcPr>
            <w:tcW w:w="2340" w:type="dxa"/>
          </w:tcPr>
          <w:p w14:paraId="20379529" w14:textId="0A264BD7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3.02 (0.20)</w:t>
            </w:r>
          </w:p>
        </w:tc>
        <w:tc>
          <w:tcPr>
            <w:tcW w:w="2150" w:type="dxa"/>
          </w:tcPr>
          <w:p w14:paraId="0F62061D" w14:textId="22ABF8DD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0.62</w:t>
            </w:r>
          </w:p>
        </w:tc>
      </w:tr>
      <w:tr w:rsidR="004101C1" w:rsidRPr="00B75ED5" w14:paraId="2D1A6A9C" w14:textId="77777777" w:rsidTr="00B75ED5">
        <w:tc>
          <w:tcPr>
            <w:tcW w:w="4860" w:type="dxa"/>
          </w:tcPr>
          <w:p w14:paraId="4EAEE8BD" w14:textId="729B57B0" w:rsidR="004101C1" w:rsidRPr="00B75ED5" w:rsidRDefault="004101C1" w:rsidP="00F65BCE">
            <w:pPr>
              <w:spacing w:after="100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Worry</w:t>
            </w:r>
            <w:r w:rsidR="006D4173" w:rsidRPr="00B75ED5">
              <w:rPr>
                <w:rFonts w:ascii="Times New Roman" w:hAnsi="Times New Roman" w:cs="Times New Roman"/>
              </w:rPr>
              <w:t xml:space="preserve"> (1-7)</w:t>
            </w:r>
          </w:p>
        </w:tc>
        <w:tc>
          <w:tcPr>
            <w:tcW w:w="2340" w:type="dxa"/>
          </w:tcPr>
          <w:p w14:paraId="27237507" w14:textId="1B8B721E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3.45 (0.16)</w:t>
            </w:r>
          </w:p>
        </w:tc>
        <w:tc>
          <w:tcPr>
            <w:tcW w:w="2150" w:type="dxa"/>
          </w:tcPr>
          <w:p w14:paraId="164D4345" w14:textId="416AB2CD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0.48</w:t>
            </w:r>
          </w:p>
        </w:tc>
      </w:tr>
      <w:tr w:rsidR="004101C1" w:rsidRPr="00B75ED5" w14:paraId="6DD97908" w14:textId="77777777" w:rsidTr="00B75ED5">
        <w:tc>
          <w:tcPr>
            <w:tcW w:w="4860" w:type="dxa"/>
          </w:tcPr>
          <w:p w14:paraId="6CCF3CD4" w14:textId="2956852A" w:rsidR="004101C1" w:rsidRPr="00B75ED5" w:rsidRDefault="004101C1" w:rsidP="00F65BCE">
            <w:pPr>
              <w:spacing w:after="100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Rumination</w:t>
            </w:r>
            <w:r w:rsidR="006D4173" w:rsidRPr="00B75ED5">
              <w:rPr>
                <w:rFonts w:ascii="Times New Roman" w:hAnsi="Times New Roman" w:cs="Times New Roman"/>
              </w:rPr>
              <w:t xml:space="preserve"> (1-7)</w:t>
            </w:r>
          </w:p>
        </w:tc>
        <w:tc>
          <w:tcPr>
            <w:tcW w:w="2340" w:type="dxa"/>
          </w:tcPr>
          <w:p w14:paraId="655D7D36" w14:textId="5BEBAD19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3.16 (0.15)</w:t>
            </w:r>
          </w:p>
        </w:tc>
        <w:tc>
          <w:tcPr>
            <w:tcW w:w="2150" w:type="dxa"/>
          </w:tcPr>
          <w:p w14:paraId="4E99658C" w14:textId="6DCC7BA9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0.47</w:t>
            </w:r>
          </w:p>
        </w:tc>
      </w:tr>
      <w:tr w:rsidR="004101C1" w:rsidRPr="00B75ED5" w14:paraId="7E537E3B" w14:textId="77777777" w:rsidTr="00B75ED5">
        <w:tc>
          <w:tcPr>
            <w:tcW w:w="4860" w:type="dxa"/>
          </w:tcPr>
          <w:p w14:paraId="6740372E" w14:textId="4E904357" w:rsidR="004101C1" w:rsidRPr="00B75ED5" w:rsidRDefault="004101C1" w:rsidP="00F65BCE">
            <w:pPr>
              <w:spacing w:after="100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Self-efficacy</w:t>
            </w:r>
            <w:r w:rsidR="006D4173" w:rsidRPr="00B75ED5">
              <w:rPr>
                <w:rFonts w:ascii="Times New Roman" w:hAnsi="Times New Roman" w:cs="Times New Roman"/>
              </w:rPr>
              <w:t xml:space="preserve"> (0-10)</w:t>
            </w:r>
          </w:p>
        </w:tc>
        <w:tc>
          <w:tcPr>
            <w:tcW w:w="2340" w:type="dxa"/>
          </w:tcPr>
          <w:p w14:paraId="2591D068" w14:textId="2368C8F5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7.87 (0.24)</w:t>
            </w:r>
          </w:p>
        </w:tc>
        <w:tc>
          <w:tcPr>
            <w:tcW w:w="2150" w:type="dxa"/>
          </w:tcPr>
          <w:p w14:paraId="65F4E073" w14:textId="0B200F9A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0.67</w:t>
            </w:r>
          </w:p>
        </w:tc>
      </w:tr>
      <w:tr w:rsidR="004101C1" w:rsidRPr="00B75ED5" w14:paraId="69BC4A9E" w14:textId="77777777" w:rsidTr="00B75ED5">
        <w:tc>
          <w:tcPr>
            <w:tcW w:w="4860" w:type="dxa"/>
          </w:tcPr>
          <w:p w14:paraId="6F8D707E" w14:textId="1858EE46" w:rsidR="004101C1" w:rsidRPr="00B75ED5" w:rsidRDefault="004101C1" w:rsidP="00F65BCE">
            <w:pPr>
              <w:spacing w:after="100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Psychological pain</w:t>
            </w:r>
            <w:r w:rsidR="006D4173" w:rsidRPr="00B75ED5">
              <w:rPr>
                <w:rFonts w:ascii="Times New Roman" w:hAnsi="Times New Roman" w:cs="Times New Roman"/>
              </w:rPr>
              <w:t xml:space="preserve"> (1-5)</w:t>
            </w:r>
          </w:p>
        </w:tc>
        <w:tc>
          <w:tcPr>
            <w:tcW w:w="2340" w:type="dxa"/>
          </w:tcPr>
          <w:p w14:paraId="2021853D" w14:textId="15B01690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2.14 (0.10)</w:t>
            </w:r>
          </w:p>
        </w:tc>
        <w:tc>
          <w:tcPr>
            <w:tcW w:w="2150" w:type="dxa"/>
          </w:tcPr>
          <w:p w14:paraId="41014B8E" w14:textId="567D3809" w:rsidR="004101C1" w:rsidRPr="00B75ED5" w:rsidRDefault="004101C1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0.50</w:t>
            </w:r>
          </w:p>
        </w:tc>
      </w:tr>
      <w:tr w:rsidR="00F65BCE" w:rsidRPr="00B75ED5" w14:paraId="1103A9C3" w14:textId="77777777" w:rsidTr="00B75ED5">
        <w:trPr>
          <w:trHeight w:val="133"/>
        </w:trPr>
        <w:tc>
          <w:tcPr>
            <w:tcW w:w="4860" w:type="dxa"/>
            <w:tcBorders>
              <w:bottom w:val="single" w:sz="8" w:space="0" w:color="auto"/>
            </w:tcBorders>
          </w:tcPr>
          <w:p w14:paraId="2A41F16E" w14:textId="77777777" w:rsidR="00F65BCE" w:rsidRPr="00B75ED5" w:rsidRDefault="00F6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</w:tcPr>
          <w:p w14:paraId="3ED7D1B7" w14:textId="77777777" w:rsidR="00F65BCE" w:rsidRPr="00B75ED5" w:rsidRDefault="00F65BCE" w:rsidP="00410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14:paraId="789541A1" w14:textId="77777777" w:rsidR="00F65BCE" w:rsidRPr="00B75ED5" w:rsidRDefault="00F65BCE" w:rsidP="004101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BCE" w:rsidRPr="00B75ED5" w14:paraId="321878BD" w14:textId="77777777" w:rsidTr="00B7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1FC8400" w14:textId="77777777" w:rsidR="00F65BCE" w:rsidRPr="00B75ED5" w:rsidRDefault="00F65BCE" w:rsidP="00F65BCE">
            <w:pPr>
              <w:spacing w:after="100"/>
              <w:rPr>
                <w:rFonts w:ascii="Times New Roman" w:hAnsi="Times New Roman" w:cs="Times New Roman"/>
                <w:i/>
                <w:iCs/>
              </w:rPr>
            </w:pPr>
            <w:r w:rsidRPr="00B75ED5">
              <w:rPr>
                <w:rFonts w:ascii="Times New Roman" w:hAnsi="Times New Roman" w:cs="Times New Roman"/>
                <w:i/>
                <w:iCs/>
              </w:rPr>
              <w:t>Outcome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F60E9DC" w14:textId="66621A1E" w:rsidR="00F65BCE" w:rsidRPr="00B75ED5" w:rsidRDefault="00F65BCE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43F8927C" w14:textId="77777777" w:rsidR="00F65BCE" w:rsidRPr="00B75ED5" w:rsidRDefault="00F65BCE" w:rsidP="00712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BCE" w:rsidRPr="00B75ED5" w14:paraId="27938628" w14:textId="77777777" w:rsidTr="00B7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FDCAE65" w14:textId="2FCB55E2" w:rsidR="00F65BCE" w:rsidRPr="00B75ED5" w:rsidRDefault="00F65BCE" w:rsidP="00F65BCE">
            <w:pPr>
              <w:spacing w:after="10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5ED5">
              <w:rPr>
                <w:rFonts w:ascii="Times New Roman" w:hAnsi="Times New Roman" w:cs="Times New Roman"/>
              </w:rPr>
              <w:t>Next-day suicidal ideation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01B3A54" w14:textId="50011DDA" w:rsidR="00F65BCE" w:rsidRPr="00B75ED5" w:rsidRDefault="00B75ED5" w:rsidP="00F65BCE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592 </w:t>
            </w:r>
            <w:r w:rsidR="00F65BCE" w:rsidRPr="00B75ED5">
              <w:rPr>
                <w:rFonts w:ascii="Times New Roman" w:hAnsi="Times New Roman" w:cs="Times New Roman"/>
              </w:rPr>
              <w:t>(37.9)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994FB4" w14:textId="77777777" w:rsidR="00F65BCE" w:rsidRPr="00B75ED5" w:rsidRDefault="00F65BCE" w:rsidP="00712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5E75AA" w14:textId="77777777" w:rsidR="004101C1" w:rsidRPr="00B75ED5" w:rsidRDefault="004101C1">
      <w:pPr>
        <w:rPr>
          <w:rFonts w:ascii="Times New Roman" w:hAnsi="Times New Roman" w:cs="Times New Roman"/>
          <w:vertAlign w:val="superscript"/>
        </w:rPr>
      </w:pPr>
    </w:p>
    <w:p w14:paraId="7A005433" w14:textId="386378EC" w:rsidR="00510B59" w:rsidRPr="00B75ED5" w:rsidRDefault="004101C1">
      <w:pPr>
        <w:rPr>
          <w:rFonts w:ascii="Times New Roman" w:hAnsi="Times New Roman" w:cs="Times New Roman"/>
        </w:rPr>
      </w:pPr>
      <w:r w:rsidRPr="00B75ED5">
        <w:rPr>
          <w:rFonts w:ascii="Times New Roman" w:hAnsi="Times New Roman" w:cs="Times New Roman"/>
          <w:vertAlign w:val="superscript"/>
        </w:rPr>
        <w:t xml:space="preserve">a </w:t>
      </w:r>
      <w:r w:rsidRPr="00B75ED5">
        <w:rPr>
          <w:rFonts w:ascii="Times New Roman" w:hAnsi="Times New Roman" w:cs="Times New Roman"/>
        </w:rPr>
        <w:t>SE: Standard Error; ICC: Intraclass Correlation Coefficient</w:t>
      </w:r>
    </w:p>
    <w:p w14:paraId="5B22B4BF" w14:textId="55E32017" w:rsidR="00C85E04" w:rsidRDefault="00C85E04">
      <w:pPr>
        <w:rPr>
          <w:rFonts w:ascii="Times New Roman" w:hAnsi="Times New Roman" w:cs="Times New Roman"/>
        </w:rPr>
      </w:pPr>
    </w:p>
    <w:p w14:paraId="055301C7" w14:textId="5C77E697" w:rsidR="00B75ED5" w:rsidRDefault="00B75ED5">
      <w:pPr>
        <w:rPr>
          <w:rFonts w:ascii="Times New Roman" w:hAnsi="Times New Roman" w:cs="Times New Roman"/>
        </w:rPr>
      </w:pPr>
    </w:p>
    <w:p w14:paraId="7ED60AA4" w14:textId="746322F8" w:rsidR="00B75ED5" w:rsidRDefault="00B75ED5">
      <w:pPr>
        <w:rPr>
          <w:rFonts w:ascii="Times New Roman" w:hAnsi="Times New Roman" w:cs="Times New Roman"/>
        </w:rPr>
      </w:pPr>
    </w:p>
    <w:p w14:paraId="1A418BCB" w14:textId="5F9C9C6C" w:rsidR="00B75ED5" w:rsidRDefault="00B75ED5">
      <w:pPr>
        <w:rPr>
          <w:rFonts w:ascii="Times New Roman" w:hAnsi="Times New Roman" w:cs="Times New Roman"/>
        </w:rPr>
      </w:pPr>
    </w:p>
    <w:p w14:paraId="1629C57C" w14:textId="5B89EF40" w:rsidR="00B75ED5" w:rsidRDefault="00B75ED5">
      <w:pPr>
        <w:rPr>
          <w:rFonts w:ascii="Times New Roman" w:hAnsi="Times New Roman" w:cs="Times New Roman"/>
        </w:rPr>
      </w:pPr>
    </w:p>
    <w:p w14:paraId="55AC55D9" w14:textId="4F663960" w:rsidR="00B75ED5" w:rsidRDefault="00B75ED5">
      <w:pPr>
        <w:rPr>
          <w:rFonts w:ascii="Times New Roman" w:hAnsi="Times New Roman" w:cs="Times New Roman"/>
        </w:rPr>
      </w:pPr>
    </w:p>
    <w:p w14:paraId="1FB40606" w14:textId="5857C81B" w:rsidR="00B75ED5" w:rsidRDefault="00B75ED5">
      <w:pPr>
        <w:rPr>
          <w:rFonts w:ascii="Times New Roman" w:hAnsi="Times New Roman" w:cs="Times New Roman"/>
        </w:rPr>
      </w:pPr>
    </w:p>
    <w:p w14:paraId="3AA488EE" w14:textId="5525D320" w:rsidR="00B75ED5" w:rsidRDefault="00B75ED5">
      <w:pPr>
        <w:rPr>
          <w:rFonts w:ascii="Times New Roman" w:hAnsi="Times New Roman" w:cs="Times New Roman"/>
        </w:rPr>
      </w:pPr>
    </w:p>
    <w:p w14:paraId="2721431A" w14:textId="4217F311" w:rsidR="00B75ED5" w:rsidRDefault="00B75ED5">
      <w:pPr>
        <w:rPr>
          <w:rFonts w:ascii="Times New Roman" w:hAnsi="Times New Roman" w:cs="Times New Roman"/>
        </w:rPr>
      </w:pPr>
    </w:p>
    <w:p w14:paraId="2BD4BCFA" w14:textId="1B628895" w:rsidR="00B75ED5" w:rsidRDefault="00B75ED5">
      <w:pPr>
        <w:rPr>
          <w:rFonts w:ascii="Times New Roman" w:hAnsi="Times New Roman" w:cs="Times New Roman"/>
        </w:rPr>
      </w:pPr>
    </w:p>
    <w:p w14:paraId="2E1E73BA" w14:textId="614A77DE" w:rsidR="00B75ED5" w:rsidRDefault="00B75ED5">
      <w:pPr>
        <w:rPr>
          <w:rFonts w:ascii="Times New Roman" w:hAnsi="Times New Roman" w:cs="Times New Roman"/>
        </w:rPr>
      </w:pPr>
    </w:p>
    <w:p w14:paraId="00E55C90" w14:textId="7A1CBCC7" w:rsidR="00B75ED5" w:rsidRDefault="00B75ED5">
      <w:pPr>
        <w:rPr>
          <w:rFonts w:ascii="Times New Roman" w:hAnsi="Times New Roman" w:cs="Times New Roman"/>
        </w:rPr>
      </w:pPr>
    </w:p>
    <w:p w14:paraId="3B830E8A" w14:textId="2DD186E5" w:rsidR="00B75ED5" w:rsidRDefault="00B75ED5">
      <w:pPr>
        <w:rPr>
          <w:rFonts w:ascii="Times New Roman" w:hAnsi="Times New Roman" w:cs="Times New Roman"/>
        </w:rPr>
      </w:pPr>
    </w:p>
    <w:p w14:paraId="5A30D2F6" w14:textId="1E1A040E" w:rsidR="00B75ED5" w:rsidRDefault="00B75ED5">
      <w:pPr>
        <w:rPr>
          <w:rFonts w:ascii="Times New Roman" w:hAnsi="Times New Roman" w:cs="Times New Roman"/>
        </w:rPr>
      </w:pPr>
    </w:p>
    <w:p w14:paraId="671A5B02" w14:textId="79225854" w:rsidR="00B75ED5" w:rsidRDefault="00B75ED5">
      <w:pPr>
        <w:rPr>
          <w:rFonts w:ascii="Times New Roman" w:hAnsi="Times New Roman" w:cs="Times New Roman"/>
        </w:rPr>
      </w:pPr>
    </w:p>
    <w:p w14:paraId="35A39157" w14:textId="5F0B9623" w:rsidR="00B75ED5" w:rsidRDefault="00B75ED5">
      <w:pPr>
        <w:rPr>
          <w:rFonts w:ascii="Times New Roman" w:hAnsi="Times New Roman" w:cs="Times New Roman"/>
        </w:rPr>
      </w:pPr>
    </w:p>
    <w:p w14:paraId="5A8BAD41" w14:textId="3B829013" w:rsidR="00B75ED5" w:rsidRDefault="00B75ED5">
      <w:pPr>
        <w:rPr>
          <w:rFonts w:ascii="Times New Roman" w:hAnsi="Times New Roman" w:cs="Times New Roman"/>
        </w:rPr>
      </w:pPr>
    </w:p>
    <w:p w14:paraId="1ADDED3D" w14:textId="4EE309D0" w:rsidR="00B75ED5" w:rsidRDefault="00B75ED5">
      <w:pPr>
        <w:rPr>
          <w:rFonts w:ascii="Times New Roman" w:hAnsi="Times New Roman" w:cs="Times New Roman"/>
        </w:rPr>
      </w:pPr>
    </w:p>
    <w:p w14:paraId="76FC436E" w14:textId="46B3CF1E" w:rsidR="00B75ED5" w:rsidRDefault="00B75ED5">
      <w:pPr>
        <w:rPr>
          <w:rFonts w:ascii="Times New Roman" w:hAnsi="Times New Roman" w:cs="Times New Roman"/>
        </w:rPr>
      </w:pPr>
    </w:p>
    <w:p w14:paraId="7B1D8AFC" w14:textId="3769E4A0" w:rsidR="00B75ED5" w:rsidRDefault="00B75ED5">
      <w:pPr>
        <w:rPr>
          <w:rFonts w:ascii="Times New Roman" w:hAnsi="Times New Roman" w:cs="Times New Roman"/>
        </w:rPr>
      </w:pPr>
    </w:p>
    <w:p w14:paraId="7474AA5C" w14:textId="3AB87C44" w:rsidR="00B75ED5" w:rsidRDefault="00B75ED5">
      <w:pPr>
        <w:rPr>
          <w:rFonts w:ascii="Times New Roman" w:hAnsi="Times New Roman" w:cs="Times New Roman"/>
        </w:rPr>
      </w:pPr>
    </w:p>
    <w:p w14:paraId="52840575" w14:textId="2DD241A8" w:rsidR="00B75ED5" w:rsidRDefault="00B75ED5">
      <w:pPr>
        <w:rPr>
          <w:rFonts w:ascii="Times New Roman" w:hAnsi="Times New Roman" w:cs="Times New Roman"/>
        </w:rPr>
      </w:pPr>
    </w:p>
    <w:p w14:paraId="762D8FF0" w14:textId="4CF7D615" w:rsidR="00B75ED5" w:rsidRDefault="00B75ED5">
      <w:pPr>
        <w:rPr>
          <w:rFonts w:ascii="Times New Roman" w:hAnsi="Times New Roman" w:cs="Times New Roman"/>
        </w:rPr>
      </w:pPr>
    </w:p>
    <w:p w14:paraId="3EB88FF0" w14:textId="4976C227" w:rsidR="00B75ED5" w:rsidRDefault="00B75ED5">
      <w:pPr>
        <w:rPr>
          <w:rFonts w:ascii="Times New Roman" w:hAnsi="Times New Roman" w:cs="Times New Roman"/>
        </w:rPr>
      </w:pPr>
    </w:p>
    <w:p w14:paraId="0A0A0AD4" w14:textId="4309A7E7" w:rsidR="00B75ED5" w:rsidRDefault="00B75ED5" w:rsidP="00256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Supplemental Table 2. Interpretation of model shown in Figure 2</w:t>
      </w:r>
    </w:p>
    <w:p w14:paraId="308247A7" w14:textId="77777777" w:rsidR="00B75ED5" w:rsidRDefault="00B75ED5" w:rsidP="00256DF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E414F" w14:paraId="5D045CBB" w14:textId="77777777" w:rsidTr="008D19BB">
        <w:tc>
          <w:tcPr>
            <w:tcW w:w="4675" w:type="dxa"/>
          </w:tcPr>
          <w:p w14:paraId="674983C4" w14:textId="77777777" w:rsidR="005E414F" w:rsidRPr="00BA4AB8" w:rsidRDefault="005E414F" w:rsidP="008D19BB">
            <w:pPr>
              <w:rPr>
                <w:rFonts w:ascii="Times New Roman" w:hAnsi="Times New Roman" w:cs="Times New Roman"/>
                <w:b/>
                <w:bCs/>
              </w:rPr>
            </w:pPr>
            <w:r w:rsidRPr="00BA4AB8">
              <w:rPr>
                <w:rFonts w:ascii="Times New Roman" w:hAnsi="Times New Roman" w:cs="Times New Roman"/>
                <w:b/>
                <w:bCs/>
              </w:rPr>
              <w:t>Node number (see Figure 2)</w:t>
            </w:r>
          </w:p>
        </w:tc>
        <w:tc>
          <w:tcPr>
            <w:tcW w:w="4675" w:type="dxa"/>
          </w:tcPr>
          <w:p w14:paraId="0A50E8EC" w14:textId="77777777" w:rsidR="005E414F" w:rsidRPr="00BA4AB8" w:rsidRDefault="005E414F" w:rsidP="008D19BB">
            <w:pPr>
              <w:rPr>
                <w:rFonts w:ascii="Times New Roman" w:hAnsi="Times New Roman" w:cs="Times New Roman"/>
                <w:b/>
                <w:bCs/>
              </w:rPr>
            </w:pPr>
            <w:r w:rsidRPr="00BA4AB8">
              <w:rPr>
                <w:rFonts w:ascii="Times New Roman" w:hAnsi="Times New Roman" w:cs="Times New Roman"/>
                <w:b/>
                <w:bCs/>
              </w:rPr>
              <w:t>Directions</w:t>
            </w:r>
          </w:p>
        </w:tc>
      </w:tr>
      <w:tr w:rsidR="005E414F" w14:paraId="5A0D6833" w14:textId="77777777" w:rsidTr="008D19BB">
        <w:tc>
          <w:tcPr>
            <w:tcW w:w="4675" w:type="dxa"/>
          </w:tcPr>
          <w:p w14:paraId="0B665837" w14:textId="77777777" w:rsidR="005E414F" w:rsidRPr="00BA4AB8" w:rsidRDefault="005E414F" w:rsidP="008D19BB">
            <w:pPr>
              <w:rPr>
                <w:rFonts w:ascii="Times New Roman" w:hAnsi="Times New Roman" w:cs="Times New Roman"/>
                <w:b/>
                <w:bCs/>
              </w:rPr>
            </w:pPr>
            <w:r w:rsidRPr="00BA4A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75" w:type="dxa"/>
          </w:tcPr>
          <w:p w14:paraId="7052E721" w14:textId="77777777" w:rsidR="005E414F" w:rsidRDefault="005E414F" w:rsidP="008D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Within-person cumulative mean of burdensomeness is greater than 2.20 = Move to node 3</w:t>
            </w:r>
          </w:p>
          <w:p w14:paraId="3779E330" w14:textId="77777777" w:rsidR="005E414F" w:rsidRDefault="005E414F" w:rsidP="008D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Otherwise, move to node 2</w:t>
            </w:r>
          </w:p>
        </w:tc>
      </w:tr>
      <w:tr w:rsidR="005E414F" w14:paraId="26817741" w14:textId="77777777" w:rsidTr="008D19BB">
        <w:tc>
          <w:tcPr>
            <w:tcW w:w="4675" w:type="dxa"/>
          </w:tcPr>
          <w:p w14:paraId="4F635C78" w14:textId="77777777" w:rsidR="005E414F" w:rsidRPr="00BA4AB8" w:rsidRDefault="005E414F" w:rsidP="008D19BB">
            <w:pPr>
              <w:rPr>
                <w:rFonts w:ascii="Times New Roman" w:hAnsi="Times New Roman" w:cs="Times New Roman"/>
                <w:b/>
                <w:bCs/>
              </w:rPr>
            </w:pPr>
            <w:r w:rsidRPr="00BA4A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675" w:type="dxa"/>
          </w:tcPr>
          <w:p w14:paraId="31DF4FAC" w14:textId="77777777" w:rsidR="005E414F" w:rsidRDefault="005E414F" w:rsidP="008D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Within-person cumulative mean of hopelessness is greater than 1.95 = Move to node 4</w:t>
            </w:r>
          </w:p>
          <w:p w14:paraId="5F00386C" w14:textId="77777777" w:rsidR="005E414F" w:rsidRDefault="005E414F" w:rsidP="008D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Otherwise, no next day ideation</w:t>
            </w:r>
          </w:p>
        </w:tc>
      </w:tr>
      <w:tr w:rsidR="005E414F" w14:paraId="3BDC396F" w14:textId="77777777" w:rsidTr="008D19BB">
        <w:tc>
          <w:tcPr>
            <w:tcW w:w="4675" w:type="dxa"/>
          </w:tcPr>
          <w:p w14:paraId="4FC8C14B" w14:textId="77777777" w:rsidR="005E414F" w:rsidRPr="00BA4AB8" w:rsidRDefault="005E414F" w:rsidP="008D19BB">
            <w:pPr>
              <w:rPr>
                <w:rFonts w:ascii="Times New Roman" w:hAnsi="Times New Roman" w:cs="Times New Roman"/>
                <w:b/>
                <w:bCs/>
              </w:rPr>
            </w:pPr>
            <w:r w:rsidRPr="00BA4A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675" w:type="dxa"/>
          </w:tcPr>
          <w:p w14:paraId="63AC3B6D" w14:textId="116DFD8A" w:rsidR="005E414F" w:rsidRDefault="005E414F" w:rsidP="008D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Within-person cumulative mean of burdensomeness is greater than 4.82 = Move to </w:t>
            </w:r>
            <w:r w:rsidR="001B037E">
              <w:rPr>
                <w:rFonts w:ascii="Times New Roman" w:hAnsi="Times New Roman" w:cs="Times New Roman"/>
              </w:rPr>
              <w:t>node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  <w:p w14:paraId="6170B4FD" w14:textId="6C167205" w:rsidR="005E414F" w:rsidRDefault="005E414F" w:rsidP="008D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Otherwise, move to </w:t>
            </w:r>
            <w:r w:rsidR="001B037E">
              <w:rPr>
                <w:rFonts w:ascii="Times New Roman" w:hAnsi="Times New Roman" w:cs="Times New Roman"/>
              </w:rPr>
              <w:t>node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5E414F" w14:paraId="07558D89" w14:textId="77777777" w:rsidTr="008D19BB">
        <w:tc>
          <w:tcPr>
            <w:tcW w:w="4675" w:type="dxa"/>
          </w:tcPr>
          <w:p w14:paraId="0A9423E8" w14:textId="77777777" w:rsidR="005E414F" w:rsidRPr="00BA4AB8" w:rsidRDefault="005E414F" w:rsidP="008D19BB">
            <w:pPr>
              <w:rPr>
                <w:rFonts w:ascii="Times New Roman" w:hAnsi="Times New Roman" w:cs="Times New Roman"/>
                <w:b/>
                <w:bCs/>
              </w:rPr>
            </w:pPr>
            <w:r w:rsidRPr="00BA4AB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675" w:type="dxa"/>
          </w:tcPr>
          <w:p w14:paraId="703220D1" w14:textId="77777777" w:rsidR="005E414F" w:rsidRDefault="005E414F" w:rsidP="008D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Within-person change score of burdensomeness is greater than 0.67 = Next day ideation</w:t>
            </w:r>
          </w:p>
          <w:p w14:paraId="4E21F234" w14:textId="77777777" w:rsidR="005E414F" w:rsidRDefault="005E414F" w:rsidP="008D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Otherwise, no next day ideation</w:t>
            </w:r>
          </w:p>
        </w:tc>
      </w:tr>
      <w:tr w:rsidR="005E414F" w14:paraId="5C707C55" w14:textId="77777777" w:rsidTr="008D19BB">
        <w:tc>
          <w:tcPr>
            <w:tcW w:w="4675" w:type="dxa"/>
          </w:tcPr>
          <w:p w14:paraId="78236FAC" w14:textId="77777777" w:rsidR="005E414F" w:rsidRPr="00BA4AB8" w:rsidRDefault="005E414F" w:rsidP="008D19BB">
            <w:pPr>
              <w:rPr>
                <w:rFonts w:ascii="Times New Roman" w:hAnsi="Times New Roman" w:cs="Times New Roman"/>
                <w:b/>
                <w:bCs/>
              </w:rPr>
            </w:pPr>
            <w:r w:rsidRPr="00BA4AB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675" w:type="dxa"/>
          </w:tcPr>
          <w:p w14:paraId="02800E74" w14:textId="7AA0BFC8" w:rsidR="005E414F" w:rsidRDefault="005E414F" w:rsidP="008D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="00944B69" w:rsidRPr="00944B69">
              <w:rPr>
                <w:rFonts w:ascii="Times New Roman" w:hAnsi="Times New Roman" w:cs="Times New Roman"/>
              </w:rPr>
              <w:t>W</w:t>
            </w:r>
            <w:r w:rsidRPr="00944B69">
              <w:rPr>
                <w:rFonts w:ascii="Times New Roman" w:hAnsi="Times New Roman" w:cs="Times New Roman"/>
              </w:rPr>
              <w:t>eek is greater than</w:t>
            </w:r>
            <w:r>
              <w:rPr>
                <w:rFonts w:ascii="Times New Roman" w:hAnsi="Times New Roman" w:cs="Times New Roman"/>
              </w:rPr>
              <w:t xml:space="preserve"> 1 = Move to node 7</w:t>
            </w:r>
          </w:p>
          <w:p w14:paraId="05B71A16" w14:textId="77777777" w:rsidR="005E414F" w:rsidRDefault="005E414F" w:rsidP="008D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Otherwise, next day ideation</w:t>
            </w:r>
          </w:p>
        </w:tc>
      </w:tr>
      <w:tr w:rsidR="005E414F" w14:paraId="3CA272B0" w14:textId="77777777" w:rsidTr="008D19BB">
        <w:tc>
          <w:tcPr>
            <w:tcW w:w="4675" w:type="dxa"/>
          </w:tcPr>
          <w:p w14:paraId="625EBE81" w14:textId="77777777" w:rsidR="005E414F" w:rsidRPr="00BA4AB8" w:rsidRDefault="005E414F" w:rsidP="008D19BB">
            <w:pPr>
              <w:rPr>
                <w:rFonts w:ascii="Times New Roman" w:hAnsi="Times New Roman" w:cs="Times New Roman"/>
                <w:b/>
                <w:bCs/>
              </w:rPr>
            </w:pPr>
            <w:r w:rsidRPr="00BA4AB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675" w:type="dxa"/>
          </w:tcPr>
          <w:p w14:paraId="67BF5286" w14:textId="77777777" w:rsidR="005E414F" w:rsidRDefault="005E414F" w:rsidP="008D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Within-person cumulative mean of self-efficacy is greater than 7.50 = Move to node 8</w:t>
            </w:r>
          </w:p>
          <w:p w14:paraId="31CDBB98" w14:textId="77777777" w:rsidR="005E414F" w:rsidRDefault="005E414F" w:rsidP="008D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Otherwise, next day ideation</w:t>
            </w:r>
          </w:p>
        </w:tc>
      </w:tr>
      <w:tr w:rsidR="005E414F" w14:paraId="54182B4C" w14:textId="77777777" w:rsidTr="008D19BB">
        <w:tc>
          <w:tcPr>
            <w:tcW w:w="4675" w:type="dxa"/>
          </w:tcPr>
          <w:p w14:paraId="3F1693D1" w14:textId="77777777" w:rsidR="005E414F" w:rsidRPr="00BA4AB8" w:rsidRDefault="005E414F" w:rsidP="008D19BB">
            <w:pPr>
              <w:rPr>
                <w:rFonts w:ascii="Times New Roman" w:hAnsi="Times New Roman" w:cs="Times New Roman"/>
                <w:b/>
                <w:bCs/>
              </w:rPr>
            </w:pPr>
            <w:r w:rsidRPr="00BA4AB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675" w:type="dxa"/>
          </w:tcPr>
          <w:p w14:paraId="60319682" w14:textId="77777777" w:rsidR="005E414F" w:rsidRDefault="005E414F" w:rsidP="008D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Within-person change score of burdensomeness is greater than 0.63 = Next day ideation</w:t>
            </w:r>
          </w:p>
          <w:p w14:paraId="6967F468" w14:textId="77777777" w:rsidR="005E414F" w:rsidRDefault="005E414F" w:rsidP="008D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Otherwise, no next day ideation</w:t>
            </w:r>
          </w:p>
        </w:tc>
      </w:tr>
      <w:tr w:rsidR="005E414F" w14:paraId="51CB251C" w14:textId="77777777" w:rsidTr="008D19BB">
        <w:tc>
          <w:tcPr>
            <w:tcW w:w="4675" w:type="dxa"/>
          </w:tcPr>
          <w:p w14:paraId="3E41E391" w14:textId="77777777" w:rsidR="005E414F" w:rsidRPr="00BA4AB8" w:rsidRDefault="005E414F" w:rsidP="008D19BB">
            <w:pPr>
              <w:rPr>
                <w:rFonts w:ascii="Times New Roman" w:hAnsi="Times New Roman" w:cs="Times New Roman"/>
                <w:b/>
                <w:bCs/>
              </w:rPr>
            </w:pPr>
            <w:r w:rsidRPr="00BA4AB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675" w:type="dxa"/>
          </w:tcPr>
          <w:p w14:paraId="00C40D2B" w14:textId="77777777" w:rsidR="005E414F" w:rsidRDefault="005E414F" w:rsidP="008D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Within-person change score of burdensomeness is greater than -0.13 = Next day ideation</w:t>
            </w:r>
          </w:p>
          <w:p w14:paraId="7C39D5C7" w14:textId="77777777" w:rsidR="005E414F" w:rsidRDefault="005E414F" w:rsidP="008D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Otherwise, no next day ideation</w:t>
            </w:r>
          </w:p>
        </w:tc>
      </w:tr>
    </w:tbl>
    <w:p w14:paraId="795B8540" w14:textId="77777777" w:rsidR="005E414F" w:rsidRDefault="005E414F" w:rsidP="005E414F">
      <w:pPr>
        <w:rPr>
          <w:rFonts w:ascii="Times New Roman" w:hAnsi="Times New Roman" w:cs="Times New Roman"/>
        </w:rPr>
      </w:pPr>
    </w:p>
    <w:p w14:paraId="4713DF89" w14:textId="77777777" w:rsidR="005E414F" w:rsidRDefault="005E414F" w:rsidP="005E414F">
      <w:pPr>
        <w:rPr>
          <w:rFonts w:ascii="Times New Roman" w:hAnsi="Times New Roman" w:cs="Times New Roman"/>
        </w:rPr>
      </w:pPr>
    </w:p>
    <w:p w14:paraId="60736B33" w14:textId="77777777" w:rsidR="005E414F" w:rsidRDefault="005E414F" w:rsidP="005E414F">
      <w:pPr>
        <w:rPr>
          <w:rFonts w:ascii="Times New Roman" w:hAnsi="Times New Roman" w:cs="Times New Roman"/>
        </w:rPr>
      </w:pPr>
    </w:p>
    <w:p w14:paraId="46E47AF7" w14:textId="77777777" w:rsidR="005E414F" w:rsidRDefault="005E414F" w:rsidP="005E414F">
      <w:pPr>
        <w:rPr>
          <w:rFonts w:ascii="Times New Roman" w:hAnsi="Times New Roman" w:cs="Times New Roman"/>
        </w:rPr>
      </w:pPr>
    </w:p>
    <w:p w14:paraId="464E1DBD" w14:textId="77777777" w:rsidR="005E414F" w:rsidRDefault="005E414F" w:rsidP="005E414F">
      <w:pPr>
        <w:rPr>
          <w:rFonts w:ascii="Times New Roman" w:hAnsi="Times New Roman" w:cs="Times New Roman"/>
        </w:rPr>
      </w:pPr>
    </w:p>
    <w:p w14:paraId="3DD7A47E" w14:textId="77777777" w:rsidR="005E414F" w:rsidRDefault="005E414F" w:rsidP="005E414F">
      <w:pPr>
        <w:rPr>
          <w:rFonts w:ascii="Times New Roman" w:hAnsi="Times New Roman" w:cs="Times New Roman"/>
        </w:rPr>
      </w:pPr>
    </w:p>
    <w:p w14:paraId="14CE3E88" w14:textId="77777777" w:rsidR="005E414F" w:rsidRDefault="005E414F" w:rsidP="005E414F">
      <w:pPr>
        <w:rPr>
          <w:rFonts w:ascii="Times New Roman" w:hAnsi="Times New Roman" w:cs="Times New Roman"/>
        </w:rPr>
      </w:pPr>
    </w:p>
    <w:p w14:paraId="4741A931" w14:textId="77777777" w:rsidR="005E414F" w:rsidRDefault="005E414F" w:rsidP="005E414F">
      <w:pPr>
        <w:rPr>
          <w:rFonts w:ascii="Times New Roman" w:hAnsi="Times New Roman" w:cs="Times New Roman"/>
        </w:rPr>
      </w:pPr>
    </w:p>
    <w:p w14:paraId="3D04A913" w14:textId="77777777" w:rsidR="005E414F" w:rsidRDefault="005E414F" w:rsidP="005E414F">
      <w:pPr>
        <w:rPr>
          <w:rFonts w:ascii="Times New Roman" w:hAnsi="Times New Roman" w:cs="Times New Roman"/>
        </w:rPr>
      </w:pPr>
    </w:p>
    <w:p w14:paraId="76D7036F" w14:textId="77777777" w:rsidR="005E414F" w:rsidRDefault="005E414F" w:rsidP="005E414F">
      <w:pPr>
        <w:rPr>
          <w:rFonts w:ascii="Times New Roman" w:hAnsi="Times New Roman" w:cs="Times New Roman"/>
        </w:rPr>
      </w:pPr>
    </w:p>
    <w:p w14:paraId="31ABA8BE" w14:textId="77777777" w:rsidR="005E414F" w:rsidRDefault="005E414F" w:rsidP="005E414F">
      <w:pPr>
        <w:rPr>
          <w:rFonts w:ascii="Times New Roman" w:hAnsi="Times New Roman" w:cs="Times New Roman"/>
        </w:rPr>
      </w:pPr>
    </w:p>
    <w:p w14:paraId="21755EC3" w14:textId="77777777" w:rsidR="005E414F" w:rsidRDefault="005E414F" w:rsidP="005E414F">
      <w:pPr>
        <w:rPr>
          <w:rFonts w:ascii="Times New Roman" w:hAnsi="Times New Roman" w:cs="Times New Roman"/>
        </w:rPr>
      </w:pPr>
    </w:p>
    <w:p w14:paraId="6C033572" w14:textId="77777777" w:rsidR="00B75ED5" w:rsidRPr="00C85E04" w:rsidRDefault="00B75ED5">
      <w:pPr>
        <w:rPr>
          <w:rFonts w:ascii="Times New Roman" w:hAnsi="Times New Roman" w:cs="Times New Roman"/>
        </w:rPr>
      </w:pPr>
    </w:p>
    <w:sectPr w:rsidR="00B75ED5" w:rsidRPr="00C85E04" w:rsidSect="00C03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C1"/>
    <w:rsid w:val="00080EE1"/>
    <w:rsid w:val="001B037E"/>
    <w:rsid w:val="004101C1"/>
    <w:rsid w:val="005E414F"/>
    <w:rsid w:val="006D4173"/>
    <w:rsid w:val="00944B69"/>
    <w:rsid w:val="00B75ED5"/>
    <w:rsid w:val="00C031CE"/>
    <w:rsid w:val="00C85E04"/>
    <w:rsid w:val="00F03F12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10DE3"/>
  <w15:chartTrackingRefBased/>
  <w15:docId w15:val="{1622704D-BF68-D041-B4FE-02B84B2A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Koo, Hyun Jung</dc:creator>
  <cp:keywords/>
  <dc:description/>
  <cp:lastModifiedBy>Czyz, Ewa</cp:lastModifiedBy>
  <cp:revision>5</cp:revision>
  <dcterms:created xsi:type="dcterms:W3CDTF">2021-10-16T13:29:00Z</dcterms:created>
  <dcterms:modified xsi:type="dcterms:W3CDTF">2021-10-22T19:28:00Z</dcterms:modified>
</cp:coreProperties>
</file>