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6E49" w14:textId="77777777" w:rsidR="006A1D71" w:rsidRPr="009E31E1" w:rsidRDefault="006A1D71" w:rsidP="006A1D71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9E31E1">
        <w:rPr>
          <w:rFonts w:ascii="Arial" w:hAnsi="Arial" w:cs="Arial"/>
          <w:b/>
          <w:color w:val="000000" w:themeColor="text1"/>
        </w:rPr>
        <w:t>Supplementary File 1: Self-Harm Codes</w:t>
      </w:r>
    </w:p>
    <w:p w14:paraId="2B43A7B5" w14:textId="77777777" w:rsidR="006A1D71" w:rsidRPr="009E31E1" w:rsidRDefault="006A1D71" w:rsidP="006A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9E31E1">
        <w:rPr>
          <w:rFonts w:ascii="Arial" w:hAnsi="Arial" w:cs="Arial"/>
          <w:i/>
          <w:color w:val="000000" w:themeColor="text1"/>
          <w:lang w:val="en-GB"/>
        </w:rPr>
        <w:t>Nordic Medico Statistical Committee (NOMESCO):</w:t>
      </w:r>
    </w:p>
    <w:p w14:paraId="5D85A5A4" w14:textId="77777777" w:rsidR="006A1D71" w:rsidRPr="009E31E1" w:rsidRDefault="006A1D71" w:rsidP="006A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E31E1">
        <w:rPr>
          <w:rFonts w:ascii="Arial" w:hAnsi="Arial" w:cs="Arial"/>
          <w:color w:val="000000" w:themeColor="text1"/>
          <w:lang w:val="en-GB"/>
        </w:rPr>
        <w:t xml:space="preserve"> </w:t>
      </w:r>
      <w:r w:rsidRPr="009E31E1">
        <w:rPr>
          <w:rFonts w:ascii="Arial" w:hAnsi="Arial" w:cs="Arial"/>
          <w:color w:val="000000" w:themeColor="text1"/>
        </w:rPr>
        <w:t>40 Attempted suicide; 41 Drug intoxication; 42 Self-mutilation; 48 Intentional self-harm, other specified; 49 Intentional self-harm, unspecified.</w:t>
      </w:r>
    </w:p>
    <w:p w14:paraId="6B306B14" w14:textId="77777777" w:rsidR="006A1D71" w:rsidRPr="009E31E1" w:rsidRDefault="006A1D71" w:rsidP="006A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3B88CAB0" w14:textId="77777777" w:rsidR="006A1D71" w:rsidRPr="009E31E1" w:rsidRDefault="006A1D71" w:rsidP="006A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E31E1">
        <w:rPr>
          <w:rFonts w:ascii="Arial" w:hAnsi="Arial" w:cs="Arial"/>
          <w:i/>
          <w:color w:val="000000" w:themeColor="text1"/>
        </w:rPr>
        <w:t>International Classification of Disease (ICD)-8:</w:t>
      </w:r>
      <w:r w:rsidRPr="009E31E1">
        <w:rPr>
          <w:rFonts w:ascii="Arial" w:hAnsi="Arial" w:cs="Arial"/>
          <w:color w:val="000000" w:themeColor="text1"/>
        </w:rPr>
        <w:t xml:space="preserve"> E950 - 959</w:t>
      </w:r>
    </w:p>
    <w:p w14:paraId="09D4957C" w14:textId="77777777" w:rsidR="006A1D71" w:rsidRPr="009E31E1" w:rsidRDefault="006A1D71" w:rsidP="006A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i/>
          <w:color w:val="000000" w:themeColor="text1"/>
        </w:rPr>
      </w:pPr>
      <w:r w:rsidRPr="009E31E1">
        <w:rPr>
          <w:rFonts w:ascii="Arial" w:hAnsi="Arial" w:cs="Arial"/>
          <w:i/>
          <w:color w:val="000000" w:themeColor="text1"/>
        </w:rPr>
        <w:t xml:space="preserve">ICD-10: </w:t>
      </w:r>
    </w:p>
    <w:p w14:paraId="3B777DD4" w14:textId="77777777" w:rsidR="006A1D71" w:rsidRPr="009E31E1" w:rsidRDefault="006A1D71" w:rsidP="006A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E31E1">
        <w:rPr>
          <w:rFonts w:ascii="Arial" w:hAnsi="Arial" w:cs="Arial"/>
          <w:color w:val="000000" w:themeColor="text1"/>
        </w:rPr>
        <w:t>X60 – 84 Intentional self-harm</w:t>
      </w:r>
    </w:p>
    <w:p w14:paraId="7223084D" w14:textId="77777777" w:rsidR="006A1D71" w:rsidRPr="009E31E1" w:rsidRDefault="006A1D71" w:rsidP="006A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E31E1">
        <w:rPr>
          <w:rFonts w:ascii="Arial" w:hAnsi="Arial" w:cs="Arial"/>
          <w:color w:val="000000" w:themeColor="text1"/>
        </w:rPr>
        <w:t>T39 Poisoning by nonopioid analgesics, antipyretics, and antirheumatics</w:t>
      </w:r>
    </w:p>
    <w:p w14:paraId="45026D74" w14:textId="77777777" w:rsidR="006A1D71" w:rsidRPr="009E31E1" w:rsidRDefault="006A1D71" w:rsidP="006A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E31E1">
        <w:rPr>
          <w:rFonts w:ascii="Arial" w:hAnsi="Arial" w:cs="Arial"/>
          <w:color w:val="000000" w:themeColor="text1"/>
        </w:rPr>
        <w:t>T42 Poisoning by antiepileptics, sedative-hypnotic and anti-parkinsonism drugs</w:t>
      </w:r>
    </w:p>
    <w:p w14:paraId="092DE22C" w14:textId="77777777" w:rsidR="006A1D71" w:rsidRPr="009E31E1" w:rsidRDefault="006A1D71" w:rsidP="006A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color w:val="000000" w:themeColor="text1"/>
          <w:lang w:val="fr-FR"/>
        </w:rPr>
      </w:pPr>
      <w:r w:rsidRPr="009E31E1">
        <w:rPr>
          <w:rFonts w:ascii="Arial" w:hAnsi="Arial" w:cs="Arial"/>
          <w:color w:val="000000" w:themeColor="text1"/>
          <w:lang w:val="fr-FR"/>
        </w:rPr>
        <w:t xml:space="preserve">T43 </w:t>
      </w:r>
      <w:proofErr w:type="spellStart"/>
      <w:r w:rsidRPr="009E31E1">
        <w:rPr>
          <w:rFonts w:ascii="Arial" w:hAnsi="Arial" w:cs="Arial"/>
          <w:color w:val="000000" w:themeColor="text1"/>
          <w:lang w:val="fr-FR"/>
        </w:rPr>
        <w:t>Poisoning</w:t>
      </w:r>
      <w:proofErr w:type="spellEnd"/>
      <w:r w:rsidRPr="009E31E1">
        <w:rPr>
          <w:rFonts w:ascii="Arial" w:hAnsi="Arial" w:cs="Arial"/>
          <w:color w:val="000000" w:themeColor="text1"/>
          <w:lang w:val="fr-FR"/>
        </w:rPr>
        <w:t xml:space="preserve"> by </w:t>
      </w:r>
      <w:proofErr w:type="spellStart"/>
      <w:r w:rsidRPr="009E31E1">
        <w:rPr>
          <w:rFonts w:ascii="Arial" w:hAnsi="Arial" w:cs="Arial"/>
          <w:color w:val="000000" w:themeColor="text1"/>
          <w:lang w:val="fr-FR"/>
        </w:rPr>
        <w:t>psychotropic</w:t>
      </w:r>
      <w:proofErr w:type="spellEnd"/>
      <w:r w:rsidRPr="009E31E1">
        <w:rPr>
          <w:rFonts w:ascii="Arial" w:hAnsi="Arial" w:cs="Arial"/>
          <w:color w:val="000000" w:themeColor="text1"/>
          <w:lang w:val="fr-FR"/>
        </w:rPr>
        <w:t xml:space="preserve"> </w:t>
      </w:r>
      <w:proofErr w:type="spellStart"/>
      <w:r w:rsidRPr="009E31E1">
        <w:rPr>
          <w:rFonts w:ascii="Arial" w:hAnsi="Arial" w:cs="Arial"/>
          <w:color w:val="000000" w:themeColor="text1"/>
          <w:lang w:val="fr-FR"/>
        </w:rPr>
        <w:t>drugs</w:t>
      </w:r>
      <w:proofErr w:type="spellEnd"/>
      <w:r w:rsidRPr="009E31E1">
        <w:rPr>
          <w:rFonts w:ascii="Arial" w:hAnsi="Arial" w:cs="Arial"/>
          <w:color w:val="000000" w:themeColor="text1"/>
          <w:lang w:val="fr-FR"/>
        </w:rPr>
        <w:t>, NOS</w:t>
      </w:r>
    </w:p>
    <w:p w14:paraId="404A5C18" w14:textId="77777777" w:rsidR="006A1D71" w:rsidRPr="009E31E1" w:rsidRDefault="006A1D71" w:rsidP="006A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E31E1">
        <w:rPr>
          <w:rFonts w:ascii="Arial" w:hAnsi="Arial" w:cs="Arial"/>
          <w:color w:val="000000" w:themeColor="text1"/>
        </w:rPr>
        <w:t>T58 Toxic effect of carbon monoxide</w:t>
      </w:r>
    </w:p>
    <w:p w14:paraId="7FBBE1B4" w14:textId="77777777" w:rsidR="006A1D71" w:rsidRPr="009E31E1" w:rsidRDefault="006A1D71" w:rsidP="006A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5CEA030" w14:textId="77777777" w:rsidR="006A1D71" w:rsidRPr="009E31E1" w:rsidRDefault="006A1D71" w:rsidP="006A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i/>
          <w:color w:val="000000" w:themeColor="text1"/>
        </w:rPr>
      </w:pPr>
      <w:r w:rsidRPr="009E31E1">
        <w:rPr>
          <w:rFonts w:ascii="Arial" w:hAnsi="Arial" w:cs="Arial"/>
          <w:i/>
          <w:color w:val="000000" w:themeColor="text1"/>
        </w:rPr>
        <w:t>Hospital contacts with the primary diagnosis as a psychiatric disorder (F chapter in ICD-10) and the secondary diagnosis as:</w:t>
      </w:r>
    </w:p>
    <w:p w14:paraId="42E43D8F" w14:textId="77777777" w:rsidR="006A1D71" w:rsidRPr="009E31E1" w:rsidRDefault="006A1D71" w:rsidP="006A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E31E1">
        <w:rPr>
          <w:rFonts w:ascii="Arial" w:hAnsi="Arial" w:cs="Arial"/>
          <w:i/>
          <w:color w:val="000000" w:themeColor="text1"/>
        </w:rPr>
        <w:t>ICD-10:</w:t>
      </w:r>
      <w:r w:rsidRPr="009E31E1">
        <w:rPr>
          <w:rFonts w:ascii="Arial" w:hAnsi="Arial" w:cs="Arial"/>
          <w:color w:val="000000" w:themeColor="text1"/>
        </w:rPr>
        <w:t xml:space="preserve"> </w:t>
      </w:r>
    </w:p>
    <w:p w14:paraId="491A74E9" w14:textId="77777777" w:rsidR="006A1D71" w:rsidRPr="009E31E1" w:rsidRDefault="006A1D71" w:rsidP="006A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E31E1">
        <w:rPr>
          <w:rFonts w:ascii="Arial" w:hAnsi="Arial" w:cs="Arial"/>
          <w:color w:val="000000" w:themeColor="text1"/>
        </w:rPr>
        <w:t>X60 – 84 Intentional self-harm</w:t>
      </w:r>
    </w:p>
    <w:p w14:paraId="1703DFF2" w14:textId="77777777" w:rsidR="006A1D71" w:rsidRPr="009E31E1" w:rsidRDefault="006A1D71" w:rsidP="006A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E31E1">
        <w:rPr>
          <w:rFonts w:ascii="Arial" w:hAnsi="Arial" w:cs="Arial"/>
          <w:color w:val="000000" w:themeColor="text1"/>
        </w:rPr>
        <w:t>T36-50 Poisoning by drugs, medicaments, and biological substances</w:t>
      </w:r>
    </w:p>
    <w:p w14:paraId="0AB2FD77" w14:textId="77777777" w:rsidR="006A1D71" w:rsidRPr="009E31E1" w:rsidRDefault="006A1D71" w:rsidP="006A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E31E1">
        <w:rPr>
          <w:rFonts w:ascii="Arial" w:hAnsi="Arial" w:cs="Arial"/>
          <w:color w:val="000000" w:themeColor="text1"/>
        </w:rPr>
        <w:t>T52 Toxic effects of organic solvents</w:t>
      </w:r>
    </w:p>
    <w:p w14:paraId="0FB27AB3" w14:textId="77777777" w:rsidR="006A1D71" w:rsidRPr="009E31E1" w:rsidRDefault="006A1D71" w:rsidP="006A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E31E1">
        <w:rPr>
          <w:rFonts w:ascii="Arial" w:hAnsi="Arial" w:cs="Arial"/>
          <w:color w:val="000000" w:themeColor="text1"/>
        </w:rPr>
        <w:t>T53 Toxic effect of halogen derivatives of aliphatic and aromatic hydrocarbons</w:t>
      </w:r>
    </w:p>
    <w:p w14:paraId="4D19EEE8" w14:textId="77777777" w:rsidR="006A1D71" w:rsidRPr="009E31E1" w:rsidRDefault="006A1D71" w:rsidP="006A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E31E1">
        <w:rPr>
          <w:rFonts w:ascii="Arial" w:hAnsi="Arial" w:cs="Arial"/>
          <w:color w:val="000000" w:themeColor="text1"/>
        </w:rPr>
        <w:t>T54 Toxic effect of corrosive substances</w:t>
      </w:r>
    </w:p>
    <w:p w14:paraId="76EF17DD" w14:textId="77777777" w:rsidR="006A1D71" w:rsidRPr="009E31E1" w:rsidRDefault="006A1D71" w:rsidP="006A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E31E1">
        <w:rPr>
          <w:rFonts w:ascii="Arial" w:hAnsi="Arial" w:cs="Arial"/>
          <w:color w:val="000000" w:themeColor="text1"/>
        </w:rPr>
        <w:t>T55 Toxic effect of soaps and detergents</w:t>
      </w:r>
    </w:p>
    <w:p w14:paraId="4D737477" w14:textId="77777777" w:rsidR="006A1D71" w:rsidRPr="009E31E1" w:rsidRDefault="006A1D71" w:rsidP="006A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E31E1">
        <w:rPr>
          <w:rFonts w:ascii="Arial" w:hAnsi="Arial" w:cs="Arial"/>
          <w:color w:val="000000" w:themeColor="text1"/>
        </w:rPr>
        <w:t>T56 Toxic effect of metals</w:t>
      </w:r>
    </w:p>
    <w:p w14:paraId="6147EABF" w14:textId="77777777" w:rsidR="006A1D71" w:rsidRPr="009E31E1" w:rsidRDefault="006A1D71" w:rsidP="006A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E31E1">
        <w:rPr>
          <w:rFonts w:ascii="Arial" w:hAnsi="Arial" w:cs="Arial"/>
          <w:color w:val="000000" w:themeColor="text1"/>
        </w:rPr>
        <w:t>T57 Toxic effect of other inorganic substances</w:t>
      </w:r>
    </w:p>
    <w:p w14:paraId="1F058259" w14:textId="77777777" w:rsidR="006A1D71" w:rsidRPr="009E31E1" w:rsidRDefault="006A1D71" w:rsidP="006A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E31E1">
        <w:rPr>
          <w:rFonts w:ascii="Arial" w:hAnsi="Arial" w:cs="Arial"/>
          <w:color w:val="000000" w:themeColor="text1"/>
        </w:rPr>
        <w:t>T58 Toxic effect of carbon monoxide</w:t>
      </w:r>
    </w:p>
    <w:p w14:paraId="31664575" w14:textId="77777777" w:rsidR="006A1D71" w:rsidRPr="009E31E1" w:rsidRDefault="006A1D71" w:rsidP="006A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E31E1">
        <w:rPr>
          <w:rFonts w:ascii="Arial" w:hAnsi="Arial" w:cs="Arial"/>
          <w:color w:val="000000" w:themeColor="text1"/>
        </w:rPr>
        <w:t>T59 Toxic effect of other gases, fumes, and vapors</w:t>
      </w:r>
    </w:p>
    <w:p w14:paraId="3B836B07" w14:textId="77777777" w:rsidR="006A1D71" w:rsidRPr="009E31E1" w:rsidRDefault="006A1D71" w:rsidP="006A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E31E1">
        <w:rPr>
          <w:rFonts w:ascii="Arial" w:hAnsi="Arial" w:cs="Arial"/>
          <w:color w:val="000000" w:themeColor="text1"/>
        </w:rPr>
        <w:t>T60 Toxic effect of pesticides</w:t>
      </w:r>
    </w:p>
    <w:p w14:paraId="3BADB6FF" w14:textId="77777777" w:rsidR="006A1D71" w:rsidRPr="009E31E1" w:rsidRDefault="006A1D71" w:rsidP="006A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E31E1">
        <w:rPr>
          <w:rFonts w:ascii="Arial" w:hAnsi="Arial" w:cs="Arial"/>
          <w:color w:val="000000" w:themeColor="text1"/>
        </w:rPr>
        <w:t>S51 Open wound of forearm</w:t>
      </w:r>
    </w:p>
    <w:p w14:paraId="12522B1B" w14:textId="77777777" w:rsidR="006A1D71" w:rsidRPr="009E31E1" w:rsidRDefault="006A1D71" w:rsidP="006A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E31E1">
        <w:rPr>
          <w:rFonts w:ascii="Arial" w:hAnsi="Arial" w:cs="Arial"/>
          <w:color w:val="000000" w:themeColor="text1"/>
        </w:rPr>
        <w:t>S55 Injury of blood vessels at forearm</w:t>
      </w:r>
    </w:p>
    <w:p w14:paraId="754C75CF" w14:textId="77777777" w:rsidR="006A1D71" w:rsidRPr="009E31E1" w:rsidRDefault="006A1D71" w:rsidP="006A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E31E1">
        <w:rPr>
          <w:rFonts w:ascii="Arial" w:hAnsi="Arial" w:cs="Arial"/>
          <w:color w:val="000000" w:themeColor="text1"/>
        </w:rPr>
        <w:t>S59 Other and unspecified injuries of the forearm</w:t>
      </w:r>
    </w:p>
    <w:p w14:paraId="11507F96" w14:textId="77777777" w:rsidR="006A1D71" w:rsidRPr="009E31E1" w:rsidRDefault="006A1D71" w:rsidP="006A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E31E1">
        <w:rPr>
          <w:rFonts w:ascii="Arial" w:hAnsi="Arial" w:cs="Arial"/>
          <w:color w:val="000000" w:themeColor="text1"/>
        </w:rPr>
        <w:t>S61 Open wound of wrist and hand</w:t>
      </w:r>
    </w:p>
    <w:p w14:paraId="583B5ADB" w14:textId="77777777" w:rsidR="006A1D71" w:rsidRPr="009E31E1" w:rsidRDefault="006A1D71" w:rsidP="006A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E31E1">
        <w:rPr>
          <w:rFonts w:ascii="Arial" w:hAnsi="Arial" w:cs="Arial"/>
          <w:color w:val="000000" w:themeColor="text1"/>
        </w:rPr>
        <w:t>S65 Injury of blood vessels at wrist and hand level</w:t>
      </w:r>
    </w:p>
    <w:p w14:paraId="78197AB1" w14:textId="77777777" w:rsidR="006A1D71" w:rsidRPr="009E31E1" w:rsidRDefault="006A1D71" w:rsidP="006A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9E31E1">
        <w:rPr>
          <w:rFonts w:ascii="Arial" w:hAnsi="Arial" w:cs="Arial"/>
          <w:color w:val="000000" w:themeColor="text1"/>
        </w:rPr>
        <w:t>S69 Other and unspecified injuries of wrist and hand</w:t>
      </w:r>
    </w:p>
    <w:p w14:paraId="0484D12A" w14:textId="06BB534F" w:rsidR="006A1D71" w:rsidRPr="009E31E1" w:rsidRDefault="006A1D71" w:rsidP="006A1D71">
      <w:pPr>
        <w:spacing w:line="36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sectPr w:rsidR="006A1D71" w:rsidRPr="009E3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71"/>
    <w:rsid w:val="00110856"/>
    <w:rsid w:val="00144EF1"/>
    <w:rsid w:val="00220D10"/>
    <w:rsid w:val="003453D9"/>
    <w:rsid w:val="00555495"/>
    <w:rsid w:val="00655F64"/>
    <w:rsid w:val="006A1D71"/>
    <w:rsid w:val="009E31E1"/>
    <w:rsid w:val="00D70C54"/>
    <w:rsid w:val="00EC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58E97"/>
  <w15:chartTrackingRefBased/>
  <w15:docId w15:val="{CC448D5F-D3C4-4A4E-B878-D8C12DD1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D71"/>
    <w:rPr>
      <w:rFonts w:eastAsiaTheme="minorEastAsia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0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ings">
    <w:name w:val="Chapter headings"/>
    <w:basedOn w:val="Heading1"/>
    <w:qFormat/>
    <w:rsid w:val="00220D10"/>
    <w:pPr>
      <w:keepNext w:val="0"/>
      <w:keepLines w:val="0"/>
      <w:spacing w:before="0" w:after="120" w:line="240" w:lineRule="auto"/>
      <w:jc w:val="center"/>
    </w:pPr>
    <w:rPr>
      <w:rFonts w:asciiTheme="minorHAnsi" w:eastAsiaTheme="minorHAnsi" w:hAnsiTheme="minorHAnsi" w:cstheme="minorHAnsi"/>
      <w:b/>
      <w:bC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0D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Ayre, Karyn</dc:creator>
  <cp:keywords/>
  <dc:description/>
  <cp:lastModifiedBy>Ayre, Karyn</cp:lastModifiedBy>
  <cp:revision>2</cp:revision>
  <dcterms:created xsi:type="dcterms:W3CDTF">2021-06-04T11:58:00Z</dcterms:created>
  <dcterms:modified xsi:type="dcterms:W3CDTF">2021-06-07T12:18:00Z</dcterms:modified>
</cp:coreProperties>
</file>