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F6D2" w14:textId="77777777" w:rsidR="00CB7091" w:rsidRDefault="00CB7091" w:rsidP="00C2257F">
      <w:pPr>
        <w:snapToGrid w:val="0"/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upplementary Materials</w:t>
      </w:r>
    </w:p>
    <w:p w14:paraId="16EB02BD" w14:textId="344EBF36" w:rsidR="00680D12" w:rsidRDefault="00680D12" w:rsidP="00680D12">
      <w:pPr>
        <w:rPr>
          <w:rFonts w:ascii="Times New Roman" w:hAnsi="Times New Roman" w:cs="Times New Roman"/>
          <w:sz w:val="22"/>
          <w:szCs w:val="22"/>
        </w:rPr>
      </w:pPr>
      <w:r w:rsidRPr="0040187F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S1</w:t>
      </w:r>
      <w:r w:rsidRPr="0040187F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color w:val="3D3D3D"/>
          <w:kern w:val="0"/>
          <w:sz w:val="22"/>
          <w:szCs w:val="22"/>
        </w:rPr>
        <w:t>P</w:t>
      </w:r>
      <w:r w:rsidRPr="006F4D9E">
        <w:rPr>
          <w:rFonts w:ascii="Times New Roman" w:eastAsia="SimSun" w:hAnsi="Times New Roman" w:cs="Times New Roman"/>
          <w:color w:val="3D3D3D"/>
          <w:kern w:val="0"/>
          <w:sz w:val="22"/>
          <w:szCs w:val="22"/>
        </w:rPr>
        <w:t xml:space="preserve">roportion of </w:t>
      </w:r>
      <w:r>
        <w:rPr>
          <w:rFonts w:ascii="Times New Roman" w:eastAsia="SimSun" w:hAnsi="Times New Roman" w:cs="Times New Roman"/>
          <w:color w:val="3D3D3D"/>
          <w:kern w:val="0"/>
          <w:sz w:val="22"/>
          <w:szCs w:val="22"/>
        </w:rPr>
        <w:t xml:space="preserve">invalid </w:t>
      </w:r>
      <w:r w:rsidRPr="006F4D9E">
        <w:rPr>
          <w:rFonts w:ascii="Times New Roman" w:eastAsia="SimSun" w:hAnsi="Times New Roman" w:cs="Times New Roman"/>
          <w:color w:val="3D3D3D"/>
          <w:kern w:val="0"/>
          <w:sz w:val="22"/>
          <w:szCs w:val="22"/>
        </w:rPr>
        <w:t xml:space="preserve">volumes </w:t>
      </w:r>
      <w:r>
        <w:rPr>
          <w:rFonts w:ascii="Times New Roman" w:hAnsi="Times New Roman" w:cs="Times New Roman"/>
          <w:sz w:val="22"/>
          <w:szCs w:val="22"/>
        </w:rPr>
        <w:t>and mean framewise displacement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two groups</w:t>
      </w:r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134"/>
        <w:gridCol w:w="709"/>
      </w:tblGrid>
      <w:tr w:rsidR="00680D12" w14:paraId="7A8DEEF4" w14:textId="77777777" w:rsidTr="006F6E4A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D4C7B4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E2354" w14:textId="7C11CDAB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1F72">
              <w:rPr>
                <w:rFonts w:ascii="Times New Roman" w:hAnsi="Times New Roman" w:cs="Times New Roman"/>
                <w:sz w:val="21"/>
                <w:szCs w:val="21"/>
              </w:rPr>
              <w:t>FES (n=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F32B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D1F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E064F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1F72">
              <w:rPr>
                <w:rFonts w:ascii="Times New Roman" w:hAnsi="Times New Roman" w:cs="Times New Roman"/>
                <w:sz w:val="21"/>
                <w:szCs w:val="21"/>
              </w:rPr>
              <w:t>HC (n=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Pr="006D1F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4F8C3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1F7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8388B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1F72"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</w:tc>
      </w:tr>
      <w:tr w:rsidR="00680D12" w14:paraId="440CB8D8" w14:textId="77777777" w:rsidTr="006F6E4A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2150B44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Proportion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 xml:space="preserve"> of invalid volumes, mean (</w:t>
            </w:r>
            <w:proofErr w:type="spellStart"/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s.d.</w:t>
            </w:r>
            <w:proofErr w:type="spellEnd"/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5DF6A8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0.07 (0.08)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CC8BC1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 xml:space="preserve">.07 </w:t>
            </w:r>
            <w:r w:rsidRPr="00522F7D">
              <w:rPr>
                <w:rFonts w:ascii="Times New Roman" w:hAnsi="Times New Roman" w:cs="Times New Roman" w:hint="eastAsia"/>
                <w:sz w:val="21"/>
                <w:szCs w:val="21"/>
              </w:rPr>
              <w:t>(0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.05</w:t>
            </w:r>
            <w:r w:rsidRPr="00522F7D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11A6DB7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0.098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DEFD00A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.922</w:t>
            </w:r>
          </w:p>
        </w:tc>
      </w:tr>
      <w:tr w:rsidR="00680D12" w14:paraId="7F0FC08F" w14:textId="77777777" w:rsidTr="006F6E4A">
        <w:tc>
          <w:tcPr>
            <w:tcW w:w="3969" w:type="dxa"/>
            <w:shd w:val="clear" w:color="auto" w:fill="auto"/>
          </w:tcPr>
          <w:p w14:paraId="371C0C90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Framewise displacement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, mean (</w:t>
            </w:r>
            <w:proofErr w:type="spellStart"/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s.d.</w:t>
            </w:r>
            <w:proofErr w:type="spellEnd"/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A1ABED6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0.13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(0.09)</w:t>
            </w:r>
          </w:p>
        </w:tc>
        <w:tc>
          <w:tcPr>
            <w:tcW w:w="1417" w:type="dxa"/>
            <w:shd w:val="clear" w:color="auto" w:fill="auto"/>
          </w:tcPr>
          <w:p w14:paraId="7F17FF5D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0.14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(0.05)</w:t>
            </w:r>
          </w:p>
        </w:tc>
        <w:tc>
          <w:tcPr>
            <w:tcW w:w="1134" w:type="dxa"/>
            <w:shd w:val="clear" w:color="auto" w:fill="auto"/>
          </w:tcPr>
          <w:p w14:paraId="56AC9B01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-0.877</w:t>
            </w:r>
          </w:p>
        </w:tc>
        <w:tc>
          <w:tcPr>
            <w:tcW w:w="709" w:type="dxa"/>
            <w:shd w:val="clear" w:color="auto" w:fill="auto"/>
          </w:tcPr>
          <w:p w14:paraId="36C357E5" w14:textId="77777777" w:rsidR="00680D12" w:rsidRPr="00522F7D" w:rsidRDefault="00680D12" w:rsidP="006F6E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22F7D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522F7D">
              <w:rPr>
                <w:rFonts w:ascii="Times New Roman" w:hAnsi="Times New Roman" w:cs="Times New Roman"/>
                <w:sz w:val="21"/>
                <w:szCs w:val="21"/>
              </w:rPr>
              <w:t>.382</w:t>
            </w:r>
          </w:p>
        </w:tc>
      </w:tr>
    </w:tbl>
    <w:p w14:paraId="44AD93FF" w14:textId="77777777" w:rsidR="003333B8" w:rsidRPr="009509F1" w:rsidRDefault="003333B8" w:rsidP="009509F1">
      <w:pPr>
        <w:snapToGrid w:val="0"/>
        <w:spacing w:before="120"/>
        <w:rPr>
          <w:rFonts w:ascii="Times New Roman" w:hAnsi="Times New Roman" w:cs="Times New Roman"/>
          <w:b/>
        </w:rPr>
      </w:pPr>
    </w:p>
    <w:p w14:paraId="52137800" w14:textId="444B332F" w:rsidR="00D12745" w:rsidRPr="00E847E7" w:rsidRDefault="00D12745" w:rsidP="00D12745">
      <w:pPr>
        <w:rPr>
          <w:rFonts w:ascii="Times New Roman" w:hAnsi="Times New Roman" w:cs="Times New Roman"/>
          <w:sz w:val="22"/>
          <w:szCs w:val="22"/>
        </w:rPr>
      </w:pPr>
      <w:r w:rsidRPr="0040187F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680D1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0187F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60A3">
        <w:rPr>
          <w:rFonts w:ascii="Times New Roman" w:hAnsi="Times New Roman" w:cs="Times New Roman"/>
          <w:sz w:val="22"/>
          <w:szCs w:val="22"/>
        </w:rPr>
        <w:t>ROI</w:t>
      </w:r>
      <w:r w:rsidR="0066134C">
        <w:rPr>
          <w:rFonts w:ascii="Times New Roman" w:hAnsi="Times New Roman" w:cs="Times New Roman"/>
          <w:sz w:val="22"/>
          <w:szCs w:val="22"/>
        </w:rPr>
        <w:t xml:space="preserve">s </w:t>
      </w:r>
      <w:r w:rsidR="00FF60A3">
        <w:rPr>
          <w:rFonts w:ascii="Times New Roman" w:hAnsi="Times New Roman" w:cs="Times New Roman"/>
          <w:sz w:val="22"/>
          <w:szCs w:val="22"/>
        </w:rPr>
        <w:t xml:space="preserve">chosen from </w:t>
      </w:r>
      <w:r w:rsidR="00E56CF5">
        <w:rPr>
          <w:rFonts w:ascii="Times New Roman" w:hAnsi="Times New Roman" w:cs="Times New Roman"/>
          <w:sz w:val="22"/>
          <w:szCs w:val="22"/>
        </w:rPr>
        <w:t xml:space="preserve">the </w:t>
      </w:r>
      <w:r w:rsidR="00FF60A3">
        <w:rPr>
          <w:rFonts w:ascii="Times New Roman" w:hAnsi="Times New Roman" w:cs="Times New Roman"/>
          <w:sz w:val="22"/>
          <w:szCs w:val="22"/>
        </w:rPr>
        <w:t xml:space="preserve">Human </w:t>
      </w:r>
      <w:proofErr w:type="spellStart"/>
      <w:r w:rsidR="00FF60A3">
        <w:rPr>
          <w:rFonts w:ascii="Times New Roman" w:hAnsi="Times New Roman" w:cs="Times New Roman"/>
          <w:sz w:val="22"/>
          <w:szCs w:val="22"/>
        </w:rPr>
        <w:t>Brainnetome</w:t>
      </w:r>
      <w:proofErr w:type="spellEnd"/>
      <w:r w:rsidR="00FF60A3">
        <w:rPr>
          <w:rFonts w:ascii="Times New Roman" w:hAnsi="Times New Roman" w:cs="Times New Roman"/>
          <w:sz w:val="22"/>
          <w:szCs w:val="22"/>
        </w:rPr>
        <w:t xml:space="preserve"> Atlas</w:t>
      </w:r>
      <w:r w:rsidR="0066134C">
        <w:rPr>
          <w:rFonts w:ascii="Times New Roman" w:hAnsi="Times New Roman" w:cs="Times New Roman"/>
          <w:sz w:val="22"/>
          <w:szCs w:val="22"/>
        </w:rPr>
        <w:t xml:space="preserve"> (</w:t>
      </w:r>
      <w:r w:rsidR="001B699C">
        <w:rPr>
          <w:rFonts w:ascii="Times New Roman" w:hAnsi="Times New Roman" w:cs="Times New Roman"/>
          <w:sz w:val="22"/>
          <w:szCs w:val="22"/>
        </w:rPr>
        <w:t xml:space="preserve">86 </w:t>
      </w:r>
      <w:r w:rsidR="0066134C">
        <w:rPr>
          <w:rFonts w:ascii="Times New Roman" w:hAnsi="Times New Roman" w:cs="Times New Roman"/>
          <w:sz w:val="22"/>
          <w:szCs w:val="22"/>
        </w:rPr>
        <w:t>ROIs in total)</w:t>
      </w:r>
      <w:r w:rsidR="00FF60A3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C673C7" w:rsidRPr="001E27F9" w14:paraId="41F0D2E2" w14:textId="77777777" w:rsidTr="00DA11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FEF7416" w14:textId="77777777" w:rsidR="00C673C7" w:rsidRPr="001E27F9" w:rsidRDefault="000B02BA" w:rsidP="00FF60A3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7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Lobe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4552E6" w14:textId="77777777" w:rsidR="00C673C7" w:rsidRPr="001E27F9" w:rsidRDefault="000B02BA" w:rsidP="00FF60A3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7F9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G</w:t>
            </w:r>
            <w:r w:rsidRPr="001E27F9">
              <w:rPr>
                <w:rFonts w:ascii="Times New Roman" w:hAnsi="Times New Roman" w:cs="Times New Roman"/>
                <w:b/>
                <w:sz w:val="21"/>
                <w:szCs w:val="21"/>
              </w:rPr>
              <w:t>yrus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E8A1266" w14:textId="77777777" w:rsidR="00C673C7" w:rsidRPr="001E27F9" w:rsidRDefault="000B02BA" w:rsidP="00FF60A3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27F9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R</w:t>
            </w:r>
            <w:r w:rsidRPr="001E27F9">
              <w:rPr>
                <w:rFonts w:ascii="Times New Roman" w:hAnsi="Times New Roman" w:cs="Times New Roman"/>
                <w:b/>
                <w:sz w:val="21"/>
                <w:szCs w:val="21"/>
              </w:rPr>
              <w:t>OI</w:t>
            </w:r>
            <w:r w:rsidR="00A65ABA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</w:tc>
      </w:tr>
      <w:tr w:rsidR="00C673C7" w:rsidRPr="001E27F9" w14:paraId="79A4C123" w14:textId="77777777" w:rsidTr="00DA11BD">
        <w:tc>
          <w:tcPr>
            <w:tcW w:w="1560" w:type="dxa"/>
            <w:tcBorders>
              <w:top w:val="single" w:sz="4" w:space="0" w:color="auto"/>
            </w:tcBorders>
          </w:tcPr>
          <w:p w14:paraId="4ED6FD72" w14:textId="77777777" w:rsidR="00C673C7" w:rsidRPr="001E27F9" w:rsidRDefault="00E144AD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1E27F9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F</w:t>
            </w:r>
            <w:r w:rsidRPr="001E27F9">
              <w:rPr>
                <w:rFonts w:ascii="Times New Roman" w:hAnsi="Times New Roman" w:cs="Times New Roman"/>
                <w:bCs/>
                <w:sz w:val="21"/>
                <w:szCs w:val="21"/>
              </w:rPr>
              <w:t>ronto</w:t>
            </w:r>
            <w:proofErr w:type="spellEnd"/>
            <w:r w:rsidRPr="001E27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Lobe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C5D3FC" w14:textId="77777777" w:rsidR="00C673C7" w:rsidRPr="00755D2E" w:rsidRDefault="00755D2E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5D2E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S</w:t>
            </w:r>
            <w:r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>FG, Superior frontal gyrus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8622EA8" w14:textId="77777777" w:rsidR="00C673C7" w:rsidRPr="000C2F39" w:rsidRDefault="000C2F39" w:rsidP="00FF60A3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F39">
              <w:rPr>
                <w:rFonts w:ascii="Times New Roman" w:hAnsi="Times New Roman" w:cs="Times New Roman"/>
                <w:sz w:val="21"/>
                <w:szCs w:val="21"/>
              </w:rPr>
              <w:t>A8m_l, A8m_r, A8dl_l, A8dl_r, A9l_l, A9l_r, A6dl</w:t>
            </w:r>
            <w:r w:rsidRPr="000C2F39">
              <w:rPr>
                <w:rFonts w:ascii="Times New Roman" w:hAnsi="Times New Roman" w:cs="Times New Roman" w:hint="eastAsia"/>
                <w:sz w:val="21"/>
                <w:szCs w:val="21"/>
              </w:rPr>
              <w:t>_</w:t>
            </w:r>
            <w:r w:rsidRPr="000C2F39">
              <w:rPr>
                <w:rFonts w:ascii="Times New Roman" w:hAnsi="Times New Roman" w:cs="Times New Roman"/>
                <w:sz w:val="21"/>
                <w:szCs w:val="21"/>
              </w:rPr>
              <w:t>l, A6dl_r, A6m_l, A6m_r, A9m_l, A9m_r, A10m_l, A10m_r</w:t>
            </w:r>
          </w:p>
        </w:tc>
      </w:tr>
      <w:tr w:rsidR="00C673C7" w:rsidRPr="001E27F9" w14:paraId="134697AF" w14:textId="77777777" w:rsidTr="00DA11BD">
        <w:tc>
          <w:tcPr>
            <w:tcW w:w="1560" w:type="dxa"/>
          </w:tcPr>
          <w:p w14:paraId="40926150" w14:textId="77777777" w:rsidR="00C673C7" w:rsidRPr="001E27F9" w:rsidRDefault="00C673C7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4AAC0ECE" w14:textId="2829C73B" w:rsidR="00C673C7" w:rsidRPr="00755D2E" w:rsidRDefault="00475173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</w:t>
            </w:r>
            <w:r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FG,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Middle</w:t>
            </w:r>
            <w:r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frontal gyrus</w:t>
            </w:r>
          </w:p>
        </w:tc>
        <w:tc>
          <w:tcPr>
            <w:tcW w:w="4110" w:type="dxa"/>
          </w:tcPr>
          <w:p w14:paraId="45C0DF62" w14:textId="57BF4A6C" w:rsidR="00C673C7" w:rsidRPr="00135936" w:rsidRDefault="00013ABA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A9/46d_l, A9/46d_r, </w:t>
            </w:r>
            <w:proofErr w:type="spellStart"/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>IF</w:t>
            </w:r>
            <w:r w:rsidR="002B72B5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>_l</w:t>
            </w:r>
            <w:proofErr w:type="spellEnd"/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>IF</w:t>
            </w:r>
            <w:r w:rsidR="002B72B5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>_</w:t>
            </w:r>
            <w:r w:rsidRPr="00135936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r</w:t>
            </w:r>
            <w:proofErr w:type="spellEnd"/>
            <w:r w:rsidRPr="00135936">
              <w:rPr>
                <w:rFonts w:ascii="Times New Roman" w:hAnsi="Times New Roman" w:cs="Times New Roman"/>
                <w:bCs/>
                <w:sz w:val="21"/>
                <w:szCs w:val="21"/>
              </w:rPr>
              <w:t>, A46_l, A46_r, A9/46v_l, A9/46v_r, A8vl_l, A8vl_r, A6vl_l, A6vl_r, A10l_l, A10l_r</w:t>
            </w:r>
          </w:p>
        </w:tc>
      </w:tr>
      <w:tr w:rsidR="00475173" w:rsidRPr="001E27F9" w14:paraId="49134A1D" w14:textId="77777777" w:rsidTr="00DA11BD">
        <w:tc>
          <w:tcPr>
            <w:tcW w:w="1560" w:type="dxa"/>
          </w:tcPr>
          <w:p w14:paraId="69069C2C" w14:textId="77777777" w:rsidR="00475173" w:rsidRPr="001E27F9" w:rsidRDefault="00475173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3DA2314E" w14:textId="176ED808" w:rsidR="00475173" w:rsidRPr="00755D2E" w:rsidRDefault="00475173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5D2E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I</w:t>
            </w:r>
            <w:r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>FG, Inferior frontal gyrus</w:t>
            </w:r>
          </w:p>
        </w:tc>
        <w:tc>
          <w:tcPr>
            <w:tcW w:w="4110" w:type="dxa"/>
          </w:tcPr>
          <w:p w14:paraId="124A57B4" w14:textId="3B8C0F55" w:rsidR="00475173" w:rsidRPr="004076D8" w:rsidRDefault="00475173" w:rsidP="00FF60A3">
            <w:pPr>
              <w:snapToGrid w:val="0"/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4076D8">
              <w:rPr>
                <w:rFonts w:ascii="Times New Roman" w:hAnsi="Times New Roman" w:cs="Times New Roman"/>
                <w:sz w:val="21"/>
                <w:szCs w:val="21"/>
              </w:rPr>
              <w:t xml:space="preserve">A44d_l, A44d_r, </w:t>
            </w:r>
            <w:proofErr w:type="spellStart"/>
            <w:r w:rsidRPr="004076D8">
              <w:rPr>
                <w:rFonts w:ascii="Times New Roman" w:hAnsi="Times New Roman" w:cs="Times New Roman"/>
                <w:sz w:val="21"/>
                <w:szCs w:val="21"/>
              </w:rPr>
              <w:t>IFS_l</w:t>
            </w:r>
            <w:proofErr w:type="spellEnd"/>
            <w:r w:rsidRPr="004076D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076D8">
              <w:rPr>
                <w:rFonts w:ascii="Times New Roman" w:hAnsi="Times New Roman" w:cs="Times New Roman"/>
                <w:sz w:val="21"/>
                <w:szCs w:val="21"/>
              </w:rPr>
              <w:t>IFS_r</w:t>
            </w:r>
            <w:proofErr w:type="spellEnd"/>
            <w:r w:rsidRPr="004076D8">
              <w:rPr>
                <w:rFonts w:ascii="Times New Roman" w:hAnsi="Times New Roman" w:cs="Times New Roman"/>
                <w:sz w:val="21"/>
                <w:szCs w:val="21"/>
              </w:rPr>
              <w:t>, A45c_l, A45c</w:t>
            </w:r>
            <w:r w:rsidRPr="004076D8">
              <w:rPr>
                <w:rFonts w:ascii="Times New Roman" w:hAnsi="Times New Roman" w:cs="Times New Roman" w:hint="eastAsia"/>
                <w:sz w:val="21"/>
                <w:szCs w:val="21"/>
              </w:rPr>
              <w:t>_</w:t>
            </w:r>
            <w:r w:rsidRPr="004076D8">
              <w:rPr>
                <w:rFonts w:ascii="Times New Roman" w:hAnsi="Times New Roman" w:cs="Times New Roman"/>
                <w:sz w:val="21"/>
                <w:szCs w:val="21"/>
              </w:rPr>
              <w:t>r, A45r_l, A45r_r, A44op_l, A44op_r, A44v_l, A44v_r</w:t>
            </w:r>
          </w:p>
        </w:tc>
      </w:tr>
      <w:tr w:rsidR="00015FD9" w:rsidRPr="00DA09D4" w14:paraId="54CE3211" w14:textId="77777777" w:rsidTr="00DA11BD">
        <w:tc>
          <w:tcPr>
            <w:tcW w:w="1560" w:type="dxa"/>
          </w:tcPr>
          <w:p w14:paraId="46187864" w14:textId="77777777" w:rsidR="00015FD9" w:rsidRPr="001E27F9" w:rsidRDefault="00015FD9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14:paraId="33CF6447" w14:textId="58C623C1" w:rsidR="00015FD9" w:rsidRPr="00755D2E" w:rsidRDefault="00015FD9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Orbital frontal gyrus</w:t>
            </w:r>
          </w:p>
        </w:tc>
        <w:tc>
          <w:tcPr>
            <w:tcW w:w="4110" w:type="dxa"/>
          </w:tcPr>
          <w:p w14:paraId="3646CA5D" w14:textId="0163AF99" w:rsidR="00015FD9" w:rsidRPr="00015FD9" w:rsidRDefault="00015FD9" w:rsidP="00FF60A3">
            <w:pPr>
              <w:snapToGrid w:val="0"/>
              <w:spacing w:before="12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A14m_l, 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A14m_</w:t>
            </w:r>
            <w:r w:rsidR="00E178DA" w:rsidRPr="00E178D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r</w:t>
            </w:r>
            <w:r w:rsidR="00E178DA" w:rsidRPr="00015FD9">
              <w:rPr>
                <w:rFonts w:ascii="Times New Roman" w:hAnsi="Times New Roman" w:cs="Times New Roman" w:hint="eastAsia"/>
                <w:sz w:val="21"/>
                <w:szCs w:val="21"/>
                <w:lang w:val="it-IT"/>
              </w:rPr>
              <w:t>,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</w:t>
            </w:r>
            <w:r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A12/47o_l, 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A12/47o_</w:t>
            </w:r>
            <w:r w:rsidR="00E178D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r,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 </w:t>
            </w:r>
            <w:r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A11l_l, 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A11l_</w:t>
            </w:r>
            <w:r w:rsidR="00E178D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r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, </w:t>
            </w:r>
            <w:r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11m_l, </w:t>
            </w:r>
            <w:r w:rsidR="00E178DA" w:rsidRPr="00015FD9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</w:t>
            </w:r>
            <w:r w:rsidR="00E178D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 xml:space="preserve">11m_r, </w:t>
            </w:r>
            <w:r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A</w:t>
            </w:r>
            <w:r w:rsidR="00E178DA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13_l, A13_r, A12/47l_l, A12/47l_r</w:t>
            </w:r>
          </w:p>
        </w:tc>
      </w:tr>
      <w:tr w:rsidR="00C673C7" w:rsidRPr="009509F1" w14:paraId="004C9F4E" w14:textId="77777777" w:rsidTr="00DA11BD">
        <w:tc>
          <w:tcPr>
            <w:tcW w:w="1560" w:type="dxa"/>
          </w:tcPr>
          <w:p w14:paraId="1635C954" w14:textId="77777777" w:rsidR="00C673C7" w:rsidRPr="001E27F9" w:rsidRDefault="00E144AD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27F9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T</w:t>
            </w:r>
            <w:r w:rsidRPr="001E27F9">
              <w:rPr>
                <w:rFonts w:ascii="Times New Roman" w:hAnsi="Times New Roman" w:cs="Times New Roman"/>
                <w:bCs/>
                <w:sz w:val="21"/>
                <w:szCs w:val="21"/>
              </w:rPr>
              <w:t>emporal Lobe</w:t>
            </w:r>
          </w:p>
        </w:tc>
        <w:tc>
          <w:tcPr>
            <w:tcW w:w="3969" w:type="dxa"/>
          </w:tcPr>
          <w:p w14:paraId="28794A33" w14:textId="77777777" w:rsidR="00C673C7" w:rsidRPr="00755D2E" w:rsidRDefault="00755D2E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5D2E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S</w:t>
            </w:r>
            <w:r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>TG, Superior temporal gyrus</w:t>
            </w:r>
          </w:p>
        </w:tc>
        <w:tc>
          <w:tcPr>
            <w:tcW w:w="4110" w:type="dxa"/>
          </w:tcPr>
          <w:p w14:paraId="50204039" w14:textId="77777777" w:rsidR="00C673C7" w:rsidRPr="001C5E05" w:rsidRDefault="00A65ABA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C5E05">
              <w:rPr>
                <w:rFonts w:ascii="Times New Roman" w:hAnsi="Times New Roman" w:cs="Times New Roman" w:hint="eastAsia"/>
                <w:bCs/>
                <w:sz w:val="21"/>
                <w:szCs w:val="21"/>
                <w:lang w:val="es-ES"/>
              </w:rPr>
              <w:t>A</w:t>
            </w:r>
            <w:r w:rsidRPr="001C5E05"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  <w:t>38m_l, A38m_r, A41/42_l, A41/42_r, TE1.0/1.2_l, TE1.0/1.2_r, A22c_l, A22c_r, A38l_l, A38l_r, A22r_l, A22r_r</w:t>
            </w:r>
          </w:p>
        </w:tc>
      </w:tr>
      <w:tr w:rsidR="00C673C7" w:rsidRPr="001E27F9" w14:paraId="5EC7445E" w14:textId="77777777" w:rsidTr="00015FD9">
        <w:tc>
          <w:tcPr>
            <w:tcW w:w="1560" w:type="dxa"/>
          </w:tcPr>
          <w:p w14:paraId="16882996" w14:textId="77777777" w:rsidR="00C673C7" w:rsidRPr="001C5E05" w:rsidRDefault="00C673C7" w:rsidP="00FF60A3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</w:pPr>
          </w:p>
        </w:tc>
        <w:tc>
          <w:tcPr>
            <w:tcW w:w="3969" w:type="dxa"/>
          </w:tcPr>
          <w:p w14:paraId="00B02674" w14:textId="3321679A" w:rsidR="00C673C7" w:rsidRPr="00755D2E" w:rsidRDefault="001F759A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</w:t>
            </w:r>
            <w:r w:rsidR="00755D2E"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TG,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Middle</w:t>
            </w:r>
            <w:r w:rsidR="00755D2E"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temporal gyrus</w:t>
            </w:r>
          </w:p>
        </w:tc>
        <w:tc>
          <w:tcPr>
            <w:tcW w:w="4110" w:type="dxa"/>
          </w:tcPr>
          <w:p w14:paraId="00BFF283" w14:textId="49A13CC5" w:rsidR="00C673C7" w:rsidRPr="000A5FCA" w:rsidRDefault="00943386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A21c_l, A21c_r, A21r_l, A21_r, A37dl_l, A37dl_r,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aSTS_l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aSTS_r</w:t>
            </w:r>
            <w:proofErr w:type="spellEnd"/>
            <w:r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 xml:space="preserve"> </w:t>
            </w:r>
          </w:p>
        </w:tc>
      </w:tr>
      <w:tr w:rsidR="00475173" w:rsidRPr="00DA09D4" w14:paraId="1488D850" w14:textId="77777777" w:rsidTr="00015FD9">
        <w:tc>
          <w:tcPr>
            <w:tcW w:w="1560" w:type="dxa"/>
            <w:tcBorders>
              <w:bottom w:val="single" w:sz="4" w:space="0" w:color="auto"/>
            </w:tcBorders>
          </w:tcPr>
          <w:p w14:paraId="0C958A03" w14:textId="77777777" w:rsidR="00475173" w:rsidRPr="001E27F9" w:rsidRDefault="00475173" w:rsidP="00FF60A3">
            <w:pPr>
              <w:snapToGrid w:val="0"/>
              <w:spacing w:before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DC5CB8" w14:textId="7BC6E08A" w:rsidR="00475173" w:rsidRPr="00755D2E" w:rsidRDefault="001F759A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55D2E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I</w:t>
            </w:r>
            <w:r w:rsidRPr="00755D2E">
              <w:rPr>
                <w:rFonts w:ascii="Times New Roman" w:hAnsi="Times New Roman" w:cs="Times New Roman"/>
                <w:bCs/>
                <w:sz w:val="21"/>
                <w:szCs w:val="21"/>
              </w:rPr>
              <w:t>TG, Inferior temporal gyrus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3DDF190" w14:textId="4B9700A8" w:rsidR="00475173" w:rsidRPr="001C5E05" w:rsidRDefault="001F759A" w:rsidP="00FF60A3">
            <w:pPr>
              <w:snapToGrid w:val="0"/>
              <w:spacing w:before="120"/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</w:pPr>
            <w:r w:rsidRPr="001C5E05">
              <w:rPr>
                <w:rFonts w:ascii="Times New Roman" w:hAnsi="Times New Roman" w:cs="Times New Roman"/>
                <w:bCs/>
                <w:sz w:val="21"/>
                <w:szCs w:val="21"/>
                <w:lang w:val="it-IT"/>
              </w:rPr>
              <w:t>A20iv_l, A20iv_r, A37elv_l, A37elv_r, A20r_l, A20r_r, A20il_l, A20il_r, A37vl_l, A37vl_r, A20cl_l, A20cl_r, A20cv_l, A20cv_r</w:t>
            </w:r>
          </w:p>
        </w:tc>
      </w:tr>
    </w:tbl>
    <w:p w14:paraId="1D96AB33" w14:textId="77777777" w:rsidR="003333B8" w:rsidRPr="001C5E05" w:rsidRDefault="003333B8" w:rsidP="00FF60A3">
      <w:pPr>
        <w:snapToGrid w:val="0"/>
        <w:spacing w:before="120"/>
        <w:rPr>
          <w:rFonts w:ascii="Times New Roman" w:hAnsi="Times New Roman" w:cs="Times New Roman"/>
          <w:b/>
          <w:lang w:val="it-IT"/>
        </w:rPr>
      </w:pPr>
    </w:p>
    <w:p w14:paraId="3832871D" w14:textId="77777777" w:rsidR="00E65F0D" w:rsidRPr="008C0CCA" w:rsidRDefault="00E65F0D" w:rsidP="00FF60A3">
      <w:pPr>
        <w:snapToGrid w:val="0"/>
        <w:spacing w:before="120"/>
        <w:rPr>
          <w:rFonts w:ascii="Times New Roman" w:hAnsi="Times New Roman" w:cs="Times New Roman"/>
          <w:b/>
          <w:lang w:val="it-IT"/>
        </w:rPr>
      </w:pPr>
    </w:p>
    <w:p w14:paraId="2E2424CC" w14:textId="1E261284" w:rsidR="007C5C92" w:rsidRPr="00E847E7" w:rsidRDefault="007C5C92" w:rsidP="007C5C92">
      <w:pPr>
        <w:rPr>
          <w:rFonts w:ascii="Times New Roman" w:hAnsi="Times New Roman" w:cs="Times New Roman"/>
          <w:sz w:val="22"/>
          <w:szCs w:val="22"/>
        </w:rPr>
      </w:pPr>
      <w:r w:rsidRPr="0040187F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680D1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0187F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5C92">
        <w:rPr>
          <w:rFonts w:ascii="Times New Roman" w:hAnsi="Times New Roman" w:cs="Times New Roman"/>
          <w:sz w:val="22"/>
          <w:szCs w:val="22"/>
        </w:rPr>
        <w:t>The association</w:t>
      </w:r>
      <w:r w:rsidR="00445579">
        <w:rPr>
          <w:rFonts w:ascii="Times New Roman" w:hAnsi="Times New Roman" w:cs="Times New Roman"/>
          <w:sz w:val="22"/>
          <w:szCs w:val="22"/>
        </w:rPr>
        <w:t>s</w:t>
      </w:r>
      <w:r w:rsidRPr="007C5C92">
        <w:rPr>
          <w:rFonts w:ascii="Times New Roman" w:hAnsi="Times New Roman" w:cs="Times New Roman"/>
          <w:sz w:val="22"/>
          <w:szCs w:val="22"/>
        </w:rPr>
        <w:t xml:space="preserve"> between </w:t>
      </w:r>
      <w:proofErr w:type="spellStart"/>
      <w:r w:rsidR="007A0186">
        <w:rPr>
          <w:rFonts w:ascii="Times New Roman" w:hAnsi="Times New Roman" w:cs="Times New Roman"/>
          <w:sz w:val="22"/>
          <w:szCs w:val="22"/>
        </w:rPr>
        <w:t>SzPRS</w:t>
      </w:r>
      <w:proofErr w:type="spellEnd"/>
      <w:r w:rsidR="007A0186">
        <w:rPr>
          <w:rFonts w:ascii="Times New Roman" w:hAnsi="Times New Roman" w:cs="Times New Roman"/>
          <w:sz w:val="22"/>
          <w:szCs w:val="22"/>
        </w:rPr>
        <w:t xml:space="preserve">-related </w:t>
      </w:r>
      <w:r w:rsidR="004C4D9C">
        <w:rPr>
          <w:rFonts w:ascii="Times New Roman" w:hAnsi="Times New Roman" w:cs="Times New Roman"/>
          <w:sz w:val="22"/>
          <w:szCs w:val="22"/>
        </w:rPr>
        <w:t>FA</w:t>
      </w:r>
      <w:r w:rsidR="007A0186">
        <w:rPr>
          <w:rFonts w:ascii="Times New Roman" w:hAnsi="Times New Roman" w:cs="Times New Roman"/>
          <w:sz w:val="22"/>
          <w:szCs w:val="22"/>
        </w:rPr>
        <w:t>/</w:t>
      </w:r>
      <w:r w:rsidR="004C4D9C">
        <w:rPr>
          <w:rFonts w:ascii="Times New Roman" w:hAnsi="Times New Roman" w:cs="Times New Roman"/>
          <w:sz w:val="22"/>
          <w:szCs w:val="22"/>
        </w:rPr>
        <w:t xml:space="preserve">FC </w:t>
      </w:r>
      <w:r w:rsidRPr="007C5C92">
        <w:rPr>
          <w:rFonts w:ascii="Times New Roman" w:hAnsi="Times New Roman" w:cs="Times New Roman"/>
          <w:sz w:val="22"/>
          <w:szCs w:val="22"/>
        </w:rPr>
        <w:t>and PANSS scores.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268"/>
        <w:gridCol w:w="2126"/>
      </w:tblGrid>
      <w:tr w:rsidR="00375D7C" w:rsidRPr="000817C4" w14:paraId="1D812FD1" w14:textId="77777777" w:rsidTr="00375D7C">
        <w:tc>
          <w:tcPr>
            <w:tcW w:w="851" w:type="dxa"/>
          </w:tcPr>
          <w:p w14:paraId="029A4F4F" w14:textId="77777777" w:rsidR="00936ECB" w:rsidRDefault="00936ECB" w:rsidP="0067256B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140DC88C" w14:textId="3D6833D5" w:rsidR="00936ECB" w:rsidRDefault="00547208" w:rsidP="0067256B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2268" w:type="dxa"/>
            <w:vAlign w:val="center"/>
          </w:tcPr>
          <w:p w14:paraId="6FD3580E" w14:textId="6FD2B5FC" w:rsidR="00936ECB" w:rsidRPr="000817C4" w:rsidRDefault="00936ECB" w:rsidP="00D90317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817C4">
              <w:rPr>
                <w:rFonts w:ascii="Times New Roman" w:hAnsi="Times New Roman" w:hint="eastAsia"/>
                <w:b/>
                <w:bCs/>
                <w:color w:val="000000"/>
                <w:kern w:val="24"/>
                <w:sz w:val="20"/>
              </w:rPr>
              <w:t>PANSS positive score</w:t>
            </w:r>
          </w:p>
        </w:tc>
        <w:tc>
          <w:tcPr>
            <w:tcW w:w="2268" w:type="dxa"/>
          </w:tcPr>
          <w:p w14:paraId="19E60FF1" w14:textId="6ADD1FAB" w:rsidR="00936ECB" w:rsidRPr="000817C4" w:rsidRDefault="00936ECB" w:rsidP="00D90317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817C4">
              <w:rPr>
                <w:rFonts w:ascii="Times New Roman" w:hAnsi="Times New Roman" w:hint="eastAsia"/>
                <w:b/>
                <w:bCs/>
                <w:color w:val="000000"/>
                <w:kern w:val="24"/>
                <w:sz w:val="20"/>
              </w:rPr>
              <w:t xml:space="preserve">PANSS </w:t>
            </w:r>
            <w:r w:rsidRPr="000817C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negative</w:t>
            </w:r>
            <w:r w:rsidRPr="000817C4">
              <w:rPr>
                <w:rFonts w:ascii="Times New Roman" w:hAnsi="Times New Roman" w:hint="eastAsia"/>
                <w:b/>
                <w:bCs/>
                <w:color w:val="000000"/>
                <w:kern w:val="24"/>
                <w:sz w:val="20"/>
              </w:rPr>
              <w:t xml:space="preserve"> score</w:t>
            </w:r>
          </w:p>
        </w:tc>
        <w:tc>
          <w:tcPr>
            <w:tcW w:w="2126" w:type="dxa"/>
          </w:tcPr>
          <w:p w14:paraId="29FE57F6" w14:textId="5D89AE2B" w:rsidR="00936ECB" w:rsidRPr="000817C4" w:rsidRDefault="00936ECB" w:rsidP="00D90317">
            <w:pPr>
              <w:snapToGri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817C4">
              <w:rPr>
                <w:rFonts w:ascii="Times New Roman" w:hAnsi="Times New Roman" w:hint="eastAsia"/>
                <w:b/>
                <w:bCs/>
                <w:color w:val="000000"/>
                <w:kern w:val="24"/>
                <w:sz w:val="20"/>
              </w:rPr>
              <w:t>PANSS general score</w:t>
            </w:r>
          </w:p>
        </w:tc>
      </w:tr>
      <w:tr w:rsidR="009A33DA" w14:paraId="2E2B2E7B" w14:textId="77777777" w:rsidTr="00375D7C">
        <w:tc>
          <w:tcPr>
            <w:tcW w:w="851" w:type="dxa"/>
            <w:vMerge w:val="restart"/>
          </w:tcPr>
          <w:p w14:paraId="5BD2FF06" w14:textId="77777777" w:rsidR="009A33DA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  <w:p w14:paraId="018726EC" w14:textId="70AC4EB9" w:rsidR="009A33DA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FA</w:t>
            </w:r>
          </w:p>
        </w:tc>
        <w:tc>
          <w:tcPr>
            <w:tcW w:w="2410" w:type="dxa"/>
          </w:tcPr>
          <w:p w14:paraId="0014284A" w14:textId="74BB7F14" w:rsidR="009A33DA" w:rsidRPr="003C51BA" w:rsidRDefault="009A33DA" w:rsidP="009A33DA">
            <w:pPr>
              <w:snapToGrid w:val="0"/>
              <w:spacing w:before="120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</w:rPr>
              <w:t>Genu</w:t>
            </w:r>
            <w:r w:rsidRPr="003C51BA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of CC</w:t>
            </w:r>
          </w:p>
        </w:tc>
        <w:tc>
          <w:tcPr>
            <w:tcW w:w="2268" w:type="dxa"/>
          </w:tcPr>
          <w:p w14:paraId="205A5DAD" w14:textId="27FD64C9" w:rsidR="009A33DA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R=0.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1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01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361</w:t>
            </w:r>
          </w:p>
        </w:tc>
        <w:tc>
          <w:tcPr>
            <w:tcW w:w="2268" w:type="dxa"/>
          </w:tcPr>
          <w:p w14:paraId="45C87191" w14:textId="609A1C67" w:rsidR="009A33DA" w:rsidRDefault="00EC16F0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R=-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0.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063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571</w:t>
            </w:r>
          </w:p>
        </w:tc>
        <w:tc>
          <w:tcPr>
            <w:tcW w:w="2126" w:type="dxa"/>
          </w:tcPr>
          <w:p w14:paraId="35B9A63C" w14:textId="361824A9" w:rsidR="009A33DA" w:rsidRDefault="004C1F62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-0.022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844</w:t>
            </w:r>
          </w:p>
        </w:tc>
      </w:tr>
      <w:tr w:rsidR="009A33DA" w14:paraId="21DE57DF" w14:textId="77777777" w:rsidTr="00375D7C">
        <w:tc>
          <w:tcPr>
            <w:tcW w:w="851" w:type="dxa"/>
            <w:vMerge/>
          </w:tcPr>
          <w:p w14:paraId="6FA6CA08" w14:textId="77777777" w:rsidR="009A33DA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9A2E0A0" w14:textId="1BEF822C" w:rsidR="009A33DA" w:rsidRPr="003C51BA" w:rsidRDefault="009A33DA" w:rsidP="009A33DA">
            <w:pPr>
              <w:snapToGrid w:val="0"/>
              <w:spacing w:before="120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</w:rPr>
              <w:t>Body</w:t>
            </w:r>
            <w:r w:rsidRPr="003C51BA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of CC</w:t>
            </w:r>
          </w:p>
        </w:tc>
        <w:tc>
          <w:tcPr>
            <w:tcW w:w="2268" w:type="dxa"/>
          </w:tcPr>
          <w:p w14:paraId="08903FF5" w14:textId="2638E353" w:rsidR="009A33DA" w:rsidRPr="003735C0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R=0.</w:t>
            </w:r>
            <w:r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0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54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625</w:t>
            </w:r>
          </w:p>
        </w:tc>
        <w:tc>
          <w:tcPr>
            <w:tcW w:w="2268" w:type="dxa"/>
          </w:tcPr>
          <w:p w14:paraId="20F247B6" w14:textId="37B0BC39" w:rsidR="009A33DA" w:rsidRPr="00483C86" w:rsidRDefault="009A33DA" w:rsidP="009A33DA">
            <w:pPr>
              <w:snapToGrid w:val="0"/>
              <w:spacing w:before="120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</w:pPr>
            <w:r w:rsidRPr="00483C8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R=-0.1</w:t>
            </w:r>
            <w:r w:rsidR="009E1C9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85</w:t>
            </w:r>
            <w:r w:rsidR="00DA09D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 xml:space="preserve"> </w:t>
            </w:r>
            <w:r w:rsidR="00DA09D4" w:rsidRPr="00483C8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P=0.0</w:t>
            </w:r>
            <w:r w:rsidR="00DA09D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91</w:t>
            </w:r>
          </w:p>
        </w:tc>
        <w:tc>
          <w:tcPr>
            <w:tcW w:w="2126" w:type="dxa"/>
          </w:tcPr>
          <w:p w14:paraId="09B5E351" w14:textId="5907CBA1" w:rsidR="009A33DA" w:rsidRDefault="004C1F62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0.03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8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732</w:t>
            </w:r>
          </w:p>
        </w:tc>
      </w:tr>
      <w:tr w:rsidR="009A33DA" w14:paraId="30855A5D" w14:textId="77777777" w:rsidTr="00375D7C">
        <w:tc>
          <w:tcPr>
            <w:tcW w:w="851" w:type="dxa"/>
            <w:vMerge/>
          </w:tcPr>
          <w:p w14:paraId="0DD9853C" w14:textId="77777777" w:rsidR="009A33DA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9DDB763" w14:textId="26E8A7E5" w:rsidR="009A33DA" w:rsidRPr="003C51BA" w:rsidRDefault="009A33DA" w:rsidP="009A33DA">
            <w:pPr>
              <w:snapToGrid w:val="0"/>
              <w:spacing w:before="120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Right </w:t>
            </w:r>
            <w:r w:rsidRPr="003C51BA">
              <w:rPr>
                <w:rFonts w:ascii="Times New Roman" w:hAnsi="Times New Roman"/>
                <w:color w:val="000000"/>
                <w:kern w:val="24"/>
                <w:sz w:val="20"/>
              </w:rPr>
              <w:t>ACR</w:t>
            </w:r>
          </w:p>
        </w:tc>
        <w:tc>
          <w:tcPr>
            <w:tcW w:w="2268" w:type="dxa"/>
          </w:tcPr>
          <w:p w14:paraId="79D145B3" w14:textId="7A5B9131" w:rsidR="009A33DA" w:rsidRPr="003735C0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R=0.</w:t>
            </w:r>
            <w:r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1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73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1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16</w:t>
            </w:r>
          </w:p>
        </w:tc>
        <w:tc>
          <w:tcPr>
            <w:tcW w:w="2268" w:type="dxa"/>
          </w:tcPr>
          <w:p w14:paraId="6C6BE414" w14:textId="0D012677" w:rsidR="009A33DA" w:rsidRPr="003735C0" w:rsidRDefault="00356C33" w:rsidP="009A33D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R=-</w:t>
            </w:r>
            <w:r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0.1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64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1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36</w:t>
            </w:r>
          </w:p>
        </w:tc>
        <w:tc>
          <w:tcPr>
            <w:tcW w:w="2126" w:type="dxa"/>
          </w:tcPr>
          <w:p w14:paraId="0219BD71" w14:textId="11A75058" w:rsidR="009A33DA" w:rsidRDefault="004C1F62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R=-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0.0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12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916</w:t>
            </w:r>
          </w:p>
        </w:tc>
      </w:tr>
      <w:tr w:rsidR="009A33DA" w14:paraId="3C97F2B6" w14:textId="77777777" w:rsidTr="00375D7C">
        <w:tc>
          <w:tcPr>
            <w:tcW w:w="851" w:type="dxa"/>
            <w:vMerge/>
          </w:tcPr>
          <w:p w14:paraId="5E04F468" w14:textId="77777777" w:rsidR="009A33DA" w:rsidRDefault="009A33DA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6E8721D" w14:textId="4E935230" w:rsidR="009A33DA" w:rsidRPr="003C51BA" w:rsidRDefault="009A33DA" w:rsidP="009A33DA">
            <w:pPr>
              <w:snapToGrid w:val="0"/>
              <w:spacing w:before="120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Right </w:t>
            </w:r>
            <w:r w:rsidRPr="003C51BA">
              <w:rPr>
                <w:rFonts w:ascii="Times New Roman" w:hAnsi="Times New Roman"/>
                <w:color w:val="000000"/>
                <w:kern w:val="24"/>
                <w:sz w:val="20"/>
              </w:rPr>
              <w:t>SCR</w:t>
            </w:r>
          </w:p>
        </w:tc>
        <w:tc>
          <w:tcPr>
            <w:tcW w:w="2268" w:type="dxa"/>
          </w:tcPr>
          <w:p w14:paraId="1E6E823A" w14:textId="6524AB5A" w:rsidR="009A33DA" w:rsidRPr="00483C86" w:rsidRDefault="009A33DA" w:rsidP="009A33DA">
            <w:pPr>
              <w:snapToGrid w:val="0"/>
              <w:spacing w:before="120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</w:pPr>
            <w:r w:rsidRPr="00483C8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R=0.</w:t>
            </w:r>
            <w:r w:rsidR="009E1C9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186</w:t>
            </w:r>
            <w:r w:rsidR="00DA09D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 xml:space="preserve"> </w:t>
            </w:r>
            <w:r w:rsidR="00DA09D4" w:rsidRPr="00483C8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P=0.0</w:t>
            </w:r>
            <w:r w:rsidR="00DA09D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90</w:t>
            </w:r>
          </w:p>
        </w:tc>
        <w:tc>
          <w:tcPr>
            <w:tcW w:w="2268" w:type="dxa"/>
          </w:tcPr>
          <w:p w14:paraId="1086ADAF" w14:textId="247F9513" w:rsidR="009A33DA" w:rsidRPr="003735C0" w:rsidRDefault="00EA486F" w:rsidP="009A33D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</w:t>
            </w:r>
            <w:r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=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-0.154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162</w:t>
            </w:r>
          </w:p>
        </w:tc>
        <w:tc>
          <w:tcPr>
            <w:tcW w:w="2126" w:type="dxa"/>
          </w:tcPr>
          <w:p w14:paraId="19C1D869" w14:textId="022EC0E4" w:rsidR="009A33DA" w:rsidRDefault="004C1F62" w:rsidP="009A33DA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0.1</w:t>
            </w:r>
            <w:r w:rsidR="009E1C9F">
              <w:rPr>
                <w:rFonts w:ascii="Times New Roman" w:hAnsi="Times New Roman"/>
                <w:color w:val="000000"/>
                <w:kern w:val="24"/>
                <w:sz w:val="20"/>
              </w:rPr>
              <w:t>39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7C061E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206</w:t>
            </w:r>
          </w:p>
        </w:tc>
      </w:tr>
      <w:tr w:rsidR="009E1233" w14:paraId="2C46D56F" w14:textId="77777777" w:rsidTr="00375D7C">
        <w:tc>
          <w:tcPr>
            <w:tcW w:w="851" w:type="dxa"/>
            <w:vMerge w:val="restart"/>
          </w:tcPr>
          <w:p w14:paraId="55AAF9F1" w14:textId="77777777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  <w:p w14:paraId="379AD727" w14:textId="5E90B63E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FC</w:t>
            </w:r>
          </w:p>
        </w:tc>
        <w:tc>
          <w:tcPr>
            <w:tcW w:w="2410" w:type="dxa"/>
          </w:tcPr>
          <w:p w14:paraId="2C46FD4B" w14:textId="161B9933" w:rsidR="009E1233" w:rsidRPr="003C51BA" w:rsidRDefault="00D16A3C" w:rsidP="009E1233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 w:rsidRPr="00D16A3C">
              <w:rPr>
                <w:rFonts w:ascii="Times New Roman" w:hAnsi="Times New Roman"/>
                <w:color w:val="000000"/>
                <w:kern w:val="24"/>
                <w:sz w:val="20"/>
              </w:rPr>
              <w:t>IFS_L - A20iv_L</w:t>
            </w:r>
          </w:p>
        </w:tc>
        <w:tc>
          <w:tcPr>
            <w:tcW w:w="2268" w:type="dxa"/>
          </w:tcPr>
          <w:p w14:paraId="3A700388" w14:textId="26B75459" w:rsidR="009E1233" w:rsidRPr="003735C0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R=0.</w:t>
            </w:r>
            <w:r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005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</w:t>
            </w:r>
            <w:r w:rsidR="00DA09D4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.963</w:t>
            </w:r>
          </w:p>
        </w:tc>
        <w:tc>
          <w:tcPr>
            <w:tcW w:w="2268" w:type="dxa"/>
          </w:tcPr>
          <w:p w14:paraId="764457B6" w14:textId="33E3A69F" w:rsidR="009E1233" w:rsidRPr="003735C0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17636C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0.131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</w:t>
            </w:r>
            <w:r w:rsidR="00DA09D4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0.237</w:t>
            </w:r>
          </w:p>
        </w:tc>
        <w:tc>
          <w:tcPr>
            <w:tcW w:w="2126" w:type="dxa"/>
          </w:tcPr>
          <w:p w14:paraId="36E5E31E" w14:textId="19A6CF23" w:rsidR="009E1233" w:rsidRPr="009E1C9F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9E1C9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R=</w:t>
            </w:r>
            <w:r w:rsidR="00E162AD" w:rsidRPr="009E1C9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0.205</w:t>
            </w:r>
            <w:r w:rsidR="00DA09D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 xml:space="preserve"> </w:t>
            </w:r>
            <w:r w:rsidR="00DA09D4" w:rsidRPr="009E1C9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P=0.062</w:t>
            </w:r>
          </w:p>
        </w:tc>
      </w:tr>
      <w:tr w:rsidR="009E1233" w14:paraId="094AEFDF" w14:textId="77777777" w:rsidTr="00375D7C">
        <w:tc>
          <w:tcPr>
            <w:tcW w:w="851" w:type="dxa"/>
            <w:vMerge/>
          </w:tcPr>
          <w:p w14:paraId="180AA8FD" w14:textId="77777777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476CD81" w14:textId="3F415185" w:rsidR="009E1233" w:rsidRPr="003C51BA" w:rsidRDefault="00D16A3C" w:rsidP="009E1233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 w:rsidRPr="00D16A3C">
              <w:rPr>
                <w:rFonts w:ascii="Times New Roman" w:hAnsi="Times New Roman"/>
                <w:color w:val="000000"/>
                <w:kern w:val="24"/>
                <w:sz w:val="20"/>
              </w:rPr>
              <w:t>IFS_R - A20iv_L</w:t>
            </w:r>
          </w:p>
        </w:tc>
        <w:tc>
          <w:tcPr>
            <w:tcW w:w="2268" w:type="dxa"/>
          </w:tcPr>
          <w:p w14:paraId="4CB6A0F5" w14:textId="6DE8AC33" w:rsidR="009E1233" w:rsidRPr="003735C0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R=0.</w:t>
            </w:r>
            <w:r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106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341</w:t>
            </w:r>
          </w:p>
        </w:tc>
        <w:tc>
          <w:tcPr>
            <w:tcW w:w="2268" w:type="dxa"/>
          </w:tcPr>
          <w:p w14:paraId="1549C1B4" w14:textId="6F051F56" w:rsidR="009E1233" w:rsidRPr="003735C0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17636C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-0.035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</w:t>
            </w:r>
            <w:r w:rsidR="00DA09D4" w:rsidRPr="003735C0">
              <w:rPr>
                <w:rFonts w:ascii="Times New Roman" w:hAnsi="Times New Roman"/>
                <w:color w:val="000000"/>
                <w:kern w:val="24"/>
                <w:sz w:val="20"/>
              </w:rPr>
              <w:t>0.752</w:t>
            </w:r>
          </w:p>
        </w:tc>
        <w:tc>
          <w:tcPr>
            <w:tcW w:w="2126" w:type="dxa"/>
          </w:tcPr>
          <w:p w14:paraId="4998E30B" w14:textId="389C8C13" w:rsidR="009E1233" w:rsidRPr="00ED02EA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D5955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R=</w:t>
            </w:r>
            <w:r w:rsidR="00E162AD" w:rsidRPr="00ED02EA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0.317</w:t>
            </w:r>
            <w:r w:rsidR="00DA09D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P=</w:t>
            </w:r>
            <w:r w:rsidR="00DA09D4" w:rsidRPr="00ED02EA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</w:rPr>
              <w:t>0.004</w:t>
            </w:r>
          </w:p>
        </w:tc>
      </w:tr>
      <w:tr w:rsidR="009E1233" w14:paraId="535552D2" w14:textId="77777777" w:rsidTr="00375D7C">
        <w:tc>
          <w:tcPr>
            <w:tcW w:w="851" w:type="dxa"/>
            <w:vMerge/>
          </w:tcPr>
          <w:p w14:paraId="19A23111" w14:textId="77777777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1AE0ED72" w14:textId="56B1FD38" w:rsidR="009E1233" w:rsidRPr="003C51BA" w:rsidRDefault="00D16A3C" w:rsidP="009E1233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 w:rsidRPr="00D16A3C">
              <w:rPr>
                <w:rFonts w:ascii="Times New Roman" w:hAnsi="Times New Roman"/>
                <w:color w:val="000000"/>
                <w:kern w:val="24"/>
                <w:sz w:val="20"/>
              </w:rPr>
              <w:t>IFS_R – IFJ_L</w:t>
            </w:r>
          </w:p>
        </w:tc>
        <w:tc>
          <w:tcPr>
            <w:tcW w:w="2268" w:type="dxa"/>
          </w:tcPr>
          <w:p w14:paraId="4201E111" w14:textId="0B6048FF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R=0.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045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688</w:t>
            </w:r>
          </w:p>
        </w:tc>
        <w:tc>
          <w:tcPr>
            <w:tcW w:w="2268" w:type="dxa"/>
          </w:tcPr>
          <w:p w14:paraId="5D241AEC" w14:textId="0FC49274" w:rsidR="009E1233" w:rsidRPr="005D4CC4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17636C" w:rsidRPr="005D4CC4">
              <w:rPr>
                <w:rFonts w:ascii="Times New Roman" w:hAnsi="Times New Roman"/>
                <w:color w:val="000000"/>
                <w:kern w:val="24"/>
                <w:sz w:val="20"/>
              </w:rPr>
              <w:t>0.204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</w:t>
            </w:r>
            <w:r w:rsidR="00DA09D4" w:rsidRPr="005D4CC4">
              <w:rPr>
                <w:rFonts w:ascii="Times New Roman" w:hAnsi="Times New Roman"/>
                <w:color w:val="000000"/>
                <w:kern w:val="24"/>
                <w:sz w:val="20"/>
              </w:rPr>
              <w:t>0.064</w:t>
            </w:r>
          </w:p>
        </w:tc>
        <w:tc>
          <w:tcPr>
            <w:tcW w:w="2126" w:type="dxa"/>
          </w:tcPr>
          <w:p w14:paraId="4D29B017" w14:textId="1CDBBEFB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E162AD">
              <w:rPr>
                <w:rFonts w:ascii="Times New Roman" w:hAnsi="Times New Roman"/>
                <w:color w:val="000000"/>
                <w:kern w:val="24"/>
                <w:sz w:val="20"/>
              </w:rPr>
              <w:t>0.176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0.111</w:t>
            </w:r>
          </w:p>
        </w:tc>
      </w:tr>
      <w:tr w:rsidR="009E1233" w14:paraId="2018550B" w14:textId="77777777" w:rsidTr="00375D7C">
        <w:tc>
          <w:tcPr>
            <w:tcW w:w="851" w:type="dxa"/>
            <w:vMerge/>
          </w:tcPr>
          <w:p w14:paraId="213BAC95" w14:textId="77777777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B5734C8" w14:textId="5A9197EB" w:rsidR="009E1233" w:rsidRPr="003C51BA" w:rsidRDefault="00D16A3C" w:rsidP="009E1233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 w:rsidRPr="00D16A3C">
              <w:rPr>
                <w:rFonts w:ascii="Times New Roman" w:hAnsi="Times New Roman"/>
                <w:color w:val="000000"/>
                <w:kern w:val="24"/>
                <w:sz w:val="20"/>
              </w:rPr>
              <w:t>IFS_R – IFJ_R</w:t>
            </w:r>
          </w:p>
        </w:tc>
        <w:tc>
          <w:tcPr>
            <w:tcW w:w="2268" w:type="dxa"/>
          </w:tcPr>
          <w:p w14:paraId="2B90A51D" w14:textId="4A1161A9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-0.080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P=0.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474</w:t>
            </w:r>
          </w:p>
        </w:tc>
        <w:tc>
          <w:tcPr>
            <w:tcW w:w="2268" w:type="dxa"/>
          </w:tcPr>
          <w:p w14:paraId="671B15CF" w14:textId="3ADA427A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17636C">
              <w:rPr>
                <w:rFonts w:ascii="Times New Roman" w:hAnsi="Times New Roman"/>
                <w:color w:val="000000"/>
                <w:kern w:val="24"/>
                <w:sz w:val="20"/>
              </w:rPr>
              <w:t>0.097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0.384</w:t>
            </w:r>
          </w:p>
        </w:tc>
        <w:tc>
          <w:tcPr>
            <w:tcW w:w="2126" w:type="dxa"/>
          </w:tcPr>
          <w:p w14:paraId="1520A2F5" w14:textId="7723A933" w:rsidR="009E1233" w:rsidRDefault="009E1233" w:rsidP="009E1233">
            <w:pPr>
              <w:snapToGrid w:val="0"/>
              <w:spacing w:before="120"/>
              <w:rPr>
                <w:rFonts w:ascii="Times New Roman" w:hAnsi="Times New Roman" w:cs="Times New Roman"/>
                <w:b/>
              </w:rPr>
            </w:pPr>
            <w:r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R=</w:t>
            </w:r>
            <w:r w:rsidR="00E162AD">
              <w:rPr>
                <w:rFonts w:ascii="Times New Roman" w:hAnsi="Times New Roman"/>
                <w:color w:val="000000"/>
                <w:kern w:val="24"/>
                <w:sz w:val="20"/>
              </w:rPr>
              <w:t>0.109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</w:t>
            </w:r>
            <w:r w:rsidR="00DA09D4" w:rsidRPr="003D5955">
              <w:rPr>
                <w:rFonts w:ascii="Times New Roman" w:hAnsi="Times New Roman"/>
                <w:color w:val="000000"/>
                <w:kern w:val="24"/>
                <w:sz w:val="20"/>
              </w:rPr>
              <w:t>P=</w:t>
            </w:r>
            <w:r w:rsidR="00DA09D4">
              <w:rPr>
                <w:rFonts w:ascii="Times New Roman" w:hAnsi="Times New Roman"/>
                <w:color w:val="000000"/>
                <w:kern w:val="24"/>
                <w:sz w:val="20"/>
              </w:rPr>
              <w:t>0.328</w:t>
            </w:r>
          </w:p>
        </w:tc>
      </w:tr>
    </w:tbl>
    <w:p w14:paraId="76599326" w14:textId="65A60F2D" w:rsidR="00DC213B" w:rsidRDefault="00DC213B" w:rsidP="00FF60A3">
      <w:pPr>
        <w:snapToGrid w:val="0"/>
        <w:spacing w:before="120"/>
        <w:rPr>
          <w:rFonts w:ascii="Times New Roman" w:hAnsi="Times New Roman" w:cs="Times New Roman"/>
          <w:b/>
        </w:rPr>
      </w:pPr>
    </w:p>
    <w:p w14:paraId="2EA11C46" w14:textId="75C6649F" w:rsidR="00DC213B" w:rsidRDefault="00DC213B" w:rsidP="00FF60A3">
      <w:pPr>
        <w:snapToGrid w:val="0"/>
        <w:spacing w:before="120"/>
        <w:rPr>
          <w:rFonts w:ascii="Times New Roman" w:hAnsi="Times New Roman" w:cs="Times New Roman"/>
          <w:b/>
        </w:rPr>
      </w:pPr>
    </w:p>
    <w:p w14:paraId="570F14A2" w14:textId="77777777" w:rsidR="00DC213B" w:rsidRDefault="00DC213B" w:rsidP="00FF60A3">
      <w:pPr>
        <w:snapToGrid w:val="0"/>
        <w:spacing w:before="120"/>
        <w:rPr>
          <w:rFonts w:ascii="Times New Roman" w:hAnsi="Times New Roman" w:cs="Times New Roman"/>
          <w:b/>
        </w:rPr>
      </w:pPr>
    </w:p>
    <w:p w14:paraId="568ACA35" w14:textId="6A02C547" w:rsidR="00522F7D" w:rsidRDefault="003933EF" w:rsidP="00FF60A3">
      <w:pPr>
        <w:snapToGrid w:val="0"/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757190D" wp14:editId="507E2791">
            <wp:extent cx="3931857" cy="312606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315" cy="315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364A" w14:textId="0E5C0B58" w:rsidR="00DC213B" w:rsidRDefault="00DC213B" w:rsidP="00DC213B">
      <w:pPr>
        <w:snapToGrid w:val="0"/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 w:hint="eastAsia"/>
          <w:b/>
        </w:rPr>
        <w:t>i</w:t>
      </w:r>
      <w:r>
        <w:rPr>
          <w:rFonts w:ascii="Times New Roman" w:hAnsi="Times New Roman" w:cs="Times New Roman"/>
          <w:b/>
        </w:rPr>
        <w:t>gure S</w:t>
      </w:r>
      <w:r w:rsidR="00B76348">
        <w:rPr>
          <w:rFonts w:ascii="Times New Roman" w:hAnsi="Times New Roman" w:cs="Times New Roman"/>
          <w:b/>
        </w:rPr>
        <w:t>1</w:t>
      </w:r>
      <w:r w:rsidRPr="004A5E91">
        <w:rPr>
          <w:rFonts w:ascii="Times New Roman" w:hAnsi="Times New Roman" w:cs="Times New Roman"/>
          <w:b/>
        </w:rPr>
        <w:t xml:space="preserve">. Association between </w:t>
      </w:r>
      <w:proofErr w:type="spellStart"/>
      <w:r w:rsidRPr="004A5E91">
        <w:rPr>
          <w:rFonts w:ascii="Times New Roman" w:hAnsi="Times New Roman" w:cs="Times New Roman"/>
          <w:b/>
        </w:rPr>
        <w:t>S</w:t>
      </w:r>
      <w:r w:rsidR="007A0186">
        <w:rPr>
          <w:rFonts w:ascii="Times New Roman" w:hAnsi="Times New Roman" w:cs="Times New Roman"/>
          <w:b/>
        </w:rPr>
        <w:t>zPRS</w:t>
      </w:r>
      <w:proofErr w:type="spellEnd"/>
      <w:r w:rsidR="007A0186">
        <w:rPr>
          <w:rFonts w:ascii="Times New Roman" w:hAnsi="Times New Roman" w:cs="Times New Roman"/>
          <w:b/>
        </w:rPr>
        <w:t>-</w:t>
      </w:r>
      <w:r w:rsidRPr="004A5E91">
        <w:rPr>
          <w:rFonts w:ascii="Times New Roman" w:hAnsi="Times New Roman" w:cs="Times New Roman" w:hint="eastAsia"/>
          <w:b/>
        </w:rPr>
        <w:t>r</w:t>
      </w:r>
      <w:r w:rsidRPr="004A5E91">
        <w:rPr>
          <w:rFonts w:ascii="Times New Roman" w:hAnsi="Times New Roman" w:cs="Times New Roman"/>
          <w:b/>
        </w:rPr>
        <w:t xml:space="preserve">elated FA/FC and PANSS </w:t>
      </w:r>
      <w:r w:rsidRPr="004A5E91">
        <w:rPr>
          <w:rFonts w:ascii="Times New Roman" w:hAnsi="Times New Roman" w:cs="Times New Roman" w:hint="eastAsia"/>
          <w:b/>
        </w:rPr>
        <w:t>score</w:t>
      </w:r>
      <w:r w:rsidRPr="004A5E91">
        <w:rPr>
          <w:rFonts w:ascii="Times New Roman" w:hAnsi="Times New Roman" w:cs="Times New Roman"/>
          <w:b/>
        </w:rPr>
        <w:t>s in FES group.</w:t>
      </w:r>
      <w:r w:rsidRPr="00073661">
        <w:rPr>
          <w:rFonts w:ascii="Times New Roman" w:hAnsi="Times New Roman" w:cs="Times New Roman"/>
          <w:bCs/>
        </w:rPr>
        <w:t xml:space="preserve"> </w:t>
      </w:r>
    </w:p>
    <w:p w14:paraId="347773E6" w14:textId="5FAC8D4A" w:rsidR="00DC213B" w:rsidRPr="00073661" w:rsidRDefault="00DC213B" w:rsidP="00DC213B">
      <w:pPr>
        <w:snapToGrid w:val="0"/>
        <w:spacing w:before="120"/>
        <w:rPr>
          <w:rFonts w:ascii="Times New Roman" w:hAnsi="Times New Roman" w:cs="Times New Roman"/>
          <w:bCs/>
        </w:rPr>
      </w:pPr>
      <w:r w:rsidRPr="00EA7F5A">
        <w:rPr>
          <w:rFonts w:ascii="Times New Roman" w:hAnsi="Times New Roman" w:cs="Times New Roman"/>
          <w:bCs/>
        </w:rPr>
        <w:t>FA in right superior corona radiata showed marginally correlation with PANSS positive score</w:t>
      </w:r>
      <w:r>
        <w:rPr>
          <w:rFonts w:ascii="Times New Roman" w:hAnsi="Times New Roman" w:cs="Times New Roman"/>
          <w:bCs/>
        </w:rPr>
        <w:t xml:space="preserve">, </w:t>
      </w:r>
      <w:r w:rsidRPr="00EA7F5A">
        <w:rPr>
          <w:rFonts w:ascii="Times New Roman" w:hAnsi="Times New Roman" w:cs="Times New Roman"/>
          <w:bCs/>
        </w:rPr>
        <w:t>while FA in the body of corpus callosum showed marginally correlation with PANSS negative score</w:t>
      </w:r>
      <w:r>
        <w:rPr>
          <w:rFonts w:ascii="Times New Roman" w:hAnsi="Times New Roman" w:cs="Times New Roman"/>
          <w:bCs/>
        </w:rPr>
        <w:t xml:space="preserve">. </w:t>
      </w:r>
      <w:r w:rsidRPr="00EA7F5A">
        <w:rPr>
          <w:rFonts w:ascii="Times New Roman" w:hAnsi="Times New Roman" w:cs="Times New Roman"/>
          <w:bCs/>
        </w:rPr>
        <w:t>FC between the right IFG - left intermediate ventral ITG was found significantly associated with PANSS general score, FC left IFG - left intermediate ventral ITG also showed marginal correlation with PANSS general score</w:t>
      </w:r>
      <w:r>
        <w:rPr>
          <w:rFonts w:ascii="Times New Roman" w:hAnsi="Times New Roman" w:cs="Times New Roman"/>
          <w:bCs/>
        </w:rPr>
        <w:t>.</w:t>
      </w:r>
    </w:p>
    <w:p w14:paraId="71DC77AE" w14:textId="77777777" w:rsidR="00DC213B" w:rsidRDefault="00DC213B" w:rsidP="00FF60A3">
      <w:pPr>
        <w:snapToGrid w:val="0"/>
        <w:spacing w:before="120"/>
        <w:rPr>
          <w:rFonts w:ascii="Times New Roman" w:hAnsi="Times New Roman" w:cs="Times New Roman"/>
          <w:b/>
        </w:rPr>
      </w:pPr>
    </w:p>
    <w:p w14:paraId="2AE8A037" w14:textId="39572EFB" w:rsidR="00522F7D" w:rsidRDefault="00522F7D" w:rsidP="00FF60A3">
      <w:pPr>
        <w:snapToGrid w:val="0"/>
        <w:spacing w:before="120"/>
        <w:rPr>
          <w:rFonts w:ascii="Times New Roman" w:hAnsi="Times New Roman" w:cs="Times New Roman"/>
          <w:b/>
        </w:rPr>
      </w:pPr>
    </w:p>
    <w:p w14:paraId="430CB237" w14:textId="29EA4F5A" w:rsidR="00CB7091" w:rsidRDefault="00CB7091" w:rsidP="00793DBA"/>
    <w:p w14:paraId="1CF2FCF3" w14:textId="30DEB42B" w:rsidR="00DA5DEF" w:rsidRPr="00DA5DEF" w:rsidRDefault="00DA5DEF" w:rsidP="00DA5DEF">
      <w:pPr>
        <w:tabs>
          <w:tab w:val="left" w:pos="938"/>
        </w:tabs>
      </w:pPr>
      <w:r>
        <w:tab/>
      </w:r>
    </w:p>
    <w:sectPr w:rsidR="00DA5DEF" w:rsidRPr="00DA5DEF" w:rsidSect="0053405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179"/>
    <w:multiLevelType w:val="hybridMultilevel"/>
    <w:tmpl w:val="8A9C29A6"/>
    <w:lvl w:ilvl="0" w:tplc="1D6C0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DE947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DA0F7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F1CC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2FA9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97CFE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CFE7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D3668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3366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" w15:restartNumberingAfterBreak="0">
    <w:nsid w:val="195D49AD"/>
    <w:multiLevelType w:val="hybridMultilevel"/>
    <w:tmpl w:val="71D45494"/>
    <w:lvl w:ilvl="0" w:tplc="0E6CA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53CAC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49A47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1A05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6E4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E68A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7E85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F08A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1FC1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" w15:restartNumberingAfterBreak="0">
    <w:nsid w:val="2D8E5C7B"/>
    <w:multiLevelType w:val="hybridMultilevel"/>
    <w:tmpl w:val="6A581EEE"/>
    <w:lvl w:ilvl="0" w:tplc="EA36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6D98B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942A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03CE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C2AB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B3A7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8BFA5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598B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63ACE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46892F0D"/>
    <w:multiLevelType w:val="hybridMultilevel"/>
    <w:tmpl w:val="A62EC86A"/>
    <w:lvl w:ilvl="0" w:tplc="2D486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0809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C284F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A3A5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C16A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13AFC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6A0A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1C32E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A5508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4F716F80"/>
    <w:multiLevelType w:val="hybridMultilevel"/>
    <w:tmpl w:val="07F00420"/>
    <w:lvl w:ilvl="0" w:tplc="C360C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113012"/>
    <w:multiLevelType w:val="hybridMultilevel"/>
    <w:tmpl w:val="A7201ADE"/>
    <w:lvl w:ilvl="0" w:tplc="253E09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502627"/>
    <w:multiLevelType w:val="hybridMultilevel"/>
    <w:tmpl w:val="6166F78C"/>
    <w:lvl w:ilvl="0" w:tplc="4CC2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3D20D3"/>
    <w:multiLevelType w:val="hybridMultilevel"/>
    <w:tmpl w:val="CAEA21BA"/>
    <w:lvl w:ilvl="0" w:tplc="3962B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51164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18C9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F1C4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AA0E8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B166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8C5E7E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2908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23E5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8" w15:restartNumberingAfterBreak="0">
    <w:nsid w:val="70F3733D"/>
    <w:multiLevelType w:val="hybridMultilevel"/>
    <w:tmpl w:val="732CE1F2"/>
    <w:lvl w:ilvl="0" w:tplc="8AEAD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0A1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E4C0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9F0C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ACC2C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5182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900A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596A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A50B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9" w15:restartNumberingAfterBreak="0">
    <w:nsid w:val="71B56D62"/>
    <w:multiLevelType w:val="hybridMultilevel"/>
    <w:tmpl w:val="43B27288"/>
    <w:lvl w:ilvl="0" w:tplc="2AD6B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3067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35101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56683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4809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0F989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7103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63A7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FFCE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1"/>
    <w:rsid w:val="00011DAA"/>
    <w:rsid w:val="00012E44"/>
    <w:rsid w:val="00013843"/>
    <w:rsid w:val="00013ABA"/>
    <w:rsid w:val="00015FD9"/>
    <w:rsid w:val="00017BEF"/>
    <w:rsid w:val="000235A9"/>
    <w:rsid w:val="00036EFB"/>
    <w:rsid w:val="00040FDB"/>
    <w:rsid w:val="00062C95"/>
    <w:rsid w:val="00070D00"/>
    <w:rsid w:val="00073661"/>
    <w:rsid w:val="000817C4"/>
    <w:rsid w:val="00085F06"/>
    <w:rsid w:val="000A27CA"/>
    <w:rsid w:val="000A5FCA"/>
    <w:rsid w:val="000B02BA"/>
    <w:rsid w:val="000C2F39"/>
    <w:rsid w:val="000C6D49"/>
    <w:rsid w:val="000D5BAE"/>
    <w:rsid w:val="00113A42"/>
    <w:rsid w:val="00125106"/>
    <w:rsid w:val="00135936"/>
    <w:rsid w:val="00137C5E"/>
    <w:rsid w:val="001551DE"/>
    <w:rsid w:val="0017636C"/>
    <w:rsid w:val="00192B93"/>
    <w:rsid w:val="001A5B23"/>
    <w:rsid w:val="001B699C"/>
    <w:rsid w:val="001B7C87"/>
    <w:rsid w:val="001C5E05"/>
    <w:rsid w:val="001C74DE"/>
    <w:rsid w:val="001C7CAE"/>
    <w:rsid w:val="001D415A"/>
    <w:rsid w:val="001E1539"/>
    <w:rsid w:val="001E1650"/>
    <w:rsid w:val="001E27F9"/>
    <w:rsid w:val="001E3208"/>
    <w:rsid w:val="001E78FE"/>
    <w:rsid w:val="001F297D"/>
    <w:rsid w:val="001F6AD5"/>
    <w:rsid w:val="001F759A"/>
    <w:rsid w:val="00202A8D"/>
    <w:rsid w:val="00203E60"/>
    <w:rsid w:val="00204A26"/>
    <w:rsid w:val="002103FE"/>
    <w:rsid w:val="002149E4"/>
    <w:rsid w:val="0022131A"/>
    <w:rsid w:val="0023426D"/>
    <w:rsid w:val="0025127B"/>
    <w:rsid w:val="00261ADF"/>
    <w:rsid w:val="002824E2"/>
    <w:rsid w:val="00282893"/>
    <w:rsid w:val="00290FF9"/>
    <w:rsid w:val="002911CF"/>
    <w:rsid w:val="002B4AC5"/>
    <w:rsid w:val="002B72B5"/>
    <w:rsid w:val="002C7C9F"/>
    <w:rsid w:val="002D0034"/>
    <w:rsid w:val="002F791A"/>
    <w:rsid w:val="0030231C"/>
    <w:rsid w:val="003044D4"/>
    <w:rsid w:val="003167F9"/>
    <w:rsid w:val="003333B8"/>
    <w:rsid w:val="00356C33"/>
    <w:rsid w:val="00361A63"/>
    <w:rsid w:val="003735C0"/>
    <w:rsid w:val="00375D7C"/>
    <w:rsid w:val="00385A30"/>
    <w:rsid w:val="003933EF"/>
    <w:rsid w:val="003A7B55"/>
    <w:rsid w:val="003C51BA"/>
    <w:rsid w:val="003D2522"/>
    <w:rsid w:val="003D4A02"/>
    <w:rsid w:val="003D5955"/>
    <w:rsid w:val="003E0268"/>
    <w:rsid w:val="004076D8"/>
    <w:rsid w:val="00421CD0"/>
    <w:rsid w:val="00421D32"/>
    <w:rsid w:val="004275FF"/>
    <w:rsid w:val="00433F40"/>
    <w:rsid w:val="00435B2E"/>
    <w:rsid w:val="00445579"/>
    <w:rsid w:val="00445587"/>
    <w:rsid w:val="00453FE6"/>
    <w:rsid w:val="00464AEE"/>
    <w:rsid w:val="00475173"/>
    <w:rsid w:val="00483C86"/>
    <w:rsid w:val="004A5E91"/>
    <w:rsid w:val="004B2025"/>
    <w:rsid w:val="004B50DF"/>
    <w:rsid w:val="004B7897"/>
    <w:rsid w:val="004C0D8F"/>
    <w:rsid w:val="004C1F62"/>
    <w:rsid w:val="004C4D9C"/>
    <w:rsid w:val="004F6CE0"/>
    <w:rsid w:val="00517E09"/>
    <w:rsid w:val="0052155A"/>
    <w:rsid w:val="00522F7D"/>
    <w:rsid w:val="0052316E"/>
    <w:rsid w:val="00526517"/>
    <w:rsid w:val="00527E50"/>
    <w:rsid w:val="00534051"/>
    <w:rsid w:val="00534B44"/>
    <w:rsid w:val="005442B9"/>
    <w:rsid w:val="00547208"/>
    <w:rsid w:val="00554579"/>
    <w:rsid w:val="005561A4"/>
    <w:rsid w:val="005641A8"/>
    <w:rsid w:val="00564ADA"/>
    <w:rsid w:val="00590913"/>
    <w:rsid w:val="005A28E3"/>
    <w:rsid w:val="005D4CC4"/>
    <w:rsid w:val="005E31D3"/>
    <w:rsid w:val="005E74E1"/>
    <w:rsid w:val="005F0757"/>
    <w:rsid w:val="0060115F"/>
    <w:rsid w:val="00601DFD"/>
    <w:rsid w:val="00611E02"/>
    <w:rsid w:val="006154E8"/>
    <w:rsid w:val="00623D01"/>
    <w:rsid w:val="00634608"/>
    <w:rsid w:val="006418E1"/>
    <w:rsid w:val="00647EAF"/>
    <w:rsid w:val="00656C01"/>
    <w:rsid w:val="0066134C"/>
    <w:rsid w:val="00663FF4"/>
    <w:rsid w:val="0067256B"/>
    <w:rsid w:val="0067261A"/>
    <w:rsid w:val="006802F4"/>
    <w:rsid w:val="00680D12"/>
    <w:rsid w:val="00681C73"/>
    <w:rsid w:val="00687212"/>
    <w:rsid w:val="006D7ABC"/>
    <w:rsid w:val="006E3DCE"/>
    <w:rsid w:val="006E596E"/>
    <w:rsid w:val="006F09CB"/>
    <w:rsid w:val="006F140F"/>
    <w:rsid w:val="0073153B"/>
    <w:rsid w:val="00733334"/>
    <w:rsid w:val="007345E2"/>
    <w:rsid w:val="007519AF"/>
    <w:rsid w:val="00755D2E"/>
    <w:rsid w:val="007653C2"/>
    <w:rsid w:val="00773717"/>
    <w:rsid w:val="00786DB0"/>
    <w:rsid w:val="00793DBA"/>
    <w:rsid w:val="007A0186"/>
    <w:rsid w:val="007A5093"/>
    <w:rsid w:val="007C061E"/>
    <w:rsid w:val="007C5C92"/>
    <w:rsid w:val="007E228C"/>
    <w:rsid w:val="007F074B"/>
    <w:rsid w:val="0080577D"/>
    <w:rsid w:val="00807D24"/>
    <w:rsid w:val="008164B5"/>
    <w:rsid w:val="00860364"/>
    <w:rsid w:val="008736AA"/>
    <w:rsid w:val="008829CD"/>
    <w:rsid w:val="008958E0"/>
    <w:rsid w:val="008A4734"/>
    <w:rsid w:val="008A7FF9"/>
    <w:rsid w:val="008B4F07"/>
    <w:rsid w:val="008C0CCA"/>
    <w:rsid w:val="008D76CA"/>
    <w:rsid w:val="008E0E51"/>
    <w:rsid w:val="00913351"/>
    <w:rsid w:val="00931FCF"/>
    <w:rsid w:val="00936ECB"/>
    <w:rsid w:val="00943386"/>
    <w:rsid w:val="009509F1"/>
    <w:rsid w:val="009701F3"/>
    <w:rsid w:val="00993701"/>
    <w:rsid w:val="009A33DA"/>
    <w:rsid w:val="009B5F1E"/>
    <w:rsid w:val="009B7848"/>
    <w:rsid w:val="009C5A3C"/>
    <w:rsid w:val="009E1233"/>
    <w:rsid w:val="009E1C9F"/>
    <w:rsid w:val="009F2ABA"/>
    <w:rsid w:val="00A06051"/>
    <w:rsid w:val="00A10935"/>
    <w:rsid w:val="00A22400"/>
    <w:rsid w:val="00A22FE6"/>
    <w:rsid w:val="00A319C6"/>
    <w:rsid w:val="00A4445B"/>
    <w:rsid w:val="00A45A8B"/>
    <w:rsid w:val="00A540FE"/>
    <w:rsid w:val="00A65ABA"/>
    <w:rsid w:val="00A73926"/>
    <w:rsid w:val="00A8039A"/>
    <w:rsid w:val="00A825B9"/>
    <w:rsid w:val="00AF4AB9"/>
    <w:rsid w:val="00B018D5"/>
    <w:rsid w:val="00B4656A"/>
    <w:rsid w:val="00B54975"/>
    <w:rsid w:val="00B57175"/>
    <w:rsid w:val="00B57B32"/>
    <w:rsid w:val="00B62FBD"/>
    <w:rsid w:val="00B658F9"/>
    <w:rsid w:val="00B67ED8"/>
    <w:rsid w:val="00B76348"/>
    <w:rsid w:val="00B8271E"/>
    <w:rsid w:val="00BB05B5"/>
    <w:rsid w:val="00BB5452"/>
    <w:rsid w:val="00BC2EDF"/>
    <w:rsid w:val="00BC6976"/>
    <w:rsid w:val="00BE53CB"/>
    <w:rsid w:val="00BF526E"/>
    <w:rsid w:val="00BF52F4"/>
    <w:rsid w:val="00C2257F"/>
    <w:rsid w:val="00C245F0"/>
    <w:rsid w:val="00C50CF3"/>
    <w:rsid w:val="00C63A07"/>
    <w:rsid w:val="00C673C7"/>
    <w:rsid w:val="00C811EA"/>
    <w:rsid w:val="00CB7091"/>
    <w:rsid w:val="00CD566A"/>
    <w:rsid w:val="00CE1FC1"/>
    <w:rsid w:val="00CE7678"/>
    <w:rsid w:val="00CF2C83"/>
    <w:rsid w:val="00CF5701"/>
    <w:rsid w:val="00D06CE0"/>
    <w:rsid w:val="00D10E16"/>
    <w:rsid w:val="00D12745"/>
    <w:rsid w:val="00D16A3C"/>
    <w:rsid w:val="00D26EB6"/>
    <w:rsid w:val="00D278B0"/>
    <w:rsid w:val="00D36E19"/>
    <w:rsid w:val="00D53444"/>
    <w:rsid w:val="00D67161"/>
    <w:rsid w:val="00D90317"/>
    <w:rsid w:val="00D95DBB"/>
    <w:rsid w:val="00D96641"/>
    <w:rsid w:val="00DA09D4"/>
    <w:rsid w:val="00DA11BD"/>
    <w:rsid w:val="00DA5DEF"/>
    <w:rsid w:val="00DC213B"/>
    <w:rsid w:val="00DC4428"/>
    <w:rsid w:val="00DC6259"/>
    <w:rsid w:val="00DC6335"/>
    <w:rsid w:val="00DE42FB"/>
    <w:rsid w:val="00DF2279"/>
    <w:rsid w:val="00E11B59"/>
    <w:rsid w:val="00E138AC"/>
    <w:rsid w:val="00E144AD"/>
    <w:rsid w:val="00E162AD"/>
    <w:rsid w:val="00E178DA"/>
    <w:rsid w:val="00E5225B"/>
    <w:rsid w:val="00E54EEF"/>
    <w:rsid w:val="00E56CF5"/>
    <w:rsid w:val="00E60056"/>
    <w:rsid w:val="00E631E3"/>
    <w:rsid w:val="00E65F0D"/>
    <w:rsid w:val="00E750AF"/>
    <w:rsid w:val="00E810B9"/>
    <w:rsid w:val="00EA486F"/>
    <w:rsid w:val="00EA7F5A"/>
    <w:rsid w:val="00EB3EE1"/>
    <w:rsid w:val="00EC16F0"/>
    <w:rsid w:val="00EC2A75"/>
    <w:rsid w:val="00ED02EA"/>
    <w:rsid w:val="00ED2A7D"/>
    <w:rsid w:val="00EF1B34"/>
    <w:rsid w:val="00EF24B9"/>
    <w:rsid w:val="00F12392"/>
    <w:rsid w:val="00F23006"/>
    <w:rsid w:val="00F269FA"/>
    <w:rsid w:val="00F35BFC"/>
    <w:rsid w:val="00F61F09"/>
    <w:rsid w:val="00F67043"/>
    <w:rsid w:val="00F75F99"/>
    <w:rsid w:val="00F8259E"/>
    <w:rsid w:val="00FA056D"/>
    <w:rsid w:val="00FC216E"/>
    <w:rsid w:val="00FD15D7"/>
    <w:rsid w:val="00FD3FB0"/>
    <w:rsid w:val="00FF1CAF"/>
    <w:rsid w:val="00FF32B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90DD0"/>
  <w14:defaultImageDpi w14:val="32767"/>
  <w15:chartTrackingRefBased/>
  <w15:docId w15:val="{2225AC6B-EE27-774F-8DB5-3DF6B14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0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428"/>
    <w:pPr>
      <w:ind w:firstLineChars="200" w:firstLine="420"/>
    </w:pPr>
  </w:style>
  <w:style w:type="table" w:styleId="TableGrid">
    <w:name w:val="Table Grid"/>
    <w:basedOn w:val="TableNormal"/>
    <w:uiPriority w:val="39"/>
    <w:rsid w:val="0033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F39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9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4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810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6211">
                                  <w:blockQuote w:val="1"/>
                                  <w:marLeft w:val="75"/>
                                  <w:marRight w:val="720"/>
                                  <w:marTop w:val="75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5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18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681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79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1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45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13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74990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19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0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48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55705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03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6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33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86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41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78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71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56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93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92675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Shirley</dc:creator>
  <cp:keywords/>
  <dc:description/>
  <cp:lastModifiedBy>Su Shirley</cp:lastModifiedBy>
  <cp:revision>141</cp:revision>
  <dcterms:created xsi:type="dcterms:W3CDTF">2020-06-07T07:35:00Z</dcterms:created>
  <dcterms:modified xsi:type="dcterms:W3CDTF">2021-10-31T03:51:00Z</dcterms:modified>
</cp:coreProperties>
</file>