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59557593" w:displacedByCustomXml="next"/>
    <w:bookmarkStart w:id="2" w:name="_Toc59556871" w:displacedByCustomXml="next"/>
    <w:bookmarkStart w:id="3" w:name="_Toc3231562" w:displacedByCustomXml="next"/>
    <w:bookmarkStart w:id="4" w:name="_Toc28780140" w:displacedByCustomXml="next"/>
    <w:sdt>
      <w:sdtPr>
        <w:rPr>
          <w:rFonts w:cs="Times New Roman"/>
          <w:b/>
        </w:rPr>
        <w:id w:val="-872841928"/>
        <w:docPartObj>
          <w:docPartGallery w:val="Table of Contents"/>
          <w:docPartUnique/>
        </w:docPartObj>
      </w:sdtPr>
      <w:sdtEndPr>
        <w:rPr>
          <w:rFonts w:cstheme="minorBidi"/>
          <w:bCs/>
        </w:rPr>
      </w:sdtEndPr>
      <w:sdtContent>
        <w:p w:rsidR="00CF1F4F" w:rsidRPr="00227F68" w:rsidRDefault="003364D7" w:rsidP="00C932F4">
          <w:pPr>
            <w:rPr>
              <w:rStyle w:val="Heading1Char"/>
              <w:rFonts w:ascii="Arial" w:hAnsi="Arial" w:cs="Arial"/>
            </w:rPr>
          </w:pPr>
          <w:r w:rsidRPr="00227F68">
            <w:rPr>
              <w:rStyle w:val="Heading1Char"/>
              <w:rFonts w:ascii="Arial" w:hAnsi="Arial" w:cs="Arial"/>
            </w:rPr>
            <w:t>Supplementary material</w:t>
          </w:r>
          <w:bookmarkEnd w:id="2"/>
          <w:bookmarkEnd w:id="1"/>
        </w:p>
        <w:p w:rsidR="00D97AFE" w:rsidRPr="00227F68" w:rsidRDefault="00D97AFE" w:rsidP="00D97AFE">
          <w:pPr>
            <w:rPr>
              <w:rFonts w:ascii="Arial" w:hAnsi="Arial" w:cs="Arial"/>
              <w:lang w:val="es-ES" w:eastAsia="es-ES"/>
            </w:rPr>
          </w:pPr>
        </w:p>
        <w:p w:rsidR="00C932F4" w:rsidRPr="00C932F4" w:rsidRDefault="00D97AFE">
          <w:pPr>
            <w:pStyle w:val="TOC1"/>
            <w:tabs>
              <w:tab w:val="right" w:leader="dot" w:pos="8495"/>
            </w:tabs>
            <w:rPr>
              <w:rFonts w:ascii="Arial" w:hAnsi="Arial" w:cs="Arial"/>
              <w:noProof/>
            </w:rPr>
          </w:pPr>
          <w:r w:rsidRPr="00227F68">
            <w:rPr>
              <w:rFonts w:ascii="Arial" w:hAnsi="Arial" w:cs="Arial"/>
              <w:bCs/>
            </w:rPr>
            <w:fldChar w:fldCharType="begin"/>
          </w:r>
          <w:r w:rsidRPr="00227F68">
            <w:rPr>
              <w:rFonts w:ascii="Arial" w:hAnsi="Arial" w:cs="Arial"/>
              <w:bCs/>
            </w:rPr>
            <w:instrText xml:space="preserve"> TOC \o "1-4" \h \z \u </w:instrText>
          </w:r>
          <w:r w:rsidRPr="00227F68">
            <w:rPr>
              <w:rFonts w:ascii="Arial" w:hAnsi="Arial" w:cs="Arial"/>
              <w:bCs/>
            </w:rPr>
            <w:fldChar w:fldCharType="separate"/>
          </w:r>
          <w:hyperlink w:anchor="_Toc61350019" w:history="1">
            <w:r w:rsidR="00C932F4" w:rsidRPr="00C932F4">
              <w:rPr>
                <w:rStyle w:val="Hyperlink"/>
                <w:rFonts w:ascii="Arial" w:hAnsi="Arial" w:cs="Arial"/>
                <w:noProof/>
              </w:rPr>
              <w:t>eMethods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_Toc61350019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w:t>
            </w:r>
            <w:r w:rsidR="00C932F4" w:rsidRPr="00C932F4">
              <w:rPr>
                <w:rFonts w:ascii="Arial" w:hAnsi="Arial" w:cs="Arial"/>
                <w:noProof/>
                <w:webHidden/>
              </w:rPr>
              <w:fldChar w:fldCharType="end"/>
            </w:r>
          </w:hyperlink>
        </w:p>
        <w:p w:rsidR="00C932F4" w:rsidRPr="00C932F4" w:rsidRDefault="00861D09">
          <w:pPr>
            <w:pStyle w:val="TOC2"/>
            <w:rPr>
              <w:rFonts w:ascii="Arial" w:hAnsi="Arial" w:cs="Arial"/>
              <w:b w:val="0"/>
            </w:rPr>
          </w:pPr>
          <w:hyperlink w:anchor="_Toc61350020" w:history="1">
            <w:r w:rsidR="00C932F4" w:rsidRPr="00C932F4">
              <w:rPr>
                <w:rStyle w:val="Hyperlink"/>
                <w:rFonts w:ascii="Arial" w:hAnsi="Arial" w:cs="Arial"/>
                <w:b w:val="0"/>
              </w:rPr>
              <w:t>Full search string for PubMed</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_Toc61350020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2</w:t>
            </w:r>
            <w:r w:rsidR="00C932F4" w:rsidRPr="00C932F4">
              <w:rPr>
                <w:rFonts w:ascii="Arial" w:hAnsi="Arial" w:cs="Arial"/>
                <w:b w:val="0"/>
                <w:webHidden/>
              </w:rPr>
              <w:fldChar w:fldCharType="end"/>
            </w:r>
          </w:hyperlink>
        </w:p>
        <w:p w:rsidR="00C932F4" w:rsidRPr="00C932F4" w:rsidRDefault="00861D09">
          <w:pPr>
            <w:pStyle w:val="TOC2"/>
            <w:rPr>
              <w:rFonts w:ascii="Arial" w:hAnsi="Arial" w:cs="Arial"/>
              <w:b w:val="0"/>
            </w:rPr>
          </w:pPr>
          <w:hyperlink w:anchor="_Toc61350021" w:history="1">
            <w:r w:rsidR="00C932F4" w:rsidRPr="00C932F4">
              <w:rPr>
                <w:rStyle w:val="Hyperlink"/>
                <w:rFonts w:ascii="Arial" w:hAnsi="Arial" w:cs="Arial"/>
                <w:b w:val="0"/>
              </w:rPr>
              <w:t>eTable 1. Overview of outcomes extracted from the included trials</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_Toc61350021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3</w:t>
            </w:r>
            <w:r w:rsidR="00C932F4" w:rsidRPr="00C932F4">
              <w:rPr>
                <w:rFonts w:ascii="Arial" w:hAnsi="Arial" w:cs="Arial"/>
                <w:b w:val="0"/>
                <w:webHidden/>
              </w:rPr>
              <w:fldChar w:fldCharType="end"/>
            </w:r>
          </w:hyperlink>
        </w:p>
        <w:p w:rsidR="00C932F4" w:rsidRPr="00C932F4" w:rsidRDefault="00861D09">
          <w:pPr>
            <w:pStyle w:val="TOC2"/>
            <w:rPr>
              <w:rFonts w:ascii="Arial" w:hAnsi="Arial" w:cs="Arial"/>
              <w:b w:val="0"/>
            </w:rPr>
          </w:pPr>
          <w:hyperlink w:anchor="_Toc61350022" w:history="1">
            <w:r w:rsidR="00C932F4" w:rsidRPr="00C932F4">
              <w:rPr>
                <w:rStyle w:val="Hyperlink"/>
                <w:rFonts w:ascii="Arial" w:hAnsi="Arial" w:cs="Arial"/>
                <w:b w:val="0"/>
              </w:rPr>
              <w:t>Algorithm for the selection of depression measures</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_Toc61350022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6</w:t>
            </w:r>
            <w:r w:rsidR="00C932F4" w:rsidRPr="00C932F4">
              <w:rPr>
                <w:rFonts w:ascii="Arial" w:hAnsi="Arial" w:cs="Arial"/>
                <w:b w:val="0"/>
                <w:webHidden/>
              </w:rPr>
              <w:fldChar w:fldCharType="end"/>
            </w:r>
          </w:hyperlink>
        </w:p>
        <w:p w:rsidR="00C932F4" w:rsidRPr="00C932F4" w:rsidRDefault="00861D09">
          <w:pPr>
            <w:pStyle w:val="TOC2"/>
            <w:rPr>
              <w:rFonts w:ascii="Arial" w:hAnsi="Arial" w:cs="Arial"/>
              <w:b w:val="0"/>
            </w:rPr>
          </w:pPr>
          <w:hyperlink w:anchor="_Toc61350023" w:history="1">
            <w:r w:rsidR="00C932F4" w:rsidRPr="00C932F4">
              <w:rPr>
                <w:rStyle w:val="Hyperlink"/>
                <w:rFonts w:ascii="Arial" w:hAnsi="Arial" w:cs="Arial"/>
                <w:b w:val="0"/>
              </w:rPr>
              <w:t>eTable 2. Overview of Quality of life instruments</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_Toc61350023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7</w:t>
            </w:r>
            <w:r w:rsidR="00C932F4" w:rsidRPr="00C932F4">
              <w:rPr>
                <w:rFonts w:ascii="Arial" w:hAnsi="Arial" w:cs="Arial"/>
                <w:b w:val="0"/>
                <w:webHidden/>
              </w:rPr>
              <w:fldChar w:fldCharType="end"/>
            </w:r>
          </w:hyperlink>
        </w:p>
        <w:p w:rsidR="00C932F4" w:rsidRPr="00C932F4" w:rsidRDefault="00861D09">
          <w:pPr>
            <w:pStyle w:val="TOC2"/>
            <w:rPr>
              <w:rFonts w:ascii="Arial" w:hAnsi="Arial" w:cs="Arial"/>
              <w:b w:val="0"/>
            </w:rPr>
          </w:pPr>
          <w:hyperlink w:anchor="_Toc61350024" w:history="1">
            <w:r w:rsidR="00C932F4" w:rsidRPr="00C932F4">
              <w:rPr>
                <w:rStyle w:val="Hyperlink"/>
                <w:rFonts w:ascii="Arial" w:hAnsi="Arial" w:cs="Arial"/>
                <w:b w:val="0"/>
              </w:rPr>
              <w:t>Changes to protocol</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_Toc61350024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10</w:t>
            </w:r>
            <w:r w:rsidR="00C932F4" w:rsidRPr="00C932F4">
              <w:rPr>
                <w:rFonts w:ascii="Arial" w:hAnsi="Arial" w:cs="Arial"/>
                <w:b w:val="0"/>
                <w:webHidden/>
              </w:rPr>
              <w:fldChar w:fldCharType="end"/>
            </w:r>
          </w:hyperlink>
        </w:p>
        <w:p w:rsidR="00C932F4" w:rsidRPr="00C932F4" w:rsidRDefault="00861D09">
          <w:pPr>
            <w:pStyle w:val="TOC1"/>
            <w:tabs>
              <w:tab w:val="right" w:leader="dot" w:pos="8495"/>
            </w:tabs>
            <w:rPr>
              <w:rFonts w:ascii="Arial" w:hAnsi="Arial" w:cs="Arial"/>
              <w:noProof/>
            </w:rPr>
          </w:pPr>
          <w:hyperlink w:anchor="_Toc61350025" w:history="1">
            <w:r w:rsidR="00C932F4" w:rsidRPr="00C932F4">
              <w:rPr>
                <w:rStyle w:val="Hyperlink"/>
                <w:rFonts w:ascii="Arial" w:hAnsi="Arial" w:cs="Arial"/>
                <w:noProof/>
              </w:rPr>
              <w:t>eResults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_Toc61350025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11</w:t>
            </w:r>
            <w:r w:rsidR="00C932F4" w:rsidRPr="00C932F4">
              <w:rPr>
                <w:rFonts w:ascii="Arial" w:hAnsi="Arial" w:cs="Arial"/>
                <w:noProof/>
                <w:webHidden/>
              </w:rPr>
              <w:fldChar w:fldCharType="end"/>
            </w:r>
          </w:hyperlink>
        </w:p>
        <w:p w:rsidR="00C932F4" w:rsidRPr="00C932F4" w:rsidRDefault="00861D09">
          <w:pPr>
            <w:pStyle w:val="TOC2"/>
            <w:rPr>
              <w:rFonts w:ascii="Arial" w:hAnsi="Arial" w:cs="Arial"/>
              <w:b w:val="0"/>
            </w:rPr>
          </w:pPr>
          <w:hyperlink w:anchor="_Toc61350026" w:history="1">
            <w:r w:rsidR="00C932F4" w:rsidRPr="00C932F4">
              <w:rPr>
                <w:rStyle w:val="Hyperlink"/>
                <w:rFonts w:ascii="Arial" w:hAnsi="Arial" w:cs="Arial"/>
                <w:b w:val="0"/>
              </w:rPr>
              <w:t>References of included studies</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_Toc61350026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11</w:t>
            </w:r>
            <w:r w:rsidR="00C932F4" w:rsidRPr="00C932F4">
              <w:rPr>
                <w:rFonts w:ascii="Arial" w:hAnsi="Arial" w:cs="Arial"/>
                <w:b w:val="0"/>
                <w:webHidden/>
              </w:rPr>
              <w:fldChar w:fldCharType="end"/>
            </w:r>
          </w:hyperlink>
        </w:p>
        <w:p w:rsidR="00C932F4" w:rsidRPr="00C932F4" w:rsidRDefault="00861D09">
          <w:pPr>
            <w:pStyle w:val="TOC2"/>
            <w:rPr>
              <w:rFonts w:ascii="Arial" w:hAnsi="Arial" w:cs="Arial"/>
              <w:b w:val="0"/>
            </w:rPr>
          </w:pPr>
          <w:hyperlink w:anchor="_Toc61350027" w:history="1">
            <w:r w:rsidR="00C932F4" w:rsidRPr="00C932F4">
              <w:rPr>
                <w:rStyle w:val="Hyperlink"/>
                <w:rFonts w:ascii="Arial" w:hAnsi="Arial" w:cs="Arial"/>
                <w:b w:val="0"/>
              </w:rPr>
              <w:t>eTable 3. Characteristics of the 75 included studies</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_Toc61350027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16</w:t>
            </w:r>
            <w:r w:rsidR="00C932F4" w:rsidRPr="00C932F4">
              <w:rPr>
                <w:rFonts w:ascii="Arial" w:hAnsi="Arial" w:cs="Arial"/>
                <w:b w:val="0"/>
                <w:webHidden/>
              </w:rPr>
              <w:fldChar w:fldCharType="end"/>
            </w:r>
          </w:hyperlink>
        </w:p>
        <w:p w:rsidR="00C932F4" w:rsidRPr="00C932F4" w:rsidRDefault="00861D09">
          <w:pPr>
            <w:pStyle w:val="TOC2"/>
            <w:rPr>
              <w:rFonts w:ascii="Arial" w:hAnsi="Arial" w:cs="Arial"/>
              <w:b w:val="0"/>
            </w:rPr>
          </w:pPr>
          <w:hyperlink w:anchor="_Toc61350028" w:history="1">
            <w:r w:rsidR="00C932F4" w:rsidRPr="00C932F4">
              <w:rPr>
                <w:rStyle w:val="Hyperlink"/>
                <w:rFonts w:ascii="Arial" w:hAnsi="Arial" w:cs="Arial"/>
                <w:b w:val="0"/>
              </w:rPr>
              <w:t>Effects of psychotherapy on depression severity</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_Toc61350028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20</w:t>
            </w:r>
            <w:r w:rsidR="00C932F4" w:rsidRPr="00C932F4">
              <w:rPr>
                <w:rFonts w:ascii="Arial" w:hAnsi="Arial" w:cs="Arial"/>
                <w:b w:val="0"/>
                <w:webHidden/>
              </w:rPr>
              <w:fldChar w:fldCharType="end"/>
            </w:r>
          </w:hyperlink>
        </w:p>
        <w:p w:rsidR="00C932F4" w:rsidRPr="00C932F4" w:rsidRDefault="00861D09">
          <w:pPr>
            <w:pStyle w:val="TOC3"/>
            <w:tabs>
              <w:tab w:val="right" w:leader="dot" w:pos="8495"/>
            </w:tabs>
            <w:rPr>
              <w:rFonts w:ascii="Arial" w:hAnsi="Arial" w:cs="Arial"/>
              <w:noProof/>
            </w:rPr>
          </w:pPr>
          <w:hyperlink w:anchor="_Toc61350029" w:history="1">
            <w:r w:rsidR="00C932F4" w:rsidRPr="00C932F4">
              <w:rPr>
                <w:rStyle w:val="Hyperlink"/>
                <w:rFonts w:ascii="Arial" w:hAnsi="Arial" w:cs="Arial"/>
                <w:noProof/>
              </w:rPr>
              <w:t>eFigure 1. Cardiometabolic disorders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_Toc61350029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20</w:t>
            </w:r>
            <w:r w:rsidR="00C932F4" w:rsidRPr="00C932F4">
              <w:rPr>
                <w:rFonts w:ascii="Arial" w:hAnsi="Arial" w:cs="Arial"/>
                <w:noProof/>
                <w:webHidden/>
              </w:rPr>
              <w:fldChar w:fldCharType="end"/>
            </w:r>
          </w:hyperlink>
        </w:p>
        <w:p w:rsidR="00C932F4" w:rsidRPr="00C932F4" w:rsidRDefault="00861D09">
          <w:pPr>
            <w:pStyle w:val="TOC3"/>
            <w:tabs>
              <w:tab w:val="right" w:leader="dot" w:pos="8495"/>
            </w:tabs>
            <w:rPr>
              <w:rFonts w:ascii="Arial" w:hAnsi="Arial" w:cs="Arial"/>
              <w:noProof/>
            </w:rPr>
          </w:pPr>
          <w:hyperlink w:anchor="_Toc61350030" w:history="1">
            <w:r w:rsidR="00C932F4" w:rsidRPr="00C932F4">
              <w:rPr>
                <w:rStyle w:val="Hyperlink"/>
                <w:rFonts w:ascii="Arial" w:hAnsi="Arial" w:cs="Arial"/>
                <w:noProof/>
              </w:rPr>
              <w:t>eFigure 2. Oncological disorders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_Toc61350030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20</w:t>
            </w:r>
            <w:r w:rsidR="00C932F4" w:rsidRPr="00C932F4">
              <w:rPr>
                <w:rFonts w:ascii="Arial" w:hAnsi="Arial" w:cs="Arial"/>
                <w:noProof/>
                <w:webHidden/>
              </w:rPr>
              <w:fldChar w:fldCharType="end"/>
            </w:r>
          </w:hyperlink>
        </w:p>
        <w:p w:rsidR="00C932F4" w:rsidRPr="00C932F4" w:rsidRDefault="00861D09">
          <w:pPr>
            <w:pStyle w:val="TOC3"/>
            <w:tabs>
              <w:tab w:val="right" w:leader="dot" w:pos="8495"/>
            </w:tabs>
            <w:rPr>
              <w:rFonts w:ascii="Arial" w:hAnsi="Arial" w:cs="Arial"/>
              <w:noProof/>
            </w:rPr>
          </w:pPr>
          <w:hyperlink w:anchor="_Toc61350031" w:history="1">
            <w:r w:rsidR="00C932F4" w:rsidRPr="00C932F4">
              <w:rPr>
                <w:rStyle w:val="Hyperlink"/>
                <w:rFonts w:ascii="Arial" w:hAnsi="Arial" w:cs="Arial"/>
                <w:noProof/>
              </w:rPr>
              <w:t>eFigure 3. HIV/AIDS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_Toc61350031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21</w:t>
            </w:r>
            <w:r w:rsidR="00C932F4" w:rsidRPr="00C932F4">
              <w:rPr>
                <w:rFonts w:ascii="Arial" w:hAnsi="Arial" w:cs="Arial"/>
                <w:noProof/>
                <w:webHidden/>
              </w:rPr>
              <w:fldChar w:fldCharType="end"/>
            </w:r>
          </w:hyperlink>
        </w:p>
        <w:p w:rsidR="00C932F4" w:rsidRPr="00C932F4" w:rsidRDefault="00861D09">
          <w:pPr>
            <w:pStyle w:val="TOC3"/>
            <w:tabs>
              <w:tab w:val="right" w:leader="dot" w:pos="8495"/>
            </w:tabs>
            <w:rPr>
              <w:rFonts w:ascii="Arial" w:hAnsi="Arial" w:cs="Arial"/>
              <w:noProof/>
            </w:rPr>
          </w:pPr>
          <w:hyperlink w:anchor="_Toc61350032" w:history="1">
            <w:r w:rsidR="00C932F4" w:rsidRPr="00C932F4">
              <w:rPr>
                <w:rStyle w:val="Hyperlink"/>
                <w:rFonts w:ascii="Arial" w:hAnsi="Arial" w:cs="Arial"/>
                <w:noProof/>
              </w:rPr>
              <w:t>eFigure 4. Neurological disorders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_Toc61350032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21</w:t>
            </w:r>
            <w:r w:rsidR="00C932F4" w:rsidRPr="00C932F4">
              <w:rPr>
                <w:rFonts w:ascii="Arial" w:hAnsi="Arial" w:cs="Arial"/>
                <w:noProof/>
                <w:webHidden/>
              </w:rPr>
              <w:fldChar w:fldCharType="end"/>
            </w:r>
          </w:hyperlink>
        </w:p>
        <w:p w:rsidR="00C932F4" w:rsidRPr="00C932F4" w:rsidRDefault="00861D09">
          <w:pPr>
            <w:pStyle w:val="TOC3"/>
            <w:tabs>
              <w:tab w:val="right" w:leader="dot" w:pos="8495"/>
            </w:tabs>
            <w:rPr>
              <w:rFonts w:ascii="Arial" w:hAnsi="Arial" w:cs="Arial"/>
              <w:noProof/>
            </w:rPr>
          </w:pPr>
          <w:hyperlink w:anchor="_Toc61350033" w:history="1">
            <w:r w:rsidR="00C932F4" w:rsidRPr="00C932F4">
              <w:rPr>
                <w:rStyle w:val="Hyperlink"/>
                <w:rFonts w:ascii="Arial" w:hAnsi="Arial" w:cs="Arial"/>
                <w:noProof/>
              </w:rPr>
              <w:t>eFigure 5. Other somatic disorders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_Toc61350033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22</w:t>
            </w:r>
            <w:r w:rsidR="00C932F4" w:rsidRPr="00C932F4">
              <w:rPr>
                <w:rFonts w:ascii="Arial" w:hAnsi="Arial" w:cs="Arial"/>
                <w:noProof/>
                <w:webHidden/>
              </w:rPr>
              <w:fldChar w:fldCharType="end"/>
            </w:r>
          </w:hyperlink>
        </w:p>
        <w:p w:rsidR="00C932F4" w:rsidRPr="00C932F4" w:rsidRDefault="00861D09">
          <w:pPr>
            <w:pStyle w:val="TOC3"/>
            <w:tabs>
              <w:tab w:val="right" w:leader="dot" w:pos="8495"/>
            </w:tabs>
            <w:rPr>
              <w:rFonts w:ascii="Arial" w:hAnsi="Arial" w:cs="Arial"/>
              <w:noProof/>
            </w:rPr>
          </w:pPr>
          <w:hyperlink w:anchor="_Toc61350034" w:history="1">
            <w:r w:rsidR="00C932F4" w:rsidRPr="00C932F4">
              <w:rPr>
                <w:rStyle w:val="Hyperlink"/>
                <w:rFonts w:ascii="Arial" w:hAnsi="Arial" w:cs="Arial"/>
                <w:noProof/>
              </w:rPr>
              <w:t>Long term outcomes on depression severity</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_Toc61350034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22</w:t>
            </w:r>
            <w:r w:rsidR="00C932F4" w:rsidRPr="00C932F4">
              <w:rPr>
                <w:rFonts w:ascii="Arial" w:hAnsi="Arial" w:cs="Arial"/>
                <w:noProof/>
                <w:webHidden/>
              </w:rPr>
              <w:fldChar w:fldCharType="end"/>
            </w:r>
          </w:hyperlink>
        </w:p>
        <w:p w:rsidR="00C932F4" w:rsidRPr="00C932F4" w:rsidRDefault="00861D09">
          <w:pPr>
            <w:pStyle w:val="TOC2"/>
            <w:rPr>
              <w:rFonts w:ascii="Arial" w:hAnsi="Arial" w:cs="Arial"/>
              <w:b w:val="0"/>
            </w:rPr>
          </w:pPr>
          <w:hyperlink w:anchor="_Toc61350035" w:history="1">
            <w:r w:rsidR="00C932F4" w:rsidRPr="00C932F4">
              <w:rPr>
                <w:rStyle w:val="Hyperlink"/>
                <w:rFonts w:ascii="Arial" w:hAnsi="Arial" w:cs="Arial"/>
                <w:b w:val="0"/>
              </w:rPr>
              <w:t>Effects of psychotherapy on Quality of life</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_Toc61350035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23</w:t>
            </w:r>
            <w:r w:rsidR="00C932F4" w:rsidRPr="00C932F4">
              <w:rPr>
                <w:rFonts w:ascii="Arial" w:hAnsi="Arial" w:cs="Arial"/>
                <w:b w:val="0"/>
                <w:webHidden/>
              </w:rPr>
              <w:fldChar w:fldCharType="end"/>
            </w:r>
          </w:hyperlink>
        </w:p>
        <w:p w:rsidR="00C932F4" w:rsidRPr="00C932F4" w:rsidRDefault="00861D09">
          <w:pPr>
            <w:pStyle w:val="TOC3"/>
            <w:tabs>
              <w:tab w:val="right" w:leader="dot" w:pos="8495"/>
            </w:tabs>
            <w:rPr>
              <w:rFonts w:ascii="Arial" w:hAnsi="Arial" w:cs="Arial"/>
              <w:noProof/>
            </w:rPr>
          </w:pPr>
          <w:hyperlink w:anchor="_Toc61350036" w:history="1">
            <w:r w:rsidR="00C932F4" w:rsidRPr="00C932F4">
              <w:rPr>
                <w:rStyle w:val="Hyperlink"/>
                <w:rFonts w:ascii="Arial" w:hAnsi="Arial" w:cs="Arial"/>
                <w:noProof/>
              </w:rPr>
              <w:t>Additional analyses on Quality of life outcomes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_Toc61350036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23</w:t>
            </w:r>
            <w:r w:rsidR="00C932F4" w:rsidRPr="00C932F4">
              <w:rPr>
                <w:rFonts w:ascii="Arial" w:hAnsi="Arial" w:cs="Arial"/>
                <w:noProof/>
                <w:webHidden/>
              </w:rPr>
              <w:fldChar w:fldCharType="end"/>
            </w:r>
          </w:hyperlink>
        </w:p>
        <w:p w:rsidR="00C932F4" w:rsidRPr="00C932F4" w:rsidRDefault="00861D09">
          <w:pPr>
            <w:pStyle w:val="TOC3"/>
            <w:tabs>
              <w:tab w:val="right" w:leader="dot" w:pos="8495"/>
            </w:tabs>
            <w:rPr>
              <w:rFonts w:ascii="Arial" w:hAnsi="Arial" w:cs="Arial"/>
              <w:noProof/>
            </w:rPr>
          </w:pPr>
          <w:hyperlink w:anchor="_Toc61350037" w:history="1">
            <w:r w:rsidR="00C932F4" w:rsidRPr="00C932F4">
              <w:rPr>
                <w:rStyle w:val="Hyperlink"/>
                <w:rFonts w:ascii="Arial" w:hAnsi="Arial" w:cs="Arial"/>
                <w:noProof/>
              </w:rPr>
              <w:t>eFigure 6. Forest plot Mental Quality of life</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_Toc61350037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24</w:t>
            </w:r>
            <w:r w:rsidR="00C932F4" w:rsidRPr="00C932F4">
              <w:rPr>
                <w:rFonts w:ascii="Arial" w:hAnsi="Arial" w:cs="Arial"/>
                <w:noProof/>
                <w:webHidden/>
              </w:rPr>
              <w:fldChar w:fldCharType="end"/>
            </w:r>
          </w:hyperlink>
        </w:p>
        <w:p w:rsidR="00C932F4" w:rsidRPr="00C932F4" w:rsidRDefault="00861D09">
          <w:pPr>
            <w:pStyle w:val="TOC3"/>
            <w:tabs>
              <w:tab w:val="right" w:leader="dot" w:pos="8495"/>
            </w:tabs>
            <w:rPr>
              <w:rFonts w:ascii="Arial" w:hAnsi="Arial" w:cs="Arial"/>
              <w:noProof/>
            </w:rPr>
          </w:pPr>
          <w:hyperlink w:anchor="_Toc61350038" w:history="1">
            <w:r w:rsidR="00C932F4" w:rsidRPr="00C932F4">
              <w:rPr>
                <w:rStyle w:val="Hyperlink"/>
                <w:rFonts w:ascii="Arial" w:hAnsi="Arial" w:cs="Arial"/>
                <w:noProof/>
              </w:rPr>
              <w:t>eFigure 7. Forest plot Physical Quality of life</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_Toc61350038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24</w:t>
            </w:r>
            <w:r w:rsidR="00C932F4" w:rsidRPr="00C932F4">
              <w:rPr>
                <w:rFonts w:ascii="Arial" w:hAnsi="Arial" w:cs="Arial"/>
                <w:noProof/>
                <w:webHidden/>
              </w:rPr>
              <w:fldChar w:fldCharType="end"/>
            </w:r>
          </w:hyperlink>
        </w:p>
        <w:p w:rsidR="00C932F4" w:rsidRPr="00C932F4" w:rsidRDefault="00861D09">
          <w:pPr>
            <w:pStyle w:val="TOC3"/>
            <w:tabs>
              <w:tab w:val="right" w:leader="dot" w:pos="8495"/>
            </w:tabs>
            <w:rPr>
              <w:rFonts w:ascii="Arial" w:hAnsi="Arial" w:cs="Arial"/>
              <w:noProof/>
            </w:rPr>
          </w:pPr>
          <w:hyperlink w:anchor="_Toc61350039" w:history="1">
            <w:r w:rsidR="00C932F4" w:rsidRPr="00C932F4">
              <w:rPr>
                <w:rStyle w:val="Hyperlink"/>
                <w:rFonts w:ascii="Arial" w:hAnsi="Arial" w:cs="Arial"/>
                <w:noProof/>
              </w:rPr>
              <w:t>Long term outcomes</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_Toc61350039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25</w:t>
            </w:r>
            <w:r w:rsidR="00C932F4" w:rsidRPr="00C932F4">
              <w:rPr>
                <w:rFonts w:ascii="Arial" w:hAnsi="Arial" w:cs="Arial"/>
                <w:noProof/>
                <w:webHidden/>
              </w:rPr>
              <w:fldChar w:fldCharType="end"/>
            </w:r>
          </w:hyperlink>
        </w:p>
        <w:p w:rsidR="00C932F4" w:rsidRPr="00C932F4" w:rsidRDefault="00861D09">
          <w:pPr>
            <w:pStyle w:val="TOC1"/>
            <w:tabs>
              <w:tab w:val="right" w:leader="dot" w:pos="8495"/>
            </w:tabs>
            <w:rPr>
              <w:rFonts w:ascii="Arial" w:hAnsi="Arial" w:cs="Arial"/>
              <w:noProof/>
            </w:rPr>
          </w:pPr>
          <w:hyperlink w:anchor="_Toc61350040" w:history="1">
            <w:r w:rsidR="00C932F4" w:rsidRPr="00C932F4">
              <w:rPr>
                <w:rStyle w:val="Hyperlink"/>
                <w:rFonts w:ascii="Arial" w:hAnsi="Arial" w:cs="Arial"/>
                <w:noProof/>
              </w:rPr>
              <w:t>Effects of psychotherapy on somatic health-related outcomes and mortality</w:t>
            </w:r>
            <w:r w:rsidR="00C932F4" w:rsidRPr="00C932F4">
              <w:rPr>
                <w:rFonts w:ascii="Arial" w:hAnsi="Arial" w:cs="Arial"/>
                <w:noProof/>
                <w:webHidden/>
              </w:rPr>
              <w:tab/>
            </w:r>
            <w:r w:rsidR="00C932F4" w:rsidRPr="00C932F4">
              <w:rPr>
                <w:rFonts w:ascii="Arial" w:hAnsi="Arial" w:cs="Arial"/>
                <w:noProof/>
                <w:webHidden/>
              </w:rPr>
              <w:fldChar w:fldCharType="begin"/>
            </w:r>
            <w:r w:rsidR="00C932F4" w:rsidRPr="00C932F4">
              <w:rPr>
                <w:rFonts w:ascii="Arial" w:hAnsi="Arial" w:cs="Arial"/>
                <w:noProof/>
                <w:webHidden/>
              </w:rPr>
              <w:instrText xml:space="preserve"> PAGEREF _Toc61350040 \h </w:instrText>
            </w:r>
            <w:r w:rsidR="00C932F4" w:rsidRPr="00C932F4">
              <w:rPr>
                <w:rFonts w:ascii="Arial" w:hAnsi="Arial" w:cs="Arial"/>
                <w:noProof/>
                <w:webHidden/>
              </w:rPr>
            </w:r>
            <w:r w:rsidR="00C932F4" w:rsidRPr="00C932F4">
              <w:rPr>
                <w:rFonts w:ascii="Arial" w:hAnsi="Arial" w:cs="Arial"/>
                <w:noProof/>
                <w:webHidden/>
              </w:rPr>
              <w:fldChar w:fldCharType="separate"/>
            </w:r>
            <w:r w:rsidR="00C932F4" w:rsidRPr="00C932F4">
              <w:rPr>
                <w:rFonts w:ascii="Arial" w:hAnsi="Arial" w:cs="Arial"/>
                <w:noProof/>
                <w:webHidden/>
              </w:rPr>
              <w:t>26</w:t>
            </w:r>
            <w:r w:rsidR="00C932F4" w:rsidRPr="00C932F4">
              <w:rPr>
                <w:rFonts w:ascii="Arial" w:hAnsi="Arial" w:cs="Arial"/>
                <w:noProof/>
                <w:webHidden/>
              </w:rPr>
              <w:fldChar w:fldCharType="end"/>
            </w:r>
          </w:hyperlink>
        </w:p>
        <w:p w:rsidR="00C932F4" w:rsidRPr="00C932F4" w:rsidRDefault="00861D09">
          <w:pPr>
            <w:pStyle w:val="TOC2"/>
            <w:rPr>
              <w:rFonts w:ascii="Arial" w:hAnsi="Arial" w:cs="Arial"/>
              <w:b w:val="0"/>
            </w:rPr>
          </w:pPr>
          <w:hyperlink w:anchor="_Toc61350041" w:history="1">
            <w:r w:rsidR="00C932F4" w:rsidRPr="00C932F4">
              <w:rPr>
                <w:rStyle w:val="Hyperlink"/>
                <w:rFonts w:ascii="Arial" w:hAnsi="Arial" w:cs="Arial"/>
                <w:b w:val="0"/>
              </w:rPr>
              <w:t xml:space="preserve">eFigure 8. Forest plot of </w:t>
            </w:r>
            <w:r w:rsidR="00C932F4" w:rsidRPr="00C932F4">
              <w:rPr>
                <w:rStyle w:val="Hyperlink"/>
                <w:rFonts w:ascii="Arial" w:hAnsi="Arial" w:cs="Arial"/>
                <w:b w:val="0"/>
                <w:lang w:val="en-GB"/>
              </w:rPr>
              <w:t>Glycaemic</w:t>
            </w:r>
            <w:r w:rsidR="00C932F4" w:rsidRPr="00C932F4">
              <w:rPr>
                <w:rStyle w:val="Hyperlink"/>
                <w:rFonts w:ascii="Arial" w:hAnsi="Arial" w:cs="Arial"/>
                <w:b w:val="0"/>
              </w:rPr>
              <w:t xml:space="preserve"> control</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_Toc61350041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26</w:t>
            </w:r>
            <w:r w:rsidR="00C932F4" w:rsidRPr="00C932F4">
              <w:rPr>
                <w:rFonts w:ascii="Arial" w:hAnsi="Arial" w:cs="Arial"/>
                <w:b w:val="0"/>
                <w:webHidden/>
              </w:rPr>
              <w:fldChar w:fldCharType="end"/>
            </w:r>
          </w:hyperlink>
        </w:p>
        <w:p w:rsidR="00C932F4" w:rsidRPr="00C932F4" w:rsidRDefault="00861D09">
          <w:pPr>
            <w:pStyle w:val="TOC2"/>
            <w:rPr>
              <w:rFonts w:ascii="Arial" w:hAnsi="Arial" w:cs="Arial"/>
              <w:b w:val="0"/>
            </w:rPr>
          </w:pPr>
          <w:hyperlink w:anchor="_Toc61350042" w:history="1">
            <w:r w:rsidR="00C932F4" w:rsidRPr="00C932F4">
              <w:rPr>
                <w:rStyle w:val="Hyperlink"/>
                <w:rFonts w:ascii="Arial" w:hAnsi="Arial" w:cs="Arial"/>
                <w:b w:val="0"/>
              </w:rPr>
              <w:t xml:space="preserve">eFigure 9. Forest plot of </w:t>
            </w:r>
            <w:r w:rsidR="00C932F4" w:rsidRPr="00C932F4">
              <w:rPr>
                <w:rStyle w:val="Hyperlink"/>
                <w:rFonts w:ascii="Arial" w:hAnsi="Arial" w:cs="Arial"/>
                <w:b w:val="0"/>
                <w:lang w:val="en-GB"/>
              </w:rPr>
              <w:t>Pain outcomes</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_Toc61350042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26</w:t>
            </w:r>
            <w:r w:rsidR="00C932F4" w:rsidRPr="00C932F4">
              <w:rPr>
                <w:rFonts w:ascii="Arial" w:hAnsi="Arial" w:cs="Arial"/>
                <w:b w:val="0"/>
                <w:webHidden/>
              </w:rPr>
              <w:fldChar w:fldCharType="end"/>
            </w:r>
          </w:hyperlink>
        </w:p>
        <w:p w:rsidR="00C932F4" w:rsidRDefault="00861D09">
          <w:pPr>
            <w:pStyle w:val="TOC2"/>
            <w:rPr>
              <w:rFonts w:asciiTheme="minorHAnsi" w:hAnsiTheme="minorHAnsi" w:cstheme="minorBidi"/>
              <w:b w:val="0"/>
              <w:sz w:val="22"/>
              <w:szCs w:val="22"/>
            </w:rPr>
          </w:pPr>
          <w:hyperlink w:anchor="_Toc61350043" w:history="1">
            <w:r w:rsidR="00C932F4" w:rsidRPr="00C932F4">
              <w:rPr>
                <w:rStyle w:val="Hyperlink"/>
                <w:rFonts w:ascii="Arial" w:hAnsi="Arial" w:cs="Arial"/>
                <w:b w:val="0"/>
              </w:rPr>
              <w:t>eFigure 10. Forest plot of Mortality</w:t>
            </w:r>
            <w:r w:rsidR="00C932F4" w:rsidRPr="00C932F4">
              <w:rPr>
                <w:rFonts w:ascii="Arial" w:hAnsi="Arial" w:cs="Arial"/>
                <w:b w:val="0"/>
                <w:webHidden/>
              </w:rPr>
              <w:tab/>
            </w:r>
            <w:r w:rsidR="00C932F4" w:rsidRPr="00C932F4">
              <w:rPr>
                <w:rFonts w:ascii="Arial" w:hAnsi="Arial" w:cs="Arial"/>
                <w:b w:val="0"/>
                <w:webHidden/>
              </w:rPr>
              <w:fldChar w:fldCharType="begin"/>
            </w:r>
            <w:r w:rsidR="00C932F4" w:rsidRPr="00C932F4">
              <w:rPr>
                <w:rFonts w:ascii="Arial" w:hAnsi="Arial" w:cs="Arial"/>
                <w:b w:val="0"/>
                <w:webHidden/>
              </w:rPr>
              <w:instrText xml:space="preserve"> PAGEREF _Toc61350043 \h </w:instrText>
            </w:r>
            <w:r w:rsidR="00C932F4" w:rsidRPr="00C932F4">
              <w:rPr>
                <w:rFonts w:ascii="Arial" w:hAnsi="Arial" w:cs="Arial"/>
                <w:b w:val="0"/>
                <w:webHidden/>
              </w:rPr>
            </w:r>
            <w:r w:rsidR="00C932F4" w:rsidRPr="00C932F4">
              <w:rPr>
                <w:rFonts w:ascii="Arial" w:hAnsi="Arial" w:cs="Arial"/>
                <w:b w:val="0"/>
                <w:webHidden/>
              </w:rPr>
              <w:fldChar w:fldCharType="separate"/>
            </w:r>
            <w:r w:rsidR="00C932F4" w:rsidRPr="00C932F4">
              <w:rPr>
                <w:rFonts w:ascii="Arial" w:hAnsi="Arial" w:cs="Arial"/>
                <w:b w:val="0"/>
                <w:webHidden/>
              </w:rPr>
              <w:t>27</w:t>
            </w:r>
            <w:r w:rsidR="00C932F4" w:rsidRPr="00C932F4">
              <w:rPr>
                <w:rFonts w:ascii="Arial" w:hAnsi="Arial" w:cs="Arial"/>
                <w:b w:val="0"/>
                <w:webHidden/>
              </w:rPr>
              <w:fldChar w:fldCharType="end"/>
            </w:r>
          </w:hyperlink>
        </w:p>
        <w:p w:rsidR="00CF1F4F" w:rsidRDefault="00D97AFE">
          <w:r w:rsidRPr="00227F68">
            <w:rPr>
              <w:rFonts w:ascii="Arial" w:hAnsi="Arial" w:cs="Arial"/>
              <w:bCs/>
            </w:rPr>
            <w:fldChar w:fldCharType="end"/>
          </w:r>
        </w:p>
      </w:sdtContent>
    </w:sdt>
    <w:p w:rsidR="007D37E6" w:rsidRDefault="007D37E6" w:rsidP="00FA50C9">
      <w:pPr>
        <w:pStyle w:val="Heading2"/>
        <w:sectPr w:rsidR="007D37E6" w:rsidSect="004D6225">
          <w:footerReference w:type="default" r:id="rId8"/>
          <w:pgSz w:w="11900" w:h="16840"/>
          <w:pgMar w:top="1134" w:right="1694" w:bottom="1134" w:left="1701" w:header="709" w:footer="709" w:gutter="0"/>
          <w:cols w:space="708"/>
          <w:titlePg/>
          <w:docGrid w:linePitch="360"/>
        </w:sectPr>
      </w:pPr>
    </w:p>
    <w:p w:rsidR="00CE759E" w:rsidRPr="00227F68" w:rsidRDefault="008F54FD" w:rsidP="00CE759E">
      <w:pPr>
        <w:pStyle w:val="Heading1"/>
        <w:rPr>
          <w:rFonts w:ascii="Arial" w:hAnsi="Arial" w:cs="Arial"/>
          <w:b/>
          <w:sz w:val="28"/>
        </w:rPr>
      </w:pPr>
      <w:bookmarkStart w:id="5" w:name="_Toc61350019"/>
      <w:r w:rsidRPr="00227F68">
        <w:rPr>
          <w:rFonts w:ascii="Arial" w:hAnsi="Arial" w:cs="Arial"/>
          <w:b/>
          <w:sz w:val="28"/>
        </w:rPr>
        <w:lastRenderedPageBreak/>
        <w:t>e</w:t>
      </w:r>
      <w:r w:rsidR="00CE759E" w:rsidRPr="00227F68">
        <w:rPr>
          <w:rFonts w:ascii="Arial" w:hAnsi="Arial" w:cs="Arial"/>
          <w:b/>
          <w:sz w:val="28"/>
        </w:rPr>
        <w:t>Methods</w:t>
      </w:r>
      <w:bookmarkEnd w:id="5"/>
    </w:p>
    <w:p w:rsidR="00CE759E" w:rsidRPr="00227F68" w:rsidRDefault="00CE759E" w:rsidP="00CE759E">
      <w:pPr>
        <w:rPr>
          <w:rFonts w:ascii="Arial" w:hAnsi="Arial" w:cs="Arial"/>
        </w:rPr>
      </w:pPr>
    </w:p>
    <w:p w:rsidR="00FA50C9" w:rsidRPr="00227F68" w:rsidRDefault="00FA50C9" w:rsidP="00CE759E">
      <w:pPr>
        <w:pStyle w:val="Heading2"/>
        <w:rPr>
          <w:rFonts w:ascii="Arial" w:hAnsi="Arial" w:cs="Arial"/>
          <w:b/>
          <w:color w:val="auto"/>
          <w:sz w:val="24"/>
        </w:rPr>
      </w:pPr>
      <w:bookmarkStart w:id="6" w:name="_Toc61350020"/>
      <w:r w:rsidRPr="00227F68">
        <w:rPr>
          <w:rFonts w:ascii="Arial" w:hAnsi="Arial" w:cs="Arial"/>
          <w:b/>
          <w:color w:val="auto"/>
          <w:sz w:val="24"/>
        </w:rPr>
        <w:t>Full search string for PubMed</w:t>
      </w:r>
      <w:bookmarkEnd w:id="4"/>
      <w:bookmarkEnd w:id="3"/>
      <w:bookmarkEnd w:id="6"/>
    </w:p>
    <w:p w:rsidR="00FA50C9" w:rsidRPr="00785D46" w:rsidRDefault="00FA50C9" w:rsidP="00FA50C9">
      <w:pPr>
        <w:rPr>
          <w:rFonts w:asciiTheme="minorHAnsi" w:hAnsiTheme="minorHAnsi"/>
          <w:sz w:val="22"/>
        </w:rPr>
      </w:pPr>
    </w:p>
    <w:p w:rsidR="0082117E" w:rsidRPr="00227F68" w:rsidRDefault="00FA50C9" w:rsidP="00495DD8">
      <w:pPr>
        <w:autoSpaceDE w:val="0"/>
        <w:autoSpaceDN w:val="0"/>
        <w:adjustRightInd w:val="0"/>
        <w:rPr>
          <w:rFonts w:ascii="Arial" w:eastAsia="LiberationSans" w:hAnsi="Arial" w:cs="Arial"/>
          <w:sz w:val="18"/>
          <w:szCs w:val="20"/>
        </w:rPr>
        <w:sectPr w:rsidR="0082117E" w:rsidRPr="00227F68" w:rsidSect="004D6225">
          <w:pgSz w:w="11900" w:h="16840"/>
          <w:pgMar w:top="1134" w:right="1134" w:bottom="1134" w:left="1134" w:header="709" w:footer="709" w:gutter="0"/>
          <w:cols w:space="708"/>
          <w:docGrid w:linePitch="360"/>
        </w:sectPr>
      </w:pPr>
      <w:r w:rsidRPr="00227F68">
        <w:rPr>
          <w:rFonts w:ascii="Arial" w:hAnsi="Arial" w:cs="Arial"/>
          <w:sz w:val="18"/>
          <w:szCs w:val="20"/>
        </w:rPr>
        <w:t>(Psychotherapy [MH] OR psychotherap*[All Fields] OR cbt[All Fields] OR "behavior therapies"[All Fields] OR "behavior therapy"[All Fields] OR "behavior therapeutic"[All Fields] OR "behavior therapeutical"[All Fields] OR "behavior therapeutics"[All Fields] OR "behavior therapeutist"[all Fields] OR "behavior therapeutists"[All Fields] OR "behavior treatment"[All Fields] OR "behavior treatments"[All Fields] OR "behaviors therapies"[All Fields] OR "behaviors therapy"[All Fields] OR "behaviors therapeutics"[All Fields] OR "behaviors therapeutic"[All Fields] OR "behaviors therapeutical"[All Fields] OR "behaviors therapeutist"[All Fields] OR "behaviors therapeutists"[All Fields] OR "behaviors treatment"[All Fields] OR "behaviors treatments"[All Fields] OR "behavioral therapies"[All Fields] OR "behavioral therapy"[All Fields] OR "behavioral therapeutics"[All Fields] OR "behavioral therapeutic"[All Fields] OR "behavioral therapeutical"[All Fields] OR "behavioral therapeutist"[All Fields] OR "behavioral therapeutists"[All Fields] OR "behavioral treatment"[All Fields] OR "behavioral treatments"[All Fields] OR "behaviour therapies"[All Fields] OR "behaviour therapy"[All Fields] OR "behaviour therapeutic"[All Fields] OR "behaviour therapeutical"[All Fields] OR "behaviour therapeutics"[All Fields] OR "behaviour therapeutist"[all Fields] OR "behaviour therapeutists"[All Fields] OR "behaviour treatment"[All Fields] OR "behaviour treatments"[All Fields] OR "behaviours therapies"[All Fields] OR "behaviours therapy"[All Fields] OR "behaviours therapeutics"[All Fields] OR "behaviours therapeutic"[All Fields] OR "behaviours therapeutical"[All Fields] OR "behaviours therapeutist"[All Fields] OR "behaviours therapeutists"[All Fields] OR "behaviours treatment"[All Fields] OR "behaviours treatments"[All Fields] OR "behavioural therapies"[All Fields] OR "behavioural therapy"[All Fields] OR "behavioural therapeutics"[All Fields] OR "behavioural therapeutic"[All Fields] OR "behavioural therapeutical"[All Fields] OR "behavioural therapeutist"[All Fields] OR "behavioural therapeutists"[All Fields] OR "behavioural treatment"[All Fields] OR "behavioural treatments"[All Fields] OR "cognition therapies"[All Fields] OR "cognition therapie"[All Fields] OR "cognition therapy"[All Fields] OR "cognition therapeutical"[All Fields] OR "cognition therapeutic"[All Fields] OR "cognition therapeutics"[All Fields] OR "cognition therapeutist"[All Fields] OR "cognition therapeutists"[All Fields] OR "cognition treatment"[All Fields] OR "cognition treatments"[All Fields] OR psychodynamic[All Fields] OR Psychoanalysis[MH] OR psychoanalysis[All Fields] OR psychoanalytic*[All Fields] OR counselling[All Fields] OR counseling[All Fields] OR Counseling[MH] OR "problem-solving"[All Fields] OR mindfulness[All Fields] OR (acceptance[All Fields] AND commitment[All Fields] ) OR "assertiveness training"[All Fields] OR "behavior activation"[All Fields] OR "behaviors activation"[All Fields] OR "behavioral activation"[All Fields] OR "cognitive therapies"[All Fields] OR "cognitive therapy"[All Fields] OR "cognitive therapeutic"[All Fields] OR "cognitive therapeutics"[All Fields] OR "cognitive therapeutical"[All Fields] OR "cognitive therapeutist"[All Fields] OR "cognitive therapeutists"[All Fields] OR "cognitive treatment"[All Fields] OR "cognitive treatments"[All Fields] OR "cognitive restructuring"[All Fields] OR (("compassion-focused"[All Fields] OR "compassion-focussed"[All Fields]) AND (therapy[SH] OR therapies[All Fields] OR therapy[All Fields] OR therape*[All Fields] OR therapis*[All Fields]OR Therapeutics [OR treatment*[All Fields])) OR ((therap</w:t>
      </w:r>
      <w:r w:rsidR="00D523B0" w:rsidRPr="00227F68">
        <w:rPr>
          <w:rFonts w:ascii="Arial" w:hAnsi="Arial" w:cs="Arial"/>
          <w:sz w:val="18"/>
          <w:szCs w:val="20"/>
        </w:rPr>
        <w:t xml:space="preserve">y[SH] OR therapies[All Fields]  </w:t>
      </w:r>
      <w:r w:rsidRPr="00227F68">
        <w:rPr>
          <w:rFonts w:ascii="Arial" w:hAnsi="Arial" w:cs="Arial"/>
          <w:sz w:val="18"/>
          <w:szCs w:val="20"/>
        </w:rPr>
        <w:t xml:space="preserve">OR therapy [All Fields] OR therape*[All Fields] OR therapis*[All Fields] OR Therapeutics[MH] OR treatment*[All Fields]) AND constructivist*[All Fields]) OR "metacognitive therapies"[All Fields] OR "metacognitive therapy"[All Fields] OR "metacognitive therapeutic"[All Fields] OR "metacognitive therapeutics"[All Fields] OR "metacognitive therapeutical"[All Fields] OR "metacognitive therapeutist"[All Fields] OR "metacognitive therapeutists"[All Fields] OR "metacognitive treatment"[All Fields] OR "metacognitive treatments"[All Fields] OR "meta-cognitive therapies"[All Fields] OR "meta-cognitive therapy"[All Fields] OR "meta-cognitive therapeutic"[All Fields] OR "meta-cognitive therapeutics"[All Fields] OR "meta-cognitive therapeutical"[All Fields] OR "meta-cognitive therapeutist"[All Fields] OR "meta-cognitive therapeutists"[All Fields] OR "meta-cognitive treatment"[All Fields] OR "meta-cognitive treatments"[All Fields] OR "solution-focused therapies"[All Fields] OR "solution-focused therapy"[All Fields] OR "solution-focused therapeutic"[All Fields] OR "solution-focused therapeutics"[All Fields] OR "solution-focused therapeutical"[All Fields] OR "solution focused therapies"[All Fields] OR "solution focused therapy"[All Fields] OR "solution focused therapeutic"[All Fields] OR "solution focused therapeutics"[All Fields] OR "solution focused therapeutical"[All Fields]OR "solution-focussed therapies"[All Fields] OR "solution-focussed therapy"[All Fields] OR "solution-focussed therapeutic"[All Fields] OR "solution-focussed therapeutics"[All Fields] OR "solution-focussed therapeutical"[All Fields]OR "solution focussed therapies"[All Fields] OR "solution focussed therapy"[All Fields] OR "solution focussed therapeutic"[All Fields] OR "solution focussed therapeutics"[All Fields] OR "solution focussed therapeutical"[All Fields] OR "self-control therapies"[All Fields] OR "self-control therapy"[All Fields] OR "self-control therapeutics"[All Fields] OR "self-control therapeutical"[All Fields] OR "self-control therapeutic"[All Fields] OR "self-control training"[All Fields] OR "self-control trainings"[All Fields] OR "self control therapies"[All Fields] OR "self control therapy"[All Fields] OR "self control therapeutics"[All Fields] OR "self control therapeutical"[All Fields] OR "self control therapeutic"[All Fields] OR "self control training"[All Fields] OR "self control trainings"[All Fields] AND (Depressive Disorder[MH] OR Depression[MH]OR dysthymi*[All Fields] OR "affective disorder"[All Fields]OR "affective disorders"[All Fields] OR "mood disorder"[All Fields] OR "mood disorders"[All Fields] OR depression*[All Fields] OR depressive*[All Fields] OR "dysthymic disorder"[MeSH Terms]) AND </w:t>
      </w:r>
      <w:r w:rsidRPr="00227F68">
        <w:rPr>
          <w:rFonts w:ascii="Arial" w:eastAsia="LiberationSans" w:hAnsi="Arial" w:cs="Arial"/>
          <w:sz w:val="18"/>
          <w:szCs w:val="20"/>
        </w:rPr>
        <w:t>((randomized controlled trial [pt] OR controlled clinical trial [pt] OR randomized [tiab] OR randomly [tiab] NOT (animals[mh] NOT (animals[mh] AND humans [mh]))</w:t>
      </w:r>
    </w:p>
    <w:p w:rsidR="00B40DBA" w:rsidRPr="009F2D33" w:rsidRDefault="009F2D33" w:rsidP="00B40DBA">
      <w:pPr>
        <w:pStyle w:val="Heading2"/>
        <w:rPr>
          <w:rFonts w:ascii="Arial" w:hAnsi="Arial" w:cs="Arial"/>
          <w:b/>
          <w:color w:val="auto"/>
          <w:sz w:val="24"/>
          <w:szCs w:val="16"/>
        </w:rPr>
      </w:pPr>
      <w:r>
        <w:rPr>
          <w:rFonts w:ascii="Arial" w:hAnsi="Arial" w:cs="Arial"/>
          <w:b/>
          <w:color w:val="auto"/>
          <w:sz w:val="24"/>
          <w:szCs w:val="16"/>
        </w:rPr>
        <w:lastRenderedPageBreak/>
        <w:t xml:space="preserve"> </w:t>
      </w:r>
      <w:bookmarkStart w:id="7" w:name="_Toc61350021"/>
      <w:r>
        <w:rPr>
          <w:rFonts w:ascii="Arial" w:hAnsi="Arial" w:cs="Arial"/>
          <w:b/>
          <w:color w:val="auto"/>
          <w:sz w:val="24"/>
          <w:szCs w:val="16"/>
        </w:rPr>
        <w:t>eTable</w:t>
      </w:r>
      <w:r w:rsidR="00DE2E03">
        <w:rPr>
          <w:rFonts w:ascii="Arial" w:hAnsi="Arial" w:cs="Arial"/>
          <w:b/>
          <w:color w:val="auto"/>
          <w:sz w:val="24"/>
          <w:szCs w:val="16"/>
        </w:rPr>
        <w:t xml:space="preserve"> </w:t>
      </w:r>
      <w:r>
        <w:rPr>
          <w:rFonts w:ascii="Arial" w:hAnsi="Arial" w:cs="Arial"/>
          <w:b/>
          <w:color w:val="auto"/>
          <w:sz w:val="24"/>
          <w:szCs w:val="16"/>
        </w:rPr>
        <w:t xml:space="preserve">1. </w:t>
      </w:r>
      <w:r w:rsidR="001E0F8D" w:rsidRPr="009F2D33">
        <w:rPr>
          <w:rFonts w:ascii="Arial" w:hAnsi="Arial" w:cs="Arial"/>
          <w:b/>
          <w:color w:val="auto"/>
          <w:sz w:val="24"/>
          <w:szCs w:val="16"/>
        </w:rPr>
        <w:t>Overview of outcomes extracted from the included trials</w:t>
      </w:r>
      <w:bookmarkEnd w:id="7"/>
    </w:p>
    <w:p w:rsidR="0064596A" w:rsidRPr="0064596A" w:rsidRDefault="0064596A" w:rsidP="0064596A">
      <w:pPr>
        <w:rPr>
          <w:sz w:val="12"/>
        </w:rPr>
      </w:pPr>
    </w:p>
    <w:p w:rsidR="00FA50C9" w:rsidRPr="00227F68" w:rsidRDefault="00FA50C9" w:rsidP="00FA50C9">
      <w:pPr>
        <w:rPr>
          <w:rFonts w:cs="Times New Roman"/>
          <w:sz w:val="28"/>
          <w:szCs w:val="16"/>
        </w:rPr>
      </w:pPr>
    </w:p>
    <w:tbl>
      <w:tblPr>
        <w:tblStyle w:val="TableGrid"/>
        <w:tblW w:w="13482"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0"/>
        <w:gridCol w:w="2451"/>
        <w:gridCol w:w="1443"/>
        <w:gridCol w:w="1669"/>
        <w:gridCol w:w="1808"/>
        <w:gridCol w:w="1528"/>
        <w:gridCol w:w="2493"/>
      </w:tblGrid>
      <w:tr w:rsidR="0064596A" w:rsidRPr="00C2507F" w:rsidTr="00C2507F">
        <w:trPr>
          <w:trHeight w:val="603"/>
        </w:trPr>
        <w:tc>
          <w:tcPr>
            <w:tcW w:w="2090" w:type="dxa"/>
            <w:tcBorders>
              <w:top w:val="single" w:sz="4" w:space="0" w:color="auto"/>
              <w:bottom w:val="single" w:sz="4" w:space="0" w:color="auto"/>
            </w:tcBorders>
            <w:shd w:val="clear" w:color="auto" w:fill="F2F2F2" w:themeFill="background1" w:themeFillShade="F2"/>
            <w:noWrap/>
            <w:vAlign w:val="center"/>
            <w:hideMark/>
          </w:tcPr>
          <w:p w:rsidR="00205C63" w:rsidRPr="00C2507F" w:rsidRDefault="00205C63" w:rsidP="00CA339C">
            <w:pPr>
              <w:jc w:val="center"/>
              <w:rPr>
                <w:rFonts w:ascii="Arial" w:hAnsi="Arial" w:cs="Arial"/>
                <w:b/>
                <w:sz w:val="16"/>
                <w:szCs w:val="18"/>
              </w:rPr>
            </w:pPr>
            <w:r w:rsidRPr="00C2507F">
              <w:rPr>
                <w:rFonts w:ascii="Arial" w:hAnsi="Arial" w:cs="Arial"/>
                <w:b/>
                <w:sz w:val="16"/>
                <w:szCs w:val="18"/>
              </w:rPr>
              <w:t>Study</w:t>
            </w:r>
          </w:p>
        </w:tc>
        <w:tc>
          <w:tcPr>
            <w:tcW w:w="2451" w:type="dxa"/>
            <w:tcBorders>
              <w:top w:val="single" w:sz="4" w:space="0" w:color="auto"/>
              <w:bottom w:val="single" w:sz="4" w:space="0" w:color="auto"/>
            </w:tcBorders>
            <w:shd w:val="clear" w:color="auto" w:fill="F2F2F2" w:themeFill="background1" w:themeFillShade="F2"/>
            <w:noWrap/>
            <w:vAlign w:val="center"/>
          </w:tcPr>
          <w:p w:rsidR="00205C63" w:rsidRPr="00C2507F" w:rsidRDefault="00CA339C" w:rsidP="00CA339C">
            <w:pPr>
              <w:jc w:val="center"/>
              <w:rPr>
                <w:rFonts w:ascii="Arial" w:hAnsi="Arial" w:cs="Arial"/>
                <w:b/>
                <w:sz w:val="16"/>
                <w:szCs w:val="18"/>
              </w:rPr>
            </w:pPr>
            <w:r w:rsidRPr="00C2507F">
              <w:rPr>
                <w:rFonts w:ascii="Arial" w:hAnsi="Arial" w:cs="Arial"/>
                <w:b/>
                <w:sz w:val="16"/>
                <w:szCs w:val="18"/>
              </w:rPr>
              <w:t>Category of s</w:t>
            </w:r>
            <w:r w:rsidR="00205C63" w:rsidRPr="00C2507F">
              <w:rPr>
                <w:rFonts w:ascii="Arial" w:hAnsi="Arial" w:cs="Arial"/>
                <w:b/>
                <w:sz w:val="16"/>
                <w:szCs w:val="18"/>
              </w:rPr>
              <w:t>omatic disorder</w:t>
            </w:r>
          </w:p>
        </w:tc>
        <w:tc>
          <w:tcPr>
            <w:tcW w:w="1443" w:type="dxa"/>
            <w:tcBorders>
              <w:top w:val="single" w:sz="4" w:space="0" w:color="auto"/>
              <w:bottom w:val="single" w:sz="4" w:space="0" w:color="auto"/>
            </w:tcBorders>
            <w:shd w:val="clear" w:color="auto" w:fill="F2F2F2" w:themeFill="background1" w:themeFillShade="F2"/>
            <w:vAlign w:val="center"/>
          </w:tcPr>
          <w:p w:rsidR="00205C63" w:rsidRPr="00C2507F" w:rsidRDefault="00205C63" w:rsidP="00CA339C">
            <w:pPr>
              <w:jc w:val="center"/>
              <w:rPr>
                <w:rFonts w:ascii="Arial" w:hAnsi="Arial" w:cs="Arial"/>
                <w:b/>
                <w:sz w:val="16"/>
                <w:szCs w:val="18"/>
              </w:rPr>
            </w:pPr>
            <w:r w:rsidRPr="00C2507F">
              <w:rPr>
                <w:rFonts w:ascii="Arial" w:hAnsi="Arial" w:cs="Arial"/>
                <w:b/>
                <w:sz w:val="16"/>
                <w:szCs w:val="18"/>
              </w:rPr>
              <w:t>Depression</w:t>
            </w:r>
          </w:p>
        </w:tc>
        <w:tc>
          <w:tcPr>
            <w:tcW w:w="1669" w:type="dxa"/>
            <w:tcBorders>
              <w:top w:val="single" w:sz="4" w:space="0" w:color="auto"/>
              <w:bottom w:val="single" w:sz="4" w:space="0" w:color="auto"/>
            </w:tcBorders>
            <w:shd w:val="clear" w:color="auto" w:fill="F2F2F2" w:themeFill="background1" w:themeFillShade="F2"/>
            <w:vAlign w:val="center"/>
          </w:tcPr>
          <w:p w:rsidR="00205C63" w:rsidRPr="00C2507F" w:rsidRDefault="00205C63" w:rsidP="00CA339C">
            <w:pPr>
              <w:jc w:val="center"/>
              <w:rPr>
                <w:rFonts w:ascii="Arial" w:hAnsi="Arial" w:cs="Arial"/>
                <w:b/>
                <w:sz w:val="16"/>
                <w:szCs w:val="18"/>
              </w:rPr>
            </w:pPr>
            <w:r w:rsidRPr="00C2507F">
              <w:rPr>
                <w:rFonts w:ascii="Arial" w:hAnsi="Arial" w:cs="Arial"/>
                <w:b/>
                <w:sz w:val="16"/>
                <w:szCs w:val="18"/>
              </w:rPr>
              <w:t>Quality of life</w:t>
            </w:r>
          </w:p>
        </w:tc>
        <w:tc>
          <w:tcPr>
            <w:tcW w:w="1808" w:type="dxa"/>
            <w:tcBorders>
              <w:top w:val="single" w:sz="4" w:space="0" w:color="auto"/>
              <w:bottom w:val="single" w:sz="4" w:space="0" w:color="auto"/>
            </w:tcBorders>
            <w:shd w:val="clear" w:color="auto" w:fill="F2F2F2" w:themeFill="background1" w:themeFillShade="F2"/>
            <w:vAlign w:val="center"/>
          </w:tcPr>
          <w:p w:rsidR="00205C63" w:rsidRPr="00C2507F" w:rsidRDefault="00205C63" w:rsidP="00CA339C">
            <w:pPr>
              <w:jc w:val="center"/>
              <w:rPr>
                <w:rFonts w:ascii="Arial" w:hAnsi="Arial" w:cs="Arial"/>
                <w:b/>
                <w:sz w:val="16"/>
                <w:szCs w:val="18"/>
              </w:rPr>
            </w:pPr>
            <w:r w:rsidRPr="00C2507F">
              <w:rPr>
                <w:rFonts w:ascii="Arial" w:hAnsi="Arial" w:cs="Arial"/>
                <w:b/>
                <w:sz w:val="16"/>
                <w:szCs w:val="18"/>
              </w:rPr>
              <w:t>Glycemic index</w:t>
            </w:r>
          </w:p>
        </w:tc>
        <w:tc>
          <w:tcPr>
            <w:tcW w:w="1528" w:type="dxa"/>
            <w:tcBorders>
              <w:top w:val="single" w:sz="4" w:space="0" w:color="auto"/>
              <w:bottom w:val="single" w:sz="4" w:space="0" w:color="auto"/>
            </w:tcBorders>
            <w:shd w:val="clear" w:color="auto" w:fill="F2F2F2" w:themeFill="background1" w:themeFillShade="F2"/>
            <w:vAlign w:val="center"/>
          </w:tcPr>
          <w:p w:rsidR="00205C63" w:rsidRPr="00C2507F" w:rsidRDefault="00205C63" w:rsidP="00CA339C">
            <w:pPr>
              <w:jc w:val="center"/>
              <w:rPr>
                <w:rFonts w:ascii="Arial" w:hAnsi="Arial" w:cs="Arial"/>
                <w:b/>
                <w:sz w:val="16"/>
                <w:szCs w:val="18"/>
              </w:rPr>
            </w:pPr>
            <w:r w:rsidRPr="00C2507F">
              <w:rPr>
                <w:rFonts w:ascii="Arial" w:hAnsi="Arial" w:cs="Arial"/>
                <w:b/>
                <w:sz w:val="16"/>
                <w:szCs w:val="18"/>
              </w:rPr>
              <w:t>Pain</w:t>
            </w:r>
          </w:p>
        </w:tc>
        <w:tc>
          <w:tcPr>
            <w:tcW w:w="2493" w:type="dxa"/>
            <w:tcBorders>
              <w:top w:val="single" w:sz="4" w:space="0" w:color="auto"/>
              <w:bottom w:val="single" w:sz="4" w:space="0" w:color="auto"/>
            </w:tcBorders>
            <w:shd w:val="clear" w:color="auto" w:fill="F2F2F2" w:themeFill="background1" w:themeFillShade="F2"/>
            <w:vAlign w:val="center"/>
          </w:tcPr>
          <w:p w:rsidR="00205C63" w:rsidRPr="00C2507F" w:rsidRDefault="00205C63" w:rsidP="00CA339C">
            <w:pPr>
              <w:jc w:val="center"/>
              <w:rPr>
                <w:rFonts w:ascii="Arial" w:hAnsi="Arial" w:cs="Arial"/>
                <w:b/>
                <w:sz w:val="16"/>
                <w:szCs w:val="18"/>
              </w:rPr>
            </w:pPr>
            <w:r w:rsidRPr="00C2507F">
              <w:rPr>
                <w:rFonts w:ascii="Arial" w:hAnsi="Arial" w:cs="Arial"/>
                <w:b/>
                <w:sz w:val="16"/>
                <w:szCs w:val="18"/>
              </w:rPr>
              <w:t>Mortality</w:t>
            </w:r>
          </w:p>
        </w:tc>
      </w:tr>
      <w:tr w:rsidR="0064596A" w:rsidRPr="00C2507F" w:rsidTr="00C2507F">
        <w:trPr>
          <w:trHeight w:val="261"/>
        </w:trPr>
        <w:tc>
          <w:tcPr>
            <w:tcW w:w="2090" w:type="dxa"/>
            <w:tcBorders>
              <w:top w:val="single" w:sz="4" w:space="0" w:color="auto"/>
            </w:tcBorders>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Abas, 2018</w:t>
            </w:r>
          </w:p>
        </w:tc>
        <w:tc>
          <w:tcPr>
            <w:tcW w:w="2451" w:type="dxa"/>
            <w:tcBorders>
              <w:top w:val="single" w:sz="4" w:space="0" w:color="auto"/>
            </w:tcBorders>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tcBorders>
              <w:top w:val="single" w:sz="4" w:space="0" w:color="auto"/>
            </w:tcBorders>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tcBorders>
              <w:top w:val="single" w:sz="4" w:space="0" w:color="auto"/>
            </w:tcBorders>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tcBorders>
              <w:top w:val="single" w:sz="4" w:space="0" w:color="auto"/>
            </w:tcBorders>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tcBorders>
              <w:top w:val="single" w:sz="4" w:space="0" w:color="auto"/>
            </w:tcBorders>
            <w:shd w:val="clear" w:color="auto" w:fill="auto"/>
            <w:vAlign w:val="center"/>
          </w:tcPr>
          <w:p w:rsidR="0078209B" w:rsidRPr="00C2507F" w:rsidRDefault="0078209B" w:rsidP="00CA339C">
            <w:pPr>
              <w:jc w:val="center"/>
              <w:rPr>
                <w:rFonts w:ascii="Arial" w:eastAsia="Times New Roman" w:hAnsi="Arial" w:cs="Arial"/>
                <w:color w:val="000000"/>
                <w:sz w:val="16"/>
                <w:szCs w:val="18"/>
              </w:rPr>
            </w:pPr>
            <w:r w:rsidRPr="00C2507F">
              <w:rPr>
                <w:rFonts w:ascii="Arial" w:hAnsi="Arial" w:cs="Arial"/>
                <w:color w:val="000000"/>
                <w:sz w:val="16"/>
                <w:szCs w:val="18"/>
              </w:rPr>
              <w:t>-</w:t>
            </w:r>
          </w:p>
        </w:tc>
        <w:tc>
          <w:tcPr>
            <w:tcW w:w="2493" w:type="dxa"/>
            <w:tcBorders>
              <w:top w:val="single" w:sz="4" w:space="0" w:color="auto"/>
            </w:tcBorders>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D22845" w:rsidP="00CA339C">
            <w:pPr>
              <w:tabs>
                <w:tab w:val="left" w:pos="1130"/>
              </w:tabs>
              <w:jc w:val="center"/>
              <w:rPr>
                <w:rFonts w:ascii="Arial" w:hAnsi="Arial" w:cs="Arial"/>
                <w:sz w:val="16"/>
                <w:szCs w:val="18"/>
              </w:rPr>
            </w:pPr>
            <w:r w:rsidRPr="00C2507F">
              <w:rPr>
                <w:rFonts w:ascii="Arial" w:hAnsi="Arial" w:cs="Arial"/>
                <w:sz w:val="16"/>
                <w:szCs w:val="18"/>
              </w:rPr>
              <w:t>Ahmadpanah, 2016</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Bedard, 2014</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Beutel, 2014</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HADS-D</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EORTC-QLQ-C30</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EORTC-QLQ-C30 - Pain</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Boele, 2018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rPr>
            </w:pPr>
            <w:r w:rsidRPr="00C2507F">
              <w:rPr>
                <w:rFonts w:ascii="Arial" w:hAnsi="Arial" w:cs="Arial"/>
                <w:color w:val="000000"/>
                <w:sz w:val="16"/>
                <w:szCs w:val="18"/>
              </w:rPr>
              <w:t>SF-36</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Boeschoten, 2017</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EQ-5D</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Buhrman, 2015</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MADRS-S</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QOLI</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MPI - Pain severity</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Burns, 2007</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Chesney, 2003</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D22845" w:rsidP="00CA339C">
            <w:pPr>
              <w:tabs>
                <w:tab w:val="left" w:pos="1130"/>
              </w:tabs>
              <w:jc w:val="center"/>
              <w:rPr>
                <w:rFonts w:ascii="Arial" w:hAnsi="Arial" w:cs="Arial"/>
                <w:sz w:val="16"/>
                <w:szCs w:val="18"/>
              </w:rPr>
            </w:pPr>
            <w:r w:rsidRPr="00C2507F">
              <w:rPr>
                <w:rFonts w:ascii="Arial" w:hAnsi="Arial" w:cs="Arial"/>
                <w:sz w:val="16"/>
                <w:szCs w:val="18"/>
              </w:rPr>
              <w:t>De Groot, 2019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rPr>
            </w:pPr>
            <w:r w:rsidRPr="00C2507F">
              <w:rPr>
                <w:rFonts w:ascii="Arial" w:hAnsi="Arial" w:cs="Arial"/>
                <w:color w:val="000000"/>
                <w:sz w:val="16"/>
                <w:szCs w:val="18"/>
              </w:rPr>
              <w:t>SF-12</w:t>
            </w:r>
          </w:p>
        </w:tc>
        <w:tc>
          <w:tcPr>
            <w:tcW w:w="1808" w:type="dxa"/>
            <w:shd w:val="clear" w:color="auto" w:fill="auto"/>
            <w:vAlign w:val="center"/>
          </w:tcPr>
          <w:p w:rsidR="0078209B" w:rsidRPr="00C2507F" w:rsidRDefault="0078209B" w:rsidP="00CA339C">
            <w:pPr>
              <w:jc w:val="center"/>
              <w:rPr>
                <w:rFonts w:ascii="Arial" w:eastAsia="Times New Roman" w:hAnsi="Arial" w:cs="Arial"/>
                <w:color w:val="000000"/>
                <w:sz w:val="16"/>
                <w:szCs w:val="18"/>
              </w:rPr>
            </w:pPr>
            <w:r w:rsidRPr="00C2507F">
              <w:rPr>
                <w:rFonts w:ascii="Arial" w:hAnsi="Arial" w:cs="Arial"/>
                <w:color w:val="000000"/>
                <w:sz w:val="16"/>
                <w:szCs w:val="18"/>
              </w:rPr>
              <w:t>HbA1c</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De Jong, 2018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SF-36</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SF-36 - Bodily pain</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Dekker, 2012</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MLHF</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Desautels, 2017</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Dindo, 2012</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rPr>
            </w:pPr>
            <w:r w:rsidRPr="00C2507F">
              <w:rPr>
                <w:rFonts w:ascii="Arial" w:hAnsi="Arial" w:cs="Arial"/>
                <w:color w:val="000000"/>
                <w:sz w:val="16"/>
                <w:szCs w:val="18"/>
              </w:rPr>
              <w:t>SF-36</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Dindo, 2019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WHOQOL-BREF</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Dobkin, 2011</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SF-36</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Doering, 2013</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Dong, 2019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MUNSH</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227F68" w:rsidRPr="00C2507F" w:rsidTr="00C2507F">
        <w:trPr>
          <w:trHeight w:val="261"/>
        </w:trPr>
        <w:tc>
          <w:tcPr>
            <w:tcW w:w="2090"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Duarte, 2009</w:t>
            </w:r>
          </w:p>
        </w:tc>
        <w:tc>
          <w:tcPr>
            <w:tcW w:w="2451"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BDI</w:t>
            </w:r>
          </w:p>
        </w:tc>
        <w:tc>
          <w:tcPr>
            <w:tcW w:w="1669"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SF-36</w:t>
            </w:r>
          </w:p>
        </w:tc>
        <w:tc>
          <w:tcPr>
            <w:tcW w:w="1808"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227F68" w:rsidRPr="00C2507F" w:rsidRDefault="00227F68" w:rsidP="00227F68">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CONSORT flow diagram</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Evans, 1995</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227F68" w:rsidRPr="00C2507F" w:rsidTr="00C2507F">
        <w:trPr>
          <w:trHeight w:val="261"/>
        </w:trPr>
        <w:tc>
          <w:tcPr>
            <w:tcW w:w="2090"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Fann, 2015</w:t>
            </w:r>
          </w:p>
        </w:tc>
        <w:tc>
          <w:tcPr>
            <w:tcW w:w="2451" w:type="dxa"/>
            <w:noWrap/>
            <w:vAlign w:val="center"/>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227F68" w:rsidRPr="00C2507F" w:rsidRDefault="00227F68" w:rsidP="00227F68">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CONSORT flow diagram</w:t>
            </w:r>
          </w:p>
        </w:tc>
      </w:tr>
      <w:tr w:rsidR="0064596A" w:rsidRPr="00C2507F" w:rsidTr="00C2507F">
        <w:trPr>
          <w:trHeight w:val="261"/>
        </w:trPr>
        <w:tc>
          <w:tcPr>
            <w:tcW w:w="2090" w:type="dxa"/>
            <w:noWrap/>
            <w:vAlign w:val="center"/>
            <w:hideMark/>
          </w:tcPr>
          <w:p w:rsidR="0078209B" w:rsidRPr="00C2507F" w:rsidRDefault="00F34644" w:rsidP="00CA339C">
            <w:pPr>
              <w:tabs>
                <w:tab w:val="left" w:pos="1130"/>
              </w:tabs>
              <w:jc w:val="center"/>
              <w:rPr>
                <w:rFonts w:ascii="Arial" w:hAnsi="Arial" w:cs="Arial"/>
                <w:sz w:val="16"/>
                <w:szCs w:val="18"/>
              </w:rPr>
            </w:pPr>
            <w:r w:rsidRPr="00C2507F">
              <w:rPr>
                <w:rFonts w:ascii="Arial" w:hAnsi="Arial" w:cs="Arial"/>
                <w:sz w:val="16"/>
                <w:szCs w:val="18"/>
              </w:rPr>
              <w:t>Freedland, 2009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SF-36</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Freedland, 2015</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SF-12</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Gellis, 2008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QOLI</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Gellis, 2010</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SF-36</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F34644" w:rsidP="00CA339C">
            <w:pPr>
              <w:tabs>
                <w:tab w:val="left" w:pos="1130"/>
              </w:tabs>
              <w:jc w:val="center"/>
              <w:rPr>
                <w:rFonts w:ascii="Arial" w:hAnsi="Arial" w:cs="Arial"/>
                <w:sz w:val="16"/>
                <w:szCs w:val="18"/>
              </w:rPr>
            </w:pPr>
            <w:r w:rsidRPr="00C2507F">
              <w:rPr>
                <w:rFonts w:ascii="Arial" w:hAnsi="Arial" w:cs="Arial"/>
                <w:sz w:val="16"/>
                <w:szCs w:val="18"/>
              </w:rPr>
              <w:t>Heckman, 2011</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GDS</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F34644" w:rsidP="00CA339C">
            <w:pPr>
              <w:tabs>
                <w:tab w:val="left" w:pos="1130"/>
              </w:tabs>
              <w:jc w:val="center"/>
              <w:rPr>
                <w:rFonts w:ascii="Arial" w:hAnsi="Arial" w:cs="Arial"/>
                <w:sz w:val="16"/>
                <w:szCs w:val="18"/>
              </w:rPr>
            </w:pPr>
            <w:r w:rsidRPr="00C2507F">
              <w:rPr>
                <w:rFonts w:ascii="Arial" w:hAnsi="Arial" w:cs="Arial"/>
                <w:sz w:val="16"/>
                <w:szCs w:val="18"/>
              </w:rPr>
              <w:t>Heckman, 2013</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GDS</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Heckman, 2017</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Hermanns, 2015</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EQ-5D</w:t>
            </w:r>
          </w:p>
        </w:tc>
        <w:tc>
          <w:tcPr>
            <w:tcW w:w="1808"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HbA1c</w:t>
            </w:r>
          </w:p>
          <w:p w:rsidR="0078209B" w:rsidRPr="00C2507F" w:rsidRDefault="0078209B" w:rsidP="00CA339C">
            <w:pPr>
              <w:jc w:val="center"/>
              <w:rPr>
                <w:rFonts w:ascii="Arial" w:hAnsi="Arial" w:cs="Arial"/>
                <w:color w:val="000000"/>
                <w:sz w:val="16"/>
                <w:szCs w:val="18"/>
              </w:rPr>
            </w:pP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lastRenderedPageBreak/>
              <w:t>Herrmann-Lingen, 2016</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HADS-D</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830D84" w:rsidP="00CA339C">
            <w:pPr>
              <w:jc w:val="center"/>
              <w:rPr>
                <w:rFonts w:ascii="Arial" w:hAnsi="Arial" w:cs="Arial"/>
                <w:sz w:val="16"/>
                <w:szCs w:val="18"/>
              </w:rPr>
            </w:pPr>
            <w:r w:rsidRPr="00C2507F">
              <w:rPr>
                <w:rFonts w:ascii="Arial" w:hAnsi="Arial" w:cs="Arial"/>
                <w:sz w:val="16"/>
                <w:szCs w:val="18"/>
              </w:rPr>
              <w:t>Mortality reported as part of s</w:t>
            </w:r>
            <w:r w:rsidR="00E27FDC" w:rsidRPr="00C2507F">
              <w:rPr>
                <w:rFonts w:ascii="Arial" w:hAnsi="Arial" w:cs="Arial"/>
                <w:sz w:val="16"/>
                <w:szCs w:val="18"/>
              </w:rPr>
              <w:t>afety a</w:t>
            </w:r>
            <w:r w:rsidRPr="00C2507F">
              <w:rPr>
                <w:rFonts w:ascii="Arial" w:hAnsi="Arial" w:cs="Arial"/>
                <w:sz w:val="16"/>
                <w:szCs w:val="18"/>
              </w:rPr>
              <w:t>nalysis</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Huang, 2016</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SF-36</w:t>
            </w:r>
          </w:p>
        </w:tc>
        <w:tc>
          <w:tcPr>
            <w:tcW w:w="1808"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HbA1c</w:t>
            </w:r>
          </w:p>
          <w:p w:rsidR="0078209B" w:rsidRPr="00C2507F" w:rsidRDefault="0078209B" w:rsidP="00CA339C">
            <w:pPr>
              <w:jc w:val="center"/>
              <w:rPr>
                <w:rFonts w:ascii="Arial" w:hAnsi="Arial" w:cs="Arial"/>
                <w:color w:val="000000"/>
                <w:sz w:val="16"/>
                <w:szCs w:val="18"/>
              </w:rPr>
            </w:pP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Hum, 2019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QIDS-SR</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WHOQOL-BREF</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Hummel, 2017</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5E4A5F" w:rsidP="00CA339C">
            <w:pPr>
              <w:jc w:val="center"/>
              <w:rPr>
                <w:rFonts w:ascii="Arial" w:hAnsi="Arial" w:cs="Arial"/>
                <w:color w:val="000000"/>
                <w:sz w:val="16"/>
                <w:szCs w:val="18"/>
              </w:rPr>
            </w:pPr>
            <w:r w:rsidRPr="00C2507F">
              <w:rPr>
                <w:rFonts w:ascii="Arial" w:hAnsi="Arial" w:cs="Arial"/>
                <w:color w:val="000000"/>
                <w:sz w:val="16"/>
                <w:szCs w:val="18"/>
              </w:rPr>
              <w:t>IADL</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3B0827" w:rsidP="00CA339C">
            <w:pPr>
              <w:jc w:val="center"/>
              <w:rPr>
                <w:rFonts w:ascii="Arial" w:hAnsi="Arial" w:cs="Arial"/>
                <w:sz w:val="16"/>
                <w:szCs w:val="18"/>
              </w:rPr>
            </w:pPr>
            <w:r w:rsidRPr="00C2507F">
              <w:rPr>
                <w:rFonts w:ascii="Arial" w:hAnsi="Arial" w:cs="Arial"/>
                <w:sz w:val="16"/>
                <w:szCs w:val="18"/>
              </w:rPr>
              <w:t>Mortality reported among trial outcomes</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Jalali, 2019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Kamga, 2017</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Kelly, 1993</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Kim, 2018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HADS-D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EORTC-QLQ-C30</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EORTC-QLQ-C30 - Pain</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227F68" w:rsidRPr="00C2507F" w:rsidTr="00C2507F">
        <w:trPr>
          <w:trHeight w:val="261"/>
        </w:trPr>
        <w:tc>
          <w:tcPr>
            <w:tcW w:w="2090"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Lamers, 2010</w:t>
            </w:r>
          </w:p>
        </w:tc>
        <w:tc>
          <w:tcPr>
            <w:tcW w:w="2451"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BDI</w:t>
            </w:r>
          </w:p>
        </w:tc>
        <w:tc>
          <w:tcPr>
            <w:tcW w:w="1669"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SF-36</w:t>
            </w:r>
          </w:p>
        </w:tc>
        <w:tc>
          <w:tcPr>
            <w:tcW w:w="1808"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227F68" w:rsidRPr="00C2507F" w:rsidRDefault="00227F68" w:rsidP="00227F68">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CONSORT flow diagram</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Larcombe, 1984</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Lloyd-Williams, 2018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43EE1" w:rsidP="00CA339C">
            <w:pPr>
              <w:jc w:val="center"/>
              <w:rPr>
                <w:rFonts w:ascii="Arial" w:hAnsi="Arial" w:cs="Arial"/>
                <w:sz w:val="16"/>
                <w:szCs w:val="18"/>
              </w:rPr>
            </w:pPr>
            <w:r w:rsidRPr="00C2507F">
              <w:rPr>
                <w:rFonts w:ascii="Arial" w:hAnsi="Arial" w:cs="Arial"/>
                <w:sz w:val="16"/>
                <w:szCs w:val="18"/>
              </w:rPr>
              <w:t>Survival reported as trial outcome</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Lök, 2019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CSDD</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QOL-AD</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Lundgren, 2016</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MLHF</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Lustman, 1998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GHb</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Martin, 2015</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SF-36</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SF-36 - Bodily pain</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Mohr, 2000</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POMS-D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Mossey, 1996</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GDS</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227F68" w:rsidRPr="00C2507F" w:rsidTr="00C2507F">
        <w:trPr>
          <w:trHeight w:val="261"/>
        </w:trPr>
        <w:tc>
          <w:tcPr>
            <w:tcW w:w="2090"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Nakimuli, 2015</w:t>
            </w:r>
          </w:p>
        </w:tc>
        <w:tc>
          <w:tcPr>
            <w:tcW w:w="2451"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SRQ-20</w:t>
            </w:r>
          </w:p>
        </w:tc>
        <w:tc>
          <w:tcPr>
            <w:tcW w:w="1669" w:type="dxa"/>
            <w:shd w:val="clear" w:color="auto" w:fill="auto"/>
            <w:vAlign w:val="center"/>
          </w:tcPr>
          <w:p w:rsidR="00227F68" w:rsidRPr="00C2507F" w:rsidRDefault="00227F68" w:rsidP="00227F68">
            <w:pPr>
              <w:jc w:val="center"/>
              <w:rPr>
                <w:rFonts w:ascii="Arial" w:eastAsia="Times New Roman" w:hAnsi="Arial" w:cs="Arial"/>
                <w:sz w:val="16"/>
                <w:szCs w:val="18"/>
                <w:lang w:val="es-ES"/>
              </w:rPr>
            </w:pPr>
            <w:r w:rsidRPr="00C2507F">
              <w:rPr>
                <w:rFonts w:ascii="Arial" w:hAnsi="Arial" w:cs="Arial"/>
                <w:sz w:val="16"/>
                <w:szCs w:val="18"/>
              </w:rPr>
              <w:t>Function assessment (locally developed)</w:t>
            </w:r>
          </w:p>
        </w:tc>
        <w:tc>
          <w:tcPr>
            <w:tcW w:w="1808"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227F68" w:rsidRPr="00C2507F" w:rsidRDefault="00227F68" w:rsidP="00227F68">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CONSORT flow diagram</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Newby, 2017</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SF-12</w:t>
            </w:r>
          </w:p>
        </w:tc>
        <w:tc>
          <w:tcPr>
            <w:tcW w:w="1808"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HbA1c</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Nobis, 2015</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SF-12</w:t>
            </w:r>
          </w:p>
        </w:tc>
        <w:tc>
          <w:tcPr>
            <w:tcW w:w="1808"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HbA1c</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Nollett, 2016</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EQ-5D</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Olukolade, 2017</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O'Neil, 2014</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SF-12</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Onuigbo, 2019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Penckofer, 2012</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color w:val="000000"/>
                <w:sz w:val="16"/>
                <w:szCs w:val="18"/>
              </w:rPr>
              <w:t>SF-12</w:t>
            </w:r>
          </w:p>
        </w:tc>
        <w:tc>
          <w:tcPr>
            <w:tcW w:w="180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HbA1c</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Petersen, 2014</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Pibernik, 2015</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SF-12</w:t>
            </w:r>
          </w:p>
        </w:tc>
        <w:tc>
          <w:tcPr>
            <w:tcW w:w="1808"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HbA1c</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Poleshuck, 2014</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MPI- Pain severity</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Qiu, 2013</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FACT-B</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Ransom, 2008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Richards, 2018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EQ-5D</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BB6C5B" w:rsidP="00CA339C">
            <w:pPr>
              <w:jc w:val="center"/>
              <w:rPr>
                <w:rFonts w:ascii="Arial" w:hAnsi="Arial" w:cs="Arial"/>
                <w:sz w:val="16"/>
                <w:szCs w:val="18"/>
              </w:rPr>
            </w:pPr>
            <w:r w:rsidRPr="00C2507F">
              <w:rPr>
                <w:rFonts w:ascii="Arial" w:hAnsi="Arial" w:cs="Arial"/>
                <w:sz w:val="16"/>
                <w:szCs w:val="18"/>
              </w:rPr>
              <w:t>“</w:t>
            </w:r>
            <w:r w:rsidR="0078209B" w:rsidRPr="00C2507F">
              <w:rPr>
                <w:rFonts w:ascii="Arial" w:hAnsi="Arial" w:cs="Arial"/>
                <w:sz w:val="16"/>
                <w:szCs w:val="18"/>
              </w:rPr>
              <w:t>No deaths were recorded in either arm of the trial between b</w:t>
            </w:r>
            <w:r w:rsidRPr="00C2507F">
              <w:rPr>
                <w:rFonts w:ascii="Arial" w:hAnsi="Arial" w:cs="Arial"/>
                <w:sz w:val="16"/>
                <w:szCs w:val="18"/>
              </w:rPr>
              <w:t>aseline and the final follow-up”</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lastRenderedPageBreak/>
              <w:t>Safren, 2009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Safren, 2014</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MADRS</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HbA1c</w:t>
            </w:r>
          </w:p>
          <w:p w:rsidR="0078209B" w:rsidRPr="00C2507F" w:rsidRDefault="0078209B" w:rsidP="00CA339C">
            <w:pPr>
              <w:jc w:val="center"/>
              <w:rPr>
                <w:rFonts w:ascii="Arial" w:hAnsi="Arial" w:cs="Arial"/>
                <w:color w:val="000000"/>
                <w:sz w:val="16"/>
                <w:szCs w:val="18"/>
              </w:rPr>
            </w:pP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A543AF" w:rsidP="00CA339C">
            <w:pPr>
              <w:tabs>
                <w:tab w:val="left" w:pos="1130"/>
              </w:tabs>
              <w:jc w:val="center"/>
              <w:rPr>
                <w:rFonts w:ascii="Arial" w:hAnsi="Arial" w:cs="Arial"/>
                <w:sz w:val="16"/>
                <w:szCs w:val="18"/>
              </w:rPr>
            </w:pPr>
            <w:r w:rsidRPr="00C2507F">
              <w:rPr>
                <w:rFonts w:ascii="Arial" w:hAnsi="Arial" w:cs="Arial"/>
                <w:sz w:val="16"/>
                <w:szCs w:val="18"/>
              </w:rPr>
              <w:t>Safren, 2016</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C93F1F" w:rsidP="00CA339C">
            <w:pPr>
              <w:tabs>
                <w:tab w:val="left" w:pos="1130"/>
              </w:tabs>
              <w:jc w:val="center"/>
              <w:rPr>
                <w:rFonts w:ascii="Arial" w:hAnsi="Arial" w:cs="Arial"/>
                <w:sz w:val="16"/>
                <w:szCs w:val="18"/>
              </w:rPr>
            </w:pPr>
            <w:r w:rsidRPr="00C2507F">
              <w:rPr>
                <w:rFonts w:ascii="Arial" w:hAnsi="Arial" w:cs="Arial"/>
                <w:sz w:val="16"/>
                <w:szCs w:val="18"/>
              </w:rPr>
              <w:t>MADRS</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227F68" w:rsidRPr="00C2507F" w:rsidTr="00C2507F">
        <w:trPr>
          <w:trHeight w:val="261"/>
        </w:trPr>
        <w:tc>
          <w:tcPr>
            <w:tcW w:w="2090"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Savard, 2006</w:t>
            </w:r>
          </w:p>
        </w:tc>
        <w:tc>
          <w:tcPr>
            <w:tcW w:w="2451"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227F68" w:rsidRPr="00C2507F" w:rsidRDefault="00227F68" w:rsidP="00227F68">
            <w:pPr>
              <w:jc w:val="center"/>
              <w:rPr>
                <w:rFonts w:ascii="Arial" w:eastAsia="Times New Roman" w:hAnsi="Arial" w:cs="Arial"/>
                <w:color w:val="000000"/>
                <w:sz w:val="16"/>
                <w:szCs w:val="18"/>
                <w:lang w:val="es-ES"/>
              </w:rPr>
            </w:pPr>
            <w:r w:rsidRPr="00C2507F">
              <w:rPr>
                <w:rFonts w:ascii="Arial" w:hAnsi="Arial" w:cs="Arial"/>
                <w:color w:val="000000"/>
                <w:sz w:val="16"/>
                <w:szCs w:val="18"/>
              </w:rPr>
              <w:t>EORTC-QLQ-C30</w:t>
            </w:r>
          </w:p>
        </w:tc>
        <w:tc>
          <w:tcPr>
            <w:tcW w:w="1808"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227F68" w:rsidRPr="00C2507F" w:rsidRDefault="00227F68" w:rsidP="00227F68">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CONSORT flow diagram</w:t>
            </w:r>
          </w:p>
        </w:tc>
      </w:tr>
      <w:tr w:rsidR="00227F68" w:rsidRPr="00C2507F" w:rsidTr="00C2507F">
        <w:trPr>
          <w:trHeight w:val="261"/>
        </w:trPr>
        <w:tc>
          <w:tcPr>
            <w:tcW w:w="2090"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Serfaty, 2019</w:t>
            </w:r>
          </w:p>
        </w:tc>
        <w:tc>
          <w:tcPr>
            <w:tcW w:w="2451"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227F68" w:rsidRPr="00C2507F" w:rsidRDefault="00227F68" w:rsidP="00227F68">
            <w:pPr>
              <w:jc w:val="center"/>
              <w:rPr>
                <w:rFonts w:ascii="Arial" w:hAnsi="Arial" w:cs="Arial"/>
                <w:color w:val="000000"/>
                <w:sz w:val="16"/>
                <w:szCs w:val="18"/>
              </w:rPr>
            </w:pPr>
            <w:r w:rsidRPr="00C2507F">
              <w:rPr>
                <w:rFonts w:ascii="Arial" w:hAnsi="Arial" w:cs="Arial"/>
                <w:color w:val="000000"/>
                <w:sz w:val="16"/>
                <w:szCs w:val="18"/>
              </w:rPr>
              <w:t>EQ-5D</w:t>
            </w:r>
          </w:p>
        </w:tc>
        <w:tc>
          <w:tcPr>
            <w:tcW w:w="1808"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227F68" w:rsidRPr="00C2507F" w:rsidRDefault="00227F68" w:rsidP="00227F68">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CONSORT flow diagram</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Simoni, 2013</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HIV</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BDI</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Simson, 2008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HADS-D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Strong, 2008</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Oncological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SCL20-D</w:t>
            </w:r>
          </w:p>
        </w:tc>
        <w:tc>
          <w:tcPr>
            <w:tcW w:w="1669"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EORTC-QLQ-C30</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EORTC-QLQ-C30 - Pain</w:t>
            </w:r>
          </w:p>
        </w:tc>
        <w:tc>
          <w:tcPr>
            <w:tcW w:w="2493" w:type="dxa"/>
            <w:vAlign w:val="center"/>
          </w:tcPr>
          <w:p w:rsidR="0078209B" w:rsidRPr="00C2507F" w:rsidRDefault="00743EE1" w:rsidP="00CA339C">
            <w:pPr>
              <w:jc w:val="center"/>
              <w:rPr>
                <w:rFonts w:ascii="Arial" w:hAnsi="Arial" w:cs="Arial"/>
                <w:sz w:val="16"/>
                <w:szCs w:val="18"/>
              </w:rPr>
            </w:pPr>
            <w:r w:rsidRPr="00C2507F">
              <w:rPr>
                <w:rFonts w:ascii="Arial" w:hAnsi="Arial" w:cs="Arial"/>
                <w:sz w:val="16"/>
                <w:szCs w:val="18"/>
              </w:rPr>
              <w:t>CONSORT flow diagram</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Taylor, 2009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A543AF" w:rsidP="00CA339C">
            <w:pPr>
              <w:tabs>
                <w:tab w:val="left" w:pos="1130"/>
              </w:tabs>
              <w:jc w:val="center"/>
              <w:rPr>
                <w:rFonts w:ascii="Arial" w:hAnsi="Arial" w:cs="Arial"/>
                <w:sz w:val="16"/>
                <w:szCs w:val="18"/>
              </w:rPr>
            </w:pPr>
            <w:r w:rsidRPr="00C2507F">
              <w:rPr>
                <w:rFonts w:ascii="Arial" w:hAnsi="Arial" w:cs="Arial"/>
                <w:sz w:val="16"/>
                <w:szCs w:val="18"/>
              </w:rPr>
              <w:t>Teri, 1997</w:t>
            </w:r>
          </w:p>
        </w:tc>
        <w:tc>
          <w:tcPr>
            <w:tcW w:w="2451" w:type="dxa"/>
            <w:noWrap/>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Neurological</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Thomas, 2019</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PHQ-9</w:t>
            </w:r>
          </w:p>
        </w:tc>
        <w:tc>
          <w:tcPr>
            <w:tcW w:w="1669"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EQ-5D</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261"/>
        </w:trPr>
        <w:tc>
          <w:tcPr>
            <w:tcW w:w="2090" w:type="dxa"/>
            <w:noWrap/>
            <w:vAlign w:val="center"/>
            <w:hideMark/>
          </w:tcPr>
          <w:p w:rsidR="0078209B" w:rsidRPr="00C2507F" w:rsidRDefault="00A543AF" w:rsidP="00CA339C">
            <w:pPr>
              <w:tabs>
                <w:tab w:val="left" w:pos="1130"/>
              </w:tabs>
              <w:jc w:val="center"/>
              <w:rPr>
                <w:rFonts w:ascii="Arial" w:hAnsi="Arial" w:cs="Arial"/>
                <w:sz w:val="16"/>
                <w:szCs w:val="18"/>
              </w:rPr>
            </w:pPr>
            <w:r w:rsidRPr="00C2507F">
              <w:rPr>
                <w:rFonts w:ascii="Arial" w:hAnsi="Arial" w:cs="Arial"/>
                <w:sz w:val="16"/>
                <w:szCs w:val="18"/>
              </w:rPr>
              <w:t>Tovote, 2014</w:t>
            </w:r>
          </w:p>
        </w:tc>
        <w:tc>
          <w:tcPr>
            <w:tcW w:w="2451" w:type="dxa"/>
            <w:noWrap/>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HAM-D7</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227F68" w:rsidRPr="00C2507F" w:rsidTr="00C2507F">
        <w:trPr>
          <w:trHeight w:val="261"/>
        </w:trPr>
        <w:tc>
          <w:tcPr>
            <w:tcW w:w="2090"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Turner, 2013</w:t>
            </w:r>
          </w:p>
        </w:tc>
        <w:tc>
          <w:tcPr>
            <w:tcW w:w="2451" w:type="dxa"/>
            <w:noWrap/>
            <w:vAlign w:val="center"/>
            <w:hideMark/>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227F68" w:rsidRPr="00C2507F" w:rsidRDefault="00227F68" w:rsidP="00227F68">
            <w:pPr>
              <w:tabs>
                <w:tab w:val="left" w:pos="1130"/>
              </w:tabs>
              <w:jc w:val="center"/>
              <w:rPr>
                <w:rFonts w:ascii="Arial" w:hAnsi="Arial" w:cs="Arial"/>
                <w:sz w:val="16"/>
                <w:szCs w:val="18"/>
              </w:rPr>
            </w:pPr>
            <w:r w:rsidRPr="00C2507F">
              <w:rPr>
                <w:rFonts w:ascii="Arial" w:hAnsi="Arial" w:cs="Arial"/>
                <w:sz w:val="16"/>
                <w:szCs w:val="18"/>
              </w:rPr>
              <w:t>BDI-II</w:t>
            </w:r>
          </w:p>
        </w:tc>
        <w:tc>
          <w:tcPr>
            <w:tcW w:w="1669"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w:t>
            </w:r>
          </w:p>
        </w:tc>
        <w:tc>
          <w:tcPr>
            <w:tcW w:w="1528" w:type="dxa"/>
            <w:shd w:val="clear" w:color="auto" w:fill="auto"/>
            <w:vAlign w:val="center"/>
          </w:tcPr>
          <w:p w:rsidR="00227F68" w:rsidRPr="00C2507F" w:rsidRDefault="00227F68" w:rsidP="00227F68">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227F68" w:rsidRPr="00C2507F" w:rsidRDefault="00227F68" w:rsidP="00227F68">
            <w:pPr>
              <w:jc w:val="center"/>
              <w:rPr>
                <w:rFonts w:ascii="Arial" w:hAnsi="Arial" w:cs="Arial"/>
                <w:sz w:val="16"/>
                <w:szCs w:val="18"/>
              </w:rPr>
            </w:pPr>
            <w:r w:rsidRPr="00C2507F">
              <w:rPr>
                <w:rFonts w:ascii="Arial" w:hAnsi="Arial" w:cs="Arial"/>
                <w:sz w:val="16"/>
                <w:szCs w:val="18"/>
              </w:rPr>
              <w:t>CONSORT flow diagram</w:t>
            </w:r>
          </w:p>
        </w:tc>
      </w:tr>
      <w:tr w:rsidR="0064596A" w:rsidRPr="00C2507F" w:rsidTr="00C2507F">
        <w:trPr>
          <w:trHeight w:val="261"/>
        </w:trPr>
        <w:tc>
          <w:tcPr>
            <w:tcW w:w="2090"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Van Bastelaar, 2011</w:t>
            </w:r>
          </w:p>
        </w:tc>
        <w:tc>
          <w:tcPr>
            <w:tcW w:w="2451" w:type="dxa"/>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Cardiometabolic</w:t>
            </w:r>
          </w:p>
        </w:tc>
        <w:tc>
          <w:tcPr>
            <w:tcW w:w="1443" w:type="dxa"/>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CES-D</w:t>
            </w:r>
          </w:p>
        </w:tc>
        <w:tc>
          <w:tcPr>
            <w:tcW w:w="1669" w:type="dxa"/>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shd w:val="clear" w:color="auto" w:fill="auto"/>
            <w:vAlign w:val="center"/>
          </w:tcPr>
          <w:p w:rsidR="0078209B" w:rsidRPr="00C2507F" w:rsidRDefault="0078209B" w:rsidP="00CA339C">
            <w:pPr>
              <w:jc w:val="center"/>
              <w:rPr>
                <w:rFonts w:ascii="Arial" w:eastAsia="Times New Roman" w:hAnsi="Arial" w:cs="Arial"/>
                <w:color w:val="000000"/>
                <w:sz w:val="16"/>
                <w:szCs w:val="18"/>
                <w:lang w:val="es-ES"/>
              </w:rPr>
            </w:pPr>
            <w:r w:rsidRPr="00C2507F">
              <w:rPr>
                <w:rFonts w:ascii="Arial" w:hAnsi="Arial" w:cs="Arial"/>
                <w:color w:val="000000"/>
                <w:sz w:val="16"/>
                <w:szCs w:val="18"/>
              </w:rPr>
              <w:t>HbA1c</w:t>
            </w:r>
          </w:p>
          <w:p w:rsidR="0078209B" w:rsidRPr="00C2507F" w:rsidRDefault="0078209B" w:rsidP="00CA339C">
            <w:pPr>
              <w:jc w:val="center"/>
              <w:rPr>
                <w:rFonts w:ascii="Arial" w:hAnsi="Arial" w:cs="Arial"/>
                <w:color w:val="000000"/>
                <w:sz w:val="16"/>
                <w:szCs w:val="18"/>
              </w:rPr>
            </w:pPr>
          </w:p>
        </w:tc>
        <w:tc>
          <w:tcPr>
            <w:tcW w:w="1528" w:type="dxa"/>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r w:rsidR="0064596A" w:rsidRPr="00C2507F" w:rsidTr="00C2507F">
        <w:trPr>
          <w:trHeight w:val="63"/>
        </w:trPr>
        <w:tc>
          <w:tcPr>
            <w:tcW w:w="2090" w:type="dxa"/>
            <w:tcBorders>
              <w:bottom w:val="single" w:sz="4" w:space="0" w:color="auto"/>
            </w:tcBorders>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Zhao, 2019</w:t>
            </w:r>
          </w:p>
        </w:tc>
        <w:tc>
          <w:tcPr>
            <w:tcW w:w="2451" w:type="dxa"/>
            <w:tcBorders>
              <w:bottom w:val="single" w:sz="4" w:space="0" w:color="auto"/>
            </w:tcBorders>
            <w:noWrap/>
            <w:vAlign w:val="center"/>
            <w:hideMark/>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Other</w:t>
            </w:r>
          </w:p>
        </w:tc>
        <w:tc>
          <w:tcPr>
            <w:tcW w:w="1443" w:type="dxa"/>
            <w:tcBorders>
              <w:bottom w:val="single" w:sz="4" w:space="0" w:color="auto"/>
            </w:tcBorders>
            <w:shd w:val="clear" w:color="auto" w:fill="auto"/>
            <w:vAlign w:val="center"/>
          </w:tcPr>
          <w:p w:rsidR="0078209B" w:rsidRPr="00C2507F" w:rsidRDefault="0078209B" w:rsidP="00CA339C">
            <w:pPr>
              <w:tabs>
                <w:tab w:val="left" w:pos="1130"/>
              </w:tabs>
              <w:jc w:val="center"/>
              <w:rPr>
                <w:rFonts w:ascii="Arial" w:hAnsi="Arial" w:cs="Arial"/>
                <w:sz w:val="16"/>
                <w:szCs w:val="18"/>
              </w:rPr>
            </w:pPr>
            <w:r w:rsidRPr="00C2507F">
              <w:rPr>
                <w:rFonts w:ascii="Arial" w:hAnsi="Arial" w:cs="Arial"/>
                <w:sz w:val="16"/>
                <w:szCs w:val="18"/>
              </w:rPr>
              <w:t>EPDS</w:t>
            </w:r>
          </w:p>
        </w:tc>
        <w:tc>
          <w:tcPr>
            <w:tcW w:w="1669" w:type="dxa"/>
            <w:tcBorders>
              <w:bottom w:val="single" w:sz="4" w:space="0" w:color="auto"/>
            </w:tcBorders>
            <w:shd w:val="clear" w:color="auto" w:fill="auto"/>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c>
          <w:tcPr>
            <w:tcW w:w="1808" w:type="dxa"/>
            <w:tcBorders>
              <w:bottom w:val="single" w:sz="4" w:space="0" w:color="auto"/>
            </w:tcBorders>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sz w:val="16"/>
                <w:szCs w:val="18"/>
              </w:rPr>
              <w:t>-</w:t>
            </w:r>
          </w:p>
        </w:tc>
        <w:tc>
          <w:tcPr>
            <w:tcW w:w="1528" w:type="dxa"/>
            <w:tcBorders>
              <w:bottom w:val="single" w:sz="4" w:space="0" w:color="auto"/>
            </w:tcBorders>
            <w:shd w:val="clear" w:color="auto" w:fill="auto"/>
            <w:vAlign w:val="center"/>
          </w:tcPr>
          <w:p w:rsidR="0078209B" w:rsidRPr="00C2507F" w:rsidRDefault="0078209B" w:rsidP="00CA339C">
            <w:pPr>
              <w:jc w:val="center"/>
              <w:rPr>
                <w:rFonts w:ascii="Arial" w:hAnsi="Arial" w:cs="Arial"/>
                <w:color w:val="000000"/>
                <w:sz w:val="16"/>
                <w:szCs w:val="18"/>
              </w:rPr>
            </w:pPr>
            <w:r w:rsidRPr="00C2507F">
              <w:rPr>
                <w:rFonts w:ascii="Arial" w:hAnsi="Arial" w:cs="Arial"/>
                <w:color w:val="000000"/>
                <w:sz w:val="16"/>
                <w:szCs w:val="18"/>
              </w:rPr>
              <w:t>-</w:t>
            </w:r>
          </w:p>
        </w:tc>
        <w:tc>
          <w:tcPr>
            <w:tcW w:w="2493" w:type="dxa"/>
            <w:tcBorders>
              <w:bottom w:val="single" w:sz="4" w:space="0" w:color="auto"/>
            </w:tcBorders>
            <w:vAlign w:val="center"/>
          </w:tcPr>
          <w:p w:rsidR="0078209B" w:rsidRPr="00C2507F" w:rsidRDefault="0078209B" w:rsidP="00CA339C">
            <w:pPr>
              <w:jc w:val="center"/>
              <w:rPr>
                <w:rFonts w:ascii="Arial" w:hAnsi="Arial" w:cs="Arial"/>
                <w:sz w:val="16"/>
                <w:szCs w:val="18"/>
              </w:rPr>
            </w:pPr>
            <w:r w:rsidRPr="00C2507F">
              <w:rPr>
                <w:rFonts w:ascii="Arial" w:hAnsi="Arial" w:cs="Arial"/>
                <w:sz w:val="16"/>
                <w:szCs w:val="18"/>
              </w:rPr>
              <w:t>-</w:t>
            </w:r>
          </w:p>
        </w:tc>
      </w:tr>
    </w:tbl>
    <w:p w:rsidR="0064596A" w:rsidRPr="009F2D33" w:rsidRDefault="00A7020D" w:rsidP="00180B74">
      <w:pPr>
        <w:rPr>
          <w:rFonts w:ascii="Arial" w:hAnsi="Arial" w:cs="Arial"/>
          <w:sz w:val="20"/>
          <w:szCs w:val="20"/>
        </w:rPr>
      </w:pPr>
      <w:r w:rsidRPr="009F2D33">
        <w:rPr>
          <w:rFonts w:ascii="Arial" w:hAnsi="Arial" w:cs="Arial"/>
          <w:sz w:val="20"/>
          <w:szCs w:val="20"/>
        </w:rPr>
        <w:t xml:space="preserve">     </w:t>
      </w:r>
    </w:p>
    <w:p w:rsidR="00A7020D" w:rsidRPr="00153489" w:rsidRDefault="00A543AF" w:rsidP="00A543AF">
      <w:pPr>
        <w:ind w:left="284" w:hanging="284"/>
        <w:rPr>
          <w:rFonts w:ascii="Arial" w:hAnsi="Arial" w:cs="Arial"/>
          <w:sz w:val="16"/>
          <w:szCs w:val="16"/>
          <w:u w:val="single"/>
        </w:rPr>
      </w:pPr>
      <w:r w:rsidRPr="00153489">
        <w:rPr>
          <w:rFonts w:ascii="Arial" w:hAnsi="Arial" w:cs="Arial"/>
          <w:sz w:val="16"/>
          <w:szCs w:val="16"/>
          <w:u w:val="single"/>
        </w:rPr>
        <w:t xml:space="preserve">Abbreviations: </w:t>
      </w:r>
    </w:p>
    <w:p w:rsidR="00877851" w:rsidRPr="00153489" w:rsidRDefault="00877851" w:rsidP="00E469A5">
      <w:pPr>
        <w:ind w:left="284"/>
        <w:rPr>
          <w:rFonts w:ascii="Arial" w:hAnsi="Arial" w:cs="Arial"/>
          <w:i/>
          <w:sz w:val="16"/>
          <w:szCs w:val="16"/>
        </w:rPr>
      </w:pPr>
      <w:r w:rsidRPr="00153489">
        <w:rPr>
          <w:rFonts w:ascii="Arial" w:hAnsi="Arial" w:cs="Arial"/>
          <w:i/>
          <w:sz w:val="16"/>
          <w:szCs w:val="16"/>
        </w:rPr>
        <w:t xml:space="preserve">Depression </w:t>
      </w:r>
    </w:p>
    <w:p w:rsidR="005E4A5F" w:rsidRPr="00153489" w:rsidRDefault="00877851" w:rsidP="00C17F64">
      <w:pPr>
        <w:spacing w:after="80"/>
        <w:ind w:left="284"/>
        <w:rPr>
          <w:rFonts w:ascii="Arial" w:hAnsi="Arial" w:cs="Arial"/>
          <w:sz w:val="16"/>
          <w:szCs w:val="16"/>
        </w:rPr>
      </w:pPr>
      <w:r w:rsidRPr="00153489">
        <w:rPr>
          <w:rFonts w:ascii="Arial" w:hAnsi="Arial" w:cs="Arial"/>
          <w:sz w:val="16"/>
          <w:szCs w:val="16"/>
        </w:rPr>
        <w:t>BDI (</w:t>
      </w:r>
      <w:r w:rsidR="00797C6A" w:rsidRPr="00153489">
        <w:rPr>
          <w:rFonts w:ascii="Arial" w:hAnsi="Arial" w:cs="Arial"/>
          <w:sz w:val="16"/>
          <w:szCs w:val="16"/>
        </w:rPr>
        <w:t>Beck Depression Inventory</w:t>
      </w:r>
      <w:r w:rsidRPr="00153489">
        <w:rPr>
          <w:rFonts w:ascii="Arial" w:hAnsi="Arial" w:cs="Arial"/>
          <w:sz w:val="16"/>
          <w:szCs w:val="16"/>
        </w:rPr>
        <w:t xml:space="preserve">); PHQ-9 </w:t>
      </w:r>
      <w:r w:rsidR="00752810" w:rsidRPr="00153489">
        <w:rPr>
          <w:rFonts w:ascii="Arial" w:hAnsi="Arial" w:cs="Arial"/>
          <w:sz w:val="16"/>
          <w:szCs w:val="16"/>
        </w:rPr>
        <w:t>(Patient Health Questionnaire);</w:t>
      </w:r>
      <w:r w:rsidR="00113E59" w:rsidRPr="00153489">
        <w:rPr>
          <w:rFonts w:ascii="Arial" w:hAnsi="Arial" w:cs="Arial"/>
          <w:sz w:val="16"/>
          <w:szCs w:val="16"/>
        </w:rPr>
        <w:t xml:space="preserve"> HAM-D (</w:t>
      </w:r>
      <w:r w:rsidR="00752810" w:rsidRPr="00153489">
        <w:rPr>
          <w:rFonts w:ascii="Arial" w:hAnsi="Arial" w:cs="Arial"/>
          <w:sz w:val="16"/>
          <w:szCs w:val="16"/>
        </w:rPr>
        <w:t>Hamilto</w:t>
      </w:r>
      <w:r w:rsidR="00113E59" w:rsidRPr="00153489">
        <w:rPr>
          <w:rFonts w:ascii="Arial" w:hAnsi="Arial" w:cs="Arial"/>
          <w:sz w:val="16"/>
          <w:szCs w:val="16"/>
        </w:rPr>
        <w:t>n Depression Rating Scale</w:t>
      </w:r>
      <w:r w:rsidR="00752810" w:rsidRPr="00153489">
        <w:rPr>
          <w:rFonts w:ascii="Arial" w:hAnsi="Arial" w:cs="Arial"/>
          <w:sz w:val="16"/>
          <w:szCs w:val="16"/>
        </w:rPr>
        <w:t xml:space="preserve">); </w:t>
      </w:r>
      <w:r w:rsidR="00113E59" w:rsidRPr="00153489">
        <w:rPr>
          <w:rFonts w:ascii="Arial" w:hAnsi="Arial" w:cs="Arial"/>
          <w:sz w:val="16"/>
          <w:szCs w:val="16"/>
        </w:rPr>
        <w:t>HADS-D (Hospital Anxiety and Depression Scale</w:t>
      </w:r>
      <w:r w:rsidR="00B67536" w:rsidRPr="00153489">
        <w:rPr>
          <w:rFonts w:ascii="Arial" w:hAnsi="Arial" w:cs="Arial"/>
          <w:sz w:val="16"/>
          <w:szCs w:val="16"/>
        </w:rPr>
        <w:t>–</w:t>
      </w:r>
      <w:r w:rsidR="00113E59" w:rsidRPr="00153489">
        <w:rPr>
          <w:rFonts w:ascii="Arial" w:hAnsi="Arial" w:cs="Arial"/>
          <w:sz w:val="16"/>
          <w:szCs w:val="16"/>
        </w:rPr>
        <w:t>Depression subscale)</w:t>
      </w:r>
      <w:r w:rsidR="00C107D5" w:rsidRPr="00153489">
        <w:rPr>
          <w:rFonts w:ascii="Arial" w:hAnsi="Arial" w:cs="Arial"/>
          <w:sz w:val="16"/>
          <w:szCs w:val="16"/>
        </w:rPr>
        <w:t xml:space="preserve">; MADRS (Montgomery–Åsberg Depression Rating Scale); </w:t>
      </w:r>
      <w:r w:rsidR="006F5741" w:rsidRPr="00153489">
        <w:rPr>
          <w:rFonts w:ascii="Arial" w:hAnsi="Arial" w:cs="Arial"/>
          <w:sz w:val="16"/>
          <w:szCs w:val="16"/>
        </w:rPr>
        <w:t xml:space="preserve">CES-D (Center for Epidemiological Studies Depression Scale); GDS (Geriatric Depression Scale); </w:t>
      </w:r>
      <w:r w:rsidR="00B67536" w:rsidRPr="00153489">
        <w:rPr>
          <w:rFonts w:ascii="Arial" w:hAnsi="Arial" w:cs="Arial"/>
          <w:sz w:val="16"/>
          <w:szCs w:val="16"/>
        </w:rPr>
        <w:t>QIDS-SR (</w:t>
      </w:r>
      <w:r w:rsidR="006F5741" w:rsidRPr="00153489">
        <w:rPr>
          <w:rFonts w:ascii="Arial" w:hAnsi="Arial" w:cs="Arial"/>
          <w:sz w:val="16"/>
          <w:szCs w:val="16"/>
        </w:rPr>
        <w:t>Quick Inventory of Depressive Symptomatology</w:t>
      </w:r>
      <w:r w:rsidR="00B67536" w:rsidRPr="00153489">
        <w:rPr>
          <w:rFonts w:ascii="Arial" w:hAnsi="Arial" w:cs="Arial"/>
          <w:sz w:val="16"/>
          <w:szCs w:val="16"/>
        </w:rPr>
        <w:t>–Self-report); CSDD (Cornell Scale for Depression in Dementia); POMS-D (</w:t>
      </w:r>
      <w:r w:rsidR="0087680C" w:rsidRPr="00153489">
        <w:rPr>
          <w:rFonts w:ascii="Arial" w:hAnsi="Arial" w:cs="Arial"/>
          <w:sz w:val="16"/>
          <w:szCs w:val="16"/>
        </w:rPr>
        <w:t xml:space="preserve">Profile of Mood States – Depression); </w:t>
      </w:r>
      <w:r w:rsidR="00DC4698" w:rsidRPr="00153489">
        <w:rPr>
          <w:rFonts w:ascii="Arial" w:hAnsi="Arial" w:cs="Arial"/>
          <w:sz w:val="16"/>
          <w:szCs w:val="16"/>
        </w:rPr>
        <w:t xml:space="preserve">SRQ-20 (Self Reporting Questionnaire); </w:t>
      </w:r>
      <w:r w:rsidR="00752810" w:rsidRPr="00153489">
        <w:rPr>
          <w:rFonts w:ascii="Arial" w:hAnsi="Arial" w:cs="Arial"/>
          <w:sz w:val="16"/>
          <w:szCs w:val="16"/>
        </w:rPr>
        <w:t>SCL (Hopkins Symptom Checklist-20)</w:t>
      </w:r>
      <w:r w:rsidR="00C17F64" w:rsidRPr="00153489">
        <w:rPr>
          <w:rFonts w:ascii="Arial" w:hAnsi="Arial" w:cs="Arial"/>
          <w:sz w:val="16"/>
          <w:szCs w:val="16"/>
        </w:rPr>
        <w:t>; EPDS (Edinburgh Postnatal Depression Scale)</w:t>
      </w:r>
    </w:p>
    <w:p w:rsidR="00877851" w:rsidRPr="00153489" w:rsidRDefault="00877851" w:rsidP="00E469A5">
      <w:pPr>
        <w:ind w:left="284"/>
        <w:rPr>
          <w:rFonts w:ascii="Arial" w:hAnsi="Arial" w:cs="Arial"/>
          <w:i/>
          <w:sz w:val="16"/>
          <w:szCs w:val="16"/>
        </w:rPr>
      </w:pPr>
      <w:r w:rsidRPr="00153489">
        <w:rPr>
          <w:rFonts w:ascii="Arial" w:hAnsi="Arial" w:cs="Arial"/>
          <w:i/>
          <w:sz w:val="16"/>
          <w:szCs w:val="16"/>
        </w:rPr>
        <w:t>Quality of life</w:t>
      </w:r>
    </w:p>
    <w:p w:rsidR="00877851" w:rsidRPr="00153489" w:rsidRDefault="00A7020D" w:rsidP="00752810">
      <w:pPr>
        <w:spacing w:after="80"/>
        <w:ind w:left="284"/>
        <w:rPr>
          <w:rFonts w:ascii="Arial" w:hAnsi="Arial" w:cs="Arial"/>
          <w:sz w:val="16"/>
          <w:szCs w:val="16"/>
        </w:rPr>
      </w:pPr>
      <w:r w:rsidRPr="00153489">
        <w:rPr>
          <w:rFonts w:ascii="Arial" w:hAnsi="Arial" w:cs="Arial"/>
          <w:sz w:val="16"/>
          <w:szCs w:val="16"/>
        </w:rPr>
        <w:t>EORTC-QLQ-C30</w:t>
      </w:r>
      <w:r w:rsidR="00113E59" w:rsidRPr="00153489">
        <w:rPr>
          <w:rFonts w:ascii="Arial" w:hAnsi="Arial" w:cs="Arial"/>
          <w:sz w:val="16"/>
          <w:szCs w:val="16"/>
        </w:rPr>
        <w:t xml:space="preserve"> (</w:t>
      </w:r>
      <w:r w:rsidRPr="00153489">
        <w:rPr>
          <w:rFonts w:ascii="Arial" w:hAnsi="Arial" w:cs="Arial"/>
          <w:sz w:val="16"/>
          <w:szCs w:val="16"/>
        </w:rPr>
        <w:t>European Organisation for Research and Treatment of Cancer Quality of Life questionnaire</w:t>
      </w:r>
      <w:r w:rsidR="00113E59" w:rsidRPr="00153489">
        <w:rPr>
          <w:rFonts w:ascii="Arial" w:hAnsi="Arial" w:cs="Arial"/>
          <w:sz w:val="16"/>
          <w:szCs w:val="16"/>
        </w:rPr>
        <w:t>)</w:t>
      </w:r>
      <w:r w:rsidRPr="00153489">
        <w:rPr>
          <w:rFonts w:ascii="Arial" w:hAnsi="Arial" w:cs="Arial"/>
          <w:sz w:val="16"/>
          <w:szCs w:val="16"/>
        </w:rPr>
        <w:t xml:space="preserve">; </w:t>
      </w:r>
      <w:r w:rsidR="005E4A5F" w:rsidRPr="00153489">
        <w:rPr>
          <w:rFonts w:ascii="Arial" w:hAnsi="Arial" w:cs="Arial"/>
          <w:sz w:val="16"/>
          <w:szCs w:val="16"/>
        </w:rPr>
        <w:t>EQ-5D-5</w:t>
      </w:r>
      <w:r w:rsidR="00113E59" w:rsidRPr="00153489">
        <w:rPr>
          <w:rFonts w:ascii="Arial" w:hAnsi="Arial" w:cs="Arial"/>
          <w:sz w:val="16"/>
          <w:szCs w:val="16"/>
        </w:rPr>
        <w:t xml:space="preserve"> (</w:t>
      </w:r>
      <w:r w:rsidR="005E4A5F" w:rsidRPr="00153489">
        <w:rPr>
          <w:rFonts w:ascii="Arial" w:hAnsi="Arial" w:cs="Arial"/>
          <w:sz w:val="16"/>
          <w:szCs w:val="16"/>
        </w:rPr>
        <w:t xml:space="preserve">European Quality of Life – 5 Dimensions); </w:t>
      </w:r>
      <w:r w:rsidR="00113E59" w:rsidRPr="00153489">
        <w:rPr>
          <w:rFonts w:ascii="Arial" w:hAnsi="Arial" w:cs="Arial"/>
          <w:sz w:val="16"/>
          <w:szCs w:val="16"/>
        </w:rPr>
        <w:t xml:space="preserve">FACT </w:t>
      </w:r>
      <w:r w:rsidR="005E4A5F" w:rsidRPr="00153489">
        <w:rPr>
          <w:rFonts w:ascii="Arial" w:hAnsi="Arial" w:cs="Arial"/>
          <w:sz w:val="16"/>
          <w:szCs w:val="16"/>
        </w:rPr>
        <w:t>(Functional assessment of Cancer Therapy – Breast); IADL (Instrumental Activities of Daily Living); MLHF (Minnesota Living with Heart Failure Questionnaire)</w:t>
      </w:r>
      <w:r w:rsidR="00877851" w:rsidRPr="00153489">
        <w:rPr>
          <w:rFonts w:ascii="Arial" w:hAnsi="Arial" w:cs="Arial"/>
          <w:sz w:val="16"/>
          <w:szCs w:val="16"/>
        </w:rPr>
        <w:t xml:space="preserve">; </w:t>
      </w:r>
      <w:r w:rsidR="00752810" w:rsidRPr="00153489">
        <w:rPr>
          <w:rFonts w:ascii="Arial" w:hAnsi="Arial" w:cs="Arial"/>
          <w:sz w:val="16"/>
          <w:szCs w:val="16"/>
        </w:rPr>
        <w:t xml:space="preserve">MUNSH </w:t>
      </w:r>
      <w:r w:rsidR="00877851" w:rsidRPr="00153489">
        <w:rPr>
          <w:rFonts w:ascii="Arial" w:hAnsi="Arial" w:cs="Arial"/>
          <w:sz w:val="16"/>
          <w:szCs w:val="16"/>
        </w:rPr>
        <w:t>(Memorial University of Newfoundland Scale of Happiness); QOL</w:t>
      </w:r>
      <w:r w:rsidR="00877851" w:rsidRPr="00153489">
        <w:rPr>
          <w:rFonts w:ascii="Cambria Math" w:hAnsi="Cambria Math" w:cs="Cambria Math"/>
          <w:sz w:val="16"/>
          <w:szCs w:val="16"/>
        </w:rPr>
        <w:t>‐</w:t>
      </w:r>
      <w:r w:rsidR="00877851" w:rsidRPr="00153489">
        <w:rPr>
          <w:rFonts w:ascii="Arial" w:hAnsi="Arial" w:cs="Arial"/>
          <w:sz w:val="16"/>
          <w:szCs w:val="16"/>
        </w:rPr>
        <w:t>AD (Quality of Life in Alzheimer's Disease)</w:t>
      </w:r>
      <w:r w:rsidR="00877851" w:rsidRPr="00153489">
        <w:rPr>
          <w:rFonts w:ascii="Arial" w:eastAsiaTheme="minorHAnsi" w:hAnsi="Arial" w:cs="Arial"/>
          <w:sz w:val="16"/>
          <w:szCs w:val="16"/>
        </w:rPr>
        <w:t xml:space="preserve">; </w:t>
      </w:r>
      <w:r w:rsidR="00877851" w:rsidRPr="00153489">
        <w:rPr>
          <w:rFonts w:ascii="Arial" w:hAnsi="Arial" w:cs="Arial"/>
          <w:sz w:val="16"/>
          <w:szCs w:val="16"/>
        </w:rPr>
        <w:t>QOLI (Quality of Life Inventory); SF-12 (Short-Form 12 Health Survey Scale); SF-36 (Short-Form 36-item Health Survey); WHOQOL-BREF (World Health Organization Quality of Life- BREF)</w:t>
      </w:r>
    </w:p>
    <w:p w:rsidR="00877851" w:rsidRPr="00153489" w:rsidRDefault="00877851" w:rsidP="00752810">
      <w:pPr>
        <w:ind w:left="284"/>
        <w:rPr>
          <w:rFonts w:ascii="Arial" w:hAnsi="Arial" w:cs="Arial"/>
          <w:i/>
          <w:sz w:val="16"/>
          <w:szCs w:val="16"/>
        </w:rPr>
      </w:pPr>
      <w:r w:rsidRPr="00153489">
        <w:rPr>
          <w:rFonts w:ascii="Arial" w:hAnsi="Arial" w:cs="Arial"/>
          <w:i/>
          <w:sz w:val="16"/>
          <w:szCs w:val="16"/>
        </w:rPr>
        <w:t>Glycemic</w:t>
      </w:r>
      <w:r w:rsidR="003F62A7" w:rsidRPr="00153489">
        <w:rPr>
          <w:rFonts w:ascii="Arial" w:hAnsi="Arial" w:cs="Arial"/>
          <w:i/>
          <w:sz w:val="16"/>
          <w:szCs w:val="16"/>
        </w:rPr>
        <w:t xml:space="preserve"> index</w:t>
      </w:r>
    </w:p>
    <w:p w:rsidR="00E469A5" w:rsidRPr="00153489" w:rsidRDefault="003F62A7" w:rsidP="00E469A5">
      <w:pPr>
        <w:spacing w:after="80"/>
        <w:ind w:left="284"/>
        <w:rPr>
          <w:rFonts w:ascii="Arial" w:hAnsi="Arial" w:cs="Arial"/>
          <w:sz w:val="16"/>
          <w:szCs w:val="16"/>
        </w:rPr>
      </w:pPr>
      <w:r w:rsidRPr="00153489">
        <w:rPr>
          <w:rFonts w:ascii="Arial" w:hAnsi="Arial" w:cs="Arial"/>
          <w:sz w:val="16"/>
          <w:szCs w:val="16"/>
        </w:rPr>
        <w:t>GHb (</w:t>
      </w:r>
      <w:r w:rsidR="00877851" w:rsidRPr="00153489">
        <w:rPr>
          <w:rFonts w:ascii="Arial" w:hAnsi="Arial" w:cs="Arial"/>
          <w:sz w:val="16"/>
          <w:szCs w:val="16"/>
        </w:rPr>
        <w:t>glycosylated hemoglobin</w:t>
      </w:r>
      <w:r w:rsidRPr="00153489">
        <w:rPr>
          <w:rFonts w:ascii="Arial" w:hAnsi="Arial" w:cs="Arial"/>
          <w:sz w:val="16"/>
          <w:szCs w:val="16"/>
        </w:rPr>
        <w:t>)</w:t>
      </w:r>
      <w:r w:rsidR="00877851" w:rsidRPr="00153489">
        <w:rPr>
          <w:rFonts w:ascii="Arial" w:hAnsi="Arial" w:cs="Arial"/>
          <w:sz w:val="16"/>
          <w:szCs w:val="16"/>
        </w:rPr>
        <w:t xml:space="preserve">; </w:t>
      </w:r>
      <w:r w:rsidRPr="00153489">
        <w:rPr>
          <w:rFonts w:ascii="Arial" w:hAnsi="Arial" w:cs="Arial"/>
          <w:sz w:val="16"/>
          <w:szCs w:val="16"/>
        </w:rPr>
        <w:t xml:space="preserve">HbA1c (glycated </w:t>
      </w:r>
      <w:r w:rsidR="00C17F64" w:rsidRPr="00153489">
        <w:rPr>
          <w:rFonts w:ascii="Arial" w:hAnsi="Arial" w:cs="Arial"/>
          <w:sz w:val="16"/>
          <w:szCs w:val="16"/>
        </w:rPr>
        <w:t>hemoglobin</w:t>
      </w:r>
      <w:r w:rsidRPr="00153489">
        <w:rPr>
          <w:rFonts w:ascii="Arial" w:hAnsi="Arial" w:cs="Arial"/>
          <w:sz w:val="16"/>
          <w:szCs w:val="16"/>
        </w:rPr>
        <w:t>)</w:t>
      </w:r>
    </w:p>
    <w:p w:rsidR="00E469A5" w:rsidRPr="00153489" w:rsidRDefault="00E469A5" w:rsidP="00752810">
      <w:pPr>
        <w:ind w:left="284"/>
        <w:rPr>
          <w:rFonts w:ascii="Arial" w:hAnsi="Arial" w:cs="Arial"/>
          <w:i/>
          <w:sz w:val="16"/>
          <w:szCs w:val="16"/>
        </w:rPr>
      </w:pPr>
      <w:r w:rsidRPr="00153489">
        <w:rPr>
          <w:rFonts w:ascii="Arial" w:hAnsi="Arial" w:cs="Arial"/>
          <w:i/>
          <w:sz w:val="16"/>
          <w:szCs w:val="16"/>
        </w:rPr>
        <w:t>Pain</w:t>
      </w:r>
      <w:r w:rsidRPr="00153489">
        <w:rPr>
          <w:rFonts w:ascii="Arial" w:hAnsi="Arial" w:cs="Arial"/>
          <w:sz w:val="16"/>
          <w:szCs w:val="16"/>
        </w:rPr>
        <w:fldChar w:fldCharType="begin"/>
      </w:r>
      <w:r w:rsidRPr="00153489">
        <w:rPr>
          <w:rFonts w:ascii="Arial" w:hAnsi="Arial" w:cs="Arial"/>
          <w:sz w:val="16"/>
          <w:szCs w:val="16"/>
        </w:rPr>
        <w:instrText xml:space="preserve"> HYPERLINK "http://scireproject.com/outcome-measures/outcome-measure-tool/multidimensional-pain-inventory-mpi-sci-version/" </w:instrText>
      </w:r>
      <w:r w:rsidRPr="00153489">
        <w:rPr>
          <w:rFonts w:ascii="Arial" w:hAnsi="Arial" w:cs="Arial"/>
          <w:sz w:val="16"/>
          <w:szCs w:val="16"/>
        </w:rPr>
        <w:fldChar w:fldCharType="separate"/>
      </w:r>
    </w:p>
    <w:p w:rsidR="00E469A5" w:rsidRPr="00153489" w:rsidRDefault="00E469A5" w:rsidP="00E469A5">
      <w:pPr>
        <w:spacing w:after="80"/>
        <w:ind w:left="284"/>
        <w:rPr>
          <w:rFonts w:ascii="Arial" w:hAnsi="Arial" w:cs="Arial"/>
          <w:sz w:val="16"/>
          <w:szCs w:val="16"/>
        </w:rPr>
      </w:pPr>
      <w:r w:rsidRPr="00153489">
        <w:rPr>
          <w:rFonts w:ascii="Arial" w:hAnsi="Arial" w:cs="Arial"/>
          <w:sz w:val="16"/>
          <w:szCs w:val="16"/>
        </w:rPr>
        <w:t>MPI (Multidimensional Pain Inventory)</w:t>
      </w:r>
    </w:p>
    <w:p w:rsidR="00FA50C9" w:rsidRPr="005B765E" w:rsidRDefault="00E469A5" w:rsidP="005B765E">
      <w:pPr>
        <w:spacing w:after="80"/>
        <w:rPr>
          <w:rFonts w:cs="Times New Roman"/>
          <w:i/>
          <w:sz w:val="16"/>
          <w:szCs w:val="16"/>
        </w:rPr>
        <w:sectPr w:rsidR="00FA50C9" w:rsidRPr="005B765E" w:rsidSect="0082117E">
          <w:pgSz w:w="16840" w:h="11900" w:orient="landscape"/>
          <w:pgMar w:top="1134" w:right="1134" w:bottom="1134" w:left="1134" w:header="709" w:footer="709" w:gutter="0"/>
          <w:cols w:space="708"/>
          <w:docGrid w:linePitch="360"/>
        </w:sectPr>
      </w:pPr>
      <w:r w:rsidRPr="00153489">
        <w:rPr>
          <w:rFonts w:ascii="Arial" w:hAnsi="Arial" w:cs="Arial"/>
          <w:sz w:val="16"/>
          <w:szCs w:val="16"/>
        </w:rPr>
        <w:fldChar w:fldCharType="end"/>
      </w:r>
    </w:p>
    <w:p w:rsidR="00FA50C9" w:rsidRPr="00180B74" w:rsidRDefault="00FA50C9" w:rsidP="00FA50C9">
      <w:pPr>
        <w:pStyle w:val="Heading2"/>
        <w:rPr>
          <w:rFonts w:ascii="Arial" w:hAnsi="Arial" w:cs="Arial"/>
          <w:b/>
          <w:color w:val="auto"/>
          <w:sz w:val="24"/>
          <w:szCs w:val="20"/>
        </w:rPr>
      </w:pPr>
      <w:bookmarkStart w:id="8" w:name="_Toc28780141"/>
      <w:bookmarkStart w:id="9" w:name="_Toc61350022"/>
      <w:r w:rsidRPr="00180B74">
        <w:rPr>
          <w:rFonts w:ascii="Arial" w:hAnsi="Arial" w:cs="Arial"/>
          <w:b/>
          <w:color w:val="auto"/>
          <w:sz w:val="24"/>
          <w:szCs w:val="20"/>
        </w:rPr>
        <w:lastRenderedPageBreak/>
        <w:t>Algorithm for the selection of depression measures</w:t>
      </w:r>
      <w:bookmarkEnd w:id="8"/>
      <w:bookmarkEnd w:id="9"/>
    </w:p>
    <w:p w:rsidR="00FA50C9" w:rsidRPr="00180B74" w:rsidRDefault="00FA50C9" w:rsidP="00FA50C9">
      <w:pPr>
        <w:rPr>
          <w:rFonts w:ascii="Arial" w:hAnsi="Arial" w:cs="Arial"/>
          <w:sz w:val="20"/>
          <w:szCs w:val="20"/>
        </w:rPr>
      </w:pPr>
    </w:p>
    <w:p w:rsidR="00FA50C9" w:rsidRPr="00180B74" w:rsidRDefault="00FA50C9" w:rsidP="00FA50C9">
      <w:pPr>
        <w:rPr>
          <w:rFonts w:ascii="Arial" w:hAnsi="Arial" w:cs="Arial"/>
          <w:sz w:val="20"/>
          <w:szCs w:val="20"/>
        </w:rPr>
      </w:pPr>
      <w:r w:rsidRPr="00180B74">
        <w:rPr>
          <w:rFonts w:ascii="Arial" w:hAnsi="Arial" w:cs="Arial"/>
          <w:sz w:val="20"/>
          <w:szCs w:val="20"/>
        </w:rPr>
        <w:t>We selected the depression measures in the following order:</w:t>
      </w:r>
    </w:p>
    <w:p w:rsidR="00FA50C9" w:rsidRPr="00180B74" w:rsidRDefault="00FA50C9" w:rsidP="00FA50C9">
      <w:pPr>
        <w:pStyle w:val="ListParagraph"/>
        <w:numPr>
          <w:ilvl w:val="0"/>
          <w:numId w:val="1"/>
        </w:numPr>
        <w:rPr>
          <w:rFonts w:ascii="Arial" w:hAnsi="Arial" w:cs="Arial"/>
          <w:sz w:val="20"/>
          <w:szCs w:val="20"/>
        </w:rPr>
      </w:pPr>
      <w:r w:rsidRPr="00180B74">
        <w:rPr>
          <w:rFonts w:ascii="Arial" w:hAnsi="Arial" w:cs="Arial"/>
          <w:sz w:val="20"/>
          <w:szCs w:val="20"/>
        </w:rPr>
        <w:t>HAMD</w:t>
      </w:r>
    </w:p>
    <w:p w:rsidR="00FA50C9" w:rsidRPr="00180B74" w:rsidRDefault="00FA50C9" w:rsidP="00FA50C9">
      <w:pPr>
        <w:pStyle w:val="ListParagraph"/>
        <w:numPr>
          <w:ilvl w:val="0"/>
          <w:numId w:val="1"/>
        </w:numPr>
        <w:rPr>
          <w:rFonts w:ascii="Arial" w:hAnsi="Arial" w:cs="Arial"/>
          <w:sz w:val="20"/>
          <w:szCs w:val="20"/>
        </w:rPr>
      </w:pPr>
      <w:r w:rsidRPr="00180B74">
        <w:rPr>
          <w:rFonts w:ascii="Arial" w:hAnsi="Arial" w:cs="Arial"/>
          <w:sz w:val="20"/>
          <w:szCs w:val="20"/>
        </w:rPr>
        <w:t>BDI I or II</w:t>
      </w:r>
    </w:p>
    <w:p w:rsidR="00FA50C9" w:rsidRPr="00180B74" w:rsidRDefault="00EE4E56" w:rsidP="00FA50C9">
      <w:pPr>
        <w:pStyle w:val="ListParagraph"/>
        <w:numPr>
          <w:ilvl w:val="0"/>
          <w:numId w:val="1"/>
        </w:numPr>
        <w:rPr>
          <w:rFonts w:ascii="Arial" w:hAnsi="Arial" w:cs="Arial"/>
          <w:sz w:val="20"/>
          <w:szCs w:val="20"/>
        </w:rPr>
      </w:pPr>
      <w:r w:rsidRPr="00180B74">
        <w:rPr>
          <w:rFonts w:ascii="Arial" w:hAnsi="Arial" w:cs="Arial"/>
          <w:sz w:val="20"/>
          <w:szCs w:val="20"/>
        </w:rPr>
        <w:t>A</w:t>
      </w:r>
      <w:r w:rsidR="00FA50C9" w:rsidRPr="00180B74">
        <w:rPr>
          <w:rFonts w:ascii="Arial" w:hAnsi="Arial" w:cs="Arial"/>
          <w:sz w:val="20"/>
          <w:szCs w:val="20"/>
        </w:rPr>
        <w:t xml:space="preserve">nother clinician-rated instrument; </w:t>
      </w:r>
    </w:p>
    <w:p w:rsidR="00FA50C9" w:rsidRPr="00180B74" w:rsidRDefault="00EE4E56" w:rsidP="00EE4E56">
      <w:pPr>
        <w:pStyle w:val="ListParagraph"/>
        <w:numPr>
          <w:ilvl w:val="0"/>
          <w:numId w:val="1"/>
        </w:numPr>
        <w:rPr>
          <w:rFonts w:ascii="Arial" w:hAnsi="Arial" w:cs="Arial"/>
          <w:sz w:val="20"/>
          <w:szCs w:val="20"/>
        </w:rPr>
      </w:pPr>
      <w:r w:rsidRPr="00180B74">
        <w:rPr>
          <w:rFonts w:ascii="Arial" w:hAnsi="Arial" w:cs="Arial"/>
          <w:sz w:val="20"/>
          <w:szCs w:val="20"/>
        </w:rPr>
        <w:t>A</w:t>
      </w:r>
      <w:r w:rsidR="00FA50C9" w:rsidRPr="00180B74">
        <w:rPr>
          <w:rFonts w:ascii="Arial" w:hAnsi="Arial" w:cs="Arial"/>
          <w:sz w:val="20"/>
          <w:szCs w:val="20"/>
        </w:rPr>
        <w:t>nother self-report instrument,</w:t>
      </w:r>
      <w:r w:rsidRPr="00180B74">
        <w:rPr>
          <w:rFonts w:ascii="Arial" w:hAnsi="Arial" w:cs="Arial"/>
          <w:sz w:val="20"/>
          <w:szCs w:val="20"/>
        </w:rPr>
        <w:t xml:space="preserve"> </w:t>
      </w:r>
      <w:r w:rsidR="00FA50C9" w:rsidRPr="00180B74">
        <w:rPr>
          <w:rFonts w:ascii="Arial" w:hAnsi="Arial" w:cs="Arial"/>
          <w:sz w:val="20"/>
          <w:szCs w:val="20"/>
        </w:rPr>
        <w:t xml:space="preserve">with priority for: </w:t>
      </w:r>
    </w:p>
    <w:p w:rsidR="00FA50C9" w:rsidRPr="00180B74" w:rsidRDefault="00EE4E56" w:rsidP="00FA50C9">
      <w:pPr>
        <w:pStyle w:val="ListParagraph"/>
        <w:numPr>
          <w:ilvl w:val="1"/>
          <w:numId w:val="3"/>
        </w:numPr>
        <w:tabs>
          <w:tab w:val="left" w:pos="993"/>
        </w:tabs>
        <w:ind w:hanging="11"/>
        <w:rPr>
          <w:rFonts w:ascii="Arial" w:hAnsi="Arial" w:cs="Arial"/>
          <w:sz w:val="20"/>
          <w:szCs w:val="20"/>
        </w:rPr>
      </w:pPr>
      <w:r w:rsidRPr="00180B74">
        <w:rPr>
          <w:rFonts w:ascii="Arial" w:hAnsi="Arial" w:cs="Arial"/>
          <w:sz w:val="20"/>
          <w:szCs w:val="20"/>
        </w:rPr>
        <w:t>PHQ-9</w:t>
      </w:r>
    </w:p>
    <w:p w:rsidR="00FA50C9" w:rsidRPr="00180B74" w:rsidRDefault="00EE4E56" w:rsidP="00FA50C9">
      <w:pPr>
        <w:pStyle w:val="ListParagraph"/>
        <w:numPr>
          <w:ilvl w:val="1"/>
          <w:numId w:val="3"/>
        </w:numPr>
        <w:tabs>
          <w:tab w:val="left" w:pos="993"/>
        </w:tabs>
        <w:ind w:hanging="11"/>
        <w:rPr>
          <w:rFonts w:ascii="Arial" w:hAnsi="Arial" w:cs="Arial"/>
          <w:sz w:val="20"/>
          <w:szCs w:val="20"/>
        </w:rPr>
      </w:pPr>
      <w:r w:rsidRPr="00180B74">
        <w:rPr>
          <w:rFonts w:ascii="Arial" w:hAnsi="Arial" w:cs="Arial"/>
          <w:sz w:val="20"/>
          <w:szCs w:val="20"/>
        </w:rPr>
        <w:t>CES-D</w:t>
      </w:r>
    </w:p>
    <w:p w:rsidR="00FA50C9" w:rsidRPr="00180B74" w:rsidRDefault="00EE4E56" w:rsidP="00FA50C9">
      <w:pPr>
        <w:pStyle w:val="ListParagraph"/>
        <w:numPr>
          <w:ilvl w:val="1"/>
          <w:numId w:val="3"/>
        </w:numPr>
        <w:tabs>
          <w:tab w:val="left" w:pos="993"/>
        </w:tabs>
        <w:ind w:hanging="11"/>
        <w:rPr>
          <w:rFonts w:ascii="Arial" w:hAnsi="Arial" w:cs="Arial"/>
          <w:sz w:val="20"/>
          <w:szCs w:val="20"/>
        </w:rPr>
      </w:pPr>
      <w:r w:rsidRPr="00180B74">
        <w:rPr>
          <w:rFonts w:ascii="Arial" w:hAnsi="Arial" w:cs="Arial"/>
          <w:sz w:val="20"/>
          <w:szCs w:val="20"/>
        </w:rPr>
        <w:t>HADS-D</w:t>
      </w:r>
    </w:p>
    <w:p w:rsidR="00FA50C9" w:rsidRPr="00180B74" w:rsidRDefault="00FA50C9" w:rsidP="00FA50C9">
      <w:pPr>
        <w:pStyle w:val="ListParagraph"/>
        <w:numPr>
          <w:ilvl w:val="1"/>
          <w:numId w:val="3"/>
        </w:numPr>
        <w:tabs>
          <w:tab w:val="left" w:pos="993"/>
        </w:tabs>
        <w:ind w:hanging="11"/>
        <w:rPr>
          <w:rFonts w:ascii="Arial" w:hAnsi="Arial" w:cs="Arial"/>
          <w:sz w:val="20"/>
          <w:szCs w:val="20"/>
        </w:rPr>
      </w:pPr>
      <w:r w:rsidRPr="00180B74">
        <w:rPr>
          <w:rFonts w:ascii="Arial" w:hAnsi="Arial" w:cs="Arial"/>
          <w:sz w:val="20"/>
          <w:szCs w:val="20"/>
        </w:rPr>
        <w:t>GDS over IDS</w:t>
      </w:r>
    </w:p>
    <w:p w:rsidR="00FA50C9" w:rsidRPr="00180B74" w:rsidRDefault="00FA50C9" w:rsidP="00FA50C9">
      <w:pPr>
        <w:pStyle w:val="ListParagraph"/>
        <w:numPr>
          <w:ilvl w:val="1"/>
          <w:numId w:val="3"/>
        </w:numPr>
        <w:tabs>
          <w:tab w:val="left" w:pos="993"/>
        </w:tabs>
        <w:ind w:hanging="11"/>
        <w:rPr>
          <w:rFonts w:ascii="Arial" w:hAnsi="Arial" w:cs="Arial"/>
          <w:sz w:val="20"/>
          <w:szCs w:val="20"/>
        </w:rPr>
      </w:pPr>
      <w:r w:rsidRPr="00180B74">
        <w:rPr>
          <w:rFonts w:ascii="Arial" w:hAnsi="Arial" w:cs="Arial"/>
          <w:sz w:val="20"/>
          <w:szCs w:val="20"/>
        </w:rPr>
        <w:t>HADSD over POMS</w:t>
      </w:r>
    </w:p>
    <w:p w:rsidR="00FA50C9" w:rsidRPr="00180B74" w:rsidRDefault="00EE4E56" w:rsidP="00FA50C9">
      <w:pPr>
        <w:pStyle w:val="ListParagraph"/>
        <w:numPr>
          <w:ilvl w:val="1"/>
          <w:numId w:val="3"/>
        </w:numPr>
        <w:tabs>
          <w:tab w:val="left" w:pos="993"/>
        </w:tabs>
        <w:ind w:hanging="11"/>
        <w:rPr>
          <w:rFonts w:ascii="Arial" w:hAnsi="Arial" w:cs="Arial"/>
          <w:sz w:val="20"/>
          <w:szCs w:val="20"/>
        </w:rPr>
      </w:pPr>
      <w:r w:rsidRPr="00180B74">
        <w:rPr>
          <w:rFonts w:ascii="Arial" w:hAnsi="Arial" w:cs="Arial"/>
          <w:sz w:val="20"/>
          <w:szCs w:val="20"/>
        </w:rPr>
        <w:t>EPDS</w:t>
      </w:r>
      <w:r w:rsidR="00FA50C9" w:rsidRPr="00180B74">
        <w:rPr>
          <w:rFonts w:ascii="Arial" w:hAnsi="Arial" w:cs="Arial"/>
          <w:sz w:val="20"/>
          <w:szCs w:val="20"/>
        </w:rPr>
        <w:t xml:space="preserve"> over </w:t>
      </w:r>
      <w:r w:rsidRPr="00180B74">
        <w:rPr>
          <w:rFonts w:ascii="Arial" w:hAnsi="Arial" w:cs="Arial"/>
          <w:sz w:val="20"/>
          <w:szCs w:val="20"/>
        </w:rPr>
        <w:t>DASS</w:t>
      </w:r>
      <w:r w:rsidR="00FA50C9" w:rsidRPr="00180B74">
        <w:rPr>
          <w:rFonts w:ascii="Arial" w:hAnsi="Arial" w:cs="Arial"/>
          <w:sz w:val="20"/>
          <w:szCs w:val="20"/>
        </w:rPr>
        <w:t>-</w:t>
      </w:r>
      <w:r w:rsidRPr="00180B74">
        <w:rPr>
          <w:rFonts w:ascii="Arial" w:hAnsi="Arial" w:cs="Arial"/>
          <w:sz w:val="20"/>
          <w:szCs w:val="20"/>
        </w:rPr>
        <w:t>D</w:t>
      </w:r>
    </w:p>
    <w:p w:rsidR="00FA50C9" w:rsidRPr="00180B74" w:rsidRDefault="00EE4E56" w:rsidP="00FA50C9">
      <w:pPr>
        <w:pStyle w:val="ListParagraph"/>
        <w:numPr>
          <w:ilvl w:val="1"/>
          <w:numId w:val="3"/>
        </w:numPr>
        <w:tabs>
          <w:tab w:val="left" w:pos="993"/>
        </w:tabs>
        <w:ind w:hanging="11"/>
        <w:rPr>
          <w:rFonts w:ascii="Arial" w:hAnsi="Arial" w:cs="Arial"/>
          <w:sz w:val="20"/>
          <w:szCs w:val="20"/>
        </w:rPr>
      </w:pPr>
      <w:r w:rsidRPr="00180B74">
        <w:rPr>
          <w:rFonts w:ascii="Arial" w:hAnsi="Arial" w:cs="Arial"/>
          <w:sz w:val="20"/>
          <w:szCs w:val="20"/>
        </w:rPr>
        <w:t xml:space="preserve">MMPI-D </w:t>
      </w:r>
      <w:r w:rsidR="00FA50C9" w:rsidRPr="00180B74">
        <w:rPr>
          <w:rFonts w:ascii="Arial" w:hAnsi="Arial" w:cs="Arial"/>
          <w:sz w:val="20"/>
          <w:szCs w:val="20"/>
        </w:rPr>
        <w:t xml:space="preserve">over </w:t>
      </w:r>
      <w:r w:rsidRPr="00180B74">
        <w:rPr>
          <w:rFonts w:ascii="Arial" w:hAnsi="Arial" w:cs="Arial"/>
          <w:sz w:val="20"/>
          <w:szCs w:val="20"/>
        </w:rPr>
        <w:t>DACL</w:t>
      </w:r>
    </w:p>
    <w:p w:rsidR="00FA50C9" w:rsidRPr="00180B74" w:rsidRDefault="00FA50C9" w:rsidP="00FA50C9">
      <w:pPr>
        <w:pStyle w:val="ListParagraph"/>
        <w:numPr>
          <w:ilvl w:val="1"/>
          <w:numId w:val="3"/>
        </w:numPr>
        <w:tabs>
          <w:tab w:val="left" w:pos="993"/>
        </w:tabs>
        <w:ind w:hanging="11"/>
        <w:rPr>
          <w:rFonts w:ascii="Arial" w:hAnsi="Arial" w:cs="Arial"/>
          <w:sz w:val="20"/>
          <w:szCs w:val="20"/>
        </w:rPr>
      </w:pPr>
      <w:r w:rsidRPr="00180B74">
        <w:rPr>
          <w:rFonts w:ascii="Arial" w:hAnsi="Arial" w:cs="Arial"/>
          <w:sz w:val="20"/>
          <w:szCs w:val="20"/>
        </w:rPr>
        <w:t>Zung over Lubin</w:t>
      </w:r>
    </w:p>
    <w:p w:rsidR="00FA50C9" w:rsidRPr="00E92C2D" w:rsidRDefault="00FA50C9" w:rsidP="00FA50C9"/>
    <w:p w:rsidR="00FA50C9" w:rsidRDefault="00FA50C9" w:rsidP="00FA50C9"/>
    <w:p w:rsidR="00E92C2D" w:rsidRPr="00E92C2D" w:rsidRDefault="00E92C2D" w:rsidP="00FA50C9">
      <w:pPr>
        <w:rPr>
          <w:rFonts w:ascii="Arial" w:hAnsi="Arial" w:cs="Arial"/>
          <w:b/>
          <w:sz w:val="20"/>
          <w:szCs w:val="20"/>
        </w:rPr>
      </w:pPr>
      <w:r w:rsidRPr="00E92C2D">
        <w:rPr>
          <w:rFonts w:ascii="Arial" w:hAnsi="Arial" w:cs="Arial"/>
          <w:b/>
          <w:sz w:val="20"/>
          <w:szCs w:val="20"/>
        </w:rPr>
        <w:t>Development of the algorithm:</w:t>
      </w:r>
    </w:p>
    <w:p w:rsidR="00E92C2D" w:rsidRPr="00E92C2D" w:rsidRDefault="00E92C2D" w:rsidP="00E92C2D">
      <w:pPr>
        <w:rPr>
          <w:rFonts w:ascii="Arial" w:hAnsi="Arial" w:cs="Arial"/>
          <w:sz w:val="20"/>
          <w:szCs w:val="20"/>
        </w:rPr>
      </w:pPr>
      <w:r w:rsidRPr="00E92C2D">
        <w:rPr>
          <w:rFonts w:ascii="Arial" w:hAnsi="Arial" w:cs="Arial"/>
          <w:sz w:val="20"/>
          <w:szCs w:val="20"/>
        </w:rPr>
        <w:t>The algorithm was built by prioritizing the HAM-D, due to being clinician-rated (thus allowing blinding), and due to being a widely used instrument in depression therapy research, both in psychotherapy and pharmacotherapy. The next prioritized instrument was the BDI, given that is the most frequently used instrument in our database. After the BDI, we prioritized any clinician-rated instrument over self-reports. If only self-reports were reported, we selected one following the above order, which is based on their frequency of use and psychometric properties</w:t>
      </w:r>
      <w:r>
        <w:rPr>
          <w:rFonts w:ascii="Arial" w:hAnsi="Arial" w:cs="Arial"/>
          <w:sz w:val="20"/>
          <w:szCs w:val="20"/>
        </w:rPr>
        <w:t>.</w:t>
      </w:r>
    </w:p>
    <w:p w:rsidR="00E92C2D" w:rsidRPr="00E92C2D" w:rsidRDefault="00E92C2D" w:rsidP="00FA50C9">
      <w:pPr>
        <w:rPr>
          <w:rFonts w:ascii="Arial" w:hAnsi="Arial" w:cs="Arial"/>
          <w:sz w:val="20"/>
          <w:szCs w:val="20"/>
        </w:rPr>
      </w:pPr>
    </w:p>
    <w:p w:rsidR="00FA50C9" w:rsidRPr="00FA50C9" w:rsidRDefault="00FA50C9" w:rsidP="00FA50C9"/>
    <w:p w:rsidR="00FA50C9" w:rsidRPr="00FA50C9" w:rsidRDefault="00FA50C9" w:rsidP="00FA50C9"/>
    <w:p w:rsidR="00FA50C9" w:rsidRPr="00FA50C9" w:rsidRDefault="00FA50C9" w:rsidP="00FA50C9"/>
    <w:p w:rsidR="00FA50C9" w:rsidRPr="00FA50C9" w:rsidRDefault="00FA50C9" w:rsidP="00FA50C9"/>
    <w:p w:rsidR="00FA50C9" w:rsidRPr="00FA50C9" w:rsidRDefault="00FA50C9" w:rsidP="00FA50C9"/>
    <w:p w:rsidR="00FA50C9" w:rsidRPr="00FA50C9" w:rsidRDefault="00FA50C9" w:rsidP="00FA50C9"/>
    <w:p w:rsidR="00FA50C9" w:rsidRPr="00FA50C9" w:rsidRDefault="00FA50C9" w:rsidP="00FA50C9"/>
    <w:p w:rsidR="00FA50C9" w:rsidRPr="00FA50C9" w:rsidRDefault="00FA50C9" w:rsidP="00FA50C9"/>
    <w:p w:rsidR="00FA50C9" w:rsidRPr="00FA50C9" w:rsidRDefault="00FA50C9" w:rsidP="00FA50C9"/>
    <w:p w:rsidR="00FA50C9" w:rsidRDefault="00FA50C9" w:rsidP="00FA50C9"/>
    <w:p w:rsidR="00A235AF" w:rsidRDefault="00FA50C9" w:rsidP="00FA50C9">
      <w:pPr>
        <w:tabs>
          <w:tab w:val="left" w:pos="3060"/>
        </w:tabs>
      </w:pPr>
      <w:r>
        <w:tab/>
      </w: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FA50C9" w:rsidRDefault="00FA50C9" w:rsidP="00FA50C9">
      <w:pPr>
        <w:tabs>
          <w:tab w:val="left" w:pos="3060"/>
        </w:tabs>
      </w:pPr>
    </w:p>
    <w:p w:rsidR="00877E01" w:rsidRDefault="00877E01" w:rsidP="00FA50C9">
      <w:pPr>
        <w:tabs>
          <w:tab w:val="left" w:pos="3060"/>
        </w:tabs>
        <w:sectPr w:rsidR="00877E01">
          <w:pgSz w:w="11906" w:h="16838"/>
          <w:pgMar w:top="1417" w:right="1701" w:bottom="1417" w:left="1701" w:header="708" w:footer="708" w:gutter="0"/>
          <w:cols w:space="708"/>
          <w:docGrid w:linePitch="360"/>
        </w:sectPr>
      </w:pPr>
    </w:p>
    <w:p w:rsidR="00FA50C9" w:rsidRDefault="00FA50C9" w:rsidP="00877E01">
      <w:pPr>
        <w:tabs>
          <w:tab w:val="left" w:pos="1240"/>
        </w:tabs>
      </w:pPr>
    </w:p>
    <w:p w:rsidR="00B34604" w:rsidRPr="00C24293" w:rsidRDefault="00C24293" w:rsidP="00B34604">
      <w:pPr>
        <w:pStyle w:val="Heading2"/>
        <w:rPr>
          <w:rFonts w:ascii="Arial" w:hAnsi="Arial" w:cs="Arial"/>
          <w:b/>
          <w:color w:val="auto"/>
          <w:sz w:val="24"/>
        </w:rPr>
      </w:pPr>
      <w:bookmarkStart w:id="10" w:name="_Toc61350023"/>
      <w:r w:rsidRPr="00C24293">
        <w:rPr>
          <w:rFonts w:ascii="Arial" w:hAnsi="Arial" w:cs="Arial"/>
          <w:b/>
          <w:color w:val="auto"/>
          <w:sz w:val="24"/>
        </w:rPr>
        <w:t>eTable</w:t>
      </w:r>
      <w:r w:rsidR="00DE2E03">
        <w:rPr>
          <w:rFonts w:ascii="Arial" w:hAnsi="Arial" w:cs="Arial"/>
          <w:b/>
          <w:color w:val="auto"/>
          <w:sz w:val="24"/>
        </w:rPr>
        <w:t xml:space="preserve"> </w:t>
      </w:r>
      <w:r w:rsidRPr="00C24293">
        <w:rPr>
          <w:rFonts w:ascii="Arial" w:hAnsi="Arial" w:cs="Arial"/>
          <w:b/>
          <w:color w:val="auto"/>
          <w:sz w:val="24"/>
        </w:rPr>
        <w:t xml:space="preserve">2. </w:t>
      </w:r>
      <w:r w:rsidR="00176106" w:rsidRPr="00C24293">
        <w:rPr>
          <w:rFonts w:ascii="Arial" w:hAnsi="Arial" w:cs="Arial"/>
          <w:b/>
          <w:color w:val="auto"/>
          <w:sz w:val="24"/>
        </w:rPr>
        <w:t>O</w:t>
      </w:r>
      <w:r w:rsidR="00F20487" w:rsidRPr="00C24293">
        <w:rPr>
          <w:rFonts w:ascii="Arial" w:hAnsi="Arial" w:cs="Arial"/>
          <w:b/>
          <w:color w:val="auto"/>
          <w:sz w:val="24"/>
        </w:rPr>
        <w:t xml:space="preserve">verview of </w:t>
      </w:r>
      <w:r w:rsidR="00176106" w:rsidRPr="00C24293">
        <w:rPr>
          <w:rFonts w:ascii="Arial" w:hAnsi="Arial" w:cs="Arial"/>
          <w:b/>
          <w:color w:val="auto"/>
          <w:sz w:val="24"/>
        </w:rPr>
        <w:t xml:space="preserve">Quality of life </w:t>
      </w:r>
      <w:r w:rsidR="00F20487" w:rsidRPr="00C24293">
        <w:rPr>
          <w:rFonts w:ascii="Arial" w:hAnsi="Arial" w:cs="Arial"/>
          <w:b/>
          <w:color w:val="auto"/>
          <w:sz w:val="24"/>
        </w:rPr>
        <w:t>instruments</w:t>
      </w:r>
      <w:bookmarkEnd w:id="10"/>
    </w:p>
    <w:p w:rsidR="00BF12AA" w:rsidRPr="00BF12AA" w:rsidRDefault="00BF12AA" w:rsidP="00BF12AA"/>
    <w:p w:rsidR="00B34604" w:rsidRPr="002B47DF" w:rsidRDefault="00B34604" w:rsidP="00B34604">
      <w:pPr>
        <w:rPr>
          <w:rFonts w:cs="Times New Roman"/>
          <w:b/>
          <w:sz w:val="22"/>
        </w:rPr>
      </w:pPr>
    </w:p>
    <w:tbl>
      <w:tblPr>
        <w:tblStyle w:val="TableGrid"/>
        <w:tblW w:w="13882" w:type="dxa"/>
        <w:tblInd w:w="-152" w:type="dxa"/>
        <w:tblLayout w:type="fixed"/>
        <w:tblCellMar>
          <w:bottom w:w="28" w:type="dxa"/>
        </w:tblCellMar>
        <w:tblLook w:val="04A0" w:firstRow="1" w:lastRow="0" w:firstColumn="1" w:lastColumn="0" w:noHBand="0" w:noVBand="1"/>
      </w:tblPr>
      <w:tblGrid>
        <w:gridCol w:w="2805"/>
        <w:gridCol w:w="4772"/>
        <w:gridCol w:w="4182"/>
        <w:gridCol w:w="2123"/>
      </w:tblGrid>
      <w:tr w:rsidR="009A5047" w:rsidRPr="00180B74" w:rsidTr="00180B74">
        <w:trPr>
          <w:trHeight w:val="368"/>
        </w:trPr>
        <w:tc>
          <w:tcPr>
            <w:tcW w:w="2805" w:type="dxa"/>
            <w:vAlign w:val="center"/>
          </w:tcPr>
          <w:p w:rsidR="009A5047" w:rsidRPr="00180B74" w:rsidRDefault="009A5047" w:rsidP="006E4C74">
            <w:pPr>
              <w:rPr>
                <w:rFonts w:ascii="Arial" w:hAnsi="Arial" w:cs="Arial"/>
                <w:b/>
                <w:sz w:val="18"/>
                <w:szCs w:val="18"/>
              </w:rPr>
            </w:pPr>
            <w:r w:rsidRPr="00180B74">
              <w:rPr>
                <w:rFonts w:ascii="Arial" w:hAnsi="Arial" w:cs="Arial"/>
                <w:b/>
                <w:sz w:val="18"/>
                <w:szCs w:val="18"/>
              </w:rPr>
              <w:t>Instrument</w:t>
            </w:r>
          </w:p>
        </w:tc>
        <w:tc>
          <w:tcPr>
            <w:tcW w:w="4772" w:type="dxa"/>
            <w:vAlign w:val="center"/>
          </w:tcPr>
          <w:p w:rsidR="009A5047" w:rsidRPr="00180B74" w:rsidRDefault="009A5047" w:rsidP="006E4C74">
            <w:pPr>
              <w:rPr>
                <w:rFonts w:ascii="Arial" w:hAnsi="Arial" w:cs="Arial"/>
                <w:b/>
                <w:sz w:val="18"/>
                <w:szCs w:val="18"/>
              </w:rPr>
            </w:pPr>
            <w:r w:rsidRPr="00180B74">
              <w:rPr>
                <w:rFonts w:ascii="Arial" w:hAnsi="Arial" w:cs="Arial"/>
                <w:b/>
                <w:sz w:val="18"/>
                <w:szCs w:val="18"/>
              </w:rPr>
              <w:t>Description</w:t>
            </w:r>
          </w:p>
        </w:tc>
        <w:tc>
          <w:tcPr>
            <w:tcW w:w="4182" w:type="dxa"/>
            <w:vAlign w:val="center"/>
          </w:tcPr>
          <w:p w:rsidR="009A5047" w:rsidRPr="00180B74" w:rsidRDefault="009A5047" w:rsidP="006E4C74">
            <w:pPr>
              <w:rPr>
                <w:rFonts w:ascii="Arial" w:hAnsi="Arial" w:cs="Arial"/>
                <w:b/>
                <w:sz w:val="18"/>
                <w:szCs w:val="18"/>
              </w:rPr>
            </w:pPr>
            <w:r w:rsidRPr="00180B74">
              <w:rPr>
                <w:rFonts w:ascii="Arial" w:hAnsi="Arial" w:cs="Arial"/>
                <w:b/>
                <w:sz w:val="18"/>
                <w:szCs w:val="18"/>
              </w:rPr>
              <w:t>Subscales</w:t>
            </w:r>
          </w:p>
        </w:tc>
        <w:tc>
          <w:tcPr>
            <w:tcW w:w="2123" w:type="dxa"/>
            <w:vAlign w:val="center"/>
          </w:tcPr>
          <w:p w:rsidR="009A5047" w:rsidRPr="00180B74" w:rsidRDefault="009A5047" w:rsidP="006E4C74">
            <w:pPr>
              <w:rPr>
                <w:rFonts w:ascii="Arial" w:hAnsi="Arial" w:cs="Arial"/>
                <w:b/>
                <w:sz w:val="18"/>
                <w:szCs w:val="18"/>
              </w:rPr>
            </w:pPr>
            <w:r w:rsidRPr="00180B74">
              <w:rPr>
                <w:rFonts w:ascii="Arial" w:hAnsi="Arial" w:cs="Arial"/>
                <w:b/>
                <w:sz w:val="18"/>
                <w:szCs w:val="18"/>
              </w:rPr>
              <w:t>Trials in which is included</w:t>
            </w:r>
          </w:p>
        </w:tc>
      </w:tr>
      <w:tr w:rsidR="009A5047" w:rsidRPr="00180B74" w:rsidTr="00180B74">
        <w:trPr>
          <w:trHeight w:val="3528"/>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EORTC-QLQ-C30</w:t>
            </w:r>
          </w:p>
          <w:p w:rsidR="009A5047" w:rsidRPr="00180B74" w:rsidRDefault="009A5047" w:rsidP="006E4C74">
            <w:pPr>
              <w:rPr>
                <w:rFonts w:ascii="Arial" w:hAnsi="Arial" w:cs="Arial"/>
                <w:sz w:val="18"/>
                <w:szCs w:val="18"/>
              </w:rPr>
            </w:pPr>
            <w:r w:rsidRPr="00180B74">
              <w:rPr>
                <w:rFonts w:ascii="Arial" w:hAnsi="Arial" w:cs="Arial"/>
                <w:sz w:val="18"/>
                <w:szCs w:val="18"/>
              </w:rPr>
              <w:t>(European Organisation for Research and</w:t>
            </w:r>
            <w:r w:rsidR="00A7020D" w:rsidRPr="00180B74">
              <w:rPr>
                <w:rFonts w:ascii="Arial" w:hAnsi="Arial" w:cs="Arial"/>
                <w:sz w:val="18"/>
                <w:szCs w:val="18"/>
              </w:rPr>
              <w:t xml:space="preserve"> </w:t>
            </w:r>
            <w:r w:rsidRPr="00180B74">
              <w:rPr>
                <w:rFonts w:ascii="Arial" w:hAnsi="Arial" w:cs="Arial"/>
                <w:sz w:val="18"/>
                <w:szCs w:val="18"/>
              </w:rPr>
              <w:t>Treatment of Cancer (EORTC) Quality of Life questionnaire)</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Self-report assessing cancer patients’ quality of life. It contains 15 subscales within 3 domains that measure global health status/quality of life, functional status and symptom status.</w:t>
            </w:r>
          </w:p>
        </w:tc>
        <w:tc>
          <w:tcPr>
            <w:tcW w:w="4182" w:type="dxa"/>
          </w:tcPr>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Global quality of life:</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Global health status</w:t>
            </w:r>
          </w:p>
          <w:p w:rsidR="009A5047" w:rsidRPr="00180B74" w:rsidRDefault="009A5047" w:rsidP="006E4C74">
            <w:pPr>
              <w:rPr>
                <w:rFonts w:ascii="Arial" w:hAnsi="Arial" w:cs="Arial"/>
                <w:sz w:val="18"/>
                <w:szCs w:val="18"/>
              </w:rPr>
            </w:pPr>
          </w:p>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Functional status:</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 xml:space="preserve">physical function </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role function</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emotional function</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cognitive function</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social function</w:t>
            </w:r>
          </w:p>
          <w:p w:rsidR="009A5047" w:rsidRPr="00180B74" w:rsidRDefault="009A5047" w:rsidP="006E4C74">
            <w:pPr>
              <w:rPr>
                <w:rFonts w:ascii="Arial" w:hAnsi="Arial" w:cs="Arial"/>
                <w:sz w:val="18"/>
                <w:szCs w:val="18"/>
              </w:rPr>
            </w:pPr>
          </w:p>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Symptom status:</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Fatigue</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 xml:space="preserve">nausea and vomiting </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pain</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dyspnoea</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insomnia</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appetite loss</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constipation</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diarrhea</w:t>
            </w:r>
          </w:p>
          <w:p w:rsidR="009A5047" w:rsidRPr="00180B74" w:rsidRDefault="009A5047" w:rsidP="006E4C74">
            <w:pPr>
              <w:numPr>
                <w:ilvl w:val="0"/>
                <w:numId w:val="10"/>
              </w:numPr>
              <w:rPr>
                <w:rFonts w:ascii="Arial" w:hAnsi="Arial" w:cs="Arial"/>
                <w:sz w:val="18"/>
                <w:szCs w:val="18"/>
              </w:rPr>
            </w:pPr>
            <w:r w:rsidRPr="00180B74">
              <w:rPr>
                <w:rFonts w:ascii="Arial" w:hAnsi="Arial" w:cs="Arial"/>
                <w:sz w:val="18"/>
                <w:szCs w:val="18"/>
              </w:rPr>
              <w:t>financial difficulties</w:t>
            </w:r>
          </w:p>
          <w:p w:rsidR="003F343B" w:rsidRPr="00180B74" w:rsidRDefault="003F343B" w:rsidP="003F343B">
            <w:pPr>
              <w:ind w:left="502"/>
              <w:rPr>
                <w:rFonts w:ascii="Arial" w:hAnsi="Arial" w:cs="Arial"/>
                <w:sz w:val="18"/>
                <w:szCs w:val="18"/>
              </w:rPr>
            </w:pP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Beutel, 2014</w:t>
            </w:r>
          </w:p>
          <w:p w:rsidR="009A5047" w:rsidRPr="00180B74" w:rsidRDefault="009A5047" w:rsidP="006E4C74">
            <w:pPr>
              <w:rPr>
                <w:rFonts w:ascii="Arial" w:hAnsi="Arial" w:cs="Arial"/>
                <w:sz w:val="18"/>
                <w:szCs w:val="18"/>
              </w:rPr>
            </w:pPr>
            <w:r w:rsidRPr="00180B74">
              <w:rPr>
                <w:rFonts w:ascii="Arial" w:hAnsi="Arial" w:cs="Arial"/>
                <w:sz w:val="18"/>
                <w:szCs w:val="18"/>
              </w:rPr>
              <w:t>Kim, 2018</w:t>
            </w:r>
          </w:p>
          <w:p w:rsidR="009A5047" w:rsidRPr="00180B74" w:rsidRDefault="009A5047" w:rsidP="006E4C74">
            <w:pPr>
              <w:rPr>
                <w:rFonts w:ascii="Arial" w:hAnsi="Arial" w:cs="Arial"/>
                <w:sz w:val="18"/>
                <w:szCs w:val="18"/>
              </w:rPr>
            </w:pPr>
            <w:r w:rsidRPr="00180B74">
              <w:rPr>
                <w:rFonts w:ascii="Arial" w:hAnsi="Arial" w:cs="Arial"/>
                <w:sz w:val="18"/>
                <w:szCs w:val="18"/>
              </w:rPr>
              <w:t>Savard, 2006</w:t>
            </w:r>
          </w:p>
          <w:p w:rsidR="009A5047" w:rsidRPr="00180B74" w:rsidRDefault="009A5047" w:rsidP="006E4C74">
            <w:pPr>
              <w:rPr>
                <w:rFonts w:ascii="Arial" w:hAnsi="Arial" w:cs="Arial"/>
                <w:sz w:val="18"/>
                <w:szCs w:val="18"/>
              </w:rPr>
            </w:pPr>
            <w:r w:rsidRPr="00180B74">
              <w:rPr>
                <w:rFonts w:ascii="Arial" w:hAnsi="Arial" w:cs="Arial"/>
                <w:sz w:val="18"/>
                <w:szCs w:val="18"/>
              </w:rPr>
              <w:t>Strong, 2008</w:t>
            </w:r>
          </w:p>
          <w:p w:rsidR="009A5047" w:rsidRPr="00180B74" w:rsidRDefault="009A5047" w:rsidP="006E4C74">
            <w:pPr>
              <w:rPr>
                <w:rFonts w:ascii="Arial" w:hAnsi="Arial" w:cs="Arial"/>
                <w:sz w:val="18"/>
                <w:szCs w:val="18"/>
              </w:rPr>
            </w:pPr>
          </w:p>
        </w:tc>
      </w:tr>
      <w:tr w:rsidR="009A5047" w:rsidRPr="00180B74" w:rsidTr="00180B74">
        <w:trPr>
          <w:trHeight w:val="1658"/>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EQ-5D-5</w:t>
            </w:r>
          </w:p>
          <w:p w:rsidR="00A651B2" w:rsidRPr="00180B74" w:rsidRDefault="00A651B2" w:rsidP="006E4C74">
            <w:pPr>
              <w:rPr>
                <w:rFonts w:ascii="Arial" w:hAnsi="Arial" w:cs="Arial"/>
                <w:sz w:val="18"/>
                <w:szCs w:val="18"/>
              </w:rPr>
            </w:pPr>
            <w:r w:rsidRPr="00180B74">
              <w:rPr>
                <w:rFonts w:ascii="Arial" w:hAnsi="Arial" w:cs="Arial"/>
                <w:sz w:val="18"/>
                <w:szCs w:val="18"/>
              </w:rPr>
              <w:t>(European Quality of Life – 5 Dimensions)</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Standardized self-report measure of HRQL that provides a generic measure of health for clinical and economic appraisal. It consist of two main parts:  1) descriptive system using a 5-dimension scale, resulting in an index score; 2) visual analogue scale (VAS), resulting in a total score (0-100).</w:t>
            </w:r>
          </w:p>
        </w:tc>
        <w:tc>
          <w:tcPr>
            <w:tcW w:w="4182" w:type="dxa"/>
          </w:tcPr>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Index:</w:t>
            </w:r>
          </w:p>
          <w:p w:rsidR="009A5047" w:rsidRPr="00180B74" w:rsidRDefault="009A5047" w:rsidP="006E4C74">
            <w:pPr>
              <w:numPr>
                <w:ilvl w:val="0"/>
                <w:numId w:val="6"/>
              </w:numPr>
              <w:rPr>
                <w:rFonts w:ascii="Arial" w:hAnsi="Arial" w:cs="Arial"/>
                <w:sz w:val="18"/>
                <w:szCs w:val="18"/>
              </w:rPr>
            </w:pPr>
            <w:r w:rsidRPr="00180B74">
              <w:rPr>
                <w:rFonts w:ascii="Arial" w:hAnsi="Arial" w:cs="Arial"/>
                <w:sz w:val="18"/>
                <w:szCs w:val="18"/>
              </w:rPr>
              <w:t>mobility</w:t>
            </w:r>
          </w:p>
          <w:p w:rsidR="009A5047" w:rsidRPr="00180B74" w:rsidRDefault="009A5047" w:rsidP="006E4C74">
            <w:pPr>
              <w:numPr>
                <w:ilvl w:val="0"/>
                <w:numId w:val="6"/>
              </w:numPr>
              <w:rPr>
                <w:rFonts w:ascii="Arial" w:hAnsi="Arial" w:cs="Arial"/>
                <w:sz w:val="18"/>
                <w:szCs w:val="18"/>
              </w:rPr>
            </w:pPr>
            <w:r w:rsidRPr="00180B74">
              <w:rPr>
                <w:rFonts w:ascii="Arial" w:hAnsi="Arial" w:cs="Arial"/>
                <w:sz w:val="18"/>
                <w:szCs w:val="18"/>
              </w:rPr>
              <w:t>self-care</w:t>
            </w:r>
          </w:p>
          <w:p w:rsidR="009A5047" w:rsidRPr="00180B74" w:rsidRDefault="009A5047" w:rsidP="006E4C74">
            <w:pPr>
              <w:numPr>
                <w:ilvl w:val="0"/>
                <w:numId w:val="6"/>
              </w:numPr>
              <w:rPr>
                <w:rFonts w:ascii="Arial" w:hAnsi="Arial" w:cs="Arial"/>
                <w:sz w:val="18"/>
                <w:szCs w:val="18"/>
              </w:rPr>
            </w:pPr>
            <w:r w:rsidRPr="00180B74">
              <w:rPr>
                <w:rFonts w:ascii="Arial" w:hAnsi="Arial" w:cs="Arial"/>
                <w:sz w:val="18"/>
                <w:szCs w:val="18"/>
              </w:rPr>
              <w:t>usual activities</w:t>
            </w:r>
          </w:p>
          <w:p w:rsidR="009A5047" w:rsidRPr="00180B74" w:rsidRDefault="009A5047" w:rsidP="006E4C74">
            <w:pPr>
              <w:numPr>
                <w:ilvl w:val="0"/>
                <w:numId w:val="6"/>
              </w:numPr>
              <w:rPr>
                <w:rFonts w:ascii="Arial" w:hAnsi="Arial" w:cs="Arial"/>
                <w:sz w:val="18"/>
                <w:szCs w:val="18"/>
              </w:rPr>
            </w:pPr>
            <w:r w:rsidRPr="00180B74">
              <w:rPr>
                <w:rFonts w:ascii="Arial" w:hAnsi="Arial" w:cs="Arial"/>
                <w:sz w:val="18"/>
                <w:szCs w:val="18"/>
              </w:rPr>
              <w:t xml:space="preserve">pain/discomfort </w:t>
            </w:r>
          </w:p>
          <w:p w:rsidR="009A5047" w:rsidRPr="00180B74" w:rsidRDefault="009A5047" w:rsidP="006E4C74">
            <w:pPr>
              <w:numPr>
                <w:ilvl w:val="0"/>
                <w:numId w:val="6"/>
              </w:numPr>
              <w:rPr>
                <w:rFonts w:ascii="Arial" w:hAnsi="Arial" w:cs="Arial"/>
                <w:sz w:val="18"/>
                <w:szCs w:val="18"/>
              </w:rPr>
            </w:pPr>
            <w:r w:rsidRPr="00180B74">
              <w:rPr>
                <w:rFonts w:ascii="Arial" w:hAnsi="Arial" w:cs="Arial"/>
                <w:sz w:val="18"/>
                <w:szCs w:val="18"/>
              </w:rPr>
              <w:t>anxiety/depression</w:t>
            </w:r>
          </w:p>
          <w:p w:rsidR="00BF12AA" w:rsidRPr="00180B74" w:rsidRDefault="00BF12AA" w:rsidP="00BF12AA">
            <w:pPr>
              <w:ind w:left="720"/>
              <w:rPr>
                <w:rFonts w:ascii="Arial" w:hAnsi="Arial" w:cs="Arial"/>
                <w:sz w:val="18"/>
                <w:szCs w:val="18"/>
              </w:rPr>
            </w:pPr>
          </w:p>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VAS</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Hermanns, 2015</w:t>
            </w:r>
          </w:p>
          <w:p w:rsidR="009A5047" w:rsidRPr="00180B74" w:rsidRDefault="009A5047" w:rsidP="006E4C74">
            <w:pPr>
              <w:rPr>
                <w:rFonts w:ascii="Arial" w:hAnsi="Arial" w:cs="Arial"/>
                <w:sz w:val="18"/>
                <w:szCs w:val="18"/>
              </w:rPr>
            </w:pPr>
            <w:r w:rsidRPr="00180B74">
              <w:rPr>
                <w:rFonts w:ascii="Arial" w:hAnsi="Arial" w:cs="Arial"/>
                <w:sz w:val="18"/>
                <w:szCs w:val="18"/>
              </w:rPr>
              <w:t>Richards, 2018</w:t>
            </w:r>
          </w:p>
          <w:p w:rsidR="009A5047" w:rsidRPr="00180B74" w:rsidRDefault="009A5047" w:rsidP="006E4C74">
            <w:pPr>
              <w:rPr>
                <w:rFonts w:ascii="Arial" w:hAnsi="Arial" w:cs="Arial"/>
                <w:sz w:val="18"/>
                <w:szCs w:val="18"/>
              </w:rPr>
            </w:pPr>
            <w:r w:rsidRPr="00180B74">
              <w:rPr>
                <w:rFonts w:ascii="Arial" w:hAnsi="Arial" w:cs="Arial"/>
                <w:sz w:val="18"/>
                <w:szCs w:val="18"/>
              </w:rPr>
              <w:t>Boeschoten, 2017</w:t>
            </w:r>
          </w:p>
          <w:p w:rsidR="009A5047" w:rsidRPr="00180B74" w:rsidRDefault="009A5047" w:rsidP="006E4C74">
            <w:pPr>
              <w:rPr>
                <w:rFonts w:ascii="Arial" w:hAnsi="Arial" w:cs="Arial"/>
                <w:sz w:val="18"/>
                <w:szCs w:val="18"/>
              </w:rPr>
            </w:pPr>
            <w:r w:rsidRPr="00180B74">
              <w:rPr>
                <w:rFonts w:ascii="Arial" w:hAnsi="Arial" w:cs="Arial"/>
                <w:sz w:val="18"/>
                <w:szCs w:val="18"/>
              </w:rPr>
              <w:t>Nollett, 2016</w:t>
            </w:r>
          </w:p>
          <w:p w:rsidR="009A5047" w:rsidRPr="00180B74" w:rsidRDefault="009A5047" w:rsidP="006E4C74">
            <w:pPr>
              <w:rPr>
                <w:rFonts w:ascii="Arial" w:hAnsi="Arial" w:cs="Arial"/>
                <w:sz w:val="18"/>
                <w:szCs w:val="18"/>
              </w:rPr>
            </w:pPr>
            <w:r w:rsidRPr="00180B74">
              <w:rPr>
                <w:rFonts w:ascii="Arial" w:hAnsi="Arial" w:cs="Arial"/>
                <w:sz w:val="18"/>
                <w:szCs w:val="18"/>
              </w:rPr>
              <w:t>Serfaty, 2019</w:t>
            </w:r>
          </w:p>
          <w:p w:rsidR="009A5047" w:rsidRPr="00180B74" w:rsidRDefault="009A5047" w:rsidP="006E4C74">
            <w:pPr>
              <w:rPr>
                <w:rFonts w:ascii="Arial" w:hAnsi="Arial" w:cs="Arial"/>
                <w:sz w:val="18"/>
                <w:szCs w:val="18"/>
              </w:rPr>
            </w:pPr>
            <w:r w:rsidRPr="00180B74">
              <w:rPr>
                <w:rFonts w:ascii="Arial" w:hAnsi="Arial" w:cs="Arial"/>
                <w:sz w:val="18"/>
                <w:szCs w:val="18"/>
              </w:rPr>
              <w:t>Thomas, 2019</w:t>
            </w:r>
          </w:p>
          <w:p w:rsidR="009A5047" w:rsidRPr="00180B74" w:rsidRDefault="009A5047" w:rsidP="00CB278A">
            <w:pPr>
              <w:rPr>
                <w:rFonts w:ascii="Arial" w:hAnsi="Arial" w:cs="Arial"/>
                <w:sz w:val="18"/>
                <w:szCs w:val="18"/>
              </w:rPr>
            </w:pPr>
          </w:p>
        </w:tc>
      </w:tr>
      <w:tr w:rsidR="009A5047" w:rsidRPr="00180B74" w:rsidTr="00180B74">
        <w:trPr>
          <w:trHeight w:val="1010"/>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FACT-B</w:t>
            </w:r>
          </w:p>
          <w:p w:rsidR="009A5047" w:rsidRPr="00180B74" w:rsidRDefault="009A5047" w:rsidP="006E4C74">
            <w:pPr>
              <w:rPr>
                <w:rFonts w:ascii="Arial" w:hAnsi="Arial" w:cs="Arial"/>
                <w:sz w:val="18"/>
                <w:szCs w:val="18"/>
              </w:rPr>
            </w:pPr>
            <w:r w:rsidRPr="00180B74">
              <w:rPr>
                <w:rFonts w:ascii="Arial" w:hAnsi="Arial" w:cs="Arial"/>
                <w:sz w:val="18"/>
                <w:szCs w:val="18"/>
              </w:rPr>
              <w:t>(Functional assessment of Cancer Therapy – Breast)</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 44-item self-report instrument designed to measure multidimensional quality of life (QL) in patients with breast cancer.</w:t>
            </w:r>
          </w:p>
        </w:tc>
        <w:tc>
          <w:tcPr>
            <w:tcW w:w="4182" w:type="dxa"/>
          </w:tcPr>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Physical Well-Being (PWB)</w:t>
            </w:r>
          </w:p>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Emotional Well-Being (EWB)</w:t>
            </w:r>
          </w:p>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Social Well-Being (SWB)</w:t>
            </w:r>
          </w:p>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Functional Well-Being (FWB)</w:t>
            </w:r>
          </w:p>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 xml:space="preserve">Relationship with Doctor (RWD). </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Qiu, 2013</w:t>
            </w:r>
          </w:p>
        </w:tc>
      </w:tr>
      <w:tr w:rsidR="009A5047" w:rsidRPr="00180B74" w:rsidTr="00180B74">
        <w:trPr>
          <w:trHeight w:val="616"/>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lastRenderedPageBreak/>
              <w:t>Function assessment method locally developed (in Nakimuli et al., 2015)</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 xml:space="preserve">5-items scale. Items were derived from qualitative interviews with individuals and their caregivers. These interviews were about their expectations regarding function outcomes. </w:t>
            </w:r>
          </w:p>
        </w:tc>
        <w:tc>
          <w:tcPr>
            <w:tcW w:w="4182" w:type="dxa"/>
          </w:tcPr>
          <w:p w:rsidR="009A5047" w:rsidRPr="00180B74" w:rsidRDefault="009A5047" w:rsidP="006E4C74">
            <w:pPr>
              <w:numPr>
                <w:ilvl w:val="0"/>
                <w:numId w:val="11"/>
              </w:numPr>
              <w:rPr>
                <w:rFonts w:ascii="Arial" w:hAnsi="Arial" w:cs="Arial"/>
                <w:sz w:val="18"/>
                <w:szCs w:val="18"/>
              </w:rPr>
            </w:pPr>
            <w:r w:rsidRPr="00180B74">
              <w:rPr>
                <w:rFonts w:ascii="Arial" w:hAnsi="Arial" w:cs="Arial"/>
                <w:sz w:val="18"/>
                <w:szCs w:val="18"/>
              </w:rPr>
              <w:t>household (e.g. washing clothes, sweeping the yard)</w:t>
            </w:r>
          </w:p>
          <w:p w:rsidR="009A5047" w:rsidRPr="00180B74" w:rsidRDefault="009A5047" w:rsidP="006E4C74">
            <w:pPr>
              <w:numPr>
                <w:ilvl w:val="0"/>
                <w:numId w:val="11"/>
              </w:numPr>
              <w:rPr>
                <w:rFonts w:ascii="Arial" w:hAnsi="Arial" w:cs="Arial"/>
                <w:sz w:val="18"/>
                <w:szCs w:val="18"/>
              </w:rPr>
            </w:pPr>
            <w:r w:rsidRPr="00180B74">
              <w:rPr>
                <w:rFonts w:ascii="Arial" w:hAnsi="Arial" w:cs="Arial"/>
                <w:sz w:val="18"/>
                <w:szCs w:val="18"/>
              </w:rPr>
              <w:t>field (digging, grazing animals)</w:t>
            </w:r>
          </w:p>
          <w:p w:rsidR="009A5047" w:rsidRPr="00180B74" w:rsidRDefault="009A5047" w:rsidP="006E4C74">
            <w:pPr>
              <w:numPr>
                <w:ilvl w:val="0"/>
                <w:numId w:val="11"/>
              </w:numPr>
              <w:rPr>
                <w:rFonts w:ascii="Arial" w:hAnsi="Arial" w:cs="Arial"/>
                <w:sz w:val="18"/>
                <w:szCs w:val="18"/>
              </w:rPr>
            </w:pPr>
            <w:r w:rsidRPr="00180B74">
              <w:rPr>
                <w:rFonts w:ascii="Arial" w:hAnsi="Arial" w:cs="Arial"/>
                <w:sz w:val="18"/>
                <w:szCs w:val="18"/>
              </w:rPr>
              <w:t xml:space="preserve">social (attending social events) </w:t>
            </w:r>
          </w:p>
          <w:p w:rsidR="009A5047" w:rsidRPr="00180B74" w:rsidRDefault="009A5047" w:rsidP="006E4C74">
            <w:pPr>
              <w:numPr>
                <w:ilvl w:val="0"/>
                <w:numId w:val="11"/>
              </w:numPr>
              <w:rPr>
                <w:rFonts w:ascii="Arial" w:hAnsi="Arial" w:cs="Arial"/>
                <w:sz w:val="18"/>
                <w:szCs w:val="18"/>
              </w:rPr>
            </w:pPr>
            <w:r w:rsidRPr="00180B74">
              <w:rPr>
                <w:rFonts w:ascii="Arial" w:hAnsi="Arial" w:cs="Arial"/>
                <w:sz w:val="18"/>
                <w:szCs w:val="18"/>
              </w:rPr>
              <w:t xml:space="preserve">job or school-related tasks (participating in income-generating activities, attending school or skills training courses) </w:t>
            </w:r>
          </w:p>
          <w:p w:rsidR="003F343B" w:rsidRPr="00180B74" w:rsidRDefault="00C17F64" w:rsidP="00633DE5">
            <w:pPr>
              <w:numPr>
                <w:ilvl w:val="0"/>
                <w:numId w:val="11"/>
              </w:numPr>
              <w:rPr>
                <w:rFonts w:ascii="Arial" w:hAnsi="Arial" w:cs="Arial"/>
                <w:sz w:val="18"/>
                <w:szCs w:val="18"/>
              </w:rPr>
            </w:pPr>
            <w:r w:rsidRPr="00180B74">
              <w:rPr>
                <w:rFonts w:ascii="Arial" w:hAnsi="Arial" w:cs="Arial"/>
                <w:sz w:val="18"/>
                <w:szCs w:val="18"/>
              </w:rPr>
              <w:t>Tasks</w:t>
            </w:r>
            <w:r w:rsidR="009A5047" w:rsidRPr="00180B74">
              <w:rPr>
                <w:rFonts w:ascii="Arial" w:hAnsi="Arial" w:cs="Arial"/>
                <w:sz w:val="18"/>
                <w:szCs w:val="18"/>
              </w:rPr>
              <w:t xml:space="preserve"> related to personal hygiene (eg, bathing).</w:t>
            </w:r>
          </w:p>
          <w:p w:rsidR="00460611" w:rsidRPr="00180B74" w:rsidRDefault="00460611" w:rsidP="00460611">
            <w:pPr>
              <w:ind w:left="360"/>
              <w:rPr>
                <w:rFonts w:ascii="Arial" w:hAnsi="Arial" w:cs="Arial"/>
                <w:sz w:val="18"/>
                <w:szCs w:val="18"/>
              </w:rPr>
            </w:pP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Nakimuli, 2015</w:t>
            </w:r>
          </w:p>
          <w:p w:rsidR="009A5047" w:rsidRPr="00180B74" w:rsidRDefault="009A5047" w:rsidP="006E4C74">
            <w:pPr>
              <w:rPr>
                <w:rFonts w:ascii="Arial" w:hAnsi="Arial" w:cs="Arial"/>
                <w:sz w:val="18"/>
                <w:szCs w:val="18"/>
              </w:rPr>
            </w:pPr>
          </w:p>
        </w:tc>
      </w:tr>
      <w:tr w:rsidR="009A5047" w:rsidRPr="00180B74" w:rsidTr="00180B74">
        <w:trPr>
          <w:trHeight w:val="827"/>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IADL</w:t>
            </w:r>
          </w:p>
          <w:p w:rsidR="009A5047" w:rsidRPr="00180B74" w:rsidRDefault="009A5047" w:rsidP="006E4C74">
            <w:pPr>
              <w:rPr>
                <w:rFonts w:ascii="Arial" w:hAnsi="Arial" w:cs="Arial"/>
                <w:sz w:val="18"/>
                <w:szCs w:val="18"/>
              </w:rPr>
            </w:pPr>
            <w:r w:rsidRPr="00180B74">
              <w:rPr>
                <w:rFonts w:ascii="Arial" w:hAnsi="Arial" w:cs="Arial"/>
                <w:sz w:val="18"/>
                <w:szCs w:val="18"/>
              </w:rPr>
              <w:t>(Instrumental Activities of Daily Living)</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Scale assessing everyday functional competence</w:t>
            </w:r>
          </w:p>
        </w:tc>
        <w:tc>
          <w:tcPr>
            <w:tcW w:w="4182" w:type="dxa"/>
          </w:tcPr>
          <w:p w:rsidR="009A5047" w:rsidRPr="00180B74" w:rsidRDefault="009A5047" w:rsidP="006E4C74">
            <w:pPr>
              <w:rPr>
                <w:rFonts w:ascii="Arial" w:hAnsi="Arial" w:cs="Arial"/>
                <w:sz w:val="18"/>
                <w:szCs w:val="18"/>
              </w:rPr>
            </w:pPr>
            <w:r w:rsidRPr="00180B74">
              <w:rPr>
                <w:rFonts w:ascii="Arial" w:hAnsi="Arial" w:cs="Arial"/>
                <w:sz w:val="18"/>
                <w:szCs w:val="18"/>
              </w:rPr>
              <w:t>Ability to use telephone, shopping, food preparation, housekeeping, laundry, mode of transportation, responsibility for own medication, ability to handle finances…</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Hummel, 2017</w:t>
            </w:r>
          </w:p>
          <w:p w:rsidR="009A5047" w:rsidRPr="00180B74" w:rsidRDefault="009A5047" w:rsidP="006E4C74">
            <w:pPr>
              <w:rPr>
                <w:rFonts w:ascii="Arial" w:hAnsi="Arial" w:cs="Arial"/>
                <w:sz w:val="18"/>
                <w:szCs w:val="18"/>
              </w:rPr>
            </w:pPr>
          </w:p>
          <w:p w:rsidR="009A5047" w:rsidRPr="00180B74" w:rsidRDefault="009A5047" w:rsidP="006E4C74">
            <w:pPr>
              <w:rPr>
                <w:rFonts w:ascii="Arial" w:hAnsi="Arial" w:cs="Arial"/>
                <w:sz w:val="18"/>
                <w:szCs w:val="18"/>
              </w:rPr>
            </w:pPr>
          </w:p>
        </w:tc>
      </w:tr>
      <w:tr w:rsidR="009A5047" w:rsidRPr="00180B74" w:rsidTr="00180B74">
        <w:trPr>
          <w:trHeight w:val="880"/>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 xml:space="preserve">MLHF </w:t>
            </w:r>
          </w:p>
          <w:p w:rsidR="009A5047" w:rsidRPr="00180B74" w:rsidRDefault="009A5047" w:rsidP="006E4C74">
            <w:pPr>
              <w:rPr>
                <w:rFonts w:ascii="Arial" w:hAnsi="Arial" w:cs="Arial"/>
                <w:sz w:val="18"/>
                <w:szCs w:val="18"/>
              </w:rPr>
            </w:pPr>
            <w:r w:rsidRPr="00180B74">
              <w:rPr>
                <w:rFonts w:ascii="Arial" w:hAnsi="Arial" w:cs="Arial"/>
                <w:sz w:val="18"/>
                <w:szCs w:val="18"/>
              </w:rPr>
              <w:t>(Minnesota Living with Heart Failure Questionnaire)</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 xml:space="preserve">Self-report measuring health-related quality of life (HRQL), including 21 items assessing physical, emotional and socioeconomic ways in which heart failure can adversely affect a patient’s life. </w:t>
            </w:r>
          </w:p>
        </w:tc>
        <w:tc>
          <w:tcPr>
            <w:tcW w:w="4182" w:type="dxa"/>
          </w:tcPr>
          <w:p w:rsidR="009A5047" w:rsidRPr="00180B74" w:rsidRDefault="009A5047" w:rsidP="006E4C74">
            <w:pPr>
              <w:numPr>
                <w:ilvl w:val="0"/>
                <w:numId w:val="5"/>
              </w:numPr>
              <w:rPr>
                <w:rFonts w:ascii="Arial" w:hAnsi="Arial" w:cs="Arial"/>
                <w:sz w:val="18"/>
                <w:szCs w:val="18"/>
              </w:rPr>
            </w:pPr>
            <w:r w:rsidRPr="00180B74">
              <w:rPr>
                <w:rFonts w:ascii="Arial" w:hAnsi="Arial" w:cs="Arial"/>
                <w:sz w:val="18"/>
                <w:szCs w:val="18"/>
              </w:rPr>
              <w:t xml:space="preserve">Physical </w:t>
            </w:r>
          </w:p>
          <w:p w:rsidR="009A5047" w:rsidRPr="00180B74" w:rsidRDefault="009A5047" w:rsidP="006E4C74">
            <w:pPr>
              <w:numPr>
                <w:ilvl w:val="0"/>
                <w:numId w:val="5"/>
              </w:numPr>
              <w:rPr>
                <w:rFonts w:ascii="Arial" w:hAnsi="Arial" w:cs="Arial"/>
                <w:sz w:val="18"/>
                <w:szCs w:val="18"/>
              </w:rPr>
            </w:pPr>
            <w:r w:rsidRPr="00180B74">
              <w:rPr>
                <w:rFonts w:ascii="Arial" w:hAnsi="Arial" w:cs="Arial"/>
                <w:sz w:val="18"/>
                <w:szCs w:val="18"/>
              </w:rPr>
              <w:t>Socio-economic</w:t>
            </w:r>
          </w:p>
          <w:p w:rsidR="009A5047" w:rsidRPr="00180B74" w:rsidRDefault="009A5047" w:rsidP="006E4C74">
            <w:pPr>
              <w:numPr>
                <w:ilvl w:val="0"/>
                <w:numId w:val="5"/>
              </w:numPr>
              <w:rPr>
                <w:rFonts w:ascii="Arial" w:hAnsi="Arial" w:cs="Arial"/>
                <w:sz w:val="18"/>
                <w:szCs w:val="18"/>
              </w:rPr>
            </w:pPr>
            <w:r w:rsidRPr="00180B74">
              <w:rPr>
                <w:rFonts w:ascii="Arial" w:hAnsi="Arial" w:cs="Arial"/>
                <w:sz w:val="18"/>
                <w:szCs w:val="18"/>
              </w:rPr>
              <w:t>Emotional/psychological aspects</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Dekker, 2012</w:t>
            </w:r>
          </w:p>
          <w:p w:rsidR="009A5047" w:rsidRPr="00180B74" w:rsidRDefault="009A5047" w:rsidP="006E4C74">
            <w:pPr>
              <w:rPr>
                <w:rFonts w:ascii="Arial" w:hAnsi="Arial" w:cs="Arial"/>
                <w:sz w:val="18"/>
                <w:szCs w:val="18"/>
              </w:rPr>
            </w:pPr>
            <w:r w:rsidRPr="00180B74">
              <w:rPr>
                <w:rFonts w:ascii="Arial" w:hAnsi="Arial" w:cs="Arial"/>
                <w:sz w:val="18"/>
                <w:szCs w:val="18"/>
              </w:rPr>
              <w:t>Lundgren, 2016</w:t>
            </w:r>
          </w:p>
          <w:p w:rsidR="009A5047" w:rsidRPr="00180B74" w:rsidRDefault="009A5047" w:rsidP="00CB278A">
            <w:pPr>
              <w:rPr>
                <w:rFonts w:ascii="Arial" w:hAnsi="Arial" w:cs="Arial"/>
                <w:sz w:val="18"/>
                <w:szCs w:val="18"/>
              </w:rPr>
            </w:pPr>
          </w:p>
        </w:tc>
      </w:tr>
      <w:tr w:rsidR="009A5047" w:rsidRPr="00180B74" w:rsidTr="00180B74">
        <w:trPr>
          <w:trHeight w:val="1020"/>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MUNSH</w:t>
            </w:r>
          </w:p>
          <w:p w:rsidR="009A5047" w:rsidRPr="00180B74" w:rsidRDefault="009A5047" w:rsidP="006E4C74">
            <w:pPr>
              <w:rPr>
                <w:rFonts w:ascii="Arial" w:hAnsi="Arial" w:cs="Arial"/>
                <w:sz w:val="18"/>
                <w:szCs w:val="18"/>
              </w:rPr>
            </w:pPr>
            <w:r w:rsidRPr="00180B74">
              <w:rPr>
                <w:rFonts w:ascii="Arial" w:hAnsi="Arial" w:cs="Arial"/>
                <w:sz w:val="18"/>
                <w:szCs w:val="18"/>
              </w:rPr>
              <w:t xml:space="preserve">(Memorial University of Newfoundland Scale of Happiness) </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Self-report instrument of subjective well-being with 24 items that address affect during the preceding month and longer-term affective experiences.</w:t>
            </w:r>
          </w:p>
        </w:tc>
        <w:tc>
          <w:tcPr>
            <w:tcW w:w="4182" w:type="dxa"/>
          </w:tcPr>
          <w:p w:rsidR="009A5047" w:rsidRPr="00180B74" w:rsidRDefault="009A5047" w:rsidP="006E4C74">
            <w:pPr>
              <w:rPr>
                <w:rFonts w:ascii="Arial" w:hAnsi="Arial" w:cs="Arial"/>
                <w:sz w:val="18"/>
                <w:szCs w:val="18"/>
              </w:rPr>
            </w:pPr>
            <w:r w:rsidRPr="00180B74">
              <w:rPr>
                <w:rFonts w:ascii="Arial" w:hAnsi="Arial" w:cs="Arial"/>
                <w:sz w:val="18"/>
                <w:szCs w:val="18"/>
              </w:rPr>
              <w:t xml:space="preserve">Four components: </w:t>
            </w:r>
          </w:p>
          <w:p w:rsidR="009A5047" w:rsidRPr="00180B74" w:rsidRDefault="009A5047" w:rsidP="006E4C74">
            <w:pPr>
              <w:numPr>
                <w:ilvl w:val="0"/>
                <w:numId w:val="13"/>
              </w:numPr>
              <w:rPr>
                <w:rFonts w:ascii="Arial" w:hAnsi="Arial" w:cs="Arial"/>
                <w:sz w:val="18"/>
                <w:szCs w:val="18"/>
              </w:rPr>
            </w:pPr>
            <w:r w:rsidRPr="00180B74">
              <w:rPr>
                <w:rFonts w:ascii="Arial" w:hAnsi="Arial" w:cs="Arial"/>
                <w:sz w:val="18"/>
                <w:szCs w:val="18"/>
              </w:rPr>
              <w:t>Positive Affect </w:t>
            </w:r>
          </w:p>
          <w:p w:rsidR="009A5047" w:rsidRPr="00180B74" w:rsidRDefault="009A5047" w:rsidP="006E4C74">
            <w:pPr>
              <w:numPr>
                <w:ilvl w:val="0"/>
                <w:numId w:val="13"/>
              </w:numPr>
              <w:rPr>
                <w:rFonts w:ascii="Arial" w:hAnsi="Arial" w:cs="Arial"/>
                <w:sz w:val="18"/>
                <w:szCs w:val="18"/>
              </w:rPr>
            </w:pPr>
            <w:r w:rsidRPr="00180B74">
              <w:rPr>
                <w:rFonts w:ascii="Arial" w:hAnsi="Arial" w:cs="Arial"/>
                <w:sz w:val="18"/>
                <w:szCs w:val="18"/>
              </w:rPr>
              <w:t xml:space="preserve">Negative Affect </w:t>
            </w:r>
          </w:p>
          <w:p w:rsidR="009A5047" w:rsidRPr="00180B74" w:rsidRDefault="009A5047" w:rsidP="006E4C74">
            <w:pPr>
              <w:numPr>
                <w:ilvl w:val="0"/>
                <w:numId w:val="13"/>
              </w:numPr>
              <w:rPr>
                <w:rFonts w:ascii="Arial" w:hAnsi="Arial" w:cs="Arial"/>
                <w:sz w:val="18"/>
                <w:szCs w:val="18"/>
              </w:rPr>
            </w:pPr>
            <w:r w:rsidRPr="00180B74">
              <w:rPr>
                <w:rFonts w:ascii="Arial" w:hAnsi="Arial" w:cs="Arial"/>
                <w:sz w:val="18"/>
                <w:szCs w:val="18"/>
              </w:rPr>
              <w:t xml:space="preserve">Positive Experience </w:t>
            </w:r>
          </w:p>
          <w:p w:rsidR="009A5047" w:rsidRPr="00180B74" w:rsidRDefault="009A5047" w:rsidP="006E4C74">
            <w:pPr>
              <w:numPr>
                <w:ilvl w:val="0"/>
                <w:numId w:val="13"/>
              </w:numPr>
              <w:rPr>
                <w:rFonts w:ascii="Arial" w:hAnsi="Arial" w:cs="Arial"/>
                <w:sz w:val="18"/>
                <w:szCs w:val="18"/>
              </w:rPr>
            </w:pPr>
            <w:r w:rsidRPr="00180B74">
              <w:rPr>
                <w:rFonts w:ascii="Arial" w:hAnsi="Arial" w:cs="Arial"/>
                <w:sz w:val="18"/>
                <w:szCs w:val="18"/>
              </w:rPr>
              <w:t>Negative Experience</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Dong, 2019</w:t>
            </w:r>
          </w:p>
        </w:tc>
      </w:tr>
      <w:tr w:rsidR="009A5047" w:rsidRPr="00180B74" w:rsidTr="00180B74">
        <w:trPr>
          <w:trHeight w:val="882"/>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QOL</w:t>
            </w:r>
            <w:r w:rsidRPr="00180B74">
              <w:rPr>
                <w:rFonts w:ascii="Cambria Math" w:hAnsi="Cambria Math" w:cs="Cambria Math"/>
                <w:sz w:val="18"/>
                <w:szCs w:val="18"/>
              </w:rPr>
              <w:t>‐</w:t>
            </w:r>
            <w:r w:rsidRPr="00180B74">
              <w:rPr>
                <w:rFonts w:ascii="Arial" w:hAnsi="Arial" w:cs="Arial"/>
                <w:sz w:val="18"/>
                <w:szCs w:val="18"/>
              </w:rPr>
              <w:t xml:space="preserve">AD </w:t>
            </w:r>
          </w:p>
          <w:p w:rsidR="009A5047" w:rsidRPr="00180B74" w:rsidRDefault="009A5047" w:rsidP="006E4C74">
            <w:pPr>
              <w:rPr>
                <w:rFonts w:ascii="Arial" w:hAnsi="Arial" w:cs="Arial"/>
                <w:sz w:val="18"/>
                <w:szCs w:val="18"/>
              </w:rPr>
            </w:pPr>
            <w:r w:rsidRPr="00180B74">
              <w:rPr>
                <w:rFonts w:ascii="Arial" w:hAnsi="Arial" w:cs="Arial"/>
                <w:sz w:val="18"/>
                <w:szCs w:val="18"/>
              </w:rPr>
              <w:t>(Quality of Life in Alzheimer's Disease)</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Scale of 13 items providing information about quality of life in patients with Alzheimer Disease. This scale assesses a variety of life domains, including the patient's physical health, mood, relationships, activities, and ability to complete tasks.</w:t>
            </w:r>
          </w:p>
        </w:tc>
        <w:tc>
          <w:tcPr>
            <w:tcW w:w="4182" w:type="dxa"/>
          </w:tcPr>
          <w:p w:rsidR="009A5047" w:rsidRPr="00180B74" w:rsidRDefault="009A5047" w:rsidP="006E4C74">
            <w:pPr>
              <w:rPr>
                <w:rFonts w:ascii="Arial" w:hAnsi="Arial" w:cs="Arial"/>
                <w:sz w:val="18"/>
                <w:szCs w:val="18"/>
              </w:rPr>
            </w:pPr>
            <w:r w:rsidRPr="00180B74">
              <w:rPr>
                <w:rFonts w:ascii="Arial" w:hAnsi="Arial" w:cs="Arial"/>
                <w:sz w:val="18"/>
                <w:szCs w:val="18"/>
              </w:rPr>
              <w:t xml:space="preserve">Scoring is based on the simple aggregation of the points obtained from all items. </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Lök, 2019</w:t>
            </w:r>
          </w:p>
          <w:p w:rsidR="009A5047" w:rsidRPr="00180B74" w:rsidRDefault="009A5047" w:rsidP="006E4C74">
            <w:pPr>
              <w:rPr>
                <w:rFonts w:ascii="Arial" w:hAnsi="Arial" w:cs="Arial"/>
                <w:sz w:val="18"/>
                <w:szCs w:val="18"/>
              </w:rPr>
            </w:pPr>
          </w:p>
        </w:tc>
      </w:tr>
      <w:tr w:rsidR="009A5047" w:rsidRPr="00180B74" w:rsidTr="00180B74">
        <w:trPr>
          <w:trHeight w:val="987"/>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QOLI</w:t>
            </w:r>
          </w:p>
          <w:p w:rsidR="009A5047" w:rsidRPr="00180B74" w:rsidRDefault="009A5047" w:rsidP="006E4C74">
            <w:pPr>
              <w:rPr>
                <w:rFonts w:ascii="Arial" w:hAnsi="Arial" w:cs="Arial"/>
                <w:sz w:val="18"/>
                <w:szCs w:val="18"/>
              </w:rPr>
            </w:pPr>
            <w:r w:rsidRPr="00180B74">
              <w:rPr>
                <w:rFonts w:ascii="Arial" w:hAnsi="Arial" w:cs="Arial"/>
                <w:sz w:val="18"/>
                <w:szCs w:val="18"/>
              </w:rPr>
              <w:t>(Quality of Life Inventory)</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 xml:space="preserve">32 items assessing multidimensional quality of life and life satisfaction. </w:t>
            </w:r>
          </w:p>
        </w:tc>
        <w:tc>
          <w:tcPr>
            <w:tcW w:w="4182" w:type="dxa"/>
          </w:tcPr>
          <w:p w:rsidR="009A5047" w:rsidRPr="00180B74" w:rsidRDefault="009A5047" w:rsidP="006E4C74">
            <w:pPr>
              <w:rPr>
                <w:rFonts w:ascii="Arial" w:hAnsi="Arial" w:cs="Arial"/>
                <w:sz w:val="18"/>
                <w:szCs w:val="18"/>
              </w:rPr>
            </w:pPr>
            <w:r w:rsidRPr="00180B74">
              <w:rPr>
                <w:rFonts w:ascii="Arial" w:hAnsi="Arial" w:cs="Arial"/>
                <w:sz w:val="18"/>
                <w:szCs w:val="18"/>
              </w:rPr>
              <w:t>The assessment yields an overall score and profile in 16 areas of life; health, self-esteem, goals and values, money, work, play, learning, creativity, helping, love, friends, children, relatives, home, neighborhood, and community.</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Buhrman, 2015</w:t>
            </w:r>
          </w:p>
          <w:p w:rsidR="009A5047" w:rsidRPr="00180B74" w:rsidRDefault="009A5047" w:rsidP="006E4C74">
            <w:pPr>
              <w:rPr>
                <w:rFonts w:ascii="Arial" w:hAnsi="Arial" w:cs="Arial"/>
                <w:sz w:val="18"/>
                <w:szCs w:val="18"/>
              </w:rPr>
            </w:pPr>
            <w:r w:rsidRPr="00180B74">
              <w:rPr>
                <w:rFonts w:ascii="Arial" w:hAnsi="Arial" w:cs="Arial"/>
                <w:sz w:val="18"/>
                <w:szCs w:val="18"/>
              </w:rPr>
              <w:t>Gellis, 2008</w:t>
            </w:r>
          </w:p>
        </w:tc>
      </w:tr>
      <w:tr w:rsidR="009A5047" w:rsidRPr="00180B74" w:rsidTr="00180B74">
        <w:trPr>
          <w:trHeight w:val="2147"/>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lastRenderedPageBreak/>
              <w:t>SF-12</w:t>
            </w:r>
          </w:p>
          <w:p w:rsidR="009A5047" w:rsidRPr="00180B74" w:rsidRDefault="009A5047" w:rsidP="006E4C74">
            <w:pPr>
              <w:rPr>
                <w:rFonts w:ascii="Arial" w:hAnsi="Arial" w:cs="Arial"/>
                <w:sz w:val="18"/>
                <w:szCs w:val="18"/>
              </w:rPr>
            </w:pPr>
            <w:r w:rsidRPr="00180B74">
              <w:rPr>
                <w:rFonts w:ascii="Arial" w:hAnsi="Arial" w:cs="Arial"/>
                <w:sz w:val="18"/>
                <w:szCs w:val="18"/>
              </w:rPr>
              <w:t>(Short-Form 12</w:t>
            </w:r>
            <w:r w:rsidR="00E95308" w:rsidRPr="00180B74">
              <w:rPr>
                <w:rFonts w:ascii="Arial" w:hAnsi="Arial" w:cs="Arial"/>
                <w:sz w:val="18"/>
                <w:szCs w:val="18"/>
              </w:rPr>
              <w:t>-item</w:t>
            </w:r>
            <w:r w:rsidRPr="00180B74">
              <w:rPr>
                <w:rFonts w:ascii="Arial" w:hAnsi="Arial" w:cs="Arial"/>
                <w:sz w:val="18"/>
                <w:szCs w:val="18"/>
              </w:rPr>
              <w:t xml:space="preserve"> Health Survey Scale) </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12-item short form self-report derived from the SF-36. It consists of 8 domains measuring HRQL, and scores can be summarized into a mental component score (MCS) and a physical component score (PCS).</w:t>
            </w:r>
          </w:p>
        </w:tc>
        <w:tc>
          <w:tcPr>
            <w:tcW w:w="4182" w:type="dxa"/>
          </w:tcPr>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 xml:space="preserve">PCS: </w:t>
            </w:r>
          </w:p>
          <w:p w:rsidR="009A5047" w:rsidRPr="00180B74" w:rsidRDefault="009A5047" w:rsidP="006E4C74">
            <w:pPr>
              <w:numPr>
                <w:ilvl w:val="0"/>
                <w:numId w:val="7"/>
              </w:numPr>
              <w:rPr>
                <w:rFonts w:ascii="Arial" w:hAnsi="Arial" w:cs="Arial"/>
                <w:sz w:val="18"/>
                <w:szCs w:val="18"/>
              </w:rPr>
            </w:pPr>
            <w:r w:rsidRPr="00180B74">
              <w:rPr>
                <w:rFonts w:ascii="Arial" w:hAnsi="Arial" w:cs="Arial"/>
                <w:sz w:val="18"/>
                <w:szCs w:val="18"/>
              </w:rPr>
              <w:t>General health</w:t>
            </w:r>
          </w:p>
          <w:p w:rsidR="009A5047" w:rsidRPr="00180B74" w:rsidRDefault="009A5047" w:rsidP="006E4C74">
            <w:pPr>
              <w:numPr>
                <w:ilvl w:val="0"/>
                <w:numId w:val="7"/>
              </w:numPr>
              <w:rPr>
                <w:rFonts w:ascii="Arial" w:hAnsi="Arial" w:cs="Arial"/>
                <w:sz w:val="18"/>
                <w:szCs w:val="18"/>
              </w:rPr>
            </w:pPr>
            <w:r w:rsidRPr="00180B74">
              <w:rPr>
                <w:rFonts w:ascii="Arial" w:hAnsi="Arial" w:cs="Arial"/>
                <w:sz w:val="18"/>
                <w:szCs w:val="18"/>
              </w:rPr>
              <w:t xml:space="preserve">Physical function </w:t>
            </w:r>
          </w:p>
          <w:p w:rsidR="009A5047" w:rsidRPr="00180B74" w:rsidRDefault="009A5047" w:rsidP="006E4C74">
            <w:pPr>
              <w:numPr>
                <w:ilvl w:val="0"/>
                <w:numId w:val="7"/>
              </w:numPr>
              <w:rPr>
                <w:rFonts w:ascii="Arial" w:hAnsi="Arial" w:cs="Arial"/>
                <w:sz w:val="18"/>
                <w:szCs w:val="18"/>
              </w:rPr>
            </w:pPr>
            <w:r w:rsidRPr="00180B74">
              <w:rPr>
                <w:rFonts w:ascii="Arial" w:hAnsi="Arial" w:cs="Arial"/>
                <w:sz w:val="18"/>
                <w:szCs w:val="18"/>
              </w:rPr>
              <w:t>Role physical</w:t>
            </w:r>
          </w:p>
          <w:p w:rsidR="009A5047" w:rsidRPr="00180B74" w:rsidRDefault="009A5047" w:rsidP="006E4C74">
            <w:pPr>
              <w:numPr>
                <w:ilvl w:val="0"/>
                <w:numId w:val="7"/>
              </w:numPr>
              <w:rPr>
                <w:rFonts w:ascii="Arial" w:hAnsi="Arial" w:cs="Arial"/>
                <w:sz w:val="18"/>
                <w:szCs w:val="18"/>
              </w:rPr>
            </w:pPr>
            <w:r w:rsidRPr="00180B74">
              <w:rPr>
                <w:rFonts w:ascii="Arial" w:hAnsi="Arial" w:cs="Arial"/>
                <w:sz w:val="18"/>
                <w:szCs w:val="18"/>
              </w:rPr>
              <w:t>Bodily pain</w:t>
            </w:r>
          </w:p>
          <w:p w:rsidR="009A5047" w:rsidRPr="00180B74" w:rsidRDefault="009A5047" w:rsidP="006E4C74">
            <w:pPr>
              <w:rPr>
                <w:rFonts w:ascii="Arial" w:hAnsi="Arial" w:cs="Arial"/>
                <w:sz w:val="18"/>
                <w:szCs w:val="18"/>
              </w:rPr>
            </w:pPr>
          </w:p>
          <w:p w:rsidR="009A5047" w:rsidRPr="00180B74" w:rsidRDefault="009A5047" w:rsidP="006E4C74">
            <w:pPr>
              <w:numPr>
                <w:ilvl w:val="0"/>
                <w:numId w:val="8"/>
              </w:numPr>
              <w:rPr>
                <w:rFonts w:ascii="Arial" w:hAnsi="Arial" w:cs="Arial"/>
                <w:sz w:val="18"/>
                <w:szCs w:val="18"/>
              </w:rPr>
            </w:pPr>
            <w:r w:rsidRPr="00180B74">
              <w:rPr>
                <w:rFonts w:ascii="Arial" w:hAnsi="Arial" w:cs="Arial"/>
                <w:sz w:val="18"/>
                <w:szCs w:val="18"/>
              </w:rPr>
              <w:t>MCS:</w:t>
            </w:r>
          </w:p>
          <w:p w:rsidR="009A5047" w:rsidRPr="00180B74" w:rsidRDefault="009A5047" w:rsidP="006E4C74">
            <w:pPr>
              <w:numPr>
                <w:ilvl w:val="0"/>
                <w:numId w:val="7"/>
              </w:numPr>
              <w:rPr>
                <w:rFonts w:ascii="Arial" w:hAnsi="Arial" w:cs="Arial"/>
                <w:sz w:val="18"/>
                <w:szCs w:val="18"/>
              </w:rPr>
            </w:pPr>
            <w:r w:rsidRPr="00180B74">
              <w:rPr>
                <w:rFonts w:ascii="Arial" w:hAnsi="Arial" w:cs="Arial"/>
                <w:sz w:val="18"/>
                <w:szCs w:val="18"/>
              </w:rPr>
              <w:t xml:space="preserve">Mental health </w:t>
            </w:r>
          </w:p>
          <w:p w:rsidR="009A5047" w:rsidRPr="00180B74" w:rsidRDefault="009A5047" w:rsidP="006E4C74">
            <w:pPr>
              <w:numPr>
                <w:ilvl w:val="0"/>
                <w:numId w:val="7"/>
              </w:numPr>
              <w:rPr>
                <w:rFonts w:ascii="Arial" w:hAnsi="Arial" w:cs="Arial"/>
                <w:sz w:val="18"/>
                <w:szCs w:val="18"/>
              </w:rPr>
            </w:pPr>
            <w:r w:rsidRPr="00180B74">
              <w:rPr>
                <w:rFonts w:ascii="Arial" w:hAnsi="Arial" w:cs="Arial"/>
                <w:sz w:val="18"/>
                <w:szCs w:val="18"/>
              </w:rPr>
              <w:t>Role emotional</w:t>
            </w:r>
          </w:p>
          <w:p w:rsidR="009A5047" w:rsidRPr="00180B74" w:rsidRDefault="009A5047" w:rsidP="006E4C74">
            <w:pPr>
              <w:numPr>
                <w:ilvl w:val="0"/>
                <w:numId w:val="7"/>
              </w:numPr>
              <w:rPr>
                <w:rFonts w:ascii="Arial" w:hAnsi="Arial" w:cs="Arial"/>
                <w:sz w:val="18"/>
                <w:szCs w:val="18"/>
              </w:rPr>
            </w:pPr>
            <w:r w:rsidRPr="00180B74">
              <w:rPr>
                <w:rFonts w:ascii="Arial" w:hAnsi="Arial" w:cs="Arial"/>
                <w:sz w:val="18"/>
                <w:szCs w:val="18"/>
              </w:rPr>
              <w:t>Social function</w:t>
            </w:r>
          </w:p>
          <w:p w:rsidR="009A5047" w:rsidRPr="00180B74" w:rsidRDefault="009A5047" w:rsidP="006E4C74">
            <w:pPr>
              <w:numPr>
                <w:ilvl w:val="0"/>
                <w:numId w:val="7"/>
              </w:numPr>
              <w:rPr>
                <w:rFonts w:ascii="Arial" w:hAnsi="Arial" w:cs="Arial"/>
                <w:sz w:val="18"/>
                <w:szCs w:val="18"/>
              </w:rPr>
            </w:pPr>
            <w:r w:rsidRPr="00180B74">
              <w:rPr>
                <w:rFonts w:ascii="Arial" w:hAnsi="Arial" w:cs="Arial"/>
                <w:sz w:val="18"/>
                <w:szCs w:val="18"/>
              </w:rPr>
              <w:t>Vitality</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Freedland, 2015</w:t>
            </w:r>
          </w:p>
          <w:p w:rsidR="009A5047" w:rsidRPr="00180B74" w:rsidRDefault="009A5047" w:rsidP="006E4C74">
            <w:pPr>
              <w:rPr>
                <w:rFonts w:ascii="Arial" w:hAnsi="Arial" w:cs="Arial"/>
                <w:sz w:val="18"/>
                <w:szCs w:val="18"/>
              </w:rPr>
            </w:pPr>
            <w:r w:rsidRPr="00180B74">
              <w:rPr>
                <w:rFonts w:ascii="Arial" w:hAnsi="Arial" w:cs="Arial"/>
                <w:sz w:val="18"/>
                <w:szCs w:val="18"/>
              </w:rPr>
              <w:t>Newby, 2017</w:t>
            </w:r>
          </w:p>
          <w:p w:rsidR="009A5047" w:rsidRPr="00180B74" w:rsidRDefault="009A5047" w:rsidP="006E4C74">
            <w:pPr>
              <w:rPr>
                <w:rFonts w:ascii="Arial" w:hAnsi="Arial" w:cs="Arial"/>
                <w:sz w:val="18"/>
                <w:szCs w:val="18"/>
              </w:rPr>
            </w:pPr>
            <w:r w:rsidRPr="00180B74">
              <w:rPr>
                <w:rFonts w:ascii="Arial" w:hAnsi="Arial" w:cs="Arial"/>
                <w:sz w:val="18"/>
                <w:szCs w:val="18"/>
              </w:rPr>
              <w:t>Nobis, 2015 (Ebert, 2016)</w:t>
            </w:r>
          </w:p>
          <w:p w:rsidR="009A5047" w:rsidRPr="00180B74" w:rsidRDefault="009A5047" w:rsidP="006E4C74">
            <w:pPr>
              <w:rPr>
                <w:rFonts w:ascii="Arial" w:hAnsi="Arial" w:cs="Arial"/>
                <w:sz w:val="18"/>
                <w:szCs w:val="18"/>
              </w:rPr>
            </w:pPr>
            <w:r w:rsidRPr="00180B74">
              <w:rPr>
                <w:rFonts w:ascii="Arial" w:hAnsi="Arial" w:cs="Arial"/>
                <w:sz w:val="18"/>
                <w:szCs w:val="18"/>
              </w:rPr>
              <w:t>O'Neil, 2014</w:t>
            </w:r>
          </w:p>
          <w:p w:rsidR="009A5047" w:rsidRPr="00180B74" w:rsidRDefault="009A5047" w:rsidP="006E4C74">
            <w:pPr>
              <w:rPr>
                <w:rFonts w:ascii="Arial" w:hAnsi="Arial" w:cs="Arial"/>
                <w:sz w:val="18"/>
                <w:szCs w:val="18"/>
              </w:rPr>
            </w:pPr>
            <w:r w:rsidRPr="00180B74">
              <w:rPr>
                <w:rFonts w:ascii="Arial" w:hAnsi="Arial" w:cs="Arial"/>
                <w:sz w:val="18"/>
                <w:szCs w:val="18"/>
              </w:rPr>
              <w:t>Penckofer, 2012</w:t>
            </w:r>
          </w:p>
          <w:p w:rsidR="009A5047" w:rsidRPr="00180B74" w:rsidRDefault="009A5047" w:rsidP="006E4C74">
            <w:pPr>
              <w:rPr>
                <w:rFonts w:ascii="Arial" w:hAnsi="Arial" w:cs="Arial"/>
                <w:sz w:val="18"/>
                <w:szCs w:val="18"/>
              </w:rPr>
            </w:pPr>
            <w:r w:rsidRPr="00180B74">
              <w:rPr>
                <w:rFonts w:ascii="Arial" w:hAnsi="Arial" w:cs="Arial"/>
                <w:sz w:val="18"/>
                <w:szCs w:val="18"/>
              </w:rPr>
              <w:t>Pibernik, 2015</w:t>
            </w:r>
          </w:p>
          <w:p w:rsidR="009A5047" w:rsidRPr="00180B74" w:rsidRDefault="009A5047" w:rsidP="006E4C74">
            <w:pPr>
              <w:rPr>
                <w:rFonts w:ascii="Arial" w:hAnsi="Arial" w:cs="Arial"/>
                <w:sz w:val="18"/>
                <w:szCs w:val="18"/>
              </w:rPr>
            </w:pPr>
            <w:r w:rsidRPr="00180B74">
              <w:rPr>
                <w:rFonts w:ascii="Arial" w:hAnsi="Arial" w:cs="Arial"/>
                <w:sz w:val="18"/>
                <w:szCs w:val="18"/>
              </w:rPr>
              <w:t>De Groot, 2019</w:t>
            </w:r>
          </w:p>
        </w:tc>
      </w:tr>
      <w:tr w:rsidR="009A5047" w:rsidRPr="00180B74" w:rsidTr="00180B74">
        <w:trPr>
          <w:trHeight w:val="1909"/>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SF-36</w:t>
            </w:r>
          </w:p>
          <w:p w:rsidR="009A5047" w:rsidRPr="00180B74" w:rsidRDefault="009A5047" w:rsidP="006E4C74">
            <w:pPr>
              <w:rPr>
                <w:rFonts w:ascii="Arial" w:hAnsi="Arial" w:cs="Arial"/>
                <w:sz w:val="18"/>
                <w:szCs w:val="18"/>
              </w:rPr>
            </w:pPr>
            <w:r w:rsidRPr="00180B74">
              <w:rPr>
                <w:rFonts w:ascii="Arial" w:hAnsi="Arial" w:cs="Arial"/>
                <w:sz w:val="18"/>
                <w:szCs w:val="18"/>
              </w:rPr>
              <w:t>(Short-Form 36-item Health Survey)</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36-item, patient-reported survey of patient health. It consists of 8 domains measuring HRQL, and scores can be summarized into a mental component score (MCS) and a physical component score (PCS).</w:t>
            </w:r>
          </w:p>
        </w:tc>
        <w:tc>
          <w:tcPr>
            <w:tcW w:w="4182" w:type="dxa"/>
            <w:shd w:val="clear" w:color="auto" w:fill="auto"/>
          </w:tcPr>
          <w:p w:rsidR="009A5047" w:rsidRPr="00180B74" w:rsidRDefault="009A5047" w:rsidP="006E4C74">
            <w:pPr>
              <w:numPr>
                <w:ilvl w:val="0"/>
                <w:numId w:val="9"/>
              </w:numPr>
              <w:rPr>
                <w:rFonts w:ascii="Arial" w:hAnsi="Arial" w:cs="Arial"/>
                <w:sz w:val="18"/>
                <w:szCs w:val="18"/>
              </w:rPr>
            </w:pPr>
            <w:r w:rsidRPr="00180B74">
              <w:rPr>
                <w:rFonts w:ascii="Arial" w:hAnsi="Arial" w:cs="Arial"/>
                <w:sz w:val="18"/>
                <w:szCs w:val="18"/>
              </w:rPr>
              <w:t xml:space="preserve">PCS: </w:t>
            </w:r>
          </w:p>
          <w:p w:rsidR="009A5047" w:rsidRPr="00180B74" w:rsidRDefault="009A5047" w:rsidP="006E4C74">
            <w:pPr>
              <w:numPr>
                <w:ilvl w:val="0"/>
                <w:numId w:val="4"/>
              </w:numPr>
              <w:rPr>
                <w:rFonts w:ascii="Arial" w:hAnsi="Arial" w:cs="Arial"/>
                <w:sz w:val="18"/>
                <w:szCs w:val="18"/>
              </w:rPr>
            </w:pPr>
            <w:r w:rsidRPr="00180B74">
              <w:rPr>
                <w:rFonts w:ascii="Arial" w:hAnsi="Arial" w:cs="Arial"/>
                <w:sz w:val="18"/>
                <w:szCs w:val="18"/>
              </w:rPr>
              <w:t>General health</w:t>
            </w:r>
          </w:p>
          <w:p w:rsidR="009A5047" w:rsidRPr="00180B74" w:rsidRDefault="009A5047" w:rsidP="006E4C74">
            <w:pPr>
              <w:numPr>
                <w:ilvl w:val="0"/>
                <w:numId w:val="4"/>
              </w:numPr>
              <w:rPr>
                <w:rFonts w:ascii="Arial" w:hAnsi="Arial" w:cs="Arial"/>
                <w:sz w:val="18"/>
                <w:szCs w:val="18"/>
              </w:rPr>
            </w:pPr>
            <w:r w:rsidRPr="00180B74">
              <w:rPr>
                <w:rFonts w:ascii="Arial" w:hAnsi="Arial" w:cs="Arial"/>
                <w:sz w:val="18"/>
                <w:szCs w:val="18"/>
              </w:rPr>
              <w:t xml:space="preserve">Physical function </w:t>
            </w:r>
          </w:p>
          <w:p w:rsidR="009A5047" w:rsidRPr="00180B74" w:rsidRDefault="009A5047" w:rsidP="006E4C74">
            <w:pPr>
              <w:numPr>
                <w:ilvl w:val="0"/>
                <w:numId w:val="4"/>
              </w:numPr>
              <w:rPr>
                <w:rFonts w:ascii="Arial" w:hAnsi="Arial" w:cs="Arial"/>
                <w:sz w:val="18"/>
                <w:szCs w:val="18"/>
              </w:rPr>
            </w:pPr>
            <w:r w:rsidRPr="00180B74">
              <w:rPr>
                <w:rFonts w:ascii="Arial" w:hAnsi="Arial" w:cs="Arial"/>
                <w:sz w:val="18"/>
                <w:szCs w:val="18"/>
              </w:rPr>
              <w:t>Role physical</w:t>
            </w:r>
          </w:p>
          <w:p w:rsidR="009A5047" w:rsidRPr="00180B74" w:rsidRDefault="009A5047" w:rsidP="006E4C74">
            <w:pPr>
              <w:numPr>
                <w:ilvl w:val="0"/>
                <w:numId w:val="4"/>
              </w:numPr>
              <w:rPr>
                <w:rFonts w:ascii="Arial" w:hAnsi="Arial" w:cs="Arial"/>
                <w:sz w:val="18"/>
                <w:szCs w:val="18"/>
              </w:rPr>
            </w:pPr>
            <w:r w:rsidRPr="00180B74">
              <w:rPr>
                <w:rFonts w:ascii="Arial" w:hAnsi="Arial" w:cs="Arial"/>
                <w:sz w:val="18"/>
                <w:szCs w:val="18"/>
              </w:rPr>
              <w:t>Bodily pain</w:t>
            </w:r>
          </w:p>
          <w:p w:rsidR="009A5047" w:rsidRPr="00180B74" w:rsidRDefault="009A5047" w:rsidP="006E4C74">
            <w:pPr>
              <w:rPr>
                <w:rFonts w:ascii="Arial" w:hAnsi="Arial" w:cs="Arial"/>
                <w:sz w:val="18"/>
                <w:szCs w:val="18"/>
              </w:rPr>
            </w:pPr>
          </w:p>
          <w:p w:rsidR="009A5047" w:rsidRPr="00180B74" w:rsidRDefault="009A5047" w:rsidP="006E4C74">
            <w:pPr>
              <w:numPr>
                <w:ilvl w:val="0"/>
                <w:numId w:val="9"/>
              </w:numPr>
              <w:rPr>
                <w:rFonts w:ascii="Arial" w:hAnsi="Arial" w:cs="Arial"/>
                <w:sz w:val="18"/>
                <w:szCs w:val="18"/>
              </w:rPr>
            </w:pPr>
            <w:r w:rsidRPr="00180B74">
              <w:rPr>
                <w:rFonts w:ascii="Arial" w:hAnsi="Arial" w:cs="Arial"/>
                <w:sz w:val="18"/>
                <w:szCs w:val="18"/>
              </w:rPr>
              <w:t>MCS:</w:t>
            </w:r>
          </w:p>
          <w:p w:rsidR="009A5047" w:rsidRPr="00180B74" w:rsidRDefault="009A5047" w:rsidP="006E4C74">
            <w:pPr>
              <w:numPr>
                <w:ilvl w:val="0"/>
                <w:numId w:val="4"/>
              </w:numPr>
              <w:rPr>
                <w:rFonts w:ascii="Arial" w:hAnsi="Arial" w:cs="Arial"/>
                <w:sz w:val="18"/>
                <w:szCs w:val="18"/>
              </w:rPr>
            </w:pPr>
            <w:r w:rsidRPr="00180B74">
              <w:rPr>
                <w:rFonts w:ascii="Arial" w:hAnsi="Arial" w:cs="Arial"/>
                <w:sz w:val="18"/>
                <w:szCs w:val="18"/>
              </w:rPr>
              <w:t xml:space="preserve">Mental health </w:t>
            </w:r>
          </w:p>
          <w:p w:rsidR="009A5047" w:rsidRPr="00180B74" w:rsidRDefault="009A5047" w:rsidP="006E4C74">
            <w:pPr>
              <w:numPr>
                <w:ilvl w:val="0"/>
                <w:numId w:val="4"/>
              </w:numPr>
              <w:rPr>
                <w:rFonts w:ascii="Arial" w:hAnsi="Arial" w:cs="Arial"/>
                <w:sz w:val="18"/>
                <w:szCs w:val="18"/>
              </w:rPr>
            </w:pPr>
            <w:r w:rsidRPr="00180B74">
              <w:rPr>
                <w:rFonts w:ascii="Arial" w:hAnsi="Arial" w:cs="Arial"/>
                <w:sz w:val="18"/>
                <w:szCs w:val="18"/>
              </w:rPr>
              <w:t>Role emotional</w:t>
            </w:r>
          </w:p>
          <w:p w:rsidR="009A5047" w:rsidRPr="00180B74" w:rsidRDefault="009A5047" w:rsidP="006E4C74">
            <w:pPr>
              <w:numPr>
                <w:ilvl w:val="0"/>
                <w:numId w:val="4"/>
              </w:numPr>
              <w:rPr>
                <w:rFonts w:ascii="Arial" w:hAnsi="Arial" w:cs="Arial"/>
                <w:sz w:val="18"/>
                <w:szCs w:val="18"/>
              </w:rPr>
            </w:pPr>
            <w:r w:rsidRPr="00180B74">
              <w:rPr>
                <w:rFonts w:ascii="Arial" w:hAnsi="Arial" w:cs="Arial"/>
                <w:sz w:val="18"/>
                <w:szCs w:val="18"/>
              </w:rPr>
              <w:t>Social function</w:t>
            </w:r>
          </w:p>
          <w:p w:rsidR="009A5047" w:rsidRPr="00180B74" w:rsidRDefault="009A5047" w:rsidP="006E4C74">
            <w:pPr>
              <w:numPr>
                <w:ilvl w:val="0"/>
                <w:numId w:val="4"/>
              </w:numPr>
              <w:rPr>
                <w:rFonts w:ascii="Arial" w:hAnsi="Arial" w:cs="Arial"/>
                <w:sz w:val="18"/>
                <w:szCs w:val="18"/>
              </w:rPr>
            </w:pPr>
            <w:r w:rsidRPr="00180B74">
              <w:rPr>
                <w:rFonts w:ascii="Arial" w:hAnsi="Arial" w:cs="Arial"/>
                <w:sz w:val="18"/>
                <w:szCs w:val="18"/>
              </w:rPr>
              <w:t>Vitality</w:t>
            </w:r>
          </w:p>
          <w:p w:rsidR="00460611" w:rsidRPr="00180B74" w:rsidRDefault="00460611" w:rsidP="00460611">
            <w:pPr>
              <w:ind w:left="360"/>
              <w:rPr>
                <w:rFonts w:ascii="Arial" w:hAnsi="Arial" w:cs="Arial"/>
                <w:sz w:val="18"/>
                <w:szCs w:val="18"/>
              </w:rPr>
            </w:pPr>
          </w:p>
        </w:tc>
        <w:tc>
          <w:tcPr>
            <w:tcW w:w="2123" w:type="dxa"/>
          </w:tcPr>
          <w:p w:rsidR="009A5047" w:rsidRPr="00180B74" w:rsidRDefault="009A5047" w:rsidP="00CB278A">
            <w:pPr>
              <w:rPr>
                <w:rFonts w:ascii="Arial" w:hAnsi="Arial" w:cs="Arial"/>
                <w:sz w:val="18"/>
                <w:szCs w:val="18"/>
              </w:rPr>
            </w:pPr>
            <w:r w:rsidRPr="00180B74">
              <w:rPr>
                <w:rFonts w:ascii="Arial" w:hAnsi="Arial" w:cs="Arial"/>
                <w:sz w:val="18"/>
                <w:szCs w:val="18"/>
              </w:rPr>
              <w:t>Freedland, 2009</w:t>
            </w:r>
          </w:p>
          <w:p w:rsidR="009A5047" w:rsidRPr="00180B74" w:rsidRDefault="009A5047" w:rsidP="006E4C74">
            <w:pPr>
              <w:rPr>
                <w:rFonts w:ascii="Arial" w:hAnsi="Arial" w:cs="Arial"/>
                <w:sz w:val="18"/>
                <w:szCs w:val="18"/>
              </w:rPr>
            </w:pPr>
            <w:r w:rsidRPr="00180B74">
              <w:rPr>
                <w:rFonts w:ascii="Arial" w:hAnsi="Arial" w:cs="Arial"/>
                <w:sz w:val="18"/>
                <w:szCs w:val="18"/>
              </w:rPr>
              <w:t>Gellis, 2010</w:t>
            </w:r>
          </w:p>
          <w:p w:rsidR="009A5047" w:rsidRPr="00180B74" w:rsidRDefault="009A5047" w:rsidP="006E4C74">
            <w:pPr>
              <w:rPr>
                <w:rFonts w:ascii="Arial" w:hAnsi="Arial" w:cs="Arial"/>
                <w:sz w:val="18"/>
                <w:szCs w:val="18"/>
              </w:rPr>
            </w:pPr>
            <w:r w:rsidRPr="00180B74">
              <w:rPr>
                <w:rFonts w:ascii="Arial" w:hAnsi="Arial" w:cs="Arial"/>
                <w:sz w:val="18"/>
                <w:szCs w:val="18"/>
              </w:rPr>
              <w:t>Huang, 2016</w:t>
            </w:r>
          </w:p>
          <w:p w:rsidR="009A5047" w:rsidRPr="00180B74" w:rsidRDefault="009A5047" w:rsidP="006E4C74">
            <w:pPr>
              <w:rPr>
                <w:rFonts w:ascii="Arial" w:hAnsi="Arial" w:cs="Arial"/>
                <w:sz w:val="18"/>
                <w:szCs w:val="18"/>
              </w:rPr>
            </w:pPr>
            <w:r w:rsidRPr="00180B74">
              <w:rPr>
                <w:rFonts w:ascii="Arial" w:hAnsi="Arial" w:cs="Arial"/>
                <w:sz w:val="18"/>
                <w:szCs w:val="18"/>
              </w:rPr>
              <w:t>Dindo, 2012</w:t>
            </w:r>
          </w:p>
          <w:p w:rsidR="009A5047" w:rsidRPr="00180B74" w:rsidRDefault="009A5047" w:rsidP="00CB278A">
            <w:pPr>
              <w:rPr>
                <w:rFonts w:ascii="Arial" w:hAnsi="Arial" w:cs="Arial"/>
                <w:sz w:val="18"/>
                <w:szCs w:val="18"/>
              </w:rPr>
            </w:pPr>
            <w:r w:rsidRPr="00180B74">
              <w:rPr>
                <w:rFonts w:ascii="Arial" w:hAnsi="Arial" w:cs="Arial"/>
                <w:sz w:val="18"/>
                <w:szCs w:val="18"/>
              </w:rPr>
              <w:t>Dobkin, 2011</w:t>
            </w:r>
          </w:p>
          <w:p w:rsidR="009A5047" w:rsidRPr="00180B74" w:rsidRDefault="009A5047" w:rsidP="006E4C74">
            <w:pPr>
              <w:rPr>
                <w:rFonts w:ascii="Arial" w:hAnsi="Arial" w:cs="Arial"/>
                <w:sz w:val="18"/>
                <w:szCs w:val="18"/>
              </w:rPr>
            </w:pPr>
            <w:r w:rsidRPr="00180B74">
              <w:rPr>
                <w:rFonts w:ascii="Arial" w:hAnsi="Arial" w:cs="Arial"/>
                <w:sz w:val="18"/>
                <w:szCs w:val="18"/>
              </w:rPr>
              <w:t>Martin, 2015</w:t>
            </w:r>
          </w:p>
          <w:p w:rsidR="009A5047" w:rsidRPr="00180B74" w:rsidRDefault="009A5047" w:rsidP="006E4C74">
            <w:pPr>
              <w:rPr>
                <w:rFonts w:ascii="Arial" w:hAnsi="Arial" w:cs="Arial"/>
                <w:sz w:val="18"/>
                <w:szCs w:val="18"/>
              </w:rPr>
            </w:pPr>
            <w:r w:rsidRPr="00180B74">
              <w:rPr>
                <w:rFonts w:ascii="Arial" w:hAnsi="Arial" w:cs="Arial"/>
                <w:sz w:val="18"/>
                <w:szCs w:val="18"/>
              </w:rPr>
              <w:t>Boele, 2018</w:t>
            </w:r>
          </w:p>
          <w:p w:rsidR="009A5047" w:rsidRPr="00180B74" w:rsidRDefault="009A5047" w:rsidP="006E4C74">
            <w:pPr>
              <w:rPr>
                <w:rFonts w:ascii="Arial" w:hAnsi="Arial" w:cs="Arial"/>
                <w:sz w:val="18"/>
                <w:szCs w:val="18"/>
              </w:rPr>
            </w:pPr>
            <w:r w:rsidRPr="00180B74">
              <w:rPr>
                <w:rFonts w:ascii="Arial" w:hAnsi="Arial" w:cs="Arial"/>
                <w:sz w:val="18"/>
                <w:szCs w:val="18"/>
              </w:rPr>
              <w:t>De Jong, 2018</w:t>
            </w:r>
          </w:p>
          <w:p w:rsidR="009A5047" w:rsidRPr="00180B74" w:rsidRDefault="009A5047" w:rsidP="006E4C74">
            <w:pPr>
              <w:rPr>
                <w:rFonts w:ascii="Arial" w:hAnsi="Arial" w:cs="Arial"/>
                <w:sz w:val="18"/>
                <w:szCs w:val="18"/>
              </w:rPr>
            </w:pPr>
            <w:r w:rsidRPr="00180B74">
              <w:rPr>
                <w:rFonts w:ascii="Arial" w:hAnsi="Arial" w:cs="Arial"/>
                <w:sz w:val="18"/>
                <w:szCs w:val="18"/>
              </w:rPr>
              <w:t>Duarte, 2009</w:t>
            </w:r>
          </w:p>
          <w:p w:rsidR="009A5047" w:rsidRPr="00180B74" w:rsidRDefault="009A5047" w:rsidP="006E4C74">
            <w:pPr>
              <w:rPr>
                <w:rFonts w:ascii="Arial" w:hAnsi="Arial" w:cs="Arial"/>
                <w:sz w:val="18"/>
                <w:szCs w:val="18"/>
              </w:rPr>
            </w:pPr>
            <w:r w:rsidRPr="00180B74">
              <w:rPr>
                <w:rFonts w:ascii="Arial" w:hAnsi="Arial" w:cs="Arial"/>
                <w:sz w:val="18"/>
                <w:szCs w:val="18"/>
              </w:rPr>
              <w:t>Lamers, 2010</w:t>
            </w:r>
          </w:p>
        </w:tc>
      </w:tr>
      <w:tr w:rsidR="009A5047" w:rsidRPr="00180B74" w:rsidTr="00180B74">
        <w:trPr>
          <w:trHeight w:val="1072"/>
        </w:trPr>
        <w:tc>
          <w:tcPr>
            <w:tcW w:w="2805" w:type="dxa"/>
          </w:tcPr>
          <w:p w:rsidR="009A5047" w:rsidRPr="00180B74" w:rsidRDefault="009A5047" w:rsidP="006E4C74">
            <w:pPr>
              <w:rPr>
                <w:rFonts w:ascii="Arial" w:hAnsi="Arial" w:cs="Arial"/>
                <w:sz w:val="18"/>
                <w:szCs w:val="18"/>
              </w:rPr>
            </w:pPr>
            <w:r w:rsidRPr="00180B74">
              <w:rPr>
                <w:rFonts w:ascii="Arial" w:hAnsi="Arial" w:cs="Arial"/>
                <w:sz w:val="18"/>
                <w:szCs w:val="18"/>
              </w:rPr>
              <w:t>WHOQOL-BREF</w:t>
            </w:r>
          </w:p>
          <w:p w:rsidR="00A651B2" w:rsidRPr="00180B74" w:rsidRDefault="00A651B2" w:rsidP="00A651B2">
            <w:pPr>
              <w:rPr>
                <w:rFonts w:ascii="Arial" w:hAnsi="Arial" w:cs="Arial"/>
                <w:sz w:val="18"/>
                <w:szCs w:val="18"/>
              </w:rPr>
            </w:pPr>
            <w:r w:rsidRPr="00180B74">
              <w:rPr>
                <w:rFonts w:ascii="Arial" w:hAnsi="Arial" w:cs="Arial"/>
                <w:sz w:val="18"/>
                <w:szCs w:val="18"/>
              </w:rPr>
              <w:t>(World Health Organization Quality of Life- BREF)</w:t>
            </w:r>
          </w:p>
        </w:tc>
        <w:tc>
          <w:tcPr>
            <w:tcW w:w="4772" w:type="dxa"/>
          </w:tcPr>
          <w:p w:rsidR="009A5047" w:rsidRPr="00180B74" w:rsidRDefault="009A5047" w:rsidP="006E4C74">
            <w:pPr>
              <w:rPr>
                <w:rFonts w:ascii="Arial" w:hAnsi="Arial" w:cs="Arial"/>
                <w:sz w:val="18"/>
                <w:szCs w:val="18"/>
              </w:rPr>
            </w:pPr>
            <w:r w:rsidRPr="00180B74">
              <w:rPr>
                <w:rFonts w:ascii="Arial" w:hAnsi="Arial" w:cs="Arial"/>
                <w:sz w:val="18"/>
                <w:szCs w:val="18"/>
              </w:rPr>
              <w:t xml:space="preserve">26-item questionnaire that assesses quality of life across four domains: physical health, psychological health, social relationships, and the environment. </w:t>
            </w:r>
          </w:p>
        </w:tc>
        <w:tc>
          <w:tcPr>
            <w:tcW w:w="4182" w:type="dxa"/>
          </w:tcPr>
          <w:p w:rsidR="009A5047" w:rsidRPr="00180B74" w:rsidRDefault="009A5047" w:rsidP="006E4C74">
            <w:pPr>
              <w:rPr>
                <w:rFonts w:ascii="Arial" w:hAnsi="Arial" w:cs="Arial"/>
                <w:sz w:val="18"/>
                <w:szCs w:val="18"/>
              </w:rPr>
            </w:pPr>
            <w:r w:rsidRPr="00180B74">
              <w:rPr>
                <w:rFonts w:ascii="Arial" w:hAnsi="Arial" w:cs="Arial"/>
                <w:sz w:val="18"/>
                <w:szCs w:val="18"/>
              </w:rPr>
              <w:t>Domains:</w:t>
            </w:r>
          </w:p>
          <w:p w:rsidR="009A5047" w:rsidRPr="00180B74" w:rsidRDefault="009A5047" w:rsidP="006E4C74">
            <w:pPr>
              <w:numPr>
                <w:ilvl w:val="0"/>
                <w:numId w:val="12"/>
              </w:numPr>
              <w:rPr>
                <w:rFonts w:ascii="Arial" w:hAnsi="Arial" w:cs="Arial"/>
                <w:sz w:val="18"/>
                <w:szCs w:val="18"/>
              </w:rPr>
            </w:pPr>
            <w:r w:rsidRPr="00180B74">
              <w:rPr>
                <w:rFonts w:ascii="Arial" w:hAnsi="Arial" w:cs="Arial"/>
                <w:sz w:val="18"/>
                <w:szCs w:val="18"/>
              </w:rPr>
              <w:t>Psychological health</w:t>
            </w:r>
          </w:p>
          <w:p w:rsidR="009A5047" w:rsidRPr="00180B74" w:rsidRDefault="009A5047" w:rsidP="006E4C74">
            <w:pPr>
              <w:numPr>
                <w:ilvl w:val="0"/>
                <w:numId w:val="12"/>
              </w:numPr>
              <w:rPr>
                <w:rFonts w:ascii="Arial" w:hAnsi="Arial" w:cs="Arial"/>
                <w:sz w:val="18"/>
                <w:szCs w:val="18"/>
              </w:rPr>
            </w:pPr>
            <w:r w:rsidRPr="00180B74">
              <w:rPr>
                <w:rFonts w:ascii="Arial" w:hAnsi="Arial" w:cs="Arial"/>
                <w:sz w:val="18"/>
                <w:szCs w:val="18"/>
              </w:rPr>
              <w:t>Social relationships</w:t>
            </w:r>
          </w:p>
          <w:p w:rsidR="009A5047" w:rsidRPr="00180B74" w:rsidRDefault="009A5047" w:rsidP="006E4C74">
            <w:pPr>
              <w:numPr>
                <w:ilvl w:val="0"/>
                <w:numId w:val="12"/>
              </w:numPr>
              <w:rPr>
                <w:rFonts w:ascii="Arial" w:hAnsi="Arial" w:cs="Arial"/>
                <w:sz w:val="18"/>
                <w:szCs w:val="18"/>
              </w:rPr>
            </w:pPr>
            <w:r w:rsidRPr="00180B74">
              <w:rPr>
                <w:rFonts w:ascii="Arial" w:hAnsi="Arial" w:cs="Arial"/>
                <w:sz w:val="18"/>
                <w:szCs w:val="18"/>
              </w:rPr>
              <w:t>Environment</w:t>
            </w:r>
          </w:p>
          <w:p w:rsidR="009A5047" w:rsidRPr="00180B74" w:rsidRDefault="009A5047" w:rsidP="006E4C74">
            <w:pPr>
              <w:numPr>
                <w:ilvl w:val="0"/>
                <w:numId w:val="12"/>
              </w:numPr>
              <w:rPr>
                <w:rFonts w:ascii="Arial" w:hAnsi="Arial" w:cs="Arial"/>
                <w:sz w:val="18"/>
                <w:szCs w:val="18"/>
              </w:rPr>
            </w:pPr>
            <w:r w:rsidRPr="00180B74">
              <w:rPr>
                <w:rFonts w:ascii="Arial" w:hAnsi="Arial" w:cs="Arial"/>
                <w:sz w:val="18"/>
                <w:szCs w:val="18"/>
              </w:rPr>
              <w:t>Physical health</w:t>
            </w:r>
          </w:p>
        </w:tc>
        <w:tc>
          <w:tcPr>
            <w:tcW w:w="2123" w:type="dxa"/>
          </w:tcPr>
          <w:p w:rsidR="009A5047" w:rsidRPr="00180B74" w:rsidRDefault="009A5047" w:rsidP="006E4C74">
            <w:pPr>
              <w:rPr>
                <w:rFonts w:ascii="Arial" w:hAnsi="Arial" w:cs="Arial"/>
                <w:sz w:val="18"/>
                <w:szCs w:val="18"/>
              </w:rPr>
            </w:pPr>
            <w:r w:rsidRPr="00180B74">
              <w:rPr>
                <w:rFonts w:ascii="Arial" w:hAnsi="Arial" w:cs="Arial"/>
                <w:sz w:val="18"/>
                <w:szCs w:val="18"/>
              </w:rPr>
              <w:t>Dindo, 2019</w:t>
            </w:r>
          </w:p>
          <w:p w:rsidR="009A5047" w:rsidRPr="00180B74" w:rsidRDefault="009A5047" w:rsidP="006E4C74">
            <w:pPr>
              <w:rPr>
                <w:rFonts w:ascii="Arial" w:hAnsi="Arial" w:cs="Arial"/>
                <w:sz w:val="18"/>
                <w:szCs w:val="18"/>
              </w:rPr>
            </w:pPr>
            <w:r w:rsidRPr="00180B74">
              <w:rPr>
                <w:rFonts w:ascii="Arial" w:hAnsi="Arial" w:cs="Arial"/>
                <w:sz w:val="18"/>
                <w:szCs w:val="18"/>
              </w:rPr>
              <w:t>Hum, 2019</w:t>
            </w:r>
          </w:p>
          <w:p w:rsidR="009A5047" w:rsidRPr="00180B74" w:rsidRDefault="009A5047" w:rsidP="006E4C74">
            <w:pPr>
              <w:rPr>
                <w:rFonts w:ascii="Arial" w:hAnsi="Arial" w:cs="Arial"/>
                <w:sz w:val="18"/>
                <w:szCs w:val="18"/>
              </w:rPr>
            </w:pPr>
          </w:p>
        </w:tc>
      </w:tr>
    </w:tbl>
    <w:p w:rsidR="00B5689D" w:rsidRPr="00B5689D" w:rsidRDefault="00B5689D" w:rsidP="00B5689D"/>
    <w:p w:rsidR="00B5689D" w:rsidRPr="00B5689D" w:rsidRDefault="00B5689D" w:rsidP="00B5689D"/>
    <w:p w:rsidR="00B5689D" w:rsidRPr="00B5689D" w:rsidRDefault="00B5689D" w:rsidP="00B5689D"/>
    <w:p w:rsidR="00B5689D" w:rsidRPr="00B5689D" w:rsidRDefault="00B5689D" w:rsidP="00B5689D"/>
    <w:p w:rsidR="00B5689D" w:rsidRPr="00B5689D" w:rsidRDefault="00B5689D" w:rsidP="00B5689D"/>
    <w:p w:rsidR="00B5689D" w:rsidRPr="00B5689D" w:rsidRDefault="00B5689D" w:rsidP="00B5689D"/>
    <w:p w:rsidR="005C7782" w:rsidRDefault="005C7782" w:rsidP="00877E01">
      <w:pPr>
        <w:tabs>
          <w:tab w:val="left" w:pos="1811"/>
        </w:tabs>
        <w:rPr>
          <w:rFonts w:cs="Times New Roman"/>
          <w:b/>
        </w:rPr>
        <w:sectPr w:rsidR="005C7782" w:rsidSect="00180B74">
          <w:pgSz w:w="16838" w:h="11906" w:orient="landscape"/>
          <w:pgMar w:top="1135" w:right="1417" w:bottom="1701" w:left="1417" w:header="708" w:footer="708" w:gutter="0"/>
          <w:cols w:space="708"/>
          <w:docGrid w:linePitch="360"/>
        </w:sectPr>
      </w:pPr>
    </w:p>
    <w:p w:rsidR="004C2C96" w:rsidRPr="00180B74" w:rsidRDefault="004C2C96" w:rsidP="00C2507F">
      <w:pPr>
        <w:pStyle w:val="Heading2"/>
      </w:pPr>
      <w:bookmarkStart w:id="11" w:name="_Toc61350024"/>
      <w:r w:rsidRPr="00C2507F">
        <w:rPr>
          <w:rFonts w:ascii="Arial" w:hAnsi="Arial" w:cs="Arial"/>
          <w:b/>
          <w:color w:val="auto"/>
          <w:sz w:val="24"/>
        </w:rPr>
        <w:lastRenderedPageBreak/>
        <w:t>Changes to</w:t>
      </w:r>
      <w:r w:rsidRPr="00180B74">
        <w:t xml:space="preserve"> </w:t>
      </w:r>
      <w:r w:rsidRPr="00C2507F">
        <w:rPr>
          <w:rFonts w:ascii="Arial" w:hAnsi="Arial" w:cs="Arial"/>
          <w:b/>
          <w:color w:val="auto"/>
          <w:sz w:val="24"/>
        </w:rPr>
        <w:t>protocol</w:t>
      </w:r>
      <w:bookmarkEnd w:id="11"/>
    </w:p>
    <w:p w:rsidR="004C2C96" w:rsidRPr="00180B74" w:rsidRDefault="004C2C96" w:rsidP="004C2C96">
      <w:pPr>
        <w:rPr>
          <w:rFonts w:ascii="Arial" w:hAnsi="Arial" w:cs="Arial"/>
          <w:sz w:val="20"/>
        </w:rPr>
      </w:pPr>
    </w:p>
    <w:p w:rsidR="004C2C96" w:rsidRPr="00180B74" w:rsidRDefault="004C2C96" w:rsidP="004C2C96">
      <w:pPr>
        <w:rPr>
          <w:rFonts w:ascii="Arial" w:hAnsi="Arial" w:cs="Arial"/>
          <w:sz w:val="20"/>
        </w:rPr>
      </w:pPr>
      <w:r w:rsidRPr="00180B74">
        <w:rPr>
          <w:rFonts w:ascii="Arial" w:hAnsi="Arial" w:cs="Arial"/>
          <w:sz w:val="20"/>
        </w:rPr>
        <w:t>In the registered protocol for this systematic review and meta-analysis (</w:t>
      </w:r>
      <w:hyperlink r:id="rId9" w:history="1">
        <w:r w:rsidRPr="00180B74">
          <w:rPr>
            <w:rStyle w:val="Hyperlink"/>
            <w:rFonts w:ascii="Arial" w:hAnsi="Arial" w:cs="Arial"/>
            <w:sz w:val="20"/>
          </w:rPr>
          <w:t>https://osf.io/q6z3p</w:t>
        </w:r>
      </w:hyperlink>
      <w:r w:rsidRPr="00180B74">
        <w:rPr>
          <w:rFonts w:ascii="Arial" w:hAnsi="Arial" w:cs="Arial"/>
          <w:sz w:val="20"/>
        </w:rPr>
        <w:t>) we specified that the main outcomes of this study would be “depression, quality of life, functioning, and health-related outcomes”. Given the substantial overlap in the concepts of quality of life and functioning we decided to include only quality of life as an overarching outcome, which in some occasions included measures described as “functioning”.</w:t>
      </w:r>
    </w:p>
    <w:p w:rsidR="007D37E6" w:rsidRPr="00F6094A" w:rsidRDefault="00B5689D" w:rsidP="00B5689D">
      <w:pPr>
        <w:tabs>
          <w:tab w:val="left" w:pos="4978"/>
        </w:tabs>
        <w:rPr>
          <w:sz w:val="20"/>
        </w:rPr>
        <w:sectPr w:rsidR="007D37E6" w:rsidRPr="00F6094A" w:rsidSect="00162AE5">
          <w:pgSz w:w="11906" w:h="16838"/>
          <w:pgMar w:top="1417" w:right="1701" w:bottom="1417" w:left="1701" w:header="708" w:footer="708" w:gutter="0"/>
          <w:cols w:space="708"/>
          <w:docGrid w:linePitch="360"/>
        </w:sectPr>
      </w:pPr>
      <w:r w:rsidRPr="00F6094A">
        <w:rPr>
          <w:sz w:val="20"/>
        </w:rPr>
        <w:tab/>
      </w:r>
    </w:p>
    <w:p w:rsidR="00BC5D70" w:rsidRPr="00180B74" w:rsidRDefault="00BC5D70" w:rsidP="00BD4CAB">
      <w:pPr>
        <w:pStyle w:val="Heading1"/>
        <w:jc w:val="center"/>
        <w:rPr>
          <w:rFonts w:ascii="Arial" w:hAnsi="Arial" w:cs="Arial"/>
          <w:b/>
          <w:sz w:val="28"/>
        </w:rPr>
      </w:pPr>
      <w:bookmarkStart w:id="12" w:name="_Toc61350025"/>
      <w:bookmarkStart w:id="13" w:name="_Toc28780144"/>
      <w:r w:rsidRPr="00180B74">
        <w:rPr>
          <w:rFonts w:ascii="Arial" w:hAnsi="Arial" w:cs="Arial"/>
          <w:b/>
          <w:sz w:val="28"/>
        </w:rPr>
        <w:lastRenderedPageBreak/>
        <w:t>eResults</w:t>
      </w:r>
      <w:bookmarkEnd w:id="12"/>
    </w:p>
    <w:p w:rsidR="00BC5D70" w:rsidRPr="00BC5D70" w:rsidRDefault="00BC5D70" w:rsidP="00BC5D70"/>
    <w:p w:rsidR="00B34604" w:rsidRPr="00180B74" w:rsidRDefault="00B34604" w:rsidP="00BC5D70">
      <w:pPr>
        <w:pStyle w:val="Heading2"/>
        <w:ind w:left="-426" w:firstLine="426"/>
        <w:rPr>
          <w:rFonts w:ascii="Arial" w:hAnsi="Arial" w:cs="Arial"/>
          <w:b/>
          <w:color w:val="auto"/>
          <w:sz w:val="22"/>
          <w:szCs w:val="24"/>
        </w:rPr>
      </w:pPr>
      <w:bookmarkStart w:id="14" w:name="_Toc61350026"/>
      <w:r w:rsidRPr="00180B74">
        <w:rPr>
          <w:rFonts w:ascii="Arial" w:hAnsi="Arial" w:cs="Arial"/>
          <w:b/>
          <w:color w:val="auto"/>
          <w:sz w:val="22"/>
          <w:szCs w:val="24"/>
        </w:rPr>
        <w:t>References of included studies</w:t>
      </w:r>
      <w:bookmarkEnd w:id="13"/>
      <w:bookmarkEnd w:id="14"/>
    </w:p>
    <w:p w:rsidR="00B34604" w:rsidRDefault="00B34604" w:rsidP="00B34604"/>
    <w:tbl>
      <w:tblPr>
        <w:tblW w:w="9035" w:type="dxa"/>
        <w:tblInd w:w="-284" w:type="dxa"/>
        <w:tblCellMar>
          <w:top w:w="85" w:type="dxa"/>
          <w:left w:w="70" w:type="dxa"/>
          <w:right w:w="70" w:type="dxa"/>
        </w:tblCellMar>
        <w:tblLook w:val="04A0" w:firstRow="1" w:lastRow="0" w:firstColumn="1" w:lastColumn="0" w:noHBand="0" w:noVBand="1"/>
      </w:tblPr>
      <w:tblGrid>
        <w:gridCol w:w="1465"/>
        <w:gridCol w:w="7570"/>
      </w:tblGrid>
      <w:tr w:rsidR="00B34604" w:rsidRPr="00180B74" w:rsidTr="00BC5D70">
        <w:trPr>
          <w:trHeight w:val="218"/>
        </w:trPr>
        <w:tc>
          <w:tcPr>
            <w:tcW w:w="1465" w:type="dxa"/>
            <w:tcBorders>
              <w:bottom w:val="single" w:sz="4" w:space="0" w:color="auto"/>
            </w:tcBorders>
            <w:shd w:val="clear" w:color="auto" w:fill="auto"/>
            <w:noWrap/>
            <w:hideMark/>
          </w:tcPr>
          <w:p w:rsidR="00B34604" w:rsidRPr="00180B74" w:rsidRDefault="00B34604" w:rsidP="00250FA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Study</w:t>
            </w:r>
          </w:p>
        </w:tc>
        <w:tc>
          <w:tcPr>
            <w:tcW w:w="7570" w:type="dxa"/>
            <w:tcBorders>
              <w:bottom w:val="single" w:sz="4" w:space="0" w:color="auto"/>
            </w:tcBorders>
            <w:shd w:val="clear" w:color="auto" w:fill="auto"/>
            <w:noWrap/>
            <w:hideMark/>
          </w:tcPr>
          <w:p w:rsidR="00B34604" w:rsidRPr="00180B74" w:rsidRDefault="00B34604" w:rsidP="00250FA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Full reference</w:t>
            </w:r>
          </w:p>
        </w:tc>
      </w:tr>
      <w:tr w:rsidR="00B34604" w:rsidRPr="00180B74" w:rsidTr="00BC5D70">
        <w:trPr>
          <w:trHeight w:val="644"/>
        </w:trPr>
        <w:tc>
          <w:tcPr>
            <w:tcW w:w="1465" w:type="dxa"/>
            <w:tcBorders>
              <w:top w:val="single" w:sz="4" w:space="0" w:color="auto"/>
            </w:tcBorders>
            <w:shd w:val="clear" w:color="auto" w:fill="auto"/>
            <w:noWrap/>
            <w:hideMark/>
          </w:tcPr>
          <w:p w:rsidR="00B34604" w:rsidRPr="00180B74" w:rsidRDefault="00B34604" w:rsidP="00250FA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Abas, 2018</w:t>
            </w:r>
          </w:p>
        </w:tc>
        <w:tc>
          <w:tcPr>
            <w:tcW w:w="7570" w:type="dxa"/>
            <w:tcBorders>
              <w:top w:val="single" w:sz="4" w:space="0" w:color="auto"/>
            </w:tcBorders>
            <w:shd w:val="clear" w:color="auto" w:fill="auto"/>
            <w:noWrap/>
            <w:hideMark/>
          </w:tcPr>
          <w:p w:rsidR="00B34604" w:rsidRPr="00180B74" w:rsidRDefault="00B34604" w:rsidP="00250FA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es-ES" w:eastAsia="nl-NL"/>
              </w:rPr>
              <w:t xml:space="preserve">Abas M, Nyamayaro P, Bere T, et al. </w:t>
            </w:r>
            <w:r w:rsidRPr="00180B74">
              <w:rPr>
                <w:rFonts w:ascii="Arial" w:eastAsia="Times New Roman" w:hAnsi="Arial" w:cs="Arial"/>
                <w:color w:val="000000"/>
                <w:sz w:val="18"/>
                <w:szCs w:val="20"/>
                <w:lang w:eastAsia="nl-NL"/>
              </w:rPr>
              <w:t xml:space="preserve">Feasibility and acceptability of a task-shifted intervention to enhance adherence to HIV medication and improve depression in people living with HIV in Zimbabwe, a low income country in sub-Saharan Africa. </w:t>
            </w:r>
            <w:r w:rsidRPr="00180B74">
              <w:rPr>
                <w:rFonts w:ascii="Arial" w:eastAsia="Times New Roman" w:hAnsi="Arial" w:cs="Arial"/>
                <w:color w:val="000000"/>
                <w:sz w:val="18"/>
                <w:szCs w:val="20"/>
                <w:lang w:val="nl-NL" w:eastAsia="nl-NL"/>
              </w:rPr>
              <w:t>AIDS and Behavior 2018; 22(1): 86-101.</w:t>
            </w:r>
          </w:p>
        </w:tc>
      </w:tr>
      <w:tr w:rsidR="00F87A84" w:rsidRPr="00180B74" w:rsidTr="00BC5D70">
        <w:trPr>
          <w:trHeight w:val="644"/>
        </w:trPr>
        <w:tc>
          <w:tcPr>
            <w:tcW w:w="1465" w:type="dxa"/>
            <w:shd w:val="clear" w:color="auto" w:fill="auto"/>
            <w:noWrap/>
          </w:tcPr>
          <w:p w:rsidR="00F87A84" w:rsidRPr="00180B74" w:rsidRDefault="00F87A84" w:rsidP="00F87A84">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Ahmadpanah, 2016</w:t>
            </w:r>
          </w:p>
        </w:tc>
        <w:tc>
          <w:tcPr>
            <w:tcW w:w="7570" w:type="dxa"/>
            <w:shd w:val="clear" w:color="auto" w:fill="auto"/>
            <w:noWrap/>
          </w:tcPr>
          <w:p w:rsidR="00F87A84" w:rsidRPr="00180B74" w:rsidRDefault="00F87A84" w:rsidP="00F87A84">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val="nl-NL" w:eastAsia="nl-NL"/>
              </w:rPr>
              <w:t xml:space="preserve">Ahmadpanah, M., Paghale, S. J., Bakhtyari, A., Kaikhavani, S., Aghaei, E., Nazaribadie, M., . . . </w:t>
            </w:r>
            <w:r w:rsidRPr="00180B74">
              <w:rPr>
                <w:rFonts w:ascii="Arial" w:eastAsia="Times New Roman" w:hAnsi="Arial" w:cs="Arial"/>
                <w:color w:val="000000"/>
                <w:sz w:val="18"/>
                <w:szCs w:val="20"/>
                <w:lang w:eastAsia="nl-NL"/>
              </w:rPr>
              <w:t xml:space="preserve">Brand, S. (2016). Effects of psychotherapy in combination with pharmacotherapy, when compared to pharmacotherapy only on blood pressure, depression, and anxiety in female patients with hypertension. </w:t>
            </w:r>
          </w:p>
        </w:tc>
      </w:tr>
      <w:tr w:rsidR="00890A63" w:rsidRPr="00180B74" w:rsidTr="00BC5D70">
        <w:trPr>
          <w:trHeight w:val="644"/>
        </w:trPr>
        <w:tc>
          <w:tcPr>
            <w:tcW w:w="1465" w:type="dxa"/>
            <w:shd w:val="clear" w:color="auto" w:fill="auto"/>
            <w:noWrap/>
          </w:tcPr>
          <w:p w:rsidR="00890A63" w:rsidRPr="00180B74" w:rsidRDefault="00890A63" w:rsidP="00890A6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Bedard, 2014</w:t>
            </w:r>
          </w:p>
        </w:tc>
        <w:tc>
          <w:tcPr>
            <w:tcW w:w="7570" w:type="dxa"/>
            <w:shd w:val="clear" w:color="auto" w:fill="auto"/>
            <w:noWrap/>
          </w:tcPr>
          <w:p w:rsidR="00890A63" w:rsidRPr="00180B74" w:rsidRDefault="00890A63" w:rsidP="00890A6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Bedard M, Felteau M, Marshall S, Cullen N, Gibbons C, Dubois S, et al. Mindfulness-based cognitive therapy reduces symptoms of depression in people with a traumatic brain injury: Results from a randomized controlled trial. </w:t>
            </w:r>
            <w:r w:rsidRPr="00180B74">
              <w:rPr>
                <w:rFonts w:ascii="Arial" w:eastAsia="Times New Roman" w:hAnsi="Arial" w:cs="Arial"/>
                <w:color w:val="000000"/>
                <w:sz w:val="18"/>
                <w:szCs w:val="20"/>
                <w:lang w:val="nl-NL" w:eastAsia="nl-NL"/>
              </w:rPr>
              <w:t>Journal of Head Trauma Rehabilitation. 2014;29(4):E13-E22.</w:t>
            </w:r>
          </w:p>
        </w:tc>
      </w:tr>
      <w:tr w:rsidR="00647232" w:rsidRPr="00180B74" w:rsidTr="00BC5D70">
        <w:trPr>
          <w:trHeight w:val="644"/>
        </w:trPr>
        <w:tc>
          <w:tcPr>
            <w:tcW w:w="1465" w:type="dxa"/>
            <w:shd w:val="clear" w:color="auto" w:fill="auto"/>
            <w:noWrap/>
          </w:tcPr>
          <w:p w:rsidR="00647232" w:rsidRPr="00180B74" w:rsidRDefault="00647232" w:rsidP="0064723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Beutel, 2014</w:t>
            </w:r>
          </w:p>
        </w:tc>
        <w:tc>
          <w:tcPr>
            <w:tcW w:w="7570" w:type="dxa"/>
            <w:shd w:val="clear" w:color="auto" w:fill="auto"/>
            <w:noWrap/>
          </w:tcPr>
          <w:p w:rsidR="00647232" w:rsidRPr="00180B74" w:rsidRDefault="00647232" w:rsidP="00647232">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val="nl-NL" w:eastAsia="nl-NL"/>
              </w:rPr>
              <w:t xml:space="preserve">Beutel ME, Weissflog G, Leuteritz K, Wiltink J, Haselbacher A, Ruckes C, et al. </w:t>
            </w:r>
            <w:r w:rsidRPr="00180B74">
              <w:rPr>
                <w:rFonts w:ascii="Arial" w:eastAsia="Times New Roman" w:hAnsi="Arial" w:cs="Arial"/>
                <w:color w:val="000000"/>
                <w:sz w:val="18"/>
                <w:szCs w:val="20"/>
                <w:lang w:eastAsia="nl-NL"/>
              </w:rPr>
              <w:t xml:space="preserve">Efficacy of short-term psychodynamic psychotherapy (STPP) with depressed breast cancer patients: Results of a randomized controlled multicenter trial. </w:t>
            </w:r>
            <w:r w:rsidRPr="00180B74">
              <w:rPr>
                <w:rFonts w:ascii="Arial" w:eastAsia="Times New Roman" w:hAnsi="Arial" w:cs="Arial"/>
                <w:color w:val="000000"/>
                <w:sz w:val="18"/>
                <w:szCs w:val="20"/>
                <w:lang w:val="nl-NL" w:eastAsia="nl-NL"/>
              </w:rPr>
              <w:t>Annals of Oncology. 2014;25(2):378-84.</w:t>
            </w:r>
          </w:p>
        </w:tc>
      </w:tr>
      <w:tr w:rsidR="00647232" w:rsidRPr="00180B74" w:rsidTr="00BC5D70">
        <w:trPr>
          <w:trHeight w:val="644"/>
        </w:trPr>
        <w:tc>
          <w:tcPr>
            <w:tcW w:w="1465" w:type="dxa"/>
            <w:shd w:val="clear" w:color="auto" w:fill="auto"/>
            <w:noWrap/>
          </w:tcPr>
          <w:p w:rsidR="00647232" w:rsidRPr="00180B74" w:rsidRDefault="00647232" w:rsidP="0064723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Boele, 2018</w:t>
            </w:r>
          </w:p>
        </w:tc>
        <w:tc>
          <w:tcPr>
            <w:tcW w:w="7570" w:type="dxa"/>
            <w:shd w:val="clear" w:color="auto" w:fill="auto"/>
            <w:noWrap/>
          </w:tcPr>
          <w:p w:rsidR="00647232" w:rsidRPr="00180B74" w:rsidRDefault="00647232" w:rsidP="0064723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Boele FW, Klein M, Verdonck-de Leeuw IM, et al. </w:t>
            </w:r>
            <w:r w:rsidRPr="00180B74">
              <w:rPr>
                <w:rFonts w:ascii="Arial" w:eastAsia="Times New Roman" w:hAnsi="Arial" w:cs="Arial"/>
                <w:color w:val="000000"/>
                <w:sz w:val="18"/>
                <w:szCs w:val="20"/>
                <w:lang w:eastAsia="nl-NL"/>
              </w:rPr>
              <w:t xml:space="preserve">Internet-based guided self-help for glioma patients with depressive symptoms: a randomized controlled trial. </w:t>
            </w:r>
            <w:r w:rsidRPr="00180B74">
              <w:rPr>
                <w:rFonts w:ascii="Arial" w:eastAsia="Times New Roman" w:hAnsi="Arial" w:cs="Arial"/>
                <w:color w:val="000000"/>
                <w:sz w:val="18"/>
                <w:szCs w:val="20"/>
                <w:lang w:val="nl-NL" w:eastAsia="nl-NL"/>
              </w:rPr>
              <w:t>Journal of neuro-oncology 2018; 137(1): 191</w:t>
            </w:r>
            <w:r w:rsidRPr="00180B74">
              <w:rPr>
                <w:rFonts w:ascii="Cambria Math" w:eastAsia="Times New Roman" w:hAnsi="Cambria Math" w:cs="Cambria Math"/>
                <w:color w:val="000000"/>
                <w:sz w:val="18"/>
                <w:szCs w:val="20"/>
                <w:lang w:val="nl-NL" w:eastAsia="nl-NL"/>
              </w:rPr>
              <w:t>‐</w:t>
            </w:r>
            <w:r w:rsidRPr="00180B74">
              <w:rPr>
                <w:rFonts w:ascii="Arial" w:eastAsia="Times New Roman" w:hAnsi="Arial" w:cs="Arial"/>
                <w:color w:val="000000"/>
                <w:sz w:val="18"/>
                <w:szCs w:val="20"/>
                <w:lang w:val="nl-NL" w:eastAsia="nl-NL"/>
              </w:rPr>
              <w:t>203.</w:t>
            </w:r>
          </w:p>
        </w:tc>
      </w:tr>
      <w:tr w:rsidR="00647232" w:rsidRPr="00180B74" w:rsidTr="00BC5D70">
        <w:trPr>
          <w:trHeight w:val="644"/>
        </w:trPr>
        <w:tc>
          <w:tcPr>
            <w:tcW w:w="1465" w:type="dxa"/>
            <w:shd w:val="clear" w:color="auto" w:fill="auto"/>
            <w:noWrap/>
          </w:tcPr>
          <w:p w:rsidR="00647232" w:rsidRPr="00180B74" w:rsidRDefault="00647232" w:rsidP="0064723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Boeschoten, 2017</w:t>
            </w:r>
          </w:p>
        </w:tc>
        <w:tc>
          <w:tcPr>
            <w:tcW w:w="7570" w:type="dxa"/>
            <w:shd w:val="clear" w:color="auto" w:fill="auto"/>
            <w:noWrap/>
          </w:tcPr>
          <w:p w:rsidR="00647232" w:rsidRPr="00180B74" w:rsidRDefault="00647232" w:rsidP="0064723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Boeschoten, R. E., Dekker, J., Uitdehaag, B. M. J., Beekman, A. T. F., Hoogendoorn, A. W., Collette, E. H., . . . </w:t>
            </w:r>
            <w:r w:rsidRPr="00180B74">
              <w:rPr>
                <w:rFonts w:ascii="Arial" w:eastAsia="Times New Roman" w:hAnsi="Arial" w:cs="Arial"/>
                <w:color w:val="000000"/>
                <w:sz w:val="18"/>
                <w:szCs w:val="20"/>
                <w:lang w:eastAsia="nl-NL"/>
              </w:rPr>
              <w:t xml:space="preserve">Van Oppen, P. (2017). Internet-based treatment for depression in multiple sclerosis: A randomized controlled trial. </w:t>
            </w:r>
            <w:r w:rsidRPr="00180B74">
              <w:rPr>
                <w:rFonts w:ascii="Arial" w:eastAsia="Times New Roman" w:hAnsi="Arial" w:cs="Arial"/>
                <w:color w:val="000000"/>
                <w:sz w:val="18"/>
                <w:szCs w:val="20"/>
                <w:lang w:val="nl-NL" w:eastAsia="nl-NL"/>
              </w:rPr>
              <w:t xml:space="preserve">Multiple Sclerosis, 23(8), 1112-1122. </w:t>
            </w:r>
          </w:p>
        </w:tc>
      </w:tr>
      <w:tr w:rsidR="00AA5ABC" w:rsidRPr="00180B74" w:rsidTr="00BC5D70">
        <w:trPr>
          <w:trHeight w:val="644"/>
        </w:trPr>
        <w:tc>
          <w:tcPr>
            <w:tcW w:w="1465" w:type="dxa"/>
            <w:shd w:val="clear" w:color="auto" w:fill="auto"/>
            <w:noWrap/>
          </w:tcPr>
          <w:p w:rsidR="00AA5ABC" w:rsidRPr="00180B74" w:rsidRDefault="00AA5ABC" w:rsidP="00AA5ABC">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Buhrman, 2015</w:t>
            </w:r>
          </w:p>
        </w:tc>
        <w:tc>
          <w:tcPr>
            <w:tcW w:w="7570" w:type="dxa"/>
            <w:shd w:val="clear" w:color="auto" w:fill="auto"/>
            <w:noWrap/>
          </w:tcPr>
          <w:p w:rsidR="00AA5ABC" w:rsidRPr="00180B74" w:rsidRDefault="00AA5ABC" w:rsidP="00AA5ABC">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Buhrman M, Syk M, Burvall O, Hartig T, Gordh T, Andersson G. Individualized Guided Internet-delivered Cognitive Behaviour Therapy for Chronic Pain Patients with Comorbid Depression and Anxiety: A Randomized Controlled Trial. </w:t>
            </w:r>
            <w:r w:rsidRPr="00180B74">
              <w:rPr>
                <w:rFonts w:ascii="Arial" w:eastAsia="Times New Roman" w:hAnsi="Arial" w:cs="Arial"/>
                <w:color w:val="000000"/>
                <w:sz w:val="18"/>
                <w:szCs w:val="20"/>
                <w:lang w:val="nl-NL" w:eastAsia="nl-NL"/>
              </w:rPr>
              <w:t>Clinical Journal of Pain 2014.</w:t>
            </w:r>
          </w:p>
        </w:tc>
      </w:tr>
      <w:tr w:rsidR="00AA5ABC" w:rsidRPr="00180B74" w:rsidTr="00BC5D70">
        <w:trPr>
          <w:trHeight w:val="612"/>
        </w:trPr>
        <w:tc>
          <w:tcPr>
            <w:tcW w:w="1465" w:type="dxa"/>
            <w:shd w:val="clear" w:color="auto" w:fill="auto"/>
            <w:noWrap/>
          </w:tcPr>
          <w:p w:rsidR="00AA5ABC" w:rsidRPr="00180B74" w:rsidRDefault="00AA5ABC" w:rsidP="00AA5ABC">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Burns, 2007</w:t>
            </w:r>
          </w:p>
        </w:tc>
        <w:tc>
          <w:tcPr>
            <w:tcW w:w="7570" w:type="dxa"/>
            <w:shd w:val="clear" w:color="auto" w:fill="auto"/>
            <w:noWrap/>
          </w:tcPr>
          <w:p w:rsidR="00AA5ABC" w:rsidRPr="00180B74" w:rsidRDefault="002239E2" w:rsidP="00AA5ABC">
            <w:pPr>
              <w:rPr>
                <w:rFonts w:ascii="Arial" w:eastAsia="Times New Roman" w:hAnsi="Arial" w:cs="Arial"/>
                <w:color w:val="000000"/>
                <w:sz w:val="18"/>
                <w:szCs w:val="20"/>
                <w:lang w:val="en-GB" w:eastAsia="nl-NL"/>
              </w:rPr>
            </w:pPr>
            <w:r w:rsidRPr="00180B74">
              <w:rPr>
                <w:rFonts w:ascii="Arial" w:eastAsia="Times New Roman" w:hAnsi="Arial" w:cs="Arial"/>
                <w:color w:val="000000"/>
                <w:sz w:val="18"/>
                <w:szCs w:val="20"/>
                <w:lang w:val="en-GB" w:eastAsia="nl-NL"/>
              </w:rPr>
              <w:t>Burns A, Banerjee S, Morris J, Woodward Y, Baldwin R, Proctor R, et al. Treatment and prevention of depression after surgery for hip fracture in older people: Randomized, controlled trials. Journal of the American Geriatrics Society. 2007;55(1):75-80.</w:t>
            </w:r>
          </w:p>
        </w:tc>
      </w:tr>
      <w:tr w:rsidR="00AA5ABC" w:rsidRPr="00180B74" w:rsidTr="00BC5D70">
        <w:trPr>
          <w:trHeight w:val="644"/>
        </w:trPr>
        <w:tc>
          <w:tcPr>
            <w:tcW w:w="1465" w:type="dxa"/>
            <w:shd w:val="clear" w:color="auto" w:fill="auto"/>
            <w:noWrap/>
          </w:tcPr>
          <w:p w:rsidR="00AA5ABC" w:rsidRPr="00180B74" w:rsidRDefault="00AA5ABC" w:rsidP="00AA5ABC">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Chesney, 2003</w:t>
            </w:r>
          </w:p>
        </w:tc>
        <w:tc>
          <w:tcPr>
            <w:tcW w:w="7570" w:type="dxa"/>
            <w:shd w:val="clear" w:color="auto" w:fill="auto"/>
            <w:noWrap/>
          </w:tcPr>
          <w:p w:rsidR="00AA5ABC" w:rsidRPr="00180B74" w:rsidRDefault="000B0EAB" w:rsidP="00AA5ABC">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eastAsia="nl-NL"/>
              </w:rPr>
              <w:t xml:space="preserve">Chesney MA, Chambers DB, Taylor JM, Johnson LM, Folkman S. Coping effectiveness training for men living with HIV: Results from a randomized clinical trial testing a group-based intervention. </w:t>
            </w:r>
            <w:r w:rsidRPr="00180B74">
              <w:rPr>
                <w:rFonts w:ascii="Arial" w:eastAsia="Times New Roman" w:hAnsi="Arial" w:cs="Arial"/>
                <w:color w:val="000000"/>
                <w:sz w:val="18"/>
                <w:szCs w:val="20"/>
                <w:lang w:val="nl-NL" w:eastAsia="nl-NL"/>
              </w:rPr>
              <w:t>Psychosomatic Medicine. 2003;65(6):1038-46.</w:t>
            </w:r>
          </w:p>
        </w:tc>
      </w:tr>
      <w:tr w:rsidR="00AA5ABC" w:rsidRPr="00180B74" w:rsidTr="00BC5D70">
        <w:trPr>
          <w:trHeight w:val="644"/>
        </w:trPr>
        <w:tc>
          <w:tcPr>
            <w:tcW w:w="1465" w:type="dxa"/>
            <w:shd w:val="clear" w:color="auto" w:fill="auto"/>
            <w:noWrap/>
          </w:tcPr>
          <w:p w:rsidR="00AA5ABC" w:rsidRPr="00180B74" w:rsidRDefault="00AA5ABC" w:rsidP="00AA5ABC">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De Groot, 2019</w:t>
            </w:r>
          </w:p>
        </w:tc>
        <w:tc>
          <w:tcPr>
            <w:tcW w:w="7570" w:type="dxa"/>
            <w:shd w:val="clear" w:color="auto" w:fill="auto"/>
            <w:noWrap/>
          </w:tcPr>
          <w:p w:rsidR="00AA5ABC" w:rsidRPr="00180B74" w:rsidRDefault="00403C38" w:rsidP="006311C3">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val="nl-NL" w:eastAsia="nl-NL"/>
              </w:rPr>
              <w:t xml:space="preserve">De Groot M, Shubrook JH, Hornsby WG, Pillay Y, Mather KJ, Fitzpatrick K, . . . </w:t>
            </w:r>
            <w:r w:rsidRPr="00180B74">
              <w:rPr>
                <w:rFonts w:ascii="Arial" w:eastAsia="Times New Roman" w:hAnsi="Arial" w:cs="Arial"/>
                <w:color w:val="000000"/>
                <w:sz w:val="18"/>
                <w:szCs w:val="20"/>
                <w:lang w:eastAsia="nl-NL"/>
              </w:rPr>
              <w:t xml:space="preserve">Saha C. Program ACTIVE II: Outcomes from a randomized, multistate community-based depression treatment for rural and urban adults with type 2 diabetes. </w:t>
            </w:r>
            <w:r w:rsidRPr="00180B74">
              <w:rPr>
                <w:rFonts w:ascii="Arial" w:eastAsia="Times New Roman" w:hAnsi="Arial" w:cs="Arial"/>
                <w:iCs/>
                <w:color w:val="000000"/>
                <w:sz w:val="18"/>
                <w:szCs w:val="20"/>
                <w:lang w:eastAsia="nl-NL"/>
              </w:rPr>
              <w:t>Diabetes Care. 2019; 42</w:t>
            </w:r>
            <w:r w:rsidRPr="00180B74">
              <w:rPr>
                <w:rFonts w:ascii="Arial" w:eastAsia="Times New Roman" w:hAnsi="Arial" w:cs="Arial"/>
                <w:color w:val="000000"/>
                <w:sz w:val="18"/>
                <w:szCs w:val="20"/>
                <w:lang w:eastAsia="nl-NL"/>
              </w:rPr>
              <w:t>(7), 1185-1193.</w:t>
            </w:r>
          </w:p>
        </w:tc>
      </w:tr>
      <w:tr w:rsidR="00D717B7" w:rsidRPr="00180B74" w:rsidTr="00BC5D70">
        <w:trPr>
          <w:trHeight w:val="644"/>
        </w:trPr>
        <w:tc>
          <w:tcPr>
            <w:tcW w:w="1465"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De Jong, 2018</w:t>
            </w:r>
          </w:p>
        </w:tc>
        <w:tc>
          <w:tcPr>
            <w:tcW w:w="7570"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De Jong M, Peeters F, Gard T, et al. </w:t>
            </w:r>
            <w:r w:rsidRPr="00180B74">
              <w:rPr>
                <w:rFonts w:ascii="Arial" w:eastAsia="Times New Roman" w:hAnsi="Arial" w:cs="Arial"/>
                <w:color w:val="000000"/>
                <w:sz w:val="18"/>
                <w:szCs w:val="20"/>
                <w:lang w:eastAsia="nl-NL"/>
              </w:rPr>
              <w:t xml:space="preserve">A randomized controlled pilot study on mindfulness-based cognitive therapy for unipolar depression in patients with chronic pain. </w:t>
            </w:r>
            <w:r w:rsidRPr="00180B74">
              <w:rPr>
                <w:rFonts w:ascii="Arial" w:eastAsia="Times New Roman" w:hAnsi="Arial" w:cs="Arial"/>
                <w:color w:val="000000"/>
                <w:sz w:val="18"/>
                <w:szCs w:val="20"/>
                <w:lang w:val="nl-NL" w:eastAsia="nl-NL"/>
              </w:rPr>
              <w:t>Journal of clinical psychiatry 2018; 79(1): 26</w:t>
            </w:r>
            <w:r w:rsidRPr="00180B74">
              <w:rPr>
                <w:rFonts w:ascii="Cambria Math" w:eastAsia="Times New Roman" w:hAnsi="Cambria Math" w:cs="Cambria Math"/>
                <w:color w:val="000000"/>
                <w:sz w:val="18"/>
                <w:szCs w:val="20"/>
                <w:lang w:val="nl-NL" w:eastAsia="nl-NL"/>
              </w:rPr>
              <w:t>‐</w:t>
            </w:r>
            <w:r w:rsidRPr="00180B74">
              <w:rPr>
                <w:rFonts w:ascii="Arial" w:eastAsia="Times New Roman" w:hAnsi="Arial" w:cs="Arial"/>
                <w:color w:val="000000"/>
                <w:sz w:val="18"/>
                <w:szCs w:val="20"/>
                <w:lang w:val="nl-NL" w:eastAsia="nl-NL"/>
              </w:rPr>
              <w:t>34.</w:t>
            </w:r>
          </w:p>
        </w:tc>
      </w:tr>
      <w:tr w:rsidR="00D717B7" w:rsidRPr="00180B74" w:rsidTr="00BC5D70">
        <w:trPr>
          <w:trHeight w:val="484"/>
        </w:trPr>
        <w:tc>
          <w:tcPr>
            <w:tcW w:w="1465"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Dekker, 2012</w:t>
            </w:r>
          </w:p>
        </w:tc>
        <w:tc>
          <w:tcPr>
            <w:tcW w:w="7570"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Dekker RL, Moser DK, Peden AR, Lennie TA. </w:t>
            </w:r>
            <w:r w:rsidRPr="00180B74">
              <w:rPr>
                <w:rFonts w:ascii="Arial" w:eastAsia="Times New Roman" w:hAnsi="Arial" w:cs="Arial"/>
                <w:color w:val="000000"/>
                <w:sz w:val="18"/>
                <w:szCs w:val="20"/>
                <w:lang w:eastAsia="nl-NL"/>
              </w:rPr>
              <w:t xml:space="preserve">Cognitive therapy improves three-month outcomes in hospitalized patients with heart failure. </w:t>
            </w:r>
            <w:r w:rsidRPr="00180B74">
              <w:rPr>
                <w:rFonts w:ascii="Arial" w:eastAsia="Times New Roman" w:hAnsi="Arial" w:cs="Arial"/>
                <w:color w:val="000000"/>
                <w:sz w:val="18"/>
                <w:szCs w:val="20"/>
                <w:lang w:val="nl-NL" w:eastAsia="nl-NL"/>
              </w:rPr>
              <w:t>Journal of cardiac failure. 2012;18(1):10-20.</w:t>
            </w:r>
          </w:p>
        </w:tc>
      </w:tr>
      <w:tr w:rsidR="00D717B7" w:rsidRPr="00180B74" w:rsidTr="00BC5D70">
        <w:trPr>
          <w:trHeight w:val="644"/>
        </w:trPr>
        <w:tc>
          <w:tcPr>
            <w:tcW w:w="1465"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Desautels, 2017</w:t>
            </w:r>
          </w:p>
        </w:tc>
        <w:tc>
          <w:tcPr>
            <w:tcW w:w="7570" w:type="dxa"/>
            <w:shd w:val="clear" w:color="auto" w:fill="auto"/>
            <w:noWrap/>
          </w:tcPr>
          <w:p w:rsidR="00D717B7" w:rsidRPr="00180B74" w:rsidRDefault="001111F9" w:rsidP="001111F9">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Desautels C, Savard J, Ivers H, Savard M</w:t>
            </w:r>
            <w:r w:rsidR="00A5736D" w:rsidRPr="00180B74">
              <w:rPr>
                <w:rFonts w:ascii="Arial" w:eastAsia="Times New Roman" w:hAnsi="Arial" w:cs="Arial"/>
                <w:color w:val="000000"/>
                <w:sz w:val="18"/>
                <w:szCs w:val="20"/>
                <w:lang w:eastAsia="nl-NL"/>
              </w:rPr>
              <w:t>H</w:t>
            </w:r>
            <w:r w:rsidRPr="00180B74">
              <w:rPr>
                <w:rFonts w:ascii="Arial" w:eastAsia="Times New Roman" w:hAnsi="Arial" w:cs="Arial"/>
                <w:color w:val="000000"/>
                <w:sz w:val="18"/>
                <w:szCs w:val="20"/>
                <w:lang w:eastAsia="nl-NL"/>
              </w:rPr>
              <w:t>,</w:t>
            </w:r>
            <w:r w:rsidR="00D717B7" w:rsidRPr="00180B74">
              <w:rPr>
                <w:rFonts w:ascii="Arial" w:eastAsia="Times New Roman" w:hAnsi="Arial" w:cs="Arial"/>
                <w:color w:val="000000"/>
                <w:sz w:val="18"/>
                <w:szCs w:val="20"/>
                <w:lang w:eastAsia="nl-NL"/>
              </w:rPr>
              <w:t xml:space="preserve"> Caplette-Gingras, A. Treatment of Depressive Symptoms in Patients with Breast Cancer: A Randomized Controlled Trial Comparing Cognitive Therapy and Bright Light Therapy. </w:t>
            </w:r>
            <w:r w:rsidRPr="00180B74">
              <w:rPr>
                <w:rFonts w:ascii="Arial" w:eastAsia="Times New Roman" w:hAnsi="Arial" w:cs="Arial"/>
                <w:color w:val="000000"/>
                <w:sz w:val="18"/>
                <w:szCs w:val="20"/>
                <w:lang w:val="nl-NL" w:eastAsia="nl-NL"/>
              </w:rPr>
              <w:t>Health Psychology. 2017; 37(1), 1.</w:t>
            </w:r>
          </w:p>
        </w:tc>
      </w:tr>
      <w:tr w:rsidR="00D717B7" w:rsidRPr="00180B74" w:rsidTr="00BC5D70">
        <w:trPr>
          <w:trHeight w:val="644"/>
        </w:trPr>
        <w:tc>
          <w:tcPr>
            <w:tcW w:w="1465"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Dindo, 2012</w:t>
            </w:r>
          </w:p>
        </w:tc>
        <w:tc>
          <w:tcPr>
            <w:tcW w:w="7570" w:type="dxa"/>
            <w:shd w:val="clear" w:color="auto" w:fill="auto"/>
            <w:noWrap/>
          </w:tcPr>
          <w:p w:rsidR="00D717B7" w:rsidRPr="00180B74" w:rsidRDefault="000B0EAB" w:rsidP="00D717B7">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eastAsia="nl-NL"/>
              </w:rPr>
              <w:t xml:space="preserve">Dindo L, Recober A, Marchman JN, Turvey C, O'Hara MW. One-day behavioral treatment for patients with comorbid depression and migraine: A pilot study. </w:t>
            </w:r>
            <w:r w:rsidRPr="00180B74">
              <w:rPr>
                <w:rFonts w:ascii="Arial" w:eastAsia="Times New Roman" w:hAnsi="Arial" w:cs="Arial"/>
                <w:color w:val="000000"/>
                <w:sz w:val="18"/>
                <w:szCs w:val="20"/>
                <w:lang w:val="nl-NL" w:eastAsia="nl-NL"/>
              </w:rPr>
              <w:t>Behaviour Research and Therapy. 2012;50(9):537-43.</w:t>
            </w:r>
          </w:p>
        </w:tc>
      </w:tr>
      <w:tr w:rsidR="00D717B7" w:rsidRPr="00180B74" w:rsidTr="00BC5D70">
        <w:trPr>
          <w:trHeight w:val="644"/>
        </w:trPr>
        <w:tc>
          <w:tcPr>
            <w:tcW w:w="1465"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Dindo, 2019</w:t>
            </w:r>
          </w:p>
        </w:tc>
        <w:tc>
          <w:tcPr>
            <w:tcW w:w="7570" w:type="dxa"/>
            <w:shd w:val="clear" w:color="auto" w:fill="auto"/>
            <w:noWrap/>
          </w:tcPr>
          <w:p w:rsidR="00D717B7" w:rsidRPr="00180B74" w:rsidRDefault="00403C38" w:rsidP="006349CA">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Dindo LN, Recober A, Calarge CA, Zimmerman BM, Weinrib A, Marchman JN, Turvey C. One-Day Acceptance and Commitment Therapy Compared to Support for Depressed Migraine Patients: a Randomized Clinical Trial. </w:t>
            </w:r>
            <w:r w:rsidRPr="00180B74">
              <w:rPr>
                <w:rFonts w:ascii="Arial" w:eastAsia="Times New Roman" w:hAnsi="Arial" w:cs="Arial"/>
                <w:iCs/>
                <w:color w:val="000000"/>
                <w:sz w:val="18"/>
                <w:szCs w:val="20"/>
                <w:lang w:eastAsia="nl-NL"/>
              </w:rPr>
              <w:t>Neurotherapeutics</w:t>
            </w:r>
            <w:r w:rsidR="006349CA" w:rsidRPr="00180B74">
              <w:rPr>
                <w:rFonts w:ascii="Arial" w:eastAsia="Times New Roman" w:hAnsi="Arial" w:cs="Arial"/>
                <w:color w:val="000000"/>
                <w:sz w:val="18"/>
                <w:szCs w:val="20"/>
                <w:lang w:eastAsia="nl-NL"/>
              </w:rPr>
              <w:t>. 2019.</w:t>
            </w:r>
          </w:p>
        </w:tc>
      </w:tr>
      <w:tr w:rsidR="00D717B7" w:rsidRPr="00180B74" w:rsidTr="00BC5D70">
        <w:trPr>
          <w:trHeight w:val="644"/>
        </w:trPr>
        <w:tc>
          <w:tcPr>
            <w:tcW w:w="1465"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Dobkin, 2011</w:t>
            </w:r>
          </w:p>
        </w:tc>
        <w:tc>
          <w:tcPr>
            <w:tcW w:w="7570" w:type="dxa"/>
            <w:shd w:val="clear" w:color="auto" w:fill="auto"/>
            <w:noWrap/>
          </w:tcPr>
          <w:p w:rsidR="00D717B7" w:rsidRPr="00180B74" w:rsidRDefault="00D717B7" w:rsidP="00D717B7">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val="es-ES" w:eastAsia="nl-NL"/>
              </w:rPr>
              <w:t xml:space="preserve">Dobkin RD, Menza M, Allen LA, Gara MA, Mark MH, Tiu J, et al. </w:t>
            </w:r>
            <w:r w:rsidRPr="00180B74">
              <w:rPr>
                <w:rFonts w:ascii="Arial" w:eastAsia="Times New Roman" w:hAnsi="Arial" w:cs="Arial"/>
                <w:color w:val="000000"/>
                <w:sz w:val="18"/>
                <w:szCs w:val="20"/>
                <w:lang w:eastAsia="nl-NL"/>
              </w:rPr>
              <w:t xml:space="preserve">Cognitive-behavioral therapy for depression in Parkinson's disease: A randomized, controlled trial. </w:t>
            </w:r>
            <w:r w:rsidRPr="00180B74">
              <w:rPr>
                <w:rFonts w:ascii="Arial" w:eastAsia="Times New Roman" w:hAnsi="Arial" w:cs="Arial"/>
                <w:color w:val="000000"/>
                <w:sz w:val="18"/>
                <w:szCs w:val="20"/>
                <w:lang w:val="nl-NL" w:eastAsia="nl-NL"/>
              </w:rPr>
              <w:t>American Journal of Psychiatry. 2011;168(10):1066-74.</w:t>
            </w:r>
          </w:p>
        </w:tc>
      </w:tr>
      <w:tr w:rsidR="00DC0E3B" w:rsidRPr="00180B74" w:rsidTr="00BC5D70">
        <w:trPr>
          <w:trHeight w:val="644"/>
        </w:trPr>
        <w:tc>
          <w:tcPr>
            <w:tcW w:w="1465"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lastRenderedPageBreak/>
              <w:t>Doering, 2013</w:t>
            </w:r>
          </w:p>
        </w:tc>
        <w:tc>
          <w:tcPr>
            <w:tcW w:w="7570"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Doering LV, Chen B, Cross Bodan R, Magsarili MC, Nyamathi A, Irwin MR. Early cognitive behavioral therapy for depression after cardiac surgery. Journal of Cardiovascular Nursing. </w:t>
            </w:r>
            <w:r w:rsidRPr="00180B74">
              <w:rPr>
                <w:rFonts w:ascii="Arial" w:eastAsia="Times New Roman" w:hAnsi="Arial" w:cs="Arial"/>
                <w:color w:val="000000"/>
                <w:sz w:val="18"/>
                <w:szCs w:val="20"/>
                <w:lang w:val="nl-NL" w:eastAsia="nl-NL"/>
              </w:rPr>
              <w:t>2013;28(4):370-9.</w:t>
            </w:r>
          </w:p>
        </w:tc>
      </w:tr>
      <w:tr w:rsidR="00DC0E3B" w:rsidRPr="00180B74" w:rsidTr="00BC5D70">
        <w:trPr>
          <w:trHeight w:val="644"/>
        </w:trPr>
        <w:tc>
          <w:tcPr>
            <w:tcW w:w="1465"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Dong, 2019</w:t>
            </w:r>
          </w:p>
        </w:tc>
        <w:tc>
          <w:tcPr>
            <w:tcW w:w="7570" w:type="dxa"/>
            <w:shd w:val="clear" w:color="auto" w:fill="auto"/>
            <w:noWrap/>
          </w:tcPr>
          <w:p w:rsidR="00DC0E3B" w:rsidRPr="00180B74" w:rsidRDefault="005B1E79" w:rsidP="002424D4">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eastAsia="nl-NL"/>
              </w:rPr>
              <w:t>Dong X, Sun G, Zhan J, Liu F, Ma S, Li P, . . . Liu Y. Telephone-based reminiscence therapy for colorectal cancer patients undergoing postoperative chemotherapy complicated with depression: a three-arm randomised controlled t</w:t>
            </w:r>
            <w:r w:rsidR="002424D4" w:rsidRPr="00E92C2D">
              <w:rPr>
                <w:rFonts w:ascii="Arial" w:eastAsia="Times New Roman" w:hAnsi="Arial" w:cs="Arial"/>
                <w:color w:val="000000"/>
                <w:sz w:val="18"/>
                <w:szCs w:val="20"/>
                <w:lang w:eastAsia="nl-NL"/>
              </w:rPr>
              <w:t>rial. Supportive care in cancer</w:t>
            </w:r>
            <w:r w:rsidRPr="00E92C2D">
              <w:rPr>
                <w:rFonts w:ascii="Arial" w:eastAsia="Times New Roman" w:hAnsi="Arial" w:cs="Arial"/>
                <w:color w:val="000000"/>
                <w:sz w:val="18"/>
                <w:szCs w:val="20"/>
                <w:lang w:eastAsia="nl-NL"/>
              </w:rPr>
              <w:t>: official journal of the Multinational Associati</w:t>
            </w:r>
            <w:r w:rsidR="002424D4" w:rsidRPr="00E92C2D">
              <w:rPr>
                <w:rFonts w:ascii="Arial" w:eastAsia="Times New Roman" w:hAnsi="Arial" w:cs="Arial"/>
                <w:color w:val="000000"/>
                <w:sz w:val="18"/>
                <w:szCs w:val="20"/>
                <w:lang w:eastAsia="nl-NL"/>
              </w:rPr>
              <w:t xml:space="preserve">on of Supportive Care in Cancer. </w:t>
            </w:r>
            <w:r w:rsidR="002424D4" w:rsidRPr="00180B74">
              <w:rPr>
                <w:rFonts w:ascii="Arial" w:eastAsia="Times New Roman" w:hAnsi="Arial" w:cs="Arial"/>
                <w:color w:val="000000"/>
                <w:sz w:val="18"/>
                <w:szCs w:val="20"/>
                <w:lang w:val="nl-NL" w:eastAsia="nl-NL"/>
              </w:rPr>
              <w:t>2019;</w:t>
            </w:r>
            <w:r w:rsidRPr="00180B74">
              <w:rPr>
                <w:rFonts w:ascii="Arial" w:eastAsia="Times New Roman" w:hAnsi="Arial" w:cs="Arial"/>
                <w:color w:val="000000"/>
                <w:sz w:val="18"/>
                <w:szCs w:val="20"/>
                <w:lang w:val="nl-NL" w:eastAsia="nl-NL"/>
              </w:rPr>
              <w:t xml:space="preserve"> 27(8), 2761-2769.</w:t>
            </w:r>
          </w:p>
        </w:tc>
      </w:tr>
      <w:tr w:rsidR="00DC0E3B" w:rsidRPr="00180B74" w:rsidTr="00BC5D70">
        <w:trPr>
          <w:trHeight w:val="501"/>
        </w:trPr>
        <w:tc>
          <w:tcPr>
            <w:tcW w:w="1465"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Duarte, 2009</w:t>
            </w:r>
          </w:p>
        </w:tc>
        <w:tc>
          <w:tcPr>
            <w:tcW w:w="7570"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Duarte PS, Miyazaki MC, Blay SL, Sesso R. Cognitive-behavioral group therapy is an effective treatment for major depression in hemodialysis patients. </w:t>
            </w:r>
            <w:r w:rsidRPr="00180B74">
              <w:rPr>
                <w:rFonts w:ascii="Arial" w:eastAsia="Times New Roman" w:hAnsi="Arial" w:cs="Arial"/>
                <w:color w:val="000000"/>
                <w:sz w:val="18"/>
                <w:szCs w:val="20"/>
                <w:lang w:val="nl-NL" w:eastAsia="nl-NL"/>
              </w:rPr>
              <w:t>Kidney international. 2009;76(4):414-21.</w:t>
            </w:r>
          </w:p>
        </w:tc>
      </w:tr>
      <w:tr w:rsidR="00DC0E3B" w:rsidRPr="00180B74" w:rsidTr="00BC5D70">
        <w:trPr>
          <w:trHeight w:val="408"/>
        </w:trPr>
        <w:tc>
          <w:tcPr>
            <w:tcW w:w="1465"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Evans, 1995 </w:t>
            </w:r>
          </w:p>
        </w:tc>
        <w:tc>
          <w:tcPr>
            <w:tcW w:w="7570"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Evans RL, Connis RT. Comparison of brief group therapies for depressed cancer patients receiving radiation treatment. </w:t>
            </w:r>
            <w:r w:rsidRPr="00180B74">
              <w:rPr>
                <w:rFonts w:ascii="Arial" w:eastAsia="Times New Roman" w:hAnsi="Arial" w:cs="Arial"/>
                <w:color w:val="000000"/>
                <w:sz w:val="18"/>
                <w:szCs w:val="20"/>
                <w:lang w:val="nl-NL" w:eastAsia="nl-NL"/>
              </w:rPr>
              <w:t>Public Health Reports. 1995;110(3):306-11.</w:t>
            </w:r>
          </w:p>
        </w:tc>
      </w:tr>
      <w:tr w:rsidR="00DC0E3B" w:rsidRPr="00180B74" w:rsidTr="00BC5D70">
        <w:trPr>
          <w:trHeight w:val="644"/>
        </w:trPr>
        <w:tc>
          <w:tcPr>
            <w:tcW w:w="1465"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Fann, 2015 </w:t>
            </w:r>
          </w:p>
        </w:tc>
        <w:tc>
          <w:tcPr>
            <w:tcW w:w="7570" w:type="dxa"/>
            <w:shd w:val="clear" w:color="auto" w:fill="auto"/>
            <w:noWrap/>
          </w:tcPr>
          <w:p w:rsidR="00DC0E3B" w:rsidRPr="00180B74" w:rsidRDefault="00DC0E3B" w:rsidP="00DC0E3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Fann JR, Bombardier CH, Vannoy S, Dyer J, Ludman E, Dikmen S, et al. </w:t>
            </w:r>
            <w:r w:rsidRPr="00180B74">
              <w:rPr>
                <w:rFonts w:ascii="Arial" w:eastAsia="Times New Roman" w:hAnsi="Arial" w:cs="Arial"/>
                <w:color w:val="000000"/>
                <w:sz w:val="18"/>
                <w:szCs w:val="20"/>
                <w:lang w:eastAsia="nl-NL"/>
              </w:rPr>
              <w:t xml:space="preserve">Telephone and in-person cognitive behavioral therapy for major depression after traumatic brain injury: A randomized controlled trial. </w:t>
            </w:r>
            <w:r w:rsidRPr="00180B74">
              <w:rPr>
                <w:rFonts w:ascii="Arial" w:eastAsia="Times New Roman" w:hAnsi="Arial" w:cs="Arial"/>
                <w:color w:val="000000"/>
                <w:sz w:val="18"/>
                <w:szCs w:val="20"/>
                <w:lang w:val="nl-NL" w:eastAsia="nl-NL"/>
              </w:rPr>
              <w:t>Journal of neurotrauma. 2015;32(1):45-57.</w:t>
            </w:r>
          </w:p>
        </w:tc>
      </w:tr>
      <w:tr w:rsidR="00660FD5" w:rsidRPr="00180B74" w:rsidTr="00BC5D70">
        <w:trPr>
          <w:trHeight w:val="644"/>
        </w:trPr>
        <w:tc>
          <w:tcPr>
            <w:tcW w:w="1465" w:type="dxa"/>
            <w:shd w:val="clear" w:color="auto" w:fill="auto"/>
            <w:noWrap/>
          </w:tcPr>
          <w:p w:rsidR="00660FD5" w:rsidRPr="00180B74" w:rsidRDefault="00660FD5"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Freedland, 2009 </w:t>
            </w:r>
          </w:p>
        </w:tc>
        <w:tc>
          <w:tcPr>
            <w:tcW w:w="7570" w:type="dxa"/>
            <w:shd w:val="clear" w:color="auto" w:fill="auto"/>
            <w:noWrap/>
          </w:tcPr>
          <w:p w:rsidR="00660FD5" w:rsidRPr="00180B74" w:rsidRDefault="00660FD5"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Freedland KE, Skala JA, Carney RM, Rubin EH, Lustman PJ, D·vila-Rom·n VG, et al. Treatment of depression after coronary artery bypass surgery: A randomized controlled trial. </w:t>
            </w:r>
            <w:r w:rsidRPr="00180B74">
              <w:rPr>
                <w:rFonts w:ascii="Arial" w:eastAsia="Times New Roman" w:hAnsi="Arial" w:cs="Arial"/>
                <w:color w:val="000000"/>
                <w:sz w:val="18"/>
                <w:szCs w:val="20"/>
                <w:lang w:val="nl-NL" w:eastAsia="nl-NL"/>
              </w:rPr>
              <w:t>Archives of General Psychiatry. 2009;66(4):387-96.</w:t>
            </w:r>
          </w:p>
        </w:tc>
      </w:tr>
      <w:tr w:rsidR="00660FD5" w:rsidRPr="00180B74" w:rsidTr="00BC5D70">
        <w:trPr>
          <w:trHeight w:val="644"/>
        </w:trPr>
        <w:tc>
          <w:tcPr>
            <w:tcW w:w="1465" w:type="dxa"/>
            <w:shd w:val="clear" w:color="auto" w:fill="auto"/>
            <w:noWrap/>
          </w:tcPr>
          <w:p w:rsidR="00660FD5" w:rsidRPr="00180B74" w:rsidRDefault="00660FD5"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Freedland, 2015</w:t>
            </w:r>
          </w:p>
        </w:tc>
        <w:tc>
          <w:tcPr>
            <w:tcW w:w="7570" w:type="dxa"/>
            <w:shd w:val="clear" w:color="auto" w:fill="auto"/>
            <w:noWrap/>
          </w:tcPr>
          <w:p w:rsidR="00660FD5" w:rsidRPr="00180B74" w:rsidRDefault="00660FD5"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Freedland KE, Carney RM, Rich MW, Steinmeyer BC, Rubin EH. Cognitive behavior therapy for depression and self-care in heart failure patients: A randomized clinical trial. </w:t>
            </w:r>
            <w:r w:rsidRPr="00180B74">
              <w:rPr>
                <w:rFonts w:ascii="Arial" w:eastAsia="Times New Roman" w:hAnsi="Arial" w:cs="Arial"/>
                <w:color w:val="000000"/>
                <w:sz w:val="18"/>
                <w:szCs w:val="20"/>
                <w:lang w:val="nl-NL" w:eastAsia="nl-NL"/>
              </w:rPr>
              <w:t>JAMA Internal Medicine. 2015;175(11):1773-82.</w:t>
            </w:r>
          </w:p>
        </w:tc>
      </w:tr>
      <w:tr w:rsidR="00660FD5" w:rsidRPr="00180B74" w:rsidTr="00BC5D70">
        <w:trPr>
          <w:trHeight w:val="644"/>
        </w:trPr>
        <w:tc>
          <w:tcPr>
            <w:tcW w:w="1465" w:type="dxa"/>
            <w:shd w:val="clear" w:color="auto" w:fill="auto"/>
            <w:noWrap/>
          </w:tcPr>
          <w:p w:rsidR="00660FD5" w:rsidRPr="00180B74" w:rsidRDefault="00660FD5"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Gellis, 2008</w:t>
            </w:r>
          </w:p>
        </w:tc>
        <w:tc>
          <w:tcPr>
            <w:tcW w:w="7570" w:type="dxa"/>
            <w:shd w:val="clear" w:color="auto" w:fill="auto"/>
            <w:noWrap/>
          </w:tcPr>
          <w:p w:rsidR="00660FD5" w:rsidRPr="00180B74" w:rsidRDefault="00660FD5"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Gellis ZD, McGinty J, Tierney L, Jordan C, Burton J, Misener E. Randomized controlled trial of problem-solving therapy for minor depression in home care. </w:t>
            </w:r>
            <w:r w:rsidRPr="00180B74">
              <w:rPr>
                <w:rFonts w:ascii="Arial" w:eastAsia="Times New Roman" w:hAnsi="Arial" w:cs="Arial"/>
                <w:color w:val="000000"/>
                <w:sz w:val="18"/>
                <w:szCs w:val="20"/>
                <w:lang w:val="nl-NL" w:eastAsia="nl-NL"/>
              </w:rPr>
              <w:t>Research on Social Work Practice. 2008;18(6):596-606.</w:t>
            </w:r>
          </w:p>
        </w:tc>
      </w:tr>
      <w:tr w:rsidR="00660FD5" w:rsidRPr="00180B74" w:rsidTr="00BC5D70">
        <w:trPr>
          <w:trHeight w:val="644"/>
        </w:trPr>
        <w:tc>
          <w:tcPr>
            <w:tcW w:w="1465" w:type="dxa"/>
            <w:shd w:val="clear" w:color="auto" w:fill="auto"/>
            <w:noWrap/>
          </w:tcPr>
          <w:p w:rsidR="00660FD5" w:rsidRPr="00180B74" w:rsidRDefault="00660FD5"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Gellis, 2010</w:t>
            </w:r>
          </w:p>
        </w:tc>
        <w:tc>
          <w:tcPr>
            <w:tcW w:w="7570" w:type="dxa"/>
            <w:shd w:val="clear" w:color="auto" w:fill="auto"/>
            <w:noWrap/>
          </w:tcPr>
          <w:p w:rsidR="00660FD5" w:rsidRPr="00180B74" w:rsidRDefault="00660FD5"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Gellis ZD, Bruce ML. Problem solving therapy for subthreshold depression in home healthcare patients with cardiovascular disease. </w:t>
            </w:r>
            <w:r w:rsidRPr="00180B74">
              <w:rPr>
                <w:rFonts w:ascii="Arial" w:eastAsia="Times New Roman" w:hAnsi="Arial" w:cs="Arial"/>
                <w:color w:val="000000"/>
                <w:sz w:val="18"/>
                <w:szCs w:val="20"/>
                <w:lang w:val="nl-NL" w:eastAsia="nl-NL"/>
              </w:rPr>
              <w:t>The American Journal of Geriatric Psychiatry. 2010;18(6):464-74.</w:t>
            </w:r>
          </w:p>
        </w:tc>
      </w:tr>
      <w:tr w:rsidR="00660FD5" w:rsidRPr="00180B74" w:rsidTr="00BC5D70">
        <w:trPr>
          <w:trHeight w:val="664"/>
        </w:trPr>
        <w:tc>
          <w:tcPr>
            <w:tcW w:w="1465" w:type="dxa"/>
            <w:shd w:val="clear" w:color="auto" w:fill="auto"/>
            <w:noWrap/>
          </w:tcPr>
          <w:p w:rsidR="00660FD5" w:rsidRPr="00180B74" w:rsidRDefault="002F22DF"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Heckman, 2011</w:t>
            </w:r>
          </w:p>
        </w:tc>
        <w:tc>
          <w:tcPr>
            <w:tcW w:w="7570" w:type="dxa"/>
            <w:shd w:val="clear" w:color="auto" w:fill="auto"/>
            <w:noWrap/>
          </w:tcPr>
          <w:p w:rsidR="00660FD5" w:rsidRPr="00180B74" w:rsidRDefault="002239E2" w:rsidP="00660FD5">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val="nl-NL" w:eastAsia="nl-NL"/>
              </w:rPr>
              <w:t xml:space="preserve">Heckman TG, Sikkema KJ, Hansen N, Kochman A, Heh V, Neufeld S, et al. </w:t>
            </w:r>
            <w:r w:rsidRPr="00180B74">
              <w:rPr>
                <w:rFonts w:ascii="Arial" w:eastAsia="Times New Roman" w:hAnsi="Arial" w:cs="Arial"/>
                <w:color w:val="000000"/>
                <w:sz w:val="18"/>
                <w:szCs w:val="20"/>
                <w:lang w:val="en-GB" w:eastAsia="nl-NL"/>
              </w:rPr>
              <w:t xml:space="preserve">A randomized clinical trial of a coping improvement group intervention for HIV-infected older adults. </w:t>
            </w:r>
            <w:r w:rsidRPr="00180B74">
              <w:rPr>
                <w:rFonts w:ascii="Arial" w:eastAsia="Times New Roman" w:hAnsi="Arial" w:cs="Arial"/>
                <w:color w:val="000000"/>
                <w:sz w:val="18"/>
                <w:szCs w:val="20"/>
                <w:lang w:val="nl-NL" w:eastAsia="nl-NL"/>
              </w:rPr>
              <w:t>Journal of behavioral medicine. 2011;34(2):102-11.</w:t>
            </w:r>
          </w:p>
        </w:tc>
      </w:tr>
      <w:tr w:rsidR="00660FD5" w:rsidRPr="00180B74" w:rsidTr="00BC5D70">
        <w:trPr>
          <w:trHeight w:val="644"/>
        </w:trPr>
        <w:tc>
          <w:tcPr>
            <w:tcW w:w="1465" w:type="dxa"/>
            <w:shd w:val="clear" w:color="auto" w:fill="auto"/>
            <w:noWrap/>
          </w:tcPr>
          <w:p w:rsidR="00660FD5" w:rsidRPr="00180B74" w:rsidRDefault="002F22DF" w:rsidP="00660FD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Heckman, 2013</w:t>
            </w:r>
          </w:p>
        </w:tc>
        <w:tc>
          <w:tcPr>
            <w:tcW w:w="7570" w:type="dxa"/>
            <w:shd w:val="clear" w:color="auto" w:fill="auto"/>
            <w:noWrap/>
          </w:tcPr>
          <w:p w:rsidR="00660FD5" w:rsidRPr="00E92C2D" w:rsidRDefault="002424D4" w:rsidP="00DF0794">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eastAsia="nl-NL"/>
              </w:rPr>
              <w:t>Heckman TG, Heckman BD, Anderson T, Lovejoy TI, Mohr D</w:t>
            </w:r>
            <w:r w:rsidR="00DF0794" w:rsidRPr="00180B74">
              <w:rPr>
                <w:rFonts w:ascii="Arial" w:eastAsia="Times New Roman" w:hAnsi="Arial" w:cs="Arial"/>
                <w:color w:val="000000"/>
                <w:sz w:val="18"/>
                <w:szCs w:val="20"/>
                <w:lang w:eastAsia="nl-NL"/>
              </w:rPr>
              <w:t>, Sutton M, . . . Gau J</w:t>
            </w:r>
            <w:r w:rsidRPr="00180B74">
              <w:rPr>
                <w:rFonts w:ascii="Arial" w:eastAsia="Times New Roman" w:hAnsi="Arial" w:cs="Arial"/>
                <w:color w:val="000000"/>
                <w:sz w:val="18"/>
                <w:szCs w:val="20"/>
                <w:lang w:eastAsia="nl-NL"/>
              </w:rPr>
              <w:t>T. Supportive-expressive and coping group teletherapies for HIV-infected older adults: a randomized clinical trial.</w:t>
            </w:r>
            <w:r w:rsidR="00DF0794" w:rsidRPr="00180B74">
              <w:rPr>
                <w:rFonts w:ascii="Arial" w:eastAsia="Times New Roman" w:hAnsi="Arial" w:cs="Arial"/>
                <w:color w:val="000000"/>
                <w:sz w:val="18"/>
                <w:szCs w:val="20"/>
                <w:lang w:eastAsia="nl-NL"/>
              </w:rPr>
              <w:t xml:space="preserve"> </w:t>
            </w:r>
            <w:r w:rsidRPr="00180B74">
              <w:rPr>
                <w:rFonts w:ascii="Arial" w:eastAsia="Times New Roman" w:hAnsi="Arial" w:cs="Arial"/>
                <w:iCs/>
                <w:color w:val="000000"/>
                <w:sz w:val="18"/>
                <w:szCs w:val="20"/>
                <w:lang w:eastAsia="nl-NL"/>
              </w:rPr>
              <w:t>AIDS Behav</w:t>
            </w:r>
            <w:r w:rsidR="00DF0794" w:rsidRPr="00180B74">
              <w:rPr>
                <w:rFonts w:ascii="Arial" w:eastAsia="Times New Roman" w:hAnsi="Arial" w:cs="Arial"/>
                <w:iCs/>
                <w:color w:val="000000"/>
                <w:sz w:val="18"/>
                <w:szCs w:val="20"/>
                <w:lang w:eastAsia="nl-NL"/>
              </w:rPr>
              <w:t>. 2013;</w:t>
            </w:r>
            <w:r w:rsidRPr="00180B74">
              <w:rPr>
                <w:rFonts w:ascii="Arial" w:eastAsia="Times New Roman" w:hAnsi="Arial" w:cs="Arial"/>
                <w:iCs/>
                <w:color w:val="000000"/>
                <w:sz w:val="18"/>
                <w:szCs w:val="20"/>
                <w:lang w:eastAsia="nl-NL"/>
              </w:rPr>
              <w:t>17</w:t>
            </w:r>
            <w:r w:rsidRPr="00180B74">
              <w:rPr>
                <w:rFonts w:ascii="Arial" w:eastAsia="Times New Roman" w:hAnsi="Arial" w:cs="Arial"/>
                <w:color w:val="000000"/>
                <w:sz w:val="18"/>
                <w:szCs w:val="20"/>
                <w:lang w:eastAsia="nl-NL"/>
              </w:rPr>
              <w:t>(9), 3034-3044.</w:t>
            </w:r>
          </w:p>
        </w:tc>
      </w:tr>
      <w:tr w:rsidR="002F22DF" w:rsidRPr="00180B74" w:rsidTr="00BC5D70">
        <w:trPr>
          <w:trHeight w:val="644"/>
        </w:trPr>
        <w:tc>
          <w:tcPr>
            <w:tcW w:w="1465" w:type="dxa"/>
            <w:shd w:val="clear" w:color="auto" w:fill="auto"/>
            <w:noWrap/>
          </w:tcPr>
          <w:p w:rsidR="002F22DF" w:rsidRPr="00180B74" w:rsidRDefault="002F22DF" w:rsidP="002F22D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Heckman, 2017</w:t>
            </w:r>
          </w:p>
        </w:tc>
        <w:tc>
          <w:tcPr>
            <w:tcW w:w="7570" w:type="dxa"/>
            <w:shd w:val="clear" w:color="auto" w:fill="auto"/>
            <w:noWrap/>
          </w:tcPr>
          <w:p w:rsidR="002F22DF" w:rsidRPr="00180B74" w:rsidRDefault="002F22DF" w:rsidP="002F22D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Heckman, T. G., Heckman, B. D., Anderson, T., Lovejoy, T. I., Markowitz, J. C., Shen, Y., &amp; Sutton, M. (2017). Tele-interpersonal psychotherapy acutely reduces depressive symptoms in depressed HIV-infected rural persons: A randomized clinical trial. </w:t>
            </w:r>
            <w:r w:rsidRPr="00180B74">
              <w:rPr>
                <w:rFonts w:ascii="Arial" w:eastAsia="Times New Roman" w:hAnsi="Arial" w:cs="Arial"/>
                <w:color w:val="000000"/>
                <w:sz w:val="18"/>
                <w:szCs w:val="20"/>
                <w:lang w:val="nl-NL" w:eastAsia="nl-NL"/>
              </w:rPr>
              <w:t xml:space="preserve">Behavioral Medicine, 43(4), 285-295. </w:t>
            </w:r>
          </w:p>
        </w:tc>
      </w:tr>
      <w:tr w:rsidR="002F22DF" w:rsidRPr="00180B74" w:rsidTr="00BC5D70">
        <w:trPr>
          <w:trHeight w:val="644"/>
        </w:trPr>
        <w:tc>
          <w:tcPr>
            <w:tcW w:w="1465" w:type="dxa"/>
            <w:shd w:val="clear" w:color="auto" w:fill="auto"/>
            <w:noWrap/>
          </w:tcPr>
          <w:p w:rsidR="002F22DF" w:rsidRPr="00180B74" w:rsidRDefault="002F22DF" w:rsidP="002F22D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Hermanns, 2015</w:t>
            </w:r>
          </w:p>
        </w:tc>
        <w:tc>
          <w:tcPr>
            <w:tcW w:w="7570" w:type="dxa"/>
            <w:shd w:val="clear" w:color="auto" w:fill="auto"/>
            <w:noWrap/>
          </w:tcPr>
          <w:p w:rsidR="002F22DF" w:rsidRPr="00180B74" w:rsidRDefault="002F22DF" w:rsidP="002F22D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Hermanns N, Schmitt A, Gahr A, Herder C, Nowotny B, Roden M, et al. The effect of a diabetes-specific cognitive behavioral treatment program (DIAMOS) for patients with diabetes and subclinical depression: Results of a randomized controlled trial. </w:t>
            </w:r>
            <w:r w:rsidRPr="00180B74">
              <w:rPr>
                <w:rFonts w:ascii="Arial" w:eastAsia="Times New Roman" w:hAnsi="Arial" w:cs="Arial"/>
                <w:color w:val="000000"/>
                <w:sz w:val="18"/>
                <w:szCs w:val="20"/>
                <w:lang w:val="nl-NL" w:eastAsia="nl-NL"/>
              </w:rPr>
              <w:t>Diabetes care. 2015;38(4):551-60.</w:t>
            </w:r>
          </w:p>
        </w:tc>
      </w:tr>
      <w:tr w:rsidR="002F22DF" w:rsidRPr="00180B74" w:rsidTr="00BC5D70">
        <w:trPr>
          <w:trHeight w:val="644"/>
        </w:trPr>
        <w:tc>
          <w:tcPr>
            <w:tcW w:w="1465" w:type="dxa"/>
            <w:shd w:val="clear" w:color="auto" w:fill="auto"/>
            <w:noWrap/>
          </w:tcPr>
          <w:p w:rsidR="002F22DF" w:rsidRPr="00180B74" w:rsidRDefault="002F22DF" w:rsidP="002F22D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Herrmann-Lingen, 2016</w:t>
            </w:r>
          </w:p>
        </w:tc>
        <w:tc>
          <w:tcPr>
            <w:tcW w:w="7570" w:type="dxa"/>
            <w:shd w:val="clear" w:color="auto" w:fill="auto"/>
            <w:noWrap/>
          </w:tcPr>
          <w:p w:rsidR="002F22DF" w:rsidRPr="00180B74" w:rsidRDefault="002F22DF" w:rsidP="002F22D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Herrmann-Lingen C, Beutel ME, Bosbach A, Deter HC, Fritzsche K, Hellmich M, et al. A stepwise psychotherapy intervention for reducing risk in coronary artery disease (SPIRR-CAD): Results of an observer-blinded, multicenter, randomized trial in depressed patients with coronary artery disease. </w:t>
            </w:r>
            <w:r w:rsidRPr="00180B74">
              <w:rPr>
                <w:rFonts w:ascii="Arial" w:eastAsia="Times New Roman" w:hAnsi="Arial" w:cs="Arial"/>
                <w:color w:val="000000"/>
                <w:sz w:val="18"/>
                <w:szCs w:val="20"/>
                <w:lang w:val="nl-NL" w:eastAsia="nl-NL"/>
              </w:rPr>
              <w:t>Psychosomatic Medicine. 2016;78(6):704-15.</w:t>
            </w:r>
          </w:p>
        </w:tc>
      </w:tr>
      <w:tr w:rsidR="00F12A02" w:rsidRPr="00180B74" w:rsidTr="00BC5D70">
        <w:trPr>
          <w:trHeight w:val="644"/>
        </w:trPr>
        <w:tc>
          <w:tcPr>
            <w:tcW w:w="1465" w:type="dxa"/>
            <w:shd w:val="clear" w:color="auto" w:fill="auto"/>
            <w:noWrap/>
          </w:tcPr>
          <w:p w:rsidR="00F12A02" w:rsidRPr="00180B74" w:rsidRDefault="00F12A02" w:rsidP="00F12A0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Huang, 2016</w:t>
            </w:r>
          </w:p>
        </w:tc>
        <w:tc>
          <w:tcPr>
            <w:tcW w:w="7570" w:type="dxa"/>
            <w:shd w:val="clear" w:color="auto" w:fill="auto"/>
            <w:noWrap/>
          </w:tcPr>
          <w:p w:rsidR="00F12A02" w:rsidRPr="00180B74" w:rsidRDefault="00D51744" w:rsidP="00D51744">
            <w:pPr>
              <w:rPr>
                <w:rFonts w:ascii="Arial" w:eastAsia="Times New Roman" w:hAnsi="Arial" w:cs="Arial"/>
                <w:color w:val="000000"/>
                <w:sz w:val="18"/>
                <w:szCs w:val="20"/>
                <w:lang w:eastAsia="nl-NL"/>
              </w:rPr>
            </w:pPr>
            <w:r w:rsidRPr="00E92C2D">
              <w:rPr>
                <w:rFonts w:ascii="Arial" w:eastAsia="Times New Roman" w:hAnsi="Arial" w:cs="Arial"/>
                <w:color w:val="000000"/>
                <w:sz w:val="18"/>
                <w:szCs w:val="20"/>
                <w:lang w:eastAsia="nl-NL"/>
              </w:rPr>
              <w:t>Huang CY,</w:t>
            </w:r>
            <w:r w:rsidR="00F12A02" w:rsidRPr="00E92C2D">
              <w:rPr>
                <w:rFonts w:ascii="Arial" w:eastAsia="Times New Roman" w:hAnsi="Arial" w:cs="Arial"/>
                <w:color w:val="000000"/>
                <w:sz w:val="18"/>
                <w:szCs w:val="20"/>
                <w:lang w:eastAsia="nl-NL"/>
              </w:rPr>
              <w:t xml:space="preserve"> Lai H</w:t>
            </w:r>
            <w:r w:rsidRPr="00E92C2D">
              <w:rPr>
                <w:rFonts w:ascii="Arial" w:eastAsia="Times New Roman" w:hAnsi="Arial" w:cs="Arial"/>
                <w:color w:val="000000"/>
                <w:sz w:val="18"/>
                <w:szCs w:val="20"/>
                <w:lang w:eastAsia="nl-NL"/>
              </w:rPr>
              <w:t>L, Chen CI, Lu YC, Li SC, Wang LW,  Su</w:t>
            </w:r>
            <w:r w:rsidR="00F12A02" w:rsidRPr="00E92C2D">
              <w:rPr>
                <w:rFonts w:ascii="Arial" w:eastAsia="Times New Roman" w:hAnsi="Arial" w:cs="Arial"/>
                <w:color w:val="000000"/>
                <w:sz w:val="18"/>
                <w:szCs w:val="20"/>
                <w:lang w:eastAsia="nl-NL"/>
              </w:rPr>
              <w:t xml:space="preserve"> Y. </w:t>
            </w:r>
            <w:r w:rsidR="00F12A02" w:rsidRPr="00180B74">
              <w:rPr>
                <w:rFonts w:ascii="Arial" w:eastAsia="Times New Roman" w:hAnsi="Arial" w:cs="Arial"/>
                <w:color w:val="000000"/>
                <w:sz w:val="18"/>
                <w:szCs w:val="20"/>
                <w:lang w:eastAsia="nl-NL"/>
              </w:rPr>
              <w:t>Effects of motivational enhancement therapy plus cognitive behaviour therapy on depressive symptoms and health-related quality of life in adults with type II diabetes mellitus: A randomised controlled trial. Quality of Life Research: An International Journal of Quality of Life Aspects of Tr</w:t>
            </w:r>
            <w:r w:rsidRPr="00180B74">
              <w:rPr>
                <w:rFonts w:ascii="Arial" w:eastAsia="Times New Roman" w:hAnsi="Arial" w:cs="Arial"/>
                <w:color w:val="000000"/>
                <w:sz w:val="18"/>
                <w:szCs w:val="20"/>
                <w:lang w:eastAsia="nl-NL"/>
              </w:rPr>
              <w:t xml:space="preserve">eatment, Care &amp; Rehabilitation. 2016; </w:t>
            </w:r>
            <w:r w:rsidR="00F12A02" w:rsidRPr="00180B74">
              <w:rPr>
                <w:rFonts w:ascii="Arial" w:eastAsia="Times New Roman" w:hAnsi="Arial" w:cs="Arial"/>
                <w:color w:val="000000"/>
                <w:sz w:val="18"/>
                <w:szCs w:val="20"/>
                <w:lang w:eastAsia="nl-NL"/>
              </w:rPr>
              <w:t>25(5), 1275-1283.</w:t>
            </w:r>
          </w:p>
        </w:tc>
      </w:tr>
      <w:tr w:rsidR="00F12A02" w:rsidRPr="00180B74" w:rsidTr="00BC5D70">
        <w:trPr>
          <w:trHeight w:val="377"/>
        </w:trPr>
        <w:tc>
          <w:tcPr>
            <w:tcW w:w="1465" w:type="dxa"/>
            <w:shd w:val="clear" w:color="auto" w:fill="auto"/>
            <w:noWrap/>
          </w:tcPr>
          <w:p w:rsidR="00F12A02" w:rsidRPr="00180B74" w:rsidRDefault="00F12A02" w:rsidP="00F12A0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Hum, 2019</w:t>
            </w:r>
          </w:p>
        </w:tc>
        <w:tc>
          <w:tcPr>
            <w:tcW w:w="7570" w:type="dxa"/>
            <w:shd w:val="clear" w:color="auto" w:fill="auto"/>
            <w:noWrap/>
          </w:tcPr>
          <w:p w:rsidR="00F12A02" w:rsidRPr="00180B74" w:rsidRDefault="00D51744" w:rsidP="00B3095E">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eastAsia="nl-NL"/>
              </w:rPr>
              <w:t xml:space="preserve">Hum KM, Chan CJ, Gane J, Conway L, McAndrews MP, Smith ML. Do distance-delivery group interventions improve depression in people with epilepsy?. </w:t>
            </w:r>
            <w:r w:rsidRPr="00180B74">
              <w:rPr>
                <w:rFonts w:ascii="Arial" w:eastAsia="Times New Roman" w:hAnsi="Arial" w:cs="Arial"/>
                <w:color w:val="000000"/>
                <w:sz w:val="18"/>
                <w:szCs w:val="20"/>
                <w:lang w:val="nl-NL" w:eastAsia="nl-NL"/>
              </w:rPr>
              <w:t>Epilepsy &amp; Behavior</w:t>
            </w:r>
            <w:r w:rsidR="00B3095E" w:rsidRPr="00180B74">
              <w:rPr>
                <w:rFonts w:ascii="Arial" w:eastAsia="Times New Roman" w:hAnsi="Arial" w:cs="Arial"/>
                <w:color w:val="000000"/>
                <w:sz w:val="18"/>
                <w:szCs w:val="20"/>
                <w:lang w:val="nl-NL" w:eastAsia="nl-NL"/>
              </w:rPr>
              <w:t>. 2019;</w:t>
            </w:r>
            <w:r w:rsidRPr="00180B74">
              <w:rPr>
                <w:rFonts w:ascii="Arial" w:eastAsia="Times New Roman" w:hAnsi="Arial" w:cs="Arial"/>
                <w:color w:val="000000"/>
                <w:sz w:val="18"/>
                <w:szCs w:val="20"/>
                <w:lang w:val="nl-NL" w:eastAsia="nl-NL"/>
              </w:rPr>
              <w:t xml:space="preserve"> 98, 153-160.</w:t>
            </w:r>
          </w:p>
        </w:tc>
      </w:tr>
      <w:tr w:rsidR="00F12A02" w:rsidRPr="00180B74" w:rsidTr="00BC5D70">
        <w:trPr>
          <w:trHeight w:val="644"/>
        </w:trPr>
        <w:tc>
          <w:tcPr>
            <w:tcW w:w="1465" w:type="dxa"/>
            <w:shd w:val="clear" w:color="auto" w:fill="auto"/>
            <w:noWrap/>
          </w:tcPr>
          <w:p w:rsidR="00F12A02" w:rsidRPr="00180B74" w:rsidRDefault="00F12A02" w:rsidP="00F12A0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Hummel, 2017</w:t>
            </w:r>
          </w:p>
        </w:tc>
        <w:tc>
          <w:tcPr>
            <w:tcW w:w="7570" w:type="dxa"/>
            <w:shd w:val="clear" w:color="auto" w:fill="auto"/>
            <w:noWrap/>
          </w:tcPr>
          <w:p w:rsidR="00F12A02" w:rsidRPr="00180B74" w:rsidRDefault="00F12A02" w:rsidP="00F12A0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Hummel, J., Weisbrod, C., Boesch, L., Himpler, K., Hauer, K., Hautzinger, M., . . . </w:t>
            </w:r>
            <w:r w:rsidRPr="00180B74">
              <w:rPr>
                <w:rFonts w:ascii="Arial" w:eastAsia="Times New Roman" w:hAnsi="Arial" w:cs="Arial"/>
                <w:color w:val="000000"/>
                <w:sz w:val="18"/>
                <w:szCs w:val="20"/>
                <w:lang w:eastAsia="nl-NL"/>
              </w:rPr>
              <w:t xml:space="preserve">Kopf, D. (2017). AIDE–Acute Illness and Depression in Elderly Patients. Cognitive Behavioral Group Psychotherapy in Geriatric Patients With Comorbid Depression: A Randomized, Controlled Trial. </w:t>
            </w:r>
            <w:r w:rsidRPr="00180B74">
              <w:rPr>
                <w:rFonts w:ascii="Arial" w:eastAsia="Times New Roman" w:hAnsi="Arial" w:cs="Arial"/>
                <w:color w:val="000000"/>
                <w:sz w:val="18"/>
                <w:szCs w:val="20"/>
                <w:lang w:val="nl-NL" w:eastAsia="nl-NL"/>
              </w:rPr>
              <w:t>Journal of the american medical directors association, 18(4), 341-349.</w:t>
            </w:r>
          </w:p>
        </w:tc>
      </w:tr>
      <w:tr w:rsidR="00F12A02" w:rsidRPr="00180B74" w:rsidTr="00BC5D70">
        <w:trPr>
          <w:trHeight w:val="644"/>
        </w:trPr>
        <w:tc>
          <w:tcPr>
            <w:tcW w:w="1465" w:type="dxa"/>
            <w:shd w:val="clear" w:color="auto" w:fill="auto"/>
            <w:noWrap/>
          </w:tcPr>
          <w:p w:rsidR="00F12A02" w:rsidRPr="00180B74" w:rsidRDefault="00F12A02" w:rsidP="00F12A0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Jalali, 2019</w:t>
            </w:r>
          </w:p>
        </w:tc>
        <w:tc>
          <w:tcPr>
            <w:tcW w:w="7570" w:type="dxa"/>
            <w:shd w:val="clear" w:color="auto" w:fill="auto"/>
            <w:noWrap/>
          </w:tcPr>
          <w:p w:rsidR="00F12A02" w:rsidRPr="00180B74" w:rsidRDefault="007815E3" w:rsidP="00B3095E">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eastAsia="nl-NL"/>
              </w:rPr>
              <w:t>Jalali F, Hasani A, Hashemi SF, Kimiaei SA, Babaei</w:t>
            </w:r>
            <w:r w:rsidR="00B3095E" w:rsidRPr="00E92C2D">
              <w:rPr>
                <w:rFonts w:ascii="Arial" w:eastAsia="Times New Roman" w:hAnsi="Arial" w:cs="Arial"/>
                <w:color w:val="000000"/>
                <w:sz w:val="18"/>
                <w:szCs w:val="20"/>
                <w:lang w:eastAsia="nl-NL"/>
              </w:rPr>
              <w:t xml:space="preserve"> A. Cognitive Group Therapy Based on Schema-Focused Approach for Reducing Depression in Prisoners Living With HIV. </w:t>
            </w:r>
            <w:r w:rsidR="00B3095E" w:rsidRPr="00180B74">
              <w:rPr>
                <w:rFonts w:ascii="Arial" w:eastAsia="Times New Roman" w:hAnsi="Arial" w:cs="Arial"/>
                <w:color w:val="000000"/>
                <w:sz w:val="18"/>
                <w:szCs w:val="20"/>
                <w:lang w:val="nl-NL" w:eastAsia="nl-NL"/>
              </w:rPr>
              <w:t>International journal of offender therapy and comparative criminology. 2019; 63(2), 276</w:t>
            </w:r>
            <w:r w:rsidR="00B3095E" w:rsidRPr="00180B74">
              <w:rPr>
                <w:rFonts w:ascii="Cambria Math" w:eastAsia="Times New Roman" w:hAnsi="Cambria Math" w:cs="Cambria Math"/>
                <w:color w:val="000000"/>
                <w:sz w:val="18"/>
                <w:szCs w:val="20"/>
                <w:lang w:val="nl-NL" w:eastAsia="nl-NL"/>
              </w:rPr>
              <w:t>‐</w:t>
            </w:r>
            <w:r w:rsidR="00B3095E" w:rsidRPr="00180B74">
              <w:rPr>
                <w:rFonts w:ascii="Arial" w:eastAsia="Times New Roman" w:hAnsi="Arial" w:cs="Arial"/>
                <w:color w:val="000000"/>
                <w:sz w:val="18"/>
                <w:szCs w:val="20"/>
                <w:lang w:val="nl-NL" w:eastAsia="nl-NL"/>
              </w:rPr>
              <w:t>288.</w:t>
            </w:r>
          </w:p>
        </w:tc>
      </w:tr>
      <w:tr w:rsidR="007A0814" w:rsidRPr="00180B74" w:rsidTr="00BC5D70">
        <w:trPr>
          <w:trHeight w:val="644"/>
        </w:trPr>
        <w:tc>
          <w:tcPr>
            <w:tcW w:w="1465" w:type="dxa"/>
            <w:shd w:val="clear" w:color="auto" w:fill="auto"/>
            <w:noWrap/>
          </w:tcPr>
          <w:p w:rsidR="007A0814" w:rsidRPr="00180B74" w:rsidRDefault="007A0814" w:rsidP="007A0814">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lastRenderedPageBreak/>
              <w:t>Kamga, 2017</w:t>
            </w:r>
          </w:p>
        </w:tc>
        <w:tc>
          <w:tcPr>
            <w:tcW w:w="7570" w:type="dxa"/>
            <w:shd w:val="clear" w:color="auto" w:fill="auto"/>
            <w:noWrap/>
          </w:tcPr>
          <w:p w:rsidR="007A0814" w:rsidRPr="00180B74" w:rsidRDefault="007A0814" w:rsidP="007A0814">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Kamga, H., McCusker, J., Yaffe, M., Sewitch, M., Sussman, T., Strumpf, E., . . . Freeman, E. (2017). Self-care tools to treat depressive symptoms in patients with age-related eye disease: a randomized controlled clinical trial. </w:t>
            </w:r>
            <w:r w:rsidRPr="00180B74">
              <w:rPr>
                <w:rFonts w:ascii="Arial" w:eastAsia="Times New Roman" w:hAnsi="Arial" w:cs="Arial"/>
                <w:color w:val="000000"/>
                <w:sz w:val="18"/>
                <w:szCs w:val="20"/>
                <w:lang w:val="nl-NL" w:eastAsia="nl-NL"/>
              </w:rPr>
              <w:t>Clinical &amp; experimental ophthalmology, 45(4), 371-378.</w:t>
            </w:r>
          </w:p>
        </w:tc>
      </w:tr>
      <w:tr w:rsidR="007A0814" w:rsidRPr="00180B74" w:rsidTr="00BC5D70">
        <w:trPr>
          <w:trHeight w:val="644"/>
        </w:trPr>
        <w:tc>
          <w:tcPr>
            <w:tcW w:w="1465" w:type="dxa"/>
            <w:shd w:val="clear" w:color="auto" w:fill="auto"/>
            <w:noWrap/>
          </w:tcPr>
          <w:p w:rsidR="007A0814" w:rsidRPr="00180B74" w:rsidRDefault="007A0814" w:rsidP="007A0814">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Kelly, 1993</w:t>
            </w:r>
          </w:p>
        </w:tc>
        <w:tc>
          <w:tcPr>
            <w:tcW w:w="7570" w:type="dxa"/>
            <w:shd w:val="clear" w:color="auto" w:fill="auto"/>
            <w:noWrap/>
          </w:tcPr>
          <w:p w:rsidR="007A0814" w:rsidRPr="00180B74" w:rsidRDefault="007A0814" w:rsidP="007A0814">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Kelly JA, Murphy DA, Bahr GR, Kalichman SC, Morgan MG, Stevenson LY, et al. </w:t>
            </w:r>
            <w:r w:rsidRPr="00180B74">
              <w:rPr>
                <w:rFonts w:ascii="Arial" w:eastAsia="Times New Roman" w:hAnsi="Arial" w:cs="Arial"/>
                <w:color w:val="000000"/>
                <w:sz w:val="18"/>
                <w:szCs w:val="20"/>
                <w:lang w:eastAsia="nl-NL"/>
              </w:rPr>
              <w:t xml:space="preserve">Outcome of cognitive-behavioral and support group brief therapies for depressed, HIV-infected persons. </w:t>
            </w:r>
            <w:r w:rsidRPr="00180B74">
              <w:rPr>
                <w:rFonts w:ascii="Arial" w:eastAsia="Times New Roman" w:hAnsi="Arial" w:cs="Arial"/>
                <w:color w:val="000000"/>
                <w:sz w:val="18"/>
                <w:szCs w:val="20"/>
                <w:lang w:val="nl-NL" w:eastAsia="nl-NL"/>
              </w:rPr>
              <w:t>American Journal of Psychiatry. 1993;150(11):1679-86.</w:t>
            </w:r>
          </w:p>
        </w:tc>
      </w:tr>
      <w:tr w:rsidR="007A0814" w:rsidRPr="00180B74" w:rsidTr="00BC5D70">
        <w:trPr>
          <w:trHeight w:val="644"/>
        </w:trPr>
        <w:tc>
          <w:tcPr>
            <w:tcW w:w="1465" w:type="dxa"/>
            <w:shd w:val="clear" w:color="auto" w:fill="auto"/>
            <w:noWrap/>
          </w:tcPr>
          <w:p w:rsidR="007A0814" w:rsidRPr="00180B74" w:rsidRDefault="007A0814" w:rsidP="007A0814">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Kim, 2018</w:t>
            </w:r>
          </w:p>
        </w:tc>
        <w:tc>
          <w:tcPr>
            <w:tcW w:w="7570" w:type="dxa"/>
            <w:shd w:val="clear" w:color="auto" w:fill="auto"/>
            <w:noWrap/>
          </w:tcPr>
          <w:p w:rsidR="007A0814" w:rsidRPr="00180B74" w:rsidRDefault="007A0814" w:rsidP="007A0814">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Kim YH, Choi KS, Han K, Kim HW. A psychological intervention programme for patients with breast cancer under chemotherapy and at a high risk of depression: a randomised clinical trial. </w:t>
            </w:r>
            <w:r w:rsidRPr="00180B74">
              <w:rPr>
                <w:rFonts w:ascii="Arial" w:eastAsia="Times New Roman" w:hAnsi="Arial" w:cs="Arial"/>
                <w:color w:val="000000"/>
                <w:sz w:val="18"/>
                <w:szCs w:val="20"/>
                <w:lang w:val="nl-NL" w:eastAsia="nl-NL"/>
              </w:rPr>
              <w:t>Journal of clinical nursing 2018; 27(3</w:t>
            </w:r>
            <w:r w:rsidRPr="00180B74">
              <w:rPr>
                <w:rFonts w:ascii="Cambria Math" w:eastAsia="Times New Roman" w:hAnsi="Cambria Math" w:cs="Cambria Math"/>
                <w:color w:val="000000"/>
                <w:sz w:val="18"/>
                <w:szCs w:val="20"/>
                <w:lang w:val="nl-NL" w:eastAsia="nl-NL"/>
              </w:rPr>
              <w:t>‐</w:t>
            </w:r>
            <w:r w:rsidRPr="00180B74">
              <w:rPr>
                <w:rFonts w:ascii="Arial" w:eastAsia="Times New Roman" w:hAnsi="Arial" w:cs="Arial"/>
                <w:color w:val="000000"/>
                <w:sz w:val="18"/>
                <w:szCs w:val="20"/>
                <w:lang w:val="nl-NL" w:eastAsia="nl-NL"/>
              </w:rPr>
              <w:t>4): 572</w:t>
            </w:r>
            <w:r w:rsidRPr="00180B74">
              <w:rPr>
                <w:rFonts w:ascii="Cambria Math" w:eastAsia="Times New Roman" w:hAnsi="Cambria Math" w:cs="Cambria Math"/>
                <w:color w:val="000000"/>
                <w:sz w:val="18"/>
                <w:szCs w:val="20"/>
                <w:lang w:val="nl-NL" w:eastAsia="nl-NL"/>
              </w:rPr>
              <w:t>‐</w:t>
            </w:r>
            <w:r w:rsidRPr="00180B74">
              <w:rPr>
                <w:rFonts w:ascii="Arial" w:eastAsia="Times New Roman" w:hAnsi="Arial" w:cs="Arial"/>
                <w:color w:val="000000"/>
                <w:sz w:val="18"/>
                <w:szCs w:val="20"/>
                <w:lang w:val="nl-NL" w:eastAsia="nl-NL"/>
              </w:rPr>
              <w:t>81.</w:t>
            </w:r>
          </w:p>
        </w:tc>
      </w:tr>
      <w:tr w:rsidR="006D16EA" w:rsidRPr="00180B74" w:rsidTr="00BC5D70">
        <w:trPr>
          <w:trHeight w:val="644"/>
        </w:trPr>
        <w:tc>
          <w:tcPr>
            <w:tcW w:w="1465" w:type="dxa"/>
            <w:shd w:val="clear" w:color="auto" w:fill="auto"/>
            <w:noWrap/>
          </w:tcPr>
          <w:p w:rsidR="006D16EA" w:rsidRPr="00180B74" w:rsidRDefault="006D16EA" w:rsidP="006D16EA">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Lamers, 2010</w:t>
            </w:r>
          </w:p>
        </w:tc>
        <w:tc>
          <w:tcPr>
            <w:tcW w:w="7570" w:type="dxa"/>
            <w:shd w:val="clear" w:color="auto" w:fill="auto"/>
            <w:noWrap/>
          </w:tcPr>
          <w:p w:rsidR="006D16EA" w:rsidRPr="00180B74" w:rsidRDefault="006D16EA" w:rsidP="006D16EA">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Lamers F, Jonkers CC, Bosma H, Kempen GI, Meijer JA, Penninx BW, et al. </w:t>
            </w:r>
            <w:r w:rsidRPr="00180B74">
              <w:rPr>
                <w:rFonts w:ascii="Arial" w:eastAsia="Times New Roman" w:hAnsi="Arial" w:cs="Arial"/>
                <w:color w:val="000000"/>
                <w:sz w:val="18"/>
                <w:szCs w:val="20"/>
                <w:lang w:eastAsia="nl-NL"/>
              </w:rPr>
              <w:t xml:space="preserve">A minimal psychological intervention in chronically ill elderly patients with depression: A randomized trial. </w:t>
            </w:r>
            <w:r w:rsidRPr="00180B74">
              <w:rPr>
                <w:rFonts w:ascii="Arial" w:eastAsia="Times New Roman" w:hAnsi="Arial" w:cs="Arial"/>
                <w:color w:val="000000"/>
                <w:sz w:val="18"/>
                <w:szCs w:val="20"/>
                <w:lang w:val="nl-NL" w:eastAsia="nl-NL"/>
              </w:rPr>
              <w:t>Psychotherapy and Psychosomatics. 2010;79(4):217-26.</w:t>
            </w:r>
          </w:p>
        </w:tc>
      </w:tr>
      <w:tr w:rsidR="006D16EA" w:rsidRPr="00180B74" w:rsidTr="00BC5D70">
        <w:trPr>
          <w:trHeight w:val="498"/>
        </w:trPr>
        <w:tc>
          <w:tcPr>
            <w:tcW w:w="1465" w:type="dxa"/>
            <w:shd w:val="clear" w:color="auto" w:fill="auto"/>
            <w:noWrap/>
          </w:tcPr>
          <w:p w:rsidR="006D16EA" w:rsidRPr="00180B74" w:rsidRDefault="006D16EA" w:rsidP="006D16EA">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Larcombe, 1984</w:t>
            </w:r>
          </w:p>
        </w:tc>
        <w:tc>
          <w:tcPr>
            <w:tcW w:w="7570" w:type="dxa"/>
            <w:shd w:val="clear" w:color="auto" w:fill="auto"/>
            <w:noWrap/>
          </w:tcPr>
          <w:p w:rsidR="006D16EA" w:rsidRPr="00180B74" w:rsidRDefault="006D16EA" w:rsidP="006D16EA">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Larcombe NA, Wilson PH. An evaluation of cognitive-behaviour therapy for depression in patients with multiple sclerosis. </w:t>
            </w:r>
            <w:r w:rsidRPr="00180B74">
              <w:rPr>
                <w:rFonts w:ascii="Arial" w:eastAsia="Times New Roman" w:hAnsi="Arial" w:cs="Arial"/>
                <w:color w:val="000000"/>
                <w:sz w:val="18"/>
                <w:szCs w:val="20"/>
                <w:lang w:val="nl-NL" w:eastAsia="nl-NL"/>
              </w:rPr>
              <w:t>The British Journal of Psychiatry. 1984;145:366-71.</w:t>
            </w:r>
          </w:p>
        </w:tc>
      </w:tr>
      <w:tr w:rsidR="006D16EA" w:rsidRPr="00180B74" w:rsidTr="00BC5D70">
        <w:trPr>
          <w:trHeight w:val="644"/>
        </w:trPr>
        <w:tc>
          <w:tcPr>
            <w:tcW w:w="1465" w:type="dxa"/>
            <w:shd w:val="clear" w:color="auto" w:fill="auto"/>
            <w:noWrap/>
          </w:tcPr>
          <w:p w:rsidR="006D16EA" w:rsidRPr="00180B74" w:rsidRDefault="006D16EA" w:rsidP="006D16EA">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Lloyd-Williams, 2018</w:t>
            </w:r>
          </w:p>
        </w:tc>
        <w:tc>
          <w:tcPr>
            <w:tcW w:w="7570" w:type="dxa"/>
            <w:shd w:val="clear" w:color="auto" w:fill="auto"/>
            <w:noWrap/>
          </w:tcPr>
          <w:p w:rsidR="006D16EA" w:rsidRPr="00180B74" w:rsidRDefault="007815E3" w:rsidP="006D16EA">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eastAsia="nl-NL"/>
              </w:rPr>
              <w:t>Lloyd-Williams, M., Shiels, C., Ellis, J., Abba, K., Gaynor, E., Wilson, K., &amp; Dowrick, C. (2018). Pilot randomised controlled trial of focused narrative intervention for moderate to severe depression in palliative care patients: DISCERN trial. Palliative medicine, 32(1), 206</w:t>
            </w:r>
            <w:r w:rsidRPr="00180B74">
              <w:rPr>
                <w:rFonts w:ascii="Cambria Math" w:eastAsia="Times New Roman" w:hAnsi="Cambria Math" w:cs="Cambria Math"/>
                <w:color w:val="000000"/>
                <w:sz w:val="18"/>
                <w:szCs w:val="20"/>
                <w:lang w:eastAsia="nl-NL"/>
              </w:rPr>
              <w:t>‐</w:t>
            </w:r>
            <w:r w:rsidRPr="00180B74">
              <w:rPr>
                <w:rFonts w:ascii="Arial" w:eastAsia="Times New Roman" w:hAnsi="Arial" w:cs="Arial"/>
                <w:color w:val="000000"/>
                <w:sz w:val="18"/>
                <w:szCs w:val="20"/>
                <w:lang w:eastAsia="nl-NL"/>
              </w:rPr>
              <w:t>215.</w:t>
            </w:r>
          </w:p>
        </w:tc>
      </w:tr>
      <w:tr w:rsidR="006D16EA" w:rsidRPr="00180B74" w:rsidTr="00BC5D70">
        <w:trPr>
          <w:trHeight w:val="644"/>
        </w:trPr>
        <w:tc>
          <w:tcPr>
            <w:tcW w:w="1465" w:type="dxa"/>
            <w:shd w:val="clear" w:color="auto" w:fill="auto"/>
            <w:noWrap/>
          </w:tcPr>
          <w:p w:rsidR="006D16EA" w:rsidRPr="00180B74" w:rsidRDefault="006D16EA" w:rsidP="006D16EA">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Lök, 2019</w:t>
            </w:r>
          </w:p>
        </w:tc>
        <w:tc>
          <w:tcPr>
            <w:tcW w:w="7570" w:type="dxa"/>
            <w:shd w:val="clear" w:color="auto" w:fill="auto"/>
            <w:noWrap/>
          </w:tcPr>
          <w:p w:rsidR="006D16EA" w:rsidRPr="00180B74" w:rsidRDefault="007815E3" w:rsidP="006D16EA">
            <w:pPr>
              <w:rPr>
                <w:rFonts w:ascii="Arial" w:eastAsia="Times New Roman" w:hAnsi="Arial" w:cs="Arial"/>
                <w:color w:val="000000"/>
                <w:sz w:val="18"/>
                <w:szCs w:val="20"/>
                <w:lang w:eastAsia="nl-NL"/>
              </w:rPr>
            </w:pPr>
            <w:r w:rsidRPr="00E92C2D">
              <w:rPr>
                <w:rFonts w:ascii="Arial" w:eastAsia="Times New Roman" w:hAnsi="Arial" w:cs="Arial"/>
                <w:color w:val="000000"/>
                <w:sz w:val="18"/>
                <w:szCs w:val="20"/>
                <w:lang w:val="nl-NL" w:eastAsia="nl-NL"/>
              </w:rPr>
              <w:t xml:space="preserve">Lök, N., Bademli, K., &amp; Selçuk-Tosun, A. (2019). </w:t>
            </w:r>
            <w:r w:rsidRPr="00180B74">
              <w:rPr>
                <w:rFonts w:ascii="Arial" w:eastAsia="Times New Roman" w:hAnsi="Arial" w:cs="Arial"/>
                <w:color w:val="000000"/>
                <w:sz w:val="18"/>
                <w:szCs w:val="20"/>
                <w:lang w:eastAsia="nl-NL"/>
              </w:rPr>
              <w:t>The effect of reminiscence therapy on cognitive functions, depression, and quality of life in Alzheimer patients: randomized controlled trial. International journal of geriatric psychiatry, 34(1), 47</w:t>
            </w:r>
            <w:r w:rsidRPr="00180B74">
              <w:rPr>
                <w:rFonts w:ascii="Cambria Math" w:eastAsia="Times New Roman" w:hAnsi="Cambria Math" w:cs="Cambria Math"/>
                <w:color w:val="000000"/>
                <w:sz w:val="18"/>
                <w:szCs w:val="20"/>
                <w:lang w:eastAsia="nl-NL"/>
              </w:rPr>
              <w:t>‐</w:t>
            </w:r>
            <w:r w:rsidRPr="00180B74">
              <w:rPr>
                <w:rFonts w:ascii="Arial" w:eastAsia="Times New Roman" w:hAnsi="Arial" w:cs="Arial"/>
                <w:color w:val="000000"/>
                <w:sz w:val="18"/>
                <w:szCs w:val="20"/>
                <w:lang w:eastAsia="nl-NL"/>
              </w:rPr>
              <w:t>53.</w:t>
            </w:r>
          </w:p>
        </w:tc>
      </w:tr>
      <w:tr w:rsidR="006D16EA" w:rsidRPr="00180B74" w:rsidTr="00BC5D70">
        <w:trPr>
          <w:trHeight w:val="644"/>
        </w:trPr>
        <w:tc>
          <w:tcPr>
            <w:tcW w:w="1465" w:type="dxa"/>
            <w:shd w:val="clear" w:color="auto" w:fill="auto"/>
            <w:noWrap/>
          </w:tcPr>
          <w:p w:rsidR="006D16EA" w:rsidRPr="00180B74" w:rsidRDefault="00A957AC" w:rsidP="006D16EA">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Lundgren, 2016</w:t>
            </w:r>
          </w:p>
        </w:tc>
        <w:tc>
          <w:tcPr>
            <w:tcW w:w="7570" w:type="dxa"/>
            <w:shd w:val="clear" w:color="auto" w:fill="auto"/>
            <w:noWrap/>
          </w:tcPr>
          <w:p w:rsidR="006D16EA" w:rsidRPr="00180B74" w:rsidRDefault="004C6F93" w:rsidP="006D16EA">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eastAsia="nl-NL"/>
              </w:rPr>
              <w:t>Lundgren JG, Dahlstrom O, Andersson G, Jaarsma T, Karner Kohler A, Johansson P. The effect of guided web-based cognitive behavioral therapy on patients with depressive symptoms and heart failure: A pilot randomized controlled trial. Journal of Medical Internet Research. 2016;18(8):e194.</w:t>
            </w:r>
          </w:p>
        </w:tc>
      </w:tr>
      <w:tr w:rsidR="008D0809" w:rsidRPr="00180B74" w:rsidTr="00BC5D70">
        <w:trPr>
          <w:trHeight w:val="644"/>
        </w:trPr>
        <w:tc>
          <w:tcPr>
            <w:tcW w:w="1465" w:type="dxa"/>
            <w:shd w:val="clear" w:color="auto" w:fill="auto"/>
            <w:noWrap/>
          </w:tcPr>
          <w:p w:rsidR="008D0809" w:rsidRPr="00180B74" w:rsidRDefault="008D0809" w:rsidP="008D0809">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Lustman, 1998</w:t>
            </w:r>
          </w:p>
        </w:tc>
        <w:tc>
          <w:tcPr>
            <w:tcW w:w="7570" w:type="dxa"/>
            <w:shd w:val="clear" w:color="auto" w:fill="auto"/>
            <w:noWrap/>
          </w:tcPr>
          <w:p w:rsidR="008D0809" w:rsidRPr="00180B74" w:rsidRDefault="008D0809" w:rsidP="008D0809">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Lustman PJ, Griffith LS, Freedland KE, Kissel SS, Clouse RE. Cognitive behavior therapy for depression in type 2 diabetes mellitus. </w:t>
            </w:r>
            <w:r w:rsidRPr="00180B74">
              <w:rPr>
                <w:rFonts w:ascii="Arial" w:eastAsia="Times New Roman" w:hAnsi="Arial" w:cs="Arial"/>
                <w:color w:val="000000"/>
                <w:sz w:val="18"/>
                <w:szCs w:val="20"/>
                <w:lang w:val="nl-NL" w:eastAsia="nl-NL"/>
              </w:rPr>
              <w:t>A randomized, controlled trial. Annals of Internal Medicine. 1998;129(8):613-21.</w:t>
            </w:r>
          </w:p>
        </w:tc>
      </w:tr>
      <w:tr w:rsidR="008D0809" w:rsidRPr="00180B74" w:rsidTr="00BC5D70">
        <w:trPr>
          <w:trHeight w:val="644"/>
        </w:trPr>
        <w:tc>
          <w:tcPr>
            <w:tcW w:w="1465" w:type="dxa"/>
            <w:shd w:val="clear" w:color="auto" w:fill="auto"/>
            <w:noWrap/>
          </w:tcPr>
          <w:p w:rsidR="008D0809" w:rsidRPr="00180B74" w:rsidRDefault="008D0809" w:rsidP="008D0809">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Martin, 2015</w:t>
            </w:r>
          </w:p>
        </w:tc>
        <w:tc>
          <w:tcPr>
            <w:tcW w:w="7570" w:type="dxa"/>
            <w:shd w:val="clear" w:color="auto" w:fill="auto"/>
            <w:noWrap/>
          </w:tcPr>
          <w:p w:rsidR="008D0809" w:rsidRPr="00180B74" w:rsidRDefault="004C6F93" w:rsidP="008D0809">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eastAsia="nl-NL"/>
              </w:rPr>
              <w:t>Martin PR, Aiello R, Gilson K, Meadows G, Milgrom J, Reece J. Cognitive behavior therapy for comorbid migraine and/or tension-type headache and major depressive disorder: An exploratory randomized controlled trial. Behaviour Research and Therapy. 2015;73:8-18.</w:t>
            </w:r>
          </w:p>
        </w:tc>
      </w:tr>
      <w:tr w:rsidR="00BC047B" w:rsidRPr="00180B74" w:rsidTr="00BC5D70">
        <w:trPr>
          <w:trHeight w:val="644"/>
        </w:trPr>
        <w:tc>
          <w:tcPr>
            <w:tcW w:w="1465" w:type="dxa"/>
            <w:shd w:val="clear" w:color="auto" w:fill="auto"/>
            <w:noWrap/>
          </w:tcPr>
          <w:p w:rsidR="00BC047B" w:rsidRPr="00180B74" w:rsidRDefault="00BC047B" w:rsidP="00BC047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Mohr, 2000</w:t>
            </w:r>
          </w:p>
        </w:tc>
        <w:tc>
          <w:tcPr>
            <w:tcW w:w="7570" w:type="dxa"/>
            <w:shd w:val="clear" w:color="auto" w:fill="auto"/>
            <w:noWrap/>
          </w:tcPr>
          <w:p w:rsidR="00BC047B" w:rsidRPr="00180B74" w:rsidRDefault="00BC047B" w:rsidP="00BC047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Mohr DC, Likosky W, Bertagnolli A, Goodkin DE, Van Der Wende J, Dwyer P, et al. </w:t>
            </w:r>
            <w:r w:rsidRPr="00180B74">
              <w:rPr>
                <w:rFonts w:ascii="Arial" w:eastAsia="Times New Roman" w:hAnsi="Arial" w:cs="Arial"/>
                <w:color w:val="000000"/>
                <w:sz w:val="18"/>
                <w:szCs w:val="20"/>
                <w:lang w:eastAsia="nl-NL"/>
              </w:rPr>
              <w:t xml:space="preserve">Telephone-administered cognitive-behavioral therapy for the treatment of depressive symptoms in multiple sclerosis. </w:t>
            </w:r>
            <w:r w:rsidRPr="00180B74">
              <w:rPr>
                <w:rFonts w:ascii="Arial" w:eastAsia="Times New Roman" w:hAnsi="Arial" w:cs="Arial"/>
                <w:color w:val="000000"/>
                <w:sz w:val="18"/>
                <w:szCs w:val="20"/>
                <w:lang w:val="nl-NL" w:eastAsia="nl-NL"/>
              </w:rPr>
              <w:t>Journal of Consulting and Clinical Psychology. 2000;68(2):356-61.</w:t>
            </w:r>
          </w:p>
        </w:tc>
      </w:tr>
      <w:tr w:rsidR="00BC047B" w:rsidRPr="00180B74" w:rsidTr="00BC5D70">
        <w:trPr>
          <w:trHeight w:val="644"/>
        </w:trPr>
        <w:tc>
          <w:tcPr>
            <w:tcW w:w="1465" w:type="dxa"/>
            <w:shd w:val="clear" w:color="auto" w:fill="auto"/>
            <w:noWrap/>
          </w:tcPr>
          <w:p w:rsidR="00BC047B" w:rsidRPr="00180B74" w:rsidRDefault="00BC047B" w:rsidP="00BC047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Mossey, 1996</w:t>
            </w:r>
          </w:p>
        </w:tc>
        <w:tc>
          <w:tcPr>
            <w:tcW w:w="7570" w:type="dxa"/>
            <w:shd w:val="clear" w:color="auto" w:fill="auto"/>
            <w:noWrap/>
          </w:tcPr>
          <w:p w:rsidR="00BC047B" w:rsidRPr="00180B74" w:rsidRDefault="00BC047B" w:rsidP="00BC047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Mossey JM, Knott KA, Higgins M, Talerico K. Effectiveness of a psychosocial intervention, interpersonal counseling, for subdysthymic depression in medically ill elderly. The journals of gerontology Series A, Biological sciences and medical sciences. </w:t>
            </w:r>
            <w:r w:rsidRPr="00180B74">
              <w:rPr>
                <w:rFonts w:ascii="Arial" w:eastAsia="Times New Roman" w:hAnsi="Arial" w:cs="Arial"/>
                <w:color w:val="000000"/>
                <w:sz w:val="18"/>
                <w:szCs w:val="20"/>
                <w:lang w:val="nl-NL" w:eastAsia="nl-NL"/>
              </w:rPr>
              <w:t>1996;51(4):M172-8.</w:t>
            </w:r>
          </w:p>
        </w:tc>
      </w:tr>
      <w:tr w:rsidR="00BC047B" w:rsidRPr="00180B74" w:rsidTr="00BC5D70">
        <w:trPr>
          <w:trHeight w:val="644"/>
        </w:trPr>
        <w:tc>
          <w:tcPr>
            <w:tcW w:w="1465" w:type="dxa"/>
            <w:shd w:val="clear" w:color="auto" w:fill="auto"/>
            <w:noWrap/>
          </w:tcPr>
          <w:p w:rsidR="00BC047B" w:rsidRPr="00180B74" w:rsidRDefault="00BC047B" w:rsidP="00BC047B">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Nakimuli, 2015</w:t>
            </w:r>
          </w:p>
        </w:tc>
        <w:tc>
          <w:tcPr>
            <w:tcW w:w="7570" w:type="dxa"/>
            <w:shd w:val="clear" w:color="auto" w:fill="auto"/>
            <w:noWrap/>
          </w:tcPr>
          <w:p w:rsidR="00BC047B" w:rsidRPr="00180B74" w:rsidRDefault="004C6F93" w:rsidP="00BC047B">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val="nl-NL" w:eastAsia="nl-NL"/>
              </w:rPr>
              <w:t xml:space="preserve">Nakimuli-Mpungu E, Wamala K, Okello J, Alderman S, Odokonyero R, Mojtabai R, et al. </w:t>
            </w:r>
            <w:r w:rsidRPr="00180B74">
              <w:rPr>
                <w:rFonts w:ascii="Arial" w:eastAsia="Times New Roman" w:hAnsi="Arial" w:cs="Arial"/>
                <w:color w:val="000000"/>
                <w:sz w:val="18"/>
                <w:szCs w:val="20"/>
                <w:lang w:eastAsia="nl-NL"/>
              </w:rPr>
              <w:t>Group support psychotherapy for depression treatment in people with HIV/AIDS in northern Uganda: A single-centre randomised controlled trial. The Lancet HIV. 2015;2(5):e190-e9.</w:t>
            </w:r>
          </w:p>
        </w:tc>
      </w:tr>
      <w:tr w:rsidR="00240DE9" w:rsidRPr="00180B74" w:rsidTr="00BC5D70">
        <w:trPr>
          <w:trHeight w:val="644"/>
        </w:trPr>
        <w:tc>
          <w:tcPr>
            <w:tcW w:w="1465" w:type="dxa"/>
            <w:shd w:val="clear" w:color="auto" w:fill="auto"/>
            <w:noWrap/>
          </w:tcPr>
          <w:p w:rsidR="00240DE9" w:rsidRPr="00180B74" w:rsidRDefault="00240DE9" w:rsidP="00240DE9">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Newby, 2017</w:t>
            </w:r>
          </w:p>
        </w:tc>
        <w:tc>
          <w:tcPr>
            <w:tcW w:w="7570" w:type="dxa"/>
            <w:shd w:val="clear" w:color="auto" w:fill="auto"/>
            <w:noWrap/>
          </w:tcPr>
          <w:p w:rsidR="00240DE9" w:rsidRPr="00180B74" w:rsidRDefault="00240DE9" w:rsidP="00240DE9">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Newby, J., Robins, L., Wilhelm, K., Smith, J., Fletcher, T., Gillis, I., . . . Andrews, G. (2017). Web-Based Cognitive Behavior Therapy for Depression in People With Diabetes Mellitus: a Randomized Controlled Trial. </w:t>
            </w:r>
            <w:r w:rsidRPr="00180B74">
              <w:rPr>
                <w:rFonts w:ascii="Arial" w:eastAsia="Times New Roman" w:hAnsi="Arial" w:cs="Arial"/>
                <w:color w:val="000000"/>
                <w:sz w:val="18"/>
                <w:szCs w:val="20"/>
                <w:lang w:val="nl-NL" w:eastAsia="nl-NL"/>
              </w:rPr>
              <w:t>Journal of medical Internet research, 19(5), e157.</w:t>
            </w:r>
          </w:p>
        </w:tc>
      </w:tr>
      <w:tr w:rsidR="00240DE9" w:rsidRPr="00180B74" w:rsidTr="00BC5D70">
        <w:trPr>
          <w:trHeight w:val="644"/>
        </w:trPr>
        <w:tc>
          <w:tcPr>
            <w:tcW w:w="1465" w:type="dxa"/>
            <w:shd w:val="clear" w:color="auto" w:fill="auto"/>
            <w:noWrap/>
          </w:tcPr>
          <w:p w:rsidR="00240DE9" w:rsidRPr="00180B74" w:rsidRDefault="00240DE9" w:rsidP="00240DE9">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Nobis, 2015</w:t>
            </w:r>
          </w:p>
        </w:tc>
        <w:tc>
          <w:tcPr>
            <w:tcW w:w="7570" w:type="dxa"/>
            <w:shd w:val="clear" w:color="auto" w:fill="auto"/>
            <w:noWrap/>
          </w:tcPr>
          <w:p w:rsidR="00240DE9" w:rsidRPr="00180B74" w:rsidRDefault="004C6F93" w:rsidP="00240DE9">
            <w:pPr>
              <w:rPr>
                <w:rFonts w:ascii="Arial" w:eastAsia="Times New Roman" w:hAnsi="Arial" w:cs="Arial"/>
                <w:color w:val="000000"/>
                <w:sz w:val="18"/>
                <w:szCs w:val="20"/>
                <w:lang w:eastAsia="nl-NL"/>
              </w:rPr>
            </w:pPr>
            <w:r w:rsidRPr="00E92C2D">
              <w:rPr>
                <w:rFonts w:ascii="Arial" w:eastAsia="Times New Roman" w:hAnsi="Arial" w:cs="Arial"/>
                <w:color w:val="000000"/>
                <w:sz w:val="18"/>
                <w:szCs w:val="20"/>
                <w:lang w:val="nl-NL" w:eastAsia="nl-NL"/>
              </w:rPr>
              <w:t xml:space="preserve">Nobis S, Lehr D, Ebert DD, Baumeister H, Snoek F, Riper H, et al. </w:t>
            </w:r>
            <w:r w:rsidRPr="00180B74">
              <w:rPr>
                <w:rFonts w:ascii="Arial" w:eastAsia="Times New Roman" w:hAnsi="Arial" w:cs="Arial"/>
                <w:color w:val="000000"/>
                <w:sz w:val="18"/>
                <w:szCs w:val="20"/>
                <w:lang w:eastAsia="nl-NL"/>
              </w:rPr>
              <w:t>Efficacy of a web-based intervention with mobile phone support in treating depressive symptoms in adults with type 1 and type 2 diabetes: A randomized controlled trial. Diabetes care. 2015;38(5):776-83.</w:t>
            </w:r>
          </w:p>
        </w:tc>
      </w:tr>
      <w:tr w:rsidR="00240DE9" w:rsidRPr="00180B74" w:rsidTr="00BC5D70">
        <w:trPr>
          <w:trHeight w:val="644"/>
        </w:trPr>
        <w:tc>
          <w:tcPr>
            <w:tcW w:w="1465" w:type="dxa"/>
            <w:shd w:val="clear" w:color="auto" w:fill="auto"/>
            <w:noWrap/>
          </w:tcPr>
          <w:p w:rsidR="00240DE9" w:rsidRPr="00180B74" w:rsidRDefault="00240DE9" w:rsidP="00240DE9">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Nollett, 2016</w:t>
            </w:r>
          </w:p>
        </w:tc>
        <w:tc>
          <w:tcPr>
            <w:tcW w:w="7570" w:type="dxa"/>
            <w:shd w:val="clear" w:color="auto" w:fill="auto"/>
            <w:noWrap/>
          </w:tcPr>
          <w:p w:rsidR="00240DE9" w:rsidRPr="00180B74" w:rsidRDefault="00240DE9" w:rsidP="00240DE9">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eastAsia="nl-NL"/>
              </w:rPr>
              <w:t xml:space="preserve">Nollett CL, Bray N, Bunce C, Casten RJ, Edwards RT, Hegel MT, et al. Depression in Visual Impairment Trial (DEPVIT): A randomized clinical trial of depression treatments in people with low vision. </w:t>
            </w:r>
            <w:r w:rsidRPr="00180B74">
              <w:rPr>
                <w:rFonts w:ascii="Arial" w:eastAsia="Times New Roman" w:hAnsi="Arial" w:cs="Arial"/>
                <w:color w:val="000000"/>
                <w:sz w:val="18"/>
                <w:szCs w:val="20"/>
                <w:lang w:val="nl-NL" w:eastAsia="nl-NL"/>
              </w:rPr>
              <w:t>Investigative Ophthalmology and Visual Science. 2016;57(10):4247-54.</w:t>
            </w:r>
          </w:p>
        </w:tc>
      </w:tr>
      <w:tr w:rsidR="00103382" w:rsidRPr="00180B74" w:rsidTr="00BC5D70">
        <w:trPr>
          <w:trHeight w:val="486"/>
        </w:trPr>
        <w:tc>
          <w:tcPr>
            <w:tcW w:w="1465"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Olukolade, 2017</w:t>
            </w:r>
          </w:p>
        </w:tc>
        <w:tc>
          <w:tcPr>
            <w:tcW w:w="7570"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Olukolade, O., &amp; Osinowo, H. (2017). Efficacy of Cognitive Rehabilitation Therapy on Poststroke Depression among Survivors of First Stroke Attack in Ibadan, Nigeria. </w:t>
            </w:r>
            <w:r w:rsidRPr="00180B74">
              <w:rPr>
                <w:rFonts w:ascii="Arial" w:eastAsia="Times New Roman" w:hAnsi="Arial" w:cs="Arial"/>
                <w:color w:val="000000"/>
                <w:sz w:val="18"/>
                <w:szCs w:val="20"/>
                <w:lang w:val="nl-NL" w:eastAsia="nl-NL"/>
              </w:rPr>
              <w:t>Behavioural Neurology, 2017.</w:t>
            </w:r>
          </w:p>
        </w:tc>
      </w:tr>
      <w:tr w:rsidR="00103382" w:rsidRPr="00180B74" w:rsidTr="00BC5D70">
        <w:trPr>
          <w:trHeight w:val="644"/>
        </w:trPr>
        <w:tc>
          <w:tcPr>
            <w:tcW w:w="1465"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O'Neil, 2014</w:t>
            </w:r>
          </w:p>
        </w:tc>
        <w:tc>
          <w:tcPr>
            <w:tcW w:w="7570"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O'Neil A, Taylor B, Sanderson K, Cyril S, Chan B, Hawkes AL, et al. Efficacy and feasibility of a tele-health intervention for acute coronary syndrome patients with depression: Results of the "MoodCare" randomized controlled trial. </w:t>
            </w:r>
            <w:r w:rsidRPr="00180B74">
              <w:rPr>
                <w:rFonts w:ascii="Arial" w:eastAsia="Times New Roman" w:hAnsi="Arial" w:cs="Arial"/>
                <w:color w:val="000000"/>
                <w:sz w:val="18"/>
                <w:szCs w:val="20"/>
                <w:lang w:val="nl-NL" w:eastAsia="nl-NL"/>
              </w:rPr>
              <w:t>Annals of Behavioral Medicine. 2014;48(2):163-74.</w:t>
            </w:r>
          </w:p>
        </w:tc>
      </w:tr>
      <w:tr w:rsidR="00103382" w:rsidRPr="00180B74" w:rsidTr="00BC5D70">
        <w:trPr>
          <w:trHeight w:val="644"/>
        </w:trPr>
        <w:tc>
          <w:tcPr>
            <w:tcW w:w="1465"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lastRenderedPageBreak/>
              <w:t>Onuigbo, 2019</w:t>
            </w:r>
          </w:p>
        </w:tc>
        <w:tc>
          <w:tcPr>
            <w:tcW w:w="7570" w:type="dxa"/>
            <w:shd w:val="clear" w:color="auto" w:fill="auto"/>
            <w:noWrap/>
          </w:tcPr>
          <w:p w:rsidR="00103382" w:rsidRPr="00180B74" w:rsidRDefault="007815E3" w:rsidP="00103382">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val="nl-NL" w:eastAsia="nl-NL"/>
              </w:rPr>
              <w:t xml:space="preserve">Onuigbo, L. N., Eseadi, C., Ebifa, S., Ugwu, U. C., Onyishi, C. N., &amp; Oyeoku, E. K. (2019). </w:t>
            </w:r>
            <w:r w:rsidRPr="00180B74">
              <w:rPr>
                <w:rFonts w:ascii="Arial" w:eastAsia="Times New Roman" w:hAnsi="Arial" w:cs="Arial"/>
                <w:color w:val="000000"/>
                <w:sz w:val="18"/>
                <w:szCs w:val="20"/>
                <w:lang w:eastAsia="nl-NL"/>
              </w:rPr>
              <w:t>Effect of rational emotive behavior therapy program on depressive symptoms among university students with blindness in Nigeria. Journal of Rational-Emotive &amp; Cognitive-Behavior Therapy, 37(1), 17-38.</w:t>
            </w:r>
          </w:p>
        </w:tc>
      </w:tr>
      <w:tr w:rsidR="00103382" w:rsidRPr="00180B74" w:rsidTr="00BC5D70">
        <w:trPr>
          <w:trHeight w:val="644"/>
        </w:trPr>
        <w:tc>
          <w:tcPr>
            <w:tcW w:w="1465"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Penckofer, 2012</w:t>
            </w:r>
          </w:p>
        </w:tc>
        <w:tc>
          <w:tcPr>
            <w:tcW w:w="7570"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Penckofer SM, Ferrans C, Mumby P, Byrn M, Emanuele MA, Harrison PR, et al. A psychoeducational intervention (SWEEP) for depressed women with diabetes. Annals of Behavioral Medicine. </w:t>
            </w:r>
            <w:r w:rsidRPr="00180B74">
              <w:rPr>
                <w:rFonts w:ascii="Arial" w:eastAsia="Times New Roman" w:hAnsi="Arial" w:cs="Arial"/>
                <w:color w:val="000000"/>
                <w:sz w:val="18"/>
                <w:szCs w:val="20"/>
                <w:lang w:val="nl-NL" w:eastAsia="nl-NL"/>
              </w:rPr>
              <w:t>2012;44(2):192-206.</w:t>
            </w:r>
          </w:p>
        </w:tc>
      </w:tr>
      <w:tr w:rsidR="00103382" w:rsidRPr="00180B74" w:rsidTr="00BC5D70">
        <w:trPr>
          <w:trHeight w:val="644"/>
        </w:trPr>
        <w:tc>
          <w:tcPr>
            <w:tcW w:w="1465"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Petersen, 2014</w:t>
            </w:r>
          </w:p>
        </w:tc>
        <w:tc>
          <w:tcPr>
            <w:tcW w:w="7570" w:type="dxa"/>
            <w:shd w:val="clear" w:color="auto" w:fill="auto"/>
            <w:noWrap/>
          </w:tcPr>
          <w:p w:rsidR="00103382" w:rsidRPr="00180B74" w:rsidRDefault="00103382" w:rsidP="0010338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Petersen I, Hanass Hancock J, Bhana A, Govender K. A group-based counselling intervention for depression comorbid with HIV/AIDS using a task shifting approach in South Africa: A randomized controlled pilot study. </w:t>
            </w:r>
            <w:r w:rsidRPr="00180B74">
              <w:rPr>
                <w:rFonts w:ascii="Arial" w:eastAsia="Times New Roman" w:hAnsi="Arial" w:cs="Arial"/>
                <w:color w:val="000000"/>
                <w:sz w:val="18"/>
                <w:szCs w:val="20"/>
                <w:lang w:val="nl-NL" w:eastAsia="nl-NL"/>
              </w:rPr>
              <w:t>Journal of Affective Disorders. 2014;158:78-84.</w:t>
            </w:r>
          </w:p>
        </w:tc>
      </w:tr>
      <w:tr w:rsidR="00482C1F" w:rsidRPr="00180B74" w:rsidTr="00BC5D70">
        <w:trPr>
          <w:trHeight w:val="644"/>
        </w:trPr>
        <w:tc>
          <w:tcPr>
            <w:tcW w:w="1465" w:type="dxa"/>
            <w:shd w:val="clear" w:color="auto" w:fill="auto"/>
            <w:noWrap/>
          </w:tcPr>
          <w:p w:rsidR="00482C1F" w:rsidRPr="00180B74" w:rsidRDefault="00482C1F" w:rsidP="00482C1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Pibernik, 2015</w:t>
            </w:r>
          </w:p>
        </w:tc>
        <w:tc>
          <w:tcPr>
            <w:tcW w:w="7570" w:type="dxa"/>
            <w:shd w:val="clear" w:color="auto" w:fill="auto"/>
            <w:noWrap/>
          </w:tcPr>
          <w:p w:rsidR="00482C1F" w:rsidRPr="00180B74" w:rsidRDefault="00482C1F" w:rsidP="00482C1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Pibernik-Okanović M, Hermanns N, Ajduković D, Kos J, Prašek M, Šekerija M, Lovrenčić MV. </w:t>
            </w:r>
            <w:r w:rsidRPr="00180B74">
              <w:rPr>
                <w:rFonts w:ascii="Arial" w:eastAsia="Times New Roman" w:hAnsi="Arial" w:cs="Arial"/>
                <w:color w:val="000000"/>
                <w:sz w:val="18"/>
                <w:szCs w:val="20"/>
                <w:lang w:eastAsia="nl-NL"/>
              </w:rPr>
              <w:t xml:space="preserve">Does treatment of subsyndromal depression improve depression-related and diabetes-related outcomes? A randomised controlled comparison of psychoeducation, physical exercise and enhanced treatment as usual. </w:t>
            </w:r>
            <w:r w:rsidRPr="00180B74">
              <w:rPr>
                <w:rFonts w:ascii="Arial" w:eastAsia="Times New Roman" w:hAnsi="Arial" w:cs="Arial"/>
                <w:color w:val="000000"/>
                <w:sz w:val="18"/>
                <w:szCs w:val="20"/>
                <w:lang w:val="nl-NL" w:eastAsia="nl-NL"/>
              </w:rPr>
              <w:t xml:space="preserve">Trials. 2015 Jul 15;16:305. </w:t>
            </w:r>
          </w:p>
        </w:tc>
      </w:tr>
      <w:tr w:rsidR="00482C1F" w:rsidRPr="00180B74" w:rsidTr="00BC5D70">
        <w:trPr>
          <w:trHeight w:val="644"/>
        </w:trPr>
        <w:tc>
          <w:tcPr>
            <w:tcW w:w="1465" w:type="dxa"/>
            <w:shd w:val="clear" w:color="auto" w:fill="auto"/>
            <w:noWrap/>
          </w:tcPr>
          <w:p w:rsidR="00482C1F" w:rsidRPr="00180B74" w:rsidRDefault="00482C1F" w:rsidP="00482C1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Poleshuck, 2014</w:t>
            </w:r>
          </w:p>
        </w:tc>
        <w:tc>
          <w:tcPr>
            <w:tcW w:w="7570" w:type="dxa"/>
            <w:shd w:val="clear" w:color="auto" w:fill="auto"/>
            <w:noWrap/>
          </w:tcPr>
          <w:p w:rsidR="00482C1F" w:rsidRPr="00180B74" w:rsidRDefault="00482C1F" w:rsidP="00482C1F">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eastAsia="nl-NL"/>
              </w:rPr>
              <w:t xml:space="preserve">Poleshuck EL, Gamble SA, Bellenger K, Lu N, Tu X, Sorensen S, et al. </w:t>
            </w:r>
            <w:r w:rsidRPr="00180B74">
              <w:rPr>
                <w:rFonts w:ascii="Arial" w:eastAsia="Times New Roman" w:hAnsi="Arial" w:cs="Arial"/>
                <w:color w:val="000000"/>
                <w:sz w:val="18"/>
                <w:szCs w:val="20"/>
                <w:lang w:eastAsia="nl-NL"/>
              </w:rPr>
              <w:t xml:space="preserve">Randomized controlled trial of interpersonal psychotherapy versus enhanced treatment as usual for women with co-occurring depression and pelvic pain. </w:t>
            </w:r>
            <w:r w:rsidRPr="00180B74">
              <w:rPr>
                <w:rFonts w:ascii="Arial" w:eastAsia="Times New Roman" w:hAnsi="Arial" w:cs="Arial"/>
                <w:color w:val="000000"/>
                <w:sz w:val="18"/>
                <w:szCs w:val="20"/>
                <w:lang w:val="nl-NL" w:eastAsia="nl-NL"/>
              </w:rPr>
              <w:t>Journal of psychosomatic research. 2014;77(4):264-72.</w:t>
            </w:r>
          </w:p>
        </w:tc>
      </w:tr>
      <w:tr w:rsidR="00482C1F" w:rsidRPr="00180B74" w:rsidTr="00BC5D70">
        <w:trPr>
          <w:trHeight w:val="644"/>
        </w:trPr>
        <w:tc>
          <w:tcPr>
            <w:tcW w:w="1465" w:type="dxa"/>
            <w:shd w:val="clear" w:color="auto" w:fill="auto"/>
            <w:noWrap/>
          </w:tcPr>
          <w:p w:rsidR="00482C1F" w:rsidRPr="00180B74" w:rsidRDefault="00482C1F" w:rsidP="00482C1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Qiu, 2013</w:t>
            </w:r>
          </w:p>
        </w:tc>
        <w:tc>
          <w:tcPr>
            <w:tcW w:w="7570" w:type="dxa"/>
            <w:shd w:val="clear" w:color="auto" w:fill="auto"/>
            <w:noWrap/>
          </w:tcPr>
          <w:p w:rsidR="00482C1F" w:rsidRPr="00180B74" w:rsidRDefault="00482C1F" w:rsidP="00482C1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Qiu J, Chen W, Gao X, Xu Y, Tong H, Yang M, et al. </w:t>
            </w:r>
            <w:r w:rsidRPr="00180B74">
              <w:rPr>
                <w:rFonts w:ascii="Arial" w:eastAsia="Times New Roman" w:hAnsi="Arial" w:cs="Arial"/>
                <w:color w:val="000000"/>
                <w:sz w:val="18"/>
                <w:szCs w:val="20"/>
                <w:lang w:eastAsia="nl-NL"/>
              </w:rPr>
              <w:t xml:space="preserve">A randomized controlled trial of group cognitive behavioral therapy for Chinese breast cancer patients with major depression. </w:t>
            </w:r>
            <w:r w:rsidRPr="00180B74">
              <w:rPr>
                <w:rFonts w:ascii="Arial" w:eastAsia="Times New Roman" w:hAnsi="Arial" w:cs="Arial"/>
                <w:color w:val="000000"/>
                <w:sz w:val="18"/>
                <w:szCs w:val="20"/>
                <w:lang w:val="nl-NL" w:eastAsia="nl-NL"/>
              </w:rPr>
              <w:t>Journal of psychosomatic obstetrics and gynaecology. 2013;34(2):60-7.</w:t>
            </w:r>
          </w:p>
        </w:tc>
      </w:tr>
      <w:tr w:rsidR="00482C1F" w:rsidRPr="00180B74" w:rsidTr="00BC5D70">
        <w:trPr>
          <w:trHeight w:val="644"/>
        </w:trPr>
        <w:tc>
          <w:tcPr>
            <w:tcW w:w="1465" w:type="dxa"/>
            <w:shd w:val="clear" w:color="auto" w:fill="auto"/>
            <w:noWrap/>
          </w:tcPr>
          <w:p w:rsidR="00482C1F" w:rsidRPr="00180B74" w:rsidRDefault="00482C1F" w:rsidP="00482C1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Ransom, 2008</w:t>
            </w:r>
          </w:p>
        </w:tc>
        <w:tc>
          <w:tcPr>
            <w:tcW w:w="7570" w:type="dxa"/>
            <w:shd w:val="clear" w:color="auto" w:fill="auto"/>
            <w:noWrap/>
          </w:tcPr>
          <w:p w:rsidR="00482C1F" w:rsidRPr="00180B74" w:rsidRDefault="00482C1F" w:rsidP="00482C1F">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Ransom D, Heckman TG, Anderson T, Garske J, Holroyd K, Basta T. Telephone-delivered, interpersonal psychotherapy for HIV-infected rural persons with depression: A pilot trial. </w:t>
            </w:r>
            <w:r w:rsidRPr="00180B74">
              <w:rPr>
                <w:rFonts w:ascii="Arial" w:eastAsia="Times New Roman" w:hAnsi="Arial" w:cs="Arial"/>
                <w:color w:val="000000"/>
                <w:sz w:val="18"/>
                <w:szCs w:val="20"/>
                <w:lang w:val="nl-NL" w:eastAsia="nl-NL"/>
              </w:rPr>
              <w:t>Psychiatric Services. 2008;59(8):871-7.</w:t>
            </w:r>
          </w:p>
        </w:tc>
      </w:tr>
      <w:tr w:rsidR="00D82233" w:rsidRPr="00180B74" w:rsidTr="00BC5D70">
        <w:trPr>
          <w:trHeight w:val="644"/>
        </w:trPr>
        <w:tc>
          <w:tcPr>
            <w:tcW w:w="1465" w:type="dxa"/>
            <w:shd w:val="clear" w:color="auto" w:fill="auto"/>
            <w:noWrap/>
          </w:tcPr>
          <w:p w:rsidR="00D82233" w:rsidRPr="00180B74" w:rsidRDefault="00D82233" w:rsidP="00D8223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Richards, 2018</w:t>
            </w:r>
          </w:p>
        </w:tc>
        <w:tc>
          <w:tcPr>
            <w:tcW w:w="7570" w:type="dxa"/>
            <w:shd w:val="clear" w:color="auto" w:fill="auto"/>
            <w:noWrap/>
          </w:tcPr>
          <w:p w:rsidR="00D82233" w:rsidRPr="00180B74" w:rsidRDefault="00D82233" w:rsidP="00D8223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Richards SH, Dickens C, Anderson R, et al. Assessing the effectiveness of Enhanced Psychological Care for patients with depressive symptoms attending cardiac rehabilitation compared with treatment as usual (CADENCE): a pilot cluster randomised controlled trial. </w:t>
            </w:r>
            <w:r w:rsidRPr="00180B74">
              <w:rPr>
                <w:rFonts w:ascii="Arial" w:eastAsia="Times New Roman" w:hAnsi="Arial" w:cs="Arial"/>
                <w:color w:val="000000"/>
                <w:sz w:val="18"/>
                <w:szCs w:val="20"/>
                <w:lang w:val="nl-NL" w:eastAsia="nl-NL"/>
              </w:rPr>
              <w:t>Trials 2018; 19(1).</w:t>
            </w:r>
          </w:p>
        </w:tc>
      </w:tr>
      <w:tr w:rsidR="00D82233" w:rsidRPr="00180B74" w:rsidTr="00BC5D70">
        <w:trPr>
          <w:trHeight w:val="644"/>
        </w:trPr>
        <w:tc>
          <w:tcPr>
            <w:tcW w:w="1465" w:type="dxa"/>
            <w:shd w:val="clear" w:color="auto" w:fill="auto"/>
            <w:noWrap/>
          </w:tcPr>
          <w:p w:rsidR="00D82233" w:rsidRPr="00180B74" w:rsidRDefault="00D82233" w:rsidP="00D8223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Safren, 2009</w:t>
            </w:r>
          </w:p>
        </w:tc>
        <w:tc>
          <w:tcPr>
            <w:tcW w:w="7570" w:type="dxa"/>
            <w:shd w:val="clear" w:color="auto" w:fill="auto"/>
            <w:noWrap/>
          </w:tcPr>
          <w:p w:rsidR="00D82233" w:rsidRPr="00180B74" w:rsidRDefault="00D82233" w:rsidP="00D8223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Safren SA, O'Cleirigh C, Tan JY, Raminani SR, Reilly LC, Otto MW, et al. A randomized controlled trial of cognitive behavioral therapy for adherence and depression (CBT-AD) in HIV-infected individuals. </w:t>
            </w:r>
            <w:r w:rsidRPr="00180B74">
              <w:rPr>
                <w:rFonts w:ascii="Arial" w:eastAsia="Times New Roman" w:hAnsi="Arial" w:cs="Arial"/>
                <w:color w:val="000000"/>
                <w:sz w:val="18"/>
                <w:szCs w:val="20"/>
                <w:lang w:val="nl-NL" w:eastAsia="nl-NL"/>
              </w:rPr>
              <w:t>Health Psychology. 2009;28(1):1-10.</w:t>
            </w:r>
          </w:p>
        </w:tc>
      </w:tr>
      <w:tr w:rsidR="00D82233" w:rsidRPr="00180B74" w:rsidTr="00BC5D70">
        <w:trPr>
          <w:trHeight w:val="644"/>
        </w:trPr>
        <w:tc>
          <w:tcPr>
            <w:tcW w:w="1465" w:type="dxa"/>
            <w:shd w:val="clear" w:color="auto" w:fill="auto"/>
            <w:noWrap/>
          </w:tcPr>
          <w:p w:rsidR="00D82233" w:rsidRPr="00180B74" w:rsidRDefault="00D82233" w:rsidP="00D8223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Safren, 2014</w:t>
            </w:r>
          </w:p>
        </w:tc>
        <w:tc>
          <w:tcPr>
            <w:tcW w:w="7570" w:type="dxa"/>
            <w:shd w:val="clear" w:color="auto" w:fill="auto"/>
            <w:noWrap/>
          </w:tcPr>
          <w:p w:rsidR="00D82233" w:rsidRPr="00180B74" w:rsidRDefault="00D82233" w:rsidP="00D8223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Safren SA, Gonzalez JS, Wexler DJ, Psaros C, Delahanty LM, Blashill AJ, et al. </w:t>
            </w:r>
            <w:r w:rsidRPr="00180B74">
              <w:rPr>
                <w:rFonts w:ascii="Arial" w:eastAsia="Times New Roman" w:hAnsi="Arial" w:cs="Arial"/>
                <w:color w:val="000000"/>
                <w:sz w:val="18"/>
                <w:szCs w:val="20"/>
                <w:lang w:eastAsia="nl-NL"/>
              </w:rPr>
              <w:t xml:space="preserve">A randomized controlled trial of cognitive behavioral therapy for adherence and depression (CBT-AD) in patients with uncontrolled type 2 diabetes. </w:t>
            </w:r>
            <w:r w:rsidRPr="00180B74">
              <w:rPr>
                <w:rFonts w:ascii="Arial" w:eastAsia="Times New Roman" w:hAnsi="Arial" w:cs="Arial"/>
                <w:color w:val="000000"/>
                <w:sz w:val="18"/>
                <w:szCs w:val="20"/>
                <w:lang w:val="nl-NL" w:eastAsia="nl-NL"/>
              </w:rPr>
              <w:t>Diabetes care. 2014;37(3):625-33.</w:t>
            </w:r>
          </w:p>
        </w:tc>
      </w:tr>
      <w:tr w:rsidR="00D82233" w:rsidRPr="00180B74" w:rsidTr="00BC5D70">
        <w:trPr>
          <w:trHeight w:val="644"/>
        </w:trPr>
        <w:tc>
          <w:tcPr>
            <w:tcW w:w="1465" w:type="dxa"/>
            <w:shd w:val="clear" w:color="auto" w:fill="auto"/>
            <w:noWrap/>
          </w:tcPr>
          <w:p w:rsidR="00D82233" w:rsidRPr="00180B74" w:rsidRDefault="00D82233" w:rsidP="00D8223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Safren, 2016 </w:t>
            </w:r>
          </w:p>
        </w:tc>
        <w:tc>
          <w:tcPr>
            <w:tcW w:w="7570" w:type="dxa"/>
            <w:shd w:val="clear" w:color="auto" w:fill="auto"/>
            <w:noWrap/>
          </w:tcPr>
          <w:p w:rsidR="00D82233" w:rsidRPr="00180B74" w:rsidRDefault="00D82233" w:rsidP="00D82233">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Safren SA, Bedoya CA, O'Cleirigh C, Biello KB, Pinkston MM, Stein MD, et al. </w:t>
            </w:r>
            <w:r w:rsidRPr="00180B74">
              <w:rPr>
                <w:rFonts w:ascii="Arial" w:eastAsia="Times New Roman" w:hAnsi="Arial" w:cs="Arial"/>
                <w:color w:val="000000"/>
                <w:sz w:val="18"/>
                <w:szCs w:val="20"/>
                <w:lang w:eastAsia="nl-NL"/>
              </w:rPr>
              <w:t xml:space="preserve">Cognitive behavioural therapy for adherence and depression in patients with HIV: A three-arm randomised controlled trial. </w:t>
            </w:r>
            <w:r w:rsidRPr="00180B74">
              <w:rPr>
                <w:rFonts w:ascii="Arial" w:eastAsia="Times New Roman" w:hAnsi="Arial" w:cs="Arial"/>
                <w:color w:val="000000"/>
                <w:sz w:val="18"/>
                <w:szCs w:val="20"/>
                <w:lang w:val="nl-NL" w:eastAsia="nl-NL"/>
              </w:rPr>
              <w:t>The Lancet HIV. 2016;3(11):e529-e38.</w:t>
            </w:r>
          </w:p>
        </w:tc>
      </w:tr>
      <w:tr w:rsidR="002222A5" w:rsidRPr="00180B74" w:rsidTr="00BC5D70">
        <w:trPr>
          <w:trHeight w:val="644"/>
        </w:trPr>
        <w:tc>
          <w:tcPr>
            <w:tcW w:w="1465" w:type="dxa"/>
            <w:shd w:val="clear" w:color="auto" w:fill="auto"/>
            <w:noWrap/>
          </w:tcPr>
          <w:p w:rsidR="002222A5" w:rsidRPr="00180B74" w:rsidRDefault="002222A5" w:rsidP="002222A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Savard, 2006</w:t>
            </w:r>
          </w:p>
        </w:tc>
        <w:tc>
          <w:tcPr>
            <w:tcW w:w="7570" w:type="dxa"/>
            <w:shd w:val="clear" w:color="auto" w:fill="auto"/>
            <w:noWrap/>
          </w:tcPr>
          <w:p w:rsidR="002222A5" w:rsidRPr="00180B74" w:rsidRDefault="002222A5" w:rsidP="002222A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Savard J, Simard S, Giguere I, Ivers H, Morin CM, Maunsell E, et al. Randomized clinical trial on cognitive therapy for depression in women with metastatic breast cancer: Psychological and immunological effects. </w:t>
            </w:r>
            <w:r w:rsidRPr="00180B74">
              <w:rPr>
                <w:rFonts w:ascii="Arial" w:eastAsia="Times New Roman" w:hAnsi="Arial" w:cs="Arial"/>
                <w:color w:val="000000"/>
                <w:sz w:val="18"/>
                <w:szCs w:val="20"/>
                <w:lang w:val="nl-NL" w:eastAsia="nl-NL"/>
              </w:rPr>
              <w:t>Palliative and Supportive Care. 2006;4(3):219-37.</w:t>
            </w:r>
          </w:p>
        </w:tc>
      </w:tr>
      <w:tr w:rsidR="002222A5" w:rsidRPr="00180B74" w:rsidTr="00BC5D70">
        <w:trPr>
          <w:trHeight w:val="644"/>
        </w:trPr>
        <w:tc>
          <w:tcPr>
            <w:tcW w:w="1465" w:type="dxa"/>
            <w:shd w:val="clear" w:color="auto" w:fill="auto"/>
            <w:noWrap/>
          </w:tcPr>
          <w:p w:rsidR="002222A5" w:rsidRPr="00180B74" w:rsidRDefault="006C45DC" w:rsidP="002222A5">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Serfaty, 2019</w:t>
            </w:r>
          </w:p>
        </w:tc>
        <w:tc>
          <w:tcPr>
            <w:tcW w:w="7570" w:type="dxa"/>
            <w:shd w:val="clear" w:color="auto" w:fill="auto"/>
            <w:noWrap/>
          </w:tcPr>
          <w:p w:rsidR="002222A5" w:rsidRPr="00180B74" w:rsidRDefault="0003131C" w:rsidP="0003131C">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eastAsia="nl-NL"/>
              </w:rPr>
              <w:t xml:space="preserve">Serfaty M, King M, Nazareth I, Moorey S, Aspden T, Mannix K, et al. Effectiveness of cognitive-behavioural therapy for depression in advanced cancer: CanTalk randomised controlled trial. The British journal of psychiatry: the </w:t>
            </w:r>
            <w:r w:rsidR="00BA47A2" w:rsidRPr="00180B74">
              <w:rPr>
                <w:rFonts w:ascii="Arial" w:eastAsia="Times New Roman" w:hAnsi="Arial" w:cs="Arial"/>
                <w:color w:val="000000"/>
                <w:sz w:val="18"/>
                <w:szCs w:val="20"/>
                <w:lang w:eastAsia="nl-NL"/>
              </w:rPr>
              <w:t>journal of mental science. 2019;</w:t>
            </w:r>
            <w:r w:rsidR="00BA47A2" w:rsidRPr="00180B74">
              <w:rPr>
                <w:rFonts w:ascii="Arial" w:hAnsi="Arial" w:cs="Arial"/>
                <w:sz w:val="18"/>
                <w:szCs w:val="20"/>
              </w:rPr>
              <w:t xml:space="preserve"> </w:t>
            </w:r>
            <w:r w:rsidR="00BA47A2" w:rsidRPr="00180B74">
              <w:rPr>
                <w:rFonts w:ascii="Arial" w:eastAsia="Times New Roman" w:hAnsi="Arial" w:cs="Arial"/>
                <w:color w:val="000000"/>
                <w:sz w:val="18"/>
                <w:szCs w:val="20"/>
                <w:lang w:eastAsia="nl-NL"/>
              </w:rPr>
              <w:t>216, 213–221.</w:t>
            </w:r>
            <w:r w:rsidRPr="00180B74">
              <w:rPr>
                <w:rFonts w:ascii="Arial" w:eastAsia="Times New Roman" w:hAnsi="Arial" w:cs="Arial"/>
                <w:color w:val="000000"/>
                <w:sz w:val="18"/>
                <w:szCs w:val="20"/>
                <w:lang w:eastAsia="nl-NL"/>
              </w:rPr>
              <w:fldChar w:fldCharType="begin">
                <w:fldData xml:space="preserve">PEVuZE5vdGU+PENpdGUgRXhjbHVkZUF1dGg9IjEiIEV4Y2x1ZGVZZWFyPSIxIiBIaWRkZW49IjEi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</w:fldData>
              </w:fldChar>
            </w:r>
            <w:r w:rsidRPr="00180B74">
              <w:rPr>
                <w:rFonts w:ascii="Arial" w:eastAsia="Times New Roman" w:hAnsi="Arial" w:cs="Arial"/>
                <w:color w:val="000000"/>
                <w:sz w:val="18"/>
                <w:szCs w:val="20"/>
                <w:lang w:eastAsia="nl-NL"/>
              </w:rPr>
              <w:instrText xml:space="preserve"> ADDIN EN.CITE </w:instrText>
            </w:r>
            <w:r w:rsidRPr="00180B74">
              <w:rPr>
                <w:rFonts w:ascii="Arial" w:eastAsia="Times New Roman" w:hAnsi="Arial" w:cs="Arial"/>
                <w:color w:val="000000"/>
                <w:sz w:val="18"/>
                <w:szCs w:val="20"/>
                <w:lang w:eastAsia="nl-NL"/>
              </w:rPr>
              <w:fldChar w:fldCharType="begin">
                <w:fldData xml:space="preserve">PEVuZE5vdGU+PENpdGUgRXhjbHVkZUF1dGg9IjEiIEV4Y2x1ZGVZZWFyPSIxIiBIaWRkZW49IjEi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</w:fldData>
              </w:fldChar>
            </w:r>
            <w:r w:rsidRPr="00180B74">
              <w:rPr>
                <w:rFonts w:ascii="Arial" w:eastAsia="Times New Roman" w:hAnsi="Arial" w:cs="Arial"/>
                <w:color w:val="000000"/>
                <w:sz w:val="18"/>
                <w:szCs w:val="20"/>
                <w:lang w:eastAsia="nl-NL"/>
              </w:rPr>
              <w:instrText xml:space="preserve"> ADDIN EN.CITE.DATA </w:instrText>
            </w:r>
            <w:r w:rsidRPr="00180B74">
              <w:rPr>
                <w:rFonts w:ascii="Arial" w:eastAsia="Times New Roman" w:hAnsi="Arial" w:cs="Arial"/>
                <w:color w:val="000000"/>
                <w:sz w:val="18"/>
                <w:szCs w:val="20"/>
                <w:lang w:eastAsia="nl-NL"/>
              </w:rPr>
            </w:r>
            <w:r w:rsidRPr="00180B74">
              <w:rPr>
                <w:rFonts w:ascii="Arial" w:eastAsia="Times New Roman" w:hAnsi="Arial" w:cs="Arial"/>
                <w:color w:val="000000"/>
                <w:sz w:val="18"/>
                <w:szCs w:val="20"/>
                <w:lang w:eastAsia="nl-NL"/>
              </w:rPr>
              <w:fldChar w:fldCharType="end"/>
            </w:r>
            <w:r w:rsidRPr="00180B74">
              <w:rPr>
                <w:rFonts w:ascii="Arial" w:eastAsia="Times New Roman" w:hAnsi="Arial" w:cs="Arial"/>
                <w:color w:val="000000"/>
                <w:sz w:val="18"/>
                <w:szCs w:val="20"/>
                <w:lang w:eastAsia="nl-NL"/>
              </w:rPr>
            </w:r>
            <w:r w:rsidRPr="00180B74">
              <w:rPr>
                <w:rFonts w:ascii="Arial" w:eastAsia="Times New Roman" w:hAnsi="Arial" w:cs="Arial"/>
                <w:color w:val="000000"/>
                <w:sz w:val="18"/>
                <w:szCs w:val="20"/>
                <w:lang w:eastAsia="nl-NL"/>
              </w:rPr>
              <w:fldChar w:fldCharType="end"/>
            </w:r>
          </w:p>
        </w:tc>
      </w:tr>
      <w:tr w:rsidR="006C45DC" w:rsidRPr="00180B74" w:rsidTr="00BC5D70">
        <w:trPr>
          <w:trHeight w:val="644"/>
        </w:trPr>
        <w:tc>
          <w:tcPr>
            <w:tcW w:w="1465" w:type="dxa"/>
            <w:shd w:val="clear" w:color="auto" w:fill="auto"/>
            <w:noWrap/>
          </w:tcPr>
          <w:p w:rsidR="006C45DC" w:rsidRPr="00180B74" w:rsidRDefault="006C45DC" w:rsidP="006C45DC">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Simoni, 2013</w:t>
            </w:r>
          </w:p>
        </w:tc>
        <w:tc>
          <w:tcPr>
            <w:tcW w:w="7570" w:type="dxa"/>
            <w:shd w:val="clear" w:color="auto" w:fill="auto"/>
            <w:noWrap/>
          </w:tcPr>
          <w:p w:rsidR="006C45DC" w:rsidRPr="00180B74" w:rsidRDefault="006C45DC" w:rsidP="006C45DC">
            <w:pPr>
              <w:rPr>
                <w:rFonts w:ascii="Arial" w:eastAsia="Times New Roman" w:hAnsi="Arial" w:cs="Arial"/>
                <w:color w:val="000000"/>
                <w:sz w:val="18"/>
                <w:szCs w:val="20"/>
                <w:lang w:val="nl-NL" w:eastAsia="nl-NL"/>
              </w:rPr>
            </w:pPr>
            <w:r w:rsidRPr="00E92C2D">
              <w:rPr>
                <w:rFonts w:ascii="Arial" w:eastAsia="Times New Roman" w:hAnsi="Arial" w:cs="Arial"/>
                <w:color w:val="000000"/>
                <w:sz w:val="18"/>
                <w:szCs w:val="20"/>
                <w:lang w:val="nl-NL" w:eastAsia="nl-NL"/>
              </w:rPr>
              <w:t xml:space="preserve">Simoni JM, Wiebe JS, Sauceda JA, Huh D, Sanchez G, Longoria V, et al. </w:t>
            </w:r>
            <w:r w:rsidRPr="00180B74">
              <w:rPr>
                <w:rFonts w:ascii="Arial" w:eastAsia="Times New Roman" w:hAnsi="Arial" w:cs="Arial"/>
                <w:color w:val="000000"/>
                <w:sz w:val="18"/>
                <w:szCs w:val="20"/>
                <w:lang w:eastAsia="nl-NL"/>
              </w:rPr>
              <w:t xml:space="preserve">A preliminary RCT of CBT-AD for adherence and depression among HIV-positive Latinos on the U.S.-Mexico border: The Nuevo Dia study. </w:t>
            </w:r>
            <w:r w:rsidRPr="00180B74">
              <w:rPr>
                <w:rFonts w:ascii="Arial" w:eastAsia="Times New Roman" w:hAnsi="Arial" w:cs="Arial"/>
                <w:color w:val="000000"/>
                <w:sz w:val="18"/>
                <w:szCs w:val="20"/>
                <w:lang w:val="nl-NL" w:eastAsia="nl-NL"/>
              </w:rPr>
              <w:t>AIDS and behavior. 2013;17(8):2816-29.</w:t>
            </w:r>
          </w:p>
        </w:tc>
      </w:tr>
      <w:tr w:rsidR="006C45DC" w:rsidRPr="00180B74" w:rsidTr="00BC5D70">
        <w:trPr>
          <w:trHeight w:val="644"/>
        </w:trPr>
        <w:tc>
          <w:tcPr>
            <w:tcW w:w="1465" w:type="dxa"/>
            <w:shd w:val="clear" w:color="auto" w:fill="auto"/>
            <w:noWrap/>
          </w:tcPr>
          <w:p w:rsidR="006C45DC" w:rsidRPr="00180B74" w:rsidRDefault="006C45DC" w:rsidP="006C45DC">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Simson, 2008</w:t>
            </w:r>
          </w:p>
        </w:tc>
        <w:tc>
          <w:tcPr>
            <w:tcW w:w="7570" w:type="dxa"/>
            <w:shd w:val="clear" w:color="auto" w:fill="auto"/>
            <w:noWrap/>
          </w:tcPr>
          <w:p w:rsidR="006C45DC" w:rsidRPr="00180B74" w:rsidRDefault="006C45DC" w:rsidP="006C45DC">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Simson U, Nawarotzky U, Friese G, Porck W, Schottenfeld-Naor Y, Hahn S, et al. Psychotherapy intervention to reduce depressive symptoms in patients with diabetic foot syndrome. </w:t>
            </w:r>
            <w:r w:rsidRPr="00180B74">
              <w:rPr>
                <w:rFonts w:ascii="Arial" w:eastAsia="Times New Roman" w:hAnsi="Arial" w:cs="Arial"/>
                <w:color w:val="000000"/>
                <w:sz w:val="18"/>
                <w:szCs w:val="20"/>
                <w:lang w:val="nl-NL" w:eastAsia="nl-NL"/>
              </w:rPr>
              <w:t>Diabetic Medicine. 2008;25(2):206-12.</w:t>
            </w:r>
          </w:p>
        </w:tc>
      </w:tr>
      <w:tr w:rsidR="007307C2" w:rsidRPr="00180B74" w:rsidTr="00BC5D70">
        <w:trPr>
          <w:trHeight w:val="410"/>
        </w:trPr>
        <w:tc>
          <w:tcPr>
            <w:tcW w:w="1465" w:type="dxa"/>
            <w:shd w:val="clear" w:color="auto" w:fill="auto"/>
            <w:noWrap/>
          </w:tcPr>
          <w:p w:rsidR="007307C2" w:rsidRPr="00180B74" w:rsidRDefault="007307C2" w:rsidP="007307C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Strong, 2008</w:t>
            </w:r>
          </w:p>
        </w:tc>
        <w:tc>
          <w:tcPr>
            <w:tcW w:w="7570" w:type="dxa"/>
            <w:shd w:val="clear" w:color="auto" w:fill="auto"/>
            <w:noWrap/>
          </w:tcPr>
          <w:p w:rsidR="007307C2" w:rsidRPr="00180B74" w:rsidRDefault="007307C2" w:rsidP="007307C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Strong V, Waters R, Hibberd C, Murray G, Wall L, Walker J, et al. Management of depression for people with cancer (SMaRT oncology 1): A randomised trial. </w:t>
            </w:r>
            <w:r w:rsidRPr="00180B74">
              <w:rPr>
                <w:rFonts w:ascii="Arial" w:eastAsia="Times New Roman" w:hAnsi="Arial" w:cs="Arial"/>
                <w:color w:val="000000"/>
                <w:sz w:val="18"/>
                <w:szCs w:val="20"/>
                <w:lang w:val="nl-NL" w:eastAsia="nl-NL"/>
              </w:rPr>
              <w:t>Lancet. 2008;372(9632):40-8.</w:t>
            </w:r>
          </w:p>
        </w:tc>
      </w:tr>
      <w:tr w:rsidR="007307C2" w:rsidRPr="00180B74" w:rsidTr="00BC5D70">
        <w:trPr>
          <w:trHeight w:val="644"/>
        </w:trPr>
        <w:tc>
          <w:tcPr>
            <w:tcW w:w="1465" w:type="dxa"/>
            <w:shd w:val="clear" w:color="auto" w:fill="auto"/>
            <w:noWrap/>
          </w:tcPr>
          <w:p w:rsidR="007307C2" w:rsidRPr="00180B74" w:rsidRDefault="007307C2" w:rsidP="007307C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Taylor, 2009                </w:t>
            </w:r>
          </w:p>
        </w:tc>
        <w:tc>
          <w:tcPr>
            <w:tcW w:w="7570" w:type="dxa"/>
            <w:shd w:val="clear" w:color="auto" w:fill="auto"/>
            <w:noWrap/>
          </w:tcPr>
          <w:p w:rsidR="007307C2" w:rsidRPr="00180B74" w:rsidRDefault="007307C2" w:rsidP="007307C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Taylor CB, Conrad A, Wilhelm FH, Strachowski D, Khaylis A, Neri E, et al. Does improving mood in depressed patients alter factors that may affect cardiovascular disease risk? </w:t>
            </w:r>
            <w:r w:rsidRPr="00180B74">
              <w:rPr>
                <w:rFonts w:ascii="Arial" w:eastAsia="Times New Roman" w:hAnsi="Arial" w:cs="Arial"/>
                <w:color w:val="000000"/>
                <w:sz w:val="18"/>
                <w:szCs w:val="20"/>
                <w:lang w:val="nl-NL" w:eastAsia="nl-NL"/>
              </w:rPr>
              <w:t>Journal of Psychiatric Research. 2009;43(16):1246-52.</w:t>
            </w:r>
          </w:p>
        </w:tc>
      </w:tr>
      <w:tr w:rsidR="007307C2" w:rsidRPr="00180B74" w:rsidTr="00BC5D70">
        <w:trPr>
          <w:trHeight w:val="644"/>
        </w:trPr>
        <w:tc>
          <w:tcPr>
            <w:tcW w:w="1465" w:type="dxa"/>
            <w:shd w:val="clear" w:color="auto" w:fill="auto"/>
            <w:noWrap/>
          </w:tcPr>
          <w:p w:rsidR="007307C2" w:rsidRPr="00180B74" w:rsidRDefault="007307C2" w:rsidP="007307C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Teri, 1997</w:t>
            </w:r>
          </w:p>
        </w:tc>
        <w:tc>
          <w:tcPr>
            <w:tcW w:w="7570" w:type="dxa"/>
            <w:shd w:val="clear" w:color="auto" w:fill="auto"/>
            <w:noWrap/>
          </w:tcPr>
          <w:p w:rsidR="007307C2" w:rsidRPr="00180B74" w:rsidRDefault="007307C2" w:rsidP="007307C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eastAsia="nl-NL"/>
              </w:rPr>
              <w:t xml:space="preserve">Teri L, Logsdon RG, Uomoto J, McCurry SM. Behavioral treatment of depression in dementia patients: A controlled clinical trial. The journals of gerontology Series B, Psychological sciences and social sciences. </w:t>
            </w:r>
            <w:r w:rsidRPr="00180B74">
              <w:rPr>
                <w:rFonts w:ascii="Arial" w:eastAsia="Times New Roman" w:hAnsi="Arial" w:cs="Arial"/>
                <w:color w:val="000000"/>
                <w:sz w:val="18"/>
                <w:szCs w:val="20"/>
                <w:lang w:val="nl-NL" w:eastAsia="nl-NL"/>
              </w:rPr>
              <w:t>1997;52(4):P159-66.</w:t>
            </w:r>
          </w:p>
        </w:tc>
      </w:tr>
      <w:tr w:rsidR="007307C2" w:rsidRPr="00180B74" w:rsidTr="00BC5D70">
        <w:trPr>
          <w:trHeight w:val="644"/>
        </w:trPr>
        <w:tc>
          <w:tcPr>
            <w:tcW w:w="1465" w:type="dxa"/>
            <w:shd w:val="clear" w:color="auto" w:fill="auto"/>
            <w:noWrap/>
          </w:tcPr>
          <w:p w:rsidR="007307C2" w:rsidRPr="00180B74" w:rsidRDefault="001006A8" w:rsidP="007307C2">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lastRenderedPageBreak/>
              <w:t>Thomas, 2019</w:t>
            </w:r>
          </w:p>
        </w:tc>
        <w:tc>
          <w:tcPr>
            <w:tcW w:w="7570" w:type="dxa"/>
            <w:shd w:val="clear" w:color="auto" w:fill="auto"/>
            <w:noWrap/>
          </w:tcPr>
          <w:p w:rsidR="007307C2" w:rsidRPr="00180B74" w:rsidRDefault="00FD2E26" w:rsidP="00FD2E26">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eastAsia="nl-NL"/>
              </w:rPr>
              <w:t>Thomas SA, Drummond AE, Lincoln NB, Palmer RL, das Nair R, Latimer, NR, . . . Topcu G. Behavioural activation therapy for post-stroke depression: the BEADS feasibility RCT. Health technology assessment. 2019;23(47), 1-176.</w:t>
            </w:r>
          </w:p>
        </w:tc>
      </w:tr>
      <w:tr w:rsidR="001006A8" w:rsidRPr="00180B74" w:rsidTr="00BC5D70">
        <w:trPr>
          <w:trHeight w:val="644"/>
        </w:trPr>
        <w:tc>
          <w:tcPr>
            <w:tcW w:w="1465" w:type="dxa"/>
            <w:shd w:val="clear" w:color="auto" w:fill="auto"/>
            <w:noWrap/>
          </w:tcPr>
          <w:p w:rsidR="001006A8" w:rsidRPr="00180B74" w:rsidRDefault="001006A8" w:rsidP="001006A8">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Tovote, 2014</w:t>
            </w:r>
          </w:p>
        </w:tc>
        <w:tc>
          <w:tcPr>
            <w:tcW w:w="7570" w:type="dxa"/>
            <w:shd w:val="clear" w:color="auto" w:fill="auto"/>
            <w:noWrap/>
          </w:tcPr>
          <w:p w:rsidR="001006A8" w:rsidRPr="00180B74" w:rsidRDefault="001006A8" w:rsidP="001006A8">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 xml:space="preserve">Tovote KA, Fleer J, Snippe E, Peeters A, Emmelkamp PMG, Sanderman R, et al. </w:t>
            </w:r>
            <w:r w:rsidRPr="00180B74">
              <w:rPr>
                <w:rFonts w:ascii="Arial" w:eastAsia="Times New Roman" w:hAnsi="Arial" w:cs="Arial"/>
                <w:color w:val="000000"/>
                <w:sz w:val="18"/>
                <w:szCs w:val="20"/>
                <w:lang w:eastAsia="nl-NL"/>
              </w:rPr>
              <w:t xml:space="preserve">Individual mindfulness-based cognitive therapy and cognitive behavior therapy for treating depressive symptoms in patients with diabetes: Results of a randomized controlled trial. </w:t>
            </w:r>
            <w:r w:rsidRPr="00180B74">
              <w:rPr>
                <w:rFonts w:ascii="Arial" w:eastAsia="Times New Roman" w:hAnsi="Arial" w:cs="Arial"/>
                <w:color w:val="000000"/>
                <w:sz w:val="18"/>
                <w:szCs w:val="20"/>
                <w:lang w:val="nl-NL" w:eastAsia="nl-NL"/>
              </w:rPr>
              <w:t>Diabetes care. 2014;37(9):2427-34.</w:t>
            </w:r>
          </w:p>
        </w:tc>
      </w:tr>
      <w:tr w:rsidR="001006A8" w:rsidRPr="00180B74" w:rsidTr="00BC5D70">
        <w:trPr>
          <w:trHeight w:val="644"/>
        </w:trPr>
        <w:tc>
          <w:tcPr>
            <w:tcW w:w="1465" w:type="dxa"/>
            <w:shd w:val="clear" w:color="auto" w:fill="auto"/>
            <w:noWrap/>
          </w:tcPr>
          <w:p w:rsidR="001006A8" w:rsidRPr="00180B74" w:rsidRDefault="001006A8" w:rsidP="001006A8">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Turner, 2013</w:t>
            </w:r>
          </w:p>
        </w:tc>
        <w:tc>
          <w:tcPr>
            <w:tcW w:w="7570" w:type="dxa"/>
            <w:shd w:val="clear" w:color="auto" w:fill="auto"/>
            <w:noWrap/>
          </w:tcPr>
          <w:p w:rsidR="001006A8" w:rsidRPr="00180B74" w:rsidRDefault="00894CD6" w:rsidP="001006A8">
            <w:pPr>
              <w:rPr>
                <w:rFonts w:ascii="Arial" w:eastAsia="Times New Roman" w:hAnsi="Arial" w:cs="Arial"/>
                <w:color w:val="000000"/>
                <w:sz w:val="18"/>
                <w:szCs w:val="20"/>
                <w:lang w:val="en-GB" w:eastAsia="nl-NL"/>
              </w:rPr>
            </w:pPr>
            <w:r w:rsidRPr="00180B74">
              <w:rPr>
                <w:rFonts w:ascii="Arial" w:eastAsia="Times New Roman" w:hAnsi="Arial" w:cs="Arial"/>
                <w:color w:val="000000"/>
                <w:sz w:val="18"/>
                <w:szCs w:val="20"/>
                <w:lang w:val="en-GB" w:eastAsia="nl-NL"/>
              </w:rPr>
              <w:t>Turner A, Hambridge J, Baker A, Bowman J, McElduff P. Randomised controlled trial of group cognitive behaviour therapy versus brief intervention for depression in cardiac patients. Australian and New Zealand Journal of Psychiatry. 2013;47(3):235-43.</w:t>
            </w:r>
          </w:p>
        </w:tc>
      </w:tr>
      <w:tr w:rsidR="001006A8" w:rsidRPr="00180B74" w:rsidTr="00BC5D70">
        <w:trPr>
          <w:trHeight w:val="644"/>
        </w:trPr>
        <w:tc>
          <w:tcPr>
            <w:tcW w:w="1465" w:type="dxa"/>
            <w:shd w:val="clear" w:color="auto" w:fill="auto"/>
            <w:noWrap/>
          </w:tcPr>
          <w:p w:rsidR="001006A8" w:rsidRPr="00180B74" w:rsidRDefault="001006A8" w:rsidP="001006A8">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Van Bastelaar, 2011</w:t>
            </w:r>
          </w:p>
        </w:tc>
        <w:tc>
          <w:tcPr>
            <w:tcW w:w="7570" w:type="dxa"/>
            <w:shd w:val="clear" w:color="auto" w:fill="auto"/>
            <w:noWrap/>
          </w:tcPr>
          <w:p w:rsidR="001006A8" w:rsidRPr="00180B74" w:rsidRDefault="007621C9" w:rsidP="001006A8">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V</w:t>
            </w:r>
            <w:r w:rsidR="001006A8" w:rsidRPr="00180B74">
              <w:rPr>
                <w:rFonts w:ascii="Arial" w:eastAsia="Times New Roman" w:hAnsi="Arial" w:cs="Arial"/>
                <w:color w:val="000000"/>
                <w:sz w:val="18"/>
                <w:szCs w:val="20"/>
                <w:lang w:val="nl-NL" w:eastAsia="nl-NL"/>
              </w:rPr>
              <w:t xml:space="preserve">an Bastelaar KM, Pouwer F, Cuijpers P, Riper H, Snoek FJ. </w:t>
            </w:r>
            <w:r w:rsidR="001006A8" w:rsidRPr="00180B74">
              <w:rPr>
                <w:rFonts w:ascii="Arial" w:eastAsia="Times New Roman" w:hAnsi="Arial" w:cs="Arial"/>
                <w:color w:val="000000"/>
                <w:sz w:val="18"/>
                <w:szCs w:val="20"/>
                <w:lang w:eastAsia="nl-NL"/>
              </w:rPr>
              <w:t xml:space="preserve">Web-based depression treatment for type 1 and type 2 diabetic patients: A randomized, controlled trial. </w:t>
            </w:r>
            <w:r w:rsidR="001006A8" w:rsidRPr="00180B74">
              <w:rPr>
                <w:rFonts w:ascii="Arial" w:eastAsia="Times New Roman" w:hAnsi="Arial" w:cs="Arial"/>
                <w:color w:val="000000"/>
                <w:sz w:val="18"/>
                <w:szCs w:val="20"/>
                <w:lang w:val="nl-NL" w:eastAsia="nl-NL"/>
              </w:rPr>
              <w:t>Diabetes care. 2011;34(2):320-5.</w:t>
            </w:r>
          </w:p>
        </w:tc>
      </w:tr>
      <w:tr w:rsidR="001006A8" w:rsidRPr="00180B74" w:rsidTr="00BC5D70">
        <w:trPr>
          <w:trHeight w:val="644"/>
        </w:trPr>
        <w:tc>
          <w:tcPr>
            <w:tcW w:w="1465" w:type="dxa"/>
            <w:shd w:val="clear" w:color="auto" w:fill="auto"/>
            <w:noWrap/>
          </w:tcPr>
          <w:p w:rsidR="001006A8" w:rsidRPr="00180B74" w:rsidRDefault="001006A8" w:rsidP="001006A8">
            <w:pPr>
              <w:rPr>
                <w:rFonts w:ascii="Arial" w:eastAsia="Times New Roman" w:hAnsi="Arial" w:cs="Arial"/>
                <w:color w:val="000000"/>
                <w:sz w:val="18"/>
                <w:szCs w:val="20"/>
                <w:lang w:val="nl-NL" w:eastAsia="nl-NL"/>
              </w:rPr>
            </w:pPr>
            <w:r w:rsidRPr="00180B74">
              <w:rPr>
                <w:rFonts w:ascii="Arial" w:eastAsia="Times New Roman" w:hAnsi="Arial" w:cs="Arial"/>
                <w:color w:val="000000"/>
                <w:sz w:val="18"/>
                <w:szCs w:val="20"/>
                <w:lang w:val="nl-NL" w:eastAsia="nl-NL"/>
              </w:rPr>
              <w:t>Zhao, 2019</w:t>
            </w:r>
          </w:p>
        </w:tc>
        <w:tc>
          <w:tcPr>
            <w:tcW w:w="7570" w:type="dxa"/>
            <w:shd w:val="clear" w:color="auto" w:fill="auto"/>
            <w:noWrap/>
          </w:tcPr>
          <w:p w:rsidR="001006A8" w:rsidRPr="00180B74" w:rsidRDefault="00663308" w:rsidP="0053555A">
            <w:pPr>
              <w:rPr>
                <w:rFonts w:ascii="Arial" w:eastAsia="Times New Roman" w:hAnsi="Arial" w:cs="Arial"/>
                <w:color w:val="000000"/>
                <w:sz w:val="18"/>
                <w:szCs w:val="20"/>
                <w:lang w:eastAsia="nl-NL"/>
              </w:rPr>
            </w:pPr>
            <w:r w:rsidRPr="00180B74">
              <w:rPr>
                <w:rFonts w:ascii="Arial" w:eastAsia="Times New Roman" w:hAnsi="Arial" w:cs="Arial"/>
                <w:color w:val="000000"/>
                <w:sz w:val="18"/>
                <w:szCs w:val="20"/>
                <w:lang w:eastAsia="nl-NL"/>
              </w:rPr>
              <w:t>Zhao Y, Munro-Kramer ML, Shi S</w:t>
            </w:r>
            <w:r w:rsidR="00AB4159" w:rsidRPr="00180B74">
              <w:rPr>
                <w:rFonts w:ascii="Arial" w:eastAsia="Times New Roman" w:hAnsi="Arial" w:cs="Arial"/>
                <w:color w:val="000000"/>
                <w:sz w:val="18"/>
                <w:szCs w:val="20"/>
                <w:lang w:eastAsia="nl-NL"/>
              </w:rPr>
              <w:t xml:space="preserve">, Wang J, </w:t>
            </w:r>
            <w:r w:rsidR="0053555A" w:rsidRPr="00180B74">
              <w:rPr>
                <w:rFonts w:ascii="Arial" w:eastAsia="Times New Roman" w:hAnsi="Arial" w:cs="Arial"/>
                <w:color w:val="000000"/>
                <w:sz w:val="18"/>
                <w:szCs w:val="20"/>
                <w:lang w:eastAsia="nl-NL"/>
              </w:rPr>
              <w:t xml:space="preserve"> Zhao Q</w:t>
            </w:r>
            <w:r w:rsidRPr="00180B74">
              <w:rPr>
                <w:rFonts w:ascii="Arial" w:eastAsia="Times New Roman" w:hAnsi="Arial" w:cs="Arial"/>
                <w:color w:val="000000"/>
                <w:sz w:val="18"/>
                <w:szCs w:val="20"/>
                <w:lang w:eastAsia="nl-NL"/>
              </w:rPr>
              <w:t xml:space="preserve">. Effects of antenatal depression screening and intervention among Chinese high-risk pregnant women with medically defined complications: A randomized controlled trial. </w:t>
            </w:r>
            <w:r w:rsidRPr="00180B74">
              <w:rPr>
                <w:rFonts w:ascii="Arial" w:eastAsia="Times New Roman" w:hAnsi="Arial" w:cs="Arial"/>
                <w:iCs/>
                <w:color w:val="000000"/>
                <w:sz w:val="18"/>
                <w:szCs w:val="20"/>
                <w:lang w:eastAsia="nl-NL"/>
              </w:rPr>
              <w:t>Early intervention in psychiatry</w:t>
            </w:r>
            <w:r w:rsidR="0053555A" w:rsidRPr="00180B74">
              <w:rPr>
                <w:rFonts w:ascii="Arial" w:eastAsia="Times New Roman" w:hAnsi="Arial" w:cs="Arial"/>
                <w:i/>
                <w:iCs/>
                <w:color w:val="000000"/>
                <w:sz w:val="18"/>
                <w:szCs w:val="20"/>
                <w:lang w:eastAsia="nl-NL"/>
              </w:rPr>
              <w:t>.</w:t>
            </w:r>
            <w:r w:rsidR="0053555A" w:rsidRPr="00180B74">
              <w:rPr>
                <w:rFonts w:ascii="Arial" w:eastAsia="Times New Roman" w:hAnsi="Arial" w:cs="Arial"/>
                <w:iCs/>
                <w:color w:val="000000"/>
                <w:sz w:val="18"/>
                <w:szCs w:val="20"/>
                <w:lang w:eastAsia="nl-NL"/>
              </w:rPr>
              <w:t xml:space="preserve"> 2019;</w:t>
            </w:r>
            <w:r w:rsidRPr="00180B74">
              <w:rPr>
                <w:rFonts w:ascii="Arial" w:eastAsia="Times New Roman" w:hAnsi="Arial" w:cs="Arial"/>
                <w:i/>
                <w:iCs/>
                <w:color w:val="000000"/>
                <w:sz w:val="18"/>
                <w:szCs w:val="20"/>
                <w:lang w:eastAsia="nl-NL"/>
              </w:rPr>
              <w:t xml:space="preserve"> </w:t>
            </w:r>
            <w:r w:rsidRPr="00180B74">
              <w:rPr>
                <w:rFonts w:ascii="Arial" w:eastAsia="Times New Roman" w:hAnsi="Arial" w:cs="Arial"/>
                <w:iCs/>
                <w:color w:val="000000"/>
                <w:sz w:val="18"/>
                <w:szCs w:val="20"/>
                <w:lang w:eastAsia="nl-NL"/>
              </w:rPr>
              <w:t>13</w:t>
            </w:r>
            <w:r w:rsidRPr="00180B74">
              <w:rPr>
                <w:rFonts w:ascii="Arial" w:eastAsia="Times New Roman" w:hAnsi="Arial" w:cs="Arial"/>
                <w:color w:val="000000"/>
                <w:sz w:val="18"/>
                <w:szCs w:val="20"/>
                <w:lang w:eastAsia="nl-NL"/>
              </w:rPr>
              <w:t xml:space="preserve">(5), 1090-1098. </w:t>
            </w:r>
          </w:p>
        </w:tc>
      </w:tr>
    </w:tbl>
    <w:p w:rsidR="00257025" w:rsidRDefault="00257025" w:rsidP="00BF12AA">
      <w:pPr>
        <w:tabs>
          <w:tab w:val="left" w:pos="1380"/>
        </w:tabs>
      </w:pPr>
    </w:p>
    <w:p w:rsidR="00257025" w:rsidRDefault="00257025" w:rsidP="00BF12AA">
      <w:pPr>
        <w:tabs>
          <w:tab w:val="left" w:pos="1380"/>
        </w:tabs>
        <w:sectPr w:rsidR="00257025" w:rsidSect="00BC5D70">
          <w:pgSz w:w="11906" w:h="16838"/>
          <w:pgMar w:top="1135" w:right="851" w:bottom="1417" w:left="1701" w:header="708" w:footer="708" w:gutter="0"/>
          <w:cols w:space="708"/>
          <w:docGrid w:linePitch="360"/>
        </w:sectPr>
      </w:pPr>
    </w:p>
    <w:p w:rsidR="00257025" w:rsidRPr="006A1788" w:rsidRDefault="006A1788" w:rsidP="00257025">
      <w:pPr>
        <w:pStyle w:val="Heading2"/>
        <w:rPr>
          <w:rFonts w:ascii="Arial" w:hAnsi="Arial" w:cs="Arial"/>
          <w:b/>
          <w:color w:val="auto"/>
          <w:sz w:val="24"/>
        </w:rPr>
      </w:pPr>
      <w:bookmarkStart w:id="15" w:name="_Toc61350027"/>
      <w:r w:rsidRPr="006A1788">
        <w:rPr>
          <w:rFonts w:ascii="Arial" w:hAnsi="Arial" w:cs="Arial"/>
          <w:b/>
          <w:color w:val="auto"/>
          <w:sz w:val="24"/>
        </w:rPr>
        <w:lastRenderedPageBreak/>
        <w:t>eTable</w:t>
      </w:r>
      <w:r w:rsidR="00DE2E03">
        <w:rPr>
          <w:rFonts w:ascii="Arial" w:hAnsi="Arial" w:cs="Arial"/>
          <w:b/>
          <w:color w:val="auto"/>
          <w:sz w:val="24"/>
        </w:rPr>
        <w:t xml:space="preserve"> </w:t>
      </w:r>
      <w:r w:rsidRPr="006A1788">
        <w:rPr>
          <w:rFonts w:ascii="Arial" w:hAnsi="Arial" w:cs="Arial"/>
          <w:b/>
          <w:color w:val="auto"/>
          <w:sz w:val="24"/>
        </w:rPr>
        <w:t xml:space="preserve">3. </w:t>
      </w:r>
      <w:r w:rsidR="00257025" w:rsidRPr="006A1788">
        <w:rPr>
          <w:rFonts w:ascii="Arial" w:hAnsi="Arial" w:cs="Arial"/>
          <w:b/>
          <w:color w:val="auto"/>
          <w:sz w:val="24"/>
        </w:rPr>
        <w:t>Characteristics of the 75 included studies</w:t>
      </w:r>
      <w:bookmarkEnd w:id="15"/>
    </w:p>
    <w:p w:rsidR="00257025" w:rsidRDefault="00257025" w:rsidP="00BF12AA">
      <w:pPr>
        <w:tabs>
          <w:tab w:val="left" w:pos="1380"/>
        </w:tabs>
      </w:pPr>
    </w:p>
    <w:tbl>
      <w:tblPr>
        <w:tblStyle w:val="TableGrid"/>
        <w:tblW w:w="14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tblCellMar>
        <w:tblLook w:val="04A0" w:firstRow="1" w:lastRow="0" w:firstColumn="1" w:lastColumn="0" w:noHBand="0" w:noVBand="1"/>
      </w:tblPr>
      <w:tblGrid>
        <w:gridCol w:w="1777"/>
        <w:gridCol w:w="1666"/>
        <w:gridCol w:w="1666"/>
        <w:gridCol w:w="1166"/>
        <w:gridCol w:w="665"/>
        <w:gridCol w:w="444"/>
        <w:gridCol w:w="768"/>
        <w:gridCol w:w="665"/>
        <w:gridCol w:w="665"/>
        <w:gridCol w:w="611"/>
        <w:gridCol w:w="722"/>
        <w:gridCol w:w="665"/>
        <w:gridCol w:w="499"/>
        <w:gridCol w:w="499"/>
        <w:gridCol w:w="499"/>
        <w:gridCol w:w="555"/>
        <w:gridCol w:w="499"/>
      </w:tblGrid>
      <w:tr w:rsidR="00C277FA" w:rsidRPr="00357738" w:rsidTr="00081B15">
        <w:trPr>
          <w:trHeight w:val="236"/>
        </w:trPr>
        <w:tc>
          <w:tcPr>
            <w:tcW w:w="1777" w:type="dxa"/>
            <w:tcBorders>
              <w:bottom w:val="single" w:sz="4" w:space="0" w:color="auto"/>
            </w:tcBorders>
            <w:noWrap/>
            <w:vAlign w:val="center"/>
            <w:hideMark/>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Study</w:t>
            </w:r>
          </w:p>
        </w:tc>
        <w:tc>
          <w:tcPr>
            <w:tcW w:w="1666" w:type="dxa"/>
            <w:tcBorders>
              <w:bottom w:val="single" w:sz="4" w:space="0" w:color="auto"/>
            </w:tcBorders>
            <w:noWrap/>
            <w:vAlign w:val="center"/>
            <w:hideMark/>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Somatic disease</w:t>
            </w:r>
          </w:p>
        </w:tc>
        <w:tc>
          <w:tcPr>
            <w:tcW w:w="1666" w:type="dxa"/>
            <w:tcBorders>
              <w:bottom w:val="single" w:sz="4" w:space="0" w:color="auto"/>
            </w:tcBorders>
            <w:noWrap/>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Category</w:t>
            </w:r>
          </w:p>
        </w:tc>
        <w:tc>
          <w:tcPr>
            <w:tcW w:w="1166"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Country</w:t>
            </w:r>
          </w:p>
        </w:tc>
        <w:tc>
          <w:tcPr>
            <w:tcW w:w="665" w:type="dxa"/>
            <w:tcBorders>
              <w:bottom w:val="single" w:sz="4" w:space="0" w:color="auto"/>
            </w:tcBorders>
            <w:vAlign w:val="center"/>
          </w:tcPr>
          <w:p w:rsidR="006061B2" w:rsidRPr="00357738" w:rsidRDefault="00B326E1" w:rsidP="002C0711">
            <w:pPr>
              <w:jc w:val="center"/>
              <w:rPr>
                <w:rFonts w:ascii="Arial" w:hAnsi="Arial" w:cs="Arial"/>
                <w:b/>
                <w:sz w:val="18"/>
                <w:szCs w:val="18"/>
              </w:rPr>
            </w:pPr>
            <w:r w:rsidRPr="00357738">
              <w:rPr>
                <w:rFonts w:ascii="Arial" w:hAnsi="Arial" w:cs="Arial"/>
                <w:b/>
                <w:sz w:val="18"/>
                <w:szCs w:val="18"/>
              </w:rPr>
              <w:t>R</w:t>
            </w:r>
            <w:r w:rsidR="006061B2" w:rsidRPr="00357738">
              <w:rPr>
                <w:rFonts w:ascii="Arial" w:hAnsi="Arial" w:cs="Arial"/>
                <w:b/>
                <w:sz w:val="18"/>
                <w:szCs w:val="18"/>
              </w:rPr>
              <w:t>cr</w:t>
            </w:r>
          </w:p>
        </w:tc>
        <w:tc>
          <w:tcPr>
            <w:tcW w:w="444" w:type="dxa"/>
            <w:tcBorders>
              <w:bottom w:val="single" w:sz="4" w:space="0" w:color="auto"/>
            </w:tcBorders>
            <w:vAlign w:val="center"/>
          </w:tcPr>
          <w:p w:rsidR="006061B2" w:rsidRPr="00357738" w:rsidRDefault="008838FA" w:rsidP="005D4C85">
            <w:pPr>
              <w:jc w:val="center"/>
              <w:rPr>
                <w:rFonts w:ascii="Arial" w:hAnsi="Arial" w:cs="Arial"/>
                <w:b/>
                <w:sz w:val="18"/>
                <w:szCs w:val="18"/>
              </w:rPr>
            </w:pPr>
            <w:r w:rsidRPr="00357738">
              <w:rPr>
                <w:rFonts w:ascii="Arial" w:hAnsi="Arial" w:cs="Arial"/>
                <w:b/>
                <w:sz w:val="18"/>
                <w:szCs w:val="18"/>
              </w:rPr>
              <w:t>D</w:t>
            </w:r>
            <w:r w:rsidR="005D4C85" w:rsidRPr="00357738">
              <w:rPr>
                <w:rFonts w:ascii="Arial" w:hAnsi="Arial" w:cs="Arial"/>
                <w:b/>
                <w:sz w:val="18"/>
                <w:szCs w:val="18"/>
                <w:vertAlign w:val="subscript"/>
              </w:rPr>
              <w:t>x</w:t>
            </w:r>
          </w:p>
        </w:tc>
        <w:tc>
          <w:tcPr>
            <w:tcW w:w="768"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Age</w:t>
            </w:r>
          </w:p>
        </w:tc>
        <w:tc>
          <w:tcPr>
            <w:tcW w:w="665" w:type="dxa"/>
            <w:tcBorders>
              <w:bottom w:val="single" w:sz="4" w:space="0" w:color="auto"/>
            </w:tcBorders>
            <w:vAlign w:val="center"/>
          </w:tcPr>
          <w:p w:rsidR="006061B2" w:rsidRPr="00357738" w:rsidRDefault="006061B2" w:rsidP="002C0711">
            <w:pPr>
              <w:ind w:left="-33"/>
              <w:jc w:val="center"/>
              <w:rPr>
                <w:rFonts w:ascii="Arial" w:hAnsi="Arial" w:cs="Arial"/>
                <w:b/>
                <w:sz w:val="18"/>
                <w:szCs w:val="18"/>
              </w:rPr>
            </w:pPr>
            <w:r w:rsidRPr="00357738">
              <w:rPr>
                <w:rFonts w:ascii="Arial" w:hAnsi="Arial" w:cs="Arial"/>
                <w:b/>
                <w:sz w:val="18"/>
                <w:szCs w:val="18"/>
              </w:rPr>
              <w:t>Wom</w:t>
            </w:r>
          </w:p>
        </w:tc>
        <w:tc>
          <w:tcPr>
            <w:tcW w:w="665"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Psy</w:t>
            </w:r>
          </w:p>
        </w:tc>
        <w:tc>
          <w:tcPr>
            <w:tcW w:w="611"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Frm</w:t>
            </w:r>
          </w:p>
        </w:tc>
        <w:tc>
          <w:tcPr>
            <w:tcW w:w="722"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Sess</w:t>
            </w:r>
          </w:p>
        </w:tc>
        <w:tc>
          <w:tcPr>
            <w:tcW w:w="665"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Ctrl</w:t>
            </w:r>
          </w:p>
        </w:tc>
        <w:tc>
          <w:tcPr>
            <w:tcW w:w="499"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SG</w:t>
            </w:r>
          </w:p>
        </w:tc>
        <w:tc>
          <w:tcPr>
            <w:tcW w:w="499"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AC</w:t>
            </w:r>
          </w:p>
        </w:tc>
        <w:tc>
          <w:tcPr>
            <w:tcW w:w="499"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BA</w:t>
            </w:r>
          </w:p>
        </w:tc>
        <w:tc>
          <w:tcPr>
            <w:tcW w:w="555" w:type="dxa"/>
            <w:tcBorders>
              <w:bottom w:val="single" w:sz="4" w:space="0" w:color="auto"/>
            </w:tcBorders>
            <w:vAlign w:val="center"/>
          </w:tcPr>
          <w:p w:rsidR="006061B2" w:rsidRPr="00357738" w:rsidRDefault="006061B2" w:rsidP="002C0711">
            <w:pPr>
              <w:jc w:val="center"/>
              <w:rPr>
                <w:rFonts w:ascii="Arial" w:hAnsi="Arial" w:cs="Arial"/>
                <w:b/>
                <w:sz w:val="18"/>
                <w:szCs w:val="18"/>
              </w:rPr>
            </w:pPr>
            <w:r w:rsidRPr="00357738">
              <w:rPr>
                <w:rFonts w:ascii="Arial" w:hAnsi="Arial" w:cs="Arial"/>
                <w:b/>
                <w:sz w:val="18"/>
                <w:szCs w:val="18"/>
              </w:rPr>
              <w:t>ITT</w:t>
            </w:r>
          </w:p>
        </w:tc>
        <w:tc>
          <w:tcPr>
            <w:tcW w:w="499" w:type="dxa"/>
            <w:tcBorders>
              <w:bottom w:val="single" w:sz="4" w:space="0" w:color="auto"/>
            </w:tcBorders>
            <w:vAlign w:val="center"/>
          </w:tcPr>
          <w:p w:rsidR="006061B2" w:rsidRPr="00357738" w:rsidRDefault="007209FC" w:rsidP="002C0711">
            <w:pPr>
              <w:jc w:val="center"/>
              <w:rPr>
                <w:rFonts w:ascii="Arial" w:hAnsi="Arial" w:cs="Arial"/>
                <w:b/>
                <w:sz w:val="18"/>
                <w:szCs w:val="18"/>
              </w:rPr>
            </w:pPr>
            <w:r w:rsidRPr="00357738">
              <w:rPr>
                <w:rFonts w:ascii="Arial" w:hAnsi="Arial" w:cs="Arial"/>
                <w:b/>
                <w:sz w:val="18"/>
                <w:szCs w:val="18"/>
              </w:rPr>
              <w:t>S</w:t>
            </w:r>
            <w:r w:rsidR="006061B2" w:rsidRPr="00357738">
              <w:rPr>
                <w:rFonts w:ascii="Arial" w:hAnsi="Arial" w:cs="Arial"/>
                <w:b/>
                <w:sz w:val="18"/>
                <w:szCs w:val="18"/>
              </w:rPr>
              <w:t>R</w:t>
            </w:r>
          </w:p>
        </w:tc>
      </w:tr>
      <w:tr w:rsidR="00C277FA" w:rsidRPr="00357738" w:rsidTr="00081B15">
        <w:trPr>
          <w:trHeight w:val="246"/>
        </w:trPr>
        <w:tc>
          <w:tcPr>
            <w:tcW w:w="1777" w:type="dxa"/>
            <w:tcBorders>
              <w:top w:val="single" w:sz="4" w:space="0" w:color="auto"/>
            </w:tcBorders>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Abas, 2018</w:t>
            </w:r>
          </w:p>
        </w:tc>
        <w:tc>
          <w:tcPr>
            <w:tcW w:w="1666" w:type="dxa"/>
            <w:tcBorders>
              <w:top w:val="single" w:sz="4" w:space="0" w:color="auto"/>
            </w:tcBorders>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tcBorders>
              <w:top w:val="single" w:sz="4" w:space="0" w:color="auto"/>
            </w:tcBorders>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Zimbabwe</w:t>
            </w:r>
          </w:p>
        </w:tc>
        <w:tc>
          <w:tcPr>
            <w:tcW w:w="665"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38</w:t>
            </w:r>
          </w:p>
        </w:tc>
        <w:tc>
          <w:tcPr>
            <w:tcW w:w="665"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0,66</w:t>
            </w:r>
          </w:p>
        </w:tc>
        <w:tc>
          <w:tcPr>
            <w:tcW w:w="665"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pst</w:t>
            </w:r>
          </w:p>
        </w:tc>
        <w:tc>
          <w:tcPr>
            <w:tcW w:w="611"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w:t>
            </w:r>
          </w:p>
        </w:tc>
        <w:tc>
          <w:tcPr>
            <w:tcW w:w="665"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tcBorders>
              <w:top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Ahmadpanah, 2016 -3rd</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Hypertension</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Iran</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3rd</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Ahmadpanah, 2016 -str</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Hypertension</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Iran</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Bedard, 2014</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Traumatic brain injury</w:t>
            </w:r>
          </w:p>
        </w:tc>
        <w:tc>
          <w:tcPr>
            <w:tcW w:w="1666" w:type="dxa"/>
            <w:noWrap/>
            <w:vAlign w:val="center"/>
            <w:hideMark/>
          </w:tcPr>
          <w:p w:rsidR="006061B2" w:rsidRPr="00357738" w:rsidRDefault="00C277FA" w:rsidP="00C277FA">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Canada</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3rd</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Beutel, 2014</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Breast cancer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Germany</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dyn</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Boele, 2018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Glioma</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NL</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pst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gsh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Boeschoten, 2017</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Multiple sclerosis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NL</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pst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gsh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Buhrman, 2015</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Chronic pain</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Sweden</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0,85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gsh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Burns, 2007</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Surgery for hip fracture</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UK</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0,77</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Chesney, 2003</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36516F" w:rsidP="002C0711">
            <w:pPr>
              <w:jc w:val="center"/>
              <w:rPr>
                <w:rFonts w:ascii="Arial" w:hAnsi="Arial" w:cs="Arial"/>
                <w:color w:val="000000"/>
                <w:sz w:val="18"/>
                <w:szCs w:val="18"/>
              </w:rPr>
            </w:pPr>
            <w:r w:rsidRPr="00357738">
              <w:rPr>
                <w:rFonts w:ascii="Arial" w:hAnsi="Arial" w:cs="Arial"/>
                <w:color w:val="000000"/>
                <w:sz w:val="18"/>
                <w:szCs w:val="18"/>
              </w:rPr>
              <w:t>o</w:t>
            </w:r>
            <w:r w:rsidR="00C277FA" w:rsidRPr="00357738">
              <w:rPr>
                <w:rFonts w:ascii="Arial" w:hAnsi="Arial" w:cs="Arial"/>
                <w:color w:val="000000"/>
                <w:sz w:val="18"/>
                <w:szCs w:val="18"/>
              </w:rPr>
              <w:t>th</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De Groot, 2019 -cbt</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De Groot, 2019 -cbt + exer</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22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De Jong, 2018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Chronic pain</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3rd</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Dekker, 2012</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Heart failure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Desautels, 2017</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Breast cancer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Canada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Dindo, 2012</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Migraine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0,93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3rd</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Dindo, 2019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Migraine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0,83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3rd</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36516F" w:rsidP="002C0711">
            <w:pPr>
              <w:jc w:val="center"/>
              <w:rPr>
                <w:rFonts w:ascii="Arial" w:hAnsi="Arial" w:cs="Arial"/>
                <w:color w:val="000000"/>
                <w:sz w:val="18"/>
                <w:szCs w:val="18"/>
              </w:rPr>
            </w:pPr>
            <w:r w:rsidRPr="00357738">
              <w:rPr>
                <w:rFonts w:ascii="Arial" w:hAnsi="Arial" w:cs="Arial"/>
                <w:color w:val="000000"/>
                <w:sz w:val="18"/>
                <w:szCs w:val="18"/>
              </w:rPr>
              <w:t>o</w:t>
            </w:r>
            <w:r w:rsidR="00C277FA" w:rsidRPr="00357738">
              <w:rPr>
                <w:rFonts w:ascii="Arial" w:hAnsi="Arial" w:cs="Arial"/>
                <w:color w:val="000000"/>
                <w:sz w:val="18"/>
                <w:szCs w:val="18"/>
              </w:rPr>
              <w:t>th</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Dobkin, 2011</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Parkinson’s Disease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Doering, 2013</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Recovering from cardiac surgery</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Dong, 2019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Colorectal cancer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China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lrt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tele</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36516F" w:rsidP="002C0711">
            <w:pPr>
              <w:jc w:val="center"/>
              <w:rPr>
                <w:rFonts w:ascii="Arial" w:hAnsi="Arial" w:cs="Arial"/>
                <w:color w:val="000000"/>
                <w:sz w:val="18"/>
                <w:szCs w:val="18"/>
              </w:rPr>
            </w:pPr>
            <w:r w:rsidRPr="00357738">
              <w:rPr>
                <w:rFonts w:ascii="Arial" w:hAnsi="Arial" w:cs="Arial"/>
                <w:color w:val="000000"/>
                <w:sz w:val="18"/>
                <w:szCs w:val="18"/>
              </w:rPr>
              <w:t>o</w:t>
            </w:r>
            <w:r w:rsidR="00C277FA" w:rsidRPr="00357738">
              <w:rPr>
                <w:rFonts w:ascii="Arial" w:hAnsi="Arial" w:cs="Arial"/>
                <w:color w:val="000000"/>
                <w:sz w:val="18"/>
                <w:szCs w:val="18"/>
              </w:rPr>
              <w:t>th</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Duarte, 2009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End-stage renal disease</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Brazil</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lastRenderedPageBreak/>
              <w:t>Evans, 1995 - cbt</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Cancer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Evans, 1995 - sup</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Cancer</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sup</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Fann, 2015 - ind</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Traumatic Brain Injury</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tele</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Fann, 2015 - tel</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Traumatic Brain Injury</w:t>
            </w:r>
          </w:p>
        </w:tc>
        <w:tc>
          <w:tcPr>
            <w:tcW w:w="1666" w:type="dxa"/>
            <w:noWrap/>
            <w:vAlign w:val="center"/>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Freedland, 2009 -cbt</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Coronary artery bypass surgery</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Freedland, 2009 -ssm</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Coronary artery bypass surgery</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sup</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Freedland, 2015</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Heart failure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D95656" w:rsidP="002C0711">
            <w:pPr>
              <w:jc w:val="center"/>
              <w:rPr>
                <w:rFonts w:ascii="Arial" w:hAnsi="Arial" w:cs="Arial"/>
                <w:color w:val="000000"/>
                <w:sz w:val="18"/>
                <w:szCs w:val="18"/>
              </w:rPr>
            </w:pPr>
            <w:r>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Gellis, 2008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Cardiovascular disease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0,87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pst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Gellis, 2010</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Medically ill home care patients</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0,92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pst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Heckman, 2011 -cop</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0,33</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Heckman, 2011 -sup</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sup</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Heckman, 2013 -cop</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0,39</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Heckman, 2013 -sup</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sup</w:t>
            </w:r>
          </w:p>
        </w:tc>
        <w:tc>
          <w:tcPr>
            <w:tcW w:w="611"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Heckman, 2017</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ipt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tele</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Hermanns, 2015</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Germany</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Herrmann-Lingen, 2016</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Coronary artery disease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Germany</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0,21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dyn</w:t>
            </w:r>
          </w:p>
        </w:tc>
        <w:tc>
          <w:tcPr>
            <w:tcW w:w="611"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Huang, 2016</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Taiwan</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Hum, 2019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Epilepsy</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Canada</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3rd</w:t>
            </w:r>
          </w:p>
        </w:tc>
        <w:tc>
          <w:tcPr>
            <w:tcW w:w="611"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36516F" w:rsidP="002C0711">
            <w:pPr>
              <w:jc w:val="center"/>
              <w:rPr>
                <w:rFonts w:ascii="Arial" w:hAnsi="Arial" w:cs="Arial"/>
                <w:color w:val="000000"/>
                <w:sz w:val="18"/>
                <w:szCs w:val="18"/>
              </w:rPr>
            </w:pPr>
            <w:r w:rsidRPr="00357738">
              <w:rPr>
                <w:rFonts w:ascii="Arial" w:hAnsi="Arial" w:cs="Arial"/>
                <w:color w:val="000000"/>
                <w:sz w:val="18"/>
                <w:szCs w:val="18"/>
              </w:rPr>
              <w:t>o</w:t>
            </w:r>
            <w:r w:rsidR="00C277FA" w:rsidRPr="00357738">
              <w:rPr>
                <w:rFonts w:ascii="Arial" w:hAnsi="Arial" w:cs="Arial"/>
                <w:color w:val="000000"/>
                <w:sz w:val="18"/>
                <w:szCs w:val="18"/>
              </w:rPr>
              <w:t>th</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Hummel, 2017</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Hospitalized for acute illness</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Germany</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Jalali, 2019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Iran</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Kamga, 2017</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Age-related eye disease</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Canada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0,63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gsh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Kelly, 1993 - cbt</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lastRenderedPageBreak/>
              <w:t>Kelly, 1993 - sup</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sup</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Kim, 2018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Breast cancer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Korea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Lamers, 2010</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Chronic illnesses</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NL</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Larcombe, 1984</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Multiple sclerosis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Australia</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0,68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Lloyd-Williams, 2018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Cancer (palliative care)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UK</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0,71</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Lök, 2019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Alzheimer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Turkey</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NR</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lrt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Lundgren, 2016</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Heart failure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Sweden</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gsh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w:t>
            </w:r>
          </w:p>
        </w:tc>
        <w:tc>
          <w:tcPr>
            <w:tcW w:w="665" w:type="dxa"/>
            <w:vAlign w:val="center"/>
          </w:tcPr>
          <w:p w:rsidR="006061B2" w:rsidRPr="00357738" w:rsidRDefault="0036516F" w:rsidP="002C0711">
            <w:pPr>
              <w:jc w:val="center"/>
              <w:rPr>
                <w:rFonts w:ascii="Arial" w:hAnsi="Arial" w:cs="Arial"/>
                <w:color w:val="000000"/>
                <w:sz w:val="18"/>
                <w:szCs w:val="18"/>
              </w:rPr>
            </w:pPr>
            <w:r w:rsidRPr="00357738">
              <w:rPr>
                <w:rFonts w:ascii="Arial" w:hAnsi="Arial" w:cs="Arial"/>
                <w:color w:val="000000"/>
                <w:sz w:val="18"/>
                <w:szCs w:val="18"/>
              </w:rPr>
              <w:t>o</w:t>
            </w:r>
            <w:r w:rsidR="00C277FA" w:rsidRPr="00357738">
              <w:rPr>
                <w:rFonts w:ascii="Arial" w:hAnsi="Arial" w:cs="Arial"/>
                <w:color w:val="000000"/>
                <w:sz w:val="18"/>
                <w:szCs w:val="18"/>
              </w:rPr>
              <w:t>th</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Lustman, 1998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Martin, 2015</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Migraine or tension-type headache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Australia</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12</w:t>
            </w:r>
          </w:p>
        </w:tc>
        <w:tc>
          <w:tcPr>
            <w:tcW w:w="665" w:type="dxa"/>
            <w:vAlign w:val="center"/>
          </w:tcPr>
          <w:p w:rsidR="006061B2" w:rsidRPr="00357738" w:rsidRDefault="00A83EF3"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Mohr, 2000</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Multiple sclerosis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tele</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Mossey, 1996</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Hospitalized for acute illness</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ipt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Nakimuli, 2015</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Uganda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sup</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36516F" w:rsidP="002C0711">
            <w:pPr>
              <w:jc w:val="center"/>
              <w:rPr>
                <w:rFonts w:ascii="Arial" w:hAnsi="Arial" w:cs="Arial"/>
                <w:color w:val="000000"/>
                <w:sz w:val="18"/>
                <w:szCs w:val="18"/>
              </w:rPr>
            </w:pPr>
            <w:r w:rsidRPr="00357738">
              <w:rPr>
                <w:rFonts w:ascii="Arial" w:hAnsi="Arial" w:cs="Arial"/>
                <w:color w:val="000000"/>
                <w:sz w:val="18"/>
                <w:szCs w:val="18"/>
              </w:rPr>
              <w:t>o</w:t>
            </w:r>
            <w:r w:rsidR="00C277FA" w:rsidRPr="00357738">
              <w:rPr>
                <w:rFonts w:ascii="Arial" w:hAnsi="Arial" w:cs="Arial"/>
                <w:color w:val="000000"/>
                <w:sz w:val="18"/>
                <w:szCs w:val="18"/>
              </w:rPr>
              <w:t>th</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Newby, 2017</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Australia</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gsh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Nobis, 2015</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Germany</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0,63</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gsh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36516F" w:rsidP="002C0711">
            <w:pPr>
              <w:jc w:val="center"/>
              <w:rPr>
                <w:rFonts w:ascii="Arial" w:hAnsi="Arial" w:cs="Arial"/>
                <w:color w:val="000000"/>
                <w:sz w:val="18"/>
                <w:szCs w:val="18"/>
              </w:rPr>
            </w:pPr>
            <w:r w:rsidRPr="00357738">
              <w:rPr>
                <w:rFonts w:ascii="Arial" w:hAnsi="Arial" w:cs="Arial"/>
                <w:color w:val="000000"/>
                <w:sz w:val="18"/>
                <w:szCs w:val="18"/>
              </w:rPr>
              <w:t>o</w:t>
            </w:r>
            <w:r w:rsidR="00C277FA" w:rsidRPr="00357738">
              <w:rPr>
                <w:rFonts w:ascii="Arial" w:hAnsi="Arial" w:cs="Arial"/>
                <w:color w:val="000000"/>
                <w:sz w:val="18"/>
                <w:szCs w:val="18"/>
              </w:rPr>
              <w:t>th</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Nollett, 2016</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Visual impairment</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UK</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pst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Olukolade, 2017</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Stroke survivors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Nigeria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NR</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O'Neil, 2014</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Acute coronary syndrome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Australia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0,25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tele</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Onuigbo, 2019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Blindness</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Nigeria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25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Penckofer, 2012</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Petersen, 2014</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HIV/AIDS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South Africa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ipt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Pibernik, 2015</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Croatia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0,54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Poleshuck, 2014</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Chronic pelvic pain</w:t>
            </w:r>
          </w:p>
        </w:tc>
        <w:tc>
          <w:tcPr>
            <w:tcW w:w="1666" w:type="dxa"/>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ipt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Qiu, 2013</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Breast cancer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China</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Ransom, 2008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HIV/AIDS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44</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0,16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ipt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tele</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lastRenderedPageBreak/>
              <w:t>Richards, 2018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Coronary heart disease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UK</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bat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Safren, 2009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NR</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0,16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Safren, 2014</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Safren, 2016 -cbt</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Safren, 2016 -sup</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0,31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sup</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Savard, 2006</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Breast cancer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Canada</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Serfaty, 2019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Advanced cancer</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UK</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0,66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Simoni, 2013</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HIV</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0,28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Simson, 2008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Diabetic foot syndrome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Germany</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sup</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Strong, 2008</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Cancer (various)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Oncological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UK</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0,71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pst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Taylor, 2009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High risk for coronary artery disease</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0,67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15</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Teri, 1997 - ba</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Dementia</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bat</w:t>
            </w:r>
          </w:p>
        </w:tc>
        <w:tc>
          <w:tcPr>
            <w:tcW w:w="611"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Teri, 1997 - pst</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Dementia</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Neurological</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US</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76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0,47</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pst</w:t>
            </w:r>
          </w:p>
        </w:tc>
        <w:tc>
          <w:tcPr>
            <w:tcW w:w="611"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Thomas, 2019</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Post-stroke depression</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UK</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39,6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bat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Tovote, 2014 - cbt</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NL</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3rd</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Tovote, 2014 - mbct</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NL</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53</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0,49</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ind</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Turner, 2013</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Cardiac patients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Australia</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62</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0,26</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6</w:t>
            </w:r>
          </w:p>
        </w:tc>
        <w:tc>
          <w:tcPr>
            <w:tcW w:w="665" w:type="dxa"/>
            <w:vAlign w:val="center"/>
          </w:tcPr>
          <w:p w:rsidR="006061B2" w:rsidRPr="00357738" w:rsidRDefault="0036516F" w:rsidP="002C0711">
            <w:pPr>
              <w:jc w:val="center"/>
              <w:rPr>
                <w:rFonts w:ascii="Arial" w:hAnsi="Arial" w:cs="Arial"/>
                <w:color w:val="000000"/>
                <w:sz w:val="18"/>
                <w:szCs w:val="18"/>
              </w:rPr>
            </w:pPr>
            <w:r w:rsidRPr="00357738">
              <w:rPr>
                <w:rFonts w:ascii="Arial" w:hAnsi="Arial" w:cs="Arial"/>
                <w:color w:val="000000"/>
                <w:sz w:val="18"/>
                <w:szCs w:val="18"/>
              </w:rPr>
              <w:t>o</w:t>
            </w:r>
            <w:r w:rsidR="00C277FA" w:rsidRPr="00357738">
              <w:rPr>
                <w:rFonts w:ascii="Arial" w:hAnsi="Arial" w:cs="Arial"/>
                <w:color w:val="000000"/>
                <w:sz w:val="18"/>
                <w:szCs w:val="18"/>
              </w:rPr>
              <w:t>th</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246"/>
        </w:trPr>
        <w:tc>
          <w:tcPr>
            <w:tcW w:w="1777"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Van Bastelaar, 2011</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Diabetes</w:t>
            </w:r>
          </w:p>
        </w:tc>
        <w:tc>
          <w:tcPr>
            <w:tcW w:w="1666" w:type="dxa"/>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Cardiometabolic</w:t>
            </w:r>
          </w:p>
        </w:tc>
        <w:tc>
          <w:tcPr>
            <w:tcW w:w="1166"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NL</w:t>
            </w:r>
          </w:p>
        </w:tc>
        <w:tc>
          <w:tcPr>
            <w:tcW w:w="665" w:type="dxa"/>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Com</w:t>
            </w:r>
          </w:p>
        </w:tc>
        <w:tc>
          <w:tcPr>
            <w:tcW w:w="444"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50</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0,61</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cbt</w:t>
            </w:r>
          </w:p>
        </w:tc>
        <w:tc>
          <w:tcPr>
            <w:tcW w:w="611"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gsh</w:t>
            </w:r>
          </w:p>
        </w:tc>
        <w:tc>
          <w:tcPr>
            <w:tcW w:w="722"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8</w:t>
            </w:r>
          </w:p>
        </w:tc>
        <w:tc>
          <w:tcPr>
            <w:tcW w:w="66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WL</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r w:rsidR="00C277FA" w:rsidRPr="00357738" w:rsidTr="00081B15">
        <w:trPr>
          <w:trHeight w:val="12"/>
        </w:trPr>
        <w:tc>
          <w:tcPr>
            <w:tcW w:w="1777" w:type="dxa"/>
            <w:tcBorders>
              <w:bottom w:val="single" w:sz="4" w:space="0" w:color="auto"/>
            </w:tcBorders>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Zhao, 2019</w:t>
            </w:r>
          </w:p>
        </w:tc>
        <w:tc>
          <w:tcPr>
            <w:tcW w:w="1666" w:type="dxa"/>
            <w:tcBorders>
              <w:bottom w:val="single" w:sz="4" w:space="0" w:color="auto"/>
            </w:tcBorders>
            <w:noWrap/>
            <w:vAlign w:val="center"/>
            <w:hideMark/>
          </w:tcPr>
          <w:p w:rsidR="006061B2" w:rsidRPr="00357738" w:rsidRDefault="006061B2" w:rsidP="002C0711">
            <w:pPr>
              <w:tabs>
                <w:tab w:val="left" w:pos="1130"/>
              </w:tabs>
              <w:jc w:val="center"/>
              <w:rPr>
                <w:rFonts w:ascii="Arial" w:hAnsi="Arial" w:cs="Arial"/>
                <w:sz w:val="18"/>
                <w:szCs w:val="18"/>
              </w:rPr>
            </w:pPr>
            <w:r w:rsidRPr="00357738">
              <w:rPr>
                <w:rFonts w:ascii="Arial" w:hAnsi="Arial" w:cs="Arial"/>
                <w:sz w:val="18"/>
                <w:szCs w:val="18"/>
              </w:rPr>
              <w:t xml:space="preserve">Pregnant with </w:t>
            </w:r>
            <w:r w:rsidR="002C0711" w:rsidRPr="00357738">
              <w:rPr>
                <w:rFonts w:ascii="Arial" w:hAnsi="Arial" w:cs="Arial"/>
                <w:sz w:val="18"/>
                <w:szCs w:val="18"/>
              </w:rPr>
              <w:t>medical</w:t>
            </w:r>
            <w:r w:rsidRPr="00357738">
              <w:rPr>
                <w:rFonts w:ascii="Arial" w:hAnsi="Arial" w:cs="Arial"/>
                <w:sz w:val="18"/>
                <w:szCs w:val="18"/>
              </w:rPr>
              <w:t xml:space="preserve"> complications</w:t>
            </w:r>
          </w:p>
        </w:tc>
        <w:tc>
          <w:tcPr>
            <w:tcW w:w="1666" w:type="dxa"/>
            <w:tcBorders>
              <w:bottom w:val="single" w:sz="4" w:space="0" w:color="auto"/>
            </w:tcBorders>
            <w:noWrap/>
            <w:vAlign w:val="center"/>
            <w:hideMark/>
          </w:tcPr>
          <w:p w:rsidR="006061B2" w:rsidRPr="00357738" w:rsidRDefault="00C277FA" w:rsidP="002C0711">
            <w:pPr>
              <w:tabs>
                <w:tab w:val="left" w:pos="1130"/>
              </w:tabs>
              <w:jc w:val="center"/>
              <w:rPr>
                <w:rFonts w:ascii="Arial" w:hAnsi="Arial" w:cs="Arial"/>
                <w:sz w:val="18"/>
                <w:szCs w:val="18"/>
              </w:rPr>
            </w:pPr>
            <w:r w:rsidRPr="00357738">
              <w:rPr>
                <w:rFonts w:ascii="Arial" w:hAnsi="Arial" w:cs="Arial"/>
                <w:sz w:val="18"/>
                <w:szCs w:val="18"/>
              </w:rPr>
              <w:t>Other</w:t>
            </w:r>
          </w:p>
        </w:tc>
        <w:tc>
          <w:tcPr>
            <w:tcW w:w="1166"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China</w:t>
            </w:r>
          </w:p>
        </w:tc>
        <w:tc>
          <w:tcPr>
            <w:tcW w:w="665"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Med</w:t>
            </w:r>
          </w:p>
        </w:tc>
        <w:tc>
          <w:tcPr>
            <w:tcW w:w="444"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768"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31</w:t>
            </w:r>
          </w:p>
        </w:tc>
        <w:tc>
          <w:tcPr>
            <w:tcW w:w="665"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1</w:t>
            </w:r>
          </w:p>
        </w:tc>
        <w:tc>
          <w:tcPr>
            <w:tcW w:w="665" w:type="dxa"/>
            <w:tcBorders>
              <w:bottom w:val="single" w:sz="4" w:space="0" w:color="auto"/>
            </w:tcBorders>
            <w:vAlign w:val="center"/>
          </w:tcPr>
          <w:p w:rsidR="006061B2" w:rsidRPr="00357738" w:rsidRDefault="00C277FA" w:rsidP="002C0711">
            <w:pPr>
              <w:jc w:val="center"/>
              <w:rPr>
                <w:rFonts w:ascii="Arial" w:hAnsi="Arial" w:cs="Arial"/>
                <w:color w:val="000000"/>
                <w:sz w:val="18"/>
                <w:szCs w:val="18"/>
              </w:rPr>
            </w:pPr>
            <w:r w:rsidRPr="00357738">
              <w:rPr>
                <w:rFonts w:ascii="Arial" w:hAnsi="Arial" w:cs="Arial"/>
                <w:color w:val="000000"/>
                <w:sz w:val="18"/>
                <w:szCs w:val="18"/>
              </w:rPr>
              <w:t>oth</w:t>
            </w:r>
          </w:p>
        </w:tc>
        <w:tc>
          <w:tcPr>
            <w:tcW w:w="611"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grp</w:t>
            </w:r>
          </w:p>
        </w:tc>
        <w:tc>
          <w:tcPr>
            <w:tcW w:w="722"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4</w:t>
            </w:r>
          </w:p>
        </w:tc>
        <w:tc>
          <w:tcPr>
            <w:tcW w:w="665"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CAU</w:t>
            </w:r>
          </w:p>
        </w:tc>
        <w:tc>
          <w:tcPr>
            <w:tcW w:w="499"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SR</w:t>
            </w:r>
          </w:p>
        </w:tc>
        <w:tc>
          <w:tcPr>
            <w:tcW w:w="555"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c>
          <w:tcPr>
            <w:tcW w:w="499" w:type="dxa"/>
            <w:tcBorders>
              <w:bottom w:val="single" w:sz="4" w:space="0" w:color="auto"/>
            </w:tcBorders>
            <w:vAlign w:val="center"/>
          </w:tcPr>
          <w:p w:rsidR="006061B2" w:rsidRPr="00357738" w:rsidRDefault="006061B2" w:rsidP="002C0711">
            <w:pPr>
              <w:jc w:val="center"/>
              <w:rPr>
                <w:rFonts w:ascii="Arial" w:hAnsi="Arial" w:cs="Arial"/>
                <w:color w:val="000000"/>
                <w:sz w:val="18"/>
                <w:szCs w:val="18"/>
              </w:rPr>
            </w:pPr>
            <w:r w:rsidRPr="00357738">
              <w:rPr>
                <w:rFonts w:ascii="Arial" w:hAnsi="Arial" w:cs="Arial"/>
                <w:color w:val="000000"/>
                <w:sz w:val="18"/>
                <w:szCs w:val="18"/>
              </w:rPr>
              <w:t>-</w:t>
            </w:r>
          </w:p>
        </w:tc>
      </w:tr>
    </w:tbl>
    <w:p w:rsidR="00C24731" w:rsidRPr="00C24731" w:rsidRDefault="00C24731" w:rsidP="00D441C3">
      <w:pPr>
        <w:rPr>
          <w:sz w:val="8"/>
        </w:rPr>
      </w:pPr>
    </w:p>
    <w:p w:rsidR="00BA76DC" w:rsidRPr="002C0711" w:rsidRDefault="006061B2" w:rsidP="00D441C3">
      <w:pPr>
        <w:rPr>
          <w:rFonts w:ascii="Arial" w:hAnsi="Arial" w:cs="Arial"/>
          <w:sz w:val="16"/>
          <w:szCs w:val="16"/>
        </w:rPr>
        <w:sectPr w:rsidR="00BA76DC" w:rsidRPr="002C0711" w:rsidSect="00257025">
          <w:pgSz w:w="16838" w:h="11906" w:orient="landscape"/>
          <w:pgMar w:top="1701" w:right="1417" w:bottom="851" w:left="1417" w:header="708" w:footer="708" w:gutter="0"/>
          <w:cols w:space="708"/>
          <w:docGrid w:linePitch="360"/>
        </w:sectPr>
      </w:pPr>
      <w:r w:rsidRPr="002C0711">
        <w:rPr>
          <w:rFonts w:ascii="Arial" w:hAnsi="Arial" w:cs="Arial"/>
          <w:sz w:val="16"/>
          <w:szCs w:val="16"/>
          <w:u w:val="single"/>
        </w:rPr>
        <w:t>Abbreviations:</w:t>
      </w:r>
      <w:r w:rsidRPr="002C0711">
        <w:rPr>
          <w:rFonts w:ascii="Arial" w:hAnsi="Arial" w:cs="Arial"/>
          <w:sz w:val="16"/>
          <w:szCs w:val="16"/>
        </w:rPr>
        <w:t xml:space="preserve"> Rcr: recruitment (med: medical </w:t>
      </w:r>
      <w:r w:rsidR="00B326E1">
        <w:rPr>
          <w:rFonts w:ascii="Arial" w:hAnsi="Arial" w:cs="Arial"/>
          <w:sz w:val="16"/>
          <w:szCs w:val="16"/>
        </w:rPr>
        <w:t xml:space="preserve">settings; </w:t>
      </w:r>
      <w:r w:rsidR="00C277FA">
        <w:rPr>
          <w:rFonts w:ascii="Arial" w:hAnsi="Arial" w:cs="Arial"/>
          <w:sz w:val="16"/>
          <w:szCs w:val="16"/>
        </w:rPr>
        <w:t>Com</w:t>
      </w:r>
      <w:r w:rsidR="00B326E1">
        <w:rPr>
          <w:rFonts w:ascii="Arial" w:hAnsi="Arial" w:cs="Arial"/>
          <w:sz w:val="16"/>
          <w:szCs w:val="16"/>
        </w:rPr>
        <w:t>: community); D</w:t>
      </w:r>
      <w:r w:rsidR="00B326E1" w:rsidRPr="00B326E1">
        <w:rPr>
          <w:rFonts w:ascii="Arial" w:hAnsi="Arial" w:cs="Arial"/>
          <w:sz w:val="16"/>
          <w:szCs w:val="16"/>
          <w:vertAlign w:val="subscript"/>
        </w:rPr>
        <w:t>x</w:t>
      </w:r>
      <w:r w:rsidRPr="002C0711">
        <w:rPr>
          <w:rFonts w:ascii="Arial" w:hAnsi="Arial" w:cs="Arial"/>
          <w:sz w:val="16"/>
          <w:szCs w:val="16"/>
        </w:rPr>
        <w:t xml:space="preserve">: diagnostic interview </w:t>
      </w:r>
      <w:r w:rsidR="00B326E1">
        <w:rPr>
          <w:rFonts w:ascii="Arial" w:hAnsi="Arial" w:cs="Arial"/>
          <w:sz w:val="16"/>
          <w:szCs w:val="16"/>
        </w:rPr>
        <w:t xml:space="preserve">at baseline </w:t>
      </w:r>
      <w:r w:rsidRPr="002C0711">
        <w:rPr>
          <w:rFonts w:ascii="Arial" w:hAnsi="Arial" w:cs="Arial"/>
          <w:sz w:val="16"/>
          <w:szCs w:val="16"/>
        </w:rPr>
        <w:t xml:space="preserve">(+: yes; -: no); Age: Mean age; Wom: proportion of women; NR: not reported; Psy: type of therapy (cbt: cognitive behavior therapy; pst: problem-solving therapy; 3rd: third wave therapy; dyn: psychodynamic therapy; ipt: interpersonal </w:t>
      </w:r>
      <w:r w:rsidR="00C277FA" w:rsidRPr="002C0711">
        <w:rPr>
          <w:rFonts w:ascii="Arial" w:hAnsi="Arial" w:cs="Arial"/>
          <w:sz w:val="16"/>
          <w:szCs w:val="16"/>
        </w:rPr>
        <w:t>psych</w:t>
      </w:r>
      <w:r w:rsidR="00C277FA">
        <w:rPr>
          <w:rFonts w:ascii="Arial" w:hAnsi="Arial" w:cs="Arial"/>
          <w:sz w:val="16"/>
          <w:szCs w:val="16"/>
        </w:rPr>
        <w:t>oth</w:t>
      </w:r>
      <w:r w:rsidR="00C277FA" w:rsidRPr="002C0711">
        <w:rPr>
          <w:rFonts w:ascii="Arial" w:hAnsi="Arial" w:cs="Arial"/>
          <w:sz w:val="16"/>
          <w:szCs w:val="16"/>
        </w:rPr>
        <w:t>erapy</w:t>
      </w:r>
      <w:r w:rsidRPr="002C0711">
        <w:rPr>
          <w:rFonts w:ascii="Arial" w:hAnsi="Arial" w:cs="Arial"/>
          <w:sz w:val="16"/>
          <w:szCs w:val="16"/>
        </w:rPr>
        <w:t xml:space="preserve">; bat: behavioral activation therapy; sup: non-directive supportive therapy; lrt: life review therapy; </w:t>
      </w:r>
      <w:r w:rsidR="00C277FA">
        <w:rPr>
          <w:rFonts w:ascii="Arial" w:hAnsi="Arial" w:cs="Arial"/>
          <w:sz w:val="16"/>
          <w:szCs w:val="16"/>
        </w:rPr>
        <w:t>oth</w:t>
      </w:r>
      <w:r w:rsidRPr="002C0711">
        <w:rPr>
          <w:rFonts w:ascii="Arial" w:hAnsi="Arial" w:cs="Arial"/>
          <w:sz w:val="16"/>
          <w:szCs w:val="16"/>
        </w:rPr>
        <w:t xml:space="preserve">: other type of therapy). Frm: format (ind: individual; grp: group; gsh: guided self-help; oth: other/mixed format); </w:t>
      </w:r>
      <w:r w:rsidR="00B76E36">
        <w:rPr>
          <w:rFonts w:ascii="Arial" w:hAnsi="Arial" w:cs="Arial"/>
          <w:sz w:val="16"/>
          <w:szCs w:val="16"/>
        </w:rPr>
        <w:t xml:space="preserve">Sess: Average number of sessions received; Ctrl: type of control condition (WL: waiting list; CAU: care as usual; </w:t>
      </w:r>
      <w:r w:rsidR="006B044E">
        <w:rPr>
          <w:rFonts w:ascii="Arial" w:hAnsi="Arial" w:cs="Arial"/>
          <w:sz w:val="16"/>
          <w:szCs w:val="16"/>
        </w:rPr>
        <w:t xml:space="preserve">oth: other type of inactive control); </w:t>
      </w:r>
      <w:r w:rsidRPr="002C0711">
        <w:rPr>
          <w:rFonts w:ascii="Arial" w:hAnsi="Arial" w:cs="Arial"/>
          <w:sz w:val="16"/>
          <w:szCs w:val="16"/>
        </w:rPr>
        <w:t>SG: sequence generation, rated as + positive or - negative (negative includes unclear); AC: allocation concealment; BA: blinded assessment; ITT: intention to treat analyses; S</w:t>
      </w:r>
      <w:r w:rsidR="00D441C3" w:rsidRPr="002C0711">
        <w:rPr>
          <w:rFonts w:ascii="Arial" w:hAnsi="Arial" w:cs="Arial"/>
          <w:sz w:val="16"/>
          <w:szCs w:val="16"/>
        </w:rPr>
        <w:t>R: Selective reporting.</w:t>
      </w:r>
    </w:p>
    <w:p w:rsidR="00BA76DC" w:rsidRPr="00FB19B2" w:rsidRDefault="00415E82" w:rsidP="00D93B0E">
      <w:pPr>
        <w:pStyle w:val="Heading2"/>
        <w:rPr>
          <w:rFonts w:ascii="Arial" w:hAnsi="Arial" w:cs="Arial"/>
          <w:b/>
          <w:color w:val="auto"/>
          <w:sz w:val="24"/>
        </w:rPr>
      </w:pPr>
      <w:bookmarkStart w:id="16" w:name="_Toc61350028"/>
      <w:r w:rsidRPr="00FB19B2">
        <w:rPr>
          <w:rFonts w:ascii="Arial" w:hAnsi="Arial" w:cs="Arial"/>
          <w:b/>
          <w:color w:val="auto"/>
          <w:sz w:val="24"/>
        </w:rPr>
        <w:lastRenderedPageBreak/>
        <w:t>Effects of psychotherapy on depression severity</w:t>
      </w:r>
      <w:bookmarkEnd w:id="16"/>
    </w:p>
    <w:p w:rsidR="00415E82" w:rsidRPr="00D93B0E" w:rsidRDefault="00415E82" w:rsidP="00257025">
      <w:pPr>
        <w:tabs>
          <w:tab w:val="left" w:pos="1060"/>
        </w:tabs>
        <w:rPr>
          <w:sz w:val="16"/>
        </w:rPr>
      </w:pPr>
    </w:p>
    <w:p w:rsidR="00D93B0E" w:rsidRPr="00FB19B2" w:rsidRDefault="00D93B0E" w:rsidP="00257025">
      <w:pPr>
        <w:tabs>
          <w:tab w:val="left" w:pos="1060"/>
        </w:tabs>
        <w:rPr>
          <w:sz w:val="32"/>
        </w:rPr>
      </w:pPr>
    </w:p>
    <w:p w:rsidR="00415E82" w:rsidRPr="009731B6" w:rsidRDefault="00D93B0E" w:rsidP="00F869CC">
      <w:pPr>
        <w:pStyle w:val="Heading3"/>
      </w:pPr>
      <w:bookmarkStart w:id="17" w:name="_Toc61350029"/>
      <w:r>
        <w:rPr>
          <w:noProof/>
        </w:rPr>
        <w:drawing>
          <wp:anchor distT="0" distB="0" distL="114300" distR="114300" simplePos="0" relativeHeight="251680768" behindDoc="1" locked="0" layoutInCell="1" allowOverlap="1">
            <wp:simplePos x="0" y="0"/>
            <wp:positionH relativeFrom="column">
              <wp:posOffset>-211455</wp:posOffset>
            </wp:positionH>
            <wp:positionV relativeFrom="paragraph">
              <wp:posOffset>121373</wp:posOffset>
            </wp:positionV>
            <wp:extent cx="5526911" cy="4892087"/>
            <wp:effectExtent l="0" t="0" r="0"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orestplot_cardio.jpeg"/>
                    <pic:cNvPicPr/>
                  </pic:nvPicPr>
                  <pic:blipFill rotWithShape="1">
                    <a:blip r:embed="rId10" cstate="print">
                      <a:extLst>
                        <a:ext uri="{28A0092B-C50C-407E-A947-70E740481C1C}">
                          <a14:useLocalDpi xmlns:a14="http://schemas.microsoft.com/office/drawing/2010/main" val="0"/>
                        </a:ext>
                      </a:extLst>
                    </a:blip>
                    <a:srcRect l="8713" t="29677" r="-2049" b="29016"/>
                    <a:stretch/>
                  </pic:blipFill>
                  <pic:spPr bwMode="auto">
                    <a:xfrm>
                      <a:off x="0" y="0"/>
                      <a:ext cx="5526911" cy="4892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5A69" w:rsidRPr="009731B6">
        <w:t>eFigure 1</w:t>
      </w:r>
      <w:r w:rsidR="00DE2E03" w:rsidRPr="009731B6">
        <w:t xml:space="preserve">. </w:t>
      </w:r>
      <w:r w:rsidR="0063070A" w:rsidRPr="009731B6">
        <w:t>Cardiometabolic disorders</w:t>
      </w:r>
      <w:bookmarkEnd w:id="17"/>
    </w:p>
    <w:p w:rsidR="00415E82" w:rsidRPr="00415E82" w:rsidRDefault="00415E82" w:rsidP="00415E82"/>
    <w:p w:rsidR="00415E82" w:rsidRPr="00415E82" w:rsidRDefault="00415E82" w:rsidP="00415E82"/>
    <w:p w:rsidR="00415E82" w:rsidRDefault="00415E82"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FB19B2" w:rsidP="00FB19B2">
      <w:pPr>
        <w:tabs>
          <w:tab w:val="left" w:pos="6097"/>
        </w:tabs>
      </w:pPr>
      <w:r>
        <w:tab/>
      </w:r>
    </w:p>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EC7778" w:rsidRPr="00D93B0E" w:rsidRDefault="00EC7778" w:rsidP="00415E82">
      <w:pPr>
        <w:rPr>
          <w:sz w:val="32"/>
        </w:rPr>
      </w:pPr>
    </w:p>
    <w:p w:rsidR="00D93B0E" w:rsidRDefault="00D93B0E" w:rsidP="00415E82"/>
    <w:p w:rsidR="00BC56D0" w:rsidRPr="009731B6" w:rsidRDefault="00DE2E03" w:rsidP="00F869CC">
      <w:pPr>
        <w:pStyle w:val="Heading3"/>
      </w:pPr>
      <w:bookmarkStart w:id="18" w:name="_Toc61350030"/>
      <w:r w:rsidRPr="009731B6">
        <w:t xml:space="preserve">eFigure </w:t>
      </w:r>
      <w:r w:rsidR="000D5A69" w:rsidRPr="009731B6">
        <w:t>2</w:t>
      </w:r>
      <w:r w:rsidRPr="009731B6">
        <w:t xml:space="preserve">. </w:t>
      </w:r>
      <w:r w:rsidR="00BC56D0" w:rsidRPr="009731B6">
        <w:t>Oncological disorders</w:t>
      </w:r>
      <w:bookmarkEnd w:id="18"/>
    </w:p>
    <w:p w:rsidR="00BC56D0" w:rsidRDefault="00D93B0E" w:rsidP="00415E82">
      <w:r>
        <w:rPr>
          <w:noProof/>
        </w:rPr>
        <w:drawing>
          <wp:anchor distT="0" distB="0" distL="114300" distR="114300" simplePos="0" relativeHeight="251679231" behindDoc="0" locked="0" layoutInCell="1" allowOverlap="1">
            <wp:simplePos x="0" y="0"/>
            <wp:positionH relativeFrom="column">
              <wp:posOffset>-55776</wp:posOffset>
            </wp:positionH>
            <wp:positionV relativeFrom="paragraph">
              <wp:posOffset>62423</wp:posOffset>
            </wp:positionV>
            <wp:extent cx="4838218" cy="3042124"/>
            <wp:effectExtent l="0" t="0" r="635" b="635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nco.JPG"/>
                    <pic:cNvPicPr/>
                  </pic:nvPicPr>
                  <pic:blipFill rotWithShape="1">
                    <a:blip r:embed="rId11" cstate="print">
                      <a:extLst>
                        <a:ext uri="{28A0092B-C50C-407E-A947-70E740481C1C}">
                          <a14:useLocalDpi xmlns:a14="http://schemas.microsoft.com/office/drawing/2010/main" val="0"/>
                        </a:ext>
                      </a:extLst>
                    </a:blip>
                    <a:srcRect r="2152"/>
                    <a:stretch/>
                  </pic:blipFill>
                  <pic:spPr bwMode="auto">
                    <a:xfrm>
                      <a:off x="0" y="0"/>
                      <a:ext cx="4840472" cy="30435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C56D0" w:rsidRDefault="00BC56D0" w:rsidP="00415E82"/>
    <w:p w:rsidR="00BC56D0" w:rsidRDefault="00BC56D0" w:rsidP="00415E82"/>
    <w:p w:rsidR="00BC56D0" w:rsidRDefault="00BC56D0" w:rsidP="00415E82"/>
    <w:p w:rsidR="0063070A" w:rsidRDefault="0063070A" w:rsidP="00415E82"/>
    <w:p w:rsidR="0063070A" w:rsidRDefault="0063070A" w:rsidP="00415E82"/>
    <w:p w:rsidR="0063070A" w:rsidRDefault="0063070A" w:rsidP="00415E82"/>
    <w:p w:rsidR="0063070A" w:rsidRDefault="0063070A" w:rsidP="00415E82"/>
    <w:p w:rsidR="006C6ABE" w:rsidRDefault="006C6ABE" w:rsidP="00415E82"/>
    <w:p w:rsidR="006C6ABE" w:rsidRDefault="006C6ABE" w:rsidP="00415E82"/>
    <w:p w:rsidR="006C6ABE" w:rsidRDefault="006C6ABE" w:rsidP="00415E82"/>
    <w:p w:rsidR="0063070A" w:rsidRDefault="0063070A" w:rsidP="00415E82"/>
    <w:p w:rsidR="0063070A" w:rsidRDefault="0063070A" w:rsidP="00415E82"/>
    <w:p w:rsidR="0063070A" w:rsidRDefault="0063070A" w:rsidP="00415E82"/>
    <w:p w:rsidR="0063070A" w:rsidRDefault="0063070A" w:rsidP="00415E82"/>
    <w:p w:rsidR="0063070A" w:rsidRDefault="0063070A" w:rsidP="00415E82"/>
    <w:p w:rsidR="009E79A3" w:rsidRPr="00F869CC" w:rsidRDefault="00DE2E03" w:rsidP="00F869CC">
      <w:pPr>
        <w:pStyle w:val="Heading3"/>
      </w:pPr>
      <w:bookmarkStart w:id="19" w:name="_Toc61350031"/>
      <w:r w:rsidRPr="00F869CC">
        <w:lastRenderedPageBreak/>
        <w:t xml:space="preserve">eFigure </w:t>
      </w:r>
      <w:r w:rsidR="000D5A69" w:rsidRPr="00F869CC">
        <w:t>3</w:t>
      </w:r>
      <w:r w:rsidRPr="00F869CC">
        <w:t xml:space="preserve">. </w:t>
      </w:r>
      <w:r w:rsidR="009E79A3" w:rsidRPr="00F869CC">
        <w:t>HIV/AIDS</w:t>
      </w:r>
      <w:bookmarkEnd w:id="19"/>
    </w:p>
    <w:p w:rsidR="0063070A" w:rsidRDefault="0063070A" w:rsidP="00415E82"/>
    <w:p w:rsidR="00F73DCD" w:rsidRDefault="00642E4A" w:rsidP="00415E82">
      <w:r>
        <w:rPr>
          <w:noProof/>
        </w:rPr>
        <w:drawing>
          <wp:anchor distT="0" distB="0" distL="114300" distR="114300" simplePos="0" relativeHeight="251679744" behindDoc="1" locked="0" layoutInCell="1" allowOverlap="1">
            <wp:simplePos x="0" y="0"/>
            <wp:positionH relativeFrom="column">
              <wp:posOffset>-213939</wp:posOffset>
            </wp:positionH>
            <wp:positionV relativeFrom="paragraph">
              <wp:posOffset>57238</wp:posOffset>
            </wp:positionV>
            <wp:extent cx="5400040" cy="3695065"/>
            <wp:effectExtent l="0" t="0" r="0"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V.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695065"/>
                    </a:xfrm>
                    <a:prstGeom prst="rect">
                      <a:avLst/>
                    </a:prstGeom>
                  </pic:spPr>
                </pic:pic>
              </a:graphicData>
            </a:graphic>
          </wp:anchor>
        </w:drawing>
      </w:r>
    </w:p>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EC7778" w:rsidRDefault="00EC7778" w:rsidP="00415E82"/>
    <w:p w:rsidR="00EC7778" w:rsidRDefault="00EC7778" w:rsidP="00415E82"/>
    <w:p w:rsidR="00C44D8E" w:rsidRDefault="00C44D8E" w:rsidP="00415E82"/>
    <w:p w:rsidR="00C44D8E" w:rsidRDefault="00C44D8E" w:rsidP="00415E82"/>
    <w:p w:rsidR="00C44D8E" w:rsidRDefault="00C44D8E" w:rsidP="00415E82"/>
    <w:p w:rsidR="009E79A3" w:rsidRPr="0063070A" w:rsidRDefault="00DE2E03" w:rsidP="00F869CC">
      <w:pPr>
        <w:pStyle w:val="Heading3"/>
      </w:pPr>
      <w:bookmarkStart w:id="20" w:name="_Toc61350032"/>
      <w:r>
        <w:t xml:space="preserve">eFigure </w:t>
      </w:r>
      <w:r w:rsidR="000D5A69">
        <w:t>4</w:t>
      </w:r>
      <w:r>
        <w:t xml:space="preserve">. </w:t>
      </w:r>
      <w:r w:rsidR="009E79A3">
        <w:t>Neurological</w:t>
      </w:r>
      <w:r w:rsidR="009E79A3" w:rsidRPr="0063070A">
        <w:t xml:space="preserve"> disorders</w:t>
      </w:r>
      <w:bookmarkEnd w:id="20"/>
    </w:p>
    <w:p w:rsidR="00EC7778" w:rsidRDefault="00642E4A" w:rsidP="00415E82">
      <w:r>
        <w:rPr>
          <w:noProof/>
        </w:rPr>
        <w:drawing>
          <wp:anchor distT="0" distB="0" distL="114300" distR="114300" simplePos="0" relativeHeight="251678720" behindDoc="1" locked="0" layoutInCell="1" allowOverlap="1">
            <wp:simplePos x="0" y="0"/>
            <wp:positionH relativeFrom="column">
              <wp:posOffset>-213995</wp:posOffset>
            </wp:positionH>
            <wp:positionV relativeFrom="paragraph">
              <wp:posOffset>120948</wp:posOffset>
            </wp:positionV>
            <wp:extent cx="5400040" cy="2912110"/>
            <wp:effectExtent l="0" t="0" r="0" b="254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uro.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2912110"/>
                    </a:xfrm>
                    <a:prstGeom prst="rect">
                      <a:avLst/>
                    </a:prstGeom>
                  </pic:spPr>
                </pic:pic>
              </a:graphicData>
            </a:graphic>
          </wp:anchor>
        </w:drawing>
      </w:r>
    </w:p>
    <w:p w:rsidR="00EC7778" w:rsidRDefault="00EC7778"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F73DCD" w:rsidRDefault="00F73DCD" w:rsidP="00415E82"/>
    <w:p w:rsidR="00C44D8E" w:rsidRDefault="00C44D8E" w:rsidP="00415E82"/>
    <w:p w:rsidR="00C44D8E" w:rsidRDefault="00C44D8E" w:rsidP="00415E82"/>
    <w:p w:rsidR="00EC7778" w:rsidRDefault="00EC7778" w:rsidP="00415E82"/>
    <w:p w:rsidR="009E79A3" w:rsidRPr="0063070A" w:rsidRDefault="00DE2E03" w:rsidP="00F869CC">
      <w:pPr>
        <w:pStyle w:val="Heading3"/>
      </w:pPr>
      <w:bookmarkStart w:id="21" w:name="_Toc61350033"/>
      <w:r>
        <w:lastRenderedPageBreak/>
        <w:t xml:space="preserve">eFigure </w:t>
      </w:r>
      <w:r w:rsidR="000D5A69">
        <w:t>5</w:t>
      </w:r>
      <w:r>
        <w:t xml:space="preserve">. </w:t>
      </w:r>
      <w:r w:rsidR="009E79A3">
        <w:t>Other somatic</w:t>
      </w:r>
      <w:r w:rsidR="009E79A3" w:rsidRPr="0063070A">
        <w:t xml:space="preserve"> disorders</w:t>
      </w:r>
      <w:bookmarkEnd w:id="21"/>
    </w:p>
    <w:p w:rsidR="00BC56D0" w:rsidRDefault="00832079" w:rsidP="00415E82">
      <w:r>
        <w:rPr>
          <w:noProof/>
        </w:rPr>
        <w:drawing>
          <wp:anchor distT="0" distB="0" distL="114300" distR="114300" simplePos="0" relativeHeight="251677696" behindDoc="1" locked="0" layoutInCell="1" allowOverlap="1">
            <wp:simplePos x="0" y="0"/>
            <wp:positionH relativeFrom="column">
              <wp:posOffset>-146685</wp:posOffset>
            </wp:positionH>
            <wp:positionV relativeFrom="paragraph">
              <wp:posOffset>171450</wp:posOffset>
            </wp:positionV>
            <wp:extent cx="5518940" cy="3536950"/>
            <wp:effectExtent l="0" t="0" r="5715"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ther somatic.JPG"/>
                    <pic:cNvPicPr/>
                  </pic:nvPicPr>
                  <pic:blipFill>
                    <a:blip r:embed="rId14">
                      <a:extLst>
                        <a:ext uri="{28A0092B-C50C-407E-A947-70E740481C1C}">
                          <a14:useLocalDpi xmlns:a14="http://schemas.microsoft.com/office/drawing/2010/main" val="0"/>
                        </a:ext>
                      </a:extLst>
                    </a:blip>
                    <a:stretch>
                      <a:fillRect/>
                    </a:stretch>
                  </pic:blipFill>
                  <pic:spPr>
                    <a:xfrm>
                      <a:off x="0" y="0"/>
                      <a:ext cx="5520302" cy="3537823"/>
                    </a:xfrm>
                    <a:prstGeom prst="rect">
                      <a:avLst/>
                    </a:prstGeom>
                  </pic:spPr>
                </pic:pic>
              </a:graphicData>
            </a:graphic>
            <wp14:sizeRelH relativeFrom="margin">
              <wp14:pctWidth>0</wp14:pctWidth>
            </wp14:sizeRelH>
            <wp14:sizeRelV relativeFrom="margin">
              <wp14:pctHeight>0</wp14:pctHeight>
            </wp14:sizeRelV>
          </wp:anchor>
        </w:drawing>
      </w:r>
    </w:p>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B6F58" w:rsidRDefault="004B6F58" w:rsidP="00415E82"/>
    <w:p w:rsidR="00415E82" w:rsidRPr="006E255A" w:rsidRDefault="00C21549" w:rsidP="00F869CC">
      <w:pPr>
        <w:pStyle w:val="Heading3"/>
      </w:pPr>
      <w:bookmarkStart w:id="22" w:name="_Toc61350034"/>
      <w:r>
        <w:t xml:space="preserve">Long </w:t>
      </w:r>
      <w:r w:rsidR="00FB1548" w:rsidRPr="006E255A">
        <w:t>term outcomes</w:t>
      </w:r>
      <w:r w:rsidR="00EF1C7C">
        <w:t xml:space="preserve"> on depression severity</w:t>
      </w:r>
      <w:bookmarkEnd w:id="22"/>
    </w:p>
    <w:p w:rsidR="00E208FE" w:rsidRDefault="00E208FE" w:rsidP="00415E82"/>
    <w:tbl>
      <w:tblPr>
        <w:tblStyle w:val="TableGrid"/>
        <w:tblW w:w="80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tblCellMar>
        <w:tblLook w:val="04A0" w:firstRow="1" w:lastRow="0" w:firstColumn="1" w:lastColumn="0" w:noHBand="0" w:noVBand="1"/>
      </w:tblPr>
      <w:tblGrid>
        <w:gridCol w:w="3260"/>
        <w:gridCol w:w="709"/>
        <w:gridCol w:w="992"/>
        <w:gridCol w:w="1276"/>
        <w:gridCol w:w="721"/>
        <w:gridCol w:w="1133"/>
      </w:tblGrid>
      <w:tr w:rsidR="00E208FE" w:rsidRPr="00180B74" w:rsidTr="00180B74">
        <w:trPr>
          <w:trHeight w:val="277"/>
        </w:trPr>
        <w:tc>
          <w:tcPr>
            <w:tcW w:w="3260" w:type="dxa"/>
            <w:tcBorders>
              <w:top w:val="single" w:sz="4" w:space="0" w:color="auto"/>
              <w:bottom w:val="single" w:sz="4" w:space="0" w:color="auto"/>
            </w:tcBorders>
            <w:shd w:val="clear" w:color="auto" w:fill="D9D9D9" w:themeFill="background1" w:themeFillShade="D9"/>
            <w:vAlign w:val="center"/>
          </w:tcPr>
          <w:p w:rsidR="00E208FE" w:rsidRPr="00180B74" w:rsidRDefault="00E208FE" w:rsidP="00E8331C">
            <w:pPr>
              <w:jc w:val="center"/>
              <w:rPr>
                <w:rFonts w:ascii="Arial" w:hAnsi="Arial" w:cs="Arial"/>
                <w:sz w:val="20"/>
                <w:szCs w:val="20"/>
              </w:rPr>
            </w:pPr>
          </w:p>
        </w:tc>
        <w:tc>
          <w:tcPr>
            <w:tcW w:w="709" w:type="dxa"/>
            <w:tcBorders>
              <w:top w:val="single" w:sz="4" w:space="0" w:color="auto"/>
              <w:bottom w:val="single" w:sz="4" w:space="0" w:color="auto"/>
            </w:tcBorders>
            <w:shd w:val="clear" w:color="auto" w:fill="D9D9D9" w:themeFill="background1" w:themeFillShade="D9"/>
            <w:vAlign w:val="center"/>
          </w:tcPr>
          <w:p w:rsidR="00E208FE" w:rsidRPr="00180B74" w:rsidRDefault="00E208FE" w:rsidP="00E8331C">
            <w:pPr>
              <w:jc w:val="center"/>
              <w:rPr>
                <w:rFonts w:ascii="Arial" w:hAnsi="Arial" w:cs="Arial"/>
                <w:sz w:val="20"/>
                <w:szCs w:val="20"/>
                <w:vertAlign w:val="subscript"/>
              </w:rPr>
            </w:pPr>
            <w:r w:rsidRPr="00180B74">
              <w:rPr>
                <w:rFonts w:ascii="Arial" w:hAnsi="Arial" w:cs="Arial"/>
                <w:sz w:val="20"/>
                <w:szCs w:val="20"/>
              </w:rPr>
              <w:t>N</w:t>
            </w:r>
            <w:r w:rsidRPr="00180B74">
              <w:rPr>
                <w:rFonts w:ascii="Arial" w:hAnsi="Arial" w:cs="Arial"/>
                <w:sz w:val="20"/>
                <w:szCs w:val="20"/>
                <w:vertAlign w:val="subscript"/>
              </w:rPr>
              <w:t>comp</w:t>
            </w:r>
          </w:p>
        </w:tc>
        <w:tc>
          <w:tcPr>
            <w:tcW w:w="992" w:type="dxa"/>
            <w:tcBorders>
              <w:top w:val="single" w:sz="4" w:space="0" w:color="auto"/>
              <w:bottom w:val="single" w:sz="4" w:space="0" w:color="auto"/>
            </w:tcBorders>
            <w:shd w:val="clear" w:color="auto" w:fill="D9D9D9" w:themeFill="background1" w:themeFillShade="D9"/>
            <w:vAlign w:val="center"/>
          </w:tcPr>
          <w:p w:rsidR="00E208FE" w:rsidRPr="00180B74" w:rsidRDefault="00E208FE" w:rsidP="00E8331C">
            <w:pPr>
              <w:jc w:val="center"/>
              <w:rPr>
                <w:rFonts w:ascii="Arial" w:hAnsi="Arial" w:cs="Arial"/>
                <w:sz w:val="20"/>
                <w:szCs w:val="20"/>
              </w:rPr>
            </w:pPr>
            <w:r w:rsidRPr="00180B74">
              <w:rPr>
                <w:rFonts w:ascii="Arial" w:hAnsi="Arial" w:cs="Arial"/>
                <w:i/>
                <w:sz w:val="20"/>
                <w:szCs w:val="20"/>
              </w:rPr>
              <w:t>g</w:t>
            </w:r>
          </w:p>
        </w:tc>
        <w:tc>
          <w:tcPr>
            <w:tcW w:w="1276" w:type="dxa"/>
            <w:tcBorders>
              <w:top w:val="single" w:sz="4" w:space="0" w:color="auto"/>
              <w:bottom w:val="single" w:sz="4" w:space="0" w:color="auto"/>
            </w:tcBorders>
            <w:shd w:val="clear" w:color="auto" w:fill="D9D9D9" w:themeFill="background1" w:themeFillShade="D9"/>
            <w:vAlign w:val="center"/>
          </w:tcPr>
          <w:p w:rsidR="00E208FE" w:rsidRPr="00180B74" w:rsidRDefault="00E208FE" w:rsidP="00E8331C">
            <w:pPr>
              <w:jc w:val="center"/>
              <w:rPr>
                <w:rFonts w:ascii="Arial" w:hAnsi="Arial" w:cs="Arial"/>
                <w:i/>
                <w:sz w:val="20"/>
                <w:szCs w:val="20"/>
              </w:rPr>
            </w:pPr>
            <w:r w:rsidRPr="00180B74">
              <w:rPr>
                <w:rFonts w:ascii="Arial" w:hAnsi="Arial" w:cs="Arial"/>
                <w:sz w:val="20"/>
                <w:szCs w:val="20"/>
              </w:rPr>
              <w:t>95% CI</w:t>
            </w:r>
          </w:p>
        </w:tc>
        <w:tc>
          <w:tcPr>
            <w:tcW w:w="721" w:type="dxa"/>
            <w:tcBorders>
              <w:top w:val="single" w:sz="4" w:space="0" w:color="auto"/>
              <w:bottom w:val="single" w:sz="4" w:space="0" w:color="auto"/>
            </w:tcBorders>
            <w:shd w:val="clear" w:color="auto" w:fill="D9D9D9" w:themeFill="background1" w:themeFillShade="D9"/>
            <w:vAlign w:val="center"/>
          </w:tcPr>
          <w:p w:rsidR="00E208FE" w:rsidRPr="00180B74" w:rsidRDefault="00E208FE" w:rsidP="00E8331C">
            <w:pPr>
              <w:jc w:val="center"/>
              <w:rPr>
                <w:rFonts w:ascii="Arial" w:hAnsi="Arial" w:cs="Arial"/>
                <w:sz w:val="20"/>
                <w:szCs w:val="20"/>
              </w:rPr>
            </w:pPr>
            <w:r w:rsidRPr="00180B74">
              <w:rPr>
                <w:rFonts w:ascii="Arial" w:hAnsi="Arial" w:cs="Arial"/>
                <w:i/>
                <w:sz w:val="20"/>
                <w:szCs w:val="20"/>
              </w:rPr>
              <w:t>I</w:t>
            </w:r>
            <w:r w:rsidRPr="00180B74">
              <w:rPr>
                <w:rFonts w:ascii="Arial" w:hAnsi="Arial" w:cs="Arial"/>
                <w:i/>
                <w:sz w:val="20"/>
                <w:szCs w:val="20"/>
                <w:vertAlign w:val="superscript"/>
              </w:rPr>
              <w:t>2</w:t>
            </w:r>
          </w:p>
        </w:tc>
        <w:tc>
          <w:tcPr>
            <w:tcW w:w="1133" w:type="dxa"/>
            <w:tcBorders>
              <w:top w:val="single" w:sz="4" w:space="0" w:color="auto"/>
              <w:bottom w:val="single" w:sz="4" w:space="0" w:color="auto"/>
            </w:tcBorders>
            <w:shd w:val="clear" w:color="auto" w:fill="D9D9D9" w:themeFill="background1" w:themeFillShade="D9"/>
            <w:vAlign w:val="center"/>
          </w:tcPr>
          <w:p w:rsidR="00E208FE" w:rsidRPr="00180B74" w:rsidRDefault="00E208FE" w:rsidP="00E8331C">
            <w:pPr>
              <w:jc w:val="center"/>
              <w:rPr>
                <w:rFonts w:ascii="Arial" w:hAnsi="Arial" w:cs="Arial"/>
                <w:b/>
                <w:i/>
                <w:sz w:val="20"/>
                <w:szCs w:val="20"/>
              </w:rPr>
            </w:pPr>
            <w:r w:rsidRPr="00180B74">
              <w:rPr>
                <w:rFonts w:ascii="Arial" w:hAnsi="Arial" w:cs="Arial"/>
                <w:sz w:val="20"/>
                <w:szCs w:val="20"/>
              </w:rPr>
              <w:t>95% CI</w:t>
            </w:r>
          </w:p>
        </w:tc>
      </w:tr>
      <w:tr w:rsidR="00E11DAC" w:rsidRPr="00180B74" w:rsidTr="00180B74">
        <w:trPr>
          <w:trHeight w:val="262"/>
        </w:trPr>
        <w:tc>
          <w:tcPr>
            <w:tcW w:w="3260" w:type="dxa"/>
            <w:tcBorders>
              <w:top w:val="single" w:sz="4" w:space="0" w:color="auto"/>
            </w:tcBorders>
            <w:vAlign w:val="center"/>
          </w:tcPr>
          <w:p w:rsidR="00E11DAC" w:rsidRPr="00180B74" w:rsidRDefault="008B4AC1" w:rsidP="00E86536">
            <w:pPr>
              <w:rPr>
                <w:rFonts w:ascii="Arial" w:hAnsi="Arial" w:cs="Arial"/>
                <w:sz w:val="20"/>
                <w:szCs w:val="20"/>
              </w:rPr>
            </w:pPr>
            <w:r w:rsidRPr="00180B74">
              <w:rPr>
                <w:rFonts w:ascii="Arial" w:hAnsi="Arial" w:cs="Arial"/>
                <w:sz w:val="20"/>
                <w:szCs w:val="20"/>
              </w:rPr>
              <w:t>≥</w:t>
            </w:r>
            <w:r w:rsidR="00E86536" w:rsidRPr="00180B74">
              <w:rPr>
                <w:rFonts w:ascii="Arial" w:hAnsi="Arial" w:cs="Arial"/>
                <w:sz w:val="20"/>
                <w:szCs w:val="20"/>
              </w:rPr>
              <w:t xml:space="preserve"> </w:t>
            </w:r>
            <w:r w:rsidR="00E11DAC" w:rsidRPr="00180B74">
              <w:rPr>
                <w:rFonts w:ascii="Arial" w:hAnsi="Arial" w:cs="Arial"/>
                <w:sz w:val="20"/>
                <w:szCs w:val="20"/>
              </w:rPr>
              <w:t>6 months</w:t>
            </w:r>
            <w:r w:rsidRPr="00180B74">
              <w:rPr>
                <w:rFonts w:ascii="Arial" w:hAnsi="Arial" w:cs="Arial"/>
                <w:sz w:val="20"/>
                <w:szCs w:val="20"/>
              </w:rPr>
              <w:t xml:space="preserve"> </w:t>
            </w:r>
            <w:r w:rsidR="001C3778" w:rsidRPr="00180B74">
              <w:rPr>
                <w:rFonts w:ascii="Arial" w:hAnsi="Arial" w:cs="Arial"/>
                <w:sz w:val="20"/>
                <w:szCs w:val="20"/>
              </w:rPr>
              <w:t>post-randomization</w:t>
            </w:r>
          </w:p>
        </w:tc>
        <w:tc>
          <w:tcPr>
            <w:tcW w:w="709" w:type="dxa"/>
            <w:tcBorders>
              <w:top w:val="single" w:sz="4" w:space="0" w:color="auto"/>
            </w:tcBorders>
            <w:vAlign w:val="center"/>
          </w:tcPr>
          <w:p w:rsidR="00E11DAC" w:rsidRPr="00180B74" w:rsidRDefault="00E11DAC" w:rsidP="00E8331C">
            <w:pPr>
              <w:jc w:val="center"/>
              <w:rPr>
                <w:rFonts w:ascii="Arial" w:hAnsi="Arial" w:cs="Arial"/>
                <w:sz w:val="20"/>
                <w:szCs w:val="20"/>
              </w:rPr>
            </w:pPr>
            <w:r w:rsidRPr="00180B74">
              <w:rPr>
                <w:rFonts w:ascii="Arial" w:hAnsi="Arial" w:cs="Arial"/>
                <w:sz w:val="20"/>
                <w:szCs w:val="20"/>
              </w:rPr>
              <w:t>59</w:t>
            </w:r>
          </w:p>
        </w:tc>
        <w:tc>
          <w:tcPr>
            <w:tcW w:w="992" w:type="dxa"/>
            <w:tcBorders>
              <w:top w:val="single" w:sz="4" w:space="0" w:color="auto"/>
            </w:tcBorders>
            <w:vAlign w:val="center"/>
          </w:tcPr>
          <w:p w:rsidR="00E11DAC" w:rsidRPr="00180B74" w:rsidRDefault="00AF4C33" w:rsidP="00E8331C">
            <w:pPr>
              <w:jc w:val="center"/>
              <w:rPr>
                <w:rFonts w:ascii="Arial" w:hAnsi="Arial" w:cs="Arial"/>
                <w:sz w:val="20"/>
                <w:szCs w:val="20"/>
              </w:rPr>
            </w:pPr>
            <w:r w:rsidRPr="00180B74">
              <w:rPr>
                <w:rFonts w:ascii="Arial" w:hAnsi="Arial" w:cs="Arial"/>
                <w:sz w:val="20"/>
                <w:szCs w:val="20"/>
              </w:rPr>
              <w:t>0.32</w:t>
            </w:r>
          </w:p>
        </w:tc>
        <w:tc>
          <w:tcPr>
            <w:tcW w:w="1276" w:type="dxa"/>
            <w:tcBorders>
              <w:top w:val="single" w:sz="4" w:space="0" w:color="auto"/>
            </w:tcBorders>
            <w:vAlign w:val="center"/>
          </w:tcPr>
          <w:p w:rsidR="00E11DAC" w:rsidRPr="00180B74" w:rsidRDefault="00AF4C33" w:rsidP="00E8331C">
            <w:pPr>
              <w:jc w:val="center"/>
              <w:rPr>
                <w:rFonts w:ascii="Arial" w:hAnsi="Arial" w:cs="Arial"/>
                <w:sz w:val="20"/>
                <w:szCs w:val="20"/>
              </w:rPr>
            </w:pPr>
            <w:r w:rsidRPr="00180B74">
              <w:rPr>
                <w:rFonts w:ascii="Arial" w:hAnsi="Arial" w:cs="Arial"/>
                <w:sz w:val="20"/>
                <w:szCs w:val="20"/>
              </w:rPr>
              <w:t>0.19, 0.44</w:t>
            </w:r>
          </w:p>
        </w:tc>
        <w:tc>
          <w:tcPr>
            <w:tcW w:w="721" w:type="dxa"/>
            <w:tcBorders>
              <w:top w:val="single" w:sz="4" w:space="0" w:color="auto"/>
            </w:tcBorders>
            <w:vAlign w:val="center"/>
          </w:tcPr>
          <w:p w:rsidR="00E11DAC" w:rsidRPr="00180B74" w:rsidRDefault="00AF4C33" w:rsidP="00E8331C">
            <w:pPr>
              <w:jc w:val="center"/>
              <w:rPr>
                <w:rFonts w:ascii="Arial" w:hAnsi="Arial" w:cs="Arial"/>
                <w:sz w:val="20"/>
                <w:szCs w:val="20"/>
              </w:rPr>
            </w:pPr>
            <w:r w:rsidRPr="00180B74">
              <w:rPr>
                <w:rFonts w:ascii="Arial" w:hAnsi="Arial" w:cs="Arial"/>
                <w:sz w:val="20"/>
                <w:szCs w:val="20"/>
              </w:rPr>
              <w:t>73</w:t>
            </w:r>
          </w:p>
        </w:tc>
        <w:tc>
          <w:tcPr>
            <w:tcW w:w="1133" w:type="dxa"/>
            <w:tcBorders>
              <w:top w:val="single" w:sz="4" w:space="0" w:color="auto"/>
            </w:tcBorders>
            <w:vAlign w:val="center"/>
          </w:tcPr>
          <w:p w:rsidR="00E11DAC" w:rsidRPr="00180B74" w:rsidRDefault="00AF4C33" w:rsidP="00E8331C">
            <w:pPr>
              <w:jc w:val="center"/>
              <w:rPr>
                <w:rFonts w:ascii="Arial" w:hAnsi="Arial" w:cs="Arial"/>
                <w:sz w:val="20"/>
                <w:szCs w:val="20"/>
              </w:rPr>
            </w:pPr>
            <w:r w:rsidRPr="00180B74">
              <w:rPr>
                <w:rFonts w:ascii="Arial" w:hAnsi="Arial" w:cs="Arial"/>
                <w:sz w:val="20"/>
                <w:szCs w:val="20"/>
              </w:rPr>
              <w:t>65, 79</w:t>
            </w:r>
          </w:p>
        </w:tc>
      </w:tr>
      <w:tr w:rsidR="00F916A4" w:rsidRPr="00180B74" w:rsidTr="00180B74">
        <w:trPr>
          <w:trHeight w:val="262"/>
        </w:trPr>
        <w:tc>
          <w:tcPr>
            <w:tcW w:w="3260" w:type="dxa"/>
            <w:vAlign w:val="center"/>
          </w:tcPr>
          <w:p w:rsidR="00F916A4" w:rsidRPr="00180B74" w:rsidRDefault="00F916A4" w:rsidP="006871F3">
            <w:pPr>
              <w:ind w:left="510"/>
              <w:rPr>
                <w:rFonts w:ascii="Arial" w:hAnsi="Arial" w:cs="Arial"/>
                <w:sz w:val="20"/>
                <w:szCs w:val="20"/>
              </w:rPr>
            </w:pPr>
            <w:r w:rsidRPr="00180B74">
              <w:rPr>
                <w:rFonts w:ascii="Arial" w:hAnsi="Arial" w:cs="Arial"/>
                <w:sz w:val="20"/>
                <w:szCs w:val="20"/>
              </w:rPr>
              <w:t xml:space="preserve">Outliers excluded </w:t>
            </w:r>
          </w:p>
        </w:tc>
        <w:tc>
          <w:tcPr>
            <w:tcW w:w="709" w:type="dxa"/>
            <w:vAlign w:val="center"/>
          </w:tcPr>
          <w:p w:rsidR="00F916A4" w:rsidRPr="00180B74" w:rsidRDefault="00F916A4" w:rsidP="00F916A4">
            <w:pPr>
              <w:jc w:val="center"/>
              <w:rPr>
                <w:rFonts w:ascii="Arial" w:hAnsi="Arial" w:cs="Arial"/>
                <w:sz w:val="20"/>
                <w:szCs w:val="20"/>
              </w:rPr>
            </w:pPr>
            <w:r w:rsidRPr="00180B74">
              <w:rPr>
                <w:rFonts w:ascii="Arial" w:hAnsi="Arial" w:cs="Arial"/>
                <w:sz w:val="20"/>
                <w:szCs w:val="20"/>
              </w:rPr>
              <w:t>53</w:t>
            </w:r>
          </w:p>
        </w:tc>
        <w:tc>
          <w:tcPr>
            <w:tcW w:w="992" w:type="dxa"/>
            <w:vAlign w:val="center"/>
          </w:tcPr>
          <w:p w:rsidR="00F916A4" w:rsidRPr="00180B74" w:rsidRDefault="00D43993" w:rsidP="00F916A4">
            <w:pPr>
              <w:jc w:val="center"/>
              <w:rPr>
                <w:rFonts w:ascii="Arial" w:hAnsi="Arial" w:cs="Arial"/>
                <w:sz w:val="20"/>
                <w:szCs w:val="20"/>
              </w:rPr>
            </w:pPr>
            <w:r w:rsidRPr="00180B74">
              <w:rPr>
                <w:rFonts w:ascii="Arial" w:hAnsi="Arial" w:cs="Arial"/>
                <w:sz w:val="20"/>
                <w:szCs w:val="20"/>
              </w:rPr>
              <w:t>0.25</w:t>
            </w:r>
          </w:p>
        </w:tc>
        <w:tc>
          <w:tcPr>
            <w:tcW w:w="1276" w:type="dxa"/>
            <w:vAlign w:val="center"/>
          </w:tcPr>
          <w:p w:rsidR="00F916A4" w:rsidRPr="00180B74" w:rsidRDefault="00D43993" w:rsidP="00F916A4">
            <w:pPr>
              <w:jc w:val="center"/>
              <w:rPr>
                <w:rFonts w:ascii="Arial" w:hAnsi="Arial" w:cs="Arial"/>
                <w:sz w:val="20"/>
                <w:szCs w:val="20"/>
              </w:rPr>
            </w:pPr>
            <w:r w:rsidRPr="00180B74">
              <w:rPr>
                <w:rFonts w:ascii="Arial" w:hAnsi="Arial" w:cs="Arial"/>
                <w:sz w:val="20"/>
                <w:szCs w:val="20"/>
              </w:rPr>
              <w:t>0.18, 0.31</w:t>
            </w:r>
          </w:p>
        </w:tc>
        <w:tc>
          <w:tcPr>
            <w:tcW w:w="721" w:type="dxa"/>
            <w:vAlign w:val="center"/>
          </w:tcPr>
          <w:p w:rsidR="00F916A4" w:rsidRPr="00180B74" w:rsidRDefault="00D43993" w:rsidP="00F916A4">
            <w:pPr>
              <w:jc w:val="center"/>
              <w:rPr>
                <w:rFonts w:ascii="Arial" w:hAnsi="Arial" w:cs="Arial"/>
                <w:sz w:val="20"/>
                <w:szCs w:val="20"/>
              </w:rPr>
            </w:pPr>
            <w:r w:rsidRPr="00180B74">
              <w:rPr>
                <w:rFonts w:ascii="Arial" w:hAnsi="Arial" w:cs="Arial"/>
                <w:sz w:val="20"/>
                <w:szCs w:val="20"/>
              </w:rPr>
              <w:t>35</w:t>
            </w:r>
          </w:p>
        </w:tc>
        <w:tc>
          <w:tcPr>
            <w:tcW w:w="1133" w:type="dxa"/>
            <w:vAlign w:val="center"/>
          </w:tcPr>
          <w:p w:rsidR="00F916A4" w:rsidRPr="00180B74" w:rsidRDefault="00D43993" w:rsidP="00F916A4">
            <w:pPr>
              <w:jc w:val="center"/>
              <w:rPr>
                <w:rFonts w:ascii="Arial" w:hAnsi="Arial" w:cs="Arial"/>
                <w:sz w:val="20"/>
                <w:szCs w:val="20"/>
              </w:rPr>
            </w:pPr>
            <w:r w:rsidRPr="00180B74">
              <w:rPr>
                <w:rFonts w:ascii="Arial" w:hAnsi="Arial" w:cs="Arial"/>
                <w:sz w:val="20"/>
                <w:szCs w:val="20"/>
              </w:rPr>
              <w:t>9, 54</w:t>
            </w:r>
          </w:p>
        </w:tc>
      </w:tr>
      <w:tr w:rsidR="00F916A4" w:rsidRPr="00180B74" w:rsidTr="00180B74">
        <w:trPr>
          <w:trHeight w:val="262"/>
        </w:trPr>
        <w:tc>
          <w:tcPr>
            <w:tcW w:w="3260" w:type="dxa"/>
            <w:vAlign w:val="center"/>
          </w:tcPr>
          <w:p w:rsidR="00F916A4" w:rsidRPr="00180B74" w:rsidRDefault="00F916A4" w:rsidP="006871F3">
            <w:pPr>
              <w:ind w:left="510"/>
              <w:rPr>
                <w:rFonts w:ascii="Arial" w:hAnsi="Arial" w:cs="Arial"/>
                <w:sz w:val="20"/>
                <w:szCs w:val="20"/>
              </w:rPr>
            </w:pPr>
            <w:r w:rsidRPr="00180B74">
              <w:rPr>
                <w:rFonts w:ascii="Arial" w:hAnsi="Arial" w:cs="Arial"/>
                <w:sz w:val="20"/>
                <w:szCs w:val="20"/>
              </w:rPr>
              <w:t>Studies at low RoB</w:t>
            </w:r>
          </w:p>
        </w:tc>
        <w:tc>
          <w:tcPr>
            <w:tcW w:w="709" w:type="dxa"/>
            <w:vAlign w:val="center"/>
          </w:tcPr>
          <w:p w:rsidR="00F916A4" w:rsidRPr="00180B74" w:rsidRDefault="00475364" w:rsidP="00F916A4">
            <w:pPr>
              <w:jc w:val="center"/>
              <w:rPr>
                <w:rFonts w:ascii="Arial" w:hAnsi="Arial" w:cs="Arial"/>
                <w:sz w:val="20"/>
                <w:szCs w:val="20"/>
              </w:rPr>
            </w:pPr>
            <w:r w:rsidRPr="00180B74">
              <w:rPr>
                <w:rFonts w:ascii="Arial" w:hAnsi="Arial" w:cs="Arial"/>
                <w:sz w:val="20"/>
                <w:szCs w:val="20"/>
              </w:rPr>
              <w:t>26</w:t>
            </w:r>
          </w:p>
        </w:tc>
        <w:tc>
          <w:tcPr>
            <w:tcW w:w="992" w:type="dxa"/>
            <w:vAlign w:val="center"/>
          </w:tcPr>
          <w:p w:rsidR="00F916A4" w:rsidRPr="00180B74" w:rsidRDefault="00475364" w:rsidP="00F916A4">
            <w:pPr>
              <w:jc w:val="center"/>
              <w:rPr>
                <w:rFonts w:ascii="Arial" w:hAnsi="Arial" w:cs="Arial"/>
                <w:sz w:val="20"/>
                <w:szCs w:val="20"/>
              </w:rPr>
            </w:pPr>
            <w:r w:rsidRPr="00180B74">
              <w:rPr>
                <w:rFonts w:ascii="Arial" w:hAnsi="Arial" w:cs="Arial"/>
                <w:sz w:val="20"/>
                <w:szCs w:val="20"/>
              </w:rPr>
              <w:t>0.30</w:t>
            </w:r>
          </w:p>
        </w:tc>
        <w:tc>
          <w:tcPr>
            <w:tcW w:w="1276" w:type="dxa"/>
            <w:vAlign w:val="center"/>
          </w:tcPr>
          <w:p w:rsidR="00F916A4" w:rsidRPr="00180B74" w:rsidRDefault="00475364" w:rsidP="00F916A4">
            <w:pPr>
              <w:jc w:val="center"/>
              <w:rPr>
                <w:rFonts w:ascii="Arial" w:hAnsi="Arial" w:cs="Arial"/>
                <w:sz w:val="20"/>
                <w:szCs w:val="20"/>
              </w:rPr>
            </w:pPr>
            <w:r w:rsidRPr="00180B74">
              <w:rPr>
                <w:rFonts w:ascii="Arial" w:hAnsi="Arial" w:cs="Arial"/>
                <w:sz w:val="20"/>
                <w:szCs w:val="20"/>
              </w:rPr>
              <w:t>0.15, 0.46</w:t>
            </w:r>
          </w:p>
        </w:tc>
        <w:tc>
          <w:tcPr>
            <w:tcW w:w="721" w:type="dxa"/>
            <w:vAlign w:val="center"/>
          </w:tcPr>
          <w:p w:rsidR="00F916A4" w:rsidRPr="00180B74" w:rsidRDefault="00475364" w:rsidP="00F916A4">
            <w:pPr>
              <w:jc w:val="center"/>
              <w:rPr>
                <w:rFonts w:ascii="Arial" w:hAnsi="Arial" w:cs="Arial"/>
                <w:sz w:val="20"/>
                <w:szCs w:val="20"/>
              </w:rPr>
            </w:pPr>
            <w:r w:rsidRPr="00180B74">
              <w:rPr>
                <w:rFonts w:ascii="Arial" w:hAnsi="Arial" w:cs="Arial"/>
                <w:sz w:val="20"/>
                <w:szCs w:val="20"/>
              </w:rPr>
              <w:t>75</w:t>
            </w:r>
          </w:p>
        </w:tc>
        <w:tc>
          <w:tcPr>
            <w:tcW w:w="1133" w:type="dxa"/>
            <w:vAlign w:val="center"/>
          </w:tcPr>
          <w:p w:rsidR="00F916A4" w:rsidRPr="00180B74" w:rsidRDefault="00475364" w:rsidP="00F916A4">
            <w:pPr>
              <w:jc w:val="center"/>
              <w:rPr>
                <w:rFonts w:ascii="Arial" w:hAnsi="Arial" w:cs="Arial"/>
                <w:sz w:val="20"/>
                <w:szCs w:val="20"/>
              </w:rPr>
            </w:pPr>
            <w:r w:rsidRPr="00180B74">
              <w:rPr>
                <w:rFonts w:ascii="Arial" w:hAnsi="Arial" w:cs="Arial"/>
                <w:sz w:val="20"/>
                <w:szCs w:val="20"/>
              </w:rPr>
              <w:t>63, 83</w:t>
            </w:r>
          </w:p>
        </w:tc>
      </w:tr>
      <w:tr w:rsidR="008348D3" w:rsidRPr="00180B74" w:rsidTr="00180B74">
        <w:trPr>
          <w:trHeight w:val="262"/>
        </w:trPr>
        <w:tc>
          <w:tcPr>
            <w:tcW w:w="3260" w:type="dxa"/>
            <w:vAlign w:val="center"/>
          </w:tcPr>
          <w:p w:rsidR="008348D3" w:rsidRPr="00180B74" w:rsidRDefault="008348D3" w:rsidP="006871F3">
            <w:pPr>
              <w:ind w:left="510"/>
              <w:rPr>
                <w:rFonts w:ascii="Arial" w:hAnsi="Arial" w:cs="Arial"/>
                <w:sz w:val="20"/>
                <w:szCs w:val="20"/>
              </w:rPr>
            </w:pPr>
            <w:r w:rsidRPr="00180B74">
              <w:rPr>
                <w:rFonts w:ascii="Arial" w:hAnsi="Arial" w:cs="Arial"/>
                <w:sz w:val="20"/>
                <w:szCs w:val="20"/>
              </w:rPr>
              <w:t>Adjusted for publication bias</w:t>
            </w:r>
          </w:p>
        </w:tc>
        <w:tc>
          <w:tcPr>
            <w:tcW w:w="709"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59</w:t>
            </w:r>
          </w:p>
        </w:tc>
        <w:tc>
          <w:tcPr>
            <w:tcW w:w="992"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0.32</w:t>
            </w:r>
          </w:p>
        </w:tc>
        <w:tc>
          <w:tcPr>
            <w:tcW w:w="1276"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0.19, 0.44</w:t>
            </w:r>
          </w:p>
        </w:tc>
        <w:tc>
          <w:tcPr>
            <w:tcW w:w="721"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73</w:t>
            </w:r>
          </w:p>
        </w:tc>
        <w:tc>
          <w:tcPr>
            <w:tcW w:w="1133"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65, 79</w:t>
            </w:r>
          </w:p>
        </w:tc>
      </w:tr>
      <w:tr w:rsidR="008348D3" w:rsidRPr="00180B74" w:rsidTr="00180B74">
        <w:trPr>
          <w:trHeight w:val="262"/>
        </w:trPr>
        <w:tc>
          <w:tcPr>
            <w:tcW w:w="3260" w:type="dxa"/>
            <w:vAlign w:val="center"/>
          </w:tcPr>
          <w:p w:rsidR="001C3778" w:rsidRPr="00180B74" w:rsidRDefault="001C3778" w:rsidP="008348D3">
            <w:pPr>
              <w:rPr>
                <w:rFonts w:ascii="Arial" w:hAnsi="Arial" w:cs="Arial"/>
                <w:sz w:val="20"/>
                <w:szCs w:val="20"/>
                <w:u w:val="single"/>
              </w:rPr>
            </w:pPr>
          </w:p>
          <w:p w:rsidR="008348D3" w:rsidRPr="00180B74" w:rsidRDefault="008348D3" w:rsidP="006871F3">
            <w:pPr>
              <w:ind w:left="510"/>
              <w:rPr>
                <w:rFonts w:ascii="Arial" w:hAnsi="Arial" w:cs="Arial"/>
                <w:b/>
                <w:sz w:val="20"/>
                <w:szCs w:val="20"/>
              </w:rPr>
            </w:pPr>
            <w:r w:rsidRPr="00180B74">
              <w:rPr>
                <w:rFonts w:ascii="Arial" w:hAnsi="Arial" w:cs="Arial"/>
                <w:b/>
                <w:sz w:val="20"/>
                <w:szCs w:val="20"/>
              </w:rPr>
              <w:t>Somatic diso</w:t>
            </w:r>
            <w:r w:rsidR="00C313E3" w:rsidRPr="00180B74">
              <w:rPr>
                <w:rFonts w:ascii="Arial" w:hAnsi="Arial" w:cs="Arial"/>
                <w:b/>
                <w:sz w:val="20"/>
                <w:szCs w:val="20"/>
              </w:rPr>
              <w:t>r</w:t>
            </w:r>
            <w:r w:rsidRPr="00180B74">
              <w:rPr>
                <w:rFonts w:ascii="Arial" w:hAnsi="Arial" w:cs="Arial"/>
                <w:b/>
                <w:sz w:val="20"/>
                <w:szCs w:val="20"/>
              </w:rPr>
              <w:t>ders</w:t>
            </w:r>
          </w:p>
        </w:tc>
        <w:tc>
          <w:tcPr>
            <w:tcW w:w="709" w:type="dxa"/>
            <w:vAlign w:val="center"/>
          </w:tcPr>
          <w:p w:rsidR="008348D3" w:rsidRPr="00180B74" w:rsidRDefault="008348D3" w:rsidP="008348D3">
            <w:pPr>
              <w:jc w:val="center"/>
              <w:rPr>
                <w:rFonts w:ascii="Arial" w:hAnsi="Arial" w:cs="Arial"/>
                <w:sz w:val="20"/>
                <w:szCs w:val="20"/>
              </w:rPr>
            </w:pPr>
          </w:p>
        </w:tc>
        <w:tc>
          <w:tcPr>
            <w:tcW w:w="992" w:type="dxa"/>
            <w:vAlign w:val="center"/>
          </w:tcPr>
          <w:p w:rsidR="008348D3" w:rsidRPr="00180B74" w:rsidRDefault="008348D3" w:rsidP="008348D3">
            <w:pPr>
              <w:jc w:val="center"/>
              <w:rPr>
                <w:rFonts w:ascii="Arial" w:hAnsi="Arial" w:cs="Arial"/>
                <w:sz w:val="20"/>
                <w:szCs w:val="20"/>
              </w:rPr>
            </w:pPr>
          </w:p>
        </w:tc>
        <w:tc>
          <w:tcPr>
            <w:tcW w:w="1276" w:type="dxa"/>
            <w:vAlign w:val="center"/>
          </w:tcPr>
          <w:p w:rsidR="008348D3" w:rsidRPr="00180B74" w:rsidRDefault="008348D3" w:rsidP="008348D3">
            <w:pPr>
              <w:jc w:val="center"/>
              <w:rPr>
                <w:rFonts w:ascii="Arial" w:hAnsi="Arial" w:cs="Arial"/>
                <w:sz w:val="20"/>
                <w:szCs w:val="20"/>
              </w:rPr>
            </w:pPr>
          </w:p>
        </w:tc>
        <w:tc>
          <w:tcPr>
            <w:tcW w:w="721" w:type="dxa"/>
            <w:vAlign w:val="center"/>
          </w:tcPr>
          <w:p w:rsidR="008348D3" w:rsidRPr="00180B74" w:rsidRDefault="008348D3" w:rsidP="008348D3">
            <w:pPr>
              <w:jc w:val="center"/>
              <w:rPr>
                <w:rFonts w:ascii="Arial" w:hAnsi="Arial" w:cs="Arial"/>
                <w:sz w:val="20"/>
                <w:szCs w:val="20"/>
              </w:rPr>
            </w:pPr>
          </w:p>
        </w:tc>
        <w:tc>
          <w:tcPr>
            <w:tcW w:w="1133" w:type="dxa"/>
            <w:vAlign w:val="center"/>
          </w:tcPr>
          <w:p w:rsidR="008348D3" w:rsidRPr="00180B74" w:rsidRDefault="008348D3" w:rsidP="008348D3">
            <w:pPr>
              <w:jc w:val="center"/>
              <w:rPr>
                <w:rFonts w:ascii="Arial" w:hAnsi="Arial" w:cs="Arial"/>
                <w:sz w:val="20"/>
                <w:szCs w:val="20"/>
              </w:rPr>
            </w:pPr>
          </w:p>
        </w:tc>
      </w:tr>
      <w:tr w:rsidR="008348D3" w:rsidRPr="00180B74" w:rsidTr="00180B74">
        <w:trPr>
          <w:trHeight w:val="262"/>
        </w:trPr>
        <w:tc>
          <w:tcPr>
            <w:tcW w:w="3260" w:type="dxa"/>
            <w:vAlign w:val="center"/>
          </w:tcPr>
          <w:p w:rsidR="008348D3" w:rsidRPr="00180B74" w:rsidRDefault="008348D3" w:rsidP="00696B67">
            <w:pPr>
              <w:ind w:left="907"/>
              <w:rPr>
                <w:rFonts w:ascii="Arial" w:hAnsi="Arial" w:cs="Arial"/>
                <w:sz w:val="20"/>
                <w:szCs w:val="20"/>
              </w:rPr>
            </w:pPr>
            <w:r w:rsidRPr="00180B74">
              <w:rPr>
                <w:rFonts w:ascii="Arial" w:hAnsi="Arial" w:cs="Arial"/>
                <w:sz w:val="20"/>
                <w:szCs w:val="20"/>
              </w:rPr>
              <w:t>Cardiometabolic</w:t>
            </w:r>
          </w:p>
        </w:tc>
        <w:tc>
          <w:tcPr>
            <w:tcW w:w="709"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24</w:t>
            </w:r>
          </w:p>
        </w:tc>
        <w:tc>
          <w:tcPr>
            <w:tcW w:w="992"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0.41</w:t>
            </w:r>
          </w:p>
        </w:tc>
        <w:tc>
          <w:tcPr>
            <w:tcW w:w="1276"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0.14, 0.68</w:t>
            </w:r>
          </w:p>
        </w:tc>
        <w:tc>
          <w:tcPr>
            <w:tcW w:w="721"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85</w:t>
            </w:r>
          </w:p>
        </w:tc>
        <w:tc>
          <w:tcPr>
            <w:tcW w:w="1133"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70, 90</w:t>
            </w:r>
          </w:p>
        </w:tc>
      </w:tr>
      <w:tr w:rsidR="008348D3" w:rsidRPr="00180B74" w:rsidTr="00180B74">
        <w:trPr>
          <w:trHeight w:val="262"/>
        </w:trPr>
        <w:tc>
          <w:tcPr>
            <w:tcW w:w="3260" w:type="dxa"/>
            <w:vAlign w:val="center"/>
          </w:tcPr>
          <w:p w:rsidR="008348D3" w:rsidRPr="00180B74" w:rsidRDefault="008348D3" w:rsidP="00696B67">
            <w:pPr>
              <w:ind w:left="907"/>
              <w:rPr>
                <w:rFonts w:ascii="Arial" w:hAnsi="Arial" w:cs="Arial"/>
                <w:sz w:val="20"/>
                <w:szCs w:val="20"/>
              </w:rPr>
            </w:pPr>
            <w:r w:rsidRPr="00180B74">
              <w:rPr>
                <w:rFonts w:ascii="Arial" w:hAnsi="Arial" w:cs="Arial"/>
                <w:sz w:val="20"/>
                <w:szCs w:val="20"/>
              </w:rPr>
              <w:t>Oncological</w:t>
            </w:r>
          </w:p>
        </w:tc>
        <w:tc>
          <w:tcPr>
            <w:tcW w:w="709"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6</w:t>
            </w:r>
          </w:p>
        </w:tc>
        <w:tc>
          <w:tcPr>
            <w:tcW w:w="992"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0.49</w:t>
            </w:r>
          </w:p>
        </w:tc>
        <w:tc>
          <w:tcPr>
            <w:tcW w:w="1276"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0.08, 0.90</w:t>
            </w:r>
          </w:p>
        </w:tc>
        <w:tc>
          <w:tcPr>
            <w:tcW w:w="721"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76</w:t>
            </w:r>
          </w:p>
        </w:tc>
        <w:tc>
          <w:tcPr>
            <w:tcW w:w="1133"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46, 89</w:t>
            </w:r>
          </w:p>
        </w:tc>
      </w:tr>
      <w:tr w:rsidR="008348D3" w:rsidRPr="00180B74" w:rsidTr="00180B74">
        <w:trPr>
          <w:trHeight w:val="262"/>
        </w:trPr>
        <w:tc>
          <w:tcPr>
            <w:tcW w:w="3260" w:type="dxa"/>
            <w:vAlign w:val="center"/>
          </w:tcPr>
          <w:p w:rsidR="008348D3" w:rsidRPr="00180B74" w:rsidRDefault="008348D3" w:rsidP="00696B67">
            <w:pPr>
              <w:ind w:left="907"/>
              <w:rPr>
                <w:rFonts w:ascii="Arial" w:hAnsi="Arial" w:cs="Arial"/>
                <w:sz w:val="20"/>
                <w:szCs w:val="20"/>
              </w:rPr>
            </w:pPr>
            <w:r w:rsidRPr="00180B74">
              <w:rPr>
                <w:rFonts w:ascii="Arial" w:hAnsi="Arial" w:cs="Arial"/>
                <w:sz w:val="20"/>
                <w:szCs w:val="20"/>
              </w:rPr>
              <w:t>HIV/AIDS</w:t>
            </w:r>
          </w:p>
        </w:tc>
        <w:tc>
          <w:tcPr>
            <w:tcW w:w="709"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17</w:t>
            </w:r>
          </w:p>
        </w:tc>
        <w:tc>
          <w:tcPr>
            <w:tcW w:w="992"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0.27</w:t>
            </w:r>
          </w:p>
        </w:tc>
        <w:tc>
          <w:tcPr>
            <w:tcW w:w="1276"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0.17, 0.37</w:t>
            </w:r>
          </w:p>
        </w:tc>
        <w:tc>
          <w:tcPr>
            <w:tcW w:w="721"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12</w:t>
            </w:r>
          </w:p>
        </w:tc>
        <w:tc>
          <w:tcPr>
            <w:tcW w:w="1133"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0, 49</w:t>
            </w:r>
          </w:p>
        </w:tc>
      </w:tr>
      <w:tr w:rsidR="008348D3" w:rsidRPr="00180B74" w:rsidTr="00180B74">
        <w:trPr>
          <w:trHeight w:val="262"/>
        </w:trPr>
        <w:tc>
          <w:tcPr>
            <w:tcW w:w="3260" w:type="dxa"/>
            <w:vAlign w:val="center"/>
          </w:tcPr>
          <w:p w:rsidR="008348D3" w:rsidRPr="00180B74" w:rsidRDefault="008348D3" w:rsidP="00696B67">
            <w:pPr>
              <w:ind w:left="907"/>
              <w:rPr>
                <w:rFonts w:ascii="Arial" w:hAnsi="Arial" w:cs="Arial"/>
                <w:sz w:val="20"/>
                <w:szCs w:val="20"/>
              </w:rPr>
            </w:pPr>
            <w:r w:rsidRPr="00180B74">
              <w:rPr>
                <w:rFonts w:ascii="Arial" w:hAnsi="Arial" w:cs="Arial"/>
                <w:sz w:val="20"/>
                <w:szCs w:val="20"/>
              </w:rPr>
              <w:t>Neurological</w:t>
            </w:r>
          </w:p>
        </w:tc>
        <w:tc>
          <w:tcPr>
            <w:tcW w:w="709"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3</w:t>
            </w:r>
          </w:p>
        </w:tc>
        <w:tc>
          <w:tcPr>
            <w:tcW w:w="992"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0.12</w:t>
            </w:r>
          </w:p>
        </w:tc>
        <w:tc>
          <w:tcPr>
            <w:tcW w:w="1276"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-0.24, 0.49</w:t>
            </w:r>
          </w:p>
        </w:tc>
        <w:tc>
          <w:tcPr>
            <w:tcW w:w="721"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41</w:t>
            </w:r>
          </w:p>
        </w:tc>
        <w:tc>
          <w:tcPr>
            <w:tcW w:w="1133"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0, 82</w:t>
            </w:r>
          </w:p>
        </w:tc>
      </w:tr>
      <w:tr w:rsidR="008348D3" w:rsidRPr="00180B74" w:rsidTr="00180B74">
        <w:trPr>
          <w:trHeight w:val="262"/>
        </w:trPr>
        <w:tc>
          <w:tcPr>
            <w:tcW w:w="3260" w:type="dxa"/>
            <w:vAlign w:val="center"/>
          </w:tcPr>
          <w:p w:rsidR="008348D3" w:rsidRPr="00180B74" w:rsidRDefault="008348D3" w:rsidP="00696B67">
            <w:pPr>
              <w:ind w:left="907"/>
              <w:rPr>
                <w:rFonts w:ascii="Arial" w:hAnsi="Arial" w:cs="Arial"/>
                <w:sz w:val="20"/>
                <w:szCs w:val="20"/>
              </w:rPr>
            </w:pPr>
            <w:r w:rsidRPr="00180B74">
              <w:rPr>
                <w:rFonts w:ascii="Arial" w:hAnsi="Arial" w:cs="Arial"/>
                <w:sz w:val="20"/>
                <w:szCs w:val="20"/>
              </w:rPr>
              <w:t>Other</w:t>
            </w:r>
          </w:p>
          <w:p w:rsidR="001C3778" w:rsidRPr="00180B74" w:rsidRDefault="001C3778" w:rsidP="00696B67">
            <w:pPr>
              <w:ind w:left="907"/>
              <w:rPr>
                <w:rFonts w:ascii="Arial" w:hAnsi="Arial" w:cs="Arial"/>
                <w:sz w:val="20"/>
                <w:szCs w:val="20"/>
              </w:rPr>
            </w:pPr>
          </w:p>
        </w:tc>
        <w:tc>
          <w:tcPr>
            <w:tcW w:w="709"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9</w:t>
            </w:r>
          </w:p>
        </w:tc>
        <w:tc>
          <w:tcPr>
            <w:tcW w:w="992"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0.23</w:t>
            </w:r>
          </w:p>
        </w:tc>
        <w:tc>
          <w:tcPr>
            <w:tcW w:w="1276"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0.10, 0.36</w:t>
            </w:r>
          </w:p>
        </w:tc>
        <w:tc>
          <w:tcPr>
            <w:tcW w:w="721"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w:t>
            </w:r>
          </w:p>
        </w:tc>
        <w:tc>
          <w:tcPr>
            <w:tcW w:w="1133"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0, 59</w:t>
            </w:r>
          </w:p>
        </w:tc>
      </w:tr>
      <w:tr w:rsidR="008348D3" w:rsidRPr="00180B74" w:rsidTr="00180B74">
        <w:trPr>
          <w:trHeight w:val="262"/>
        </w:trPr>
        <w:tc>
          <w:tcPr>
            <w:tcW w:w="3260" w:type="dxa"/>
            <w:vAlign w:val="center"/>
          </w:tcPr>
          <w:p w:rsidR="008348D3" w:rsidRPr="00180B74" w:rsidRDefault="008348D3" w:rsidP="008348D3">
            <w:pPr>
              <w:rPr>
                <w:rFonts w:ascii="Arial" w:hAnsi="Arial" w:cs="Arial"/>
                <w:sz w:val="20"/>
                <w:szCs w:val="20"/>
              </w:rPr>
            </w:pPr>
            <w:r w:rsidRPr="00180B74">
              <w:rPr>
                <w:rFonts w:ascii="Arial" w:hAnsi="Arial" w:cs="Arial"/>
                <w:sz w:val="20"/>
                <w:szCs w:val="20"/>
              </w:rPr>
              <w:t>6- 11 months</w:t>
            </w:r>
            <w:r w:rsidR="001C3778" w:rsidRPr="00180B74">
              <w:rPr>
                <w:rFonts w:ascii="Arial" w:hAnsi="Arial" w:cs="Arial"/>
                <w:sz w:val="20"/>
                <w:szCs w:val="20"/>
              </w:rPr>
              <w:t xml:space="preserve"> post-randomization</w:t>
            </w:r>
          </w:p>
        </w:tc>
        <w:tc>
          <w:tcPr>
            <w:tcW w:w="709"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46</w:t>
            </w:r>
          </w:p>
        </w:tc>
        <w:tc>
          <w:tcPr>
            <w:tcW w:w="992"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0.38</w:t>
            </w:r>
          </w:p>
        </w:tc>
        <w:tc>
          <w:tcPr>
            <w:tcW w:w="1276"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0.22, 0.53</w:t>
            </w:r>
          </w:p>
        </w:tc>
        <w:tc>
          <w:tcPr>
            <w:tcW w:w="721"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75</w:t>
            </w:r>
          </w:p>
        </w:tc>
        <w:tc>
          <w:tcPr>
            <w:tcW w:w="1133" w:type="dxa"/>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67, 81</w:t>
            </w:r>
          </w:p>
        </w:tc>
      </w:tr>
      <w:tr w:rsidR="008348D3" w:rsidRPr="00180B74" w:rsidTr="00180B74">
        <w:trPr>
          <w:trHeight w:val="262"/>
        </w:trPr>
        <w:tc>
          <w:tcPr>
            <w:tcW w:w="3260" w:type="dxa"/>
            <w:tcBorders>
              <w:bottom w:val="single" w:sz="4" w:space="0" w:color="auto"/>
            </w:tcBorders>
            <w:vAlign w:val="center"/>
          </w:tcPr>
          <w:p w:rsidR="008348D3" w:rsidRPr="00180B74" w:rsidRDefault="008348D3" w:rsidP="008348D3">
            <w:pPr>
              <w:rPr>
                <w:rFonts w:ascii="Arial" w:hAnsi="Arial" w:cs="Arial"/>
                <w:sz w:val="20"/>
                <w:szCs w:val="20"/>
              </w:rPr>
            </w:pPr>
            <w:r w:rsidRPr="00180B74">
              <w:rPr>
                <w:rFonts w:ascii="Arial" w:hAnsi="Arial" w:cs="Arial"/>
                <w:sz w:val="20"/>
                <w:szCs w:val="20"/>
              </w:rPr>
              <w:t>≥ 12 months</w:t>
            </w:r>
            <w:r w:rsidR="001C3778" w:rsidRPr="00180B74">
              <w:rPr>
                <w:rFonts w:ascii="Arial" w:hAnsi="Arial" w:cs="Arial"/>
                <w:sz w:val="20"/>
                <w:szCs w:val="20"/>
              </w:rPr>
              <w:t xml:space="preserve"> post-randomization</w:t>
            </w:r>
          </w:p>
        </w:tc>
        <w:tc>
          <w:tcPr>
            <w:tcW w:w="709" w:type="dxa"/>
            <w:tcBorders>
              <w:bottom w:val="single" w:sz="4" w:space="0" w:color="auto"/>
            </w:tcBorders>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13</w:t>
            </w:r>
          </w:p>
        </w:tc>
        <w:tc>
          <w:tcPr>
            <w:tcW w:w="992" w:type="dxa"/>
            <w:tcBorders>
              <w:bottom w:val="single" w:sz="4" w:space="0" w:color="auto"/>
            </w:tcBorders>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0.13</w:t>
            </w:r>
          </w:p>
        </w:tc>
        <w:tc>
          <w:tcPr>
            <w:tcW w:w="1276" w:type="dxa"/>
            <w:tcBorders>
              <w:bottom w:val="single" w:sz="4" w:space="0" w:color="auto"/>
            </w:tcBorders>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0.04, 0.21</w:t>
            </w:r>
          </w:p>
        </w:tc>
        <w:tc>
          <w:tcPr>
            <w:tcW w:w="721" w:type="dxa"/>
            <w:tcBorders>
              <w:bottom w:val="single" w:sz="4" w:space="0" w:color="auto"/>
            </w:tcBorders>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w:t>
            </w:r>
          </w:p>
        </w:tc>
        <w:tc>
          <w:tcPr>
            <w:tcW w:w="1133" w:type="dxa"/>
            <w:tcBorders>
              <w:bottom w:val="single" w:sz="4" w:space="0" w:color="auto"/>
            </w:tcBorders>
            <w:vAlign w:val="center"/>
          </w:tcPr>
          <w:p w:rsidR="008348D3" w:rsidRPr="00180B74" w:rsidRDefault="008348D3" w:rsidP="008348D3">
            <w:pPr>
              <w:jc w:val="center"/>
              <w:rPr>
                <w:rFonts w:ascii="Arial" w:hAnsi="Arial" w:cs="Arial"/>
                <w:sz w:val="20"/>
                <w:szCs w:val="20"/>
              </w:rPr>
            </w:pPr>
            <w:r w:rsidRPr="00180B74">
              <w:rPr>
                <w:rFonts w:ascii="Arial" w:hAnsi="Arial" w:cs="Arial"/>
                <w:sz w:val="20"/>
                <w:szCs w:val="20"/>
              </w:rPr>
              <w:t>0, 57</w:t>
            </w:r>
          </w:p>
        </w:tc>
      </w:tr>
    </w:tbl>
    <w:p w:rsidR="00E208FE" w:rsidRDefault="00E208FE" w:rsidP="00E208FE"/>
    <w:p w:rsidR="001D705C" w:rsidRDefault="001D705C" w:rsidP="00B95505">
      <w:pPr>
        <w:rPr>
          <w:sz w:val="16"/>
          <w:u w:val="single"/>
        </w:rPr>
      </w:pPr>
    </w:p>
    <w:p w:rsidR="00B95505" w:rsidRDefault="00B95505" w:rsidP="002B203A"/>
    <w:p w:rsidR="00A67846" w:rsidRDefault="00A67846" w:rsidP="002B203A"/>
    <w:p w:rsidR="00A67846" w:rsidRDefault="00A67846" w:rsidP="002B203A"/>
    <w:p w:rsidR="00A67846" w:rsidRDefault="00A67846" w:rsidP="002B203A"/>
    <w:p w:rsidR="00A67846" w:rsidRPr="00180B74" w:rsidRDefault="00A70057" w:rsidP="00107A6E">
      <w:pPr>
        <w:pStyle w:val="Heading2"/>
        <w:rPr>
          <w:rFonts w:ascii="Arial" w:hAnsi="Arial" w:cs="Arial"/>
          <w:b/>
          <w:color w:val="auto"/>
          <w:sz w:val="24"/>
        </w:rPr>
      </w:pPr>
      <w:bookmarkStart w:id="23" w:name="_Toc61350035"/>
      <w:r w:rsidRPr="00180B74">
        <w:rPr>
          <w:rFonts w:ascii="Arial" w:hAnsi="Arial" w:cs="Arial"/>
          <w:b/>
          <w:color w:val="auto"/>
          <w:sz w:val="24"/>
        </w:rPr>
        <w:lastRenderedPageBreak/>
        <w:t>Effects of psychotherapy on Q</w:t>
      </w:r>
      <w:r w:rsidR="00107A6E" w:rsidRPr="00180B74">
        <w:rPr>
          <w:rFonts w:ascii="Arial" w:hAnsi="Arial" w:cs="Arial"/>
          <w:b/>
          <w:color w:val="auto"/>
          <w:sz w:val="24"/>
        </w:rPr>
        <w:t>uality of life</w:t>
      </w:r>
      <w:bookmarkEnd w:id="23"/>
    </w:p>
    <w:p w:rsidR="009B6133" w:rsidRDefault="009B6133" w:rsidP="0090045F"/>
    <w:p w:rsidR="0090045F" w:rsidRPr="000D202B" w:rsidRDefault="0090045F" w:rsidP="00F869CC">
      <w:pPr>
        <w:pStyle w:val="Heading3"/>
      </w:pPr>
      <w:bookmarkStart w:id="24" w:name="_Toc61350036"/>
      <w:r w:rsidRPr="000D202B">
        <w:t>Ad</w:t>
      </w:r>
      <w:r w:rsidR="004F778A">
        <w:t>ditional analyses on Q</w:t>
      </w:r>
      <w:r w:rsidR="000D202B" w:rsidRPr="000D202B">
        <w:t>uality of life outcomes</w:t>
      </w:r>
      <w:bookmarkEnd w:id="24"/>
    </w:p>
    <w:tbl>
      <w:tblPr>
        <w:tblStyle w:val="TableGrid"/>
        <w:tblpPr w:leftFromText="141" w:rightFromText="141" w:vertAnchor="text" w:horzAnchor="page" w:tblpX="1848" w:tblpY="251"/>
        <w:tblW w:w="8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3"/>
        <w:gridCol w:w="835"/>
        <w:gridCol w:w="693"/>
        <w:gridCol w:w="1254"/>
        <w:gridCol w:w="503"/>
        <w:gridCol w:w="1080"/>
        <w:gridCol w:w="1034"/>
      </w:tblGrid>
      <w:tr w:rsidR="000A0BAF" w:rsidRPr="00180B74" w:rsidTr="00180B74">
        <w:trPr>
          <w:trHeight w:val="299"/>
        </w:trPr>
        <w:tc>
          <w:tcPr>
            <w:tcW w:w="2933" w:type="dxa"/>
            <w:tcBorders>
              <w:top w:val="single" w:sz="4" w:space="0" w:color="auto"/>
              <w:bottom w:val="single" w:sz="4" w:space="0" w:color="auto"/>
            </w:tcBorders>
            <w:shd w:val="clear" w:color="auto" w:fill="D9D9D9" w:themeFill="background1" w:themeFillShade="D9"/>
            <w:vAlign w:val="center"/>
          </w:tcPr>
          <w:p w:rsidR="000A0BAF" w:rsidRPr="00180B74" w:rsidRDefault="000A0BAF" w:rsidP="000A0BAF">
            <w:pPr>
              <w:rPr>
                <w:rFonts w:ascii="Arial" w:hAnsi="Arial" w:cs="Arial"/>
                <w:sz w:val="20"/>
                <w:szCs w:val="20"/>
              </w:rPr>
            </w:pPr>
          </w:p>
        </w:tc>
        <w:tc>
          <w:tcPr>
            <w:tcW w:w="835" w:type="dxa"/>
            <w:tcBorders>
              <w:top w:val="single" w:sz="4" w:space="0" w:color="auto"/>
              <w:bottom w:val="single" w:sz="4" w:space="0" w:color="auto"/>
            </w:tcBorders>
            <w:shd w:val="clear" w:color="auto" w:fill="D9D9D9" w:themeFill="background1" w:themeFillShade="D9"/>
            <w:vAlign w:val="center"/>
          </w:tcPr>
          <w:p w:rsidR="000A0BAF" w:rsidRPr="00180B74" w:rsidRDefault="000A0BAF" w:rsidP="000A0BAF">
            <w:pPr>
              <w:jc w:val="center"/>
              <w:rPr>
                <w:rFonts w:ascii="Arial" w:hAnsi="Arial" w:cs="Arial"/>
                <w:sz w:val="20"/>
                <w:szCs w:val="20"/>
                <w:vertAlign w:val="subscript"/>
              </w:rPr>
            </w:pPr>
            <w:r w:rsidRPr="00180B74">
              <w:rPr>
                <w:rFonts w:ascii="Arial" w:hAnsi="Arial" w:cs="Arial"/>
                <w:sz w:val="20"/>
                <w:szCs w:val="20"/>
              </w:rPr>
              <w:t>N</w:t>
            </w:r>
            <w:r w:rsidRPr="00180B74">
              <w:rPr>
                <w:rFonts w:ascii="Arial" w:hAnsi="Arial" w:cs="Arial"/>
                <w:sz w:val="20"/>
                <w:szCs w:val="20"/>
                <w:vertAlign w:val="subscript"/>
              </w:rPr>
              <w:t>comp</w:t>
            </w:r>
          </w:p>
        </w:tc>
        <w:tc>
          <w:tcPr>
            <w:tcW w:w="693" w:type="dxa"/>
            <w:tcBorders>
              <w:top w:val="single" w:sz="4" w:space="0" w:color="auto"/>
              <w:bottom w:val="single" w:sz="4" w:space="0" w:color="auto"/>
            </w:tcBorders>
            <w:shd w:val="clear" w:color="auto" w:fill="D9D9D9" w:themeFill="background1" w:themeFillShade="D9"/>
            <w:vAlign w:val="center"/>
          </w:tcPr>
          <w:p w:rsidR="000A0BAF" w:rsidRPr="00180B74" w:rsidRDefault="000A0BAF" w:rsidP="000A0BAF">
            <w:pPr>
              <w:jc w:val="center"/>
              <w:rPr>
                <w:rFonts w:ascii="Arial" w:hAnsi="Arial" w:cs="Arial"/>
                <w:sz w:val="20"/>
                <w:szCs w:val="20"/>
              </w:rPr>
            </w:pPr>
            <w:r w:rsidRPr="00180B74">
              <w:rPr>
                <w:rFonts w:ascii="Arial" w:hAnsi="Arial" w:cs="Arial"/>
                <w:i/>
                <w:sz w:val="20"/>
                <w:szCs w:val="20"/>
              </w:rPr>
              <w:t>g</w:t>
            </w:r>
          </w:p>
        </w:tc>
        <w:tc>
          <w:tcPr>
            <w:tcW w:w="1254" w:type="dxa"/>
            <w:tcBorders>
              <w:top w:val="single" w:sz="4" w:space="0" w:color="auto"/>
              <w:bottom w:val="single" w:sz="4" w:space="0" w:color="auto"/>
            </w:tcBorders>
            <w:shd w:val="clear" w:color="auto" w:fill="D9D9D9" w:themeFill="background1" w:themeFillShade="D9"/>
            <w:vAlign w:val="center"/>
          </w:tcPr>
          <w:p w:rsidR="000A0BAF" w:rsidRPr="00180B74" w:rsidRDefault="000A0BAF" w:rsidP="000A0BAF">
            <w:pPr>
              <w:jc w:val="center"/>
              <w:rPr>
                <w:rFonts w:ascii="Arial" w:hAnsi="Arial" w:cs="Arial"/>
                <w:i/>
                <w:sz w:val="20"/>
                <w:szCs w:val="20"/>
              </w:rPr>
            </w:pPr>
            <w:r w:rsidRPr="00180B74">
              <w:rPr>
                <w:rFonts w:ascii="Arial" w:hAnsi="Arial" w:cs="Arial"/>
                <w:sz w:val="20"/>
                <w:szCs w:val="20"/>
              </w:rPr>
              <w:t>95% CI</w:t>
            </w:r>
          </w:p>
        </w:tc>
        <w:tc>
          <w:tcPr>
            <w:tcW w:w="503" w:type="dxa"/>
            <w:tcBorders>
              <w:top w:val="single" w:sz="4" w:space="0" w:color="auto"/>
              <w:bottom w:val="single" w:sz="4" w:space="0" w:color="auto"/>
            </w:tcBorders>
            <w:shd w:val="clear" w:color="auto" w:fill="D9D9D9" w:themeFill="background1" w:themeFillShade="D9"/>
            <w:vAlign w:val="center"/>
          </w:tcPr>
          <w:p w:rsidR="000A0BAF" w:rsidRPr="00180B74" w:rsidRDefault="000A0BAF" w:rsidP="000A0BAF">
            <w:pPr>
              <w:jc w:val="center"/>
              <w:rPr>
                <w:rFonts w:ascii="Arial" w:hAnsi="Arial" w:cs="Arial"/>
                <w:sz w:val="20"/>
                <w:szCs w:val="20"/>
              </w:rPr>
            </w:pPr>
            <w:r w:rsidRPr="00180B74">
              <w:rPr>
                <w:rFonts w:ascii="Arial" w:hAnsi="Arial" w:cs="Arial"/>
                <w:i/>
                <w:sz w:val="20"/>
                <w:szCs w:val="20"/>
              </w:rPr>
              <w:t>I</w:t>
            </w:r>
            <w:r w:rsidRPr="00180B74">
              <w:rPr>
                <w:rFonts w:ascii="Arial" w:hAnsi="Arial" w:cs="Arial"/>
                <w:i/>
                <w:sz w:val="20"/>
                <w:szCs w:val="20"/>
                <w:vertAlign w:val="superscript"/>
              </w:rPr>
              <w:t>2</w:t>
            </w:r>
          </w:p>
        </w:tc>
        <w:tc>
          <w:tcPr>
            <w:tcW w:w="1080" w:type="dxa"/>
            <w:tcBorders>
              <w:top w:val="single" w:sz="4" w:space="0" w:color="auto"/>
              <w:bottom w:val="single" w:sz="4" w:space="0" w:color="auto"/>
            </w:tcBorders>
            <w:shd w:val="clear" w:color="auto" w:fill="D9D9D9" w:themeFill="background1" w:themeFillShade="D9"/>
            <w:vAlign w:val="center"/>
          </w:tcPr>
          <w:p w:rsidR="000A0BAF" w:rsidRPr="00180B74" w:rsidRDefault="000A0BAF" w:rsidP="000A0BAF">
            <w:pPr>
              <w:jc w:val="center"/>
              <w:rPr>
                <w:rFonts w:ascii="Arial" w:hAnsi="Arial" w:cs="Arial"/>
                <w:i/>
                <w:sz w:val="20"/>
                <w:szCs w:val="20"/>
              </w:rPr>
            </w:pPr>
            <w:r w:rsidRPr="00180B74">
              <w:rPr>
                <w:rFonts w:ascii="Arial" w:hAnsi="Arial" w:cs="Arial"/>
                <w:sz w:val="20"/>
                <w:szCs w:val="20"/>
              </w:rPr>
              <w:t>95% CI</w:t>
            </w:r>
          </w:p>
        </w:tc>
        <w:tc>
          <w:tcPr>
            <w:tcW w:w="1031" w:type="dxa"/>
            <w:tcBorders>
              <w:top w:val="single" w:sz="4" w:space="0" w:color="auto"/>
              <w:bottom w:val="single" w:sz="4" w:space="0" w:color="auto"/>
            </w:tcBorders>
            <w:shd w:val="clear" w:color="auto" w:fill="D9D9D9" w:themeFill="background1" w:themeFillShade="D9"/>
            <w:vAlign w:val="center"/>
          </w:tcPr>
          <w:p w:rsidR="000A0BAF" w:rsidRPr="00180B74" w:rsidRDefault="000A0BAF" w:rsidP="00180B74">
            <w:pPr>
              <w:jc w:val="center"/>
              <w:rPr>
                <w:rFonts w:ascii="Arial" w:hAnsi="Arial" w:cs="Arial"/>
                <w:i/>
                <w:sz w:val="20"/>
                <w:szCs w:val="20"/>
              </w:rPr>
            </w:pPr>
            <w:r w:rsidRPr="00180B74">
              <w:rPr>
                <w:rFonts w:ascii="Arial" w:hAnsi="Arial" w:cs="Arial"/>
                <w:i/>
                <w:sz w:val="20"/>
                <w:szCs w:val="20"/>
              </w:rPr>
              <w:t>p-</w:t>
            </w:r>
            <w:r w:rsidRPr="00180B74">
              <w:rPr>
                <w:rFonts w:ascii="Arial" w:hAnsi="Arial" w:cs="Arial"/>
                <w:sz w:val="20"/>
                <w:szCs w:val="20"/>
              </w:rPr>
              <w:t>value</w:t>
            </w:r>
            <w:r w:rsidR="004F778A" w:rsidRPr="00180B74">
              <w:rPr>
                <w:rFonts w:ascii="Arial" w:hAnsi="Arial" w:cs="Arial"/>
                <w:sz w:val="20"/>
                <w:szCs w:val="20"/>
                <w:vertAlign w:val="superscript"/>
              </w:rPr>
              <w:t>*</w:t>
            </w:r>
          </w:p>
        </w:tc>
      </w:tr>
      <w:tr w:rsidR="00F0081A" w:rsidRPr="00180B74" w:rsidTr="00180B74">
        <w:trPr>
          <w:trHeight w:val="299"/>
        </w:trPr>
        <w:tc>
          <w:tcPr>
            <w:tcW w:w="2933" w:type="dxa"/>
            <w:tcBorders>
              <w:top w:val="single" w:sz="4" w:space="0" w:color="auto"/>
            </w:tcBorders>
            <w:vAlign w:val="center"/>
          </w:tcPr>
          <w:p w:rsidR="00F0081A" w:rsidRPr="00180B74" w:rsidRDefault="00F0081A" w:rsidP="00F0081A">
            <w:pPr>
              <w:contextualSpacing/>
              <w:rPr>
                <w:rFonts w:ascii="Arial" w:hAnsi="Arial" w:cs="Arial"/>
                <w:b/>
                <w:sz w:val="20"/>
                <w:szCs w:val="20"/>
                <w:lang w:val="es-ES"/>
              </w:rPr>
            </w:pPr>
            <w:r w:rsidRPr="00180B74">
              <w:rPr>
                <w:rFonts w:ascii="Arial" w:hAnsi="Arial" w:cs="Arial"/>
                <w:b/>
                <w:sz w:val="20"/>
                <w:szCs w:val="20"/>
                <w:lang w:val="es-ES"/>
              </w:rPr>
              <w:t>Overall QoL</w:t>
            </w:r>
          </w:p>
        </w:tc>
        <w:tc>
          <w:tcPr>
            <w:tcW w:w="835" w:type="dxa"/>
            <w:tcBorders>
              <w:top w:val="single" w:sz="4" w:space="0" w:color="auto"/>
            </w:tcBorders>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rPr>
              <w:t>40</w:t>
            </w:r>
          </w:p>
        </w:tc>
        <w:tc>
          <w:tcPr>
            <w:tcW w:w="693" w:type="dxa"/>
            <w:tcBorders>
              <w:top w:val="single" w:sz="4" w:space="0" w:color="auto"/>
            </w:tcBorders>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lang w:val="es-ES"/>
              </w:rPr>
              <w:t>0.26</w:t>
            </w:r>
          </w:p>
        </w:tc>
        <w:tc>
          <w:tcPr>
            <w:tcW w:w="1254" w:type="dxa"/>
            <w:tcBorders>
              <w:top w:val="single" w:sz="4" w:space="0" w:color="auto"/>
            </w:tcBorders>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lang w:val="es-ES"/>
              </w:rPr>
              <w:t>0.17, 0.35</w:t>
            </w:r>
          </w:p>
        </w:tc>
        <w:tc>
          <w:tcPr>
            <w:tcW w:w="503" w:type="dxa"/>
            <w:tcBorders>
              <w:top w:val="single" w:sz="4" w:space="0" w:color="auto"/>
            </w:tcBorders>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rPr>
              <w:t>34</w:t>
            </w:r>
          </w:p>
        </w:tc>
        <w:tc>
          <w:tcPr>
            <w:tcW w:w="1080" w:type="dxa"/>
            <w:tcBorders>
              <w:top w:val="single" w:sz="4" w:space="0" w:color="auto"/>
            </w:tcBorders>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rPr>
              <w:t>3, 56</w:t>
            </w:r>
          </w:p>
        </w:tc>
        <w:tc>
          <w:tcPr>
            <w:tcW w:w="1031" w:type="dxa"/>
            <w:tcBorders>
              <w:top w:val="single" w:sz="4" w:space="0" w:color="auto"/>
            </w:tcBorders>
            <w:vAlign w:val="center"/>
          </w:tcPr>
          <w:p w:rsidR="00F0081A" w:rsidRPr="00180B74" w:rsidRDefault="00F0081A" w:rsidP="00180B74">
            <w:pPr>
              <w:jc w:val="center"/>
              <w:rPr>
                <w:rFonts w:ascii="Arial" w:hAnsi="Arial" w:cs="Arial"/>
                <w:sz w:val="20"/>
                <w:szCs w:val="20"/>
              </w:rPr>
            </w:pPr>
            <w:r w:rsidRPr="00180B74">
              <w:rPr>
                <w:rFonts w:ascii="Arial" w:hAnsi="Arial" w:cs="Arial"/>
                <w:sz w:val="20"/>
                <w:szCs w:val="20"/>
              </w:rPr>
              <w:t>NA</w:t>
            </w:r>
          </w:p>
        </w:tc>
      </w:tr>
      <w:tr w:rsidR="00F0081A" w:rsidRPr="00180B74" w:rsidTr="00180B74">
        <w:trPr>
          <w:trHeight w:val="299"/>
        </w:trPr>
        <w:tc>
          <w:tcPr>
            <w:tcW w:w="2933" w:type="dxa"/>
            <w:vAlign w:val="center"/>
          </w:tcPr>
          <w:p w:rsidR="00F0081A" w:rsidRPr="00180B74" w:rsidRDefault="00C70959" w:rsidP="00F0081A">
            <w:pPr>
              <w:spacing w:before="240"/>
              <w:ind w:left="454"/>
              <w:contextualSpacing/>
              <w:rPr>
                <w:rFonts w:ascii="Arial" w:hAnsi="Arial" w:cs="Arial"/>
                <w:sz w:val="20"/>
                <w:szCs w:val="20"/>
                <w:lang w:val="es-ES"/>
              </w:rPr>
            </w:pPr>
            <w:r w:rsidRPr="00180B74">
              <w:rPr>
                <w:rFonts w:ascii="Arial" w:hAnsi="Arial" w:cs="Arial"/>
                <w:sz w:val="20"/>
                <w:szCs w:val="20"/>
                <w:lang w:val="es-ES"/>
              </w:rPr>
              <w:t>Physical</w:t>
            </w:r>
            <w:r w:rsidR="002F063D" w:rsidRPr="00180B74">
              <w:rPr>
                <w:rFonts w:ascii="Arial" w:hAnsi="Arial" w:cs="Arial"/>
                <w:sz w:val="20"/>
                <w:szCs w:val="20"/>
                <w:lang w:val="es-ES"/>
              </w:rPr>
              <w:t xml:space="preserve"> </w:t>
            </w:r>
            <w:r w:rsidR="00F0081A" w:rsidRPr="00180B74">
              <w:rPr>
                <w:rFonts w:ascii="Arial" w:hAnsi="Arial" w:cs="Arial"/>
                <w:sz w:val="20"/>
                <w:szCs w:val="20"/>
                <w:lang w:val="es-ES"/>
              </w:rPr>
              <w:t>QoL</w:t>
            </w:r>
          </w:p>
        </w:tc>
        <w:tc>
          <w:tcPr>
            <w:tcW w:w="835" w:type="dxa"/>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rPr>
              <w:t>23</w:t>
            </w:r>
          </w:p>
        </w:tc>
        <w:tc>
          <w:tcPr>
            <w:tcW w:w="693" w:type="dxa"/>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rPr>
              <w:t>0.22</w:t>
            </w:r>
          </w:p>
        </w:tc>
        <w:tc>
          <w:tcPr>
            <w:tcW w:w="1254" w:type="dxa"/>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rPr>
              <w:t>0.11, 0.34</w:t>
            </w:r>
          </w:p>
        </w:tc>
        <w:tc>
          <w:tcPr>
            <w:tcW w:w="503" w:type="dxa"/>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rPr>
              <w:t>32</w:t>
            </w:r>
          </w:p>
        </w:tc>
        <w:tc>
          <w:tcPr>
            <w:tcW w:w="1080" w:type="dxa"/>
            <w:vAlign w:val="center"/>
          </w:tcPr>
          <w:p w:rsidR="00F0081A" w:rsidRPr="00180B74" w:rsidRDefault="00F0081A" w:rsidP="00F0081A">
            <w:pPr>
              <w:contextualSpacing/>
              <w:jc w:val="center"/>
              <w:rPr>
                <w:rFonts w:ascii="Arial" w:hAnsi="Arial" w:cs="Arial"/>
                <w:sz w:val="20"/>
                <w:szCs w:val="20"/>
                <w:lang w:val="es-ES"/>
              </w:rPr>
            </w:pPr>
            <w:r w:rsidRPr="00180B74">
              <w:rPr>
                <w:rFonts w:ascii="Arial" w:hAnsi="Arial" w:cs="Arial"/>
                <w:sz w:val="20"/>
                <w:szCs w:val="20"/>
              </w:rPr>
              <w:t>0, 59</w:t>
            </w:r>
          </w:p>
        </w:tc>
        <w:tc>
          <w:tcPr>
            <w:tcW w:w="1031" w:type="dxa"/>
            <w:vAlign w:val="center"/>
          </w:tcPr>
          <w:p w:rsidR="00F0081A" w:rsidRPr="00180B74" w:rsidRDefault="00F0081A" w:rsidP="00180B74">
            <w:pPr>
              <w:jc w:val="center"/>
              <w:rPr>
                <w:rFonts w:ascii="Arial" w:hAnsi="Arial" w:cs="Arial"/>
                <w:sz w:val="20"/>
                <w:szCs w:val="20"/>
              </w:rPr>
            </w:pPr>
            <w:r w:rsidRPr="00180B74">
              <w:rPr>
                <w:rFonts w:ascii="Arial" w:hAnsi="Arial" w:cs="Arial"/>
                <w:sz w:val="20"/>
                <w:szCs w:val="20"/>
              </w:rPr>
              <w:t>NA</w:t>
            </w:r>
          </w:p>
        </w:tc>
      </w:tr>
      <w:tr w:rsidR="00F0081A" w:rsidRPr="00180B74" w:rsidTr="00180B74">
        <w:trPr>
          <w:trHeight w:val="299"/>
        </w:trPr>
        <w:tc>
          <w:tcPr>
            <w:tcW w:w="2933" w:type="dxa"/>
            <w:vAlign w:val="center"/>
          </w:tcPr>
          <w:p w:rsidR="00F0081A" w:rsidRPr="00180B74" w:rsidRDefault="00F0081A" w:rsidP="00F0081A">
            <w:pPr>
              <w:spacing w:before="240"/>
              <w:ind w:left="454"/>
              <w:contextualSpacing/>
              <w:rPr>
                <w:rFonts w:ascii="Arial" w:hAnsi="Arial" w:cs="Arial"/>
                <w:sz w:val="20"/>
                <w:szCs w:val="20"/>
                <w:lang w:val="es-ES"/>
              </w:rPr>
            </w:pPr>
            <w:r w:rsidRPr="00180B74">
              <w:rPr>
                <w:rFonts w:ascii="Arial" w:hAnsi="Arial" w:cs="Arial"/>
                <w:sz w:val="20"/>
                <w:szCs w:val="20"/>
              </w:rPr>
              <w:t>Mental QoL</w:t>
            </w:r>
          </w:p>
        </w:tc>
        <w:tc>
          <w:tcPr>
            <w:tcW w:w="835" w:type="dxa"/>
            <w:vAlign w:val="center"/>
          </w:tcPr>
          <w:p w:rsidR="00F0081A" w:rsidRPr="00180B74" w:rsidRDefault="00F0081A" w:rsidP="00F0081A">
            <w:pPr>
              <w:contextualSpacing/>
              <w:jc w:val="center"/>
              <w:rPr>
                <w:rFonts w:ascii="Arial" w:hAnsi="Arial" w:cs="Arial"/>
                <w:sz w:val="20"/>
                <w:szCs w:val="20"/>
              </w:rPr>
            </w:pPr>
            <w:r w:rsidRPr="00180B74">
              <w:rPr>
                <w:rFonts w:ascii="Arial" w:hAnsi="Arial" w:cs="Arial"/>
                <w:sz w:val="20"/>
                <w:szCs w:val="20"/>
              </w:rPr>
              <w:t>24</w:t>
            </w:r>
          </w:p>
        </w:tc>
        <w:tc>
          <w:tcPr>
            <w:tcW w:w="693" w:type="dxa"/>
            <w:vAlign w:val="center"/>
          </w:tcPr>
          <w:p w:rsidR="00F0081A" w:rsidRPr="00180B74" w:rsidRDefault="00F0081A" w:rsidP="00F0081A">
            <w:pPr>
              <w:contextualSpacing/>
              <w:jc w:val="center"/>
              <w:rPr>
                <w:rFonts w:ascii="Arial" w:hAnsi="Arial" w:cs="Arial"/>
                <w:sz w:val="20"/>
                <w:szCs w:val="20"/>
              </w:rPr>
            </w:pPr>
            <w:r w:rsidRPr="00180B74">
              <w:rPr>
                <w:rFonts w:ascii="Arial" w:hAnsi="Arial" w:cs="Arial"/>
                <w:sz w:val="20"/>
                <w:szCs w:val="20"/>
                <w:lang w:val="es-ES"/>
              </w:rPr>
              <w:t>0.46</w:t>
            </w:r>
          </w:p>
        </w:tc>
        <w:tc>
          <w:tcPr>
            <w:tcW w:w="1254" w:type="dxa"/>
            <w:vAlign w:val="center"/>
          </w:tcPr>
          <w:p w:rsidR="00F0081A" w:rsidRPr="00180B74" w:rsidRDefault="00F0081A" w:rsidP="00F0081A">
            <w:pPr>
              <w:contextualSpacing/>
              <w:jc w:val="center"/>
              <w:rPr>
                <w:rFonts w:ascii="Arial" w:hAnsi="Arial" w:cs="Arial"/>
                <w:sz w:val="20"/>
                <w:szCs w:val="20"/>
              </w:rPr>
            </w:pPr>
            <w:r w:rsidRPr="00180B74">
              <w:rPr>
                <w:rFonts w:ascii="Arial" w:hAnsi="Arial" w:cs="Arial"/>
                <w:sz w:val="20"/>
                <w:szCs w:val="20"/>
              </w:rPr>
              <w:t>0.34, 0.57</w:t>
            </w:r>
          </w:p>
        </w:tc>
        <w:tc>
          <w:tcPr>
            <w:tcW w:w="503" w:type="dxa"/>
            <w:vAlign w:val="center"/>
          </w:tcPr>
          <w:p w:rsidR="00F0081A" w:rsidRPr="00180B74" w:rsidRDefault="00F0081A" w:rsidP="00F0081A">
            <w:pPr>
              <w:contextualSpacing/>
              <w:jc w:val="center"/>
              <w:rPr>
                <w:rFonts w:ascii="Arial" w:hAnsi="Arial" w:cs="Arial"/>
                <w:sz w:val="20"/>
                <w:szCs w:val="20"/>
              </w:rPr>
            </w:pPr>
            <w:r w:rsidRPr="00180B74">
              <w:rPr>
                <w:rFonts w:ascii="Arial" w:hAnsi="Arial" w:cs="Arial"/>
                <w:sz w:val="20"/>
                <w:szCs w:val="20"/>
              </w:rPr>
              <w:t>36</w:t>
            </w:r>
          </w:p>
        </w:tc>
        <w:tc>
          <w:tcPr>
            <w:tcW w:w="1080" w:type="dxa"/>
            <w:vAlign w:val="center"/>
          </w:tcPr>
          <w:p w:rsidR="00F0081A" w:rsidRPr="00180B74" w:rsidRDefault="00F0081A" w:rsidP="00F0081A">
            <w:pPr>
              <w:contextualSpacing/>
              <w:jc w:val="center"/>
              <w:rPr>
                <w:rFonts w:ascii="Arial" w:hAnsi="Arial" w:cs="Arial"/>
                <w:sz w:val="20"/>
                <w:szCs w:val="20"/>
              </w:rPr>
            </w:pPr>
            <w:r w:rsidRPr="00180B74">
              <w:rPr>
                <w:rFonts w:ascii="Arial" w:hAnsi="Arial" w:cs="Arial"/>
                <w:sz w:val="20"/>
                <w:szCs w:val="20"/>
              </w:rPr>
              <w:t>0, 61</w:t>
            </w:r>
          </w:p>
        </w:tc>
        <w:tc>
          <w:tcPr>
            <w:tcW w:w="1031" w:type="dxa"/>
            <w:vAlign w:val="center"/>
          </w:tcPr>
          <w:p w:rsidR="00F0081A" w:rsidRPr="00180B74" w:rsidRDefault="00F0081A" w:rsidP="00180B74">
            <w:pPr>
              <w:jc w:val="center"/>
              <w:rPr>
                <w:rFonts w:ascii="Arial" w:hAnsi="Arial" w:cs="Arial"/>
                <w:sz w:val="20"/>
                <w:szCs w:val="20"/>
              </w:rPr>
            </w:pPr>
            <w:r w:rsidRPr="00180B74">
              <w:rPr>
                <w:rFonts w:ascii="Arial" w:hAnsi="Arial" w:cs="Arial"/>
                <w:sz w:val="20"/>
                <w:szCs w:val="20"/>
              </w:rPr>
              <w:t>NA</w:t>
            </w:r>
          </w:p>
        </w:tc>
      </w:tr>
      <w:tr w:rsidR="00A42D63" w:rsidRPr="00180B74" w:rsidTr="00180B74">
        <w:trPr>
          <w:trHeight w:val="299"/>
        </w:trPr>
        <w:tc>
          <w:tcPr>
            <w:tcW w:w="2933" w:type="dxa"/>
            <w:vAlign w:val="center"/>
          </w:tcPr>
          <w:p w:rsidR="00A42D63" w:rsidRPr="00180B74" w:rsidRDefault="00A42D63" w:rsidP="00A42D63">
            <w:pPr>
              <w:rPr>
                <w:rFonts w:ascii="Arial" w:hAnsi="Arial" w:cs="Arial"/>
                <w:sz w:val="20"/>
                <w:szCs w:val="20"/>
              </w:rPr>
            </w:pPr>
            <w:r w:rsidRPr="00180B74">
              <w:rPr>
                <w:rFonts w:ascii="Arial" w:hAnsi="Arial" w:cs="Arial"/>
                <w:sz w:val="20"/>
                <w:szCs w:val="20"/>
              </w:rPr>
              <w:t xml:space="preserve">Outliers excluded </w:t>
            </w:r>
          </w:p>
        </w:tc>
        <w:tc>
          <w:tcPr>
            <w:tcW w:w="835"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39</w:t>
            </w:r>
          </w:p>
        </w:tc>
        <w:tc>
          <w:tcPr>
            <w:tcW w:w="69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0.24</w:t>
            </w:r>
          </w:p>
        </w:tc>
        <w:tc>
          <w:tcPr>
            <w:tcW w:w="1254"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0.16, 0.32</w:t>
            </w:r>
          </w:p>
        </w:tc>
        <w:tc>
          <w:tcPr>
            <w:tcW w:w="50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23</w:t>
            </w:r>
          </w:p>
        </w:tc>
        <w:tc>
          <w:tcPr>
            <w:tcW w:w="1080"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0, 48</w:t>
            </w:r>
          </w:p>
        </w:tc>
        <w:tc>
          <w:tcPr>
            <w:tcW w:w="1031" w:type="dxa"/>
            <w:vAlign w:val="center"/>
          </w:tcPr>
          <w:p w:rsidR="00A42D63" w:rsidRPr="00180B74" w:rsidRDefault="00A42D63" w:rsidP="00180B74">
            <w:pPr>
              <w:jc w:val="center"/>
              <w:rPr>
                <w:rFonts w:ascii="Arial" w:hAnsi="Arial" w:cs="Arial"/>
                <w:sz w:val="20"/>
                <w:szCs w:val="20"/>
              </w:rPr>
            </w:pPr>
            <w:r w:rsidRPr="00180B74">
              <w:rPr>
                <w:rFonts w:ascii="Arial" w:hAnsi="Arial" w:cs="Arial"/>
                <w:sz w:val="20"/>
                <w:szCs w:val="20"/>
              </w:rPr>
              <w:t>NA</w:t>
            </w:r>
          </w:p>
        </w:tc>
      </w:tr>
      <w:tr w:rsidR="00A42D63" w:rsidRPr="00180B74" w:rsidTr="00180B74">
        <w:trPr>
          <w:trHeight w:val="299"/>
        </w:trPr>
        <w:tc>
          <w:tcPr>
            <w:tcW w:w="2933" w:type="dxa"/>
            <w:vAlign w:val="center"/>
          </w:tcPr>
          <w:p w:rsidR="00A42D63" w:rsidRPr="00180B74" w:rsidRDefault="00A42D63" w:rsidP="00A42D63">
            <w:pPr>
              <w:rPr>
                <w:rFonts w:ascii="Arial" w:hAnsi="Arial" w:cs="Arial"/>
                <w:sz w:val="20"/>
                <w:szCs w:val="20"/>
              </w:rPr>
            </w:pPr>
            <w:r w:rsidRPr="00180B74">
              <w:rPr>
                <w:rFonts w:ascii="Arial" w:hAnsi="Arial" w:cs="Arial"/>
                <w:sz w:val="20"/>
                <w:szCs w:val="20"/>
              </w:rPr>
              <w:t>Studies at low RoB</w:t>
            </w:r>
          </w:p>
        </w:tc>
        <w:tc>
          <w:tcPr>
            <w:tcW w:w="835"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23</w:t>
            </w:r>
          </w:p>
        </w:tc>
        <w:tc>
          <w:tcPr>
            <w:tcW w:w="69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0.23</w:t>
            </w:r>
          </w:p>
        </w:tc>
        <w:tc>
          <w:tcPr>
            <w:tcW w:w="1254" w:type="dxa"/>
            <w:vAlign w:val="center"/>
          </w:tcPr>
          <w:p w:rsidR="00A42D63" w:rsidRPr="00180B74" w:rsidRDefault="00A42D63" w:rsidP="00A42D63">
            <w:pPr>
              <w:contextualSpacing/>
              <w:jc w:val="center"/>
              <w:rPr>
                <w:rFonts w:ascii="Arial" w:hAnsi="Arial" w:cs="Arial"/>
                <w:sz w:val="20"/>
                <w:szCs w:val="20"/>
                <w:lang w:val="es-ES"/>
              </w:rPr>
            </w:pPr>
            <w:r w:rsidRPr="00180B74">
              <w:rPr>
                <w:rFonts w:ascii="Arial" w:hAnsi="Arial" w:cs="Arial"/>
                <w:sz w:val="20"/>
                <w:szCs w:val="20"/>
                <w:lang w:val="es-ES"/>
              </w:rPr>
              <w:t>0.14, 0.33</w:t>
            </w:r>
          </w:p>
        </w:tc>
        <w:tc>
          <w:tcPr>
            <w:tcW w:w="50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9</w:t>
            </w:r>
          </w:p>
        </w:tc>
        <w:tc>
          <w:tcPr>
            <w:tcW w:w="1080"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0, 43</w:t>
            </w:r>
          </w:p>
        </w:tc>
        <w:tc>
          <w:tcPr>
            <w:tcW w:w="1031" w:type="dxa"/>
            <w:vAlign w:val="center"/>
          </w:tcPr>
          <w:p w:rsidR="00A42D63" w:rsidRPr="00180B74" w:rsidRDefault="00A42D63" w:rsidP="00180B74">
            <w:pPr>
              <w:jc w:val="center"/>
              <w:rPr>
                <w:rFonts w:ascii="Arial" w:hAnsi="Arial" w:cs="Arial"/>
                <w:sz w:val="20"/>
                <w:szCs w:val="20"/>
              </w:rPr>
            </w:pPr>
            <w:r w:rsidRPr="00180B74">
              <w:rPr>
                <w:rFonts w:ascii="Arial" w:hAnsi="Arial" w:cs="Arial"/>
                <w:sz w:val="20"/>
                <w:szCs w:val="20"/>
              </w:rPr>
              <w:t>NA</w:t>
            </w:r>
          </w:p>
        </w:tc>
      </w:tr>
      <w:tr w:rsidR="00A42D63" w:rsidRPr="00180B74" w:rsidTr="00180B74">
        <w:trPr>
          <w:trHeight w:val="299"/>
        </w:trPr>
        <w:tc>
          <w:tcPr>
            <w:tcW w:w="2933" w:type="dxa"/>
            <w:vAlign w:val="center"/>
          </w:tcPr>
          <w:p w:rsidR="00A42D63" w:rsidRPr="00180B74" w:rsidRDefault="00A42D63" w:rsidP="00A42D63">
            <w:pPr>
              <w:rPr>
                <w:rFonts w:ascii="Arial" w:hAnsi="Arial" w:cs="Arial"/>
                <w:sz w:val="20"/>
                <w:szCs w:val="20"/>
              </w:rPr>
            </w:pPr>
            <w:r w:rsidRPr="00180B74">
              <w:rPr>
                <w:rFonts w:ascii="Arial" w:hAnsi="Arial" w:cs="Arial"/>
                <w:sz w:val="20"/>
                <w:szCs w:val="20"/>
              </w:rPr>
              <w:t>Adjusted for publication bias</w:t>
            </w:r>
          </w:p>
        </w:tc>
        <w:tc>
          <w:tcPr>
            <w:tcW w:w="835"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46</w:t>
            </w:r>
          </w:p>
        </w:tc>
        <w:tc>
          <w:tcPr>
            <w:tcW w:w="693" w:type="dxa"/>
            <w:vAlign w:val="center"/>
          </w:tcPr>
          <w:p w:rsidR="00A42D63" w:rsidRPr="00180B74" w:rsidRDefault="00A42D63" w:rsidP="00A42D63">
            <w:pPr>
              <w:contextualSpacing/>
              <w:jc w:val="center"/>
              <w:rPr>
                <w:rFonts w:ascii="Arial" w:hAnsi="Arial" w:cs="Arial"/>
                <w:sz w:val="20"/>
                <w:szCs w:val="20"/>
                <w:lang w:val="es-ES"/>
              </w:rPr>
            </w:pPr>
            <w:r w:rsidRPr="00180B74">
              <w:rPr>
                <w:rFonts w:ascii="Arial" w:hAnsi="Arial" w:cs="Arial"/>
                <w:sz w:val="20"/>
                <w:szCs w:val="20"/>
                <w:lang w:val="es-ES"/>
              </w:rPr>
              <w:t>0.19</w:t>
            </w:r>
          </w:p>
        </w:tc>
        <w:tc>
          <w:tcPr>
            <w:tcW w:w="1254" w:type="dxa"/>
            <w:vAlign w:val="center"/>
          </w:tcPr>
          <w:p w:rsidR="00A42D63" w:rsidRPr="00180B74" w:rsidRDefault="00A42D63" w:rsidP="00A42D63">
            <w:pPr>
              <w:contextualSpacing/>
              <w:jc w:val="center"/>
              <w:rPr>
                <w:rFonts w:ascii="Arial" w:hAnsi="Arial" w:cs="Arial"/>
                <w:sz w:val="20"/>
                <w:szCs w:val="20"/>
                <w:lang w:val="es-ES"/>
              </w:rPr>
            </w:pPr>
            <w:r w:rsidRPr="00180B74">
              <w:rPr>
                <w:rFonts w:ascii="Arial" w:hAnsi="Arial" w:cs="Arial"/>
                <w:sz w:val="20"/>
                <w:szCs w:val="20"/>
                <w:lang w:val="es-ES"/>
              </w:rPr>
              <w:t>0.09, 0.29</w:t>
            </w:r>
          </w:p>
        </w:tc>
        <w:tc>
          <w:tcPr>
            <w:tcW w:w="50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54</w:t>
            </w:r>
          </w:p>
        </w:tc>
        <w:tc>
          <w:tcPr>
            <w:tcW w:w="1080"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36, 67</w:t>
            </w:r>
          </w:p>
        </w:tc>
        <w:tc>
          <w:tcPr>
            <w:tcW w:w="1031" w:type="dxa"/>
            <w:vAlign w:val="center"/>
          </w:tcPr>
          <w:p w:rsidR="00A42D63" w:rsidRPr="00180B74" w:rsidRDefault="00A42D63" w:rsidP="00180B74">
            <w:pPr>
              <w:jc w:val="center"/>
              <w:rPr>
                <w:rFonts w:ascii="Arial" w:hAnsi="Arial" w:cs="Arial"/>
                <w:sz w:val="20"/>
                <w:szCs w:val="20"/>
              </w:rPr>
            </w:pPr>
            <w:r w:rsidRPr="00180B74">
              <w:rPr>
                <w:rFonts w:ascii="Arial" w:hAnsi="Arial" w:cs="Arial"/>
                <w:sz w:val="20"/>
                <w:szCs w:val="20"/>
              </w:rPr>
              <w:t>NA</w:t>
            </w:r>
          </w:p>
        </w:tc>
      </w:tr>
      <w:tr w:rsidR="00A42D63" w:rsidRPr="00180B74" w:rsidTr="00180B74">
        <w:trPr>
          <w:trHeight w:val="392"/>
        </w:trPr>
        <w:tc>
          <w:tcPr>
            <w:tcW w:w="8332" w:type="dxa"/>
            <w:gridSpan w:val="7"/>
            <w:vAlign w:val="center"/>
          </w:tcPr>
          <w:p w:rsidR="00180B74" w:rsidRDefault="00180B74" w:rsidP="00180B74">
            <w:pPr>
              <w:rPr>
                <w:rFonts w:ascii="Arial" w:hAnsi="Arial" w:cs="Arial"/>
                <w:b/>
                <w:sz w:val="20"/>
                <w:szCs w:val="20"/>
              </w:rPr>
            </w:pPr>
          </w:p>
          <w:p w:rsidR="00A42D63" w:rsidRPr="00180B74" w:rsidRDefault="00A42D63" w:rsidP="00180B74">
            <w:pPr>
              <w:rPr>
                <w:rFonts w:ascii="Arial" w:hAnsi="Arial" w:cs="Arial"/>
                <w:b/>
                <w:sz w:val="20"/>
                <w:szCs w:val="20"/>
              </w:rPr>
            </w:pPr>
            <w:r w:rsidRPr="00180B74">
              <w:rPr>
                <w:rFonts w:ascii="Arial" w:hAnsi="Arial" w:cs="Arial"/>
                <w:b/>
                <w:sz w:val="20"/>
                <w:szCs w:val="20"/>
              </w:rPr>
              <w:t>Somatic disorders</w:t>
            </w:r>
          </w:p>
        </w:tc>
      </w:tr>
      <w:tr w:rsidR="00A42D63" w:rsidRPr="00180B74" w:rsidTr="00180B74">
        <w:trPr>
          <w:trHeight w:val="299"/>
        </w:trPr>
        <w:tc>
          <w:tcPr>
            <w:tcW w:w="2933" w:type="dxa"/>
            <w:vAlign w:val="center"/>
          </w:tcPr>
          <w:p w:rsidR="00A42D63" w:rsidRPr="00180B74" w:rsidRDefault="00A42D63" w:rsidP="00A42D63">
            <w:pPr>
              <w:ind w:left="340"/>
              <w:rPr>
                <w:rFonts w:ascii="Arial" w:hAnsi="Arial" w:cs="Arial"/>
                <w:sz w:val="20"/>
                <w:szCs w:val="20"/>
              </w:rPr>
            </w:pPr>
            <w:r w:rsidRPr="00180B74">
              <w:rPr>
                <w:rFonts w:ascii="Arial" w:hAnsi="Arial" w:cs="Arial"/>
                <w:sz w:val="20"/>
                <w:szCs w:val="20"/>
              </w:rPr>
              <w:t>Cardiometabolic</w:t>
            </w:r>
          </w:p>
        </w:tc>
        <w:tc>
          <w:tcPr>
            <w:tcW w:w="835"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17</w:t>
            </w:r>
          </w:p>
        </w:tc>
        <w:tc>
          <w:tcPr>
            <w:tcW w:w="69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0.22</w:t>
            </w:r>
          </w:p>
        </w:tc>
        <w:tc>
          <w:tcPr>
            <w:tcW w:w="1254"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0.12, 0.32</w:t>
            </w:r>
          </w:p>
        </w:tc>
        <w:tc>
          <w:tcPr>
            <w:tcW w:w="50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w:t>
            </w:r>
          </w:p>
        </w:tc>
        <w:tc>
          <w:tcPr>
            <w:tcW w:w="1080"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0, 50</w:t>
            </w:r>
          </w:p>
        </w:tc>
        <w:tc>
          <w:tcPr>
            <w:tcW w:w="1031" w:type="dxa"/>
            <w:vMerge w:val="restart"/>
            <w:vAlign w:val="center"/>
          </w:tcPr>
          <w:p w:rsidR="00A42D63" w:rsidRPr="00180B74" w:rsidRDefault="002E21C4" w:rsidP="00180B74">
            <w:pPr>
              <w:jc w:val="center"/>
              <w:rPr>
                <w:rFonts w:ascii="Arial" w:hAnsi="Arial" w:cs="Arial"/>
                <w:sz w:val="20"/>
                <w:szCs w:val="20"/>
              </w:rPr>
            </w:pPr>
            <w:r w:rsidRPr="00180B74">
              <w:rPr>
                <w:rFonts w:ascii="Arial" w:hAnsi="Arial" w:cs="Arial"/>
                <w:sz w:val="20"/>
                <w:szCs w:val="20"/>
              </w:rPr>
              <w:t>0.763</w:t>
            </w:r>
          </w:p>
        </w:tc>
      </w:tr>
      <w:tr w:rsidR="00A42D63" w:rsidRPr="00180B74" w:rsidTr="00180B74">
        <w:trPr>
          <w:trHeight w:val="299"/>
        </w:trPr>
        <w:tc>
          <w:tcPr>
            <w:tcW w:w="2933" w:type="dxa"/>
            <w:vAlign w:val="center"/>
          </w:tcPr>
          <w:p w:rsidR="00A42D63" w:rsidRPr="00180B74" w:rsidRDefault="00A42D63" w:rsidP="00A42D63">
            <w:pPr>
              <w:ind w:left="340"/>
              <w:rPr>
                <w:rFonts w:ascii="Arial" w:hAnsi="Arial" w:cs="Arial"/>
                <w:sz w:val="20"/>
                <w:szCs w:val="20"/>
              </w:rPr>
            </w:pPr>
            <w:r w:rsidRPr="00180B74">
              <w:rPr>
                <w:rFonts w:ascii="Arial" w:hAnsi="Arial" w:cs="Arial"/>
                <w:sz w:val="20"/>
                <w:szCs w:val="20"/>
              </w:rPr>
              <w:t>Oncological</w:t>
            </w:r>
          </w:p>
        </w:tc>
        <w:tc>
          <w:tcPr>
            <w:tcW w:w="835"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7</w:t>
            </w:r>
          </w:p>
        </w:tc>
        <w:tc>
          <w:tcPr>
            <w:tcW w:w="69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0.43</w:t>
            </w:r>
          </w:p>
        </w:tc>
        <w:tc>
          <w:tcPr>
            <w:tcW w:w="1254"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0.14, 0.71</w:t>
            </w:r>
          </w:p>
        </w:tc>
        <w:tc>
          <w:tcPr>
            <w:tcW w:w="50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66</w:t>
            </w:r>
          </w:p>
        </w:tc>
        <w:tc>
          <w:tcPr>
            <w:tcW w:w="1080"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23, 85</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99"/>
        </w:trPr>
        <w:tc>
          <w:tcPr>
            <w:tcW w:w="2933" w:type="dxa"/>
            <w:vAlign w:val="center"/>
          </w:tcPr>
          <w:p w:rsidR="00A42D63" w:rsidRPr="00180B74" w:rsidRDefault="00A42D63" w:rsidP="00A42D63">
            <w:pPr>
              <w:ind w:left="340"/>
              <w:rPr>
                <w:rFonts w:ascii="Arial" w:hAnsi="Arial" w:cs="Arial"/>
                <w:sz w:val="20"/>
                <w:szCs w:val="20"/>
              </w:rPr>
            </w:pPr>
            <w:r w:rsidRPr="00180B74">
              <w:rPr>
                <w:rFonts w:ascii="Arial" w:hAnsi="Arial" w:cs="Arial"/>
                <w:sz w:val="20"/>
                <w:szCs w:val="20"/>
              </w:rPr>
              <w:t>HIV/AIDS</w:t>
            </w:r>
          </w:p>
        </w:tc>
        <w:tc>
          <w:tcPr>
            <w:tcW w:w="835"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8</w:t>
            </w:r>
          </w:p>
        </w:tc>
        <w:tc>
          <w:tcPr>
            <w:tcW w:w="69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0.26</w:t>
            </w:r>
          </w:p>
        </w:tc>
        <w:tc>
          <w:tcPr>
            <w:tcW w:w="1254"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0.09, 0.43</w:t>
            </w:r>
          </w:p>
        </w:tc>
        <w:tc>
          <w:tcPr>
            <w:tcW w:w="50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27</w:t>
            </w:r>
          </w:p>
        </w:tc>
        <w:tc>
          <w:tcPr>
            <w:tcW w:w="1080"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0, 67</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99"/>
        </w:trPr>
        <w:tc>
          <w:tcPr>
            <w:tcW w:w="2933" w:type="dxa"/>
            <w:vAlign w:val="center"/>
          </w:tcPr>
          <w:p w:rsidR="00A42D63" w:rsidRPr="00180B74" w:rsidRDefault="00A42D63" w:rsidP="00A42D63">
            <w:pPr>
              <w:ind w:left="340"/>
              <w:rPr>
                <w:rFonts w:ascii="Arial" w:hAnsi="Arial" w:cs="Arial"/>
                <w:sz w:val="20"/>
                <w:szCs w:val="20"/>
              </w:rPr>
            </w:pPr>
            <w:r w:rsidRPr="00180B74">
              <w:rPr>
                <w:rFonts w:ascii="Arial" w:hAnsi="Arial" w:cs="Arial"/>
                <w:sz w:val="20"/>
                <w:szCs w:val="20"/>
              </w:rPr>
              <w:t>Neurological</w:t>
            </w:r>
          </w:p>
        </w:tc>
        <w:tc>
          <w:tcPr>
            <w:tcW w:w="835" w:type="dxa"/>
            <w:vAlign w:val="center"/>
          </w:tcPr>
          <w:p w:rsidR="00A42D63" w:rsidRPr="00180B74" w:rsidRDefault="00A42D63" w:rsidP="00A42D63">
            <w:pPr>
              <w:contextualSpacing/>
              <w:jc w:val="center"/>
              <w:rPr>
                <w:rFonts w:ascii="Arial" w:hAnsi="Arial" w:cs="Arial"/>
                <w:sz w:val="20"/>
                <w:szCs w:val="20"/>
                <w:lang w:val="es-ES"/>
              </w:rPr>
            </w:pPr>
            <w:r w:rsidRPr="00180B74">
              <w:rPr>
                <w:rFonts w:ascii="Arial" w:hAnsi="Arial" w:cs="Arial"/>
                <w:sz w:val="20"/>
                <w:szCs w:val="20"/>
                <w:lang w:val="es-ES"/>
              </w:rPr>
              <w:t>7</w:t>
            </w:r>
          </w:p>
        </w:tc>
        <w:tc>
          <w:tcPr>
            <w:tcW w:w="693" w:type="dxa"/>
            <w:vAlign w:val="center"/>
          </w:tcPr>
          <w:p w:rsidR="00A42D63" w:rsidRPr="00180B74" w:rsidRDefault="00A42D63" w:rsidP="00A42D63">
            <w:pPr>
              <w:contextualSpacing/>
              <w:jc w:val="center"/>
              <w:rPr>
                <w:rFonts w:ascii="Arial" w:hAnsi="Arial" w:cs="Arial"/>
                <w:sz w:val="20"/>
                <w:szCs w:val="20"/>
                <w:lang w:val="es-ES"/>
              </w:rPr>
            </w:pPr>
            <w:r w:rsidRPr="00180B74">
              <w:rPr>
                <w:rFonts w:ascii="Arial" w:hAnsi="Arial" w:cs="Arial"/>
                <w:sz w:val="20"/>
                <w:szCs w:val="20"/>
                <w:lang w:val="es-ES"/>
              </w:rPr>
              <w:t>0.23</w:t>
            </w:r>
          </w:p>
        </w:tc>
        <w:tc>
          <w:tcPr>
            <w:tcW w:w="1254"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-0.03, 0.49</w:t>
            </w:r>
          </w:p>
        </w:tc>
        <w:tc>
          <w:tcPr>
            <w:tcW w:w="50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61</w:t>
            </w:r>
          </w:p>
        </w:tc>
        <w:tc>
          <w:tcPr>
            <w:tcW w:w="1080"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11, 83</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99"/>
        </w:trPr>
        <w:tc>
          <w:tcPr>
            <w:tcW w:w="2933" w:type="dxa"/>
            <w:vAlign w:val="center"/>
          </w:tcPr>
          <w:p w:rsidR="00A42D63" w:rsidRPr="00180B74" w:rsidRDefault="00A42D63" w:rsidP="00A42D63">
            <w:pPr>
              <w:ind w:left="340"/>
              <w:rPr>
                <w:rFonts w:ascii="Arial" w:hAnsi="Arial" w:cs="Arial"/>
                <w:sz w:val="20"/>
                <w:szCs w:val="20"/>
              </w:rPr>
            </w:pPr>
            <w:r w:rsidRPr="00180B74">
              <w:rPr>
                <w:rFonts w:ascii="Arial" w:hAnsi="Arial" w:cs="Arial"/>
                <w:sz w:val="20"/>
                <w:szCs w:val="20"/>
              </w:rPr>
              <w:t>Other</w:t>
            </w:r>
          </w:p>
        </w:tc>
        <w:tc>
          <w:tcPr>
            <w:tcW w:w="835"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17</w:t>
            </w:r>
          </w:p>
        </w:tc>
        <w:tc>
          <w:tcPr>
            <w:tcW w:w="69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0.22</w:t>
            </w:r>
          </w:p>
        </w:tc>
        <w:tc>
          <w:tcPr>
            <w:tcW w:w="1254"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0.12, 0.32</w:t>
            </w:r>
          </w:p>
        </w:tc>
        <w:tc>
          <w:tcPr>
            <w:tcW w:w="503"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w:t>
            </w:r>
          </w:p>
        </w:tc>
        <w:tc>
          <w:tcPr>
            <w:tcW w:w="1080" w:type="dxa"/>
            <w:vAlign w:val="center"/>
          </w:tcPr>
          <w:p w:rsidR="00A42D63" w:rsidRPr="00180B74" w:rsidRDefault="00A42D63" w:rsidP="00A42D63">
            <w:pPr>
              <w:contextualSpacing/>
              <w:jc w:val="center"/>
              <w:rPr>
                <w:rFonts w:ascii="Arial" w:hAnsi="Arial" w:cs="Arial"/>
                <w:sz w:val="20"/>
                <w:szCs w:val="20"/>
              </w:rPr>
            </w:pPr>
            <w:r w:rsidRPr="00180B74">
              <w:rPr>
                <w:rFonts w:ascii="Arial" w:hAnsi="Arial" w:cs="Arial"/>
                <w:sz w:val="20"/>
                <w:szCs w:val="20"/>
              </w:rPr>
              <w:t>0, 50</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99"/>
        </w:trPr>
        <w:tc>
          <w:tcPr>
            <w:tcW w:w="2933" w:type="dxa"/>
            <w:vAlign w:val="center"/>
          </w:tcPr>
          <w:p w:rsidR="00A42D63" w:rsidRPr="00180B74" w:rsidRDefault="00A42D63" w:rsidP="00A42D63">
            <w:pPr>
              <w:rPr>
                <w:rFonts w:ascii="Arial" w:hAnsi="Arial" w:cs="Arial"/>
                <w:b/>
                <w:sz w:val="20"/>
                <w:szCs w:val="20"/>
              </w:rPr>
            </w:pPr>
          </w:p>
          <w:p w:rsidR="00A42D63" w:rsidRPr="00180B74" w:rsidRDefault="00A42D63" w:rsidP="00A42D63">
            <w:pPr>
              <w:rPr>
                <w:rFonts w:ascii="Arial" w:hAnsi="Arial" w:cs="Arial"/>
                <w:b/>
                <w:sz w:val="20"/>
                <w:szCs w:val="20"/>
              </w:rPr>
            </w:pPr>
            <w:r w:rsidRPr="00180B74">
              <w:rPr>
                <w:rFonts w:ascii="Arial" w:hAnsi="Arial" w:cs="Arial"/>
                <w:b/>
                <w:sz w:val="20"/>
                <w:szCs w:val="20"/>
              </w:rPr>
              <w:t>Subgroup analyses</w:t>
            </w:r>
          </w:p>
        </w:tc>
        <w:tc>
          <w:tcPr>
            <w:tcW w:w="835" w:type="dxa"/>
            <w:vAlign w:val="center"/>
          </w:tcPr>
          <w:p w:rsidR="00A42D63" w:rsidRPr="00180B74" w:rsidRDefault="00A42D63" w:rsidP="00A42D63">
            <w:pPr>
              <w:jc w:val="center"/>
              <w:rPr>
                <w:rFonts w:ascii="Arial" w:hAnsi="Arial" w:cs="Arial"/>
                <w:sz w:val="20"/>
                <w:szCs w:val="20"/>
              </w:rPr>
            </w:pPr>
          </w:p>
        </w:tc>
        <w:tc>
          <w:tcPr>
            <w:tcW w:w="693" w:type="dxa"/>
            <w:vAlign w:val="center"/>
          </w:tcPr>
          <w:p w:rsidR="00A42D63" w:rsidRPr="00180B74" w:rsidRDefault="00A42D63" w:rsidP="00A42D63">
            <w:pPr>
              <w:jc w:val="center"/>
              <w:rPr>
                <w:rFonts w:ascii="Arial" w:hAnsi="Arial" w:cs="Arial"/>
                <w:sz w:val="20"/>
                <w:szCs w:val="20"/>
              </w:rPr>
            </w:pPr>
          </w:p>
        </w:tc>
        <w:tc>
          <w:tcPr>
            <w:tcW w:w="1254" w:type="dxa"/>
            <w:vAlign w:val="center"/>
          </w:tcPr>
          <w:p w:rsidR="00A42D63" w:rsidRPr="00180B74" w:rsidRDefault="00A42D63" w:rsidP="00A42D63">
            <w:pPr>
              <w:jc w:val="center"/>
              <w:rPr>
                <w:rFonts w:ascii="Arial" w:hAnsi="Arial" w:cs="Arial"/>
                <w:sz w:val="20"/>
                <w:szCs w:val="20"/>
              </w:rPr>
            </w:pPr>
          </w:p>
        </w:tc>
        <w:tc>
          <w:tcPr>
            <w:tcW w:w="503" w:type="dxa"/>
            <w:vAlign w:val="center"/>
          </w:tcPr>
          <w:p w:rsidR="00A42D63" w:rsidRPr="00180B74" w:rsidRDefault="00A42D63" w:rsidP="00A42D63">
            <w:pPr>
              <w:jc w:val="center"/>
              <w:rPr>
                <w:rFonts w:ascii="Arial" w:hAnsi="Arial" w:cs="Arial"/>
                <w:sz w:val="20"/>
                <w:szCs w:val="20"/>
              </w:rPr>
            </w:pPr>
          </w:p>
        </w:tc>
        <w:tc>
          <w:tcPr>
            <w:tcW w:w="1080" w:type="dxa"/>
            <w:vAlign w:val="center"/>
          </w:tcPr>
          <w:p w:rsidR="00A42D63" w:rsidRPr="00180B74" w:rsidRDefault="00A42D63" w:rsidP="00A42D63">
            <w:pPr>
              <w:jc w:val="center"/>
              <w:rPr>
                <w:rFonts w:ascii="Arial" w:hAnsi="Arial" w:cs="Arial"/>
                <w:sz w:val="20"/>
                <w:szCs w:val="20"/>
              </w:rPr>
            </w:pPr>
          </w:p>
        </w:tc>
        <w:tc>
          <w:tcPr>
            <w:tcW w:w="1031" w:type="dxa"/>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99"/>
        </w:trPr>
        <w:tc>
          <w:tcPr>
            <w:tcW w:w="2933" w:type="dxa"/>
            <w:vAlign w:val="center"/>
          </w:tcPr>
          <w:p w:rsidR="00A42D63" w:rsidRPr="00180B74" w:rsidRDefault="00A42D63" w:rsidP="00A42D63">
            <w:pPr>
              <w:rPr>
                <w:rFonts w:ascii="Arial" w:hAnsi="Arial" w:cs="Arial"/>
                <w:sz w:val="20"/>
                <w:szCs w:val="20"/>
              </w:rPr>
            </w:pPr>
            <w:r w:rsidRPr="00180B74">
              <w:rPr>
                <w:rFonts w:ascii="Arial" w:hAnsi="Arial" w:cs="Arial"/>
                <w:sz w:val="20"/>
                <w:szCs w:val="20"/>
              </w:rPr>
              <w:t>Age group</w:t>
            </w:r>
          </w:p>
        </w:tc>
        <w:tc>
          <w:tcPr>
            <w:tcW w:w="835" w:type="dxa"/>
            <w:vAlign w:val="center"/>
          </w:tcPr>
          <w:p w:rsidR="00A42D63" w:rsidRPr="00180B74" w:rsidRDefault="00A42D63" w:rsidP="00A42D63">
            <w:pPr>
              <w:jc w:val="center"/>
              <w:rPr>
                <w:rFonts w:ascii="Arial" w:hAnsi="Arial" w:cs="Arial"/>
                <w:sz w:val="20"/>
                <w:szCs w:val="20"/>
              </w:rPr>
            </w:pPr>
          </w:p>
        </w:tc>
        <w:tc>
          <w:tcPr>
            <w:tcW w:w="693" w:type="dxa"/>
            <w:vAlign w:val="center"/>
          </w:tcPr>
          <w:p w:rsidR="00A42D63" w:rsidRPr="00180B74" w:rsidRDefault="00A42D63" w:rsidP="00A42D63">
            <w:pPr>
              <w:jc w:val="center"/>
              <w:rPr>
                <w:rFonts w:ascii="Arial" w:hAnsi="Arial" w:cs="Arial"/>
                <w:sz w:val="20"/>
                <w:szCs w:val="20"/>
              </w:rPr>
            </w:pPr>
          </w:p>
        </w:tc>
        <w:tc>
          <w:tcPr>
            <w:tcW w:w="1254" w:type="dxa"/>
            <w:vAlign w:val="center"/>
          </w:tcPr>
          <w:p w:rsidR="00A42D63" w:rsidRPr="00180B74" w:rsidRDefault="00A42D63" w:rsidP="00A42D63">
            <w:pPr>
              <w:jc w:val="center"/>
              <w:rPr>
                <w:rFonts w:ascii="Arial" w:hAnsi="Arial" w:cs="Arial"/>
                <w:sz w:val="20"/>
                <w:szCs w:val="20"/>
              </w:rPr>
            </w:pPr>
          </w:p>
        </w:tc>
        <w:tc>
          <w:tcPr>
            <w:tcW w:w="503" w:type="dxa"/>
            <w:vAlign w:val="center"/>
          </w:tcPr>
          <w:p w:rsidR="00A42D63" w:rsidRPr="00180B74" w:rsidRDefault="00A42D63" w:rsidP="00A42D63">
            <w:pPr>
              <w:jc w:val="center"/>
              <w:rPr>
                <w:rFonts w:ascii="Arial" w:hAnsi="Arial" w:cs="Arial"/>
                <w:sz w:val="20"/>
                <w:szCs w:val="20"/>
              </w:rPr>
            </w:pPr>
          </w:p>
        </w:tc>
        <w:tc>
          <w:tcPr>
            <w:tcW w:w="1080" w:type="dxa"/>
            <w:vAlign w:val="center"/>
          </w:tcPr>
          <w:p w:rsidR="00A42D63" w:rsidRPr="00180B74" w:rsidRDefault="00A42D63" w:rsidP="00A42D63">
            <w:pPr>
              <w:jc w:val="center"/>
              <w:rPr>
                <w:rFonts w:ascii="Arial" w:hAnsi="Arial" w:cs="Arial"/>
                <w:sz w:val="20"/>
                <w:szCs w:val="20"/>
              </w:rPr>
            </w:pPr>
          </w:p>
        </w:tc>
        <w:tc>
          <w:tcPr>
            <w:tcW w:w="1031" w:type="dxa"/>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Adults</w:t>
            </w:r>
          </w:p>
        </w:tc>
        <w:tc>
          <w:tcPr>
            <w:tcW w:w="835" w:type="dxa"/>
            <w:vAlign w:val="center"/>
          </w:tcPr>
          <w:p w:rsidR="00A42D63" w:rsidRPr="00180B74" w:rsidRDefault="0016496B" w:rsidP="00A42D63">
            <w:pPr>
              <w:jc w:val="center"/>
              <w:rPr>
                <w:rFonts w:ascii="Arial" w:hAnsi="Arial" w:cs="Arial"/>
                <w:sz w:val="20"/>
                <w:szCs w:val="20"/>
              </w:rPr>
            </w:pPr>
            <w:r w:rsidRPr="00180B74">
              <w:rPr>
                <w:rFonts w:ascii="Arial" w:hAnsi="Arial" w:cs="Arial"/>
                <w:sz w:val="20"/>
                <w:szCs w:val="20"/>
              </w:rPr>
              <w:t>18</w:t>
            </w:r>
          </w:p>
        </w:tc>
        <w:tc>
          <w:tcPr>
            <w:tcW w:w="693" w:type="dxa"/>
            <w:vAlign w:val="center"/>
          </w:tcPr>
          <w:p w:rsidR="00A42D63" w:rsidRPr="00180B74" w:rsidRDefault="0016496B" w:rsidP="00A42D63">
            <w:pPr>
              <w:jc w:val="center"/>
              <w:rPr>
                <w:rFonts w:ascii="Arial" w:hAnsi="Arial" w:cs="Arial"/>
                <w:sz w:val="20"/>
                <w:szCs w:val="20"/>
              </w:rPr>
            </w:pPr>
            <w:r w:rsidRPr="00180B74">
              <w:rPr>
                <w:rFonts w:ascii="Arial" w:hAnsi="Arial" w:cs="Arial"/>
                <w:sz w:val="20"/>
                <w:szCs w:val="20"/>
              </w:rPr>
              <w:t>0.24</w:t>
            </w:r>
          </w:p>
        </w:tc>
        <w:tc>
          <w:tcPr>
            <w:tcW w:w="1254" w:type="dxa"/>
            <w:vAlign w:val="center"/>
          </w:tcPr>
          <w:p w:rsidR="00A42D63" w:rsidRPr="00180B74" w:rsidRDefault="0065592B" w:rsidP="00A42D63">
            <w:pPr>
              <w:jc w:val="center"/>
              <w:rPr>
                <w:rFonts w:ascii="Arial" w:hAnsi="Arial" w:cs="Arial"/>
                <w:sz w:val="20"/>
                <w:szCs w:val="20"/>
              </w:rPr>
            </w:pPr>
            <w:r w:rsidRPr="00180B74">
              <w:rPr>
                <w:rFonts w:ascii="Arial" w:hAnsi="Arial" w:cs="Arial"/>
                <w:sz w:val="20"/>
                <w:szCs w:val="20"/>
              </w:rPr>
              <w:t>0.13, 0.35</w:t>
            </w:r>
          </w:p>
        </w:tc>
        <w:tc>
          <w:tcPr>
            <w:tcW w:w="503" w:type="dxa"/>
            <w:vAlign w:val="center"/>
          </w:tcPr>
          <w:p w:rsidR="00A42D63" w:rsidRPr="00180B74" w:rsidRDefault="0065592B" w:rsidP="00A42D63">
            <w:pPr>
              <w:jc w:val="center"/>
              <w:rPr>
                <w:rFonts w:ascii="Arial" w:hAnsi="Arial" w:cs="Arial"/>
                <w:sz w:val="20"/>
                <w:szCs w:val="20"/>
              </w:rPr>
            </w:pPr>
            <w:r w:rsidRPr="00180B74">
              <w:rPr>
                <w:rFonts w:ascii="Arial" w:hAnsi="Arial" w:cs="Arial"/>
                <w:sz w:val="20"/>
                <w:szCs w:val="20"/>
              </w:rPr>
              <w:t>16</w:t>
            </w:r>
          </w:p>
        </w:tc>
        <w:tc>
          <w:tcPr>
            <w:tcW w:w="1080" w:type="dxa"/>
            <w:vAlign w:val="center"/>
          </w:tcPr>
          <w:p w:rsidR="00A42D63" w:rsidRPr="00180B74" w:rsidRDefault="0065592B" w:rsidP="00A42D63">
            <w:pPr>
              <w:jc w:val="center"/>
              <w:rPr>
                <w:rFonts w:ascii="Arial" w:hAnsi="Arial" w:cs="Arial"/>
                <w:sz w:val="20"/>
                <w:szCs w:val="20"/>
              </w:rPr>
            </w:pPr>
            <w:r w:rsidRPr="00180B74">
              <w:rPr>
                <w:rFonts w:ascii="Arial" w:hAnsi="Arial" w:cs="Arial"/>
                <w:sz w:val="20"/>
                <w:szCs w:val="20"/>
              </w:rPr>
              <w:t>0, 51</w:t>
            </w:r>
          </w:p>
        </w:tc>
        <w:tc>
          <w:tcPr>
            <w:tcW w:w="1031" w:type="dxa"/>
            <w:vMerge w:val="restart"/>
            <w:vAlign w:val="center"/>
          </w:tcPr>
          <w:p w:rsidR="00A42D63" w:rsidRPr="00180B74" w:rsidRDefault="0016496B" w:rsidP="00180B74">
            <w:pPr>
              <w:jc w:val="center"/>
              <w:rPr>
                <w:rFonts w:ascii="Arial" w:hAnsi="Arial" w:cs="Arial"/>
                <w:sz w:val="20"/>
                <w:szCs w:val="20"/>
              </w:rPr>
            </w:pPr>
            <w:r w:rsidRPr="00180B74">
              <w:rPr>
                <w:rFonts w:ascii="Arial" w:hAnsi="Arial" w:cs="Arial"/>
                <w:sz w:val="20"/>
                <w:szCs w:val="20"/>
              </w:rPr>
              <w:t>0.586</w:t>
            </w: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Older adults</w:t>
            </w:r>
          </w:p>
        </w:tc>
        <w:tc>
          <w:tcPr>
            <w:tcW w:w="835" w:type="dxa"/>
            <w:vAlign w:val="center"/>
          </w:tcPr>
          <w:p w:rsidR="00A42D63" w:rsidRPr="00180B74" w:rsidRDefault="0016496B" w:rsidP="00A42D63">
            <w:pPr>
              <w:jc w:val="center"/>
              <w:rPr>
                <w:rFonts w:ascii="Arial" w:hAnsi="Arial" w:cs="Arial"/>
                <w:sz w:val="20"/>
                <w:szCs w:val="20"/>
              </w:rPr>
            </w:pPr>
            <w:r w:rsidRPr="00180B74">
              <w:rPr>
                <w:rFonts w:ascii="Arial" w:hAnsi="Arial" w:cs="Arial"/>
                <w:sz w:val="20"/>
                <w:szCs w:val="20"/>
              </w:rPr>
              <w:t>22</w:t>
            </w:r>
          </w:p>
        </w:tc>
        <w:tc>
          <w:tcPr>
            <w:tcW w:w="693" w:type="dxa"/>
            <w:vAlign w:val="center"/>
          </w:tcPr>
          <w:p w:rsidR="00A42D63" w:rsidRPr="00180B74" w:rsidRDefault="0016496B" w:rsidP="00A42D63">
            <w:pPr>
              <w:jc w:val="center"/>
              <w:rPr>
                <w:rFonts w:ascii="Arial" w:hAnsi="Arial" w:cs="Arial"/>
                <w:sz w:val="20"/>
                <w:szCs w:val="20"/>
              </w:rPr>
            </w:pPr>
            <w:r w:rsidRPr="00180B74">
              <w:rPr>
                <w:rFonts w:ascii="Arial" w:hAnsi="Arial" w:cs="Arial"/>
                <w:sz w:val="20"/>
                <w:szCs w:val="20"/>
              </w:rPr>
              <w:t>0.28</w:t>
            </w:r>
          </w:p>
        </w:tc>
        <w:tc>
          <w:tcPr>
            <w:tcW w:w="1254" w:type="dxa"/>
            <w:vAlign w:val="center"/>
          </w:tcPr>
          <w:p w:rsidR="00A42D63" w:rsidRPr="00180B74" w:rsidRDefault="0065592B" w:rsidP="00A42D63">
            <w:pPr>
              <w:jc w:val="center"/>
              <w:rPr>
                <w:rFonts w:ascii="Arial" w:hAnsi="Arial" w:cs="Arial"/>
                <w:sz w:val="20"/>
                <w:szCs w:val="20"/>
              </w:rPr>
            </w:pPr>
            <w:r w:rsidRPr="00180B74">
              <w:rPr>
                <w:rFonts w:ascii="Arial" w:hAnsi="Arial" w:cs="Arial"/>
                <w:sz w:val="20"/>
                <w:szCs w:val="20"/>
              </w:rPr>
              <w:t>0.15, 0.42</w:t>
            </w:r>
          </w:p>
        </w:tc>
        <w:tc>
          <w:tcPr>
            <w:tcW w:w="503" w:type="dxa"/>
            <w:vAlign w:val="center"/>
          </w:tcPr>
          <w:p w:rsidR="00A42D63" w:rsidRPr="00180B74" w:rsidRDefault="0065592B" w:rsidP="00A42D63">
            <w:pPr>
              <w:jc w:val="center"/>
              <w:rPr>
                <w:rFonts w:ascii="Arial" w:hAnsi="Arial" w:cs="Arial"/>
                <w:sz w:val="20"/>
                <w:szCs w:val="20"/>
              </w:rPr>
            </w:pPr>
            <w:r w:rsidRPr="00180B74">
              <w:rPr>
                <w:rFonts w:ascii="Arial" w:hAnsi="Arial" w:cs="Arial"/>
                <w:sz w:val="20"/>
                <w:szCs w:val="20"/>
              </w:rPr>
              <w:t>46</w:t>
            </w:r>
          </w:p>
        </w:tc>
        <w:tc>
          <w:tcPr>
            <w:tcW w:w="1080" w:type="dxa"/>
            <w:vAlign w:val="center"/>
          </w:tcPr>
          <w:p w:rsidR="00A42D63" w:rsidRPr="00180B74" w:rsidRDefault="0065592B" w:rsidP="00A42D63">
            <w:pPr>
              <w:jc w:val="center"/>
              <w:rPr>
                <w:rFonts w:ascii="Arial" w:hAnsi="Arial" w:cs="Arial"/>
                <w:sz w:val="20"/>
                <w:szCs w:val="20"/>
              </w:rPr>
            </w:pPr>
            <w:r w:rsidRPr="00180B74">
              <w:rPr>
                <w:rFonts w:ascii="Arial" w:hAnsi="Arial" w:cs="Arial"/>
                <w:sz w:val="20"/>
                <w:szCs w:val="20"/>
              </w:rPr>
              <w:t>11, 67</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99"/>
        </w:trPr>
        <w:tc>
          <w:tcPr>
            <w:tcW w:w="2933" w:type="dxa"/>
            <w:vAlign w:val="center"/>
          </w:tcPr>
          <w:p w:rsidR="00A42D63" w:rsidRPr="00180B74" w:rsidRDefault="00A42D63" w:rsidP="00A42D63">
            <w:pPr>
              <w:rPr>
                <w:rFonts w:ascii="Arial" w:hAnsi="Arial" w:cs="Arial"/>
                <w:sz w:val="20"/>
                <w:szCs w:val="20"/>
              </w:rPr>
            </w:pPr>
            <w:r w:rsidRPr="00180B74">
              <w:rPr>
                <w:rFonts w:ascii="Arial" w:hAnsi="Arial" w:cs="Arial"/>
                <w:sz w:val="20"/>
                <w:szCs w:val="20"/>
              </w:rPr>
              <w:t>Recruitment</w:t>
            </w:r>
          </w:p>
        </w:tc>
        <w:tc>
          <w:tcPr>
            <w:tcW w:w="835" w:type="dxa"/>
            <w:vAlign w:val="center"/>
          </w:tcPr>
          <w:p w:rsidR="00A42D63" w:rsidRPr="00180B74" w:rsidRDefault="00A42D63" w:rsidP="00A42D63">
            <w:pPr>
              <w:jc w:val="center"/>
              <w:rPr>
                <w:rFonts w:ascii="Arial" w:hAnsi="Arial" w:cs="Arial"/>
                <w:sz w:val="20"/>
                <w:szCs w:val="20"/>
              </w:rPr>
            </w:pPr>
          </w:p>
        </w:tc>
        <w:tc>
          <w:tcPr>
            <w:tcW w:w="693" w:type="dxa"/>
            <w:vAlign w:val="center"/>
          </w:tcPr>
          <w:p w:rsidR="00A42D63" w:rsidRPr="00180B74" w:rsidRDefault="00A42D63" w:rsidP="00A42D63">
            <w:pPr>
              <w:jc w:val="center"/>
              <w:rPr>
                <w:rFonts w:ascii="Arial" w:hAnsi="Arial" w:cs="Arial"/>
                <w:sz w:val="20"/>
                <w:szCs w:val="20"/>
              </w:rPr>
            </w:pPr>
          </w:p>
        </w:tc>
        <w:tc>
          <w:tcPr>
            <w:tcW w:w="1254" w:type="dxa"/>
            <w:vAlign w:val="center"/>
          </w:tcPr>
          <w:p w:rsidR="00A42D63" w:rsidRPr="00180B74" w:rsidRDefault="00A42D63" w:rsidP="00A42D63">
            <w:pPr>
              <w:jc w:val="center"/>
              <w:rPr>
                <w:rFonts w:ascii="Arial" w:hAnsi="Arial" w:cs="Arial"/>
                <w:sz w:val="20"/>
                <w:szCs w:val="20"/>
              </w:rPr>
            </w:pPr>
          </w:p>
        </w:tc>
        <w:tc>
          <w:tcPr>
            <w:tcW w:w="503" w:type="dxa"/>
            <w:vAlign w:val="center"/>
          </w:tcPr>
          <w:p w:rsidR="00A42D63" w:rsidRPr="00180B74" w:rsidRDefault="00A42D63" w:rsidP="00A42D63">
            <w:pPr>
              <w:jc w:val="center"/>
              <w:rPr>
                <w:rFonts w:ascii="Arial" w:hAnsi="Arial" w:cs="Arial"/>
                <w:sz w:val="20"/>
                <w:szCs w:val="20"/>
              </w:rPr>
            </w:pPr>
          </w:p>
        </w:tc>
        <w:tc>
          <w:tcPr>
            <w:tcW w:w="1080" w:type="dxa"/>
            <w:vAlign w:val="center"/>
          </w:tcPr>
          <w:p w:rsidR="00A42D63" w:rsidRPr="00180B74" w:rsidRDefault="00A42D63" w:rsidP="00A42D63">
            <w:pPr>
              <w:jc w:val="center"/>
              <w:rPr>
                <w:rFonts w:ascii="Arial" w:hAnsi="Arial" w:cs="Arial"/>
                <w:sz w:val="20"/>
                <w:szCs w:val="20"/>
              </w:rPr>
            </w:pPr>
          </w:p>
        </w:tc>
        <w:tc>
          <w:tcPr>
            <w:tcW w:w="1031" w:type="dxa"/>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Community</w:t>
            </w:r>
          </w:p>
        </w:tc>
        <w:tc>
          <w:tcPr>
            <w:tcW w:w="835" w:type="dxa"/>
            <w:vAlign w:val="center"/>
          </w:tcPr>
          <w:p w:rsidR="00A42D63" w:rsidRPr="00180B74" w:rsidRDefault="00F66AB5" w:rsidP="00A42D63">
            <w:pPr>
              <w:jc w:val="center"/>
              <w:rPr>
                <w:rFonts w:ascii="Arial" w:hAnsi="Arial" w:cs="Arial"/>
                <w:sz w:val="20"/>
                <w:szCs w:val="20"/>
              </w:rPr>
            </w:pPr>
            <w:r w:rsidRPr="00180B74">
              <w:rPr>
                <w:rFonts w:ascii="Arial" w:hAnsi="Arial" w:cs="Arial"/>
                <w:sz w:val="20"/>
                <w:szCs w:val="20"/>
              </w:rPr>
              <w:t>15</w:t>
            </w:r>
          </w:p>
        </w:tc>
        <w:tc>
          <w:tcPr>
            <w:tcW w:w="693" w:type="dxa"/>
            <w:vAlign w:val="center"/>
          </w:tcPr>
          <w:p w:rsidR="00A42D63" w:rsidRPr="00180B74" w:rsidRDefault="00F66AB5" w:rsidP="00A42D63">
            <w:pPr>
              <w:jc w:val="center"/>
              <w:rPr>
                <w:rFonts w:ascii="Arial" w:hAnsi="Arial" w:cs="Arial"/>
                <w:sz w:val="20"/>
                <w:szCs w:val="20"/>
              </w:rPr>
            </w:pPr>
            <w:r w:rsidRPr="00180B74">
              <w:rPr>
                <w:rFonts w:ascii="Arial" w:hAnsi="Arial" w:cs="Arial"/>
                <w:sz w:val="20"/>
                <w:szCs w:val="20"/>
              </w:rPr>
              <w:t>0.22</w:t>
            </w:r>
          </w:p>
        </w:tc>
        <w:tc>
          <w:tcPr>
            <w:tcW w:w="1254" w:type="dxa"/>
            <w:vAlign w:val="center"/>
          </w:tcPr>
          <w:p w:rsidR="00A42D63" w:rsidRPr="00180B74" w:rsidRDefault="00F66AB5" w:rsidP="00A42D63">
            <w:pPr>
              <w:jc w:val="center"/>
              <w:rPr>
                <w:rFonts w:ascii="Arial" w:hAnsi="Arial" w:cs="Arial"/>
                <w:sz w:val="20"/>
                <w:szCs w:val="20"/>
              </w:rPr>
            </w:pPr>
            <w:r w:rsidRPr="00180B74">
              <w:rPr>
                <w:rFonts w:ascii="Arial" w:hAnsi="Arial" w:cs="Arial"/>
                <w:sz w:val="20"/>
                <w:szCs w:val="20"/>
              </w:rPr>
              <w:t>0.08, 0.37</w:t>
            </w:r>
          </w:p>
        </w:tc>
        <w:tc>
          <w:tcPr>
            <w:tcW w:w="503" w:type="dxa"/>
            <w:vAlign w:val="center"/>
          </w:tcPr>
          <w:p w:rsidR="00A42D63" w:rsidRPr="00180B74" w:rsidRDefault="00D46DFC" w:rsidP="00A42D63">
            <w:pPr>
              <w:jc w:val="center"/>
              <w:rPr>
                <w:rFonts w:ascii="Arial" w:hAnsi="Arial" w:cs="Arial"/>
                <w:sz w:val="20"/>
                <w:szCs w:val="20"/>
              </w:rPr>
            </w:pPr>
            <w:r w:rsidRPr="00180B74">
              <w:rPr>
                <w:rFonts w:ascii="Arial" w:hAnsi="Arial" w:cs="Arial"/>
                <w:sz w:val="20"/>
                <w:szCs w:val="20"/>
              </w:rPr>
              <w:t>27</w:t>
            </w:r>
          </w:p>
        </w:tc>
        <w:tc>
          <w:tcPr>
            <w:tcW w:w="1080" w:type="dxa"/>
            <w:vAlign w:val="center"/>
          </w:tcPr>
          <w:p w:rsidR="00A42D63" w:rsidRPr="00180B74" w:rsidRDefault="00D46DFC" w:rsidP="00A42D63">
            <w:pPr>
              <w:jc w:val="center"/>
              <w:rPr>
                <w:rFonts w:ascii="Arial" w:hAnsi="Arial" w:cs="Arial"/>
                <w:sz w:val="20"/>
                <w:szCs w:val="20"/>
              </w:rPr>
            </w:pPr>
            <w:r w:rsidRPr="00180B74">
              <w:rPr>
                <w:rFonts w:ascii="Arial" w:hAnsi="Arial" w:cs="Arial"/>
                <w:sz w:val="20"/>
                <w:szCs w:val="20"/>
              </w:rPr>
              <w:t>0, 61</w:t>
            </w:r>
          </w:p>
        </w:tc>
        <w:tc>
          <w:tcPr>
            <w:tcW w:w="1031" w:type="dxa"/>
            <w:vMerge w:val="restart"/>
            <w:vAlign w:val="center"/>
          </w:tcPr>
          <w:p w:rsidR="00A42D63" w:rsidRPr="00180B74" w:rsidRDefault="00D46DFC" w:rsidP="00180B74">
            <w:pPr>
              <w:jc w:val="center"/>
              <w:rPr>
                <w:rFonts w:ascii="Arial" w:hAnsi="Arial" w:cs="Arial"/>
                <w:sz w:val="20"/>
                <w:szCs w:val="20"/>
              </w:rPr>
            </w:pPr>
            <w:r w:rsidRPr="00180B74">
              <w:rPr>
                <w:rFonts w:ascii="Arial" w:hAnsi="Arial" w:cs="Arial"/>
                <w:sz w:val="20"/>
                <w:szCs w:val="20"/>
              </w:rPr>
              <w:t>0.489</w:t>
            </w: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Medical settings</w:t>
            </w:r>
          </w:p>
        </w:tc>
        <w:tc>
          <w:tcPr>
            <w:tcW w:w="835" w:type="dxa"/>
            <w:vAlign w:val="center"/>
          </w:tcPr>
          <w:p w:rsidR="00A42D63" w:rsidRPr="00180B74" w:rsidRDefault="00F66AB5" w:rsidP="00A42D63">
            <w:pPr>
              <w:jc w:val="center"/>
              <w:rPr>
                <w:rFonts w:ascii="Arial" w:hAnsi="Arial" w:cs="Arial"/>
                <w:sz w:val="20"/>
                <w:szCs w:val="20"/>
              </w:rPr>
            </w:pPr>
            <w:r w:rsidRPr="00180B74">
              <w:rPr>
                <w:rFonts w:ascii="Arial" w:hAnsi="Arial" w:cs="Arial"/>
                <w:sz w:val="20"/>
                <w:szCs w:val="20"/>
              </w:rPr>
              <w:t>25</w:t>
            </w:r>
          </w:p>
        </w:tc>
        <w:tc>
          <w:tcPr>
            <w:tcW w:w="693" w:type="dxa"/>
            <w:vAlign w:val="center"/>
          </w:tcPr>
          <w:p w:rsidR="00A42D63" w:rsidRPr="00180B74" w:rsidRDefault="00F66AB5" w:rsidP="00F66AB5">
            <w:pPr>
              <w:jc w:val="center"/>
              <w:rPr>
                <w:rFonts w:ascii="Arial" w:hAnsi="Arial" w:cs="Arial"/>
                <w:sz w:val="20"/>
                <w:szCs w:val="20"/>
              </w:rPr>
            </w:pPr>
            <w:r w:rsidRPr="00180B74">
              <w:rPr>
                <w:rFonts w:ascii="Arial" w:hAnsi="Arial" w:cs="Arial"/>
                <w:sz w:val="20"/>
                <w:szCs w:val="20"/>
              </w:rPr>
              <w:t>0.29</w:t>
            </w:r>
          </w:p>
        </w:tc>
        <w:tc>
          <w:tcPr>
            <w:tcW w:w="1254" w:type="dxa"/>
            <w:vAlign w:val="center"/>
          </w:tcPr>
          <w:p w:rsidR="00A42D63" w:rsidRPr="00180B74" w:rsidRDefault="00F66AB5" w:rsidP="00A42D63">
            <w:pPr>
              <w:jc w:val="center"/>
              <w:rPr>
                <w:rFonts w:ascii="Arial" w:hAnsi="Arial" w:cs="Arial"/>
                <w:sz w:val="20"/>
                <w:szCs w:val="20"/>
              </w:rPr>
            </w:pPr>
            <w:r w:rsidRPr="00180B74">
              <w:rPr>
                <w:rFonts w:ascii="Arial" w:hAnsi="Arial" w:cs="Arial"/>
                <w:sz w:val="20"/>
                <w:szCs w:val="20"/>
              </w:rPr>
              <w:t>0.18, 0.40</w:t>
            </w:r>
          </w:p>
        </w:tc>
        <w:tc>
          <w:tcPr>
            <w:tcW w:w="503" w:type="dxa"/>
            <w:vAlign w:val="center"/>
          </w:tcPr>
          <w:p w:rsidR="00A42D63" w:rsidRPr="00180B74" w:rsidRDefault="00D46DFC" w:rsidP="00A42D63">
            <w:pPr>
              <w:jc w:val="center"/>
              <w:rPr>
                <w:rFonts w:ascii="Arial" w:hAnsi="Arial" w:cs="Arial"/>
                <w:sz w:val="20"/>
                <w:szCs w:val="20"/>
              </w:rPr>
            </w:pPr>
            <w:r w:rsidRPr="00180B74">
              <w:rPr>
                <w:rFonts w:ascii="Arial" w:hAnsi="Arial" w:cs="Arial"/>
                <w:sz w:val="20"/>
                <w:szCs w:val="20"/>
              </w:rPr>
              <w:t>40</w:t>
            </w:r>
          </w:p>
        </w:tc>
        <w:tc>
          <w:tcPr>
            <w:tcW w:w="1080" w:type="dxa"/>
            <w:vAlign w:val="center"/>
          </w:tcPr>
          <w:p w:rsidR="00A42D63" w:rsidRPr="00180B74" w:rsidRDefault="00D46DFC" w:rsidP="00A42D63">
            <w:pPr>
              <w:jc w:val="center"/>
              <w:rPr>
                <w:rFonts w:ascii="Arial" w:hAnsi="Arial" w:cs="Arial"/>
                <w:sz w:val="20"/>
                <w:szCs w:val="20"/>
              </w:rPr>
            </w:pPr>
            <w:r w:rsidRPr="00180B74">
              <w:rPr>
                <w:rFonts w:ascii="Arial" w:hAnsi="Arial" w:cs="Arial"/>
                <w:sz w:val="20"/>
                <w:szCs w:val="20"/>
              </w:rPr>
              <w:t>3, 63</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357"/>
        </w:trPr>
        <w:tc>
          <w:tcPr>
            <w:tcW w:w="2933" w:type="dxa"/>
            <w:vAlign w:val="center"/>
          </w:tcPr>
          <w:p w:rsidR="00A42D63" w:rsidRPr="00180B74" w:rsidRDefault="00A42D63" w:rsidP="00A42D63">
            <w:pPr>
              <w:rPr>
                <w:rFonts w:ascii="Arial" w:hAnsi="Arial" w:cs="Arial"/>
                <w:sz w:val="20"/>
                <w:szCs w:val="20"/>
              </w:rPr>
            </w:pPr>
            <w:r w:rsidRPr="00180B74">
              <w:rPr>
                <w:rFonts w:ascii="Arial" w:hAnsi="Arial" w:cs="Arial"/>
                <w:sz w:val="20"/>
                <w:szCs w:val="20"/>
              </w:rPr>
              <w:t>Diagnosis of depression</w:t>
            </w:r>
          </w:p>
        </w:tc>
        <w:tc>
          <w:tcPr>
            <w:tcW w:w="835" w:type="dxa"/>
            <w:vAlign w:val="center"/>
          </w:tcPr>
          <w:p w:rsidR="00A42D63" w:rsidRPr="00180B74" w:rsidRDefault="00A42D63" w:rsidP="00A42D63">
            <w:pPr>
              <w:jc w:val="center"/>
              <w:rPr>
                <w:rFonts w:ascii="Arial" w:hAnsi="Arial" w:cs="Arial"/>
                <w:sz w:val="20"/>
                <w:szCs w:val="20"/>
              </w:rPr>
            </w:pPr>
          </w:p>
        </w:tc>
        <w:tc>
          <w:tcPr>
            <w:tcW w:w="693" w:type="dxa"/>
            <w:vAlign w:val="center"/>
          </w:tcPr>
          <w:p w:rsidR="00A42D63" w:rsidRPr="00180B74" w:rsidRDefault="00A42D63" w:rsidP="00A42D63">
            <w:pPr>
              <w:jc w:val="center"/>
              <w:rPr>
                <w:rFonts w:ascii="Arial" w:hAnsi="Arial" w:cs="Arial"/>
                <w:sz w:val="20"/>
                <w:szCs w:val="20"/>
              </w:rPr>
            </w:pPr>
          </w:p>
        </w:tc>
        <w:tc>
          <w:tcPr>
            <w:tcW w:w="1254" w:type="dxa"/>
            <w:vAlign w:val="center"/>
          </w:tcPr>
          <w:p w:rsidR="00A42D63" w:rsidRPr="00180B74" w:rsidRDefault="00A42D63" w:rsidP="00A42D63">
            <w:pPr>
              <w:jc w:val="center"/>
              <w:rPr>
                <w:rFonts w:ascii="Arial" w:hAnsi="Arial" w:cs="Arial"/>
                <w:sz w:val="20"/>
                <w:szCs w:val="20"/>
              </w:rPr>
            </w:pPr>
          </w:p>
        </w:tc>
        <w:tc>
          <w:tcPr>
            <w:tcW w:w="503" w:type="dxa"/>
            <w:vAlign w:val="center"/>
          </w:tcPr>
          <w:p w:rsidR="00A42D63" w:rsidRPr="00180B74" w:rsidRDefault="00A42D63" w:rsidP="00A42D63">
            <w:pPr>
              <w:jc w:val="center"/>
              <w:rPr>
                <w:rFonts w:ascii="Arial" w:hAnsi="Arial" w:cs="Arial"/>
                <w:sz w:val="20"/>
                <w:szCs w:val="20"/>
              </w:rPr>
            </w:pPr>
          </w:p>
        </w:tc>
        <w:tc>
          <w:tcPr>
            <w:tcW w:w="1080" w:type="dxa"/>
            <w:vAlign w:val="center"/>
          </w:tcPr>
          <w:p w:rsidR="00A42D63" w:rsidRPr="00180B74" w:rsidRDefault="00A42D63" w:rsidP="00A42D63">
            <w:pPr>
              <w:jc w:val="center"/>
              <w:rPr>
                <w:rFonts w:ascii="Arial" w:hAnsi="Arial" w:cs="Arial"/>
                <w:sz w:val="20"/>
                <w:szCs w:val="20"/>
              </w:rPr>
            </w:pPr>
          </w:p>
        </w:tc>
        <w:tc>
          <w:tcPr>
            <w:tcW w:w="1031" w:type="dxa"/>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Confirmed diagnosis</w:t>
            </w:r>
          </w:p>
        </w:tc>
        <w:tc>
          <w:tcPr>
            <w:tcW w:w="835" w:type="dxa"/>
            <w:vAlign w:val="center"/>
          </w:tcPr>
          <w:p w:rsidR="00A42D63" w:rsidRPr="00180B74" w:rsidRDefault="00505829" w:rsidP="00A42D63">
            <w:pPr>
              <w:jc w:val="center"/>
              <w:rPr>
                <w:rFonts w:ascii="Arial" w:hAnsi="Arial" w:cs="Arial"/>
                <w:sz w:val="20"/>
                <w:szCs w:val="20"/>
              </w:rPr>
            </w:pPr>
            <w:r w:rsidRPr="00180B74">
              <w:rPr>
                <w:rFonts w:ascii="Arial" w:hAnsi="Arial" w:cs="Arial"/>
                <w:sz w:val="20"/>
                <w:szCs w:val="20"/>
              </w:rPr>
              <w:t>18</w:t>
            </w:r>
          </w:p>
        </w:tc>
        <w:tc>
          <w:tcPr>
            <w:tcW w:w="693" w:type="dxa"/>
            <w:vAlign w:val="center"/>
          </w:tcPr>
          <w:p w:rsidR="00A42D63" w:rsidRPr="00180B74" w:rsidRDefault="00505829" w:rsidP="00A42D63">
            <w:pPr>
              <w:jc w:val="center"/>
              <w:rPr>
                <w:rFonts w:ascii="Arial" w:hAnsi="Arial" w:cs="Arial"/>
                <w:sz w:val="20"/>
                <w:szCs w:val="20"/>
              </w:rPr>
            </w:pPr>
            <w:r w:rsidRPr="00180B74">
              <w:rPr>
                <w:rFonts w:ascii="Arial" w:hAnsi="Arial" w:cs="Arial"/>
                <w:sz w:val="20"/>
                <w:szCs w:val="20"/>
              </w:rPr>
              <w:t>0.28</w:t>
            </w:r>
          </w:p>
        </w:tc>
        <w:tc>
          <w:tcPr>
            <w:tcW w:w="1254" w:type="dxa"/>
            <w:vAlign w:val="center"/>
          </w:tcPr>
          <w:p w:rsidR="00A42D63" w:rsidRPr="00180B74" w:rsidRDefault="00505829" w:rsidP="00A42D63">
            <w:pPr>
              <w:jc w:val="center"/>
              <w:rPr>
                <w:rFonts w:ascii="Arial" w:hAnsi="Arial" w:cs="Arial"/>
                <w:sz w:val="20"/>
                <w:szCs w:val="20"/>
              </w:rPr>
            </w:pPr>
            <w:r w:rsidRPr="00180B74">
              <w:rPr>
                <w:rFonts w:ascii="Arial" w:hAnsi="Arial" w:cs="Arial"/>
                <w:sz w:val="20"/>
                <w:szCs w:val="20"/>
              </w:rPr>
              <w:t>0.19, 0.38</w:t>
            </w:r>
          </w:p>
        </w:tc>
        <w:tc>
          <w:tcPr>
            <w:tcW w:w="503" w:type="dxa"/>
            <w:vAlign w:val="center"/>
          </w:tcPr>
          <w:p w:rsidR="00A42D63" w:rsidRPr="00180B74" w:rsidRDefault="00DD7ADB" w:rsidP="00A42D63">
            <w:pPr>
              <w:jc w:val="center"/>
              <w:rPr>
                <w:rFonts w:ascii="Arial" w:hAnsi="Arial" w:cs="Arial"/>
                <w:sz w:val="20"/>
                <w:szCs w:val="20"/>
              </w:rPr>
            </w:pPr>
            <w:r w:rsidRPr="00180B74">
              <w:rPr>
                <w:rFonts w:ascii="Arial" w:hAnsi="Arial" w:cs="Arial"/>
                <w:sz w:val="20"/>
                <w:szCs w:val="20"/>
              </w:rPr>
              <w:t>0</w:t>
            </w:r>
          </w:p>
        </w:tc>
        <w:tc>
          <w:tcPr>
            <w:tcW w:w="1080" w:type="dxa"/>
            <w:vAlign w:val="center"/>
          </w:tcPr>
          <w:p w:rsidR="00A42D63" w:rsidRPr="00180B74" w:rsidRDefault="00DD7ADB" w:rsidP="00A42D63">
            <w:pPr>
              <w:jc w:val="center"/>
              <w:rPr>
                <w:rFonts w:ascii="Arial" w:hAnsi="Arial" w:cs="Arial"/>
                <w:sz w:val="20"/>
                <w:szCs w:val="20"/>
              </w:rPr>
            </w:pPr>
            <w:r w:rsidRPr="00180B74">
              <w:rPr>
                <w:rFonts w:ascii="Arial" w:hAnsi="Arial" w:cs="Arial"/>
                <w:sz w:val="20"/>
                <w:szCs w:val="20"/>
              </w:rPr>
              <w:t>0, 48</w:t>
            </w:r>
          </w:p>
        </w:tc>
        <w:tc>
          <w:tcPr>
            <w:tcW w:w="1031" w:type="dxa"/>
            <w:vMerge w:val="restart"/>
            <w:vAlign w:val="center"/>
          </w:tcPr>
          <w:p w:rsidR="00A42D63" w:rsidRPr="00180B74" w:rsidRDefault="0073494C" w:rsidP="00180B74">
            <w:pPr>
              <w:jc w:val="center"/>
              <w:rPr>
                <w:rFonts w:ascii="Arial" w:hAnsi="Arial" w:cs="Arial"/>
                <w:sz w:val="20"/>
                <w:szCs w:val="20"/>
              </w:rPr>
            </w:pPr>
            <w:r w:rsidRPr="00180B74">
              <w:rPr>
                <w:rFonts w:ascii="Arial" w:hAnsi="Arial" w:cs="Arial"/>
                <w:sz w:val="20"/>
                <w:szCs w:val="20"/>
              </w:rPr>
              <w:t>0.486</w:t>
            </w: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Elevated symptoms</w:t>
            </w:r>
          </w:p>
        </w:tc>
        <w:tc>
          <w:tcPr>
            <w:tcW w:w="835" w:type="dxa"/>
            <w:vAlign w:val="center"/>
          </w:tcPr>
          <w:p w:rsidR="00A42D63" w:rsidRPr="00180B74" w:rsidRDefault="00505829" w:rsidP="00A42D63">
            <w:pPr>
              <w:jc w:val="center"/>
              <w:rPr>
                <w:rFonts w:ascii="Arial" w:hAnsi="Arial" w:cs="Arial"/>
                <w:sz w:val="20"/>
                <w:szCs w:val="20"/>
              </w:rPr>
            </w:pPr>
            <w:r w:rsidRPr="00180B74">
              <w:rPr>
                <w:rFonts w:ascii="Arial" w:hAnsi="Arial" w:cs="Arial"/>
                <w:sz w:val="20"/>
                <w:szCs w:val="20"/>
              </w:rPr>
              <w:t>22</w:t>
            </w:r>
          </w:p>
        </w:tc>
        <w:tc>
          <w:tcPr>
            <w:tcW w:w="693" w:type="dxa"/>
            <w:vAlign w:val="center"/>
          </w:tcPr>
          <w:p w:rsidR="00A42D63" w:rsidRPr="00180B74" w:rsidRDefault="00505829" w:rsidP="00A42D63">
            <w:pPr>
              <w:jc w:val="center"/>
              <w:rPr>
                <w:rFonts w:ascii="Arial" w:hAnsi="Arial" w:cs="Arial"/>
                <w:sz w:val="20"/>
                <w:szCs w:val="20"/>
              </w:rPr>
            </w:pPr>
            <w:r w:rsidRPr="00180B74">
              <w:rPr>
                <w:rFonts w:ascii="Arial" w:hAnsi="Arial" w:cs="Arial"/>
                <w:sz w:val="20"/>
                <w:szCs w:val="20"/>
              </w:rPr>
              <w:t>0.22</w:t>
            </w:r>
          </w:p>
        </w:tc>
        <w:tc>
          <w:tcPr>
            <w:tcW w:w="1254" w:type="dxa"/>
            <w:vAlign w:val="center"/>
          </w:tcPr>
          <w:p w:rsidR="00A42D63" w:rsidRPr="00180B74" w:rsidRDefault="00505829" w:rsidP="00A42D63">
            <w:pPr>
              <w:jc w:val="center"/>
              <w:rPr>
                <w:rFonts w:ascii="Arial" w:hAnsi="Arial" w:cs="Arial"/>
                <w:sz w:val="20"/>
                <w:szCs w:val="20"/>
              </w:rPr>
            </w:pPr>
            <w:r w:rsidRPr="00180B74">
              <w:rPr>
                <w:rFonts w:ascii="Arial" w:hAnsi="Arial" w:cs="Arial"/>
                <w:sz w:val="20"/>
                <w:szCs w:val="20"/>
              </w:rPr>
              <w:t>0.09, 0.36</w:t>
            </w:r>
          </w:p>
        </w:tc>
        <w:tc>
          <w:tcPr>
            <w:tcW w:w="503" w:type="dxa"/>
            <w:vAlign w:val="center"/>
          </w:tcPr>
          <w:p w:rsidR="00A42D63" w:rsidRPr="00180B74" w:rsidRDefault="00DD7ADB" w:rsidP="00A42D63">
            <w:pPr>
              <w:jc w:val="center"/>
              <w:rPr>
                <w:rFonts w:ascii="Arial" w:hAnsi="Arial" w:cs="Arial"/>
                <w:sz w:val="20"/>
                <w:szCs w:val="20"/>
              </w:rPr>
            </w:pPr>
            <w:r w:rsidRPr="00180B74">
              <w:rPr>
                <w:rFonts w:ascii="Arial" w:hAnsi="Arial" w:cs="Arial"/>
                <w:sz w:val="20"/>
                <w:szCs w:val="20"/>
              </w:rPr>
              <w:t>51</w:t>
            </w:r>
          </w:p>
        </w:tc>
        <w:tc>
          <w:tcPr>
            <w:tcW w:w="1080" w:type="dxa"/>
            <w:vAlign w:val="center"/>
          </w:tcPr>
          <w:p w:rsidR="00A42D63" w:rsidRPr="00180B74" w:rsidRDefault="00DD7ADB" w:rsidP="00A42D63">
            <w:pPr>
              <w:jc w:val="center"/>
              <w:rPr>
                <w:rFonts w:ascii="Arial" w:hAnsi="Arial" w:cs="Arial"/>
                <w:sz w:val="20"/>
                <w:szCs w:val="20"/>
              </w:rPr>
            </w:pPr>
            <w:r w:rsidRPr="00180B74">
              <w:rPr>
                <w:rFonts w:ascii="Arial" w:hAnsi="Arial" w:cs="Arial"/>
                <w:sz w:val="20"/>
                <w:szCs w:val="20"/>
              </w:rPr>
              <w:t>19, 70</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99"/>
        </w:trPr>
        <w:tc>
          <w:tcPr>
            <w:tcW w:w="2933" w:type="dxa"/>
            <w:vAlign w:val="center"/>
          </w:tcPr>
          <w:p w:rsidR="00A42D63" w:rsidRPr="00180B74" w:rsidRDefault="00A42D63" w:rsidP="00A42D63">
            <w:pPr>
              <w:rPr>
                <w:rFonts w:ascii="Arial" w:hAnsi="Arial" w:cs="Arial"/>
                <w:sz w:val="20"/>
                <w:szCs w:val="20"/>
              </w:rPr>
            </w:pPr>
            <w:r w:rsidRPr="00180B74">
              <w:rPr>
                <w:rFonts w:ascii="Arial" w:hAnsi="Arial" w:cs="Arial"/>
                <w:sz w:val="20"/>
                <w:szCs w:val="20"/>
              </w:rPr>
              <w:t>Type of psychotherapy</w:t>
            </w:r>
          </w:p>
        </w:tc>
        <w:tc>
          <w:tcPr>
            <w:tcW w:w="835" w:type="dxa"/>
            <w:vAlign w:val="center"/>
          </w:tcPr>
          <w:p w:rsidR="00A42D63" w:rsidRPr="00180B74" w:rsidRDefault="00A42D63" w:rsidP="00A42D63">
            <w:pPr>
              <w:jc w:val="center"/>
              <w:rPr>
                <w:rFonts w:ascii="Arial" w:hAnsi="Arial" w:cs="Arial"/>
                <w:sz w:val="20"/>
                <w:szCs w:val="20"/>
              </w:rPr>
            </w:pPr>
          </w:p>
        </w:tc>
        <w:tc>
          <w:tcPr>
            <w:tcW w:w="693" w:type="dxa"/>
            <w:vAlign w:val="center"/>
          </w:tcPr>
          <w:p w:rsidR="00A42D63" w:rsidRPr="00180B74" w:rsidRDefault="00A42D63" w:rsidP="00A42D63">
            <w:pPr>
              <w:jc w:val="center"/>
              <w:rPr>
                <w:rFonts w:ascii="Arial" w:hAnsi="Arial" w:cs="Arial"/>
                <w:sz w:val="20"/>
                <w:szCs w:val="20"/>
              </w:rPr>
            </w:pPr>
          </w:p>
        </w:tc>
        <w:tc>
          <w:tcPr>
            <w:tcW w:w="1254" w:type="dxa"/>
            <w:vAlign w:val="center"/>
          </w:tcPr>
          <w:p w:rsidR="00A42D63" w:rsidRPr="00180B74" w:rsidRDefault="00A42D63" w:rsidP="00A42D63">
            <w:pPr>
              <w:jc w:val="center"/>
              <w:rPr>
                <w:rFonts w:ascii="Arial" w:hAnsi="Arial" w:cs="Arial"/>
                <w:sz w:val="20"/>
                <w:szCs w:val="20"/>
              </w:rPr>
            </w:pPr>
          </w:p>
        </w:tc>
        <w:tc>
          <w:tcPr>
            <w:tcW w:w="503" w:type="dxa"/>
            <w:vAlign w:val="center"/>
          </w:tcPr>
          <w:p w:rsidR="00A42D63" w:rsidRPr="00180B74" w:rsidRDefault="00A42D63" w:rsidP="00A42D63">
            <w:pPr>
              <w:jc w:val="center"/>
              <w:rPr>
                <w:rFonts w:ascii="Arial" w:hAnsi="Arial" w:cs="Arial"/>
                <w:sz w:val="20"/>
                <w:szCs w:val="20"/>
              </w:rPr>
            </w:pPr>
          </w:p>
        </w:tc>
        <w:tc>
          <w:tcPr>
            <w:tcW w:w="1080" w:type="dxa"/>
            <w:vAlign w:val="center"/>
          </w:tcPr>
          <w:p w:rsidR="00A42D63" w:rsidRPr="00180B74" w:rsidRDefault="00A42D63" w:rsidP="00A42D63">
            <w:pPr>
              <w:jc w:val="center"/>
              <w:rPr>
                <w:rFonts w:ascii="Arial" w:hAnsi="Arial" w:cs="Arial"/>
                <w:sz w:val="20"/>
                <w:szCs w:val="20"/>
              </w:rPr>
            </w:pPr>
          </w:p>
        </w:tc>
        <w:tc>
          <w:tcPr>
            <w:tcW w:w="1031" w:type="dxa"/>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CBT</w:t>
            </w:r>
          </w:p>
        </w:tc>
        <w:tc>
          <w:tcPr>
            <w:tcW w:w="835" w:type="dxa"/>
            <w:vAlign w:val="center"/>
          </w:tcPr>
          <w:p w:rsidR="00A42D63" w:rsidRPr="00180B74" w:rsidRDefault="00294428" w:rsidP="00A42D63">
            <w:pPr>
              <w:jc w:val="center"/>
              <w:rPr>
                <w:rFonts w:ascii="Arial" w:hAnsi="Arial" w:cs="Arial"/>
                <w:sz w:val="20"/>
                <w:szCs w:val="20"/>
              </w:rPr>
            </w:pPr>
            <w:r w:rsidRPr="00180B74">
              <w:rPr>
                <w:rFonts w:ascii="Arial" w:hAnsi="Arial" w:cs="Arial"/>
                <w:sz w:val="20"/>
                <w:szCs w:val="20"/>
              </w:rPr>
              <w:t>22</w:t>
            </w:r>
          </w:p>
        </w:tc>
        <w:tc>
          <w:tcPr>
            <w:tcW w:w="693" w:type="dxa"/>
            <w:vAlign w:val="center"/>
          </w:tcPr>
          <w:p w:rsidR="00A42D63" w:rsidRPr="00180B74" w:rsidRDefault="00294428" w:rsidP="00A42D63">
            <w:pPr>
              <w:jc w:val="center"/>
              <w:rPr>
                <w:rFonts w:ascii="Arial" w:hAnsi="Arial" w:cs="Arial"/>
                <w:sz w:val="20"/>
                <w:szCs w:val="20"/>
              </w:rPr>
            </w:pPr>
            <w:r w:rsidRPr="00180B74">
              <w:rPr>
                <w:rFonts w:ascii="Arial" w:hAnsi="Arial" w:cs="Arial"/>
                <w:sz w:val="20"/>
                <w:szCs w:val="20"/>
              </w:rPr>
              <w:t>0.29</w:t>
            </w:r>
          </w:p>
        </w:tc>
        <w:tc>
          <w:tcPr>
            <w:tcW w:w="1254" w:type="dxa"/>
            <w:vAlign w:val="center"/>
          </w:tcPr>
          <w:p w:rsidR="00A42D63" w:rsidRPr="00180B74" w:rsidRDefault="00294428" w:rsidP="00A42D63">
            <w:pPr>
              <w:jc w:val="center"/>
              <w:rPr>
                <w:rFonts w:ascii="Arial" w:hAnsi="Arial" w:cs="Arial"/>
                <w:sz w:val="20"/>
                <w:szCs w:val="20"/>
              </w:rPr>
            </w:pPr>
            <w:r w:rsidRPr="00180B74">
              <w:rPr>
                <w:rFonts w:ascii="Arial" w:hAnsi="Arial" w:cs="Arial"/>
                <w:sz w:val="20"/>
                <w:szCs w:val="20"/>
              </w:rPr>
              <w:t>0.18, 0.40</w:t>
            </w:r>
          </w:p>
        </w:tc>
        <w:tc>
          <w:tcPr>
            <w:tcW w:w="503" w:type="dxa"/>
            <w:vAlign w:val="center"/>
          </w:tcPr>
          <w:p w:rsidR="00A42D63" w:rsidRPr="00180B74" w:rsidRDefault="00294428" w:rsidP="00A42D63">
            <w:pPr>
              <w:jc w:val="center"/>
              <w:rPr>
                <w:rFonts w:ascii="Arial" w:hAnsi="Arial" w:cs="Arial"/>
                <w:sz w:val="20"/>
                <w:szCs w:val="20"/>
              </w:rPr>
            </w:pPr>
            <w:r w:rsidRPr="00180B74">
              <w:rPr>
                <w:rFonts w:ascii="Arial" w:hAnsi="Arial" w:cs="Arial"/>
                <w:sz w:val="20"/>
                <w:szCs w:val="20"/>
              </w:rPr>
              <w:t>32</w:t>
            </w:r>
          </w:p>
        </w:tc>
        <w:tc>
          <w:tcPr>
            <w:tcW w:w="1080" w:type="dxa"/>
            <w:vAlign w:val="center"/>
          </w:tcPr>
          <w:p w:rsidR="00A42D63" w:rsidRPr="00180B74" w:rsidRDefault="00294428" w:rsidP="00A42D63">
            <w:pPr>
              <w:jc w:val="center"/>
              <w:rPr>
                <w:rFonts w:ascii="Arial" w:hAnsi="Arial" w:cs="Arial"/>
                <w:sz w:val="20"/>
                <w:szCs w:val="20"/>
              </w:rPr>
            </w:pPr>
            <w:r w:rsidRPr="00180B74">
              <w:rPr>
                <w:rFonts w:ascii="Arial" w:hAnsi="Arial" w:cs="Arial"/>
                <w:sz w:val="20"/>
                <w:szCs w:val="20"/>
              </w:rPr>
              <w:t>0, 59</w:t>
            </w:r>
          </w:p>
        </w:tc>
        <w:tc>
          <w:tcPr>
            <w:tcW w:w="1031" w:type="dxa"/>
            <w:vMerge w:val="restart"/>
            <w:vAlign w:val="center"/>
          </w:tcPr>
          <w:p w:rsidR="00A42D63" w:rsidRPr="00180B74" w:rsidRDefault="00821B48" w:rsidP="00180B74">
            <w:pPr>
              <w:jc w:val="center"/>
              <w:rPr>
                <w:rFonts w:ascii="Arial" w:hAnsi="Arial" w:cs="Arial"/>
                <w:sz w:val="20"/>
                <w:szCs w:val="20"/>
                <w:u w:val="single"/>
              </w:rPr>
            </w:pPr>
            <w:r w:rsidRPr="00180B74">
              <w:rPr>
                <w:rFonts w:ascii="Arial" w:hAnsi="Arial" w:cs="Arial"/>
                <w:sz w:val="20"/>
                <w:szCs w:val="20"/>
                <w:u w:val="single"/>
              </w:rPr>
              <w:t>0.</w:t>
            </w:r>
            <w:r w:rsidR="00DF50EF" w:rsidRPr="00180B74">
              <w:rPr>
                <w:rFonts w:ascii="Arial" w:hAnsi="Arial" w:cs="Arial"/>
                <w:sz w:val="20"/>
                <w:szCs w:val="20"/>
                <w:u w:val="single"/>
              </w:rPr>
              <w:t>015</w:t>
            </w: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PST</w:t>
            </w:r>
          </w:p>
        </w:tc>
        <w:tc>
          <w:tcPr>
            <w:tcW w:w="835" w:type="dxa"/>
            <w:vAlign w:val="center"/>
          </w:tcPr>
          <w:p w:rsidR="00A42D63" w:rsidRPr="00180B74" w:rsidRDefault="00294428" w:rsidP="00A42D63">
            <w:pPr>
              <w:jc w:val="center"/>
              <w:rPr>
                <w:rFonts w:ascii="Arial" w:hAnsi="Arial" w:cs="Arial"/>
                <w:sz w:val="20"/>
                <w:szCs w:val="20"/>
              </w:rPr>
            </w:pPr>
            <w:r w:rsidRPr="00180B74">
              <w:rPr>
                <w:rFonts w:ascii="Arial" w:hAnsi="Arial" w:cs="Arial"/>
                <w:sz w:val="20"/>
                <w:szCs w:val="20"/>
              </w:rPr>
              <w:t>6</w:t>
            </w:r>
          </w:p>
        </w:tc>
        <w:tc>
          <w:tcPr>
            <w:tcW w:w="693" w:type="dxa"/>
            <w:vAlign w:val="center"/>
          </w:tcPr>
          <w:p w:rsidR="00A42D63" w:rsidRPr="00180B74" w:rsidRDefault="00294428" w:rsidP="00A42D63">
            <w:pPr>
              <w:jc w:val="center"/>
              <w:rPr>
                <w:rFonts w:ascii="Arial" w:hAnsi="Arial" w:cs="Arial"/>
                <w:sz w:val="20"/>
                <w:szCs w:val="20"/>
              </w:rPr>
            </w:pPr>
            <w:r w:rsidRPr="00180B74">
              <w:rPr>
                <w:rFonts w:ascii="Arial" w:hAnsi="Arial" w:cs="Arial"/>
                <w:sz w:val="20"/>
                <w:szCs w:val="20"/>
              </w:rPr>
              <w:t>0.02</w:t>
            </w:r>
          </w:p>
        </w:tc>
        <w:tc>
          <w:tcPr>
            <w:tcW w:w="1254" w:type="dxa"/>
            <w:vAlign w:val="center"/>
          </w:tcPr>
          <w:p w:rsidR="00A42D63" w:rsidRPr="00180B74" w:rsidRDefault="00294428" w:rsidP="00A42D63">
            <w:pPr>
              <w:jc w:val="center"/>
              <w:rPr>
                <w:rFonts w:ascii="Arial" w:hAnsi="Arial" w:cs="Arial"/>
                <w:sz w:val="20"/>
                <w:szCs w:val="20"/>
              </w:rPr>
            </w:pPr>
            <w:r w:rsidRPr="00180B74">
              <w:rPr>
                <w:rFonts w:ascii="Arial" w:hAnsi="Arial" w:cs="Arial"/>
                <w:sz w:val="20"/>
                <w:szCs w:val="20"/>
              </w:rPr>
              <w:t xml:space="preserve">-0.13, </w:t>
            </w:r>
            <w:r w:rsidR="00D62902" w:rsidRPr="00180B74">
              <w:rPr>
                <w:rFonts w:ascii="Arial" w:hAnsi="Arial" w:cs="Arial"/>
                <w:sz w:val="20"/>
                <w:szCs w:val="20"/>
              </w:rPr>
              <w:t>0.17</w:t>
            </w:r>
          </w:p>
        </w:tc>
        <w:tc>
          <w:tcPr>
            <w:tcW w:w="503" w:type="dxa"/>
            <w:vAlign w:val="center"/>
          </w:tcPr>
          <w:p w:rsidR="00A42D63" w:rsidRPr="00180B74" w:rsidRDefault="00D62902" w:rsidP="00A42D63">
            <w:pPr>
              <w:jc w:val="center"/>
              <w:rPr>
                <w:rFonts w:ascii="Arial" w:hAnsi="Arial" w:cs="Arial"/>
                <w:sz w:val="20"/>
                <w:szCs w:val="20"/>
              </w:rPr>
            </w:pPr>
            <w:r w:rsidRPr="00180B74">
              <w:rPr>
                <w:rFonts w:ascii="Arial" w:hAnsi="Arial" w:cs="Arial"/>
                <w:sz w:val="20"/>
                <w:szCs w:val="20"/>
              </w:rPr>
              <w:t>0</w:t>
            </w:r>
          </w:p>
        </w:tc>
        <w:tc>
          <w:tcPr>
            <w:tcW w:w="1080" w:type="dxa"/>
            <w:vAlign w:val="center"/>
          </w:tcPr>
          <w:p w:rsidR="00A42D63" w:rsidRPr="00180B74" w:rsidRDefault="00D62902" w:rsidP="00A42D63">
            <w:pPr>
              <w:jc w:val="center"/>
              <w:rPr>
                <w:rFonts w:ascii="Arial" w:hAnsi="Arial" w:cs="Arial"/>
                <w:sz w:val="20"/>
                <w:szCs w:val="20"/>
              </w:rPr>
            </w:pPr>
            <w:r w:rsidRPr="00180B74">
              <w:rPr>
                <w:rFonts w:ascii="Arial" w:hAnsi="Arial" w:cs="Arial"/>
                <w:sz w:val="20"/>
                <w:szCs w:val="20"/>
              </w:rPr>
              <w:t>0, 67</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3</w:t>
            </w:r>
            <w:r w:rsidRPr="00180B74">
              <w:rPr>
                <w:rFonts w:ascii="Arial" w:hAnsi="Arial" w:cs="Arial"/>
                <w:sz w:val="20"/>
                <w:szCs w:val="20"/>
                <w:vertAlign w:val="superscript"/>
              </w:rPr>
              <w:t>rd</w:t>
            </w:r>
            <w:r w:rsidRPr="00180B74">
              <w:rPr>
                <w:rFonts w:ascii="Arial" w:hAnsi="Arial" w:cs="Arial"/>
                <w:sz w:val="20"/>
                <w:szCs w:val="20"/>
              </w:rPr>
              <w:t xml:space="preserve"> wave</w:t>
            </w:r>
          </w:p>
        </w:tc>
        <w:tc>
          <w:tcPr>
            <w:tcW w:w="835" w:type="dxa"/>
            <w:vAlign w:val="center"/>
          </w:tcPr>
          <w:p w:rsidR="00A42D63" w:rsidRPr="00180B74" w:rsidRDefault="00D62902" w:rsidP="00A42D63">
            <w:pPr>
              <w:jc w:val="center"/>
              <w:rPr>
                <w:rFonts w:ascii="Arial" w:hAnsi="Arial" w:cs="Arial"/>
                <w:sz w:val="20"/>
                <w:szCs w:val="20"/>
              </w:rPr>
            </w:pPr>
            <w:r w:rsidRPr="00180B74">
              <w:rPr>
                <w:rFonts w:ascii="Arial" w:hAnsi="Arial" w:cs="Arial"/>
                <w:sz w:val="20"/>
                <w:szCs w:val="20"/>
              </w:rPr>
              <w:t>4</w:t>
            </w:r>
          </w:p>
        </w:tc>
        <w:tc>
          <w:tcPr>
            <w:tcW w:w="693" w:type="dxa"/>
            <w:vAlign w:val="center"/>
          </w:tcPr>
          <w:p w:rsidR="00A42D63" w:rsidRPr="00180B74" w:rsidRDefault="00D62902" w:rsidP="00A42D63">
            <w:pPr>
              <w:jc w:val="center"/>
              <w:rPr>
                <w:rFonts w:ascii="Arial" w:hAnsi="Arial" w:cs="Arial"/>
                <w:sz w:val="20"/>
                <w:szCs w:val="20"/>
              </w:rPr>
            </w:pPr>
            <w:r w:rsidRPr="00180B74">
              <w:rPr>
                <w:rFonts w:ascii="Arial" w:hAnsi="Arial" w:cs="Arial"/>
                <w:sz w:val="20"/>
                <w:szCs w:val="20"/>
              </w:rPr>
              <w:t>0.32</w:t>
            </w:r>
          </w:p>
        </w:tc>
        <w:tc>
          <w:tcPr>
            <w:tcW w:w="1254" w:type="dxa"/>
            <w:vAlign w:val="center"/>
          </w:tcPr>
          <w:p w:rsidR="00A42D63" w:rsidRPr="00180B74" w:rsidRDefault="00D62902" w:rsidP="00A42D63">
            <w:pPr>
              <w:jc w:val="center"/>
              <w:rPr>
                <w:rFonts w:ascii="Arial" w:hAnsi="Arial" w:cs="Arial"/>
                <w:sz w:val="20"/>
                <w:szCs w:val="20"/>
              </w:rPr>
            </w:pPr>
            <w:r w:rsidRPr="00180B74">
              <w:rPr>
                <w:rFonts w:ascii="Arial" w:hAnsi="Arial" w:cs="Arial"/>
                <w:sz w:val="20"/>
                <w:szCs w:val="20"/>
              </w:rPr>
              <w:t>-0.01, 0.65</w:t>
            </w:r>
          </w:p>
        </w:tc>
        <w:tc>
          <w:tcPr>
            <w:tcW w:w="503" w:type="dxa"/>
            <w:vAlign w:val="center"/>
          </w:tcPr>
          <w:p w:rsidR="00A42D63" w:rsidRPr="00180B74" w:rsidRDefault="00473E6D" w:rsidP="00A42D63">
            <w:pPr>
              <w:jc w:val="center"/>
              <w:rPr>
                <w:rFonts w:ascii="Arial" w:hAnsi="Arial" w:cs="Arial"/>
                <w:sz w:val="20"/>
                <w:szCs w:val="20"/>
              </w:rPr>
            </w:pPr>
            <w:r w:rsidRPr="00180B74">
              <w:rPr>
                <w:rFonts w:ascii="Arial" w:hAnsi="Arial" w:cs="Arial"/>
                <w:sz w:val="20"/>
                <w:szCs w:val="20"/>
              </w:rPr>
              <w:t>30</w:t>
            </w:r>
          </w:p>
        </w:tc>
        <w:tc>
          <w:tcPr>
            <w:tcW w:w="1080" w:type="dxa"/>
            <w:vAlign w:val="center"/>
          </w:tcPr>
          <w:p w:rsidR="00A42D63" w:rsidRPr="00180B74" w:rsidRDefault="00473E6D" w:rsidP="00A42D63">
            <w:pPr>
              <w:jc w:val="center"/>
              <w:rPr>
                <w:rFonts w:ascii="Arial" w:hAnsi="Arial" w:cs="Arial"/>
                <w:sz w:val="20"/>
                <w:szCs w:val="20"/>
              </w:rPr>
            </w:pPr>
            <w:r w:rsidRPr="00180B74">
              <w:rPr>
                <w:rFonts w:ascii="Arial" w:hAnsi="Arial" w:cs="Arial"/>
                <w:sz w:val="20"/>
                <w:szCs w:val="20"/>
              </w:rPr>
              <w:t>0, 75</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Other</w:t>
            </w:r>
          </w:p>
        </w:tc>
        <w:tc>
          <w:tcPr>
            <w:tcW w:w="835" w:type="dxa"/>
            <w:vAlign w:val="center"/>
          </w:tcPr>
          <w:p w:rsidR="00A42D63" w:rsidRPr="00180B74" w:rsidRDefault="00821B48" w:rsidP="00A42D63">
            <w:pPr>
              <w:jc w:val="center"/>
              <w:rPr>
                <w:rFonts w:ascii="Arial" w:hAnsi="Arial" w:cs="Arial"/>
                <w:sz w:val="20"/>
                <w:szCs w:val="20"/>
              </w:rPr>
            </w:pPr>
            <w:r w:rsidRPr="00180B74">
              <w:rPr>
                <w:rFonts w:ascii="Arial" w:hAnsi="Arial" w:cs="Arial"/>
                <w:sz w:val="20"/>
                <w:szCs w:val="20"/>
              </w:rPr>
              <w:t>8</w:t>
            </w:r>
          </w:p>
        </w:tc>
        <w:tc>
          <w:tcPr>
            <w:tcW w:w="693" w:type="dxa"/>
            <w:vAlign w:val="center"/>
          </w:tcPr>
          <w:p w:rsidR="00A42D63" w:rsidRPr="00180B74" w:rsidRDefault="00821B48" w:rsidP="00A42D63">
            <w:pPr>
              <w:jc w:val="center"/>
              <w:rPr>
                <w:rFonts w:ascii="Arial" w:hAnsi="Arial" w:cs="Arial"/>
                <w:sz w:val="20"/>
                <w:szCs w:val="20"/>
              </w:rPr>
            </w:pPr>
            <w:r w:rsidRPr="00180B74">
              <w:rPr>
                <w:rFonts w:ascii="Arial" w:hAnsi="Arial" w:cs="Arial"/>
                <w:sz w:val="20"/>
                <w:szCs w:val="20"/>
              </w:rPr>
              <w:t>0.36</w:t>
            </w:r>
          </w:p>
        </w:tc>
        <w:tc>
          <w:tcPr>
            <w:tcW w:w="1254" w:type="dxa"/>
            <w:vAlign w:val="center"/>
          </w:tcPr>
          <w:p w:rsidR="00A42D63" w:rsidRPr="00180B74" w:rsidRDefault="00821B48" w:rsidP="00A42D63">
            <w:pPr>
              <w:jc w:val="center"/>
              <w:rPr>
                <w:rFonts w:ascii="Arial" w:hAnsi="Arial" w:cs="Arial"/>
                <w:sz w:val="20"/>
                <w:szCs w:val="20"/>
              </w:rPr>
            </w:pPr>
            <w:r w:rsidRPr="00180B74">
              <w:rPr>
                <w:rFonts w:ascii="Arial" w:hAnsi="Arial" w:cs="Arial"/>
                <w:sz w:val="20"/>
                <w:szCs w:val="20"/>
              </w:rPr>
              <w:t>0.16, 0.55</w:t>
            </w:r>
          </w:p>
        </w:tc>
        <w:tc>
          <w:tcPr>
            <w:tcW w:w="503" w:type="dxa"/>
            <w:vAlign w:val="center"/>
          </w:tcPr>
          <w:p w:rsidR="00A42D63" w:rsidRPr="00180B74" w:rsidRDefault="00821B48" w:rsidP="00A42D63">
            <w:pPr>
              <w:jc w:val="center"/>
              <w:rPr>
                <w:rFonts w:ascii="Arial" w:hAnsi="Arial" w:cs="Arial"/>
                <w:sz w:val="20"/>
                <w:szCs w:val="20"/>
              </w:rPr>
            </w:pPr>
            <w:r w:rsidRPr="00180B74">
              <w:rPr>
                <w:rFonts w:ascii="Arial" w:hAnsi="Arial" w:cs="Arial"/>
                <w:sz w:val="20"/>
                <w:szCs w:val="20"/>
              </w:rPr>
              <w:t>37</w:t>
            </w:r>
          </w:p>
        </w:tc>
        <w:tc>
          <w:tcPr>
            <w:tcW w:w="1080" w:type="dxa"/>
            <w:vAlign w:val="center"/>
          </w:tcPr>
          <w:p w:rsidR="00A42D63" w:rsidRPr="00180B74" w:rsidRDefault="00821B48" w:rsidP="00A42D63">
            <w:pPr>
              <w:jc w:val="center"/>
              <w:rPr>
                <w:rFonts w:ascii="Arial" w:hAnsi="Arial" w:cs="Arial"/>
                <w:sz w:val="20"/>
                <w:szCs w:val="20"/>
              </w:rPr>
            </w:pPr>
            <w:r w:rsidRPr="00180B74">
              <w:rPr>
                <w:rFonts w:ascii="Arial" w:hAnsi="Arial" w:cs="Arial"/>
                <w:sz w:val="20"/>
                <w:szCs w:val="20"/>
              </w:rPr>
              <w:t>0, 72</w:t>
            </w:r>
          </w:p>
        </w:tc>
        <w:tc>
          <w:tcPr>
            <w:tcW w:w="1031" w:type="dxa"/>
            <w:vMerge/>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08"/>
        </w:trPr>
        <w:tc>
          <w:tcPr>
            <w:tcW w:w="2933" w:type="dxa"/>
            <w:vAlign w:val="center"/>
          </w:tcPr>
          <w:p w:rsidR="00A42D63" w:rsidRPr="00180B74" w:rsidRDefault="00A42D63" w:rsidP="00A42D63">
            <w:pPr>
              <w:rPr>
                <w:rFonts w:ascii="Arial" w:hAnsi="Arial" w:cs="Arial"/>
                <w:sz w:val="20"/>
                <w:szCs w:val="20"/>
              </w:rPr>
            </w:pPr>
            <w:r w:rsidRPr="00180B74">
              <w:rPr>
                <w:rFonts w:ascii="Arial" w:hAnsi="Arial" w:cs="Arial"/>
                <w:sz w:val="20"/>
                <w:szCs w:val="20"/>
              </w:rPr>
              <w:t>Format</w:t>
            </w:r>
          </w:p>
        </w:tc>
        <w:tc>
          <w:tcPr>
            <w:tcW w:w="835" w:type="dxa"/>
            <w:vAlign w:val="center"/>
          </w:tcPr>
          <w:p w:rsidR="00A42D63" w:rsidRPr="00180B74" w:rsidRDefault="00A42D63" w:rsidP="00A42D63">
            <w:pPr>
              <w:jc w:val="center"/>
              <w:rPr>
                <w:rFonts w:ascii="Arial" w:hAnsi="Arial" w:cs="Arial"/>
                <w:sz w:val="20"/>
                <w:szCs w:val="20"/>
              </w:rPr>
            </w:pPr>
          </w:p>
        </w:tc>
        <w:tc>
          <w:tcPr>
            <w:tcW w:w="693" w:type="dxa"/>
            <w:vAlign w:val="center"/>
          </w:tcPr>
          <w:p w:rsidR="00A42D63" w:rsidRPr="00180B74" w:rsidRDefault="00A42D63" w:rsidP="00A42D63">
            <w:pPr>
              <w:jc w:val="center"/>
              <w:rPr>
                <w:rFonts w:ascii="Arial" w:hAnsi="Arial" w:cs="Arial"/>
                <w:sz w:val="20"/>
                <w:szCs w:val="20"/>
              </w:rPr>
            </w:pPr>
          </w:p>
        </w:tc>
        <w:tc>
          <w:tcPr>
            <w:tcW w:w="1254" w:type="dxa"/>
            <w:vAlign w:val="center"/>
          </w:tcPr>
          <w:p w:rsidR="00A42D63" w:rsidRPr="00180B74" w:rsidRDefault="00A42D63" w:rsidP="00A42D63">
            <w:pPr>
              <w:jc w:val="center"/>
              <w:rPr>
                <w:rFonts w:ascii="Arial" w:hAnsi="Arial" w:cs="Arial"/>
                <w:sz w:val="20"/>
                <w:szCs w:val="20"/>
              </w:rPr>
            </w:pPr>
          </w:p>
        </w:tc>
        <w:tc>
          <w:tcPr>
            <w:tcW w:w="503" w:type="dxa"/>
            <w:vAlign w:val="center"/>
          </w:tcPr>
          <w:p w:rsidR="00A42D63" w:rsidRPr="00180B74" w:rsidRDefault="00A42D63" w:rsidP="00A42D63">
            <w:pPr>
              <w:jc w:val="center"/>
              <w:rPr>
                <w:rFonts w:ascii="Arial" w:hAnsi="Arial" w:cs="Arial"/>
                <w:sz w:val="20"/>
                <w:szCs w:val="20"/>
              </w:rPr>
            </w:pPr>
          </w:p>
        </w:tc>
        <w:tc>
          <w:tcPr>
            <w:tcW w:w="1080" w:type="dxa"/>
            <w:vAlign w:val="center"/>
          </w:tcPr>
          <w:p w:rsidR="00A42D63" w:rsidRPr="00180B74" w:rsidRDefault="00A42D63" w:rsidP="00A42D63">
            <w:pPr>
              <w:jc w:val="center"/>
              <w:rPr>
                <w:rFonts w:ascii="Arial" w:hAnsi="Arial" w:cs="Arial"/>
                <w:sz w:val="20"/>
                <w:szCs w:val="20"/>
              </w:rPr>
            </w:pPr>
          </w:p>
        </w:tc>
        <w:tc>
          <w:tcPr>
            <w:tcW w:w="1031" w:type="dxa"/>
            <w:vAlign w:val="center"/>
          </w:tcPr>
          <w:p w:rsidR="00A42D63" w:rsidRPr="00180B74" w:rsidRDefault="00A42D63" w:rsidP="00180B74">
            <w:pPr>
              <w:jc w:val="center"/>
              <w:rPr>
                <w:rFonts w:ascii="Arial" w:hAnsi="Arial" w:cs="Arial"/>
                <w:sz w:val="20"/>
                <w:szCs w:val="20"/>
              </w:rPr>
            </w:pP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Individual</w:t>
            </w:r>
          </w:p>
        </w:tc>
        <w:tc>
          <w:tcPr>
            <w:tcW w:w="835" w:type="dxa"/>
            <w:vAlign w:val="center"/>
          </w:tcPr>
          <w:p w:rsidR="00A42D63" w:rsidRPr="00180B74" w:rsidRDefault="004C417A" w:rsidP="00A42D63">
            <w:pPr>
              <w:jc w:val="center"/>
              <w:rPr>
                <w:rFonts w:ascii="Arial" w:hAnsi="Arial" w:cs="Arial"/>
                <w:sz w:val="20"/>
                <w:szCs w:val="20"/>
              </w:rPr>
            </w:pPr>
            <w:r w:rsidRPr="00180B74">
              <w:rPr>
                <w:rFonts w:ascii="Arial" w:hAnsi="Arial" w:cs="Arial"/>
                <w:sz w:val="20"/>
                <w:szCs w:val="20"/>
              </w:rPr>
              <w:t>18</w:t>
            </w:r>
          </w:p>
        </w:tc>
        <w:tc>
          <w:tcPr>
            <w:tcW w:w="693" w:type="dxa"/>
            <w:vAlign w:val="center"/>
          </w:tcPr>
          <w:p w:rsidR="00A42D63" w:rsidRPr="00180B74" w:rsidRDefault="004C417A" w:rsidP="00A42D63">
            <w:pPr>
              <w:jc w:val="center"/>
              <w:rPr>
                <w:rFonts w:ascii="Arial" w:hAnsi="Arial" w:cs="Arial"/>
                <w:sz w:val="20"/>
                <w:szCs w:val="20"/>
              </w:rPr>
            </w:pPr>
            <w:r w:rsidRPr="00180B74">
              <w:rPr>
                <w:rFonts w:ascii="Arial" w:hAnsi="Arial" w:cs="Arial"/>
                <w:sz w:val="20"/>
                <w:szCs w:val="20"/>
              </w:rPr>
              <w:t>0.21</w:t>
            </w:r>
          </w:p>
        </w:tc>
        <w:tc>
          <w:tcPr>
            <w:tcW w:w="1254" w:type="dxa"/>
            <w:vAlign w:val="center"/>
          </w:tcPr>
          <w:p w:rsidR="00A42D63" w:rsidRPr="00180B74" w:rsidRDefault="004C417A" w:rsidP="00A42D63">
            <w:pPr>
              <w:jc w:val="center"/>
              <w:rPr>
                <w:rFonts w:ascii="Arial" w:hAnsi="Arial" w:cs="Arial"/>
                <w:sz w:val="20"/>
                <w:szCs w:val="20"/>
              </w:rPr>
            </w:pPr>
            <w:r w:rsidRPr="00180B74">
              <w:rPr>
                <w:rFonts w:ascii="Arial" w:hAnsi="Arial" w:cs="Arial"/>
                <w:sz w:val="20"/>
                <w:szCs w:val="20"/>
              </w:rPr>
              <w:t>0.09, 0.32</w:t>
            </w:r>
          </w:p>
        </w:tc>
        <w:tc>
          <w:tcPr>
            <w:tcW w:w="503" w:type="dxa"/>
            <w:vAlign w:val="center"/>
          </w:tcPr>
          <w:p w:rsidR="00A42D63" w:rsidRPr="00180B74" w:rsidRDefault="004C417A" w:rsidP="00A42D63">
            <w:pPr>
              <w:jc w:val="center"/>
              <w:rPr>
                <w:rFonts w:ascii="Arial" w:hAnsi="Arial" w:cs="Arial"/>
                <w:sz w:val="20"/>
                <w:szCs w:val="20"/>
              </w:rPr>
            </w:pPr>
            <w:r w:rsidRPr="00180B74">
              <w:rPr>
                <w:rFonts w:ascii="Arial" w:hAnsi="Arial" w:cs="Arial"/>
                <w:sz w:val="20"/>
                <w:szCs w:val="20"/>
              </w:rPr>
              <w:t>16</w:t>
            </w:r>
          </w:p>
        </w:tc>
        <w:tc>
          <w:tcPr>
            <w:tcW w:w="1080" w:type="dxa"/>
            <w:vAlign w:val="center"/>
          </w:tcPr>
          <w:p w:rsidR="00A42D63" w:rsidRPr="00180B74" w:rsidRDefault="004C417A" w:rsidP="00A42D63">
            <w:pPr>
              <w:jc w:val="center"/>
              <w:rPr>
                <w:rFonts w:ascii="Arial" w:hAnsi="Arial" w:cs="Arial"/>
                <w:sz w:val="20"/>
                <w:szCs w:val="20"/>
              </w:rPr>
            </w:pPr>
            <w:r w:rsidRPr="00180B74">
              <w:rPr>
                <w:rFonts w:ascii="Arial" w:hAnsi="Arial" w:cs="Arial"/>
                <w:sz w:val="20"/>
                <w:szCs w:val="20"/>
              </w:rPr>
              <w:t>0, 52</w:t>
            </w:r>
          </w:p>
        </w:tc>
        <w:tc>
          <w:tcPr>
            <w:tcW w:w="1031" w:type="dxa"/>
            <w:vMerge w:val="restart"/>
            <w:vAlign w:val="center"/>
          </w:tcPr>
          <w:p w:rsidR="00A42D63" w:rsidRPr="00180B74" w:rsidRDefault="0077232E" w:rsidP="00180B74">
            <w:pPr>
              <w:jc w:val="center"/>
              <w:rPr>
                <w:rFonts w:ascii="Arial" w:hAnsi="Arial" w:cs="Arial"/>
                <w:sz w:val="20"/>
                <w:szCs w:val="20"/>
              </w:rPr>
            </w:pPr>
            <w:r w:rsidRPr="00180B74">
              <w:rPr>
                <w:rFonts w:ascii="Arial" w:hAnsi="Arial" w:cs="Arial"/>
                <w:sz w:val="20"/>
                <w:szCs w:val="20"/>
              </w:rPr>
              <w:t>0.574</w:t>
            </w:r>
          </w:p>
        </w:tc>
      </w:tr>
      <w:tr w:rsidR="00A42D63" w:rsidRPr="00180B74" w:rsidTr="00180B74">
        <w:trPr>
          <w:trHeight w:val="248"/>
        </w:trPr>
        <w:tc>
          <w:tcPr>
            <w:tcW w:w="2933" w:type="dxa"/>
            <w:vAlign w:val="center"/>
          </w:tcPr>
          <w:p w:rsidR="00A42D63" w:rsidRPr="00180B74" w:rsidRDefault="00A42D63" w:rsidP="00A42D63">
            <w:pPr>
              <w:ind w:left="708"/>
              <w:rPr>
                <w:rFonts w:ascii="Arial" w:hAnsi="Arial" w:cs="Arial"/>
                <w:sz w:val="20"/>
                <w:szCs w:val="20"/>
              </w:rPr>
            </w:pPr>
            <w:r w:rsidRPr="00180B74">
              <w:rPr>
                <w:rFonts w:ascii="Arial" w:hAnsi="Arial" w:cs="Arial"/>
                <w:sz w:val="20"/>
                <w:szCs w:val="20"/>
              </w:rPr>
              <w:t>Group</w:t>
            </w:r>
          </w:p>
        </w:tc>
        <w:tc>
          <w:tcPr>
            <w:tcW w:w="835" w:type="dxa"/>
            <w:vAlign w:val="center"/>
          </w:tcPr>
          <w:p w:rsidR="00A42D63" w:rsidRPr="00180B74" w:rsidRDefault="002D525F" w:rsidP="00A42D63">
            <w:pPr>
              <w:jc w:val="center"/>
              <w:rPr>
                <w:rFonts w:ascii="Arial" w:hAnsi="Arial" w:cs="Arial"/>
                <w:sz w:val="20"/>
                <w:szCs w:val="20"/>
              </w:rPr>
            </w:pPr>
            <w:r w:rsidRPr="00180B74">
              <w:rPr>
                <w:rFonts w:ascii="Arial" w:hAnsi="Arial" w:cs="Arial"/>
                <w:sz w:val="20"/>
                <w:szCs w:val="20"/>
              </w:rPr>
              <w:t>12</w:t>
            </w:r>
          </w:p>
        </w:tc>
        <w:tc>
          <w:tcPr>
            <w:tcW w:w="693" w:type="dxa"/>
            <w:vAlign w:val="center"/>
          </w:tcPr>
          <w:p w:rsidR="00A42D63" w:rsidRPr="00180B74" w:rsidRDefault="002D525F" w:rsidP="00A42D63">
            <w:pPr>
              <w:jc w:val="center"/>
              <w:rPr>
                <w:rFonts w:ascii="Arial" w:hAnsi="Arial" w:cs="Arial"/>
                <w:sz w:val="20"/>
                <w:szCs w:val="20"/>
              </w:rPr>
            </w:pPr>
            <w:r w:rsidRPr="00180B74">
              <w:rPr>
                <w:rFonts w:ascii="Arial" w:hAnsi="Arial" w:cs="Arial"/>
                <w:sz w:val="20"/>
                <w:szCs w:val="20"/>
              </w:rPr>
              <w:t>0.32</w:t>
            </w:r>
          </w:p>
        </w:tc>
        <w:tc>
          <w:tcPr>
            <w:tcW w:w="1254" w:type="dxa"/>
            <w:vAlign w:val="center"/>
          </w:tcPr>
          <w:p w:rsidR="00A42D63" w:rsidRPr="00180B74" w:rsidRDefault="00E0666C" w:rsidP="00A42D63">
            <w:pPr>
              <w:jc w:val="center"/>
              <w:rPr>
                <w:rFonts w:ascii="Arial" w:hAnsi="Arial" w:cs="Arial"/>
                <w:sz w:val="20"/>
                <w:szCs w:val="20"/>
              </w:rPr>
            </w:pPr>
            <w:r w:rsidRPr="00180B74">
              <w:rPr>
                <w:rFonts w:ascii="Arial" w:hAnsi="Arial" w:cs="Arial"/>
                <w:sz w:val="20"/>
                <w:szCs w:val="20"/>
              </w:rPr>
              <w:t>0.14, 0.50</w:t>
            </w:r>
          </w:p>
        </w:tc>
        <w:tc>
          <w:tcPr>
            <w:tcW w:w="503" w:type="dxa"/>
            <w:vAlign w:val="center"/>
          </w:tcPr>
          <w:p w:rsidR="00A42D63" w:rsidRPr="00180B74" w:rsidRDefault="00E0666C" w:rsidP="00A42D63">
            <w:pPr>
              <w:jc w:val="center"/>
              <w:rPr>
                <w:rFonts w:ascii="Arial" w:hAnsi="Arial" w:cs="Arial"/>
                <w:sz w:val="20"/>
                <w:szCs w:val="20"/>
              </w:rPr>
            </w:pPr>
            <w:r w:rsidRPr="00180B74">
              <w:rPr>
                <w:rFonts w:ascii="Arial" w:hAnsi="Arial" w:cs="Arial"/>
                <w:sz w:val="20"/>
                <w:szCs w:val="20"/>
              </w:rPr>
              <w:t>55</w:t>
            </w:r>
          </w:p>
        </w:tc>
        <w:tc>
          <w:tcPr>
            <w:tcW w:w="1080" w:type="dxa"/>
            <w:vAlign w:val="center"/>
          </w:tcPr>
          <w:p w:rsidR="00A42D63" w:rsidRPr="00180B74" w:rsidRDefault="00E0666C" w:rsidP="00A42D63">
            <w:pPr>
              <w:jc w:val="center"/>
              <w:rPr>
                <w:rFonts w:ascii="Arial" w:hAnsi="Arial" w:cs="Arial"/>
                <w:sz w:val="20"/>
                <w:szCs w:val="20"/>
              </w:rPr>
            </w:pPr>
            <w:r w:rsidRPr="00180B74">
              <w:rPr>
                <w:rFonts w:ascii="Arial" w:hAnsi="Arial" w:cs="Arial"/>
                <w:sz w:val="20"/>
                <w:szCs w:val="20"/>
              </w:rPr>
              <w:t>14, 77</w:t>
            </w:r>
          </w:p>
        </w:tc>
        <w:tc>
          <w:tcPr>
            <w:tcW w:w="1031" w:type="dxa"/>
            <w:vMerge/>
            <w:vAlign w:val="center"/>
          </w:tcPr>
          <w:p w:rsidR="00A42D63" w:rsidRPr="00180B74" w:rsidRDefault="00A42D63" w:rsidP="00180B74">
            <w:pPr>
              <w:jc w:val="center"/>
              <w:rPr>
                <w:rFonts w:ascii="Arial" w:hAnsi="Arial" w:cs="Arial"/>
                <w:sz w:val="20"/>
                <w:szCs w:val="20"/>
              </w:rPr>
            </w:pPr>
          </w:p>
        </w:tc>
      </w:tr>
      <w:tr w:rsidR="00E0666C" w:rsidRPr="00180B74" w:rsidTr="00180B74">
        <w:trPr>
          <w:trHeight w:val="248"/>
        </w:trPr>
        <w:tc>
          <w:tcPr>
            <w:tcW w:w="2933" w:type="dxa"/>
            <w:vAlign w:val="center"/>
          </w:tcPr>
          <w:p w:rsidR="00E0666C" w:rsidRPr="00180B74" w:rsidRDefault="00E0666C" w:rsidP="00E0666C">
            <w:pPr>
              <w:ind w:left="708"/>
              <w:rPr>
                <w:rFonts w:ascii="Arial" w:hAnsi="Arial" w:cs="Arial"/>
                <w:sz w:val="20"/>
                <w:szCs w:val="20"/>
              </w:rPr>
            </w:pPr>
            <w:r w:rsidRPr="00180B74">
              <w:rPr>
                <w:rFonts w:ascii="Arial" w:hAnsi="Arial" w:cs="Arial"/>
                <w:sz w:val="20"/>
                <w:szCs w:val="20"/>
              </w:rPr>
              <w:t>Guided self-help</w:t>
            </w:r>
          </w:p>
        </w:tc>
        <w:tc>
          <w:tcPr>
            <w:tcW w:w="835" w:type="dxa"/>
            <w:vAlign w:val="center"/>
          </w:tcPr>
          <w:p w:rsidR="00E0666C" w:rsidRPr="00180B74" w:rsidRDefault="00E0666C" w:rsidP="00E0666C">
            <w:pPr>
              <w:jc w:val="center"/>
              <w:rPr>
                <w:rFonts w:ascii="Arial" w:hAnsi="Arial" w:cs="Arial"/>
                <w:sz w:val="20"/>
                <w:szCs w:val="20"/>
              </w:rPr>
            </w:pPr>
            <w:r w:rsidRPr="00180B74">
              <w:rPr>
                <w:rFonts w:ascii="Arial" w:hAnsi="Arial" w:cs="Arial"/>
                <w:sz w:val="20"/>
                <w:szCs w:val="20"/>
              </w:rPr>
              <w:t>6</w:t>
            </w:r>
          </w:p>
        </w:tc>
        <w:tc>
          <w:tcPr>
            <w:tcW w:w="693" w:type="dxa"/>
            <w:vAlign w:val="center"/>
          </w:tcPr>
          <w:p w:rsidR="00E0666C" w:rsidRPr="00180B74" w:rsidRDefault="00E0666C" w:rsidP="00E0666C">
            <w:pPr>
              <w:jc w:val="center"/>
              <w:rPr>
                <w:rFonts w:ascii="Arial" w:hAnsi="Arial" w:cs="Arial"/>
                <w:sz w:val="20"/>
                <w:szCs w:val="20"/>
              </w:rPr>
            </w:pPr>
            <w:r w:rsidRPr="00180B74">
              <w:rPr>
                <w:rFonts w:ascii="Arial" w:hAnsi="Arial" w:cs="Arial"/>
                <w:sz w:val="20"/>
                <w:szCs w:val="20"/>
              </w:rPr>
              <w:t>0.22</w:t>
            </w:r>
          </w:p>
        </w:tc>
        <w:tc>
          <w:tcPr>
            <w:tcW w:w="1254" w:type="dxa"/>
            <w:vAlign w:val="center"/>
          </w:tcPr>
          <w:p w:rsidR="00E0666C" w:rsidRPr="00180B74" w:rsidRDefault="00E0666C" w:rsidP="00E0666C">
            <w:pPr>
              <w:jc w:val="center"/>
              <w:rPr>
                <w:rFonts w:ascii="Arial" w:hAnsi="Arial" w:cs="Arial"/>
                <w:sz w:val="20"/>
                <w:szCs w:val="20"/>
              </w:rPr>
            </w:pPr>
            <w:r w:rsidRPr="00180B74">
              <w:rPr>
                <w:rFonts w:ascii="Arial" w:hAnsi="Arial" w:cs="Arial"/>
                <w:sz w:val="20"/>
                <w:szCs w:val="20"/>
              </w:rPr>
              <w:t>0.02, 0.43</w:t>
            </w:r>
          </w:p>
        </w:tc>
        <w:tc>
          <w:tcPr>
            <w:tcW w:w="503" w:type="dxa"/>
            <w:vAlign w:val="center"/>
          </w:tcPr>
          <w:p w:rsidR="00E0666C" w:rsidRPr="00180B74" w:rsidRDefault="00E0666C" w:rsidP="00E0666C">
            <w:pPr>
              <w:jc w:val="center"/>
              <w:rPr>
                <w:rFonts w:ascii="Arial" w:hAnsi="Arial" w:cs="Arial"/>
                <w:sz w:val="20"/>
                <w:szCs w:val="20"/>
              </w:rPr>
            </w:pPr>
            <w:r w:rsidRPr="00180B74">
              <w:rPr>
                <w:rFonts w:ascii="Arial" w:hAnsi="Arial" w:cs="Arial"/>
                <w:sz w:val="20"/>
                <w:szCs w:val="20"/>
              </w:rPr>
              <w:t>40</w:t>
            </w:r>
          </w:p>
        </w:tc>
        <w:tc>
          <w:tcPr>
            <w:tcW w:w="1080" w:type="dxa"/>
            <w:vAlign w:val="center"/>
          </w:tcPr>
          <w:p w:rsidR="00E0666C" w:rsidRPr="00180B74" w:rsidRDefault="00E0666C" w:rsidP="00E0666C">
            <w:pPr>
              <w:jc w:val="center"/>
              <w:rPr>
                <w:rFonts w:ascii="Arial" w:hAnsi="Arial" w:cs="Arial"/>
                <w:sz w:val="20"/>
                <w:szCs w:val="20"/>
              </w:rPr>
            </w:pPr>
            <w:r w:rsidRPr="00180B74">
              <w:rPr>
                <w:rFonts w:ascii="Arial" w:hAnsi="Arial" w:cs="Arial"/>
                <w:sz w:val="20"/>
                <w:szCs w:val="20"/>
              </w:rPr>
              <w:t>0, 76</w:t>
            </w:r>
          </w:p>
        </w:tc>
        <w:tc>
          <w:tcPr>
            <w:tcW w:w="1031" w:type="dxa"/>
            <w:vMerge/>
            <w:vAlign w:val="center"/>
          </w:tcPr>
          <w:p w:rsidR="00E0666C" w:rsidRPr="00180B74" w:rsidRDefault="00E0666C" w:rsidP="00180B74">
            <w:pPr>
              <w:jc w:val="center"/>
              <w:rPr>
                <w:rFonts w:ascii="Arial" w:hAnsi="Arial" w:cs="Arial"/>
                <w:sz w:val="20"/>
                <w:szCs w:val="20"/>
              </w:rPr>
            </w:pPr>
          </w:p>
        </w:tc>
      </w:tr>
      <w:tr w:rsidR="00E0666C" w:rsidRPr="00180B74" w:rsidTr="00180B74">
        <w:trPr>
          <w:trHeight w:val="299"/>
        </w:trPr>
        <w:tc>
          <w:tcPr>
            <w:tcW w:w="2933" w:type="dxa"/>
            <w:vAlign w:val="center"/>
          </w:tcPr>
          <w:p w:rsidR="00E0666C" w:rsidRPr="00180B74" w:rsidRDefault="00E0666C" w:rsidP="00E0666C">
            <w:pPr>
              <w:rPr>
                <w:rFonts w:ascii="Arial" w:hAnsi="Arial" w:cs="Arial"/>
                <w:sz w:val="20"/>
                <w:szCs w:val="20"/>
              </w:rPr>
            </w:pPr>
            <w:r w:rsidRPr="00180B74">
              <w:rPr>
                <w:rFonts w:ascii="Arial" w:hAnsi="Arial" w:cs="Arial"/>
                <w:sz w:val="20"/>
                <w:szCs w:val="20"/>
              </w:rPr>
              <w:t xml:space="preserve">Type of control </w:t>
            </w:r>
          </w:p>
        </w:tc>
        <w:tc>
          <w:tcPr>
            <w:tcW w:w="835" w:type="dxa"/>
            <w:vAlign w:val="center"/>
          </w:tcPr>
          <w:p w:rsidR="00E0666C" w:rsidRPr="00180B74" w:rsidRDefault="00E0666C" w:rsidP="00E0666C">
            <w:pPr>
              <w:jc w:val="center"/>
              <w:rPr>
                <w:rFonts w:ascii="Arial" w:hAnsi="Arial" w:cs="Arial"/>
                <w:sz w:val="20"/>
                <w:szCs w:val="20"/>
              </w:rPr>
            </w:pPr>
          </w:p>
        </w:tc>
        <w:tc>
          <w:tcPr>
            <w:tcW w:w="693" w:type="dxa"/>
            <w:vAlign w:val="center"/>
          </w:tcPr>
          <w:p w:rsidR="00E0666C" w:rsidRPr="00180B74" w:rsidRDefault="00E0666C" w:rsidP="00E0666C">
            <w:pPr>
              <w:jc w:val="center"/>
              <w:rPr>
                <w:rFonts w:ascii="Arial" w:hAnsi="Arial" w:cs="Arial"/>
                <w:sz w:val="20"/>
                <w:szCs w:val="20"/>
              </w:rPr>
            </w:pPr>
          </w:p>
        </w:tc>
        <w:tc>
          <w:tcPr>
            <w:tcW w:w="1254" w:type="dxa"/>
            <w:vAlign w:val="center"/>
          </w:tcPr>
          <w:p w:rsidR="00E0666C" w:rsidRPr="00180B74" w:rsidRDefault="00E0666C" w:rsidP="00E0666C">
            <w:pPr>
              <w:jc w:val="center"/>
              <w:rPr>
                <w:rFonts w:ascii="Arial" w:hAnsi="Arial" w:cs="Arial"/>
                <w:sz w:val="20"/>
                <w:szCs w:val="20"/>
              </w:rPr>
            </w:pPr>
          </w:p>
        </w:tc>
        <w:tc>
          <w:tcPr>
            <w:tcW w:w="503" w:type="dxa"/>
            <w:vAlign w:val="center"/>
          </w:tcPr>
          <w:p w:rsidR="00E0666C" w:rsidRPr="00180B74" w:rsidRDefault="00E0666C" w:rsidP="00E0666C">
            <w:pPr>
              <w:jc w:val="center"/>
              <w:rPr>
                <w:rFonts w:ascii="Arial" w:hAnsi="Arial" w:cs="Arial"/>
                <w:sz w:val="20"/>
                <w:szCs w:val="20"/>
              </w:rPr>
            </w:pPr>
          </w:p>
        </w:tc>
        <w:tc>
          <w:tcPr>
            <w:tcW w:w="1080" w:type="dxa"/>
            <w:vAlign w:val="center"/>
          </w:tcPr>
          <w:p w:rsidR="00E0666C" w:rsidRPr="00180B74" w:rsidRDefault="00E0666C" w:rsidP="00E0666C">
            <w:pPr>
              <w:jc w:val="center"/>
              <w:rPr>
                <w:rFonts w:ascii="Arial" w:hAnsi="Arial" w:cs="Arial"/>
                <w:sz w:val="20"/>
                <w:szCs w:val="20"/>
              </w:rPr>
            </w:pPr>
          </w:p>
        </w:tc>
        <w:tc>
          <w:tcPr>
            <w:tcW w:w="1031" w:type="dxa"/>
            <w:vAlign w:val="center"/>
          </w:tcPr>
          <w:p w:rsidR="00E0666C" w:rsidRPr="00180B74" w:rsidRDefault="00E0666C" w:rsidP="00180B74">
            <w:pPr>
              <w:jc w:val="center"/>
              <w:rPr>
                <w:rFonts w:ascii="Arial" w:hAnsi="Arial" w:cs="Arial"/>
                <w:sz w:val="20"/>
                <w:szCs w:val="20"/>
              </w:rPr>
            </w:pPr>
          </w:p>
        </w:tc>
      </w:tr>
      <w:tr w:rsidR="00E0666C" w:rsidRPr="00180B74" w:rsidTr="00180B74">
        <w:trPr>
          <w:trHeight w:val="248"/>
        </w:trPr>
        <w:tc>
          <w:tcPr>
            <w:tcW w:w="2933" w:type="dxa"/>
            <w:vAlign w:val="center"/>
          </w:tcPr>
          <w:p w:rsidR="00E0666C" w:rsidRPr="00180B74" w:rsidRDefault="00E0666C" w:rsidP="00E0666C">
            <w:pPr>
              <w:ind w:left="708"/>
              <w:rPr>
                <w:rFonts w:ascii="Arial" w:hAnsi="Arial" w:cs="Arial"/>
                <w:sz w:val="20"/>
                <w:szCs w:val="20"/>
              </w:rPr>
            </w:pPr>
            <w:r w:rsidRPr="00180B74">
              <w:rPr>
                <w:rFonts w:ascii="Arial" w:hAnsi="Arial" w:cs="Arial"/>
                <w:sz w:val="20"/>
                <w:szCs w:val="20"/>
              </w:rPr>
              <w:t>Usual care</w:t>
            </w:r>
          </w:p>
        </w:tc>
        <w:tc>
          <w:tcPr>
            <w:tcW w:w="835" w:type="dxa"/>
            <w:vAlign w:val="center"/>
          </w:tcPr>
          <w:p w:rsidR="00E0666C" w:rsidRPr="00180B74" w:rsidRDefault="00833117" w:rsidP="00E0666C">
            <w:pPr>
              <w:jc w:val="center"/>
              <w:rPr>
                <w:rFonts w:ascii="Arial" w:hAnsi="Arial" w:cs="Arial"/>
                <w:sz w:val="20"/>
                <w:szCs w:val="20"/>
              </w:rPr>
            </w:pPr>
            <w:r w:rsidRPr="00180B74">
              <w:rPr>
                <w:rFonts w:ascii="Arial" w:hAnsi="Arial" w:cs="Arial"/>
                <w:sz w:val="20"/>
                <w:szCs w:val="20"/>
              </w:rPr>
              <w:t>25</w:t>
            </w:r>
          </w:p>
        </w:tc>
        <w:tc>
          <w:tcPr>
            <w:tcW w:w="693" w:type="dxa"/>
            <w:vAlign w:val="center"/>
          </w:tcPr>
          <w:p w:rsidR="00E0666C" w:rsidRPr="00180B74" w:rsidRDefault="00833117" w:rsidP="00E0666C">
            <w:pPr>
              <w:jc w:val="center"/>
              <w:rPr>
                <w:rFonts w:ascii="Arial" w:hAnsi="Arial" w:cs="Arial"/>
                <w:sz w:val="20"/>
                <w:szCs w:val="20"/>
              </w:rPr>
            </w:pPr>
            <w:r w:rsidRPr="00180B74">
              <w:rPr>
                <w:rFonts w:ascii="Arial" w:hAnsi="Arial" w:cs="Arial"/>
                <w:sz w:val="20"/>
                <w:szCs w:val="20"/>
              </w:rPr>
              <w:t>0.22</w:t>
            </w:r>
          </w:p>
        </w:tc>
        <w:tc>
          <w:tcPr>
            <w:tcW w:w="1254" w:type="dxa"/>
            <w:vAlign w:val="center"/>
          </w:tcPr>
          <w:p w:rsidR="00E0666C" w:rsidRPr="00180B74" w:rsidRDefault="00833117" w:rsidP="00E0666C">
            <w:pPr>
              <w:jc w:val="center"/>
              <w:rPr>
                <w:rFonts w:ascii="Arial" w:hAnsi="Arial" w:cs="Arial"/>
                <w:sz w:val="20"/>
                <w:szCs w:val="20"/>
              </w:rPr>
            </w:pPr>
            <w:r w:rsidRPr="00180B74">
              <w:rPr>
                <w:rFonts w:ascii="Arial" w:hAnsi="Arial" w:cs="Arial"/>
                <w:sz w:val="20"/>
                <w:szCs w:val="20"/>
              </w:rPr>
              <w:t>0.12, 0.32</w:t>
            </w:r>
          </w:p>
        </w:tc>
        <w:tc>
          <w:tcPr>
            <w:tcW w:w="503" w:type="dxa"/>
            <w:vAlign w:val="center"/>
          </w:tcPr>
          <w:p w:rsidR="00E0666C" w:rsidRPr="00180B74" w:rsidRDefault="00833117" w:rsidP="00E0666C">
            <w:pPr>
              <w:jc w:val="center"/>
              <w:rPr>
                <w:rFonts w:ascii="Arial" w:hAnsi="Arial" w:cs="Arial"/>
                <w:sz w:val="20"/>
                <w:szCs w:val="20"/>
              </w:rPr>
            </w:pPr>
            <w:r w:rsidRPr="00180B74">
              <w:rPr>
                <w:rFonts w:ascii="Arial" w:hAnsi="Arial" w:cs="Arial"/>
                <w:sz w:val="20"/>
                <w:szCs w:val="20"/>
              </w:rPr>
              <w:t>23</w:t>
            </w:r>
          </w:p>
        </w:tc>
        <w:tc>
          <w:tcPr>
            <w:tcW w:w="1080" w:type="dxa"/>
            <w:vAlign w:val="center"/>
          </w:tcPr>
          <w:p w:rsidR="00E0666C" w:rsidRPr="00180B74" w:rsidRDefault="00833117" w:rsidP="00E0666C">
            <w:pPr>
              <w:jc w:val="center"/>
              <w:rPr>
                <w:rFonts w:ascii="Arial" w:hAnsi="Arial" w:cs="Arial"/>
                <w:sz w:val="20"/>
                <w:szCs w:val="20"/>
              </w:rPr>
            </w:pPr>
            <w:r w:rsidRPr="00180B74">
              <w:rPr>
                <w:rFonts w:ascii="Arial" w:hAnsi="Arial" w:cs="Arial"/>
                <w:sz w:val="20"/>
                <w:szCs w:val="20"/>
              </w:rPr>
              <w:t>0, 53</w:t>
            </w:r>
          </w:p>
        </w:tc>
        <w:tc>
          <w:tcPr>
            <w:tcW w:w="1031" w:type="dxa"/>
            <w:vMerge w:val="restart"/>
            <w:vAlign w:val="center"/>
          </w:tcPr>
          <w:p w:rsidR="00E0666C" w:rsidRPr="00180B74" w:rsidRDefault="002C0A59" w:rsidP="00180B74">
            <w:pPr>
              <w:jc w:val="center"/>
              <w:rPr>
                <w:rFonts w:ascii="Arial" w:hAnsi="Arial" w:cs="Arial"/>
                <w:sz w:val="20"/>
                <w:szCs w:val="20"/>
              </w:rPr>
            </w:pPr>
            <w:r w:rsidRPr="00180B74">
              <w:rPr>
                <w:rFonts w:ascii="Arial" w:hAnsi="Arial" w:cs="Arial"/>
                <w:sz w:val="20"/>
                <w:szCs w:val="20"/>
              </w:rPr>
              <w:t>0.188</w:t>
            </w:r>
          </w:p>
        </w:tc>
      </w:tr>
      <w:tr w:rsidR="00E0666C" w:rsidRPr="00180B74" w:rsidTr="00180B74">
        <w:trPr>
          <w:trHeight w:val="248"/>
        </w:trPr>
        <w:tc>
          <w:tcPr>
            <w:tcW w:w="2933" w:type="dxa"/>
            <w:vAlign w:val="center"/>
          </w:tcPr>
          <w:p w:rsidR="00E0666C" w:rsidRPr="00180B74" w:rsidRDefault="00E0666C" w:rsidP="00E0666C">
            <w:pPr>
              <w:ind w:left="708"/>
              <w:rPr>
                <w:rFonts w:ascii="Arial" w:hAnsi="Arial" w:cs="Arial"/>
                <w:sz w:val="20"/>
                <w:szCs w:val="20"/>
              </w:rPr>
            </w:pPr>
            <w:r w:rsidRPr="00180B74">
              <w:rPr>
                <w:rFonts w:ascii="Arial" w:hAnsi="Arial" w:cs="Arial"/>
                <w:sz w:val="20"/>
                <w:szCs w:val="20"/>
              </w:rPr>
              <w:t>Waiting list</w:t>
            </w:r>
          </w:p>
        </w:tc>
        <w:tc>
          <w:tcPr>
            <w:tcW w:w="835" w:type="dxa"/>
            <w:vAlign w:val="center"/>
          </w:tcPr>
          <w:p w:rsidR="00E0666C" w:rsidRPr="00180B74" w:rsidRDefault="00833117" w:rsidP="00E0666C">
            <w:pPr>
              <w:jc w:val="center"/>
              <w:rPr>
                <w:rFonts w:ascii="Arial" w:hAnsi="Arial" w:cs="Arial"/>
                <w:sz w:val="20"/>
                <w:szCs w:val="20"/>
              </w:rPr>
            </w:pPr>
            <w:r w:rsidRPr="00180B74">
              <w:rPr>
                <w:rFonts w:ascii="Arial" w:hAnsi="Arial" w:cs="Arial"/>
                <w:sz w:val="20"/>
                <w:szCs w:val="20"/>
              </w:rPr>
              <w:t>9</w:t>
            </w:r>
          </w:p>
        </w:tc>
        <w:tc>
          <w:tcPr>
            <w:tcW w:w="693" w:type="dxa"/>
            <w:vAlign w:val="center"/>
          </w:tcPr>
          <w:p w:rsidR="00E0666C" w:rsidRPr="00180B74" w:rsidRDefault="00833117" w:rsidP="00E0666C">
            <w:pPr>
              <w:jc w:val="center"/>
              <w:rPr>
                <w:rFonts w:ascii="Arial" w:hAnsi="Arial" w:cs="Arial"/>
                <w:sz w:val="20"/>
                <w:szCs w:val="20"/>
              </w:rPr>
            </w:pPr>
            <w:r w:rsidRPr="00180B74">
              <w:rPr>
                <w:rFonts w:ascii="Arial" w:hAnsi="Arial" w:cs="Arial"/>
                <w:sz w:val="20"/>
                <w:szCs w:val="20"/>
              </w:rPr>
              <w:t>0.29</w:t>
            </w:r>
          </w:p>
        </w:tc>
        <w:tc>
          <w:tcPr>
            <w:tcW w:w="1254" w:type="dxa"/>
            <w:vAlign w:val="center"/>
          </w:tcPr>
          <w:p w:rsidR="00E0666C" w:rsidRPr="00180B74" w:rsidRDefault="00833117" w:rsidP="00E0666C">
            <w:pPr>
              <w:jc w:val="center"/>
              <w:rPr>
                <w:rFonts w:ascii="Arial" w:hAnsi="Arial" w:cs="Arial"/>
                <w:sz w:val="20"/>
                <w:szCs w:val="20"/>
              </w:rPr>
            </w:pPr>
            <w:r w:rsidRPr="00180B74">
              <w:rPr>
                <w:rFonts w:ascii="Arial" w:hAnsi="Arial" w:cs="Arial"/>
                <w:sz w:val="20"/>
                <w:szCs w:val="20"/>
              </w:rPr>
              <w:t>0.05, 0.53</w:t>
            </w:r>
          </w:p>
        </w:tc>
        <w:tc>
          <w:tcPr>
            <w:tcW w:w="503" w:type="dxa"/>
            <w:vAlign w:val="center"/>
          </w:tcPr>
          <w:p w:rsidR="00E0666C" w:rsidRPr="00180B74" w:rsidRDefault="004438B4" w:rsidP="00E0666C">
            <w:pPr>
              <w:jc w:val="center"/>
              <w:rPr>
                <w:rFonts w:ascii="Arial" w:hAnsi="Arial" w:cs="Arial"/>
                <w:sz w:val="20"/>
                <w:szCs w:val="20"/>
              </w:rPr>
            </w:pPr>
            <w:r w:rsidRPr="00180B74">
              <w:rPr>
                <w:rFonts w:ascii="Arial" w:hAnsi="Arial" w:cs="Arial"/>
                <w:sz w:val="20"/>
                <w:szCs w:val="20"/>
              </w:rPr>
              <w:t>62</w:t>
            </w:r>
          </w:p>
        </w:tc>
        <w:tc>
          <w:tcPr>
            <w:tcW w:w="1080" w:type="dxa"/>
            <w:vAlign w:val="center"/>
          </w:tcPr>
          <w:p w:rsidR="00E0666C" w:rsidRPr="00180B74" w:rsidRDefault="004438B4" w:rsidP="00E0666C">
            <w:pPr>
              <w:jc w:val="center"/>
              <w:rPr>
                <w:rFonts w:ascii="Arial" w:hAnsi="Arial" w:cs="Arial"/>
                <w:sz w:val="20"/>
                <w:szCs w:val="20"/>
              </w:rPr>
            </w:pPr>
            <w:r w:rsidRPr="00180B74">
              <w:rPr>
                <w:rFonts w:ascii="Arial" w:hAnsi="Arial" w:cs="Arial"/>
                <w:sz w:val="20"/>
                <w:szCs w:val="20"/>
              </w:rPr>
              <w:t>23, 82</w:t>
            </w:r>
          </w:p>
        </w:tc>
        <w:tc>
          <w:tcPr>
            <w:tcW w:w="1031" w:type="dxa"/>
            <w:vMerge/>
            <w:vAlign w:val="center"/>
          </w:tcPr>
          <w:p w:rsidR="00E0666C" w:rsidRPr="00180B74" w:rsidRDefault="00E0666C" w:rsidP="00180B74">
            <w:pPr>
              <w:jc w:val="center"/>
              <w:rPr>
                <w:rFonts w:ascii="Arial" w:hAnsi="Arial" w:cs="Arial"/>
                <w:sz w:val="20"/>
                <w:szCs w:val="20"/>
              </w:rPr>
            </w:pPr>
          </w:p>
        </w:tc>
      </w:tr>
      <w:tr w:rsidR="00E0666C" w:rsidRPr="00180B74" w:rsidTr="00180B74">
        <w:trPr>
          <w:trHeight w:val="248"/>
        </w:trPr>
        <w:tc>
          <w:tcPr>
            <w:tcW w:w="2933" w:type="dxa"/>
            <w:vAlign w:val="center"/>
          </w:tcPr>
          <w:p w:rsidR="00E0666C" w:rsidRPr="00180B74" w:rsidRDefault="00E0666C" w:rsidP="00E0666C">
            <w:pPr>
              <w:ind w:left="708"/>
              <w:rPr>
                <w:rFonts w:ascii="Arial" w:hAnsi="Arial" w:cs="Arial"/>
                <w:sz w:val="20"/>
                <w:szCs w:val="20"/>
              </w:rPr>
            </w:pPr>
            <w:r w:rsidRPr="00180B74">
              <w:rPr>
                <w:rFonts w:ascii="Arial" w:hAnsi="Arial" w:cs="Arial"/>
                <w:sz w:val="20"/>
                <w:szCs w:val="20"/>
              </w:rPr>
              <w:t>Other</w:t>
            </w:r>
          </w:p>
        </w:tc>
        <w:tc>
          <w:tcPr>
            <w:tcW w:w="835" w:type="dxa"/>
            <w:vAlign w:val="center"/>
          </w:tcPr>
          <w:p w:rsidR="00E0666C" w:rsidRPr="00180B74" w:rsidRDefault="004438B4" w:rsidP="00E0666C">
            <w:pPr>
              <w:jc w:val="center"/>
              <w:rPr>
                <w:rFonts w:ascii="Arial" w:hAnsi="Arial" w:cs="Arial"/>
                <w:sz w:val="20"/>
                <w:szCs w:val="20"/>
              </w:rPr>
            </w:pPr>
            <w:r w:rsidRPr="00180B74">
              <w:rPr>
                <w:rFonts w:ascii="Arial" w:hAnsi="Arial" w:cs="Arial"/>
                <w:sz w:val="20"/>
                <w:szCs w:val="20"/>
              </w:rPr>
              <w:t>6</w:t>
            </w:r>
          </w:p>
        </w:tc>
        <w:tc>
          <w:tcPr>
            <w:tcW w:w="693" w:type="dxa"/>
            <w:vAlign w:val="center"/>
          </w:tcPr>
          <w:p w:rsidR="00E0666C" w:rsidRPr="00180B74" w:rsidRDefault="004438B4" w:rsidP="00E0666C">
            <w:pPr>
              <w:jc w:val="center"/>
              <w:rPr>
                <w:rFonts w:ascii="Arial" w:hAnsi="Arial" w:cs="Arial"/>
                <w:sz w:val="20"/>
                <w:szCs w:val="20"/>
              </w:rPr>
            </w:pPr>
            <w:r w:rsidRPr="00180B74">
              <w:rPr>
                <w:rFonts w:ascii="Arial" w:hAnsi="Arial" w:cs="Arial"/>
                <w:sz w:val="20"/>
                <w:szCs w:val="20"/>
              </w:rPr>
              <w:t>0.37</w:t>
            </w:r>
          </w:p>
        </w:tc>
        <w:tc>
          <w:tcPr>
            <w:tcW w:w="1254" w:type="dxa"/>
            <w:vAlign w:val="center"/>
          </w:tcPr>
          <w:p w:rsidR="00E0666C" w:rsidRPr="00180B74" w:rsidRDefault="004438B4" w:rsidP="00E0666C">
            <w:pPr>
              <w:jc w:val="center"/>
              <w:rPr>
                <w:rFonts w:ascii="Arial" w:hAnsi="Arial" w:cs="Arial"/>
                <w:sz w:val="20"/>
                <w:szCs w:val="20"/>
              </w:rPr>
            </w:pPr>
            <w:r w:rsidRPr="00180B74">
              <w:rPr>
                <w:rFonts w:ascii="Arial" w:hAnsi="Arial" w:cs="Arial"/>
                <w:sz w:val="20"/>
                <w:szCs w:val="20"/>
              </w:rPr>
              <w:t>0.24, 0.50</w:t>
            </w:r>
          </w:p>
        </w:tc>
        <w:tc>
          <w:tcPr>
            <w:tcW w:w="503" w:type="dxa"/>
            <w:vAlign w:val="center"/>
          </w:tcPr>
          <w:p w:rsidR="00E0666C" w:rsidRPr="00180B74" w:rsidRDefault="008E35A0" w:rsidP="00E0666C">
            <w:pPr>
              <w:jc w:val="center"/>
              <w:rPr>
                <w:rFonts w:ascii="Arial" w:hAnsi="Arial" w:cs="Arial"/>
                <w:sz w:val="20"/>
                <w:szCs w:val="20"/>
              </w:rPr>
            </w:pPr>
            <w:r w:rsidRPr="00180B74">
              <w:rPr>
                <w:rFonts w:ascii="Arial" w:hAnsi="Arial" w:cs="Arial"/>
                <w:sz w:val="20"/>
                <w:szCs w:val="20"/>
              </w:rPr>
              <w:t>0</w:t>
            </w:r>
          </w:p>
        </w:tc>
        <w:tc>
          <w:tcPr>
            <w:tcW w:w="1080" w:type="dxa"/>
            <w:vAlign w:val="center"/>
          </w:tcPr>
          <w:p w:rsidR="00E0666C" w:rsidRPr="00180B74" w:rsidRDefault="008E35A0" w:rsidP="00E0666C">
            <w:pPr>
              <w:jc w:val="center"/>
              <w:rPr>
                <w:rFonts w:ascii="Arial" w:hAnsi="Arial" w:cs="Arial"/>
                <w:sz w:val="20"/>
                <w:szCs w:val="20"/>
              </w:rPr>
            </w:pPr>
            <w:r w:rsidRPr="00180B74">
              <w:rPr>
                <w:rFonts w:ascii="Arial" w:hAnsi="Arial" w:cs="Arial"/>
                <w:sz w:val="20"/>
                <w:szCs w:val="20"/>
              </w:rPr>
              <w:t>0, 65</w:t>
            </w:r>
          </w:p>
        </w:tc>
        <w:tc>
          <w:tcPr>
            <w:tcW w:w="1031" w:type="dxa"/>
            <w:vMerge/>
            <w:vAlign w:val="center"/>
          </w:tcPr>
          <w:p w:rsidR="00E0666C" w:rsidRPr="00180B74" w:rsidRDefault="00E0666C" w:rsidP="00180B74">
            <w:pPr>
              <w:jc w:val="center"/>
              <w:rPr>
                <w:rFonts w:ascii="Arial" w:hAnsi="Arial" w:cs="Arial"/>
                <w:sz w:val="20"/>
                <w:szCs w:val="20"/>
              </w:rPr>
            </w:pPr>
          </w:p>
        </w:tc>
      </w:tr>
      <w:tr w:rsidR="00E0666C" w:rsidRPr="00180B74" w:rsidTr="00180B74">
        <w:trPr>
          <w:trHeight w:val="299"/>
        </w:trPr>
        <w:tc>
          <w:tcPr>
            <w:tcW w:w="2933" w:type="dxa"/>
            <w:vAlign w:val="center"/>
          </w:tcPr>
          <w:p w:rsidR="00E0666C" w:rsidRPr="00180B74" w:rsidRDefault="00E0666C" w:rsidP="00E0666C">
            <w:pPr>
              <w:rPr>
                <w:rFonts w:ascii="Arial" w:hAnsi="Arial" w:cs="Arial"/>
                <w:sz w:val="20"/>
                <w:szCs w:val="20"/>
              </w:rPr>
            </w:pPr>
            <w:r w:rsidRPr="00180B74">
              <w:rPr>
                <w:rFonts w:ascii="Arial" w:hAnsi="Arial" w:cs="Arial"/>
                <w:sz w:val="20"/>
                <w:szCs w:val="20"/>
              </w:rPr>
              <w:t>Country</w:t>
            </w:r>
          </w:p>
        </w:tc>
        <w:tc>
          <w:tcPr>
            <w:tcW w:w="835" w:type="dxa"/>
            <w:vAlign w:val="center"/>
          </w:tcPr>
          <w:p w:rsidR="00E0666C" w:rsidRPr="00180B74" w:rsidRDefault="00E0666C" w:rsidP="00E0666C">
            <w:pPr>
              <w:jc w:val="center"/>
              <w:rPr>
                <w:rFonts w:ascii="Arial" w:hAnsi="Arial" w:cs="Arial"/>
                <w:sz w:val="20"/>
                <w:szCs w:val="20"/>
              </w:rPr>
            </w:pPr>
          </w:p>
        </w:tc>
        <w:tc>
          <w:tcPr>
            <w:tcW w:w="693" w:type="dxa"/>
            <w:vAlign w:val="center"/>
          </w:tcPr>
          <w:p w:rsidR="00E0666C" w:rsidRPr="00180B74" w:rsidRDefault="00E0666C" w:rsidP="00E0666C">
            <w:pPr>
              <w:jc w:val="center"/>
              <w:rPr>
                <w:rFonts w:ascii="Arial" w:hAnsi="Arial" w:cs="Arial"/>
                <w:sz w:val="20"/>
                <w:szCs w:val="20"/>
              </w:rPr>
            </w:pPr>
          </w:p>
        </w:tc>
        <w:tc>
          <w:tcPr>
            <w:tcW w:w="1254" w:type="dxa"/>
            <w:vAlign w:val="center"/>
          </w:tcPr>
          <w:p w:rsidR="00E0666C" w:rsidRPr="00180B74" w:rsidRDefault="00E0666C" w:rsidP="00E0666C">
            <w:pPr>
              <w:jc w:val="center"/>
              <w:rPr>
                <w:rFonts w:ascii="Arial" w:hAnsi="Arial" w:cs="Arial"/>
                <w:sz w:val="20"/>
                <w:szCs w:val="20"/>
              </w:rPr>
            </w:pPr>
          </w:p>
        </w:tc>
        <w:tc>
          <w:tcPr>
            <w:tcW w:w="503" w:type="dxa"/>
            <w:vAlign w:val="center"/>
          </w:tcPr>
          <w:p w:rsidR="00E0666C" w:rsidRPr="00180B74" w:rsidRDefault="00E0666C" w:rsidP="00E0666C">
            <w:pPr>
              <w:jc w:val="center"/>
              <w:rPr>
                <w:rFonts w:ascii="Arial" w:hAnsi="Arial" w:cs="Arial"/>
                <w:sz w:val="20"/>
                <w:szCs w:val="20"/>
              </w:rPr>
            </w:pPr>
          </w:p>
        </w:tc>
        <w:tc>
          <w:tcPr>
            <w:tcW w:w="1080" w:type="dxa"/>
            <w:vAlign w:val="center"/>
          </w:tcPr>
          <w:p w:rsidR="00E0666C" w:rsidRPr="00180B74" w:rsidRDefault="00E0666C" w:rsidP="00E0666C">
            <w:pPr>
              <w:jc w:val="center"/>
              <w:rPr>
                <w:rFonts w:ascii="Arial" w:hAnsi="Arial" w:cs="Arial"/>
                <w:sz w:val="20"/>
                <w:szCs w:val="20"/>
              </w:rPr>
            </w:pPr>
          </w:p>
        </w:tc>
        <w:tc>
          <w:tcPr>
            <w:tcW w:w="1031" w:type="dxa"/>
            <w:vAlign w:val="center"/>
          </w:tcPr>
          <w:p w:rsidR="00E0666C" w:rsidRPr="00180B74" w:rsidRDefault="00E0666C" w:rsidP="00180B74">
            <w:pPr>
              <w:jc w:val="center"/>
              <w:rPr>
                <w:rFonts w:ascii="Arial" w:hAnsi="Arial" w:cs="Arial"/>
                <w:sz w:val="20"/>
                <w:szCs w:val="20"/>
              </w:rPr>
            </w:pPr>
          </w:p>
        </w:tc>
      </w:tr>
      <w:tr w:rsidR="00E0666C" w:rsidRPr="00180B74" w:rsidTr="00180B74">
        <w:trPr>
          <w:trHeight w:val="248"/>
        </w:trPr>
        <w:tc>
          <w:tcPr>
            <w:tcW w:w="2933" w:type="dxa"/>
            <w:vAlign w:val="center"/>
          </w:tcPr>
          <w:p w:rsidR="00E0666C" w:rsidRPr="00180B74" w:rsidRDefault="00E0666C" w:rsidP="00E0666C">
            <w:pPr>
              <w:ind w:left="708"/>
              <w:rPr>
                <w:rFonts w:ascii="Arial" w:hAnsi="Arial" w:cs="Arial"/>
                <w:sz w:val="20"/>
                <w:szCs w:val="20"/>
              </w:rPr>
            </w:pPr>
            <w:r w:rsidRPr="00180B74">
              <w:rPr>
                <w:rFonts w:ascii="Arial" w:hAnsi="Arial" w:cs="Arial"/>
                <w:sz w:val="20"/>
                <w:szCs w:val="20"/>
              </w:rPr>
              <w:t>Western</w:t>
            </w:r>
          </w:p>
        </w:tc>
        <w:tc>
          <w:tcPr>
            <w:tcW w:w="835" w:type="dxa"/>
            <w:vAlign w:val="center"/>
          </w:tcPr>
          <w:p w:rsidR="00E0666C" w:rsidRPr="00180B74" w:rsidRDefault="00DC6A5E" w:rsidP="00E0666C">
            <w:pPr>
              <w:jc w:val="center"/>
              <w:rPr>
                <w:rFonts w:ascii="Arial" w:hAnsi="Arial" w:cs="Arial"/>
                <w:sz w:val="20"/>
                <w:szCs w:val="20"/>
              </w:rPr>
            </w:pPr>
            <w:r w:rsidRPr="00180B74">
              <w:rPr>
                <w:rFonts w:ascii="Arial" w:hAnsi="Arial" w:cs="Arial"/>
                <w:sz w:val="20"/>
                <w:szCs w:val="20"/>
              </w:rPr>
              <w:t>33</w:t>
            </w:r>
          </w:p>
        </w:tc>
        <w:tc>
          <w:tcPr>
            <w:tcW w:w="693" w:type="dxa"/>
            <w:vAlign w:val="center"/>
          </w:tcPr>
          <w:p w:rsidR="00E0666C" w:rsidRPr="00180B74" w:rsidRDefault="00DC6A5E" w:rsidP="00E0666C">
            <w:pPr>
              <w:jc w:val="center"/>
              <w:rPr>
                <w:rFonts w:ascii="Arial" w:hAnsi="Arial" w:cs="Arial"/>
                <w:sz w:val="20"/>
                <w:szCs w:val="20"/>
              </w:rPr>
            </w:pPr>
            <w:r w:rsidRPr="00180B74">
              <w:rPr>
                <w:rFonts w:ascii="Arial" w:hAnsi="Arial" w:cs="Arial"/>
                <w:sz w:val="20"/>
                <w:szCs w:val="20"/>
              </w:rPr>
              <w:t>0.23</w:t>
            </w:r>
          </w:p>
        </w:tc>
        <w:tc>
          <w:tcPr>
            <w:tcW w:w="1254" w:type="dxa"/>
            <w:vAlign w:val="center"/>
          </w:tcPr>
          <w:p w:rsidR="00E0666C" w:rsidRPr="00180B74" w:rsidRDefault="00DC6A5E" w:rsidP="00E0666C">
            <w:pPr>
              <w:jc w:val="center"/>
              <w:rPr>
                <w:rFonts w:ascii="Arial" w:hAnsi="Arial" w:cs="Arial"/>
                <w:sz w:val="20"/>
                <w:szCs w:val="20"/>
              </w:rPr>
            </w:pPr>
            <w:r w:rsidRPr="00180B74">
              <w:rPr>
                <w:rFonts w:ascii="Arial" w:hAnsi="Arial" w:cs="Arial"/>
                <w:sz w:val="20"/>
                <w:szCs w:val="20"/>
              </w:rPr>
              <w:t>0.14, 0.33</w:t>
            </w:r>
          </w:p>
        </w:tc>
        <w:tc>
          <w:tcPr>
            <w:tcW w:w="503" w:type="dxa"/>
            <w:vAlign w:val="center"/>
          </w:tcPr>
          <w:p w:rsidR="00E0666C" w:rsidRPr="00180B74" w:rsidRDefault="00905F18" w:rsidP="00E0666C">
            <w:pPr>
              <w:jc w:val="center"/>
              <w:rPr>
                <w:rFonts w:ascii="Arial" w:hAnsi="Arial" w:cs="Arial"/>
                <w:sz w:val="20"/>
                <w:szCs w:val="20"/>
              </w:rPr>
            </w:pPr>
            <w:r w:rsidRPr="00180B74">
              <w:rPr>
                <w:rFonts w:ascii="Arial" w:hAnsi="Arial" w:cs="Arial"/>
                <w:sz w:val="20"/>
                <w:szCs w:val="20"/>
              </w:rPr>
              <w:t>34</w:t>
            </w:r>
          </w:p>
        </w:tc>
        <w:tc>
          <w:tcPr>
            <w:tcW w:w="1080" w:type="dxa"/>
            <w:vAlign w:val="center"/>
          </w:tcPr>
          <w:p w:rsidR="00E0666C" w:rsidRPr="00180B74" w:rsidRDefault="00905F18" w:rsidP="00E0666C">
            <w:pPr>
              <w:jc w:val="center"/>
              <w:rPr>
                <w:rFonts w:ascii="Arial" w:hAnsi="Arial" w:cs="Arial"/>
                <w:sz w:val="20"/>
                <w:szCs w:val="20"/>
              </w:rPr>
            </w:pPr>
            <w:r w:rsidRPr="00180B74">
              <w:rPr>
                <w:rFonts w:ascii="Arial" w:hAnsi="Arial" w:cs="Arial"/>
                <w:sz w:val="20"/>
                <w:szCs w:val="20"/>
              </w:rPr>
              <w:t>0, 57</w:t>
            </w:r>
          </w:p>
        </w:tc>
        <w:tc>
          <w:tcPr>
            <w:tcW w:w="1031" w:type="dxa"/>
            <w:vMerge w:val="restart"/>
            <w:tcBorders>
              <w:bottom w:val="single" w:sz="4" w:space="0" w:color="auto"/>
            </w:tcBorders>
            <w:vAlign w:val="center"/>
          </w:tcPr>
          <w:p w:rsidR="00E0666C" w:rsidRPr="00180B74" w:rsidRDefault="00DC6A5E" w:rsidP="00180B74">
            <w:pPr>
              <w:jc w:val="center"/>
              <w:rPr>
                <w:rFonts w:ascii="Arial" w:hAnsi="Arial" w:cs="Arial"/>
                <w:sz w:val="20"/>
                <w:szCs w:val="20"/>
                <w:u w:val="single"/>
              </w:rPr>
            </w:pPr>
            <w:r w:rsidRPr="00180B74">
              <w:rPr>
                <w:rFonts w:ascii="Arial" w:hAnsi="Arial" w:cs="Arial"/>
                <w:sz w:val="20"/>
                <w:szCs w:val="20"/>
                <w:u w:val="single"/>
              </w:rPr>
              <w:t>0.129</w:t>
            </w:r>
          </w:p>
        </w:tc>
      </w:tr>
      <w:tr w:rsidR="00E0666C" w:rsidRPr="00180B74" w:rsidTr="00180B74">
        <w:trPr>
          <w:trHeight w:val="248"/>
        </w:trPr>
        <w:tc>
          <w:tcPr>
            <w:tcW w:w="2933" w:type="dxa"/>
            <w:tcBorders>
              <w:bottom w:val="single" w:sz="4" w:space="0" w:color="auto"/>
            </w:tcBorders>
            <w:vAlign w:val="center"/>
          </w:tcPr>
          <w:p w:rsidR="00E0666C" w:rsidRPr="00180B74" w:rsidRDefault="00E0666C" w:rsidP="00E0666C">
            <w:pPr>
              <w:ind w:left="708"/>
              <w:rPr>
                <w:rFonts w:ascii="Arial" w:hAnsi="Arial" w:cs="Arial"/>
                <w:sz w:val="20"/>
                <w:szCs w:val="20"/>
              </w:rPr>
            </w:pPr>
            <w:r w:rsidRPr="00180B74">
              <w:rPr>
                <w:rFonts w:ascii="Arial" w:hAnsi="Arial" w:cs="Arial"/>
                <w:sz w:val="20"/>
                <w:szCs w:val="20"/>
              </w:rPr>
              <w:t>Non-Western</w:t>
            </w:r>
          </w:p>
        </w:tc>
        <w:tc>
          <w:tcPr>
            <w:tcW w:w="835" w:type="dxa"/>
            <w:tcBorders>
              <w:bottom w:val="single" w:sz="4" w:space="0" w:color="auto"/>
            </w:tcBorders>
            <w:vAlign w:val="center"/>
          </w:tcPr>
          <w:p w:rsidR="00E0666C" w:rsidRPr="00180B74" w:rsidRDefault="00DC6A5E" w:rsidP="00E0666C">
            <w:pPr>
              <w:jc w:val="center"/>
              <w:rPr>
                <w:rFonts w:ascii="Arial" w:hAnsi="Arial" w:cs="Arial"/>
                <w:sz w:val="20"/>
                <w:szCs w:val="20"/>
              </w:rPr>
            </w:pPr>
            <w:r w:rsidRPr="00180B74">
              <w:rPr>
                <w:rFonts w:ascii="Arial" w:hAnsi="Arial" w:cs="Arial"/>
                <w:sz w:val="20"/>
                <w:szCs w:val="20"/>
              </w:rPr>
              <w:t>7</w:t>
            </w:r>
          </w:p>
        </w:tc>
        <w:tc>
          <w:tcPr>
            <w:tcW w:w="693" w:type="dxa"/>
            <w:tcBorders>
              <w:bottom w:val="single" w:sz="4" w:space="0" w:color="auto"/>
            </w:tcBorders>
            <w:vAlign w:val="center"/>
          </w:tcPr>
          <w:p w:rsidR="00E0666C" w:rsidRPr="00180B74" w:rsidRDefault="00DC6A5E" w:rsidP="00E0666C">
            <w:pPr>
              <w:jc w:val="center"/>
              <w:rPr>
                <w:rFonts w:ascii="Arial" w:hAnsi="Arial" w:cs="Arial"/>
                <w:sz w:val="20"/>
                <w:szCs w:val="20"/>
              </w:rPr>
            </w:pPr>
            <w:r w:rsidRPr="00180B74">
              <w:rPr>
                <w:rFonts w:ascii="Arial" w:hAnsi="Arial" w:cs="Arial"/>
                <w:sz w:val="20"/>
                <w:szCs w:val="20"/>
              </w:rPr>
              <w:t>0.40</w:t>
            </w:r>
          </w:p>
        </w:tc>
        <w:tc>
          <w:tcPr>
            <w:tcW w:w="1254" w:type="dxa"/>
            <w:tcBorders>
              <w:bottom w:val="single" w:sz="4" w:space="0" w:color="auto"/>
            </w:tcBorders>
            <w:vAlign w:val="center"/>
          </w:tcPr>
          <w:p w:rsidR="00E0666C" w:rsidRPr="00180B74" w:rsidRDefault="00DC6A5E" w:rsidP="00E0666C">
            <w:pPr>
              <w:jc w:val="center"/>
              <w:rPr>
                <w:rFonts w:ascii="Arial" w:hAnsi="Arial" w:cs="Arial"/>
                <w:sz w:val="20"/>
                <w:szCs w:val="20"/>
              </w:rPr>
            </w:pPr>
            <w:r w:rsidRPr="00180B74">
              <w:rPr>
                <w:rFonts w:ascii="Arial" w:hAnsi="Arial" w:cs="Arial"/>
                <w:sz w:val="20"/>
                <w:szCs w:val="20"/>
              </w:rPr>
              <w:t>0.21, ,0.60</w:t>
            </w:r>
          </w:p>
        </w:tc>
        <w:tc>
          <w:tcPr>
            <w:tcW w:w="503" w:type="dxa"/>
            <w:tcBorders>
              <w:bottom w:val="single" w:sz="4" w:space="0" w:color="auto"/>
            </w:tcBorders>
            <w:vAlign w:val="center"/>
          </w:tcPr>
          <w:p w:rsidR="00E0666C" w:rsidRPr="00180B74" w:rsidRDefault="00905F18" w:rsidP="00E0666C">
            <w:pPr>
              <w:jc w:val="center"/>
              <w:rPr>
                <w:rFonts w:ascii="Arial" w:hAnsi="Arial" w:cs="Arial"/>
                <w:sz w:val="20"/>
                <w:szCs w:val="20"/>
              </w:rPr>
            </w:pPr>
            <w:r w:rsidRPr="00180B74">
              <w:rPr>
                <w:rFonts w:ascii="Arial" w:hAnsi="Arial" w:cs="Arial"/>
                <w:sz w:val="20"/>
                <w:szCs w:val="20"/>
              </w:rPr>
              <w:t>23</w:t>
            </w:r>
          </w:p>
        </w:tc>
        <w:tc>
          <w:tcPr>
            <w:tcW w:w="1080" w:type="dxa"/>
            <w:tcBorders>
              <w:bottom w:val="single" w:sz="4" w:space="0" w:color="auto"/>
            </w:tcBorders>
            <w:vAlign w:val="center"/>
          </w:tcPr>
          <w:p w:rsidR="00E0666C" w:rsidRPr="00180B74" w:rsidRDefault="00905F18" w:rsidP="00E0666C">
            <w:pPr>
              <w:jc w:val="center"/>
              <w:rPr>
                <w:rFonts w:ascii="Arial" w:hAnsi="Arial" w:cs="Arial"/>
                <w:sz w:val="20"/>
                <w:szCs w:val="20"/>
              </w:rPr>
            </w:pPr>
            <w:r w:rsidRPr="00180B74">
              <w:rPr>
                <w:rFonts w:ascii="Arial" w:hAnsi="Arial" w:cs="Arial"/>
                <w:sz w:val="20"/>
                <w:szCs w:val="20"/>
              </w:rPr>
              <w:t>0, 66</w:t>
            </w:r>
          </w:p>
        </w:tc>
        <w:tc>
          <w:tcPr>
            <w:tcW w:w="1031" w:type="dxa"/>
            <w:vMerge/>
            <w:tcBorders>
              <w:bottom w:val="single" w:sz="4" w:space="0" w:color="auto"/>
            </w:tcBorders>
            <w:vAlign w:val="center"/>
          </w:tcPr>
          <w:p w:rsidR="00E0666C" w:rsidRPr="00180B74" w:rsidRDefault="00E0666C" w:rsidP="00180B74">
            <w:pPr>
              <w:jc w:val="center"/>
              <w:rPr>
                <w:rFonts w:ascii="Arial" w:hAnsi="Arial" w:cs="Arial"/>
                <w:sz w:val="20"/>
                <w:szCs w:val="20"/>
              </w:rPr>
            </w:pPr>
          </w:p>
        </w:tc>
      </w:tr>
    </w:tbl>
    <w:p w:rsidR="00A67846" w:rsidRDefault="00A67846" w:rsidP="002B203A"/>
    <w:p w:rsidR="004F778A" w:rsidRPr="00180B74" w:rsidRDefault="004F778A" w:rsidP="004F778A">
      <w:pPr>
        <w:rPr>
          <w:rFonts w:ascii="Arial" w:hAnsi="Arial" w:cs="Arial"/>
          <w:sz w:val="16"/>
          <w:szCs w:val="20"/>
        </w:rPr>
      </w:pPr>
      <w:r w:rsidRPr="00180B74">
        <w:rPr>
          <w:rFonts w:ascii="Arial" w:hAnsi="Arial" w:cs="Arial"/>
          <w:sz w:val="18"/>
          <w:szCs w:val="20"/>
          <w:vertAlign w:val="superscript"/>
        </w:rPr>
        <w:t>*</w:t>
      </w:r>
      <w:r w:rsidRPr="00180B74">
        <w:rPr>
          <w:rFonts w:ascii="Arial" w:hAnsi="Arial" w:cs="Arial"/>
          <w:sz w:val="16"/>
          <w:szCs w:val="20"/>
        </w:rPr>
        <w:t xml:space="preserve">The </w:t>
      </w:r>
      <w:r w:rsidRPr="00180B74">
        <w:rPr>
          <w:rFonts w:ascii="Arial" w:hAnsi="Arial" w:cs="Arial"/>
          <w:i/>
          <w:iCs/>
          <w:sz w:val="16"/>
          <w:szCs w:val="20"/>
        </w:rPr>
        <w:t xml:space="preserve">P </w:t>
      </w:r>
      <w:r w:rsidRPr="00180B74">
        <w:rPr>
          <w:rFonts w:ascii="Arial" w:hAnsi="Arial" w:cs="Arial"/>
          <w:sz w:val="16"/>
          <w:szCs w:val="20"/>
        </w:rPr>
        <w:t>values indicate whether the difference between the effect sizes in the subgroups is significant.</w:t>
      </w:r>
    </w:p>
    <w:p w:rsidR="00A67846" w:rsidRPr="00180B74" w:rsidRDefault="004F778A" w:rsidP="002B203A">
      <w:pPr>
        <w:rPr>
          <w:rFonts w:ascii="Arial" w:hAnsi="Arial" w:cs="Arial"/>
          <w:sz w:val="16"/>
          <w:szCs w:val="20"/>
        </w:rPr>
      </w:pPr>
      <w:r w:rsidRPr="00180B74">
        <w:rPr>
          <w:rFonts w:ascii="Arial" w:hAnsi="Arial" w:cs="Arial"/>
          <w:sz w:val="16"/>
          <w:szCs w:val="20"/>
        </w:rPr>
        <w:t>Abbreviations: N</w:t>
      </w:r>
      <w:r w:rsidRPr="00180B74">
        <w:rPr>
          <w:rFonts w:ascii="Arial" w:hAnsi="Arial" w:cs="Arial"/>
          <w:sz w:val="16"/>
          <w:szCs w:val="20"/>
          <w:vertAlign w:val="subscript"/>
        </w:rPr>
        <w:t>comp</w:t>
      </w:r>
      <w:r w:rsidRPr="00180B74">
        <w:rPr>
          <w:rFonts w:ascii="Arial" w:hAnsi="Arial" w:cs="Arial"/>
          <w:sz w:val="16"/>
          <w:szCs w:val="20"/>
        </w:rPr>
        <w:t xml:space="preserve">, Number of comparisons; </w:t>
      </w:r>
      <w:r w:rsidRPr="00180B74">
        <w:rPr>
          <w:rFonts w:ascii="Arial" w:hAnsi="Arial" w:cs="Arial"/>
          <w:i/>
          <w:sz w:val="16"/>
          <w:szCs w:val="20"/>
        </w:rPr>
        <w:t>g</w:t>
      </w:r>
      <w:r w:rsidRPr="00180B74">
        <w:rPr>
          <w:rFonts w:ascii="Arial" w:hAnsi="Arial" w:cs="Arial"/>
          <w:sz w:val="16"/>
          <w:szCs w:val="20"/>
        </w:rPr>
        <w:t xml:space="preserve">, Hedges’ g; </w:t>
      </w:r>
      <w:r w:rsidR="000554C9" w:rsidRPr="00180B74">
        <w:rPr>
          <w:rFonts w:ascii="Arial" w:hAnsi="Arial" w:cs="Arial"/>
          <w:sz w:val="16"/>
          <w:szCs w:val="20"/>
        </w:rPr>
        <w:t xml:space="preserve">QoL: Quality of life; </w:t>
      </w:r>
      <w:r w:rsidRPr="00180B74">
        <w:rPr>
          <w:rFonts w:ascii="Arial" w:hAnsi="Arial" w:cs="Arial"/>
          <w:sz w:val="16"/>
          <w:szCs w:val="20"/>
        </w:rPr>
        <w:t>CBT, cognitive behavioral therap</w:t>
      </w:r>
      <w:r w:rsidR="000554C9" w:rsidRPr="00180B74">
        <w:rPr>
          <w:rFonts w:ascii="Arial" w:hAnsi="Arial" w:cs="Arial"/>
          <w:sz w:val="16"/>
          <w:szCs w:val="20"/>
        </w:rPr>
        <w:t>y; PST, problem-solving therapy</w:t>
      </w:r>
      <w:r w:rsidRPr="00180B74">
        <w:rPr>
          <w:rFonts w:ascii="Arial" w:hAnsi="Arial" w:cs="Arial"/>
          <w:sz w:val="16"/>
          <w:szCs w:val="20"/>
        </w:rPr>
        <w:t>; 3</w:t>
      </w:r>
      <w:r w:rsidRPr="00180B74">
        <w:rPr>
          <w:rFonts w:ascii="Arial" w:hAnsi="Arial" w:cs="Arial"/>
          <w:sz w:val="16"/>
          <w:szCs w:val="20"/>
          <w:vertAlign w:val="superscript"/>
        </w:rPr>
        <w:t>rd</w:t>
      </w:r>
      <w:r w:rsidRPr="00180B74">
        <w:rPr>
          <w:rFonts w:ascii="Arial" w:hAnsi="Arial" w:cs="Arial"/>
          <w:sz w:val="16"/>
          <w:szCs w:val="20"/>
        </w:rPr>
        <w:t xml:space="preserve"> Wave: Third wave therapies; NA, not applicable</w:t>
      </w:r>
      <w:r w:rsidR="0088332A" w:rsidRPr="00180B74">
        <w:rPr>
          <w:rFonts w:ascii="Arial" w:hAnsi="Arial" w:cs="Arial"/>
          <w:sz w:val="16"/>
          <w:szCs w:val="20"/>
        </w:rPr>
        <w:t>; RoB: Risk of bias</w:t>
      </w:r>
      <w:r w:rsidRPr="00180B74">
        <w:rPr>
          <w:rFonts w:ascii="Arial" w:hAnsi="Arial" w:cs="Arial"/>
          <w:sz w:val="16"/>
          <w:szCs w:val="20"/>
        </w:rPr>
        <w:t>.</w:t>
      </w:r>
    </w:p>
    <w:p w:rsidR="00BE6DE4" w:rsidRDefault="00BE6DE4" w:rsidP="002B203A">
      <w:pPr>
        <w:rPr>
          <w:rFonts w:cs="Times New Roman"/>
          <w:sz w:val="20"/>
          <w:szCs w:val="20"/>
        </w:rPr>
      </w:pPr>
    </w:p>
    <w:p w:rsidR="00BE6DE4" w:rsidRDefault="00BE6DE4" w:rsidP="002B203A">
      <w:pPr>
        <w:rPr>
          <w:rFonts w:cs="Times New Roman"/>
          <w:sz w:val="20"/>
          <w:szCs w:val="20"/>
        </w:rPr>
      </w:pPr>
    </w:p>
    <w:p w:rsidR="002F063D" w:rsidRDefault="002F063D" w:rsidP="00EF1B29"/>
    <w:p w:rsidR="002F063D" w:rsidRDefault="00A03740" w:rsidP="00F869CC">
      <w:pPr>
        <w:pStyle w:val="Heading3"/>
      </w:pPr>
      <w:bookmarkStart w:id="25" w:name="_Toc61350037"/>
      <w:r>
        <w:rPr>
          <w:noProof/>
        </w:rPr>
        <w:lastRenderedPageBreak/>
        <w:drawing>
          <wp:anchor distT="0" distB="0" distL="114300" distR="114300" simplePos="0" relativeHeight="251681792" behindDoc="1" locked="0" layoutInCell="1" allowOverlap="1">
            <wp:simplePos x="0" y="0"/>
            <wp:positionH relativeFrom="column">
              <wp:posOffset>-318135</wp:posOffset>
            </wp:positionH>
            <wp:positionV relativeFrom="paragraph">
              <wp:posOffset>42545</wp:posOffset>
            </wp:positionV>
            <wp:extent cx="5588000" cy="4825607"/>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restplot_Mqol.jpeg"/>
                    <pic:cNvPicPr/>
                  </pic:nvPicPr>
                  <pic:blipFill rotWithShape="1">
                    <a:blip r:embed="rId15" cstate="print">
                      <a:extLst>
                        <a:ext uri="{28A0092B-C50C-407E-A947-70E740481C1C}">
                          <a14:useLocalDpi xmlns:a14="http://schemas.microsoft.com/office/drawing/2010/main" val="0"/>
                        </a:ext>
                      </a:extLst>
                    </a:blip>
                    <a:srcRect l="8981" t="32866" r="7062" b="30882"/>
                    <a:stretch/>
                  </pic:blipFill>
                  <pic:spPr bwMode="auto">
                    <a:xfrm>
                      <a:off x="0" y="0"/>
                      <a:ext cx="5588000" cy="48256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E03">
        <w:t xml:space="preserve">eFigure </w:t>
      </w:r>
      <w:r w:rsidR="000D5A69">
        <w:t>6</w:t>
      </w:r>
      <w:r w:rsidR="00DE2E03">
        <w:t xml:space="preserve">. </w:t>
      </w:r>
      <w:r w:rsidR="002F063D" w:rsidRPr="004F6F69">
        <w:t xml:space="preserve">Forest plot </w:t>
      </w:r>
      <w:r w:rsidR="002F063D">
        <w:t xml:space="preserve">Mental Quality of </w:t>
      </w:r>
      <w:r w:rsidR="004F778A">
        <w:t>l</w:t>
      </w:r>
      <w:r w:rsidR="002F063D" w:rsidRPr="004F6F69">
        <w:t>ife</w:t>
      </w:r>
      <w:bookmarkEnd w:id="25"/>
      <w:r w:rsidR="002F063D" w:rsidRPr="004F6F69">
        <w:t xml:space="preserve"> </w:t>
      </w:r>
    </w:p>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A521BF" w:rsidRDefault="00A521BF" w:rsidP="00EF1B29"/>
    <w:p w:rsidR="00A521BF" w:rsidRDefault="00A521BF" w:rsidP="00EF1B29"/>
    <w:p w:rsidR="00A521BF" w:rsidRDefault="00A521BF" w:rsidP="00EF1B29"/>
    <w:p w:rsidR="003F50FD" w:rsidRDefault="003F50FD" w:rsidP="003F50FD"/>
    <w:p w:rsidR="005329E8" w:rsidRDefault="005329E8" w:rsidP="003F50FD"/>
    <w:p w:rsidR="005329E8" w:rsidRDefault="005329E8" w:rsidP="003F50FD"/>
    <w:p w:rsidR="005329E8" w:rsidRPr="003F50FD" w:rsidRDefault="005329E8" w:rsidP="003F50FD"/>
    <w:p w:rsidR="003F50FD" w:rsidRDefault="00DE2E03" w:rsidP="00F869CC">
      <w:pPr>
        <w:pStyle w:val="Heading3"/>
      </w:pPr>
      <w:bookmarkStart w:id="26" w:name="_Toc61350038"/>
      <w:r>
        <w:t xml:space="preserve">eFigure </w:t>
      </w:r>
      <w:r w:rsidR="000D5A69">
        <w:t>7</w:t>
      </w:r>
      <w:r>
        <w:t xml:space="preserve">. </w:t>
      </w:r>
      <w:r w:rsidR="003F50FD" w:rsidRPr="004F6F69">
        <w:t xml:space="preserve">Forest plot </w:t>
      </w:r>
      <w:r w:rsidR="003F50FD">
        <w:t xml:space="preserve">Physical Quality of </w:t>
      </w:r>
      <w:r w:rsidR="004F778A">
        <w:t>l</w:t>
      </w:r>
      <w:r w:rsidR="003F50FD" w:rsidRPr="004F6F69">
        <w:t>ife</w:t>
      </w:r>
      <w:bookmarkEnd w:id="26"/>
      <w:r w:rsidR="003F50FD" w:rsidRPr="004F6F69">
        <w:t xml:space="preserve"> </w:t>
      </w:r>
    </w:p>
    <w:p w:rsidR="002F063D" w:rsidRDefault="00180B74" w:rsidP="00EF1B29">
      <w:r>
        <w:rPr>
          <w:noProof/>
        </w:rPr>
        <w:drawing>
          <wp:anchor distT="0" distB="0" distL="114300" distR="114300" simplePos="0" relativeHeight="251682816" behindDoc="1" locked="0" layoutInCell="1" allowOverlap="1">
            <wp:simplePos x="0" y="0"/>
            <wp:positionH relativeFrom="column">
              <wp:posOffset>-146685</wp:posOffset>
            </wp:positionH>
            <wp:positionV relativeFrom="paragraph">
              <wp:posOffset>76200</wp:posOffset>
            </wp:positionV>
            <wp:extent cx="5314950" cy="3982511"/>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estplot_Pqol.jpeg"/>
                    <pic:cNvPicPr/>
                  </pic:nvPicPr>
                  <pic:blipFill rotWithShape="1">
                    <a:blip r:embed="rId16" cstate="print">
                      <a:extLst>
                        <a:ext uri="{28A0092B-C50C-407E-A947-70E740481C1C}">
                          <a14:useLocalDpi xmlns:a14="http://schemas.microsoft.com/office/drawing/2010/main" val="0"/>
                        </a:ext>
                      </a:extLst>
                    </a:blip>
                    <a:srcRect l="6510" t="34167" r="23" b="30815"/>
                    <a:stretch/>
                  </pic:blipFill>
                  <pic:spPr bwMode="auto">
                    <a:xfrm>
                      <a:off x="0" y="0"/>
                      <a:ext cx="5319097" cy="3985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2F063D" w:rsidRDefault="002F063D" w:rsidP="00EF1B29"/>
    <w:p w:rsidR="006674AE" w:rsidRDefault="006674AE" w:rsidP="00EF1B29"/>
    <w:p w:rsidR="006674AE" w:rsidRDefault="006674AE" w:rsidP="00EF1B29"/>
    <w:p w:rsidR="006674AE" w:rsidRDefault="006674AE" w:rsidP="00EF1B29"/>
    <w:p w:rsidR="006674AE" w:rsidRDefault="006674AE" w:rsidP="00EF1B29"/>
    <w:p w:rsidR="006674AE" w:rsidRDefault="006674AE" w:rsidP="00EF1B29"/>
    <w:p w:rsidR="00A76B9C" w:rsidRPr="00A76B9C" w:rsidRDefault="00A76B9C" w:rsidP="00A76B9C"/>
    <w:p w:rsidR="00EF1B29" w:rsidRPr="000D202B" w:rsidRDefault="00C21549" w:rsidP="00F869CC">
      <w:pPr>
        <w:pStyle w:val="Heading3"/>
      </w:pPr>
      <w:bookmarkStart w:id="27" w:name="_Toc61350039"/>
      <w:r>
        <w:lastRenderedPageBreak/>
        <w:t xml:space="preserve">Long </w:t>
      </w:r>
      <w:r w:rsidR="006845C0">
        <w:t>term outcomes</w:t>
      </w:r>
      <w:bookmarkEnd w:id="27"/>
    </w:p>
    <w:p w:rsidR="00EF1B29" w:rsidRPr="005329E8" w:rsidRDefault="00EF1B29" w:rsidP="00EF1B29">
      <w:pPr>
        <w:rPr>
          <w:rFonts w:ascii="Arial" w:hAnsi="Arial" w:cs="Arial"/>
          <w:sz w:val="20"/>
          <w:szCs w:val="20"/>
        </w:rPr>
      </w:pPr>
    </w:p>
    <w:p w:rsidR="00EF1B29" w:rsidRPr="005329E8" w:rsidRDefault="00EF1B29" w:rsidP="00EF1B29">
      <w:pPr>
        <w:rPr>
          <w:rFonts w:ascii="Arial" w:hAnsi="Arial" w:cs="Arial"/>
          <w:sz w:val="20"/>
          <w:szCs w:val="20"/>
        </w:rPr>
      </w:pPr>
    </w:p>
    <w:tbl>
      <w:tblPr>
        <w:tblStyle w:val="TableGrid"/>
        <w:tblW w:w="809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tblCellMar>
        <w:tblLook w:val="04A0" w:firstRow="1" w:lastRow="0" w:firstColumn="1" w:lastColumn="0" w:noHBand="0" w:noVBand="1"/>
      </w:tblPr>
      <w:tblGrid>
        <w:gridCol w:w="3402"/>
        <w:gridCol w:w="709"/>
        <w:gridCol w:w="850"/>
        <w:gridCol w:w="1276"/>
        <w:gridCol w:w="721"/>
        <w:gridCol w:w="1133"/>
      </w:tblGrid>
      <w:tr w:rsidR="006674AE" w:rsidRPr="00180B74" w:rsidTr="00E008EC">
        <w:trPr>
          <w:trHeight w:val="277"/>
        </w:trPr>
        <w:tc>
          <w:tcPr>
            <w:tcW w:w="3402" w:type="dxa"/>
            <w:tcBorders>
              <w:top w:val="single" w:sz="4" w:space="0" w:color="auto"/>
              <w:bottom w:val="single" w:sz="4" w:space="0" w:color="auto"/>
            </w:tcBorders>
            <w:shd w:val="clear" w:color="auto" w:fill="D9D9D9" w:themeFill="background1" w:themeFillShade="D9"/>
            <w:vAlign w:val="center"/>
          </w:tcPr>
          <w:p w:rsidR="006674AE" w:rsidRPr="00180B74" w:rsidRDefault="006674AE" w:rsidP="006D636F">
            <w:pPr>
              <w:jc w:val="center"/>
              <w:rPr>
                <w:rFonts w:ascii="Arial" w:hAnsi="Arial" w:cs="Arial"/>
                <w:sz w:val="20"/>
                <w:szCs w:val="20"/>
              </w:rPr>
            </w:pPr>
          </w:p>
        </w:tc>
        <w:tc>
          <w:tcPr>
            <w:tcW w:w="709" w:type="dxa"/>
            <w:tcBorders>
              <w:top w:val="single" w:sz="4" w:space="0" w:color="auto"/>
              <w:bottom w:val="single" w:sz="4" w:space="0" w:color="auto"/>
            </w:tcBorders>
            <w:shd w:val="clear" w:color="auto" w:fill="D9D9D9" w:themeFill="background1" w:themeFillShade="D9"/>
            <w:vAlign w:val="center"/>
          </w:tcPr>
          <w:p w:rsidR="006674AE" w:rsidRPr="00180B74" w:rsidRDefault="006674AE" w:rsidP="006D636F">
            <w:pPr>
              <w:jc w:val="center"/>
              <w:rPr>
                <w:rFonts w:ascii="Arial" w:hAnsi="Arial" w:cs="Arial"/>
                <w:sz w:val="20"/>
                <w:szCs w:val="20"/>
                <w:vertAlign w:val="subscript"/>
              </w:rPr>
            </w:pPr>
            <w:r w:rsidRPr="00180B74">
              <w:rPr>
                <w:rFonts w:ascii="Arial" w:hAnsi="Arial" w:cs="Arial"/>
                <w:sz w:val="20"/>
                <w:szCs w:val="20"/>
              </w:rPr>
              <w:t>N</w:t>
            </w:r>
            <w:r w:rsidRPr="00180B74">
              <w:rPr>
                <w:rFonts w:ascii="Arial" w:hAnsi="Arial" w:cs="Arial"/>
                <w:sz w:val="20"/>
                <w:szCs w:val="20"/>
                <w:vertAlign w:val="subscript"/>
              </w:rPr>
              <w:t>comp</w:t>
            </w:r>
          </w:p>
        </w:tc>
        <w:tc>
          <w:tcPr>
            <w:tcW w:w="850" w:type="dxa"/>
            <w:tcBorders>
              <w:top w:val="single" w:sz="4" w:space="0" w:color="auto"/>
              <w:bottom w:val="single" w:sz="4" w:space="0" w:color="auto"/>
            </w:tcBorders>
            <w:shd w:val="clear" w:color="auto" w:fill="D9D9D9" w:themeFill="background1" w:themeFillShade="D9"/>
            <w:vAlign w:val="center"/>
          </w:tcPr>
          <w:p w:rsidR="006674AE" w:rsidRPr="00180B74" w:rsidRDefault="006674AE" w:rsidP="006D636F">
            <w:pPr>
              <w:jc w:val="center"/>
              <w:rPr>
                <w:rFonts w:ascii="Arial" w:hAnsi="Arial" w:cs="Arial"/>
                <w:sz w:val="20"/>
                <w:szCs w:val="20"/>
              </w:rPr>
            </w:pPr>
            <w:r w:rsidRPr="00180B74">
              <w:rPr>
                <w:rFonts w:ascii="Arial" w:hAnsi="Arial" w:cs="Arial"/>
                <w:i/>
                <w:sz w:val="20"/>
                <w:szCs w:val="20"/>
              </w:rPr>
              <w:t>g</w:t>
            </w:r>
          </w:p>
        </w:tc>
        <w:tc>
          <w:tcPr>
            <w:tcW w:w="1276" w:type="dxa"/>
            <w:tcBorders>
              <w:top w:val="single" w:sz="4" w:space="0" w:color="auto"/>
              <w:bottom w:val="single" w:sz="4" w:space="0" w:color="auto"/>
            </w:tcBorders>
            <w:shd w:val="clear" w:color="auto" w:fill="D9D9D9" w:themeFill="background1" w:themeFillShade="D9"/>
            <w:vAlign w:val="center"/>
          </w:tcPr>
          <w:p w:rsidR="006674AE" w:rsidRPr="00180B74" w:rsidRDefault="006674AE" w:rsidP="006D636F">
            <w:pPr>
              <w:jc w:val="center"/>
              <w:rPr>
                <w:rFonts w:ascii="Arial" w:hAnsi="Arial" w:cs="Arial"/>
                <w:i/>
                <w:sz w:val="20"/>
                <w:szCs w:val="20"/>
              </w:rPr>
            </w:pPr>
            <w:r w:rsidRPr="00180B74">
              <w:rPr>
                <w:rFonts w:ascii="Arial" w:hAnsi="Arial" w:cs="Arial"/>
                <w:sz w:val="20"/>
                <w:szCs w:val="20"/>
              </w:rPr>
              <w:t>95% CI</w:t>
            </w:r>
          </w:p>
        </w:tc>
        <w:tc>
          <w:tcPr>
            <w:tcW w:w="721" w:type="dxa"/>
            <w:tcBorders>
              <w:top w:val="single" w:sz="4" w:space="0" w:color="auto"/>
              <w:bottom w:val="single" w:sz="4" w:space="0" w:color="auto"/>
            </w:tcBorders>
            <w:shd w:val="clear" w:color="auto" w:fill="D9D9D9" w:themeFill="background1" w:themeFillShade="D9"/>
            <w:vAlign w:val="center"/>
          </w:tcPr>
          <w:p w:rsidR="006674AE" w:rsidRPr="00180B74" w:rsidRDefault="006674AE" w:rsidP="006D636F">
            <w:pPr>
              <w:jc w:val="center"/>
              <w:rPr>
                <w:rFonts w:ascii="Arial" w:hAnsi="Arial" w:cs="Arial"/>
                <w:sz w:val="20"/>
                <w:szCs w:val="20"/>
              </w:rPr>
            </w:pPr>
            <w:r w:rsidRPr="00180B74">
              <w:rPr>
                <w:rFonts w:ascii="Arial" w:hAnsi="Arial" w:cs="Arial"/>
                <w:i/>
                <w:sz w:val="20"/>
                <w:szCs w:val="20"/>
              </w:rPr>
              <w:t>I</w:t>
            </w:r>
            <w:r w:rsidRPr="00180B74">
              <w:rPr>
                <w:rFonts w:ascii="Arial" w:hAnsi="Arial" w:cs="Arial"/>
                <w:i/>
                <w:sz w:val="20"/>
                <w:szCs w:val="20"/>
                <w:vertAlign w:val="superscript"/>
              </w:rPr>
              <w:t>2</w:t>
            </w:r>
          </w:p>
        </w:tc>
        <w:tc>
          <w:tcPr>
            <w:tcW w:w="1133" w:type="dxa"/>
            <w:tcBorders>
              <w:top w:val="single" w:sz="4" w:space="0" w:color="auto"/>
              <w:bottom w:val="single" w:sz="4" w:space="0" w:color="auto"/>
            </w:tcBorders>
            <w:shd w:val="clear" w:color="auto" w:fill="D9D9D9" w:themeFill="background1" w:themeFillShade="D9"/>
            <w:vAlign w:val="center"/>
          </w:tcPr>
          <w:p w:rsidR="006674AE" w:rsidRPr="00180B74" w:rsidRDefault="006674AE" w:rsidP="006D636F">
            <w:pPr>
              <w:jc w:val="center"/>
              <w:rPr>
                <w:rFonts w:ascii="Arial" w:hAnsi="Arial" w:cs="Arial"/>
                <w:b/>
                <w:i/>
                <w:sz w:val="20"/>
                <w:szCs w:val="20"/>
              </w:rPr>
            </w:pPr>
            <w:r w:rsidRPr="00180B74">
              <w:rPr>
                <w:rFonts w:ascii="Arial" w:hAnsi="Arial" w:cs="Arial"/>
                <w:sz w:val="20"/>
                <w:szCs w:val="20"/>
              </w:rPr>
              <w:t>95% CI</w:t>
            </w:r>
          </w:p>
        </w:tc>
      </w:tr>
      <w:tr w:rsidR="006674AE" w:rsidRPr="00180B74" w:rsidTr="00E008EC">
        <w:trPr>
          <w:trHeight w:val="262"/>
        </w:trPr>
        <w:tc>
          <w:tcPr>
            <w:tcW w:w="3402" w:type="dxa"/>
            <w:tcBorders>
              <w:top w:val="single" w:sz="4" w:space="0" w:color="auto"/>
            </w:tcBorders>
            <w:vAlign w:val="center"/>
          </w:tcPr>
          <w:p w:rsidR="006674AE" w:rsidRPr="00180B74" w:rsidRDefault="006674AE" w:rsidP="006D636F">
            <w:pPr>
              <w:rPr>
                <w:rFonts w:ascii="Arial" w:hAnsi="Arial" w:cs="Arial"/>
                <w:sz w:val="20"/>
                <w:szCs w:val="20"/>
              </w:rPr>
            </w:pPr>
            <w:r w:rsidRPr="00180B74">
              <w:rPr>
                <w:rFonts w:ascii="Arial" w:hAnsi="Arial" w:cs="Arial"/>
                <w:sz w:val="20"/>
                <w:szCs w:val="20"/>
              </w:rPr>
              <w:t>≥ 6 months post-randomization</w:t>
            </w:r>
          </w:p>
        </w:tc>
        <w:tc>
          <w:tcPr>
            <w:tcW w:w="709" w:type="dxa"/>
            <w:tcBorders>
              <w:top w:val="single" w:sz="4" w:space="0" w:color="auto"/>
            </w:tcBorders>
            <w:vAlign w:val="center"/>
          </w:tcPr>
          <w:p w:rsidR="006674AE" w:rsidRPr="00180B74" w:rsidRDefault="006674AE" w:rsidP="006D636F">
            <w:pPr>
              <w:jc w:val="center"/>
              <w:rPr>
                <w:rFonts w:ascii="Arial" w:hAnsi="Arial" w:cs="Arial"/>
                <w:sz w:val="20"/>
                <w:szCs w:val="20"/>
              </w:rPr>
            </w:pPr>
          </w:p>
        </w:tc>
        <w:tc>
          <w:tcPr>
            <w:tcW w:w="850" w:type="dxa"/>
            <w:tcBorders>
              <w:top w:val="single" w:sz="4" w:space="0" w:color="auto"/>
            </w:tcBorders>
            <w:vAlign w:val="center"/>
          </w:tcPr>
          <w:p w:rsidR="006674AE" w:rsidRPr="00180B74" w:rsidRDefault="006674AE" w:rsidP="006D636F">
            <w:pPr>
              <w:jc w:val="center"/>
              <w:rPr>
                <w:rFonts w:ascii="Arial" w:hAnsi="Arial" w:cs="Arial"/>
                <w:sz w:val="20"/>
                <w:szCs w:val="20"/>
              </w:rPr>
            </w:pPr>
          </w:p>
        </w:tc>
        <w:tc>
          <w:tcPr>
            <w:tcW w:w="1276" w:type="dxa"/>
            <w:tcBorders>
              <w:top w:val="single" w:sz="4" w:space="0" w:color="auto"/>
            </w:tcBorders>
            <w:vAlign w:val="center"/>
          </w:tcPr>
          <w:p w:rsidR="006674AE" w:rsidRPr="00180B74" w:rsidRDefault="006674AE" w:rsidP="006D636F">
            <w:pPr>
              <w:jc w:val="center"/>
              <w:rPr>
                <w:rFonts w:ascii="Arial" w:hAnsi="Arial" w:cs="Arial"/>
                <w:sz w:val="20"/>
                <w:szCs w:val="20"/>
              </w:rPr>
            </w:pPr>
          </w:p>
        </w:tc>
        <w:tc>
          <w:tcPr>
            <w:tcW w:w="721" w:type="dxa"/>
            <w:tcBorders>
              <w:top w:val="single" w:sz="4" w:space="0" w:color="auto"/>
            </w:tcBorders>
            <w:vAlign w:val="center"/>
          </w:tcPr>
          <w:p w:rsidR="006674AE" w:rsidRPr="00180B74" w:rsidRDefault="006674AE" w:rsidP="006D636F">
            <w:pPr>
              <w:jc w:val="center"/>
              <w:rPr>
                <w:rFonts w:ascii="Arial" w:hAnsi="Arial" w:cs="Arial"/>
                <w:sz w:val="20"/>
                <w:szCs w:val="20"/>
              </w:rPr>
            </w:pPr>
          </w:p>
        </w:tc>
        <w:tc>
          <w:tcPr>
            <w:tcW w:w="1133" w:type="dxa"/>
            <w:tcBorders>
              <w:top w:val="single" w:sz="4" w:space="0" w:color="auto"/>
            </w:tcBorders>
            <w:vAlign w:val="center"/>
          </w:tcPr>
          <w:p w:rsidR="006674AE" w:rsidRPr="00180B74" w:rsidRDefault="006674AE" w:rsidP="006D636F">
            <w:pPr>
              <w:jc w:val="center"/>
              <w:rPr>
                <w:rFonts w:ascii="Arial" w:hAnsi="Arial" w:cs="Arial"/>
                <w:sz w:val="20"/>
                <w:szCs w:val="20"/>
              </w:rPr>
            </w:pPr>
          </w:p>
        </w:tc>
      </w:tr>
      <w:tr w:rsidR="00461F77" w:rsidRPr="00180B74" w:rsidTr="00E008EC">
        <w:trPr>
          <w:trHeight w:val="262"/>
        </w:trPr>
        <w:tc>
          <w:tcPr>
            <w:tcW w:w="3402" w:type="dxa"/>
            <w:vAlign w:val="center"/>
          </w:tcPr>
          <w:p w:rsidR="00461F77" w:rsidRPr="00180B74" w:rsidRDefault="00461F77" w:rsidP="00AA52FE">
            <w:pPr>
              <w:ind w:left="397"/>
              <w:rPr>
                <w:rFonts w:ascii="Arial" w:hAnsi="Arial" w:cs="Arial"/>
                <w:sz w:val="20"/>
                <w:szCs w:val="20"/>
              </w:rPr>
            </w:pPr>
            <w:r w:rsidRPr="00180B74">
              <w:rPr>
                <w:rFonts w:ascii="Arial" w:hAnsi="Arial" w:cs="Arial"/>
                <w:sz w:val="20"/>
                <w:szCs w:val="20"/>
              </w:rPr>
              <w:t>Overall QoL</w:t>
            </w:r>
          </w:p>
        </w:tc>
        <w:tc>
          <w:tcPr>
            <w:tcW w:w="709" w:type="dxa"/>
            <w:vAlign w:val="center"/>
          </w:tcPr>
          <w:p w:rsidR="00461F77" w:rsidRPr="00180B74" w:rsidRDefault="00461F77" w:rsidP="00461F77">
            <w:pPr>
              <w:jc w:val="center"/>
              <w:rPr>
                <w:rFonts w:ascii="Arial" w:hAnsi="Arial" w:cs="Arial"/>
                <w:sz w:val="20"/>
                <w:szCs w:val="20"/>
              </w:rPr>
            </w:pPr>
            <w:r w:rsidRPr="00180B74">
              <w:rPr>
                <w:rFonts w:ascii="Arial" w:hAnsi="Arial" w:cs="Arial"/>
                <w:sz w:val="20"/>
                <w:szCs w:val="20"/>
              </w:rPr>
              <w:t>25</w:t>
            </w:r>
          </w:p>
        </w:tc>
        <w:tc>
          <w:tcPr>
            <w:tcW w:w="850" w:type="dxa"/>
            <w:vAlign w:val="center"/>
          </w:tcPr>
          <w:p w:rsidR="00461F77" w:rsidRPr="00180B74" w:rsidRDefault="00461F77" w:rsidP="00461F77">
            <w:pPr>
              <w:jc w:val="center"/>
              <w:rPr>
                <w:rFonts w:ascii="Arial" w:hAnsi="Arial" w:cs="Arial"/>
                <w:sz w:val="20"/>
                <w:szCs w:val="20"/>
              </w:rPr>
            </w:pPr>
            <w:r w:rsidRPr="00180B74">
              <w:rPr>
                <w:rFonts w:ascii="Arial" w:hAnsi="Arial" w:cs="Arial"/>
                <w:sz w:val="20"/>
                <w:szCs w:val="20"/>
              </w:rPr>
              <w:t>0.23</w:t>
            </w:r>
          </w:p>
        </w:tc>
        <w:tc>
          <w:tcPr>
            <w:tcW w:w="1276" w:type="dxa"/>
            <w:vAlign w:val="center"/>
          </w:tcPr>
          <w:p w:rsidR="00461F77" w:rsidRPr="00180B74" w:rsidRDefault="00461F77" w:rsidP="00461F77">
            <w:pPr>
              <w:jc w:val="center"/>
              <w:rPr>
                <w:rFonts w:ascii="Arial" w:hAnsi="Arial" w:cs="Arial"/>
                <w:sz w:val="20"/>
                <w:szCs w:val="20"/>
              </w:rPr>
            </w:pPr>
            <w:r w:rsidRPr="00180B74">
              <w:rPr>
                <w:rFonts w:ascii="Arial" w:hAnsi="Arial" w:cs="Arial"/>
                <w:sz w:val="20"/>
                <w:szCs w:val="20"/>
              </w:rPr>
              <w:t>0.15, 0.30</w:t>
            </w:r>
          </w:p>
        </w:tc>
        <w:tc>
          <w:tcPr>
            <w:tcW w:w="721" w:type="dxa"/>
            <w:vAlign w:val="center"/>
          </w:tcPr>
          <w:p w:rsidR="00461F77" w:rsidRPr="00180B74" w:rsidRDefault="00461F77" w:rsidP="00461F77">
            <w:pPr>
              <w:jc w:val="center"/>
              <w:rPr>
                <w:rFonts w:ascii="Arial" w:hAnsi="Arial" w:cs="Arial"/>
                <w:sz w:val="20"/>
                <w:szCs w:val="20"/>
              </w:rPr>
            </w:pPr>
            <w:r w:rsidRPr="00180B74">
              <w:rPr>
                <w:rFonts w:ascii="Arial" w:hAnsi="Arial" w:cs="Arial"/>
                <w:sz w:val="20"/>
                <w:szCs w:val="20"/>
              </w:rPr>
              <w:t>0</w:t>
            </w:r>
          </w:p>
        </w:tc>
        <w:tc>
          <w:tcPr>
            <w:tcW w:w="1133" w:type="dxa"/>
            <w:vAlign w:val="center"/>
          </w:tcPr>
          <w:p w:rsidR="00461F77" w:rsidRPr="00180B74" w:rsidRDefault="00461F77" w:rsidP="00461F77">
            <w:pPr>
              <w:jc w:val="center"/>
              <w:rPr>
                <w:rFonts w:ascii="Arial" w:hAnsi="Arial" w:cs="Arial"/>
                <w:sz w:val="20"/>
                <w:szCs w:val="20"/>
              </w:rPr>
            </w:pPr>
            <w:r w:rsidRPr="00180B74">
              <w:rPr>
                <w:rFonts w:ascii="Arial" w:hAnsi="Arial" w:cs="Arial"/>
                <w:sz w:val="20"/>
                <w:szCs w:val="20"/>
              </w:rPr>
              <w:t>0, 37</w:t>
            </w:r>
          </w:p>
        </w:tc>
      </w:tr>
      <w:tr w:rsidR="002A43C8" w:rsidRPr="00180B74" w:rsidTr="00E008EC">
        <w:trPr>
          <w:trHeight w:val="262"/>
        </w:trPr>
        <w:tc>
          <w:tcPr>
            <w:tcW w:w="3402" w:type="dxa"/>
            <w:vAlign w:val="center"/>
          </w:tcPr>
          <w:p w:rsidR="002A43C8" w:rsidRPr="00180B74" w:rsidRDefault="002A43C8" w:rsidP="002A43C8">
            <w:pPr>
              <w:spacing w:before="240"/>
              <w:ind w:left="397"/>
              <w:contextualSpacing/>
              <w:rPr>
                <w:rFonts w:ascii="Arial" w:hAnsi="Arial" w:cs="Arial"/>
                <w:sz w:val="20"/>
                <w:szCs w:val="20"/>
              </w:rPr>
            </w:pPr>
            <w:r w:rsidRPr="00180B74">
              <w:rPr>
                <w:rFonts w:ascii="Arial" w:hAnsi="Arial" w:cs="Arial"/>
                <w:sz w:val="20"/>
                <w:szCs w:val="20"/>
              </w:rPr>
              <w:t>Mental QoL</w:t>
            </w:r>
          </w:p>
        </w:tc>
        <w:tc>
          <w:tcPr>
            <w:tcW w:w="709"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18</w:t>
            </w:r>
          </w:p>
        </w:tc>
        <w:tc>
          <w:tcPr>
            <w:tcW w:w="850"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0.34</w:t>
            </w:r>
          </w:p>
        </w:tc>
        <w:tc>
          <w:tcPr>
            <w:tcW w:w="1276"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0.22, 0.45</w:t>
            </w:r>
          </w:p>
        </w:tc>
        <w:tc>
          <w:tcPr>
            <w:tcW w:w="721"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29</w:t>
            </w:r>
          </w:p>
        </w:tc>
        <w:tc>
          <w:tcPr>
            <w:tcW w:w="1133"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0, 60</w:t>
            </w:r>
          </w:p>
        </w:tc>
      </w:tr>
      <w:tr w:rsidR="002A43C8" w:rsidRPr="00180B74" w:rsidTr="00E008EC">
        <w:trPr>
          <w:trHeight w:val="262"/>
        </w:trPr>
        <w:tc>
          <w:tcPr>
            <w:tcW w:w="3402" w:type="dxa"/>
            <w:vAlign w:val="center"/>
          </w:tcPr>
          <w:p w:rsidR="002A43C8" w:rsidRPr="00180B74" w:rsidRDefault="002A43C8" w:rsidP="002A43C8">
            <w:pPr>
              <w:spacing w:before="240"/>
              <w:ind w:left="397"/>
              <w:contextualSpacing/>
              <w:rPr>
                <w:rFonts w:ascii="Arial" w:hAnsi="Arial" w:cs="Arial"/>
                <w:sz w:val="20"/>
                <w:szCs w:val="20"/>
              </w:rPr>
            </w:pPr>
            <w:r w:rsidRPr="00180B74">
              <w:rPr>
                <w:rFonts w:ascii="Arial" w:hAnsi="Arial" w:cs="Arial"/>
                <w:sz w:val="20"/>
                <w:szCs w:val="20"/>
              </w:rPr>
              <w:t>Physical QoL</w:t>
            </w:r>
          </w:p>
        </w:tc>
        <w:tc>
          <w:tcPr>
            <w:tcW w:w="709"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15</w:t>
            </w:r>
          </w:p>
        </w:tc>
        <w:tc>
          <w:tcPr>
            <w:tcW w:w="850"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0.15</w:t>
            </w:r>
          </w:p>
        </w:tc>
        <w:tc>
          <w:tcPr>
            <w:tcW w:w="1276"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0.08, 0.23</w:t>
            </w:r>
          </w:p>
        </w:tc>
        <w:tc>
          <w:tcPr>
            <w:tcW w:w="721"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w:t>
            </w:r>
          </w:p>
        </w:tc>
        <w:tc>
          <w:tcPr>
            <w:tcW w:w="1133"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0, 9</w:t>
            </w:r>
          </w:p>
        </w:tc>
      </w:tr>
      <w:tr w:rsidR="002A43C8" w:rsidRPr="00180B74" w:rsidTr="00FF3A5E">
        <w:trPr>
          <w:trHeight w:val="262"/>
        </w:trPr>
        <w:tc>
          <w:tcPr>
            <w:tcW w:w="3402" w:type="dxa"/>
            <w:vAlign w:val="center"/>
          </w:tcPr>
          <w:p w:rsidR="002A43C8" w:rsidRPr="00180B74" w:rsidRDefault="002A43C8" w:rsidP="002A43C8">
            <w:pPr>
              <w:ind w:left="397"/>
              <w:rPr>
                <w:rFonts w:ascii="Arial" w:hAnsi="Arial" w:cs="Arial"/>
                <w:sz w:val="20"/>
                <w:szCs w:val="20"/>
              </w:rPr>
            </w:pPr>
            <w:r w:rsidRPr="00180B74">
              <w:rPr>
                <w:rFonts w:ascii="Arial" w:hAnsi="Arial" w:cs="Arial"/>
                <w:sz w:val="20"/>
                <w:szCs w:val="20"/>
              </w:rPr>
              <w:t xml:space="preserve">Outliers excluded </w:t>
            </w:r>
          </w:p>
        </w:tc>
        <w:tc>
          <w:tcPr>
            <w:tcW w:w="709"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24</w:t>
            </w:r>
          </w:p>
        </w:tc>
        <w:tc>
          <w:tcPr>
            <w:tcW w:w="850"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0.22</w:t>
            </w:r>
          </w:p>
        </w:tc>
        <w:tc>
          <w:tcPr>
            <w:tcW w:w="1276"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0.15, 0.28</w:t>
            </w:r>
          </w:p>
        </w:tc>
        <w:tc>
          <w:tcPr>
            <w:tcW w:w="721"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w:t>
            </w:r>
          </w:p>
        </w:tc>
        <w:tc>
          <w:tcPr>
            <w:tcW w:w="1133"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0, 20</w:t>
            </w:r>
          </w:p>
        </w:tc>
      </w:tr>
      <w:tr w:rsidR="002A43C8" w:rsidRPr="00180B74" w:rsidTr="00FF3A5E">
        <w:trPr>
          <w:trHeight w:val="262"/>
        </w:trPr>
        <w:tc>
          <w:tcPr>
            <w:tcW w:w="3402" w:type="dxa"/>
            <w:vAlign w:val="center"/>
          </w:tcPr>
          <w:p w:rsidR="002A43C8" w:rsidRPr="00180B74" w:rsidRDefault="002A43C8" w:rsidP="002A43C8">
            <w:pPr>
              <w:ind w:left="397"/>
              <w:rPr>
                <w:rFonts w:ascii="Arial" w:hAnsi="Arial" w:cs="Arial"/>
                <w:sz w:val="20"/>
                <w:szCs w:val="20"/>
              </w:rPr>
            </w:pPr>
            <w:r w:rsidRPr="00180B74">
              <w:rPr>
                <w:rFonts w:ascii="Arial" w:hAnsi="Arial" w:cs="Arial"/>
                <w:sz w:val="20"/>
                <w:szCs w:val="20"/>
              </w:rPr>
              <w:t>Studies at low RoB</w:t>
            </w:r>
          </w:p>
        </w:tc>
        <w:tc>
          <w:tcPr>
            <w:tcW w:w="709"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16</w:t>
            </w:r>
          </w:p>
        </w:tc>
        <w:tc>
          <w:tcPr>
            <w:tcW w:w="850"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0.26</w:t>
            </w:r>
          </w:p>
        </w:tc>
        <w:tc>
          <w:tcPr>
            <w:tcW w:w="1276"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0.20, 0.31</w:t>
            </w:r>
          </w:p>
        </w:tc>
        <w:tc>
          <w:tcPr>
            <w:tcW w:w="721"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w:t>
            </w:r>
          </w:p>
        </w:tc>
        <w:tc>
          <w:tcPr>
            <w:tcW w:w="1133"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0, 0</w:t>
            </w:r>
          </w:p>
        </w:tc>
      </w:tr>
      <w:tr w:rsidR="002A43C8" w:rsidRPr="00180B74" w:rsidTr="00FF3A5E">
        <w:trPr>
          <w:trHeight w:val="262"/>
        </w:trPr>
        <w:tc>
          <w:tcPr>
            <w:tcW w:w="3402" w:type="dxa"/>
            <w:vAlign w:val="center"/>
          </w:tcPr>
          <w:p w:rsidR="002A43C8" w:rsidRPr="00180B74" w:rsidRDefault="002A43C8" w:rsidP="002A43C8">
            <w:pPr>
              <w:ind w:left="397"/>
              <w:rPr>
                <w:rFonts w:ascii="Arial" w:hAnsi="Arial" w:cs="Arial"/>
                <w:sz w:val="20"/>
                <w:szCs w:val="20"/>
              </w:rPr>
            </w:pPr>
            <w:r w:rsidRPr="00180B74">
              <w:rPr>
                <w:rFonts w:ascii="Arial" w:hAnsi="Arial" w:cs="Arial"/>
                <w:sz w:val="20"/>
                <w:szCs w:val="20"/>
              </w:rPr>
              <w:t>Adjusted for publication bias</w:t>
            </w:r>
          </w:p>
        </w:tc>
        <w:tc>
          <w:tcPr>
            <w:tcW w:w="709"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25</w:t>
            </w:r>
          </w:p>
        </w:tc>
        <w:tc>
          <w:tcPr>
            <w:tcW w:w="850"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0.23</w:t>
            </w:r>
          </w:p>
        </w:tc>
        <w:tc>
          <w:tcPr>
            <w:tcW w:w="1276"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0.15, 0.30</w:t>
            </w:r>
          </w:p>
        </w:tc>
        <w:tc>
          <w:tcPr>
            <w:tcW w:w="721"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w:t>
            </w:r>
          </w:p>
        </w:tc>
        <w:tc>
          <w:tcPr>
            <w:tcW w:w="1133"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0, 37</w:t>
            </w:r>
          </w:p>
        </w:tc>
      </w:tr>
      <w:tr w:rsidR="002A43C8" w:rsidRPr="00180B74" w:rsidTr="00FF3A5E">
        <w:trPr>
          <w:trHeight w:val="262"/>
        </w:trPr>
        <w:tc>
          <w:tcPr>
            <w:tcW w:w="3402" w:type="dxa"/>
            <w:vAlign w:val="center"/>
          </w:tcPr>
          <w:p w:rsidR="002A43C8" w:rsidRPr="00180B74" w:rsidRDefault="002A43C8" w:rsidP="002A43C8">
            <w:pPr>
              <w:ind w:left="397"/>
              <w:rPr>
                <w:rFonts w:ascii="Arial" w:hAnsi="Arial" w:cs="Arial"/>
                <w:sz w:val="20"/>
                <w:szCs w:val="20"/>
                <w:u w:val="single"/>
              </w:rPr>
            </w:pPr>
          </w:p>
          <w:p w:rsidR="002A43C8" w:rsidRPr="00180B74" w:rsidRDefault="002A43C8" w:rsidP="002A43C8">
            <w:pPr>
              <w:ind w:left="397"/>
              <w:rPr>
                <w:rFonts w:ascii="Arial" w:hAnsi="Arial" w:cs="Arial"/>
                <w:b/>
                <w:sz w:val="20"/>
                <w:szCs w:val="20"/>
              </w:rPr>
            </w:pPr>
            <w:r w:rsidRPr="00180B74">
              <w:rPr>
                <w:rFonts w:ascii="Arial" w:hAnsi="Arial" w:cs="Arial"/>
                <w:b/>
                <w:sz w:val="20"/>
                <w:szCs w:val="20"/>
              </w:rPr>
              <w:t>Somatic diso</w:t>
            </w:r>
            <w:r w:rsidR="00C313E3" w:rsidRPr="00180B74">
              <w:rPr>
                <w:rFonts w:ascii="Arial" w:hAnsi="Arial" w:cs="Arial"/>
                <w:b/>
                <w:sz w:val="20"/>
                <w:szCs w:val="20"/>
              </w:rPr>
              <w:t>r</w:t>
            </w:r>
            <w:r w:rsidRPr="00180B74">
              <w:rPr>
                <w:rFonts w:ascii="Arial" w:hAnsi="Arial" w:cs="Arial"/>
                <w:b/>
                <w:sz w:val="20"/>
                <w:szCs w:val="20"/>
              </w:rPr>
              <w:t>ders</w:t>
            </w:r>
          </w:p>
        </w:tc>
        <w:tc>
          <w:tcPr>
            <w:tcW w:w="709" w:type="dxa"/>
            <w:vAlign w:val="center"/>
          </w:tcPr>
          <w:p w:rsidR="002A43C8" w:rsidRPr="00180B74" w:rsidRDefault="002A43C8" w:rsidP="002A43C8">
            <w:pPr>
              <w:jc w:val="center"/>
              <w:rPr>
                <w:rFonts w:ascii="Arial" w:hAnsi="Arial" w:cs="Arial"/>
                <w:sz w:val="20"/>
                <w:szCs w:val="20"/>
              </w:rPr>
            </w:pPr>
          </w:p>
        </w:tc>
        <w:tc>
          <w:tcPr>
            <w:tcW w:w="850" w:type="dxa"/>
            <w:vAlign w:val="center"/>
          </w:tcPr>
          <w:p w:rsidR="002A43C8" w:rsidRPr="00180B74" w:rsidRDefault="002A43C8" w:rsidP="002A43C8">
            <w:pPr>
              <w:jc w:val="center"/>
              <w:rPr>
                <w:rFonts w:ascii="Arial" w:hAnsi="Arial" w:cs="Arial"/>
                <w:sz w:val="20"/>
                <w:szCs w:val="20"/>
              </w:rPr>
            </w:pPr>
          </w:p>
        </w:tc>
        <w:tc>
          <w:tcPr>
            <w:tcW w:w="1276" w:type="dxa"/>
            <w:vAlign w:val="center"/>
          </w:tcPr>
          <w:p w:rsidR="002A43C8" w:rsidRPr="00180B74" w:rsidRDefault="002A43C8" w:rsidP="002A43C8">
            <w:pPr>
              <w:jc w:val="center"/>
              <w:rPr>
                <w:rFonts w:ascii="Arial" w:hAnsi="Arial" w:cs="Arial"/>
                <w:sz w:val="20"/>
                <w:szCs w:val="20"/>
              </w:rPr>
            </w:pPr>
          </w:p>
        </w:tc>
        <w:tc>
          <w:tcPr>
            <w:tcW w:w="721" w:type="dxa"/>
            <w:vAlign w:val="center"/>
          </w:tcPr>
          <w:p w:rsidR="002A43C8" w:rsidRPr="00180B74" w:rsidRDefault="002A43C8" w:rsidP="002A43C8">
            <w:pPr>
              <w:jc w:val="center"/>
              <w:rPr>
                <w:rFonts w:ascii="Arial" w:hAnsi="Arial" w:cs="Arial"/>
                <w:sz w:val="20"/>
                <w:szCs w:val="20"/>
              </w:rPr>
            </w:pPr>
          </w:p>
        </w:tc>
        <w:tc>
          <w:tcPr>
            <w:tcW w:w="1133" w:type="dxa"/>
            <w:vAlign w:val="center"/>
          </w:tcPr>
          <w:p w:rsidR="002A43C8" w:rsidRPr="00180B74" w:rsidRDefault="002A43C8" w:rsidP="002A43C8">
            <w:pPr>
              <w:jc w:val="center"/>
              <w:rPr>
                <w:rFonts w:ascii="Arial" w:hAnsi="Arial" w:cs="Arial"/>
                <w:sz w:val="20"/>
                <w:szCs w:val="20"/>
              </w:rPr>
            </w:pPr>
          </w:p>
        </w:tc>
      </w:tr>
      <w:tr w:rsidR="002A43C8" w:rsidRPr="00180B74" w:rsidTr="00FF3A5E">
        <w:trPr>
          <w:trHeight w:val="262"/>
        </w:trPr>
        <w:tc>
          <w:tcPr>
            <w:tcW w:w="3402" w:type="dxa"/>
            <w:vAlign w:val="center"/>
          </w:tcPr>
          <w:p w:rsidR="002A43C8" w:rsidRPr="00180B74" w:rsidRDefault="002A43C8" w:rsidP="002A43C8">
            <w:pPr>
              <w:ind w:left="397"/>
              <w:rPr>
                <w:rFonts w:ascii="Arial" w:hAnsi="Arial" w:cs="Arial"/>
                <w:sz w:val="20"/>
                <w:szCs w:val="20"/>
              </w:rPr>
            </w:pPr>
            <w:r w:rsidRPr="00180B74">
              <w:rPr>
                <w:rFonts w:ascii="Arial" w:hAnsi="Arial" w:cs="Arial"/>
                <w:sz w:val="20"/>
                <w:szCs w:val="20"/>
              </w:rPr>
              <w:t>Cardiometabolic</w:t>
            </w:r>
          </w:p>
        </w:tc>
        <w:tc>
          <w:tcPr>
            <w:tcW w:w="709"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15</w:t>
            </w:r>
          </w:p>
        </w:tc>
        <w:tc>
          <w:tcPr>
            <w:tcW w:w="850"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0.22</w:t>
            </w:r>
          </w:p>
        </w:tc>
        <w:tc>
          <w:tcPr>
            <w:tcW w:w="1276"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0.15, 0.29</w:t>
            </w:r>
          </w:p>
        </w:tc>
        <w:tc>
          <w:tcPr>
            <w:tcW w:w="721"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w:t>
            </w:r>
          </w:p>
        </w:tc>
        <w:tc>
          <w:tcPr>
            <w:tcW w:w="1133"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0, 13</w:t>
            </w:r>
          </w:p>
        </w:tc>
      </w:tr>
      <w:tr w:rsidR="002A43C8" w:rsidRPr="00180B74" w:rsidTr="00FF3A5E">
        <w:trPr>
          <w:trHeight w:val="262"/>
        </w:trPr>
        <w:tc>
          <w:tcPr>
            <w:tcW w:w="3402" w:type="dxa"/>
            <w:vAlign w:val="center"/>
          </w:tcPr>
          <w:p w:rsidR="002A43C8" w:rsidRPr="00180B74" w:rsidRDefault="002A43C8" w:rsidP="002A43C8">
            <w:pPr>
              <w:ind w:left="397"/>
              <w:rPr>
                <w:rFonts w:ascii="Arial" w:hAnsi="Arial" w:cs="Arial"/>
                <w:sz w:val="20"/>
                <w:szCs w:val="20"/>
              </w:rPr>
            </w:pPr>
            <w:r w:rsidRPr="00180B74">
              <w:rPr>
                <w:rFonts w:ascii="Arial" w:hAnsi="Arial" w:cs="Arial"/>
                <w:sz w:val="20"/>
                <w:szCs w:val="20"/>
              </w:rPr>
              <w:t>All other somatic disorders</w:t>
            </w:r>
          </w:p>
        </w:tc>
        <w:tc>
          <w:tcPr>
            <w:tcW w:w="709"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10</w:t>
            </w:r>
          </w:p>
        </w:tc>
        <w:tc>
          <w:tcPr>
            <w:tcW w:w="850"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0.25</w:t>
            </w:r>
          </w:p>
        </w:tc>
        <w:tc>
          <w:tcPr>
            <w:tcW w:w="1276"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0.09, 0.40</w:t>
            </w:r>
          </w:p>
        </w:tc>
        <w:tc>
          <w:tcPr>
            <w:tcW w:w="721"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34</w:t>
            </w:r>
          </w:p>
        </w:tc>
        <w:tc>
          <w:tcPr>
            <w:tcW w:w="1133"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0, 69</w:t>
            </w:r>
          </w:p>
        </w:tc>
      </w:tr>
      <w:tr w:rsidR="002A43C8" w:rsidRPr="00180B74" w:rsidTr="00FF3A5E">
        <w:trPr>
          <w:trHeight w:val="262"/>
        </w:trPr>
        <w:tc>
          <w:tcPr>
            <w:tcW w:w="3402" w:type="dxa"/>
            <w:vAlign w:val="center"/>
          </w:tcPr>
          <w:p w:rsidR="002A43C8" w:rsidRPr="00180B74" w:rsidRDefault="002A43C8" w:rsidP="002A43C8">
            <w:pPr>
              <w:ind w:left="907"/>
              <w:rPr>
                <w:rFonts w:ascii="Arial" w:hAnsi="Arial" w:cs="Arial"/>
                <w:sz w:val="20"/>
                <w:szCs w:val="20"/>
              </w:rPr>
            </w:pPr>
          </w:p>
        </w:tc>
        <w:tc>
          <w:tcPr>
            <w:tcW w:w="709" w:type="dxa"/>
            <w:vAlign w:val="center"/>
          </w:tcPr>
          <w:p w:rsidR="002A43C8" w:rsidRPr="00180B74" w:rsidRDefault="002A43C8" w:rsidP="002A43C8">
            <w:pPr>
              <w:jc w:val="center"/>
              <w:rPr>
                <w:rFonts w:ascii="Arial" w:hAnsi="Arial" w:cs="Arial"/>
                <w:sz w:val="20"/>
                <w:szCs w:val="20"/>
              </w:rPr>
            </w:pPr>
          </w:p>
        </w:tc>
        <w:tc>
          <w:tcPr>
            <w:tcW w:w="850" w:type="dxa"/>
            <w:vAlign w:val="center"/>
          </w:tcPr>
          <w:p w:rsidR="002A43C8" w:rsidRPr="00180B74" w:rsidRDefault="002A43C8" w:rsidP="002A43C8">
            <w:pPr>
              <w:jc w:val="center"/>
              <w:rPr>
                <w:rFonts w:ascii="Arial" w:hAnsi="Arial" w:cs="Arial"/>
                <w:sz w:val="20"/>
                <w:szCs w:val="20"/>
              </w:rPr>
            </w:pPr>
          </w:p>
        </w:tc>
        <w:tc>
          <w:tcPr>
            <w:tcW w:w="1276" w:type="dxa"/>
            <w:vAlign w:val="center"/>
          </w:tcPr>
          <w:p w:rsidR="002A43C8" w:rsidRPr="00180B74" w:rsidRDefault="002A43C8" w:rsidP="002A43C8">
            <w:pPr>
              <w:jc w:val="center"/>
              <w:rPr>
                <w:rFonts w:ascii="Arial" w:hAnsi="Arial" w:cs="Arial"/>
                <w:sz w:val="20"/>
                <w:szCs w:val="20"/>
              </w:rPr>
            </w:pPr>
          </w:p>
        </w:tc>
        <w:tc>
          <w:tcPr>
            <w:tcW w:w="721" w:type="dxa"/>
            <w:vAlign w:val="center"/>
          </w:tcPr>
          <w:p w:rsidR="002A43C8" w:rsidRPr="00180B74" w:rsidRDefault="002A43C8" w:rsidP="002A43C8">
            <w:pPr>
              <w:jc w:val="center"/>
              <w:rPr>
                <w:rFonts w:ascii="Arial" w:hAnsi="Arial" w:cs="Arial"/>
                <w:sz w:val="20"/>
                <w:szCs w:val="20"/>
              </w:rPr>
            </w:pPr>
          </w:p>
        </w:tc>
        <w:tc>
          <w:tcPr>
            <w:tcW w:w="1133" w:type="dxa"/>
            <w:vAlign w:val="center"/>
          </w:tcPr>
          <w:p w:rsidR="002A43C8" w:rsidRPr="00180B74" w:rsidRDefault="002A43C8" w:rsidP="002A43C8">
            <w:pPr>
              <w:jc w:val="center"/>
              <w:rPr>
                <w:rFonts w:ascii="Arial" w:hAnsi="Arial" w:cs="Arial"/>
                <w:sz w:val="20"/>
                <w:szCs w:val="20"/>
              </w:rPr>
            </w:pPr>
          </w:p>
        </w:tc>
      </w:tr>
      <w:tr w:rsidR="002A43C8" w:rsidRPr="00180B74" w:rsidTr="00E008EC">
        <w:trPr>
          <w:trHeight w:val="262"/>
        </w:trPr>
        <w:tc>
          <w:tcPr>
            <w:tcW w:w="3402" w:type="dxa"/>
            <w:vAlign w:val="center"/>
          </w:tcPr>
          <w:p w:rsidR="002A43C8" w:rsidRPr="00180B74" w:rsidRDefault="002A43C8" w:rsidP="002A43C8">
            <w:pPr>
              <w:rPr>
                <w:rFonts w:ascii="Arial" w:hAnsi="Arial" w:cs="Arial"/>
                <w:sz w:val="20"/>
                <w:szCs w:val="20"/>
              </w:rPr>
            </w:pPr>
            <w:r w:rsidRPr="00180B74">
              <w:rPr>
                <w:rFonts w:ascii="Arial" w:hAnsi="Arial" w:cs="Arial"/>
                <w:sz w:val="20"/>
                <w:szCs w:val="20"/>
              </w:rPr>
              <w:t>6- 11 months post-randomization</w:t>
            </w:r>
          </w:p>
        </w:tc>
        <w:tc>
          <w:tcPr>
            <w:tcW w:w="709"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12</w:t>
            </w:r>
          </w:p>
        </w:tc>
        <w:tc>
          <w:tcPr>
            <w:tcW w:w="850"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0.25</w:t>
            </w:r>
          </w:p>
        </w:tc>
        <w:tc>
          <w:tcPr>
            <w:tcW w:w="1276"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0.16, 0.34</w:t>
            </w:r>
          </w:p>
        </w:tc>
        <w:tc>
          <w:tcPr>
            <w:tcW w:w="721"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w:t>
            </w:r>
          </w:p>
        </w:tc>
        <w:tc>
          <w:tcPr>
            <w:tcW w:w="1133" w:type="dxa"/>
            <w:vAlign w:val="center"/>
          </w:tcPr>
          <w:p w:rsidR="002A43C8" w:rsidRPr="00180B74" w:rsidRDefault="002A43C8" w:rsidP="002A43C8">
            <w:pPr>
              <w:jc w:val="center"/>
              <w:rPr>
                <w:rFonts w:ascii="Arial" w:hAnsi="Arial" w:cs="Arial"/>
                <w:sz w:val="20"/>
                <w:szCs w:val="20"/>
              </w:rPr>
            </w:pPr>
            <w:r w:rsidRPr="00180B74">
              <w:rPr>
                <w:rFonts w:ascii="Arial" w:hAnsi="Arial" w:cs="Arial"/>
                <w:sz w:val="20"/>
                <w:szCs w:val="20"/>
              </w:rPr>
              <w:t>0, 2</w:t>
            </w:r>
          </w:p>
        </w:tc>
      </w:tr>
      <w:tr w:rsidR="002A43C8" w:rsidRPr="00180B74" w:rsidTr="00E008EC">
        <w:trPr>
          <w:trHeight w:val="262"/>
        </w:trPr>
        <w:tc>
          <w:tcPr>
            <w:tcW w:w="3402" w:type="dxa"/>
            <w:tcBorders>
              <w:bottom w:val="single" w:sz="4" w:space="0" w:color="auto"/>
            </w:tcBorders>
            <w:vAlign w:val="center"/>
          </w:tcPr>
          <w:p w:rsidR="002A43C8" w:rsidRPr="00180B74" w:rsidRDefault="002A43C8" w:rsidP="002A43C8">
            <w:pPr>
              <w:rPr>
                <w:rFonts w:ascii="Arial" w:hAnsi="Arial" w:cs="Arial"/>
                <w:sz w:val="20"/>
                <w:szCs w:val="20"/>
              </w:rPr>
            </w:pPr>
            <w:r w:rsidRPr="00180B74">
              <w:rPr>
                <w:rFonts w:ascii="Arial" w:hAnsi="Arial" w:cs="Arial"/>
                <w:sz w:val="20"/>
                <w:szCs w:val="20"/>
              </w:rPr>
              <w:t>≥ 12 months post-randomization</w:t>
            </w:r>
          </w:p>
        </w:tc>
        <w:tc>
          <w:tcPr>
            <w:tcW w:w="709" w:type="dxa"/>
            <w:tcBorders>
              <w:bottom w:val="single" w:sz="4" w:space="0" w:color="auto"/>
            </w:tcBorders>
            <w:vAlign w:val="center"/>
          </w:tcPr>
          <w:p w:rsidR="002A43C8" w:rsidRPr="00180B74" w:rsidRDefault="00613674" w:rsidP="002A43C8">
            <w:pPr>
              <w:jc w:val="center"/>
              <w:rPr>
                <w:rFonts w:ascii="Arial" w:hAnsi="Arial" w:cs="Arial"/>
                <w:sz w:val="20"/>
                <w:szCs w:val="20"/>
              </w:rPr>
            </w:pPr>
            <w:r w:rsidRPr="00180B74">
              <w:rPr>
                <w:rFonts w:ascii="Arial" w:hAnsi="Arial" w:cs="Arial"/>
                <w:sz w:val="20"/>
                <w:szCs w:val="20"/>
              </w:rPr>
              <w:t>5</w:t>
            </w:r>
          </w:p>
        </w:tc>
        <w:tc>
          <w:tcPr>
            <w:tcW w:w="850" w:type="dxa"/>
            <w:tcBorders>
              <w:bottom w:val="single" w:sz="4" w:space="0" w:color="auto"/>
            </w:tcBorders>
            <w:vAlign w:val="center"/>
          </w:tcPr>
          <w:p w:rsidR="002A43C8" w:rsidRPr="00180B74" w:rsidRDefault="00613674" w:rsidP="002A43C8">
            <w:pPr>
              <w:jc w:val="center"/>
              <w:rPr>
                <w:rFonts w:ascii="Arial" w:hAnsi="Arial" w:cs="Arial"/>
                <w:sz w:val="20"/>
                <w:szCs w:val="20"/>
              </w:rPr>
            </w:pPr>
            <w:r w:rsidRPr="00180B74">
              <w:rPr>
                <w:rFonts w:ascii="Arial" w:hAnsi="Arial" w:cs="Arial"/>
                <w:sz w:val="20"/>
                <w:szCs w:val="20"/>
              </w:rPr>
              <w:t>0.12</w:t>
            </w:r>
          </w:p>
        </w:tc>
        <w:tc>
          <w:tcPr>
            <w:tcW w:w="1276" w:type="dxa"/>
            <w:tcBorders>
              <w:bottom w:val="single" w:sz="4" w:space="0" w:color="auto"/>
            </w:tcBorders>
            <w:vAlign w:val="center"/>
          </w:tcPr>
          <w:p w:rsidR="002A43C8" w:rsidRPr="00180B74" w:rsidRDefault="00255E6B" w:rsidP="002A43C8">
            <w:pPr>
              <w:jc w:val="center"/>
              <w:rPr>
                <w:rFonts w:ascii="Arial" w:hAnsi="Arial" w:cs="Arial"/>
                <w:sz w:val="20"/>
                <w:szCs w:val="20"/>
              </w:rPr>
            </w:pPr>
            <w:r w:rsidRPr="00180B74">
              <w:rPr>
                <w:rFonts w:ascii="Arial" w:hAnsi="Arial" w:cs="Arial"/>
                <w:sz w:val="20"/>
                <w:szCs w:val="20"/>
              </w:rPr>
              <w:t>-0.12, 0.37</w:t>
            </w:r>
          </w:p>
        </w:tc>
        <w:tc>
          <w:tcPr>
            <w:tcW w:w="721" w:type="dxa"/>
            <w:tcBorders>
              <w:bottom w:val="single" w:sz="4" w:space="0" w:color="auto"/>
            </w:tcBorders>
            <w:vAlign w:val="center"/>
          </w:tcPr>
          <w:p w:rsidR="002A43C8" w:rsidRPr="00180B74" w:rsidRDefault="00255E6B" w:rsidP="002A43C8">
            <w:pPr>
              <w:jc w:val="center"/>
              <w:rPr>
                <w:rFonts w:ascii="Arial" w:hAnsi="Arial" w:cs="Arial"/>
                <w:sz w:val="20"/>
                <w:szCs w:val="20"/>
              </w:rPr>
            </w:pPr>
            <w:r w:rsidRPr="00180B74">
              <w:rPr>
                <w:rFonts w:ascii="Arial" w:hAnsi="Arial" w:cs="Arial"/>
                <w:sz w:val="20"/>
                <w:szCs w:val="20"/>
              </w:rPr>
              <w:t>24</w:t>
            </w:r>
          </w:p>
        </w:tc>
        <w:tc>
          <w:tcPr>
            <w:tcW w:w="1133" w:type="dxa"/>
            <w:tcBorders>
              <w:bottom w:val="single" w:sz="4" w:space="0" w:color="auto"/>
            </w:tcBorders>
            <w:vAlign w:val="center"/>
          </w:tcPr>
          <w:p w:rsidR="002A43C8" w:rsidRPr="00180B74" w:rsidRDefault="00255E6B" w:rsidP="002A43C8">
            <w:pPr>
              <w:jc w:val="center"/>
              <w:rPr>
                <w:rFonts w:ascii="Arial" w:hAnsi="Arial" w:cs="Arial"/>
                <w:sz w:val="20"/>
                <w:szCs w:val="20"/>
              </w:rPr>
            </w:pPr>
            <w:r w:rsidRPr="00180B74">
              <w:rPr>
                <w:rFonts w:ascii="Arial" w:hAnsi="Arial" w:cs="Arial"/>
                <w:sz w:val="20"/>
                <w:szCs w:val="20"/>
              </w:rPr>
              <w:t>0, 69</w:t>
            </w:r>
          </w:p>
        </w:tc>
      </w:tr>
    </w:tbl>
    <w:p w:rsidR="007F2B00" w:rsidRPr="005329E8" w:rsidRDefault="007F2B00" w:rsidP="00EF1B29">
      <w:pPr>
        <w:rPr>
          <w:rFonts w:ascii="Arial" w:hAnsi="Arial" w:cs="Arial"/>
          <w:sz w:val="20"/>
          <w:szCs w:val="20"/>
        </w:rPr>
      </w:pPr>
    </w:p>
    <w:p w:rsidR="007F2B00" w:rsidRPr="00180B74" w:rsidRDefault="007F2B00" w:rsidP="007F2B00">
      <w:pPr>
        <w:rPr>
          <w:rFonts w:ascii="Arial" w:hAnsi="Arial" w:cs="Arial"/>
          <w:sz w:val="16"/>
          <w:szCs w:val="20"/>
        </w:rPr>
      </w:pPr>
      <w:r w:rsidRPr="00180B74">
        <w:rPr>
          <w:rFonts w:ascii="Arial" w:hAnsi="Arial" w:cs="Arial"/>
          <w:sz w:val="16"/>
          <w:szCs w:val="20"/>
        </w:rPr>
        <w:t>Abbreviations: N</w:t>
      </w:r>
      <w:r w:rsidRPr="00180B74">
        <w:rPr>
          <w:rFonts w:ascii="Arial" w:hAnsi="Arial" w:cs="Arial"/>
          <w:sz w:val="16"/>
          <w:szCs w:val="20"/>
          <w:vertAlign w:val="subscript"/>
        </w:rPr>
        <w:t>comp</w:t>
      </w:r>
      <w:r w:rsidRPr="00180B74">
        <w:rPr>
          <w:rFonts w:ascii="Arial" w:hAnsi="Arial" w:cs="Arial"/>
          <w:sz w:val="16"/>
          <w:szCs w:val="20"/>
        </w:rPr>
        <w:t xml:space="preserve">, Number of comparisons; </w:t>
      </w:r>
      <w:r w:rsidRPr="00180B74">
        <w:rPr>
          <w:rFonts w:ascii="Arial" w:hAnsi="Arial" w:cs="Arial"/>
          <w:i/>
          <w:sz w:val="16"/>
          <w:szCs w:val="20"/>
        </w:rPr>
        <w:t>g</w:t>
      </w:r>
      <w:r w:rsidRPr="00180B74">
        <w:rPr>
          <w:rFonts w:ascii="Arial" w:hAnsi="Arial" w:cs="Arial"/>
          <w:sz w:val="16"/>
          <w:szCs w:val="20"/>
        </w:rPr>
        <w:t>, Hedges’ g</w:t>
      </w:r>
      <w:r w:rsidR="00A76B9C" w:rsidRPr="00180B74">
        <w:rPr>
          <w:rFonts w:ascii="Arial" w:hAnsi="Arial" w:cs="Arial"/>
          <w:sz w:val="16"/>
          <w:szCs w:val="20"/>
        </w:rPr>
        <w:t>; QoL: Quality of life</w:t>
      </w:r>
      <w:r w:rsidR="0088332A" w:rsidRPr="00180B74">
        <w:rPr>
          <w:rFonts w:ascii="Arial" w:hAnsi="Arial" w:cs="Arial"/>
          <w:sz w:val="16"/>
          <w:szCs w:val="20"/>
        </w:rPr>
        <w:t>; RoB: Risk of bias.</w:t>
      </w:r>
    </w:p>
    <w:p w:rsidR="007F2B00" w:rsidRDefault="00180B74" w:rsidP="00180B74">
      <w:pPr>
        <w:tabs>
          <w:tab w:val="left" w:pos="6197"/>
        </w:tabs>
      </w:pPr>
      <w:r>
        <w:tab/>
      </w:r>
    </w:p>
    <w:p w:rsidR="00A67846" w:rsidRDefault="00A67846"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Default="009737BD" w:rsidP="007F2B00"/>
    <w:p w:rsidR="009737BD" w:rsidRPr="005329E8" w:rsidRDefault="009737BD" w:rsidP="009737BD">
      <w:pPr>
        <w:pStyle w:val="Heading1"/>
        <w:rPr>
          <w:rFonts w:ascii="Arial" w:hAnsi="Arial" w:cs="Arial"/>
          <w:b/>
          <w:sz w:val="24"/>
          <w:szCs w:val="24"/>
        </w:rPr>
      </w:pPr>
      <w:bookmarkStart w:id="28" w:name="_Toc61350040"/>
      <w:r w:rsidRPr="005329E8">
        <w:rPr>
          <w:rFonts w:ascii="Arial" w:hAnsi="Arial" w:cs="Arial"/>
          <w:b/>
          <w:sz w:val="24"/>
          <w:szCs w:val="24"/>
        </w:rPr>
        <w:lastRenderedPageBreak/>
        <w:t>Effects of psychotherapy on somatic health-related outcomes and mortality</w:t>
      </w:r>
      <w:bookmarkEnd w:id="28"/>
      <w:r w:rsidRPr="005329E8">
        <w:rPr>
          <w:rFonts w:ascii="Arial" w:hAnsi="Arial" w:cs="Arial"/>
          <w:b/>
          <w:sz w:val="24"/>
          <w:szCs w:val="24"/>
        </w:rPr>
        <w:t xml:space="preserve"> </w:t>
      </w:r>
    </w:p>
    <w:p w:rsidR="009737BD" w:rsidRDefault="009737BD" w:rsidP="009737BD"/>
    <w:p w:rsidR="0044322A" w:rsidRDefault="0044322A" w:rsidP="009737BD"/>
    <w:p w:rsidR="00F873CF" w:rsidRDefault="00F873CF" w:rsidP="009737BD"/>
    <w:p w:rsidR="0044322A" w:rsidRPr="005329E8" w:rsidRDefault="000D5A69" w:rsidP="0044322A">
      <w:pPr>
        <w:pStyle w:val="Heading2"/>
        <w:rPr>
          <w:rFonts w:ascii="Arial" w:hAnsi="Arial" w:cs="Arial"/>
        </w:rPr>
      </w:pPr>
      <w:bookmarkStart w:id="29" w:name="_Toc61350041"/>
      <w:r w:rsidRPr="005329E8">
        <w:rPr>
          <w:rStyle w:val="Heading2Char"/>
          <w:rFonts w:ascii="Arial" w:hAnsi="Arial" w:cs="Arial"/>
          <w:b/>
          <w:color w:val="auto"/>
          <w:sz w:val="22"/>
          <w:szCs w:val="22"/>
        </w:rPr>
        <w:t xml:space="preserve">eFigure 8. </w:t>
      </w:r>
      <w:r w:rsidR="0044322A" w:rsidRPr="005329E8">
        <w:rPr>
          <w:rStyle w:val="Heading2Char"/>
          <w:rFonts w:ascii="Arial" w:hAnsi="Arial" w:cs="Arial"/>
          <w:b/>
          <w:color w:val="auto"/>
          <w:sz w:val="22"/>
          <w:szCs w:val="22"/>
        </w:rPr>
        <w:t xml:space="preserve">Forest plot of </w:t>
      </w:r>
      <w:r w:rsidR="00D45B9F" w:rsidRPr="005329E8">
        <w:rPr>
          <w:rFonts w:ascii="Arial" w:hAnsi="Arial" w:cs="Arial"/>
          <w:b/>
          <w:color w:val="auto"/>
          <w:sz w:val="22"/>
          <w:lang w:val="en-GB"/>
        </w:rPr>
        <w:t>Glycaemic</w:t>
      </w:r>
      <w:r w:rsidR="00D45B9F" w:rsidRPr="005329E8">
        <w:rPr>
          <w:rFonts w:ascii="Arial" w:hAnsi="Arial" w:cs="Arial"/>
          <w:b/>
          <w:color w:val="auto"/>
          <w:sz w:val="22"/>
        </w:rPr>
        <w:t xml:space="preserve"> control</w:t>
      </w:r>
      <w:bookmarkEnd w:id="29"/>
    </w:p>
    <w:p w:rsidR="0044322A" w:rsidRPr="0044322A" w:rsidRDefault="00F873CF" w:rsidP="0044322A">
      <w:pPr>
        <w:rPr>
          <w:rFonts w:cs="Times New Roman"/>
          <w:sz w:val="22"/>
          <w:szCs w:val="22"/>
        </w:rPr>
      </w:pPr>
      <w:r>
        <w:rPr>
          <w:rFonts w:cs="Times New Roman"/>
          <w:noProof/>
          <w:sz w:val="22"/>
          <w:szCs w:val="22"/>
        </w:rPr>
        <w:drawing>
          <wp:anchor distT="0" distB="0" distL="114300" distR="114300" simplePos="0" relativeHeight="251684864" behindDoc="1" locked="0" layoutInCell="1" allowOverlap="1">
            <wp:simplePos x="0" y="0"/>
            <wp:positionH relativeFrom="column">
              <wp:posOffset>-159385</wp:posOffset>
            </wp:positionH>
            <wp:positionV relativeFrom="paragraph">
              <wp:posOffset>190500</wp:posOffset>
            </wp:positionV>
            <wp:extent cx="5662295" cy="3270250"/>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lyc index.JPG"/>
                    <pic:cNvPicPr/>
                  </pic:nvPicPr>
                  <pic:blipFill>
                    <a:blip r:embed="rId17">
                      <a:extLst>
                        <a:ext uri="{28A0092B-C50C-407E-A947-70E740481C1C}">
                          <a14:useLocalDpi xmlns:a14="http://schemas.microsoft.com/office/drawing/2010/main" val="0"/>
                        </a:ext>
                      </a:extLst>
                    </a:blip>
                    <a:stretch>
                      <a:fillRect/>
                    </a:stretch>
                  </pic:blipFill>
                  <pic:spPr>
                    <a:xfrm>
                      <a:off x="0" y="0"/>
                      <a:ext cx="5662950" cy="3270628"/>
                    </a:xfrm>
                    <a:prstGeom prst="rect">
                      <a:avLst/>
                    </a:prstGeom>
                  </pic:spPr>
                </pic:pic>
              </a:graphicData>
            </a:graphic>
            <wp14:sizeRelH relativeFrom="margin">
              <wp14:pctWidth>0</wp14:pctWidth>
            </wp14:sizeRelH>
            <wp14:sizeRelV relativeFrom="margin">
              <wp14:pctHeight>0</wp14:pctHeight>
            </wp14:sizeRelV>
          </wp:anchor>
        </w:drawing>
      </w: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Pr="0044322A" w:rsidRDefault="0044322A" w:rsidP="0044322A">
      <w:pPr>
        <w:rPr>
          <w:rFonts w:cs="Times New Roman"/>
          <w:sz w:val="22"/>
          <w:szCs w:val="22"/>
        </w:rPr>
      </w:pPr>
    </w:p>
    <w:p w:rsidR="0044322A" w:rsidRDefault="0044322A" w:rsidP="0044322A">
      <w:pPr>
        <w:rPr>
          <w:rFonts w:cs="Times New Roman"/>
          <w:sz w:val="22"/>
          <w:szCs w:val="22"/>
        </w:rPr>
      </w:pPr>
    </w:p>
    <w:p w:rsidR="00F873CF" w:rsidRDefault="00F873CF" w:rsidP="0044322A">
      <w:pPr>
        <w:rPr>
          <w:rFonts w:cs="Times New Roman"/>
          <w:sz w:val="22"/>
          <w:szCs w:val="22"/>
        </w:rPr>
      </w:pPr>
    </w:p>
    <w:p w:rsidR="00F873CF" w:rsidRDefault="00F873CF" w:rsidP="0044322A">
      <w:pPr>
        <w:rPr>
          <w:rFonts w:cs="Times New Roman"/>
          <w:sz w:val="22"/>
          <w:szCs w:val="22"/>
        </w:rPr>
      </w:pPr>
    </w:p>
    <w:p w:rsidR="00F873CF" w:rsidRDefault="00F873CF" w:rsidP="0044322A">
      <w:pPr>
        <w:rPr>
          <w:rFonts w:cs="Times New Roman"/>
          <w:sz w:val="22"/>
          <w:szCs w:val="22"/>
        </w:rPr>
      </w:pPr>
    </w:p>
    <w:p w:rsidR="00F873CF" w:rsidRDefault="00F873CF" w:rsidP="0044322A">
      <w:pPr>
        <w:rPr>
          <w:rFonts w:cs="Times New Roman"/>
          <w:sz w:val="22"/>
          <w:szCs w:val="22"/>
        </w:rPr>
      </w:pPr>
    </w:p>
    <w:p w:rsidR="00F873CF" w:rsidRDefault="00F873CF" w:rsidP="0044322A">
      <w:pPr>
        <w:rPr>
          <w:rFonts w:cs="Times New Roman"/>
          <w:sz w:val="22"/>
          <w:szCs w:val="22"/>
        </w:rPr>
      </w:pPr>
    </w:p>
    <w:p w:rsidR="00F873CF" w:rsidRDefault="00F873CF" w:rsidP="0044322A">
      <w:pPr>
        <w:rPr>
          <w:rFonts w:cs="Times New Roman"/>
          <w:sz w:val="22"/>
          <w:szCs w:val="22"/>
        </w:rPr>
      </w:pPr>
    </w:p>
    <w:p w:rsidR="00F873CF" w:rsidRDefault="00F873CF" w:rsidP="0044322A">
      <w:pPr>
        <w:rPr>
          <w:rFonts w:cs="Times New Roman"/>
          <w:sz w:val="22"/>
          <w:szCs w:val="22"/>
        </w:rPr>
      </w:pPr>
    </w:p>
    <w:p w:rsidR="00F873CF" w:rsidRPr="0044322A" w:rsidRDefault="00F873CF" w:rsidP="0044322A">
      <w:pPr>
        <w:rPr>
          <w:rFonts w:cs="Times New Roman"/>
          <w:sz w:val="22"/>
          <w:szCs w:val="22"/>
        </w:rPr>
      </w:pPr>
    </w:p>
    <w:p w:rsidR="0044322A" w:rsidRPr="005329E8" w:rsidRDefault="000D5A69" w:rsidP="0044322A">
      <w:pPr>
        <w:pStyle w:val="Heading2"/>
        <w:rPr>
          <w:rFonts w:ascii="Arial" w:hAnsi="Arial" w:cs="Arial"/>
          <w:b/>
          <w:color w:val="auto"/>
          <w:sz w:val="22"/>
        </w:rPr>
      </w:pPr>
      <w:bookmarkStart w:id="30" w:name="_Toc61350042"/>
      <w:r w:rsidRPr="005329E8">
        <w:rPr>
          <w:rFonts w:ascii="Arial" w:hAnsi="Arial" w:cs="Arial"/>
          <w:b/>
          <w:color w:val="auto"/>
          <w:sz w:val="22"/>
        </w:rPr>
        <w:t xml:space="preserve">eFigure 9. </w:t>
      </w:r>
      <w:r w:rsidR="0044322A" w:rsidRPr="005329E8">
        <w:rPr>
          <w:rFonts w:ascii="Arial" w:hAnsi="Arial" w:cs="Arial"/>
          <w:b/>
          <w:color w:val="auto"/>
          <w:sz w:val="22"/>
        </w:rPr>
        <w:t xml:space="preserve">Forest plot of </w:t>
      </w:r>
      <w:r w:rsidR="00D45B9F" w:rsidRPr="005329E8">
        <w:rPr>
          <w:rFonts w:ascii="Arial" w:hAnsi="Arial" w:cs="Arial"/>
          <w:b/>
          <w:color w:val="auto"/>
          <w:sz w:val="22"/>
          <w:lang w:val="en-GB"/>
        </w:rPr>
        <w:t>Pain outcomes</w:t>
      </w:r>
      <w:bookmarkEnd w:id="30"/>
      <w:r w:rsidR="0044322A" w:rsidRPr="005329E8">
        <w:rPr>
          <w:rFonts w:ascii="Arial" w:hAnsi="Arial" w:cs="Arial"/>
          <w:b/>
          <w:color w:val="auto"/>
          <w:sz w:val="22"/>
        </w:rPr>
        <w:t xml:space="preserve"> </w:t>
      </w:r>
    </w:p>
    <w:p w:rsidR="0044322A" w:rsidRDefault="0044322A" w:rsidP="0044322A">
      <w:pPr>
        <w:rPr>
          <w:rFonts w:cs="Times New Roman"/>
          <w:sz w:val="22"/>
          <w:szCs w:val="22"/>
        </w:rPr>
      </w:pPr>
    </w:p>
    <w:p w:rsidR="0044322A" w:rsidRDefault="00F873CF" w:rsidP="0044322A">
      <w:pPr>
        <w:rPr>
          <w:rFonts w:cs="Times New Roman"/>
          <w:sz w:val="22"/>
          <w:szCs w:val="22"/>
        </w:rPr>
      </w:pPr>
      <w:r>
        <w:rPr>
          <w:rFonts w:cs="Times New Roman"/>
          <w:noProof/>
          <w:sz w:val="22"/>
          <w:szCs w:val="22"/>
        </w:rPr>
        <w:drawing>
          <wp:anchor distT="0" distB="0" distL="114300" distR="114300" simplePos="0" relativeHeight="251683840" behindDoc="1" locked="0" layoutInCell="1" allowOverlap="1">
            <wp:simplePos x="0" y="0"/>
            <wp:positionH relativeFrom="column">
              <wp:posOffset>-159385</wp:posOffset>
            </wp:positionH>
            <wp:positionV relativeFrom="paragraph">
              <wp:posOffset>65405</wp:posOffset>
            </wp:positionV>
            <wp:extent cx="5400040" cy="2755900"/>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2755900"/>
                    </a:xfrm>
                    <a:prstGeom prst="rect">
                      <a:avLst/>
                    </a:prstGeom>
                  </pic:spPr>
                </pic:pic>
              </a:graphicData>
            </a:graphic>
            <wp14:sizeRelH relativeFrom="margin">
              <wp14:pctWidth>0</wp14:pctWidth>
            </wp14:sizeRelH>
            <wp14:sizeRelV relativeFrom="margin">
              <wp14:pctHeight>0</wp14:pctHeight>
            </wp14:sizeRelV>
          </wp:anchor>
        </w:drawing>
      </w:r>
    </w:p>
    <w:p w:rsidR="00200D76" w:rsidRDefault="00200D76" w:rsidP="0044322A">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200D76" w:rsidRPr="00200D76" w:rsidRDefault="00200D76" w:rsidP="00200D76">
      <w:pPr>
        <w:rPr>
          <w:rFonts w:cs="Times New Roman"/>
          <w:sz w:val="22"/>
          <w:szCs w:val="22"/>
        </w:rPr>
      </w:pPr>
    </w:p>
    <w:p w:rsidR="00E5066F" w:rsidRDefault="00E5066F" w:rsidP="000D5A69"/>
    <w:p w:rsidR="000D5A69" w:rsidRDefault="000D5A69" w:rsidP="000D5A69"/>
    <w:p w:rsidR="00F873CF" w:rsidRDefault="00F873CF" w:rsidP="000D5A69"/>
    <w:p w:rsidR="00F873CF" w:rsidRDefault="00F873CF" w:rsidP="000D5A69"/>
    <w:p w:rsidR="00F873CF" w:rsidRDefault="00F873CF" w:rsidP="000D5A69"/>
    <w:p w:rsidR="00F873CF" w:rsidRDefault="00F873CF" w:rsidP="000D5A69"/>
    <w:p w:rsidR="00F873CF" w:rsidRDefault="00F873CF" w:rsidP="000D5A69"/>
    <w:p w:rsidR="00F873CF" w:rsidRDefault="00F873CF" w:rsidP="000D5A69"/>
    <w:p w:rsidR="00F873CF" w:rsidRDefault="00F873CF" w:rsidP="000D5A69"/>
    <w:p w:rsidR="00F873CF" w:rsidRPr="000D5A69" w:rsidRDefault="00F873CF" w:rsidP="000D5A69"/>
    <w:p w:rsidR="00E5066F" w:rsidRPr="005329E8" w:rsidRDefault="000D5A69" w:rsidP="00E5066F">
      <w:pPr>
        <w:pStyle w:val="Heading2"/>
        <w:rPr>
          <w:rFonts w:ascii="Arial" w:hAnsi="Arial" w:cs="Arial"/>
          <w:b/>
          <w:color w:val="auto"/>
          <w:sz w:val="22"/>
        </w:rPr>
      </w:pPr>
      <w:bookmarkStart w:id="31" w:name="_Toc61350043"/>
      <w:r w:rsidRPr="005329E8">
        <w:rPr>
          <w:rFonts w:ascii="Arial" w:hAnsi="Arial" w:cs="Arial"/>
          <w:b/>
          <w:color w:val="auto"/>
          <w:sz w:val="22"/>
        </w:rPr>
        <w:t xml:space="preserve">eFigure 10. </w:t>
      </w:r>
      <w:r w:rsidR="003E2643">
        <w:rPr>
          <w:rFonts w:ascii="Arial" w:hAnsi="Arial" w:cs="Arial"/>
          <w:b/>
          <w:color w:val="auto"/>
          <w:sz w:val="22"/>
        </w:rPr>
        <w:t>Forest plot of M</w:t>
      </w:r>
      <w:r w:rsidR="00D407C1" w:rsidRPr="005329E8">
        <w:rPr>
          <w:rFonts w:ascii="Arial" w:hAnsi="Arial" w:cs="Arial"/>
          <w:b/>
          <w:color w:val="auto"/>
          <w:sz w:val="22"/>
        </w:rPr>
        <w:t>orta</w:t>
      </w:r>
      <w:r w:rsidR="00E41472" w:rsidRPr="005329E8">
        <w:rPr>
          <w:rFonts w:ascii="Arial" w:hAnsi="Arial" w:cs="Arial"/>
          <w:b/>
          <w:color w:val="auto"/>
          <w:sz w:val="22"/>
        </w:rPr>
        <w:t>l</w:t>
      </w:r>
      <w:r w:rsidR="00E5066F" w:rsidRPr="005329E8">
        <w:rPr>
          <w:rFonts w:ascii="Arial" w:hAnsi="Arial" w:cs="Arial"/>
          <w:b/>
          <w:color w:val="auto"/>
          <w:sz w:val="22"/>
        </w:rPr>
        <w:t>ity</w:t>
      </w:r>
      <w:bookmarkEnd w:id="31"/>
    </w:p>
    <w:p w:rsidR="00D91B96" w:rsidRPr="005D7BFD" w:rsidRDefault="00F873CF" w:rsidP="005D7BFD">
      <w:pPr>
        <w:tabs>
          <w:tab w:val="left" w:pos="1540"/>
        </w:tabs>
      </w:pPr>
      <w:r>
        <w:rPr>
          <w:noProof/>
        </w:rPr>
        <w:drawing>
          <wp:anchor distT="0" distB="0" distL="114300" distR="114300" simplePos="0" relativeHeight="251676671" behindDoc="1" locked="0" layoutInCell="1" allowOverlap="1">
            <wp:simplePos x="0" y="0"/>
            <wp:positionH relativeFrom="column">
              <wp:posOffset>-216535</wp:posOffset>
            </wp:positionH>
            <wp:positionV relativeFrom="paragraph">
              <wp:posOffset>279400</wp:posOffset>
            </wp:positionV>
            <wp:extent cx="5659120" cy="313055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rtalit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59120" cy="3130550"/>
                    </a:xfrm>
                    <a:prstGeom prst="rect">
                      <a:avLst/>
                    </a:prstGeom>
                  </pic:spPr>
                </pic:pic>
              </a:graphicData>
            </a:graphic>
            <wp14:sizeRelH relativeFrom="margin">
              <wp14:pctWidth>0</wp14:pctWidth>
            </wp14:sizeRelH>
            <wp14:sizeRelV relativeFrom="margin">
              <wp14:pctHeight>0</wp14:pctHeight>
            </wp14:sizeRelV>
          </wp:anchor>
        </w:drawing>
      </w:r>
    </w:p>
    <w:sectPr w:rsidR="00D91B96" w:rsidRPr="005D7BFD" w:rsidSect="0090045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1D09" w:rsidRDefault="00861D09" w:rsidP="002B203A">
      <w:r>
        <w:separator/>
      </w:r>
    </w:p>
  </w:endnote>
  <w:endnote w:type="continuationSeparator" w:id="0">
    <w:p w:rsidR="00861D09" w:rsidRDefault="00861D09" w:rsidP="002B2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LiberationSans">
    <w:altName w:val="Arial Unicode MS"/>
    <w:panose1 w:val="020B0604020202020204"/>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704862"/>
      <w:docPartObj>
        <w:docPartGallery w:val="Page Numbers (Bottom of Page)"/>
        <w:docPartUnique/>
      </w:docPartObj>
    </w:sdtPr>
    <w:sdtEndPr/>
    <w:sdtContent>
      <w:p w:rsidR="00E92C2D" w:rsidRDefault="00E92C2D">
        <w:pPr>
          <w:pStyle w:val="Footer"/>
          <w:jc w:val="right"/>
        </w:pPr>
        <w:r>
          <w:fldChar w:fldCharType="begin"/>
        </w:r>
        <w:r>
          <w:instrText>PAGE   \* MERGEFORMAT</w:instrText>
        </w:r>
        <w:r>
          <w:fldChar w:fldCharType="separate"/>
        </w:r>
        <w:r w:rsidRPr="0056786E">
          <w:rPr>
            <w:noProof/>
            <w:lang w:val="es-ES"/>
          </w:rPr>
          <w:t>27</w:t>
        </w:r>
        <w:r>
          <w:fldChar w:fldCharType="end"/>
        </w:r>
      </w:p>
    </w:sdtContent>
  </w:sdt>
  <w:p w:rsidR="00E92C2D" w:rsidRDefault="00E92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1D09" w:rsidRDefault="00861D09" w:rsidP="002B203A">
      <w:r>
        <w:separator/>
      </w:r>
    </w:p>
  </w:footnote>
  <w:footnote w:type="continuationSeparator" w:id="0">
    <w:p w:rsidR="00861D09" w:rsidRDefault="00861D09" w:rsidP="002B2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47D0"/>
    <w:multiLevelType w:val="multilevel"/>
    <w:tmpl w:val="9AAC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D7F07"/>
    <w:multiLevelType w:val="hybridMultilevel"/>
    <w:tmpl w:val="EAE01830"/>
    <w:lvl w:ilvl="0" w:tplc="30E04E1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2E239B"/>
    <w:multiLevelType w:val="hybridMultilevel"/>
    <w:tmpl w:val="02EA3100"/>
    <w:lvl w:ilvl="0" w:tplc="0C0A0001">
      <w:start w:val="1"/>
      <w:numFmt w:val="bullet"/>
      <w:lvlText w:val=""/>
      <w:lvlJc w:val="left"/>
      <w:pPr>
        <w:ind w:left="360" w:hanging="360"/>
      </w:pPr>
      <w:rPr>
        <w:rFonts w:ascii="Symbol" w:hAnsi="Symbol" w:hint="default"/>
      </w:rPr>
    </w:lvl>
    <w:lvl w:ilvl="1" w:tplc="0C0A0011">
      <w:start w:val="1"/>
      <w:numFmt w:val="decimal"/>
      <w:lvlText w:val="%2)"/>
      <w:lvlJc w:val="left"/>
      <w:pPr>
        <w:ind w:left="927" w:hanging="360"/>
      </w:pPr>
      <w:rPr>
        <w:rFont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8012FD1"/>
    <w:multiLevelType w:val="hybridMultilevel"/>
    <w:tmpl w:val="523E9F6C"/>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A30066F"/>
    <w:multiLevelType w:val="hybridMultilevel"/>
    <w:tmpl w:val="18E45DD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15:restartNumberingAfterBreak="0">
    <w:nsid w:val="0C1D67AC"/>
    <w:multiLevelType w:val="hybridMultilevel"/>
    <w:tmpl w:val="DEDA0840"/>
    <w:lvl w:ilvl="0" w:tplc="0C0A0011">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C577526"/>
    <w:multiLevelType w:val="hybridMultilevel"/>
    <w:tmpl w:val="17F2ED8C"/>
    <w:lvl w:ilvl="0" w:tplc="0C0A0011">
      <w:start w:val="1"/>
      <w:numFmt w:val="decimal"/>
      <w:lvlText w:val="%1)"/>
      <w:lvlJc w:val="left"/>
      <w:pPr>
        <w:ind w:left="36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772310"/>
    <w:multiLevelType w:val="hybridMultilevel"/>
    <w:tmpl w:val="A844E24A"/>
    <w:lvl w:ilvl="0" w:tplc="59163D86">
      <w:start w:val="1"/>
      <w:numFmt w:val="bullet"/>
      <w:lvlText w:val="-"/>
      <w:lvlJc w:val="left"/>
      <w:pPr>
        <w:ind w:left="720" w:hanging="360"/>
      </w:pPr>
      <w:rPr>
        <w:rFonts w:ascii="Times" w:hAnsi="Time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C4719B"/>
    <w:multiLevelType w:val="hybridMultilevel"/>
    <w:tmpl w:val="C6740DBA"/>
    <w:lvl w:ilvl="0" w:tplc="0C0A0011">
      <w:start w:val="1"/>
      <w:numFmt w:val="decimal"/>
      <w:lvlText w:val="%1)"/>
      <w:lvlJc w:val="left"/>
      <w:pPr>
        <w:ind w:left="502"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1176CD"/>
    <w:multiLevelType w:val="hybridMultilevel"/>
    <w:tmpl w:val="C94AC9B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BA92D2B"/>
    <w:multiLevelType w:val="hybridMultilevel"/>
    <w:tmpl w:val="F9720E98"/>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335636B6"/>
    <w:multiLevelType w:val="multilevel"/>
    <w:tmpl w:val="482AFB80"/>
    <w:lvl w:ilvl="0">
      <w:start w:val="1"/>
      <w:numFmt w:val="decimal"/>
      <w:lvlText w:val="%1)"/>
      <w:lvlJc w:val="left"/>
      <w:pPr>
        <w:tabs>
          <w:tab w:val="num" w:pos="360"/>
        </w:tabs>
        <w:ind w:left="360" w:hanging="360"/>
      </w:pPr>
      <w:rPr>
        <w:rFonts w:hint="default"/>
        <w:sz w:val="16"/>
        <w:szCs w:val="1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91E7268"/>
    <w:multiLevelType w:val="hybridMultilevel"/>
    <w:tmpl w:val="C34EF8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A465FD3"/>
    <w:multiLevelType w:val="hybridMultilevel"/>
    <w:tmpl w:val="E26A83D0"/>
    <w:lvl w:ilvl="0" w:tplc="04130001">
      <w:start w:val="1"/>
      <w:numFmt w:val="bullet"/>
      <w:lvlText w:val=""/>
      <w:lvlJc w:val="left"/>
      <w:pPr>
        <w:ind w:left="720" w:hanging="360"/>
      </w:pPr>
      <w:rPr>
        <w:rFonts w:ascii="Symbol" w:hAnsi="Symbol" w:hint="default"/>
      </w:rPr>
    </w:lvl>
    <w:lvl w:ilvl="1" w:tplc="59163D86">
      <w:start w:val="1"/>
      <w:numFmt w:val="bullet"/>
      <w:lvlText w:val="-"/>
      <w:lvlJc w:val="left"/>
      <w:pPr>
        <w:ind w:left="720" w:hanging="360"/>
      </w:pPr>
      <w:rPr>
        <w:rFonts w:ascii="Times" w:hAnsi="Time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187151B"/>
    <w:multiLevelType w:val="hybridMultilevel"/>
    <w:tmpl w:val="ACFCAC5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16F5556"/>
    <w:multiLevelType w:val="hybridMultilevel"/>
    <w:tmpl w:val="17CE9516"/>
    <w:lvl w:ilvl="0" w:tplc="E23E004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60E69A5"/>
    <w:multiLevelType w:val="hybridMultilevel"/>
    <w:tmpl w:val="79D693EC"/>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6EB729AF"/>
    <w:multiLevelType w:val="hybridMultilevel"/>
    <w:tmpl w:val="CB22871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C3E2C17"/>
    <w:multiLevelType w:val="hybridMultilevel"/>
    <w:tmpl w:val="6C4E7D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3"/>
  </w:num>
  <w:num w:numId="4">
    <w:abstractNumId w:val="5"/>
  </w:num>
  <w:num w:numId="5">
    <w:abstractNumId w:val="6"/>
  </w:num>
  <w:num w:numId="6">
    <w:abstractNumId w:val="17"/>
  </w:num>
  <w:num w:numId="7">
    <w:abstractNumId w:val="9"/>
  </w:num>
  <w:num w:numId="8">
    <w:abstractNumId w:val="2"/>
  </w:num>
  <w:num w:numId="9">
    <w:abstractNumId w:val="12"/>
  </w:num>
  <w:num w:numId="10">
    <w:abstractNumId w:val="8"/>
  </w:num>
  <w:num w:numId="11">
    <w:abstractNumId w:val="11"/>
  </w:num>
  <w:num w:numId="12">
    <w:abstractNumId w:val="16"/>
  </w:num>
  <w:num w:numId="13">
    <w:abstractNumId w:val="3"/>
  </w:num>
  <w:num w:numId="14">
    <w:abstractNumId w:val="1"/>
  </w:num>
  <w:num w:numId="15">
    <w:abstractNumId w:val="18"/>
  </w:num>
  <w:num w:numId="16">
    <w:abstractNumId w:val="4"/>
  </w:num>
  <w:num w:numId="17">
    <w:abstractNumId w:val="10"/>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0aadz9r0r005edras5pz2w0ef9sv0f9ed2&quot;&gt;MA depression medical disorders-Converted&lt;record-ids&gt;&lt;item&gt;87&lt;/item&gt;&lt;/record-ids&gt;&lt;/item&gt;&lt;/Libraries&gt;"/>
  </w:docVars>
  <w:rsids>
    <w:rsidRoot w:val="00FA50C9"/>
    <w:rsid w:val="00000863"/>
    <w:rsid w:val="000053DD"/>
    <w:rsid w:val="000256E2"/>
    <w:rsid w:val="0003131C"/>
    <w:rsid w:val="00034F02"/>
    <w:rsid w:val="000419FC"/>
    <w:rsid w:val="00043E9F"/>
    <w:rsid w:val="000554C9"/>
    <w:rsid w:val="00055572"/>
    <w:rsid w:val="00056EDF"/>
    <w:rsid w:val="0005746B"/>
    <w:rsid w:val="00066003"/>
    <w:rsid w:val="00081B15"/>
    <w:rsid w:val="000858E8"/>
    <w:rsid w:val="00094BC0"/>
    <w:rsid w:val="00097710"/>
    <w:rsid w:val="000A0BAF"/>
    <w:rsid w:val="000B0EAB"/>
    <w:rsid w:val="000C074D"/>
    <w:rsid w:val="000C384B"/>
    <w:rsid w:val="000D202B"/>
    <w:rsid w:val="000D4909"/>
    <w:rsid w:val="000D5A69"/>
    <w:rsid w:val="000E6F45"/>
    <w:rsid w:val="000E707D"/>
    <w:rsid w:val="001006A8"/>
    <w:rsid w:val="00103382"/>
    <w:rsid w:val="00107A6E"/>
    <w:rsid w:val="001111F9"/>
    <w:rsid w:val="0011242B"/>
    <w:rsid w:val="00113E59"/>
    <w:rsid w:val="00120FDF"/>
    <w:rsid w:val="001216E4"/>
    <w:rsid w:val="00131D42"/>
    <w:rsid w:val="00132C49"/>
    <w:rsid w:val="00153489"/>
    <w:rsid w:val="00160ACD"/>
    <w:rsid w:val="00162AE5"/>
    <w:rsid w:val="0016496B"/>
    <w:rsid w:val="00176106"/>
    <w:rsid w:val="00180B74"/>
    <w:rsid w:val="0018434D"/>
    <w:rsid w:val="00192AD6"/>
    <w:rsid w:val="00193FDC"/>
    <w:rsid w:val="00195C75"/>
    <w:rsid w:val="001B14C7"/>
    <w:rsid w:val="001C359A"/>
    <w:rsid w:val="001C3778"/>
    <w:rsid w:val="001D705C"/>
    <w:rsid w:val="001E0F8D"/>
    <w:rsid w:val="001E12CC"/>
    <w:rsid w:val="001E5301"/>
    <w:rsid w:val="002001DC"/>
    <w:rsid w:val="002005ED"/>
    <w:rsid w:val="00200D76"/>
    <w:rsid w:val="00205917"/>
    <w:rsid w:val="00205C63"/>
    <w:rsid w:val="00210B87"/>
    <w:rsid w:val="0021163A"/>
    <w:rsid w:val="0021319B"/>
    <w:rsid w:val="00215829"/>
    <w:rsid w:val="00217DC2"/>
    <w:rsid w:val="002222A5"/>
    <w:rsid w:val="002239E2"/>
    <w:rsid w:val="00224B73"/>
    <w:rsid w:val="00227F68"/>
    <w:rsid w:val="002331D5"/>
    <w:rsid w:val="00240DE9"/>
    <w:rsid w:val="002424D4"/>
    <w:rsid w:val="0024766D"/>
    <w:rsid w:val="00250FA7"/>
    <w:rsid w:val="00255E6B"/>
    <w:rsid w:val="00257025"/>
    <w:rsid w:val="0026067C"/>
    <w:rsid w:val="002776CB"/>
    <w:rsid w:val="00283A32"/>
    <w:rsid w:val="00291272"/>
    <w:rsid w:val="00294428"/>
    <w:rsid w:val="002A43C8"/>
    <w:rsid w:val="002B203A"/>
    <w:rsid w:val="002B47DF"/>
    <w:rsid w:val="002C0711"/>
    <w:rsid w:val="002C0A59"/>
    <w:rsid w:val="002C0B11"/>
    <w:rsid w:val="002C2678"/>
    <w:rsid w:val="002D13C5"/>
    <w:rsid w:val="002D525F"/>
    <w:rsid w:val="002E21C4"/>
    <w:rsid w:val="002E23C6"/>
    <w:rsid w:val="002E5996"/>
    <w:rsid w:val="002F063D"/>
    <w:rsid w:val="002F22DF"/>
    <w:rsid w:val="002F42CD"/>
    <w:rsid w:val="003171C8"/>
    <w:rsid w:val="003213F9"/>
    <w:rsid w:val="003330CC"/>
    <w:rsid w:val="003364D7"/>
    <w:rsid w:val="003563AD"/>
    <w:rsid w:val="00357738"/>
    <w:rsid w:val="0036516F"/>
    <w:rsid w:val="00372153"/>
    <w:rsid w:val="00377CAA"/>
    <w:rsid w:val="003853EB"/>
    <w:rsid w:val="003949BC"/>
    <w:rsid w:val="003B0827"/>
    <w:rsid w:val="003B4D7D"/>
    <w:rsid w:val="003E2643"/>
    <w:rsid w:val="003F343B"/>
    <w:rsid w:val="003F50FD"/>
    <w:rsid w:val="003F62A7"/>
    <w:rsid w:val="0040007C"/>
    <w:rsid w:val="004034B0"/>
    <w:rsid w:val="00403C38"/>
    <w:rsid w:val="00415E82"/>
    <w:rsid w:val="004175D4"/>
    <w:rsid w:val="004277CF"/>
    <w:rsid w:val="0043037B"/>
    <w:rsid w:val="0044322A"/>
    <w:rsid w:val="004438B4"/>
    <w:rsid w:val="00450648"/>
    <w:rsid w:val="004561D0"/>
    <w:rsid w:val="00460611"/>
    <w:rsid w:val="00461F77"/>
    <w:rsid w:val="00467442"/>
    <w:rsid w:val="0047038D"/>
    <w:rsid w:val="00473E6D"/>
    <w:rsid w:val="00475364"/>
    <w:rsid w:val="00477F4E"/>
    <w:rsid w:val="00481753"/>
    <w:rsid w:val="00482C1F"/>
    <w:rsid w:val="00495DD8"/>
    <w:rsid w:val="004A0ECF"/>
    <w:rsid w:val="004B446D"/>
    <w:rsid w:val="004B6F58"/>
    <w:rsid w:val="004B7722"/>
    <w:rsid w:val="004B777B"/>
    <w:rsid w:val="004C1636"/>
    <w:rsid w:val="004C2C96"/>
    <w:rsid w:val="004C417A"/>
    <w:rsid w:val="004C6F93"/>
    <w:rsid w:val="004D216C"/>
    <w:rsid w:val="004D6225"/>
    <w:rsid w:val="004F4067"/>
    <w:rsid w:val="004F47EA"/>
    <w:rsid w:val="004F6F69"/>
    <w:rsid w:val="004F778A"/>
    <w:rsid w:val="00502DA9"/>
    <w:rsid w:val="00505829"/>
    <w:rsid w:val="0051716B"/>
    <w:rsid w:val="00527CDE"/>
    <w:rsid w:val="005329E8"/>
    <w:rsid w:val="0053555A"/>
    <w:rsid w:val="0054091C"/>
    <w:rsid w:val="00546BF3"/>
    <w:rsid w:val="0056786E"/>
    <w:rsid w:val="005877BF"/>
    <w:rsid w:val="00590C1B"/>
    <w:rsid w:val="00593DBF"/>
    <w:rsid w:val="00597696"/>
    <w:rsid w:val="005B1E79"/>
    <w:rsid w:val="005B75AB"/>
    <w:rsid w:val="005B765E"/>
    <w:rsid w:val="005C0D25"/>
    <w:rsid w:val="005C52D5"/>
    <w:rsid w:val="005C7782"/>
    <w:rsid w:val="005C7D20"/>
    <w:rsid w:val="005D0865"/>
    <w:rsid w:val="005D1624"/>
    <w:rsid w:val="005D4C85"/>
    <w:rsid w:val="005D7BFD"/>
    <w:rsid w:val="005E3853"/>
    <w:rsid w:val="005E4A5F"/>
    <w:rsid w:val="005F41E5"/>
    <w:rsid w:val="006061B2"/>
    <w:rsid w:val="00610883"/>
    <w:rsid w:val="00612247"/>
    <w:rsid w:val="00613674"/>
    <w:rsid w:val="00613F0D"/>
    <w:rsid w:val="00614E87"/>
    <w:rsid w:val="00625DDF"/>
    <w:rsid w:val="0063070A"/>
    <w:rsid w:val="006311C3"/>
    <w:rsid w:val="00631253"/>
    <w:rsid w:val="00633DE5"/>
    <w:rsid w:val="006349CA"/>
    <w:rsid w:val="00642E4A"/>
    <w:rsid w:val="0064596A"/>
    <w:rsid w:val="00647232"/>
    <w:rsid w:val="0065592B"/>
    <w:rsid w:val="0065759E"/>
    <w:rsid w:val="00660FD5"/>
    <w:rsid w:val="00661AD4"/>
    <w:rsid w:val="006627FF"/>
    <w:rsid w:val="00663308"/>
    <w:rsid w:val="00664313"/>
    <w:rsid w:val="006674AE"/>
    <w:rsid w:val="006777C2"/>
    <w:rsid w:val="006845C0"/>
    <w:rsid w:val="006871F3"/>
    <w:rsid w:val="006877E7"/>
    <w:rsid w:val="00696B67"/>
    <w:rsid w:val="006A1788"/>
    <w:rsid w:val="006B044E"/>
    <w:rsid w:val="006C45DC"/>
    <w:rsid w:val="006C6ABE"/>
    <w:rsid w:val="006D16EA"/>
    <w:rsid w:val="006D1F86"/>
    <w:rsid w:val="006D2A29"/>
    <w:rsid w:val="006D3ACF"/>
    <w:rsid w:val="006D4F3B"/>
    <w:rsid w:val="006D50E8"/>
    <w:rsid w:val="006D636F"/>
    <w:rsid w:val="006E255A"/>
    <w:rsid w:val="006E4C74"/>
    <w:rsid w:val="006E653B"/>
    <w:rsid w:val="006F5741"/>
    <w:rsid w:val="006F5B64"/>
    <w:rsid w:val="007209FC"/>
    <w:rsid w:val="007307C2"/>
    <w:rsid w:val="0073494C"/>
    <w:rsid w:val="00743EE1"/>
    <w:rsid w:val="00752810"/>
    <w:rsid w:val="007544C9"/>
    <w:rsid w:val="007621C9"/>
    <w:rsid w:val="00766F3B"/>
    <w:rsid w:val="0077232E"/>
    <w:rsid w:val="00777596"/>
    <w:rsid w:val="007815E3"/>
    <w:rsid w:val="0078209B"/>
    <w:rsid w:val="00785D46"/>
    <w:rsid w:val="00787E99"/>
    <w:rsid w:val="00797B94"/>
    <w:rsid w:val="00797C6A"/>
    <w:rsid w:val="007A0814"/>
    <w:rsid w:val="007B37F0"/>
    <w:rsid w:val="007C1840"/>
    <w:rsid w:val="007C190E"/>
    <w:rsid w:val="007C7F78"/>
    <w:rsid w:val="007D37E6"/>
    <w:rsid w:val="007D642C"/>
    <w:rsid w:val="007E2C7A"/>
    <w:rsid w:val="007F2B00"/>
    <w:rsid w:val="007F561A"/>
    <w:rsid w:val="007F7F34"/>
    <w:rsid w:val="0080640E"/>
    <w:rsid w:val="008131EB"/>
    <w:rsid w:val="00815DAF"/>
    <w:rsid w:val="0082117E"/>
    <w:rsid w:val="00821B48"/>
    <w:rsid w:val="00821CEA"/>
    <w:rsid w:val="0082602E"/>
    <w:rsid w:val="008277F4"/>
    <w:rsid w:val="00830D84"/>
    <w:rsid w:val="00832079"/>
    <w:rsid w:val="00833117"/>
    <w:rsid w:val="008348D3"/>
    <w:rsid w:val="00834EE6"/>
    <w:rsid w:val="008367EF"/>
    <w:rsid w:val="00840DB9"/>
    <w:rsid w:val="0084673D"/>
    <w:rsid w:val="0085041D"/>
    <w:rsid w:val="00850CC1"/>
    <w:rsid w:val="008523D7"/>
    <w:rsid w:val="0085780F"/>
    <w:rsid w:val="00861D09"/>
    <w:rsid w:val="00867BC7"/>
    <w:rsid w:val="00874F91"/>
    <w:rsid w:val="0087680C"/>
    <w:rsid w:val="00877851"/>
    <w:rsid w:val="00877E01"/>
    <w:rsid w:val="00881B85"/>
    <w:rsid w:val="0088332A"/>
    <w:rsid w:val="008838FA"/>
    <w:rsid w:val="00885835"/>
    <w:rsid w:val="00890A63"/>
    <w:rsid w:val="00894CD6"/>
    <w:rsid w:val="008B4AC1"/>
    <w:rsid w:val="008B5D5A"/>
    <w:rsid w:val="008C5017"/>
    <w:rsid w:val="008D0809"/>
    <w:rsid w:val="008E35A0"/>
    <w:rsid w:val="008F54FD"/>
    <w:rsid w:val="0090045F"/>
    <w:rsid w:val="00905F18"/>
    <w:rsid w:val="00926C1F"/>
    <w:rsid w:val="00943AD3"/>
    <w:rsid w:val="00944ECE"/>
    <w:rsid w:val="00952A1F"/>
    <w:rsid w:val="0095578F"/>
    <w:rsid w:val="009731B6"/>
    <w:rsid w:val="009737BD"/>
    <w:rsid w:val="00974E38"/>
    <w:rsid w:val="00980C93"/>
    <w:rsid w:val="00996383"/>
    <w:rsid w:val="009A5047"/>
    <w:rsid w:val="009B6133"/>
    <w:rsid w:val="009C3596"/>
    <w:rsid w:val="009D3AA7"/>
    <w:rsid w:val="009E79A3"/>
    <w:rsid w:val="009F2D33"/>
    <w:rsid w:val="00A03740"/>
    <w:rsid w:val="00A11B49"/>
    <w:rsid w:val="00A13578"/>
    <w:rsid w:val="00A235AF"/>
    <w:rsid w:val="00A25ED2"/>
    <w:rsid w:val="00A30419"/>
    <w:rsid w:val="00A42D63"/>
    <w:rsid w:val="00A521BF"/>
    <w:rsid w:val="00A543AF"/>
    <w:rsid w:val="00A56F6E"/>
    <w:rsid w:val="00A5736D"/>
    <w:rsid w:val="00A61CC8"/>
    <w:rsid w:val="00A651B2"/>
    <w:rsid w:val="00A67846"/>
    <w:rsid w:val="00A70057"/>
    <w:rsid w:val="00A7020D"/>
    <w:rsid w:val="00A70677"/>
    <w:rsid w:val="00A76B9C"/>
    <w:rsid w:val="00A80E99"/>
    <w:rsid w:val="00A83EF3"/>
    <w:rsid w:val="00A86F65"/>
    <w:rsid w:val="00A9103B"/>
    <w:rsid w:val="00A9569B"/>
    <w:rsid w:val="00A957AC"/>
    <w:rsid w:val="00AA52FE"/>
    <w:rsid w:val="00AA5ABC"/>
    <w:rsid w:val="00AB4159"/>
    <w:rsid w:val="00AC4C2F"/>
    <w:rsid w:val="00AD5ABB"/>
    <w:rsid w:val="00AE54D1"/>
    <w:rsid w:val="00AF3A33"/>
    <w:rsid w:val="00AF4C33"/>
    <w:rsid w:val="00B1694F"/>
    <w:rsid w:val="00B17870"/>
    <w:rsid w:val="00B2771D"/>
    <w:rsid w:val="00B3095E"/>
    <w:rsid w:val="00B326E1"/>
    <w:rsid w:val="00B34604"/>
    <w:rsid w:val="00B40DBA"/>
    <w:rsid w:val="00B5689D"/>
    <w:rsid w:val="00B60BCE"/>
    <w:rsid w:val="00B67536"/>
    <w:rsid w:val="00B7375A"/>
    <w:rsid w:val="00B76E36"/>
    <w:rsid w:val="00B951FE"/>
    <w:rsid w:val="00B95505"/>
    <w:rsid w:val="00B95627"/>
    <w:rsid w:val="00BA47A2"/>
    <w:rsid w:val="00BA76DC"/>
    <w:rsid w:val="00BB6C5B"/>
    <w:rsid w:val="00BC047B"/>
    <w:rsid w:val="00BC56D0"/>
    <w:rsid w:val="00BC5D70"/>
    <w:rsid w:val="00BD0E73"/>
    <w:rsid w:val="00BD4CAB"/>
    <w:rsid w:val="00BE6DE4"/>
    <w:rsid w:val="00BF12AA"/>
    <w:rsid w:val="00C02DF4"/>
    <w:rsid w:val="00C107D5"/>
    <w:rsid w:val="00C17F64"/>
    <w:rsid w:val="00C21549"/>
    <w:rsid w:val="00C24293"/>
    <w:rsid w:val="00C24731"/>
    <w:rsid w:val="00C2507F"/>
    <w:rsid w:val="00C277FA"/>
    <w:rsid w:val="00C313E3"/>
    <w:rsid w:val="00C44D8E"/>
    <w:rsid w:val="00C50DBF"/>
    <w:rsid w:val="00C50FA1"/>
    <w:rsid w:val="00C56911"/>
    <w:rsid w:val="00C63B10"/>
    <w:rsid w:val="00C70959"/>
    <w:rsid w:val="00C932F4"/>
    <w:rsid w:val="00C93F1F"/>
    <w:rsid w:val="00CA339C"/>
    <w:rsid w:val="00CA35C6"/>
    <w:rsid w:val="00CA5BBE"/>
    <w:rsid w:val="00CB1A37"/>
    <w:rsid w:val="00CB278A"/>
    <w:rsid w:val="00CC2777"/>
    <w:rsid w:val="00CC78B3"/>
    <w:rsid w:val="00CE759E"/>
    <w:rsid w:val="00CF1F4F"/>
    <w:rsid w:val="00CF34A4"/>
    <w:rsid w:val="00D1017B"/>
    <w:rsid w:val="00D14642"/>
    <w:rsid w:val="00D17493"/>
    <w:rsid w:val="00D22845"/>
    <w:rsid w:val="00D407C1"/>
    <w:rsid w:val="00D43993"/>
    <w:rsid w:val="00D441C3"/>
    <w:rsid w:val="00D45B9F"/>
    <w:rsid w:val="00D46DFC"/>
    <w:rsid w:val="00D51744"/>
    <w:rsid w:val="00D5217E"/>
    <w:rsid w:val="00D523B0"/>
    <w:rsid w:val="00D57CDA"/>
    <w:rsid w:val="00D62902"/>
    <w:rsid w:val="00D67E82"/>
    <w:rsid w:val="00D717B7"/>
    <w:rsid w:val="00D729F3"/>
    <w:rsid w:val="00D82233"/>
    <w:rsid w:val="00D86C1E"/>
    <w:rsid w:val="00D91B96"/>
    <w:rsid w:val="00D93B0E"/>
    <w:rsid w:val="00D95656"/>
    <w:rsid w:val="00D97AFE"/>
    <w:rsid w:val="00DA66D3"/>
    <w:rsid w:val="00DC0E3B"/>
    <w:rsid w:val="00DC4698"/>
    <w:rsid w:val="00DC6A5E"/>
    <w:rsid w:val="00DD7ADB"/>
    <w:rsid w:val="00DE2E03"/>
    <w:rsid w:val="00DF0794"/>
    <w:rsid w:val="00DF4E76"/>
    <w:rsid w:val="00DF50EF"/>
    <w:rsid w:val="00E008EC"/>
    <w:rsid w:val="00E00FB5"/>
    <w:rsid w:val="00E0666C"/>
    <w:rsid w:val="00E11DAC"/>
    <w:rsid w:val="00E208FE"/>
    <w:rsid w:val="00E27FDC"/>
    <w:rsid w:val="00E369D3"/>
    <w:rsid w:val="00E41472"/>
    <w:rsid w:val="00E42A1D"/>
    <w:rsid w:val="00E42F18"/>
    <w:rsid w:val="00E43485"/>
    <w:rsid w:val="00E469A5"/>
    <w:rsid w:val="00E5066F"/>
    <w:rsid w:val="00E55EBF"/>
    <w:rsid w:val="00E81B9E"/>
    <w:rsid w:val="00E8331C"/>
    <w:rsid w:val="00E86536"/>
    <w:rsid w:val="00E92C2D"/>
    <w:rsid w:val="00E95308"/>
    <w:rsid w:val="00E964FD"/>
    <w:rsid w:val="00E975FC"/>
    <w:rsid w:val="00EA5D64"/>
    <w:rsid w:val="00EB0D07"/>
    <w:rsid w:val="00EC2BA1"/>
    <w:rsid w:val="00EC7778"/>
    <w:rsid w:val="00ED0191"/>
    <w:rsid w:val="00EE4E56"/>
    <w:rsid w:val="00EF1B29"/>
    <w:rsid w:val="00EF1C7C"/>
    <w:rsid w:val="00EF4E3C"/>
    <w:rsid w:val="00F0081A"/>
    <w:rsid w:val="00F018D9"/>
    <w:rsid w:val="00F12A02"/>
    <w:rsid w:val="00F15081"/>
    <w:rsid w:val="00F20487"/>
    <w:rsid w:val="00F23187"/>
    <w:rsid w:val="00F34644"/>
    <w:rsid w:val="00F44658"/>
    <w:rsid w:val="00F47FD9"/>
    <w:rsid w:val="00F6094A"/>
    <w:rsid w:val="00F66AB5"/>
    <w:rsid w:val="00F70193"/>
    <w:rsid w:val="00F714A7"/>
    <w:rsid w:val="00F73DCD"/>
    <w:rsid w:val="00F74217"/>
    <w:rsid w:val="00F82928"/>
    <w:rsid w:val="00F869CC"/>
    <w:rsid w:val="00F873CF"/>
    <w:rsid w:val="00F87A84"/>
    <w:rsid w:val="00F916A4"/>
    <w:rsid w:val="00F91D48"/>
    <w:rsid w:val="00FA50C9"/>
    <w:rsid w:val="00FA7608"/>
    <w:rsid w:val="00FB1548"/>
    <w:rsid w:val="00FB19B2"/>
    <w:rsid w:val="00FC2FFC"/>
    <w:rsid w:val="00FD2E26"/>
    <w:rsid w:val="00FE22CF"/>
    <w:rsid w:val="00FE780D"/>
    <w:rsid w:val="00FF3A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43C9A5-C8D2-4C76-A2D0-B463D03FD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0C9"/>
    <w:pPr>
      <w:spacing w:after="0" w:line="240" w:lineRule="auto"/>
    </w:pPr>
    <w:rPr>
      <w:rFonts w:ascii="Times New Roman" w:eastAsiaTheme="minorEastAsia" w:hAnsi="Times New Roman"/>
      <w:sz w:val="24"/>
      <w:szCs w:val="24"/>
      <w:lang w:val="en-US"/>
    </w:rPr>
  </w:style>
  <w:style w:type="paragraph" w:styleId="Heading1">
    <w:name w:val="heading 1"/>
    <w:basedOn w:val="Normal"/>
    <w:next w:val="Normal"/>
    <w:link w:val="Heading1Char"/>
    <w:uiPriority w:val="9"/>
    <w:qFormat/>
    <w:rsid w:val="003364D7"/>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FA50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unhideWhenUsed/>
    <w:qFormat/>
    <w:rsid w:val="00F869CC"/>
    <w:pPr>
      <w:keepNext/>
      <w:keepLines/>
      <w:spacing w:before="40"/>
      <w:outlineLvl w:val="2"/>
    </w:pPr>
    <w:rPr>
      <w:rFonts w:ascii="Arial" w:eastAsiaTheme="majorEastAsia" w:hAnsi="Arial" w:cs="Arial"/>
      <w:b/>
      <w:sz w:val="22"/>
    </w:rPr>
  </w:style>
  <w:style w:type="paragraph" w:styleId="Heading4">
    <w:name w:val="heading 4"/>
    <w:basedOn w:val="Normal"/>
    <w:next w:val="Normal"/>
    <w:link w:val="Heading4Char"/>
    <w:uiPriority w:val="9"/>
    <w:unhideWhenUsed/>
    <w:qFormat/>
    <w:rsid w:val="0063070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A50C9"/>
    <w:rPr>
      <w:rFonts w:asciiTheme="majorHAnsi" w:eastAsiaTheme="majorEastAsia" w:hAnsiTheme="majorHAnsi" w:cstheme="majorBidi"/>
      <w:color w:val="2E74B5" w:themeColor="accent1" w:themeShade="BF"/>
      <w:sz w:val="26"/>
      <w:szCs w:val="26"/>
      <w:lang w:val="en-US"/>
    </w:rPr>
  </w:style>
  <w:style w:type="paragraph" w:styleId="ListParagraph">
    <w:name w:val="List Paragraph"/>
    <w:basedOn w:val="Normal"/>
    <w:uiPriority w:val="34"/>
    <w:qFormat/>
    <w:rsid w:val="00FA50C9"/>
    <w:pPr>
      <w:ind w:left="720"/>
      <w:contextualSpacing/>
    </w:pPr>
  </w:style>
  <w:style w:type="paragraph" w:styleId="Header">
    <w:name w:val="header"/>
    <w:basedOn w:val="Normal"/>
    <w:link w:val="HeaderChar"/>
    <w:unhideWhenUsed/>
    <w:rsid w:val="002B203A"/>
    <w:pPr>
      <w:tabs>
        <w:tab w:val="center" w:pos="4252"/>
        <w:tab w:val="right" w:pos="8504"/>
      </w:tabs>
    </w:pPr>
  </w:style>
  <w:style w:type="character" w:customStyle="1" w:styleId="HeaderChar">
    <w:name w:val="Header Char"/>
    <w:basedOn w:val="DefaultParagraphFont"/>
    <w:link w:val="Header"/>
    <w:rsid w:val="002B203A"/>
    <w:rPr>
      <w:rFonts w:ascii="Times New Roman" w:eastAsiaTheme="minorEastAsia" w:hAnsi="Times New Roman"/>
      <w:sz w:val="24"/>
      <w:szCs w:val="24"/>
      <w:lang w:val="en-US"/>
    </w:rPr>
  </w:style>
  <w:style w:type="paragraph" w:styleId="Footer">
    <w:name w:val="footer"/>
    <w:basedOn w:val="Normal"/>
    <w:link w:val="FooterChar"/>
    <w:uiPriority w:val="99"/>
    <w:unhideWhenUsed/>
    <w:rsid w:val="002B203A"/>
    <w:pPr>
      <w:tabs>
        <w:tab w:val="center" w:pos="4252"/>
        <w:tab w:val="right" w:pos="8504"/>
      </w:tabs>
    </w:pPr>
  </w:style>
  <w:style w:type="character" w:customStyle="1" w:styleId="FooterChar">
    <w:name w:val="Footer Char"/>
    <w:basedOn w:val="DefaultParagraphFont"/>
    <w:link w:val="Footer"/>
    <w:uiPriority w:val="99"/>
    <w:rsid w:val="002B203A"/>
    <w:rPr>
      <w:rFonts w:ascii="Times New Roman" w:eastAsiaTheme="minorEastAsia" w:hAnsi="Times New Roman"/>
      <w:sz w:val="24"/>
      <w:szCs w:val="24"/>
      <w:lang w:val="en-US"/>
    </w:rPr>
  </w:style>
  <w:style w:type="character" w:styleId="Hyperlink">
    <w:name w:val="Hyperlink"/>
    <w:basedOn w:val="DefaultParagraphFont"/>
    <w:uiPriority w:val="99"/>
    <w:unhideWhenUsed/>
    <w:rsid w:val="002B203A"/>
    <w:rPr>
      <w:color w:val="0563C1" w:themeColor="hyperlink"/>
      <w:u w:val="single"/>
    </w:rPr>
  </w:style>
  <w:style w:type="paragraph" w:customStyle="1" w:styleId="EndNoteBibliographyTitle">
    <w:name w:val="EndNote Bibliography Title"/>
    <w:basedOn w:val="Normal"/>
    <w:link w:val="EndNoteBibliographyTitleCar"/>
    <w:rsid w:val="00663308"/>
    <w:pPr>
      <w:jc w:val="center"/>
    </w:pPr>
    <w:rPr>
      <w:rFonts w:cs="Times New Roman"/>
      <w:noProof/>
    </w:rPr>
  </w:style>
  <w:style w:type="character" w:customStyle="1" w:styleId="EndNoteBibliographyTitleCar">
    <w:name w:val="EndNote Bibliography Title Car"/>
    <w:basedOn w:val="DefaultParagraphFont"/>
    <w:link w:val="EndNoteBibliographyTitle"/>
    <w:rsid w:val="00663308"/>
    <w:rPr>
      <w:rFonts w:ascii="Times New Roman" w:eastAsiaTheme="minorEastAsia" w:hAnsi="Times New Roman" w:cs="Times New Roman"/>
      <w:noProof/>
      <w:sz w:val="24"/>
      <w:szCs w:val="24"/>
      <w:lang w:val="en-US"/>
    </w:rPr>
  </w:style>
  <w:style w:type="paragraph" w:customStyle="1" w:styleId="EndNoteBibliography">
    <w:name w:val="EndNote Bibliography"/>
    <w:basedOn w:val="Normal"/>
    <w:link w:val="EndNoteBibliographyCar"/>
    <w:rsid w:val="00663308"/>
    <w:rPr>
      <w:rFonts w:cs="Times New Roman"/>
      <w:noProof/>
    </w:rPr>
  </w:style>
  <w:style w:type="character" w:customStyle="1" w:styleId="EndNoteBibliographyCar">
    <w:name w:val="EndNote Bibliography Car"/>
    <w:basedOn w:val="DefaultParagraphFont"/>
    <w:link w:val="EndNoteBibliography"/>
    <w:rsid w:val="00663308"/>
    <w:rPr>
      <w:rFonts w:ascii="Times New Roman" w:eastAsiaTheme="minorEastAsia" w:hAnsi="Times New Roman" w:cs="Times New Roman"/>
      <w:noProof/>
      <w:sz w:val="24"/>
      <w:szCs w:val="24"/>
      <w:lang w:val="en-US"/>
    </w:rPr>
  </w:style>
  <w:style w:type="table" w:styleId="TableGrid">
    <w:name w:val="Table Grid"/>
    <w:basedOn w:val="TableNormal"/>
    <w:uiPriority w:val="39"/>
    <w:rsid w:val="00955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64D7"/>
    <w:rPr>
      <w:rFonts w:ascii="Times New Roman" w:eastAsiaTheme="majorEastAsia" w:hAnsi="Times New Roman" w:cstheme="majorBidi"/>
      <w:sz w:val="32"/>
      <w:szCs w:val="32"/>
      <w:lang w:val="en-US"/>
    </w:rPr>
  </w:style>
  <w:style w:type="paragraph" w:styleId="TOCHeading">
    <w:name w:val="TOC Heading"/>
    <w:basedOn w:val="Heading1"/>
    <w:next w:val="Normal"/>
    <w:uiPriority w:val="39"/>
    <w:unhideWhenUsed/>
    <w:qFormat/>
    <w:rsid w:val="00120FDF"/>
    <w:pPr>
      <w:spacing w:line="259" w:lineRule="auto"/>
      <w:outlineLvl w:val="9"/>
    </w:pPr>
    <w:rPr>
      <w:lang w:val="es-ES" w:eastAsia="es-ES"/>
    </w:rPr>
  </w:style>
  <w:style w:type="paragraph" w:styleId="TOC2">
    <w:name w:val="toc 2"/>
    <w:basedOn w:val="Normal"/>
    <w:next w:val="Normal"/>
    <w:autoRedefine/>
    <w:uiPriority w:val="39"/>
    <w:unhideWhenUsed/>
    <w:rsid w:val="003364D7"/>
    <w:pPr>
      <w:tabs>
        <w:tab w:val="right" w:leader="dot" w:pos="8495"/>
      </w:tabs>
      <w:spacing w:after="100"/>
      <w:ind w:left="240"/>
    </w:pPr>
    <w:rPr>
      <w:rFonts w:cs="Times New Roman"/>
      <w:b/>
      <w:noProof/>
    </w:rPr>
  </w:style>
  <w:style w:type="character" w:customStyle="1" w:styleId="Heading3Char">
    <w:name w:val="Heading 3 Char"/>
    <w:basedOn w:val="DefaultParagraphFont"/>
    <w:link w:val="Heading3"/>
    <w:uiPriority w:val="9"/>
    <w:rsid w:val="00F869CC"/>
    <w:rPr>
      <w:rFonts w:ascii="Arial" w:eastAsiaTheme="majorEastAsia" w:hAnsi="Arial" w:cs="Arial"/>
      <w:b/>
      <w:szCs w:val="24"/>
      <w:lang w:val="en-US"/>
    </w:rPr>
  </w:style>
  <w:style w:type="character" w:styleId="CommentReference">
    <w:name w:val="annotation reference"/>
    <w:basedOn w:val="DefaultParagraphFont"/>
    <w:uiPriority w:val="99"/>
    <w:semiHidden/>
    <w:unhideWhenUsed/>
    <w:rsid w:val="00B95505"/>
    <w:rPr>
      <w:sz w:val="16"/>
      <w:szCs w:val="16"/>
    </w:rPr>
  </w:style>
  <w:style w:type="paragraph" w:styleId="CommentText">
    <w:name w:val="annotation text"/>
    <w:basedOn w:val="Normal"/>
    <w:link w:val="CommentTextChar"/>
    <w:uiPriority w:val="99"/>
    <w:semiHidden/>
    <w:unhideWhenUsed/>
    <w:rsid w:val="00B95505"/>
    <w:pPr>
      <w:spacing w:after="160"/>
    </w:pPr>
    <w:rPr>
      <w:rFonts w:asciiTheme="minorHAnsi" w:eastAsiaTheme="minorHAnsi" w:hAnsiTheme="minorHAnsi"/>
      <w:sz w:val="20"/>
      <w:szCs w:val="20"/>
      <w:lang w:val="en-GB"/>
    </w:rPr>
  </w:style>
  <w:style w:type="character" w:customStyle="1" w:styleId="CommentTextChar">
    <w:name w:val="Comment Text Char"/>
    <w:basedOn w:val="DefaultParagraphFont"/>
    <w:link w:val="CommentText"/>
    <w:uiPriority w:val="99"/>
    <w:semiHidden/>
    <w:rsid w:val="00B95505"/>
    <w:rPr>
      <w:sz w:val="20"/>
      <w:szCs w:val="20"/>
      <w:lang w:val="en-GB"/>
    </w:rPr>
  </w:style>
  <w:style w:type="paragraph" w:styleId="CommentSubject">
    <w:name w:val="annotation subject"/>
    <w:basedOn w:val="CommentText"/>
    <w:next w:val="CommentText"/>
    <w:link w:val="CommentSubjectChar"/>
    <w:uiPriority w:val="99"/>
    <w:semiHidden/>
    <w:unhideWhenUsed/>
    <w:rsid w:val="00B95505"/>
    <w:rPr>
      <w:b/>
      <w:bCs/>
    </w:rPr>
  </w:style>
  <w:style w:type="character" w:customStyle="1" w:styleId="CommentSubjectChar">
    <w:name w:val="Comment Subject Char"/>
    <w:basedOn w:val="CommentTextChar"/>
    <w:link w:val="CommentSubject"/>
    <w:uiPriority w:val="99"/>
    <w:semiHidden/>
    <w:rsid w:val="00B95505"/>
    <w:rPr>
      <w:b/>
      <w:bCs/>
      <w:sz w:val="20"/>
      <w:szCs w:val="20"/>
      <w:lang w:val="en-GB"/>
    </w:rPr>
  </w:style>
  <w:style w:type="paragraph" w:styleId="BalloonText">
    <w:name w:val="Balloon Text"/>
    <w:basedOn w:val="Normal"/>
    <w:link w:val="BalloonTextChar"/>
    <w:uiPriority w:val="99"/>
    <w:semiHidden/>
    <w:unhideWhenUsed/>
    <w:rsid w:val="00B95505"/>
    <w:rPr>
      <w:rFonts w:ascii="Segoe UI" w:eastAsiaTheme="minorHAnsi" w:hAnsi="Segoe UI" w:cs="Segoe UI"/>
      <w:sz w:val="18"/>
      <w:szCs w:val="18"/>
      <w:lang w:val="en-GB"/>
    </w:rPr>
  </w:style>
  <w:style w:type="character" w:customStyle="1" w:styleId="BalloonTextChar">
    <w:name w:val="Balloon Text Char"/>
    <w:basedOn w:val="DefaultParagraphFont"/>
    <w:link w:val="BalloonText"/>
    <w:uiPriority w:val="99"/>
    <w:semiHidden/>
    <w:rsid w:val="00B95505"/>
    <w:rPr>
      <w:rFonts w:ascii="Segoe UI" w:hAnsi="Segoe UI" w:cs="Segoe UI"/>
      <w:sz w:val="18"/>
      <w:szCs w:val="18"/>
      <w:lang w:val="en-GB"/>
    </w:rPr>
  </w:style>
  <w:style w:type="paragraph" w:styleId="HTMLPreformatted">
    <w:name w:val="HTML Preformatted"/>
    <w:basedOn w:val="Normal"/>
    <w:link w:val="HTMLPreformattedChar"/>
    <w:uiPriority w:val="99"/>
    <w:semiHidden/>
    <w:unhideWhenUsed/>
    <w:rsid w:val="00B95505"/>
    <w:rPr>
      <w:rFonts w:ascii="Consolas" w:eastAsiaTheme="minorHAnsi" w:hAnsi="Consolas" w:cs="Consolas"/>
      <w:sz w:val="20"/>
      <w:szCs w:val="20"/>
      <w:lang w:val="en-GB"/>
    </w:rPr>
  </w:style>
  <w:style w:type="character" w:customStyle="1" w:styleId="HTMLPreformattedChar">
    <w:name w:val="HTML Preformatted Char"/>
    <w:basedOn w:val="DefaultParagraphFont"/>
    <w:link w:val="HTMLPreformatted"/>
    <w:uiPriority w:val="99"/>
    <w:semiHidden/>
    <w:rsid w:val="00B95505"/>
    <w:rPr>
      <w:rFonts w:ascii="Consolas" w:hAnsi="Consolas" w:cs="Consolas"/>
      <w:sz w:val="20"/>
      <w:szCs w:val="20"/>
      <w:lang w:val="en-GB"/>
    </w:rPr>
  </w:style>
  <w:style w:type="character" w:styleId="FollowedHyperlink">
    <w:name w:val="FollowedHyperlink"/>
    <w:basedOn w:val="DefaultParagraphFont"/>
    <w:uiPriority w:val="99"/>
    <w:semiHidden/>
    <w:unhideWhenUsed/>
    <w:rsid w:val="00B95505"/>
    <w:rPr>
      <w:color w:val="954F72" w:themeColor="followedHyperlink"/>
      <w:u w:val="single"/>
    </w:rPr>
  </w:style>
  <w:style w:type="paragraph" w:styleId="TOC1">
    <w:name w:val="toc 1"/>
    <w:basedOn w:val="Normal"/>
    <w:next w:val="Normal"/>
    <w:autoRedefine/>
    <w:uiPriority w:val="39"/>
    <w:unhideWhenUsed/>
    <w:rsid w:val="00CE759E"/>
    <w:pPr>
      <w:spacing w:after="100"/>
    </w:pPr>
  </w:style>
  <w:style w:type="paragraph" w:styleId="TOC3">
    <w:name w:val="toc 3"/>
    <w:basedOn w:val="Normal"/>
    <w:next w:val="Normal"/>
    <w:autoRedefine/>
    <w:uiPriority w:val="39"/>
    <w:unhideWhenUsed/>
    <w:rsid w:val="00FB1548"/>
    <w:pPr>
      <w:spacing w:after="100"/>
      <w:ind w:left="480"/>
    </w:pPr>
  </w:style>
  <w:style w:type="character" w:customStyle="1" w:styleId="Heading4Char">
    <w:name w:val="Heading 4 Char"/>
    <w:basedOn w:val="DefaultParagraphFont"/>
    <w:link w:val="Heading4"/>
    <w:uiPriority w:val="9"/>
    <w:rsid w:val="0063070A"/>
    <w:rPr>
      <w:rFonts w:asciiTheme="majorHAnsi" w:eastAsiaTheme="majorEastAsia" w:hAnsiTheme="majorHAnsi" w:cstheme="majorBidi"/>
      <w:i/>
      <w:iCs/>
      <w:color w:val="2E74B5" w:themeColor="accent1" w:themeShade="BF"/>
      <w:sz w:val="24"/>
      <w:szCs w:val="24"/>
      <w:lang w:val="en-US"/>
    </w:rPr>
  </w:style>
  <w:style w:type="paragraph" w:styleId="TOC4">
    <w:name w:val="toc 4"/>
    <w:basedOn w:val="Normal"/>
    <w:next w:val="Normal"/>
    <w:autoRedefine/>
    <w:uiPriority w:val="39"/>
    <w:unhideWhenUsed/>
    <w:rsid w:val="00E42A1D"/>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1556">
      <w:bodyDiv w:val="1"/>
      <w:marLeft w:val="0"/>
      <w:marRight w:val="0"/>
      <w:marTop w:val="0"/>
      <w:marBottom w:val="0"/>
      <w:divBdr>
        <w:top w:val="none" w:sz="0" w:space="0" w:color="auto"/>
        <w:left w:val="none" w:sz="0" w:space="0" w:color="auto"/>
        <w:bottom w:val="none" w:sz="0" w:space="0" w:color="auto"/>
        <w:right w:val="none" w:sz="0" w:space="0" w:color="auto"/>
      </w:divBdr>
      <w:divsChild>
        <w:div w:id="800654783">
          <w:marLeft w:val="0"/>
          <w:marRight w:val="0"/>
          <w:marTop w:val="90"/>
          <w:marBottom w:val="0"/>
          <w:divBdr>
            <w:top w:val="none" w:sz="0" w:space="0" w:color="auto"/>
            <w:left w:val="none" w:sz="0" w:space="0" w:color="auto"/>
            <w:bottom w:val="none" w:sz="0" w:space="0" w:color="auto"/>
            <w:right w:val="none" w:sz="0" w:space="0" w:color="auto"/>
          </w:divBdr>
          <w:divsChild>
            <w:div w:id="489685373">
              <w:marLeft w:val="0"/>
              <w:marRight w:val="0"/>
              <w:marTop w:val="0"/>
              <w:marBottom w:val="420"/>
              <w:divBdr>
                <w:top w:val="none" w:sz="0" w:space="0" w:color="auto"/>
                <w:left w:val="none" w:sz="0" w:space="0" w:color="auto"/>
                <w:bottom w:val="none" w:sz="0" w:space="0" w:color="auto"/>
                <w:right w:val="none" w:sz="0" w:space="0" w:color="auto"/>
              </w:divBdr>
              <w:divsChild>
                <w:div w:id="2042824038">
                  <w:marLeft w:val="0"/>
                  <w:marRight w:val="0"/>
                  <w:marTop w:val="0"/>
                  <w:marBottom w:val="0"/>
                  <w:divBdr>
                    <w:top w:val="none" w:sz="0" w:space="0" w:color="auto"/>
                    <w:left w:val="none" w:sz="0" w:space="0" w:color="auto"/>
                    <w:bottom w:val="none" w:sz="0" w:space="0" w:color="auto"/>
                    <w:right w:val="none" w:sz="0" w:space="0" w:color="auto"/>
                  </w:divBdr>
                  <w:divsChild>
                    <w:div w:id="972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46214">
      <w:bodyDiv w:val="1"/>
      <w:marLeft w:val="0"/>
      <w:marRight w:val="0"/>
      <w:marTop w:val="0"/>
      <w:marBottom w:val="0"/>
      <w:divBdr>
        <w:top w:val="none" w:sz="0" w:space="0" w:color="auto"/>
        <w:left w:val="none" w:sz="0" w:space="0" w:color="auto"/>
        <w:bottom w:val="none" w:sz="0" w:space="0" w:color="auto"/>
        <w:right w:val="none" w:sz="0" w:space="0" w:color="auto"/>
      </w:divBdr>
    </w:div>
    <w:div w:id="192891749">
      <w:bodyDiv w:val="1"/>
      <w:marLeft w:val="0"/>
      <w:marRight w:val="0"/>
      <w:marTop w:val="0"/>
      <w:marBottom w:val="0"/>
      <w:divBdr>
        <w:top w:val="none" w:sz="0" w:space="0" w:color="auto"/>
        <w:left w:val="none" w:sz="0" w:space="0" w:color="auto"/>
        <w:bottom w:val="none" w:sz="0" w:space="0" w:color="auto"/>
        <w:right w:val="none" w:sz="0" w:space="0" w:color="auto"/>
      </w:divBdr>
    </w:div>
    <w:div w:id="282464111">
      <w:bodyDiv w:val="1"/>
      <w:marLeft w:val="0"/>
      <w:marRight w:val="0"/>
      <w:marTop w:val="0"/>
      <w:marBottom w:val="0"/>
      <w:divBdr>
        <w:top w:val="none" w:sz="0" w:space="0" w:color="auto"/>
        <w:left w:val="none" w:sz="0" w:space="0" w:color="auto"/>
        <w:bottom w:val="none" w:sz="0" w:space="0" w:color="auto"/>
        <w:right w:val="none" w:sz="0" w:space="0" w:color="auto"/>
      </w:divBdr>
    </w:div>
    <w:div w:id="305353624">
      <w:bodyDiv w:val="1"/>
      <w:marLeft w:val="0"/>
      <w:marRight w:val="0"/>
      <w:marTop w:val="0"/>
      <w:marBottom w:val="0"/>
      <w:divBdr>
        <w:top w:val="none" w:sz="0" w:space="0" w:color="auto"/>
        <w:left w:val="none" w:sz="0" w:space="0" w:color="auto"/>
        <w:bottom w:val="none" w:sz="0" w:space="0" w:color="auto"/>
        <w:right w:val="none" w:sz="0" w:space="0" w:color="auto"/>
      </w:divBdr>
    </w:div>
    <w:div w:id="356272177">
      <w:bodyDiv w:val="1"/>
      <w:marLeft w:val="0"/>
      <w:marRight w:val="0"/>
      <w:marTop w:val="0"/>
      <w:marBottom w:val="0"/>
      <w:divBdr>
        <w:top w:val="none" w:sz="0" w:space="0" w:color="auto"/>
        <w:left w:val="none" w:sz="0" w:space="0" w:color="auto"/>
        <w:bottom w:val="none" w:sz="0" w:space="0" w:color="auto"/>
        <w:right w:val="none" w:sz="0" w:space="0" w:color="auto"/>
      </w:divBdr>
    </w:div>
    <w:div w:id="366948500">
      <w:bodyDiv w:val="1"/>
      <w:marLeft w:val="0"/>
      <w:marRight w:val="0"/>
      <w:marTop w:val="0"/>
      <w:marBottom w:val="0"/>
      <w:divBdr>
        <w:top w:val="none" w:sz="0" w:space="0" w:color="auto"/>
        <w:left w:val="none" w:sz="0" w:space="0" w:color="auto"/>
        <w:bottom w:val="none" w:sz="0" w:space="0" w:color="auto"/>
        <w:right w:val="none" w:sz="0" w:space="0" w:color="auto"/>
      </w:divBdr>
    </w:div>
    <w:div w:id="409616211">
      <w:bodyDiv w:val="1"/>
      <w:marLeft w:val="0"/>
      <w:marRight w:val="0"/>
      <w:marTop w:val="0"/>
      <w:marBottom w:val="0"/>
      <w:divBdr>
        <w:top w:val="none" w:sz="0" w:space="0" w:color="auto"/>
        <w:left w:val="none" w:sz="0" w:space="0" w:color="auto"/>
        <w:bottom w:val="none" w:sz="0" w:space="0" w:color="auto"/>
        <w:right w:val="none" w:sz="0" w:space="0" w:color="auto"/>
      </w:divBdr>
    </w:div>
    <w:div w:id="457408128">
      <w:bodyDiv w:val="1"/>
      <w:marLeft w:val="0"/>
      <w:marRight w:val="0"/>
      <w:marTop w:val="0"/>
      <w:marBottom w:val="0"/>
      <w:divBdr>
        <w:top w:val="none" w:sz="0" w:space="0" w:color="auto"/>
        <w:left w:val="none" w:sz="0" w:space="0" w:color="auto"/>
        <w:bottom w:val="none" w:sz="0" w:space="0" w:color="auto"/>
        <w:right w:val="none" w:sz="0" w:space="0" w:color="auto"/>
      </w:divBdr>
    </w:div>
    <w:div w:id="523372831">
      <w:bodyDiv w:val="1"/>
      <w:marLeft w:val="0"/>
      <w:marRight w:val="0"/>
      <w:marTop w:val="0"/>
      <w:marBottom w:val="0"/>
      <w:divBdr>
        <w:top w:val="none" w:sz="0" w:space="0" w:color="auto"/>
        <w:left w:val="none" w:sz="0" w:space="0" w:color="auto"/>
        <w:bottom w:val="none" w:sz="0" w:space="0" w:color="auto"/>
        <w:right w:val="none" w:sz="0" w:space="0" w:color="auto"/>
      </w:divBdr>
    </w:div>
    <w:div w:id="550850223">
      <w:bodyDiv w:val="1"/>
      <w:marLeft w:val="0"/>
      <w:marRight w:val="0"/>
      <w:marTop w:val="0"/>
      <w:marBottom w:val="0"/>
      <w:divBdr>
        <w:top w:val="none" w:sz="0" w:space="0" w:color="auto"/>
        <w:left w:val="none" w:sz="0" w:space="0" w:color="auto"/>
        <w:bottom w:val="none" w:sz="0" w:space="0" w:color="auto"/>
        <w:right w:val="none" w:sz="0" w:space="0" w:color="auto"/>
      </w:divBdr>
    </w:div>
    <w:div w:id="591283908">
      <w:bodyDiv w:val="1"/>
      <w:marLeft w:val="0"/>
      <w:marRight w:val="0"/>
      <w:marTop w:val="0"/>
      <w:marBottom w:val="0"/>
      <w:divBdr>
        <w:top w:val="none" w:sz="0" w:space="0" w:color="auto"/>
        <w:left w:val="none" w:sz="0" w:space="0" w:color="auto"/>
        <w:bottom w:val="none" w:sz="0" w:space="0" w:color="auto"/>
        <w:right w:val="none" w:sz="0" w:space="0" w:color="auto"/>
      </w:divBdr>
    </w:div>
    <w:div w:id="631445033">
      <w:bodyDiv w:val="1"/>
      <w:marLeft w:val="0"/>
      <w:marRight w:val="0"/>
      <w:marTop w:val="0"/>
      <w:marBottom w:val="0"/>
      <w:divBdr>
        <w:top w:val="none" w:sz="0" w:space="0" w:color="auto"/>
        <w:left w:val="none" w:sz="0" w:space="0" w:color="auto"/>
        <w:bottom w:val="none" w:sz="0" w:space="0" w:color="auto"/>
        <w:right w:val="none" w:sz="0" w:space="0" w:color="auto"/>
      </w:divBdr>
    </w:div>
    <w:div w:id="764115717">
      <w:bodyDiv w:val="1"/>
      <w:marLeft w:val="0"/>
      <w:marRight w:val="0"/>
      <w:marTop w:val="0"/>
      <w:marBottom w:val="0"/>
      <w:divBdr>
        <w:top w:val="none" w:sz="0" w:space="0" w:color="auto"/>
        <w:left w:val="none" w:sz="0" w:space="0" w:color="auto"/>
        <w:bottom w:val="none" w:sz="0" w:space="0" w:color="auto"/>
        <w:right w:val="none" w:sz="0" w:space="0" w:color="auto"/>
      </w:divBdr>
    </w:div>
    <w:div w:id="1058357033">
      <w:bodyDiv w:val="1"/>
      <w:marLeft w:val="0"/>
      <w:marRight w:val="0"/>
      <w:marTop w:val="0"/>
      <w:marBottom w:val="0"/>
      <w:divBdr>
        <w:top w:val="none" w:sz="0" w:space="0" w:color="auto"/>
        <w:left w:val="none" w:sz="0" w:space="0" w:color="auto"/>
        <w:bottom w:val="none" w:sz="0" w:space="0" w:color="auto"/>
        <w:right w:val="none" w:sz="0" w:space="0" w:color="auto"/>
      </w:divBdr>
    </w:div>
    <w:div w:id="1170369899">
      <w:bodyDiv w:val="1"/>
      <w:marLeft w:val="0"/>
      <w:marRight w:val="0"/>
      <w:marTop w:val="0"/>
      <w:marBottom w:val="0"/>
      <w:divBdr>
        <w:top w:val="none" w:sz="0" w:space="0" w:color="auto"/>
        <w:left w:val="none" w:sz="0" w:space="0" w:color="auto"/>
        <w:bottom w:val="none" w:sz="0" w:space="0" w:color="auto"/>
        <w:right w:val="none" w:sz="0" w:space="0" w:color="auto"/>
      </w:divBdr>
    </w:div>
    <w:div w:id="1185628802">
      <w:bodyDiv w:val="1"/>
      <w:marLeft w:val="0"/>
      <w:marRight w:val="0"/>
      <w:marTop w:val="0"/>
      <w:marBottom w:val="0"/>
      <w:divBdr>
        <w:top w:val="none" w:sz="0" w:space="0" w:color="auto"/>
        <w:left w:val="none" w:sz="0" w:space="0" w:color="auto"/>
        <w:bottom w:val="none" w:sz="0" w:space="0" w:color="auto"/>
        <w:right w:val="none" w:sz="0" w:space="0" w:color="auto"/>
      </w:divBdr>
    </w:div>
    <w:div w:id="1250120748">
      <w:bodyDiv w:val="1"/>
      <w:marLeft w:val="0"/>
      <w:marRight w:val="0"/>
      <w:marTop w:val="0"/>
      <w:marBottom w:val="0"/>
      <w:divBdr>
        <w:top w:val="none" w:sz="0" w:space="0" w:color="auto"/>
        <w:left w:val="none" w:sz="0" w:space="0" w:color="auto"/>
        <w:bottom w:val="none" w:sz="0" w:space="0" w:color="auto"/>
        <w:right w:val="none" w:sz="0" w:space="0" w:color="auto"/>
      </w:divBdr>
    </w:div>
    <w:div w:id="1266811253">
      <w:bodyDiv w:val="1"/>
      <w:marLeft w:val="0"/>
      <w:marRight w:val="0"/>
      <w:marTop w:val="0"/>
      <w:marBottom w:val="0"/>
      <w:divBdr>
        <w:top w:val="none" w:sz="0" w:space="0" w:color="auto"/>
        <w:left w:val="none" w:sz="0" w:space="0" w:color="auto"/>
        <w:bottom w:val="none" w:sz="0" w:space="0" w:color="auto"/>
        <w:right w:val="none" w:sz="0" w:space="0" w:color="auto"/>
      </w:divBdr>
    </w:div>
    <w:div w:id="1422723484">
      <w:bodyDiv w:val="1"/>
      <w:marLeft w:val="0"/>
      <w:marRight w:val="0"/>
      <w:marTop w:val="0"/>
      <w:marBottom w:val="0"/>
      <w:divBdr>
        <w:top w:val="none" w:sz="0" w:space="0" w:color="auto"/>
        <w:left w:val="none" w:sz="0" w:space="0" w:color="auto"/>
        <w:bottom w:val="none" w:sz="0" w:space="0" w:color="auto"/>
        <w:right w:val="none" w:sz="0" w:space="0" w:color="auto"/>
      </w:divBdr>
    </w:div>
    <w:div w:id="1432435103">
      <w:bodyDiv w:val="1"/>
      <w:marLeft w:val="0"/>
      <w:marRight w:val="0"/>
      <w:marTop w:val="0"/>
      <w:marBottom w:val="0"/>
      <w:divBdr>
        <w:top w:val="none" w:sz="0" w:space="0" w:color="auto"/>
        <w:left w:val="none" w:sz="0" w:space="0" w:color="auto"/>
        <w:bottom w:val="none" w:sz="0" w:space="0" w:color="auto"/>
        <w:right w:val="none" w:sz="0" w:space="0" w:color="auto"/>
      </w:divBdr>
      <w:divsChild>
        <w:div w:id="521481585">
          <w:marLeft w:val="0"/>
          <w:marRight w:val="0"/>
          <w:marTop w:val="90"/>
          <w:marBottom w:val="0"/>
          <w:divBdr>
            <w:top w:val="none" w:sz="0" w:space="0" w:color="auto"/>
            <w:left w:val="none" w:sz="0" w:space="0" w:color="auto"/>
            <w:bottom w:val="none" w:sz="0" w:space="0" w:color="auto"/>
            <w:right w:val="none" w:sz="0" w:space="0" w:color="auto"/>
          </w:divBdr>
          <w:divsChild>
            <w:div w:id="427849136">
              <w:marLeft w:val="0"/>
              <w:marRight w:val="0"/>
              <w:marTop w:val="0"/>
              <w:marBottom w:val="420"/>
              <w:divBdr>
                <w:top w:val="none" w:sz="0" w:space="0" w:color="auto"/>
                <w:left w:val="none" w:sz="0" w:space="0" w:color="auto"/>
                <w:bottom w:val="none" w:sz="0" w:space="0" w:color="auto"/>
                <w:right w:val="none" w:sz="0" w:space="0" w:color="auto"/>
              </w:divBdr>
              <w:divsChild>
                <w:div w:id="2124616956">
                  <w:marLeft w:val="0"/>
                  <w:marRight w:val="0"/>
                  <w:marTop w:val="0"/>
                  <w:marBottom w:val="0"/>
                  <w:divBdr>
                    <w:top w:val="none" w:sz="0" w:space="0" w:color="auto"/>
                    <w:left w:val="none" w:sz="0" w:space="0" w:color="auto"/>
                    <w:bottom w:val="none" w:sz="0" w:space="0" w:color="auto"/>
                    <w:right w:val="none" w:sz="0" w:space="0" w:color="auto"/>
                  </w:divBdr>
                  <w:divsChild>
                    <w:div w:id="160376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6603">
      <w:bodyDiv w:val="1"/>
      <w:marLeft w:val="0"/>
      <w:marRight w:val="0"/>
      <w:marTop w:val="0"/>
      <w:marBottom w:val="0"/>
      <w:divBdr>
        <w:top w:val="none" w:sz="0" w:space="0" w:color="auto"/>
        <w:left w:val="none" w:sz="0" w:space="0" w:color="auto"/>
        <w:bottom w:val="none" w:sz="0" w:space="0" w:color="auto"/>
        <w:right w:val="none" w:sz="0" w:space="0" w:color="auto"/>
      </w:divBdr>
    </w:div>
    <w:div w:id="1580285130">
      <w:bodyDiv w:val="1"/>
      <w:marLeft w:val="0"/>
      <w:marRight w:val="0"/>
      <w:marTop w:val="0"/>
      <w:marBottom w:val="0"/>
      <w:divBdr>
        <w:top w:val="none" w:sz="0" w:space="0" w:color="auto"/>
        <w:left w:val="none" w:sz="0" w:space="0" w:color="auto"/>
        <w:bottom w:val="none" w:sz="0" w:space="0" w:color="auto"/>
        <w:right w:val="none" w:sz="0" w:space="0" w:color="auto"/>
      </w:divBdr>
    </w:div>
    <w:div w:id="1676758518">
      <w:bodyDiv w:val="1"/>
      <w:marLeft w:val="0"/>
      <w:marRight w:val="0"/>
      <w:marTop w:val="0"/>
      <w:marBottom w:val="0"/>
      <w:divBdr>
        <w:top w:val="none" w:sz="0" w:space="0" w:color="auto"/>
        <w:left w:val="none" w:sz="0" w:space="0" w:color="auto"/>
        <w:bottom w:val="none" w:sz="0" w:space="0" w:color="auto"/>
        <w:right w:val="none" w:sz="0" w:space="0" w:color="auto"/>
      </w:divBdr>
      <w:divsChild>
        <w:div w:id="998194283">
          <w:marLeft w:val="0"/>
          <w:marRight w:val="0"/>
          <w:marTop w:val="90"/>
          <w:marBottom w:val="0"/>
          <w:divBdr>
            <w:top w:val="none" w:sz="0" w:space="0" w:color="auto"/>
            <w:left w:val="none" w:sz="0" w:space="0" w:color="auto"/>
            <w:bottom w:val="none" w:sz="0" w:space="0" w:color="auto"/>
            <w:right w:val="none" w:sz="0" w:space="0" w:color="auto"/>
          </w:divBdr>
          <w:divsChild>
            <w:div w:id="685248705">
              <w:marLeft w:val="0"/>
              <w:marRight w:val="0"/>
              <w:marTop w:val="0"/>
              <w:marBottom w:val="420"/>
              <w:divBdr>
                <w:top w:val="none" w:sz="0" w:space="0" w:color="auto"/>
                <w:left w:val="none" w:sz="0" w:space="0" w:color="auto"/>
                <w:bottom w:val="none" w:sz="0" w:space="0" w:color="auto"/>
                <w:right w:val="none" w:sz="0" w:space="0" w:color="auto"/>
              </w:divBdr>
              <w:divsChild>
                <w:div w:id="160128291">
                  <w:marLeft w:val="0"/>
                  <w:marRight w:val="0"/>
                  <w:marTop w:val="0"/>
                  <w:marBottom w:val="0"/>
                  <w:divBdr>
                    <w:top w:val="none" w:sz="0" w:space="0" w:color="auto"/>
                    <w:left w:val="none" w:sz="0" w:space="0" w:color="auto"/>
                    <w:bottom w:val="none" w:sz="0" w:space="0" w:color="auto"/>
                    <w:right w:val="none" w:sz="0" w:space="0" w:color="auto"/>
                  </w:divBdr>
                  <w:divsChild>
                    <w:div w:id="16409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997518">
      <w:bodyDiv w:val="1"/>
      <w:marLeft w:val="0"/>
      <w:marRight w:val="0"/>
      <w:marTop w:val="0"/>
      <w:marBottom w:val="0"/>
      <w:divBdr>
        <w:top w:val="none" w:sz="0" w:space="0" w:color="auto"/>
        <w:left w:val="none" w:sz="0" w:space="0" w:color="auto"/>
        <w:bottom w:val="none" w:sz="0" w:space="0" w:color="auto"/>
        <w:right w:val="none" w:sz="0" w:space="0" w:color="auto"/>
      </w:divBdr>
    </w:div>
    <w:div w:id="1742944083">
      <w:bodyDiv w:val="1"/>
      <w:marLeft w:val="0"/>
      <w:marRight w:val="0"/>
      <w:marTop w:val="0"/>
      <w:marBottom w:val="0"/>
      <w:divBdr>
        <w:top w:val="none" w:sz="0" w:space="0" w:color="auto"/>
        <w:left w:val="none" w:sz="0" w:space="0" w:color="auto"/>
        <w:bottom w:val="none" w:sz="0" w:space="0" w:color="auto"/>
        <w:right w:val="none" w:sz="0" w:space="0" w:color="auto"/>
      </w:divBdr>
    </w:div>
    <w:div w:id="1848056152">
      <w:bodyDiv w:val="1"/>
      <w:marLeft w:val="0"/>
      <w:marRight w:val="0"/>
      <w:marTop w:val="0"/>
      <w:marBottom w:val="0"/>
      <w:divBdr>
        <w:top w:val="none" w:sz="0" w:space="0" w:color="auto"/>
        <w:left w:val="none" w:sz="0" w:space="0" w:color="auto"/>
        <w:bottom w:val="none" w:sz="0" w:space="0" w:color="auto"/>
        <w:right w:val="none" w:sz="0" w:space="0" w:color="auto"/>
      </w:divBdr>
    </w:div>
    <w:div w:id="1992826819">
      <w:bodyDiv w:val="1"/>
      <w:marLeft w:val="0"/>
      <w:marRight w:val="0"/>
      <w:marTop w:val="0"/>
      <w:marBottom w:val="0"/>
      <w:divBdr>
        <w:top w:val="none" w:sz="0" w:space="0" w:color="auto"/>
        <w:left w:val="none" w:sz="0" w:space="0" w:color="auto"/>
        <w:bottom w:val="none" w:sz="0" w:space="0" w:color="auto"/>
        <w:right w:val="none" w:sz="0" w:space="0" w:color="auto"/>
      </w:divBdr>
    </w:div>
    <w:div w:id="2080208588">
      <w:bodyDiv w:val="1"/>
      <w:marLeft w:val="0"/>
      <w:marRight w:val="0"/>
      <w:marTop w:val="0"/>
      <w:marBottom w:val="0"/>
      <w:divBdr>
        <w:top w:val="none" w:sz="0" w:space="0" w:color="auto"/>
        <w:left w:val="none" w:sz="0" w:space="0" w:color="auto"/>
        <w:bottom w:val="none" w:sz="0" w:space="0" w:color="auto"/>
        <w:right w:val="none" w:sz="0" w:space="0" w:color="auto"/>
      </w:divBdr>
    </w:div>
    <w:div w:id="210973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osf.io/q6z3p" TargetMode="External"/><Relationship Id="rId1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DF9C9-B718-5D42-AE39-087B2E3EC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27</Pages>
  <Words>7987</Words>
  <Characters>45531</Characters>
  <Application>Microsoft Office Word</Application>
  <DocSecurity>0</DocSecurity>
  <Lines>379</Lines>
  <Paragraphs>106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Miguel</dc:creator>
  <cp:keywords/>
  <dc:description/>
  <cp:lastModifiedBy>Miguel Sanz, C.</cp:lastModifiedBy>
  <cp:revision>12</cp:revision>
  <dcterms:created xsi:type="dcterms:W3CDTF">2020-12-17T15:51:00Z</dcterms:created>
  <dcterms:modified xsi:type="dcterms:W3CDTF">2021-10-04T20:34:00Z</dcterms:modified>
</cp:coreProperties>
</file>