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1D7" w:rsidRDefault="004D0BBC" w:rsidP="004D0BBC">
      <w:pPr>
        <w:rPr>
          <w:rFonts w:ascii="Times New Roman" w:hAnsi="Times New Roman" w:cs="Times New Roman"/>
          <w:b/>
          <w:sz w:val="24"/>
          <w:szCs w:val="24"/>
        </w:rPr>
      </w:pPr>
      <w:r w:rsidRPr="004D0BBC">
        <w:rPr>
          <w:rFonts w:ascii="Times New Roman" w:hAnsi="Times New Roman" w:cs="Times New Roman"/>
          <w:b/>
          <w:sz w:val="24"/>
          <w:szCs w:val="24"/>
        </w:rPr>
        <w:t xml:space="preserve">                                                       </w:t>
      </w:r>
    </w:p>
    <w:p w:rsidR="003A11D7" w:rsidRDefault="003A11D7" w:rsidP="004D0BBC">
      <w:pPr>
        <w:rPr>
          <w:rFonts w:ascii="Times New Roman" w:hAnsi="Times New Roman" w:cs="Times New Roman"/>
          <w:b/>
          <w:sz w:val="24"/>
          <w:szCs w:val="24"/>
        </w:rPr>
      </w:pPr>
    </w:p>
    <w:p w:rsidR="009446BA" w:rsidRPr="004D0BBC" w:rsidRDefault="004D0BBC" w:rsidP="003A11D7">
      <w:pPr>
        <w:jc w:val="center"/>
        <w:rPr>
          <w:rFonts w:ascii="Times New Roman" w:hAnsi="Times New Roman" w:cs="Times New Roman"/>
          <w:b/>
          <w:sz w:val="24"/>
          <w:szCs w:val="24"/>
        </w:rPr>
      </w:pPr>
      <w:r w:rsidRPr="004D0BBC">
        <w:rPr>
          <w:rFonts w:ascii="Times New Roman" w:hAnsi="Times New Roman" w:cs="Times New Roman"/>
          <w:b/>
          <w:sz w:val="24"/>
          <w:szCs w:val="24"/>
        </w:rPr>
        <w:t>Supplement</w:t>
      </w:r>
      <w:r>
        <w:rPr>
          <w:rFonts w:ascii="Times New Roman" w:hAnsi="Times New Roman" w:cs="Times New Roman"/>
          <w:b/>
          <w:sz w:val="24"/>
          <w:szCs w:val="24"/>
        </w:rPr>
        <w:t>ary Content</w:t>
      </w:r>
    </w:p>
    <w:p w:rsidR="004D0BBC" w:rsidRDefault="004D0BBC" w:rsidP="00AC4D44">
      <w:pPr>
        <w:spacing w:after="0" w:line="240" w:lineRule="auto"/>
        <w:rPr>
          <w:rFonts w:ascii="Times New Roman" w:hAnsi="Times New Roman" w:cs="Times New Roman"/>
          <w:b/>
          <w:sz w:val="24"/>
          <w:szCs w:val="24"/>
          <w:lang w:val="en-US"/>
        </w:rPr>
      </w:pPr>
    </w:p>
    <w:p w:rsidR="003A11D7" w:rsidRDefault="003A11D7" w:rsidP="00AC4D44">
      <w:pPr>
        <w:spacing w:after="0" w:line="240" w:lineRule="auto"/>
        <w:rPr>
          <w:rFonts w:ascii="Times New Roman" w:hAnsi="Times New Roman" w:cs="Times New Roman"/>
          <w:b/>
          <w:sz w:val="24"/>
          <w:szCs w:val="24"/>
          <w:lang w:val="en-US"/>
        </w:rPr>
      </w:pPr>
    </w:p>
    <w:p w:rsidR="003A11D7" w:rsidRDefault="003A11D7" w:rsidP="00AC4D44">
      <w:pPr>
        <w:spacing w:after="0" w:line="240" w:lineRule="auto"/>
        <w:rPr>
          <w:rFonts w:ascii="Times New Roman" w:hAnsi="Times New Roman" w:cs="Times New Roman"/>
          <w:b/>
          <w:sz w:val="24"/>
          <w:szCs w:val="24"/>
          <w:lang w:val="en-US"/>
        </w:rPr>
      </w:pPr>
    </w:p>
    <w:p w:rsidR="008D135E" w:rsidRPr="00AC4D44" w:rsidRDefault="00541411" w:rsidP="00AC4D44">
      <w:pPr>
        <w:spacing w:after="0" w:line="240" w:lineRule="auto"/>
        <w:rPr>
          <w:rFonts w:ascii="Times New Roman" w:hAnsi="Times New Roman" w:cs="Times New Roman"/>
          <w:i/>
          <w:color w:val="000000" w:themeColor="text1"/>
          <w:sz w:val="24"/>
          <w:szCs w:val="24"/>
          <w:lang w:val="en-US"/>
        </w:rPr>
      </w:pPr>
      <w:r w:rsidRPr="005F6160">
        <w:rPr>
          <w:rFonts w:ascii="Times New Roman" w:hAnsi="Times New Roman" w:cs="Times New Roman"/>
          <w:b/>
          <w:sz w:val="24"/>
          <w:szCs w:val="24"/>
          <w:lang w:val="en-US"/>
        </w:rPr>
        <w:t>eSearch strategy.</w:t>
      </w:r>
      <w:r>
        <w:rPr>
          <w:rFonts w:ascii="Times New Roman" w:hAnsi="Times New Roman" w:cs="Times New Roman"/>
          <w:sz w:val="24"/>
          <w:szCs w:val="24"/>
          <w:lang w:val="en-US"/>
        </w:rPr>
        <w:t xml:space="preserve"> </w:t>
      </w:r>
      <w:r w:rsidR="005F6160">
        <w:rPr>
          <w:rFonts w:ascii="Times New Roman" w:hAnsi="Times New Roman" w:cs="Times New Roman"/>
          <w:sz w:val="24"/>
          <w:szCs w:val="24"/>
          <w:lang w:val="en-US"/>
        </w:rPr>
        <w:t>Search strategy for review question 1.</w:t>
      </w:r>
    </w:p>
    <w:p w:rsidR="00690557" w:rsidRPr="0081010C" w:rsidRDefault="00690557" w:rsidP="00690557">
      <w:pPr>
        <w:tabs>
          <w:tab w:val="left" w:pos="0"/>
          <w:tab w:val="left" w:pos="284"/>
        </w:tabs>
        <w:autoSpaceDE w:val="0"/>
        <w:autoSpaceDN w:val="0"/>
        <w:adjustRightInd w:val="0"/>
        <w:spacing w:after="0"/>
        <w:rPr>
          <w:rFonts w:ascii="Times New Roman" w:eastAsia="TimesNewRomanPS-BoldMT" w:hAnsi="Times New Roman" w:cs="Times New Roman"/>
          <w:bCs/>
          <w:sz w:val="24"/>
          <w:szCs w:val="24"/>
          <w:lang w:val="en-US"/>
        </w:rPr>
      </w:pPr>
      <w:r w:rsidRPr="0081010C">
        <w:rPr>
          <w:rFonts w:ascii="Times New Roman" w:hAnsi="Times New Roman" w:cs="Times New Roman"/>
          <w:b/>
          <w:sz w:val="24"/>
          <w:szCs w:val="24"/>
          <w:lang w:val="en-US"/>
        </w:rPr>
        <w:t>eIn</w:t>
      </w:r>
      <w:r w:rsidR="001302D1" w:rsidRPr="0081010C">
        <w:rPr>
          <w:rFonts w:ascii="Times New Roman" w:hAnsi="Times New Roman" w:cs="Times New Roman"/>
          <w:b/>
          <w:sz w:val="24"/>
          <w:szCs w:val="24"/>
          <w:lang w:val="en-US"/>
        </w:rPr>
        <w:t>cluded</w:t>
      </w:r>
      <w:r w:rsidRPr="0081010C">
        <w:rPr>
          <w:rFonts w:ascii="Times New Roman" w:hAnsi="Times New Roman" w:cs="Times New Roman"/>
          <w:b/>
          <w:sz w:val="24"/>
          <w:szCs w:val="24"/>
          <w:lang w:val="en-US"/>
        </w:rPr>
        <w:t xml:space="preserve"> articles 1. </w:t>
      </w:r>
      <w:r w:rsidRPr="0081010C">
        <w:rPr>
          <w:rFonts w:ascii="Times New Roman" w:eastAsia="TimesNewRomanPS-BoldMT" w:hAnsi="Times New Roman" w:cs="Times New Roman"/>
          <w:bCs/>
          <w:sz w:val="24"/>
          <w:szCs w:val="24"/>
          <w:lang w:val="en-US"/>
        </w:rPr>
        <w:t xml:space="preserve">Studies/citations retained for review question 1 in the present systematic </w:t>
      </w:r>
      <w:r w:rsidR="0081010C">
        <w:rPr>
          <w:rFonts w:ascii="Times New Roman" w:eastAsia="TimesNewRomanPS-BoldMT" w:hAnsi="Times New Roman" w:cs="Times New Roman"/>
          <w:bCs/>
          <w:sz w:val="24"/>
          <w:szCs w:val="24"/>
          <w:lang w:val="en-US"/>
        </w:rPr>
        <w:t xml:space="preserve">review                                                                                                               </w:t>
      </w:r>
    </w:p>
    <w:p w:rsidR="00C32BC8" w:rsidRPr="00BE4FA3" w:rsidRDefault="00C32BC8" w:rsidP="008D135E">
      <w:pPr>
        <w:spacing w:after="0" w:line="240" w:lineRule="auto"/>
        <w:rPr>
          <w:rFonts w:ascii="Times New Roman" w:hAnsi="Times New Roman" w:cs="Times New Roman"/>
          <w:b/>
          <w:color w:val="000000" w:themeColor="text1"/>
          <w:sz w:val="24"/>
          <w:szCs w:val="24"/>
        </w:rPr>
      </w:pPr>
      <w:r w:rsidRPr="00BE4FA3">
        <w:rPr>
          <w:rFonts w:ascii="Times New Roman" w:hAnsi="Times New Roman" w:cs="Times New Roman"/>
          <w:b/>
          <w:color w:val="000000" w:themeColor="text1"/>
          <w:sz w:val="24"/>
          <w:szCs w:val="24"/>
          <w:lang w:val="en-US"/>
        </w:rPr>
        <w:t xml:space="preserve">eExclusion reasons 1. </w:t>
      </w:r>
      <w:r w:rsidRPr="00BE4FA3">
        <w:rPr>
          <w:rFonts w:ascii="Times New Roman" w:hAnsi="Times New Roman" w:cs="Times New Roman"/>
          <w:color w:val="000000" w:themeColor="text1"/>
          <w:sz w:val="24"/>
          <w:szCs w:val="24"/>
          <w:lang w:val="en-US"/>
        </w:rPr>
        <w:t>Studies/citations discarded after assessing their full text for review question 1, with reasons for exclusions.</w:t>
      </w:r>
    </w:p>
    <w:p w:rsidR="005F6160" w:rsidRPr="00BE4FA3" w:rsidRDefault="00C32BC8" w:rsidP="008D135E">
      <w:pPr>
        <w:spacing w:after="0" w:line="240" w:lineRule="auto"/>
        <w:rPr>
          <w:rFonts w:ascii="Times New Roman" w:hAnsi="Times New Roman" w:cs="Times New Roman"/>
          <w:color w:val="000000" w:themeColor="text1"/>
          <w:sz w:val="24"/>
          <w:szCs w:val="24"/>
        </w:rPr>
      </w:pPr>
      <w:r w:rsidRPr="00BE4FA3">
        <w:rPr>
          <w:rFonts w:ascii="Times New Roman" w:hAnsi="Times New Roman" w:cs="Times New Roman"/>
          <w:b/>
          <w:color w:val="000000" w:themeColor="text1"/>
          <w:sz w:val="24"/>
          <w:szCs w:val="24"/>
          <w:lang w:val="en-US"/>
        </w:rPr>
        <w:t xml:space="preserve">eTable 1. </w:t>
      </w:r>
      <w:r w:rsidRPr="00BE4FA3">
        <w:rPr>
          <w:rFonts w:ascii="Times New Roman" w:hAnsi="Times New Roman" w:cs="Times New Roman"/>
          <w:color w:val="000000" w:themeColor="text1"/>
          <w:sz w:val="24"/>
          <w:szCs w:val="24"/>
        </w:rPr>
        <w:t>Summary of characteristics of included case-control/cross-sectional studies (</w:t>
      </w:r>
      <w:r w:rsidRPr="00BE4FA3">
        <w:rPr>
          <w:rFonts w:ascii="Times New Roman" w:hAnsi="Times New Roman" w:cs="Times New Roman"/>
          <w:i/>
          <w:color w:val="000000" w:themeColor="text1"/>
          <w:sz w:val="24"/>
          <w:szCs w:val="24"/>
        </w:rPr>
        <w:t>n</w:t>
      </w:r>
      <w:r w:rsidRPr="00BE4FA3">
        <w:rPr>
          <w:rFonts w:ascii="Times New Roman" w:hAnsi="Times New Roman" w:cs="Times New Roman"/>
          <w:color w:val="000000" w:themeColor="text1"/>
          <w:sz w:val="24"/>
          <w:szCs w:val="24"/>
        </w:rPr>
        <w:t xml:space="preserve"> = 13)</w:t>
      </w:r>
    </w:p>
    <w:p w:rsidR="003A11D7" w:rsidRPr="003A11D7" w:rsidRDefault="003A11D7" w:rsidP="00A46F7B">
      <w:pPr>
        <w:tabs>
          <w:tab w:val="left" w:pos="1600"/>
        </w:tabs>
        <w:spacing w:after="0"/>
        <w:rPr>
          <w:rFonts w:ascii="Times New Roman" w:hAnsi="Times New Roman" w:cs="Times New Roman"/>
          <w:b/>
          <w:color w:val="FF0000"/>
          <w:sz w:val="24"/>
          <w:szCs w:val="24"/>
          <w:lang w:val="en-US"/>
        </w:rPr>
      </w:pPr>
      <w:r w:rsidRPr="003A11D7">
        <w:rPr>
          <w:rFonts w:ascii="Times New Roman" w:hAnsi="Times New Roman" w:cs="Times New Roman"/>
          <w:b/>
          <w:sz w:val="24"/>
          <w:szCs w:val="24"/>
          <w:lang w:val="en-US"/>
        </w:rPr>
        <w:t xml:space="preserve">eFigure 1. </w:t>
      </w:r>
      <w:r w:rsidRPr="00BE4FA3">
        <w:rPr>
          <w:rFonts w:ascii="Times New Roman" w:hAnsi="Times New Roman" w:cs="Times New Roman"/>
          <w:color w:val="000000" w:themeColor="text1"/>
          <w:sz w:val="24"/>
          <w:szCs w:val="24"/>
        </w:rPr>
        <w:t xml:space="preserve">Caterpillar plot of </w:t>
      </w:r>
      <w:r w:rsidRPr="00BE4FA3">
        <w:rPr>
          <w:rFonts w:ascii="Times New Roman" w:hAnsi="Times New Roman" w:cs="Times New Roman"/>
          <w:color w:val="000000" w:themeColor="text1"/>
          <w:sz w:val="24"/>
          <w:szCs w:val="24"/>
          <w:lang w:val="en-US"/>
        </w:rPr>
        <w:t>pooled prevalence of overall headache in children with ADHD</w:t>
      </w:r>
    </w:p>
    <w:p w:rsidR="00A46F7B" w:rsidRDefault="003A11D7" w:rsidP="00A46F7B">
      <w:pPr>
        <w:tabs>
          <w:tab w:val="left" w:pos="1600"/>
        </w:tabs>
        <w:spacing w:after="0"/>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eFigure 2</w:t>
      </w:r>
      <w:r w:rsidR="00A46F7B" w:rsidRPr="00BE4FA3">
        <w:rPr>
          <w:rFonts w:ascii="Times New Roman" w:hAnsi="Times New Roman" w:cs="Times New Roman"/>
          <w:b/>
          <w:color w:val="000000" w:themeColor="text1"/>
          <w:sz w:val="24"/>
          <w:szCs w:val="24"/>
          <w:lang w:val="en-US"/>
        </w:rPr>
        <w:t>.</w:t>
      </w:r>
      <w:r w:rsidR="00A46F7B" w:rsidRPr="00BE4FA3">
        <w:rPr>
          <w:rFonts w:ascii="Times New Roman" w:hAnsi="Times New Roman" w:cs="Times New Roman"/>
          <w:color w:val="000000" w:themeColor="text1"/>
          <w:sz w:val="24"/>
          <w:szCs w:val="24"/>
          <w:lang w:val="en-US"/>
        </w:rPr>
        <w:t xml:space="preserve"> Funnel plot of epidemiological studies on the association between ADHD and headache among children</w:t>
      </w:r>
    </w:p>
    <w:p w:rsidR="00A46F7B" w:rsidRPr="00BE4FA3" w:rsidRDefault="00A46F7B" w:rsidP="00A46F7B">
      <w:pPr>
        <w:tabs>
          <w:tab w:val="left" w:pos="0"/>
          <w:tab w:val="left" w:pos="284"/>
        </w:tabs>
        <w:autoSpaceDE w:val="0"/>
        <w:autoSpaceDN w:val="0"/>
        <w:adjustRightInd w:val="0"/>
        <w:spacing w:after="0"/>
        <w:rPr>
          <w:rFonts w:ascii="Times New Roman" w:eastAsia="TimesNewRomanPS-BoldMT" w:hAnsi="Times New Roman" w:cs="Times New Roman"/>
          <w:bCs/>
          <w:color w:val="000000" w:themeColor="text1"/>
          <w:sz w:val="24"/>
          <w:szCs w:val="24"/>
          <w:lang w:val="en-US"/>
        </w:rPr>
      </w:pPr>
      <w:r w:rsidRPr="00BE4FA3">
        <w:rPr>
          <w:rFonts w:ascii="Times New Roman" w:hAnsi="Times New Roman" w:cs="Times New Roman"/>
          <w:b/>
          <w:color w:val="000000" w:themeColor="text1"/>
          <w:sz w:val="24"/>
          <w:szCs w:val="24"/>
          <w:lang w:val="en-US"/>
        </w:rPr>
        <w:t>eIncluded articles</w:t>
      </w:r>
      <w:r w:rsidR="00690557">
        <w:rPr>
          <w:rFonts w:ascii="Times New Roman" w:hAnsi="Times New Roman" w:cs="Times New Roman"/>
          <w:b/>
          <w:color w:val="000000" w:themeColor="text1"/>
          <w:sz w:val="24"/>
          <w:szCs w:val="24"/>
          <w:lang w:val="en-US"/>
        </w:rPr>
        <w:t xml:space="preserve"> 2</w:t>
      </w:r>
      <w:r w:rsidRPr="00BE4FA3">
        <w:rPr>
          <w:rFonts w:ascii="Times New Roman" w:hAnsi="Times New Roman" w:cs="Times New Roman"/>
          <w:b/>
          <w:color w:val="000000" w:themeColor="text1"/>
          <w:sz w:val="24"/>
          <w:szCs w:val="24"/>
          <w:lang w:val="en-US"/>
        </w:rPr>
        <w:t xml:space="preserve">. </w:t>
      </w:r>
      <w:r w:rsidRPr="00BE4FA3">
        <w:rPr>
          <w:rFonts w:ascii="Times New Roman" w:eastAsia="TimesNewRomanPS-BoldMT" w:hAnsi="Times New Roman" w:cs="Times New Roman"/>
          <w:bCs/>
          <w:color w:val="000000" w:themeColor="text1"/>
          <w:sz w:val="24"/>
          <w:szCs w:val="24"/>
          <w:lang w:val="en-US"/>
        </w:rPr>
        <w:t xml:space="preserve">Studies/citations retained for review question 2 in the present meta-analysis </w:t>
      </w:r>
    </w:p>
    <w:p w:rsidR="00A46F7B" w:rsidRPr="00BE4FA3" w:rsidRDefault="00A46F7B" w:rsidP="00A46F7B">
      <w:pPr>
        <w:tabs>
          <w:tab w:val="left" w:pos="1600"/>
        </w:tabs>
        <w:spacing w:after="0"/>
        <w:rPr>
          <w:rFonts w:ascii="Times New Roman" w:hAnsi="Times New Roman" w:cs="Times New Roman"/>
          <w:color w:val="000000" w:themeColor="text1"/>
          <w:sz w:val="24"/>
          <w:szCs w:val="24"/>
          <w:lang w:val="en-US"/>
        </w:rPr>
      </w:pPr>
      <w:r w:rsidRPr="00BE4FA3">
        <w:rPr>
          <w:rFonts w:ascii="Times New Roman" w:hAnsi="Times New Roman" w:cs="Times New Roman"/>
          <w:b/>
          <w:color w:val="000000" w:themeColor="text1"/>
          <w:sz w:val="24"/>
          <w:szCs w:val="24"/>
          <w:lang w:val="en-US"/>
        </w:rPr>
        <w:t xml:space="preserve">eExclusion reasons 2. </w:t>
      </w:r>
      <w:r w:rsidRPr="00BE4FA3">
        <w:rPr>
          <w:rFonts w:ascii="Times New Roman" w:hAnsi="Times New Roman" w:cs="Times New Roman"/>
          <w:color w:val="000000" w:themeColor="text1"/>
          <w:sz w:val="24"/>
          <w:szCs w:val="24"/>
          <w:lang w:val="en-US"/>
        </w:rPr>
        <w:t>Studies/citations discarded after assessing their full text for review question 2, with reasons for exclusions.</w:t>
      </w:r>
    </w:p>
    <w:p w:rsidR="007061BC" w:rsidRPr="00BE4FA3" w:rsidRDefault="007061BC" w:rsidP="007061BC">
      <w:pPr>
        <w:spacing w:after="0"/>
        <w:rPr>
          <w:rFonts w:ascii="Times New Roman" w:hAnsi="Times New Roman" w:cs="Times New Roman"/>
          <w:color w:val="000000" w:themeColor="text1"/>
          <w:sz w:val="24"/>
          <w:szCs w:val="24"/>
        </w:rPr>
      </w:pPr>
      <w:r w:rsidRPr="00BE4FA3">
        <w:rPr>
          <w:rFonts w:ascii="Times New Roman" w:hAnsi="Times New Roman" w:cs="Times New Roman"/>
          <w:b/>
          <w:color w:val="000000" w:themeColor="text1"/>
          <w:sz w:val="24"/>
          <w:szCs w:val="24"/>
          <w:lang w:val="en-US"/>
        </w:rPr>
        <w:t xml:space="preserve">eTable 2. </w:t>
      </w:r>
      <w:r w:rsidRPr="00BE4FA3">
        <w:rPr>
          <w:rFonts w:ascii="Times New Roman" w:hAnsi="Times New Roman" w:cs="Times New Roman"/>
          <w:color w:val="000000" w:themeColor="text1"/>
          <w:sz w:val="24"/>
          <w:szCs w:val="24"/>
        </w:rPr>
        <w:t>Summary of characteristics of included clinical trials (</w:t>
      </w:r>
      <w:r w:rsidRPr="00BE4FA3">
        <w:rPr>
          <w:rFonts w:ascii="Times New Roman" w:hAnsi="Times New Roman" w:cs="Times New Roman"/>
          <w:i/>
          <w:color w:val="000000" w:themeColor="text1"/>
          <w:sz w:val="24"/>
          <w:szCs w:val="24"/>
        </w:rPr>
        <w:t>n</w:t>
      </w:r>
      <w:r w:rsidR="00246497">
        <w:rPr>
          <w:rFonts w:ascii="Times New Roman" w:hAnsi="Times New Roman" w:cs="Times New Roman"/>
          <w:color w:val="000000" w:themeColor="text1"/>
          <w:sz w:val="24"/>
          <w:szCs w:val="24"/>
        </w:rPr>
        <w:t xml:space="preserve"> = </w:t>
      </w:r>
      <w:r w:rsidR="00246497" w:rsidRPr="00EB2A91">
        <w:rPr>
          <w:rFonts w:ascii="Times New Roman" w:hAnsi="Times New Roman" w:cs="Times New Roman"/>
          <w:sz w:val="24"/>
          <w:szCs w:val="24"/>
        </w:rPr>
        <w:t>58</w:t>
      </w:r>
      <w:r w:rsidRPr="00BE4FA3">
        <w:rPr>
          <w:rFonts w:ascii="Times New Roman" w:hAnsi="Times New Roman" w:cs="Times New Roman"/>
          <w:color w:val="000000" w:themeColor="text1"/>
          <w:sz w:val="24"/>
          <w:szCs w:val="24"/>
        </w:rPr>
        <w:t>)</w:t>
      </w:r>
    </w:p>
    <w:p w:rsidR="007061BC" w:rsidRPr="00BE4FA3" w:rsidRDefault="003A11D7" w:rsidP="00AE55EB">
      <w:pPr>
        <w:tabs>
          <w:tab w:val="left" w:pos="1600"/>
        </w:tabs>
        <w:spacing w:after="0"/>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eFigure 3</w:t>
      </w:r>
      <w:r w:rsidR="00AE55EB" w:rsidRPr="00BE4FA3">
        <w:rPr>
          <w:rFonts w:ascii="Times New Roman" w:hAnsi="Times New Roman" w:cs="Times New Roman"/>
          <w:b/>
          <w:color w:val="000000" w:themeColor="text1"/>
          <w:sz w:val="24"/>
          <w:szCs w:val="24"/>
          <w:lang w:val="en-US"/>
        </w:rPr>
        <w:t xml:space="preserve">. </w:t>
      </w:r>
      <w:r w:rsidR="00AE55EB" w:rsidRPr="00BE4FA3">
        <w:rPr>
          <w:rFonts w:ascii="Times New Roman" w:hAnsi="Times New Roman" w:cs="Times New Roman"/>
          <w:color w:val="000000" w:themeColor="text1"/>
          <w:sz w:val="24"/>
          <w:szCs w:val="24"/>
          <w:lang w:val="en-US"/>
        </w:rPr>
        <w:t>Forest plot of risk of headache between amphetamine treatment groups and placebo groups</w:t>
      </w:r>
    </w:p>
    <w:p w:rsidR="00AE55EB" w:rsidRPr="00BE4FA3" w:rsidRDefault="003A11D7" w:rsidP="00AE55EB">
      <w:pPr>
        <w:tabs>
          <w:tab w:val="left" w:pos="1600"/>
        </w:tabs>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eFigure 4</w:t>
      </w:r>
      <w:r w:rsidR="00AE55EB" w:rsidRPr="00BE4FA3">
        <w:rPr>
          <w:rFonts w:ascii="Times New Roman" w:hAnsi="Times New Roman" w:cs="Times New Roman"/>
          <w:b/>
          <w:color w:val="000000" w:themeColor="text1"/>
          <w:sz w:val="24"/>
          <w:szCs w:val="24"/>
          <w:lang w:val="en-US"/>
        </w:rPr>
        <w:t>.</w:t>
      </w:r>
      <w:r w:rsidR="00F52732" w:rsidRPr="00BE4FA3">
        <w:rPr>
          <w:rFonts w:ascii="Times New Roman" w:hAnsi="Times New Roman" w:cs="Times New Roman"/>
          <w:b/>
          <w:color w:val="000000" w:themeColor="text1"/>
          <w:sz w:val="24"/>
          <w:szCs w:val="24"/>
          <w:lang w:val="en-US"/>
        </w:rPr>
        <w:t xml:space="preserve"> </w:t>
      </w:r>
      <w:r w:rsidR="00F52732" w:rsidRPr="00BE4FA3">
        <w:rPr>
          <w:rFonts w:ascii="Times New Roman" w:hAnsi="Times New Roman" w:cs="Times New Roman"/>
          <w:color w:val="000000" w:themeColor="text1"/>
          <w:sz w:val="24"/>
          <w:szCs w:val="24"/>
          <w:lang w:val="en-US"/>
        </w:rPr>
        <w:t>Funnel plot of trials on the association between amphetamine and headache among children with ADHD</w:t>
      </w:r>
    </w:p>
    <w:p w:rsidR="00AE55EB" w:rsidRPr="00BE4FA3" w:rsidRDefault="003A11D7" w:rsidP="00AE55EB">
      <w:pPr>
        <w:tabs>
          <w:tab w:val="left" w:pos="1600"/>
        </w:tabs>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eFigure 5</w:t>
      </w:r>
      <w:r w:rsidR="00AE55EB" w:rsidRPr="00BE4FA3">
        <w:rPr>
          <w:rFonts w:ascii="Times New Roman" w:hAnsi="Times New Roman" w:cs="Times New Roman"/>
          <w:b/>
          <w:color w:val="000000" w:themeColor="text1"/>
          <w:sz w:val="24"/>
          <w:szCs w:val="24"/>
          <w:lang w:val="en-US"/>
        </w:rPr>
        <w:t>.</w:t>
      </w:r>
      <w:r w:rsidR="00F52732" w:rsidRPr="00BE4FA3">
        <w:rPr>
          <w:rFonts w:ascii="Times New Roman" w:hAnsi="Times New Roman" w:cs="Times New Roman"/>
          <w:b/>
          <w:color w:val="000000" w:themeColor="text1"/>
          <w:sz w:val="24"/>
          <w:szCs w:val="24"/>
          <w:lang w:val="en-US"/>
        </w:rPr>
        <w:t xml:space="preserve"> </w:t>
      </w:r>
      <w:r w:rsidR="00F52732" w:rsidRPr="00BE4FA3">
        <w:rPr>
          <w:rFonts w:ascii="Times New Roman" w:hAnsi="Times New Roman" w:cs="Times New Roman"/>
          <w:color w:val="000000" w:themeColor="text1"/>
          <w:sz w:val="24"/>
          <w:szCs w:val="24"/>
          <w:lang w:val="en-US"/>
        </w:rPr>
        <w:t>Forest plot of risk of headache between atomoxetine treatment groups and placebo groups, with subgroup analysis based on maximum dosage</w:t>
      </w:r>
    </w:p>
    <w:p w:rsidR="00AE55EB" w:rsidRPr="00BE4FA3" w:rsidRDefault="003A11D7" w:rsidP="00AE55EB">
      <w:pPr>
        <w:tabs>
          <w:tab w:val="left" w:pos="1600"/>
        </w:tabs>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eFigure 6</w:t>
      </w:r>
      <w:r w:rsidR="00AE55EB" w:rsidRPr="00BE4FA3">
        <w:rPr>
          <w:rFonts w:ascii="Times New Roman" w:hAnsi="Times New Roman" w:cs="Times New Roman"/>
          <w:b/>
          <w:color w:val="000000" w:themeColor="text1"/>
          <w:sz w:val="24"/>
          <w:szCs w:val="24"/>
          <w:lang w:val="en-US"/>
        </w:rPr>
        <w:t>.</w:t>
      </w:r>
      <w:r w:rsidR="003C42EB" w:rsidRPr="00BE4FA3">
        <w:rPr>
          <w:rFonts w:ascii="Times New Roman" w:hAnsi="Times New Roman" w:cs="Times New Roman"/>
          <w:b/>
          <w:color w:val="000000" w:themeColor="text1"/>
          <w:sz w:val="24"/>
          <w:szCs w:val="24"/>
          <w:lang w:val="en-US"/>
        </w:rPr>
        <w:t xml:space="preserve"> </w:t>
      </w:r>
      <w:r w:rsidR="003C42EB" w:rsidRPr="00BE4FA3">
        <w:rPr>
          <w:rFonts w:ascii="Times New Roman" w:hAnsi="Times New Roman" w:cs="Times New Roman"/>
          <w:color w:val="000000" w:themeColor="text1"/>
          <w:sz w:val="24"/>
          <w:szCs w:val="24"/>
          <w:lang w:val="en-US"/>
        </w:rPr>
        <w:t>Forest plot of risk of headache between atomoxetine treatment groups and placebo groups, with subgroup analysis based on dosing strategy</w:t>
      </w:r>
    </w:p>
    <w:p w:rsidR="00AE55EB" w:rsidRPr="00BE4FA3" w:rsidRDefault="003A11D7" w:rsidP="00AE55EB">
      <w:pPr>
        <w:tabs>
          <w:tab w:val="left" w:pos="1600"/>
        </w:tabs>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eFigure 7</w:t>
      </w:r>
      <w:r w:rsidR="00AE55EB" w:rsidRPr="00BE4FA3">
        <w:rPr>
          <w:rFonts w:ascii="Times New Roman" w:hAnsi="Times New Roman" w:cs="Times New Roman"/>
          <w:b/>
          <w:color w:val="000000" w:themeColor="text1"/>
          <w:sz w:val="24"/>
          <w:szCs w:val="24"/>
          <w:lang w:val="en-US"/>
        </w:rPr>
        <w:t>.</w:t>
      </w:r>
      <w:r w:rsidR="003C42EB" w:rsidRPr="00BE4FA3">
        <w:rPr>
          <w:rFonts w:ascii="Times New Roman" w:hAnsi="Times New Roman" w:cs="Times New Roman"/>
          <w:b/>
          <w:color w:val="000000" w:themeColor="text1"/>
          <w:sz w:val="24"/>
          <w:szCs w:val="24"/>
          <w:lang w:val="en-US"/>
        </w:rPr>
        <w:t xml:space="preserve"> </w:t>
      </w:r>
      <w:r w:rsidR="003C42EB" w:rsidRPr="00BE4FA3">
        <w:rPr>
          <w:rFonts w:ascii="Times New Roman" w:hAnsi="Times New Roman" w:cs="Times New Roman"/>
          <w:color w:val="000000" w:themeColor="text1"/>
          <w:sz w:val="24"/>
          <w:szCs w:val="24"/>
          <w:lang w:val="en-US"/>
        </w:rPr>
        <w:t>Funnel plot of trials on the association between atomoxetine and headache among children with ADHD</w:t>
      </w:r>
    </w:p>
    <w:p w:rsidR="00AE55EB" w:rsidRPr="00BE4FA3" w:rsidRDefault="003A11D7" w:rsidP="00AE55EB">
      <w:pPr>
        <w:tabs>
          <w:tab w:val="left" w:pos="1600"/>
        </w:tabs>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eFigure 8</w:t>
      </w:r>
      <w:r w:rsidR="00AE55EB" w:rsidRPr="00BE4FA3">
        <w:rPr>
          <w:rFonts w:ascii="Times New Roman" w:hAnsi="Times New Roman" w:cs="Times New Roman"/>
          <w:b/>
          <w:color w:val="000000" w:themeColor="text1"/>
          <w:sz w:val="24"/>
          <w:szCs w:val="24"/>
          <w:lang w:val="en-US"/>
        </w:rPr>
        <w:t>.</w:t>
      </w:r>
      <w:r w:rsidR="003C42EB" w:rsidRPr="00BE4FA3">
        <w:rPr>
          <w:rFonts w:ascii="Times New Roman" w:hAnsi="Times New Roman" w:cs="Times New Roman"/>
          <w:b/>
          <w:color w:val="000000" w:themeColor="text1"/>
          <w:sz w:val="24"/>
          <w:szCs w:val="24"/>
          <w:lang w:val="en-US"/>
        </w:rPr>
        <w:t xml:space="preserve"> </w:t>
      </w:r>
      <w:r w:rsidR="003C42EB" w:rsidRPr="00BE4FA3">
        <w:rPr>
          <w:rFonts w:ascii="Times New Roman" w:hAnsi="Times New Roman" w:cs="Times New Roman"/>
          <w:color w:val="000000" w:themeColor="text1"/>
          <w:sz w:val="24"/>
          <w:szCs w:val="24"/>
          <w:lang w:val="en-US"/>
        </w:rPr>
        <w:t>Forest plot of risk of headache between guanfacine treatment groups and placebo groups</w:t>
      </w:r>
    </w:p>
    <w:p w:rsidR="00AE55EB" w:rsidRPr="00BE4FA3" w:rsidRDefault="003A11D7" w:rsidP="00AE55EB">
      <w:pPr>
        <w:tabs>
          <w:tab w:val="left" w:pos="1600"/>
        </w:tabs>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eFigure 9</w:t>
      </w:r>
      <w:r w:rsidR="00AE55EB" w:rsidRPr="00BE4FA3">
        <w:rPr>
          <w:rFonts w:ascii="Times New Roman" w:hAnsi="Times New Roman" w:cs="Times New Roman"/>
          <w:b/>
          <w:color w:val="000000" w:themeColor="text1"/>
          <w:sz w:val="24"/>
          <w:szCs w:val="24"/>
          <w:lang w:val="en-US"/>
        </w:rPr>
        <w:t>.</w:t>
      </w:r>
      <w:r w:rsidR="003C42EB" w:rsidRPr="00BE4FA3">
        <w:rPr>
          <w:rFonts w:ascii="Times New Roman" w:hAnsi="Times New Roman" w:cs="Times New Roman"/>
          <w:b/>
          <w:color w:val="000000" w:themeColor="text1"/>
          <w:sz w:val="24"/>
          <w:szCs w:val="24"/>
          <w:lang w:val="en-US"/>
        </w:rPr>
        <w:t xml:space="preserve"> </w:t>
      </w:r>
      <w:r w:rsidR="003C42EB" w:rsidRPr="00BE4FA3">
        <w:rPr>
          <w:rFonts w:ascii="Times New Roman" w:hAnsi="Times New Roman" w:cs="Times New Roman"/>
          <w:color w:val="000000" w:themeColor="text1"/>
          <w:sz w:val="24"/>
          <w:szCs w:val="24"/>
          <w:lang w:val="en-US"/>
        </w:rPr>
        <w:t>Funnel plot of trials on the association between guanfacine and headache among children with ADHD</w:t>
      </w:r>
    </w:p>
    <w:p w:rsidR="00AE55EB" w:rsidRPr="00BE4FA3" w:rsidRDefault="003A11D7" w:rsidP="00AE55EB">
      <w:pPr>
        <w:tabs>
          <w:tab w:val="left" w:pos="1600"/>
        </w:tabs>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eFigure 10</w:t>
      </w:r>
      <w:r w:rsidR="00AE55EB" w:rsidRPr="00BE4FA3">
        <w:rPr>
          <w:rFonts w:ascii="Times New Roman" w:hAnsi="Times New Roman" w:cs="Times New Roman"/>
          <w:b/>
          <w:color w:val="000000" w:themeColor="text1"/>
          <w:sz w:val="24"/>
          <w:szCs w:val="24"/>
          <w:lang w:val="en-US"/>
        </w:rPr>
        <w:t>.</w:t>
      </w:r>
      <w:r w:rsidR="003C42EB" w:rsidRPr="00BE4FA3">
        <w:rPr>
          <w:rFonts w:ascii="Times New Roman" w:hAnsi="Times New Roman" w:cs="Times New Roman"/>
          <w:b/>
          <w:color w:val="000000" w:themeColor="text1"/>
          <w:sz w:val="24"/>
          <w:szCs w:val="24"/>
          <w:lang w:val="en-US"/>
        </w:rPr>
        <w:t xml:space="preserve"> </w:t>
      </w:r>
      <w:r w:rsidR="003C42EB" w:rsidRPr="00BE4FA3">
        <w:rPr>
          <w:rFonts w:ascii="Times New Roman" w:hAnsi="Times New Roman" w:cs="Times New Roman"/>
          <w:color w:val="000000" w:themeColor="text1"/>
          <w:sz w:val="24"/>
          <w:szCs w:val="24"/>
          <w:lang w:val="en-US"/>
        </w:rPr>
        <w:t>Forest plot of risk of headache between methylphenidate treatment groups and placebo groups</w:t>
      </w:r>
    </w:p>
    <w:p w:rsidR="00AE55EB" w:rsidRPr="00BE4FA3" w:rsidRDefault="003A11D7" w:rsidP="00AE55EB">
      <w:pPr>
        <w:tabs>
          <w:tab w:val="left" w:pos="1600"/>
        </w:tabs>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eFigure 11</w:t>
      </w:r>
      <w:r w:rsidR="00AE55EB" w:rsidRPr="00BE4FA3">
        <w:rPr>
          <w:rFonts w:ascii="Times New Roman" w:hAnsi="Times New Roman" w:cs="Times New Roman"/>
          <w:b/>
          <w:color w:val="000000" w:themeColor="text1"/>
          <w:sz w:val="24"/>
          <w:szCs w:val="24"/>
          <w:lang w:val="en-US"/>
        </w:rPr>
        <w:t>.</w:t>
      </w:r>
      <w:r w:rsidR="003C42EB" w:rsidRPr="00BE4FA3">
        <w:rPr>
          <w:rFonts w:ascii="Times New Roman" w:hAnsi="Times New Roman" w:cs="Times New Roman"/>
          <w:b/>
          <w:color w:val="000000" w:themeColor="text1"/>
          <w:sz w:val="24"/>
          <w:szCs w:val="24"/>
          <w:lang w:val="en-US"/>
        </w:rPr>
        <w:t xml:space="preserve"> </w:t>
      </w:r>
      <w:r w:rsidR="003C42EB" w:rsidRPr="00BE4FA3">
        <w:rPr>
          <w:rFonts w:ascii="Times New Roman" w:hAnsi="Times New Roman" w:cs="Times New Roman"/>
          <w:color w:val="000000" w:themeColor="text1"/>
          <w:sz w:val="24"/>
          <w:szCs w:val="24"/>
          <w:lang w:val="en-US"/>
        </w:rPr>
        <w:t>Funnel plot of trials on the association between methylphenidate and headache among children with ADHD</w:t>
      </w:r>
    </w:p>
    <w:p w:rsidR="00AE55EB" w:rsidRPr="00BE4FA3" w:rsidRDefault="003A11D7" w:rsidP="00AE55EB">
      <w:pPr>
        <w:tabs>
          <w:tab w:val="left" w:pos="1600"/>
        </w:tabs>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eFigure 12</w:t>
      </w:r>
      <w:r w:rsidR="00AE55EB" w:rsidRPr="00BE4FA3">
        <w:rPr>
          <w:rFonts w:ascii="Times New Roman" w:hAnsi="Times New Roman" w:cs="Times New Roman"/>
          <w:b/>
          <w:color w:val="000000" w:themeColor="text1"/>
          <w:sz w:val="24"/>
          <w:szCs w:val="24"/>
          <w:lang w:val="en-US"/>
        </w:rPr>
        <w:t>.</w:t>
      </w:r>
      <w:r w:rsidR="003C42EB" w:rsidRPr="00BE4FA3">
        <w:rPr>
          <w:rFonts w:ascii="Times New Roman" w:hAnsi="Times New Roman" w:cs="Times New Roman"/>
          <w:b/>
          <w:color w:val="000000" w:themeColor="text1"/>
          <w:sz w:val="24"/>
          <w:szCs w:val="24"/>
          <w:lang w:val="en-US"/>
        </w:rPr>
        <w:t xml:space="preserve"> </w:t>
      </w:r>
      <w:r w:rsidR="003C42EB" w:rsidRPr="00BE4FA3">
        <w:rPr>
          <w:rFonts w:ascii="Times New Roman" w:hAnsi="Times New Roman" w:cs="Times New Roman"/>
          <w:color w:val="000000" w:themeColor="text1"/>
          <w:sz w:val="24"/>
          <w:szCs w:val="24"/>
          <w:lang w:val="en-US"/>
        </w:rPr>
        <w:t>Forest plot of risk of headache between modafinil treatment groups and placebo groups</w:t>
      </w:r>
    </w:p>
    <w:p w:rsidR="00AE55EB" w:rsidRPr="00BE4FA3" w:rsidRDefault="003A11D7" w:rsidP="00AE55EB">
      <w:pPr>
        <w:tabs>
          <w:tab w:val="left" w:pos="1600"/>
        </w:tabs>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eFigure 13</w:t>
      </w:r>
      <w:r w:rsidR="00AE55EB" w:rsidRPr="00BE4FA3">
        <w:rPr>
          <w:rFonts w:ascii="Times New Roman" w:hAnsi="Times New Roman" w:cs="Times New Roman"/>
          <w:b/>
          <w:color w:val="000000" w:themeColor="text1"/>
          <w:sz w:val="24"/>
          <w:szCs w:val="24"/>
          <w:lang w:val="en-US"/>
        </w:rPr>
        <w:t>.</w:t>
      </w:r>
      <w:r w:rsidR="003C42EB" w:rsidRPr="00BE4FA3">
        <w:rPr>
          <w:rFonts w:ascii="Times New Roman" w:hAnsi="Times New Roman" w:cs="Times New Roman"/>
          <w:b/>
          <w:color w:val="000000" w:themeColor="text1"/>
          <w:sz w:val="24"/>
          <w:szCs w:val="24"/>
          <w:lang w:val="en-US"/>
        </w:rPr>
        <w:t xml:space="preserve"> </w:t>
      </w:r>
      <w:r w:rsidR="003C42EB" w:rsidRPr="00BE4FA3">
        <w:rPr>
          <w:rFonts w:ascii="Times New Roman" w:hAnsi="Times New Roman" w:cs="Times New Roman"/>
          <w:color w:val="000000" w:themeColor="text1"/>
          <w:sz w:val="24"/>
          <w:szCs w:val="24"/>
          <w:lang w:val="en-US"/>
        </w:rPr>
        <w:t>Funnel plot of trials on the association between modafinil and headache among children with ADHD</w:t>
      </w:r>
    </w:p>
    <w:p w:rsidR="00AE55EB" w:rsidRPr="00BE4FA3" w:rsidRDefault="003A11D7" w:rsidP="00AE55EB">
      <w:pPr>
        <w:tabs>
          <w:tab w:val="left" w:pos="1600"/>
        </w:tabs>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t>eFigure 14</w:t>
      </w:r>
      <w:r w:rsidR="00AE55EB" w:rsidRPr="00BE4FA3">
        <w:rPr>
          <w:rFonts w:ascii="Times New Roman" w:hAnsi="Times New Roman" w:cs="Times New Roman"/>
          <w:b/>
          <w:color w:val="000000" w:themeColor="text1"/>
          <w:sz w:val="24"/>
          <w:szCs w:val="24"/>
          <w:lang w:val="en-US"/>
        </w:rPr>
        <w:t>.</w:t>
      </w:r>
      <w:r w:rsidR="003C42EB" w:rsidRPr="00BE4FA3">
        <w:rPr>
          <w:rFonts w:ascii="Times New Roman" w:hAnsi="Times New Roman" w:cs="Times New Roman"/>
          <w:b/>
          <w:color w:val="000000" w:themeColor="text1"/>
          <w:sz w:val="24"/>
          <w:szCs w:val="24"/>
          <w:lang w:val="en-US"/>
        </w:rPr>
        <w:t xml:space="preserve"> </w:t>
      </w:r>
      <w:r w:rsidR="003C42EB" w:rsidRPr="00BE4FA3">
        <w:rPr>
          <w:rFonts w:ascii="Times New Roman" w:hAnsi="Times New Roman" w:cs="Times New Roman"/>
          <w:color w:val="000000" w:themeColor="text1"/>
          <w:sz w:val="24"/>
          <w:szCs w:val="24"/>
          <w:lang w:val="en-US"/>
        </w:rPr>
        <w:t>Caterpillar plot of trials on the prevalence of headache among children with ADHD treated with ADHD medications</w:t>
      </w:r>
    </w:p>
    <w:p w:rsidR="00AE55EB" w:rsidRPr="00BE4FA3" w:rsidRDefault="003A11D7" w:rsidP="00AE55EB">
      <w:pPr>
        <w:tabs>
          <w:tab w:val="left" w:pos="1600"/>
        </w:tabs>
        <w:spacing w:after="0"/>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n-US"/>
        </w:rPr>
        <w:lastRenderedPageBreak/>
        <w:t>eFigure 15</w:t>
      </w:r>
      <w:r w:rsidR="00AE55EB" w:rsidRPr="00BE4FA3">
        <w:rPr>
          <w:rFonts w:ascii="Times New Roman" w:hAnsi="Times New Roman" w:cs="Times New Roman"/>
          <w:b/>
          <w:color w:val="000000" w:themeColor="text1"/>
          <w:sz w:val="24"/>
          <w:szCs w:val="24"/>
          <w:lang w:val="en-US"/>
        </w:rPr>
        <w:t>.</w:t>
      </w:r>
      <w:r w:rsidR="003C42EB" w:rsidRPr="00BE4FA3">
        <w:rPr>
          <w:rFonts w:ascii="Times New Roman" w:hAnsi="Times New Roman" w:cs="Times New Roman"/>
          <w:b/>
          <w:color w:val="000000" w:themeColor="text1"/>
          <w:sz w:val="24"/>
          <w:szCs w:val="24"/>
          <w:lang w:val="en-US"/>
        </w:rPr>
        <w:t xml:space="preserve"> </w:t>
      </w:r>
      <w:r w:rsidR="003C42EB" w:rsidRPr="00BE4FA3">
        <w:rPr>
          <w:rFonts w:ascii="Times New Roman" w:hAnsi="Times New Roman" w:cs="Times New Roman"/>
          <w:color w:val="000000" w:themeColor="text1"/>
          <w:sz w:val="24"/>
          <w:szCs w:val="24"/>
          <w:lang w:val="en-US"/>
        </w:rPr>
        <w:t>Caterpillar plot of trials on the prevalence of headache among children with ADHD in placebo arms</w:t>
      </w:r>
    </w:p>
    <w:p w:rsidR="00AE55EB" w:rsidRDefault="003A11D7" w:rsidP="003C42EB">
      <w:pPr>
        <w:tabs>
          <w:tab w:val="left" w:pos="1600"/>
        </w:tabs>
        <w:spacing w:after="0"/>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eFigure 16</w:t>
      </w:r>
      <w:r w:rsidR="003C42EB" w:rsidRPr="00BE4FA3">
        <w:rPr>
          <w:rFonts w:ascii="Times New Roman" w:hAnsi="Times New Roman" w:cs="Times New Roman"/>
          <w:b/>
          <w:color w:val="000000" w:themeColor="text1"/>
          <w:sz w:val="24"/>
          <w:szCs w:val="24"/>
          <w:lang w:val="en-US"/>
        </w:rPr>
        <w:t xml:space="preserve">. </w:t>
      </w:r>
      <w:r w:rsidR="003C42EB" w:rsidRPr="00BE4FA3">
        <w:rPr>
          <w:rFonts w:ascii="Times New Roman" w:hAnsi="Times New Roman" w:cs="Times New Roman"/>
          <w:color w:val="000000" w:themeColor="text1"/>
          <w:sz w:val="24"/>
          <w:szCs w:val="24"/>
          <w:lang w:val="en-US"/>
        </w:rPr>
        <w:t>Caterpillar plot of trials on the prevalence of headache among youths with ADHD in placebo arms based on different age groups</w:t>
      </w:r>
    </w:p>
    <w:p w:rsidR="00AC4D44" w:rsidRDefault="00AC4D44" w:rsidP="003C42EB">
      <w:pPr>
        <w:tabs>
          <w:tab w:val="left" w:pos="1600"/>
        </w:tabs>
        <w:spacing w:after="0"/>
        <w:rPr>
          <w:rFonts w:ascii="Times New Roman" w:hAnsi="Times New Roman" w:cs="Times New Roman"/>
          <w:color w:val="000000" w:themeColor="text1"/>
          <w:sz w:val="24"/>
          <w:szCs w:val="24"/>
          <w:lang w:val="en-US"/>
        </w:rPr>
      </w:pPr>
    </w:p>
    <w:p w:rsidR="00AC4D44" w:rsidRDefault="00AC4D44">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5F6160" w:rsidRDefault="005F6160" w:rsidP="005F6160">
      <w:pPr>
        <w:rPr>
          <w:rFonts w:ascii="Times New Roman" w:hAnsi="Times New Roman" w:cs="Times New Roman"/>
          <w:sz w:val="24"/>
          <w:szCs w:val="24"/>
          <w:lang w:val="en-US"/>
        </w:rPr>
      </w:pPr>
      <w:r w:rsidRPr="005F6160">
        <w:rPr>
          <w:rFonts w:ascii="Times New Roman" w:hAnsi="Times New Roman" w:cs="Times New Roman"/>
          <w:b/>
          <w:sz w:val="24"/>
          <w:szCs w:val="24"/>
          <w:lang w:val="en-US"/>
        </w:rPr>
        <w:lastRenderedPageBreak/>
        <w:t>eSearch strategy.</w:t>
      </w:r>
      <w:r>
        <w:rPr>
          <w:rFonts w:ascii="Times New Roman" w:hAnsi="Times New Roman" w:cs="Times New Roman"/>
          <w:sz w:val="24"/>
          <w:szCs w:val="24"/>
          <w:lang w:val="en-US"/>
        </w:rPr>
        <w:t xml:space="preserve"> Search strategy for review question 1.</w:t>
      </w:r>
    </w:p>
    <w:p w:rsidR="005F6160" w:rsidRPr="005F6160" w:rsidRDefault="005F6160" w:rsidP="005F6160">
      <w:pPr>
        <w:rPr>
          <w:lang w:val="en-US"/>
        </w:rPr>
      </w:pPr>
    </w:p>
    <w:p w:rsidR="005F6160" w:rsidRPr="001961D3" w:rsidRDefault="005F6160" w:rsidP="005F6160">
      <w:pPr>
        <w:jc w:val="center"/>
        <w:outlineLvl w:val="0"/>
        <w:rPr>
          <w:color w:val="870052"/>
          <w:sz w:val="36"/>
          <w:lang w:val="en-US"/>
        </w:rPr>
      </w:pPr>
      <w:r w:rsidRPr="001961D3">
        <w:rPr>
          <w:color w:val="870052"/>
          <w:sz w:val="36"/>
          <w:lang w:val="en-US"/>
        </w:rPr>
        <w:t>Documentation of search strategies</w:t>
      </w:r>
    </w:p>
    <w:p w:rsidR="005F6160" w:rsidRPr="001961D3" w:rsidRDefault="005F6160" w:rsidP="005F6160">
      <w:pPr>
        <w:jc w:val="center"/>
        <w:rPr>
          <w:color w:val="870052"/>
          <w:sz w:val="36"/>
          <w:lang w:val="en-US"/>
        </w:rPr>
      </w:pPr>
      <w:r w:rsidRPr="001961D3">
        <w:rPr>
          <w:color w:val="870052"/>
          <w:sz w:val="36"/>
          <w:lang w:val="en-US"/>
        </w:rPr>
        <w:t>University Library search consultation group</w:t>
      </w:r>
    </w:p>
    <w:p w:rsidR="005F6160" w:rsidRPr="00100F15" w:rsidRDefault="001363F3" w:rsidP="005F6160">
      <w:pPr>
        <w:rPr>
          <w:color w:val="870052"/>
          <w:sz w:val="28"/>
        </w:rPr>
      </w:pPr>
      <w:r>
        <w:rPr>
          <w:noProof/>
          <w:color w:val="870052"/>
          <w:sz w:val="28"/>
        </w:rPr>
        <w:pict>
          <v:rect id="_x0000_i1025" alt="" style="width:223.45pt;height:.05pt;mso-width-percent:0;mso-height-percent:0;mso-width-percent:0;mso-height-percent:0" o:hralign="center" o:hrstd="t" o:hr="t" fillcolor="#aaa" stroked="f"/>
        </w:pict>
      </w:r>
    </w:p>
    <w:p w:rsidR="005F6160" w:rsidRPr="00100F15" w:rsidRDefault="005F6160" w:rsidP="005F6160">
      <w:pPr>
        <w:rPr>
          <w:color w:val="870052"/>
          <w:sz w:val="28"/>
        </w:rPr>
      </w:pPr>
    </w:p>
    <w:p w:rsidR="005F6160" w:rsidRPr="00EB2A91" w:rsidRDefault="005F6160" w:rsidP="005F6160">
      <w:pPr>
        <w:spacing w:after="200" w:line="276" w:lineRule="auto"/>
        <w:outlineLvl w:val="0"/>
        <w:rPr>
          <w:lang w:val="en-US"/>
        </w:rPr>
      </w:pPr>
      <w:r w:rsidRPr="001961D3">
        <w:rPr>
          <w:lang w:val="en-US"/>
        </w:rPr>
        <w:t>Date</w:t>
      </w:r>
      <w:r w:rsidR="007B7A26">
        <w:rPr>
          <w:lang w:val="en-US"/>
        </w:rPr>
        <w:t xml:space="preserve">: </w:t>
      </w:r>
      <w:r w:rsidR="007B7A26" w:rsidRPr="00EB2A91">
        <w:rPr>
          <w:lang w:val="en-US"/>
        </w:rPr>
        <w:t>January 26, 2021</w:t>
      </w:r>
    </w:p>
    <w:p w:rsidR="005F6160" w:rsidRPr="001961D3" w:rsidRDefault="005F6160" w:rsidP="005F6160">
      <w:pPr>
        <w:spacing w:after="200" w:line="276" w:lineRule="auto"/>
        <w:rPr>
          <w:lang w:val="en-US"/>
        </w:rPr>
      </w:pPr>
      <w:r w:rsidRPr="001961D3">
        <w:rPr>
          <w:lang w:val="en-US"/>
        </w:rPr>
        <w:t>Topic/research question:</w:t>
      </w:r>
      <w:r>
        <w:rPr>
          <w:lang w:val="en-US"/>
        </w:rPr>
        <w:t xml:space="preserve"> </w:t>
      </w:r>
      <w:r w:rsidRPr="00B16A35">
        <w:rPr>
          <w:lang w:val="en-US"/>
        </w:rPr>
        <w:t>Headache in ADHD: comorbidity and effects of medication</w:t>
      </w:r>
    </w:p>
    <w:p w:rsidR="005F6160" w:rsidRPr="001961D3" w:rsidRDefault="005F6160" w:rsidP="005F6160">
      <w:pPr>
        <w:spacing w:after="200" w:line="276" w:lineRule="auto"/>
        <w:rPr>
          <w:lang w:val="en-US"/>
        </w:rPr>
      </w:pPr>
      <w:r w:rsidRPr="001961D3">
        <w:rPr>
          <w:lang w:val="en-US"/>
        </w:rPr>
        <w:t>Name of researcher(s):</w:t>
      </w:r>
      <w:r>
        <w:rPr>
          <w:lang w:val="en-US"/>
        </w:rPr>
        <w:t xml:space="preserve"> </w:t>
      </w:r>
      <w:r w:rsidRPr="00547777">
        <w:rPr>
          <w:lang w:val="en-US"/>
        </w:rPr>
        <w:t>Pei-Yin Pan, Ulf Jonsson &amp; Sven Bölte, KBH/Center of Neurodevelopmental Disorders at Karolinska Institutet (KIND)</w:t>
      </w:r>
    </w:p>
    <w:p w:rsidR="005F6160" w:rsidRPr="00547777" w:rsidRDefault="005F6160" w:rsidP="005F6160">
      <w:pPr>
        <w:spacing w:after="200" w:line="276" w:lineRule="auto"/>
      </w:pPr>
      <w:r w:rsidRPr="00D96D4E">
        <w:t>Librarian(s):</w:t>
      </w:r>
      <w:r w:rsidR="00CA0F2C">
        <w:t xml:space="preserve"> </w:t>
      </w:r>
      <w:r w:rsidR="007B7A26">
        <w:t xml:space="preserve">Magdalena Svanberg, </w:t>
      </w:r>
      <w:r w:rsidRPr="00547777">
        <w:t>Emma-Lotta Säätelä</w:t>
      </w:r>
      <w:r w:rsidR="007B7A26">
        <w:t xml:space="preserve"> </w:t>
      </w:r>
      <w:r w:rsidR="007B7A26" w:rsidRPr="00EB2A91">
        <w:t>&amp; Narcisa Hannerz</w:t>
      </w:r>
    </w:p>
    <w:p w:rsidR="005F6160" w:rsidRPr="00100F15" w:rsidRDefault="001363F3" w:rsidP="005F6160">
      <w:pPr>
        <w:spacing w:after="200" w:line="276" w:lineRule="auto"/>
      </w:pPr>
      <w:r>
        <w:rPr>
          <w:noProof/>
        </w:rPr>
        <w:pict>
          <v:rect id="_x0000_i1026" alt="" style="width:223.45pt;height:.05pt;mso-width-percent:0;mso-height-percent:0;mso-width-percent:0;mso-height-percent:0" o:hrstd="t" o:hr="t" fillcolor="#aaa" stroked="f"/>
        </w:pict>
      </w:r>
    </w:p>
    <w:p w:rsidR="005F6160" w:rsidRPr="00100F15" w:rsidRDefault="005F6160" w:rsidP="005F6160">
      <w:pPr>
        <w:spacing w:after="200" w:line="276" w:lineRule="auto"/>
      </w:pPr>
      <w:r w:rsidRPr="00100F15">
        <w:t xml:space="preserve">Databases: </w:t>
      </w:r>
    </w:p>
    <w:p w:rsidR="005F6160" w:rsidRPr="00100F15" w:rsidRDefault="005F6160" w:rsidP="005F6160">
      <w:pPr>
        <w:pStyle w:val="ListParagraph"/>
        <w:numPr>
          <w:ilvl w:val="0"/>
          <w:numId w:val="1"/>
        </w:numPr>
        <w:spacing w:after="200" w:line="276" w:lineRule="auto"/>
      </w:pPr>
      <w:r>
        <w:t>Medline (Ovid)</w:t>
      </w:r>
    </w:p>
    <w:p w:rsidR="005F6160" w:rsidRPr="00100F15" w:rsidRDefault="005F6160" w:rsidP="005F6160">
      <w:pPr>
        <w:pStyle w:val="ListParagraph"/>
        <w:numPr>
          <w:ilvl w:val="0"/>
          <w:numId w:val="1"/>
        </w:numPr>
        <w:spacing w:after="200" w:line="276" w:lineRule="auto"/>
      </w:pPr>
      <w:r>
        <w:t>Embase (embase.com)</w:t>
      </w:r>
    </w:p>
    <w:p w:rsidR="005F6160" w:rsidRPr="00100F15" w:rsidRDefault="005F6160" w:rsidP="005F6160">
      <w:pPr>
        <w:pStyle w:val="ListParagraph"/>
        <w:numPr>
          <w:ilvl w:val="0"/>
          <w:numId w:val="1"/>
        </w:numPr>
        <w:spacing w:after="200" w:line="276" w:lineRule="auto"/>
      </w:pPr>
      <w:r>
        <w:t>PsycInfo (Ovid)</w:t>
      </w:r>
    </w:p>
    <w:p w:rsidR="005F6160" w:rsidRDefault="001363F3" w:rsidP="005F6160">
      <w:pPr>
        <w:spacing w:after="200" w:line="276" w:lineRule="auto"/>
      </w:pPr>
      <w:r>
        <w:rPr>
          <w:noProof/>
        </w:rPr>
        <w:pict>
          <v:rect id="_x0000_i1027" alt="" style="width:223.45pt;height:.05pt;mso-width-percent:0;mso-height-percent:0;mso-width-percent:0;mso-height-percent:0" o:hrstd="t" o:hr="t" fillcolor="#aaa" stroked="f"/>
        </w:pict>
      </w:r>
    </w:p>
    <w:p w:rsidR="005F6160" w:rsidRDefault="005F6160" w:rsidP="005F6160">
      <w:pPr>
        <w:spacing w:after="200" w:line="276" w:lineRule="auto"/>
      </w:pPr>
      <w:r>
        <w:t>Total number of hits:</w:t>
      </w:r>
    </w:p>
    <w:p w:rsidR="005F6160" w:rsidRPr="00EB2A91" w:rsidRDefault="006C6E44" w:rsidP="005F6160">
      <w:pPr>
        <w:pStyle w:val="ListParagraph"/>
        <w:numPr>
          <w:ilvl w:val="0"/>
          <w:numId w:val="2"/>
        </w:numPr>
        <w:spacing w:after="200" w:line="276" w:lineRule="auto"/>
      </w:pPr>
      <w:r>
        <w:t xml:space="preserve">Before deduplication: </w:t>
      </w:r>
      <w:r w:rsidRPr="00EB2A91">
        <w:t>4,</w:t>
      </w:r>
      <w:r w:rsidRPr="00EB2A91">
        <w:rPr>
          <w:lang w:val="en-GB"/>
        </w:rPr>
        <w:t>350</w:t>
      </w:r>
    </w:p>
    <w:p w:rsidR="005F6160" w:rsidRPr="00EB2A91" w:rsidRDefault="006C6E44" w:rsidP="005F6160">
      <w:pPr>
        <w:pStyle w:val="ListParagraph"/>
        <w:numPr>
          <w:ilvl w:val="0"/>
          <w:numId w:val="2"/>
        </w:numPr>
        <w:spacing w:after="200" w:line="276" w:lineRule="auto"/>
      </w:pPr>
      <w:r w:rsidRPr="00EB2A91">
        <w:t>After deduplication: 3,512</w:t>
      </w:r>
    </w:p>
    <w:p w:rsidR="005F6160" w:rsidRPr="00100F15" w:rsidRDefault="001363F3" w:rsidP="005F6160">
      <w:pPr>
        <w:spacing w:after="200" w:line="276" w:lineRule="auto"/>
      </w:pPr>
      <w:r>
        <w:rPr>
          <w:noProof/>
        </w:rPr>
        <w:pict>
          <v:rect id="_x0000_i1028" alt="" style="width:223.45pt;height:.05pt;mso-width-percent:0;mso-height-percent:0;mso-width-percent:0;mso-height-percent:0" o:hrstd="t" o:hr="t" fillcolor="#aaa" stroked="f"/>
        </w:pict>
      </w:r>
    </w:p>
    <w:p w:rsidR="005F6160" w:rsidRPr="001961D3" w:rsidRDefault="005F6160" w:rsidP="005F6160">
      <w:pPr>
        <w:spacing w:after="200" w:line="276" w:lineRule="auto"/>
        <w:rPr>
          <w:lang w:val="en-US"/>
        </w:rPr>
      </w:pPr>
      <w:r w:rsidRPr="001961D3">
        <w:rPr>
          <w:lang w:val="en-US"/>
        </w:rPr>
        <w:t>Comments:</w:t>
      </w:r>
    </w:p>
    <w:p w:rsidR="005F6160" w:rsidRPr="001961D3" w:rsidRDefault="005F6160" w:rsidP="005F6160">
      <w:pPr>
        <w:spacing w:after="200" w:line="276" w:lineRule="auto"/>
        <w:rPr>
          <w:b/>
          <w:bCs/>
          <w:lang w:val="en-US"/>
        </w:rPr>
      </w:pPr>
      <w:r w:rsidRPr="001961D3">
        <w:rPr>
          <w:b/>
          <w:bCs/>
          <w:lang w:val="en-US"/>
        </w:rPr>
        <w:br w:type="page"/>
      </w:r>
    </w:p>
    <w:p w:rsidR="005F6160" w:rsidRPr="001961D3" w:rsidRDefault="005F6160" w:rsidP="005F6160">
      <w:pPr>
        <w:spacing w:after="200" w:line="276" w:lineRule="auto"/>
        <w:jc w:val="center"/>
        <w:outlineLvl w:val="0"/>
        <w:rPr>
          <w:sz w:val="32"/>
          <w:szCs w:val="20"/>
          <w:lang w:val="en-US"/>
        </w:rPr>
      </w:pPr>
      <w:r w:rsidRPr="001961D3">
        <w:rPr>
          <w:sz w:val="32"/>
          <w:szCs w:val="20"/>
          <w:lang w:val="en-US"/>
        </w:rPr>
        <w:lastRenderedPageBreak/>
        <w:t xml:space="preserve">1. </w:t>
      </w:r>
      <w:r>
        <w:rPr>
          <w:sz w:val="32"/>
          <w:szCs w:val="20"/>
          <w:lang w:val="en-US"/>
        </w:rPr>
        <w:t>Medline</w:t>
      </w:r>
    </w:p>
    <w:tbl>
      <w:tblPr>
        <w:tblStyle w:val="TableGrid"/>
        <w:tblW w:w="9745" w:type="dxa"/>
        <w:tblBorders>
          <w:top w:val="single" w:sz="24" w:space="0" w:color="870052"/>
          <w:left w:val="single" w:sz="24" w:space="0" w:color="870052"/>
          <w:bottom w:val="single" w:sz="24" w:space="0" w:color="870052"/>
          <w:right w:val="single" w:sz="24" w:space="0" w:color="870052"/>
          <w:insideH w:val="single" w:sz="24" w:space="0" w:color="870052"/>
          <w:insideV w:val="single" w:sz="24" w:space="0" w:color="870052"/>
        </w:tblBorders>
        <w:tblLook w:val="04A0" w:firstRow="1" w:lastRow="0" w:firstColumn="1" w:lastColumn="0" w:noHBand="0" w:noVBand="1"/>
      </w:tblPr>
      <w:tblGrid>
        <w:gridCol w:w="3978"/>
        <w:gridCol w:w="5767"/>
      </w:tblGrid>
      <w:tr w:rsidR="005F6160" w:rsidRPr="008817F1" w:rsidTr="009446BA">
        <w:trPr>
          <w:trHeight w:val="1046"/>
        </w:trPr>
        <w:tc>
          <w:tcPr>
            <w:tcW w:w="3978" w:type="dxa"/>
            <w:shd w:val="clear" w:color="auto" w:fill="F2F2F2" w:themeFill="background1" w:themeFillShade="F2"/>
          </w:tcPr>
          <w:p w:rsidR="005F6160" w:rsidRPr="00B40B6F" w:rsidRDefault="005F6160" w:rsidP="009446BA">
            <w:pPr>
              <w:spacing w:after="200" w:line="276" w:lineRule="auto"/>
              <w:rPr>
                <w:sz w:val="20"/>
                <w:lang w:val="en-US"/>
              </w:rPr>
            </w:pPr>
            <w:r w:rsidRPr="00B40B6F">
              <w:rPr>
                <w:sz w:val="20"/>
                <w:lang w:val="en-US"/>
              </w:rPr>
              <w:t xml:space="preserve">Interface: </w:t>
            </w:r>
            <w:r w:rsidRPr="00332BB9">
              <w:rPr>
                <w:sz w:val="20"/>
                <w:lang w:val="en-US"/>
              </w:rPr>
              <w:t>Ovid MEDLINE(R) and Epub Ahead of Print, In-Process &amp; Other Non-Indexed Citations and Daily</w:t>
            </w:r>
          </w:p>
          <w:p w:rsidR="005F6160" w:rsidRPr="00EB2A91" w:rsidRDefault="005F6160" w:rsidP="009446BA">
            <w:pPr>
              <w:spacing w:after="200" w:line="276" w:lineRule="auto"/>
              <w:rPr>
                <w:sz w:val="20"/>
                <w:lang w:val="en-US"/>
              </w:rPr>
            </w:pPr>
            <w:r w:rsidRPr="00B40B6F">
              <w:rPr>
                <w:sz w:val="20"/>
                <w:lang w:val="en-US"/>
              </w:rPr>
              <w:t xml:space="preserve">Date of Search: </w:t>
            </w:r>
            <w:r w:rsidR="00246497" w:rsidRPr="00EB2A91">
              <w:rPr>
                <w:sz w:val="20"/>
                <w:lang w:val="en-US"/>
              </w:rPr>
              <w:t>26 January 2021</w:t>
            </w:r>
          </w:p>
          <w:p w:rsidR="005F6160" w:rsidRPr="00EB2A91" w:rsidRDefault="005F6160" w:rsidP="009446BA">
            <w:pPr>
              <w:spacing w:after="200" w:line="276" w:lineRule="auto"/>
              <w:rPr>
                <w:sz w:val="20"/>
                <w:lang w:val="en-US"/>
              </w:rPr>
            </w:pPr>
            <w:r w:rsidRPr="00EB2A91">
              <w:rPr>
                <w:sz w:val="20"/>
                <w:lang w:val="en-US"/>
              </w:rPr>
              <w:t xml:space="preserve">Number of hits: </w:t>
            </w:r>
            <w:r w:rsidR="006C6E44" w:rsidRPr="00EB2A91">
              <w:rPr>
                <w:sz w:val="20"/>
                <w:lang w:val="en-US"/>
              </w:rPr>
              <w:t>641</w:t>
            </w:r>
          </w:p>
          <w:p w:rsidR="005F6160" w:rsidRPr="00B40B6F" w:rsidRDefault="005F6160" w:rsidP="009446BA">
            <w:pPr>
              <w:spacing w:after="200" w:line="276" w:lineRule="auto"/>
              <w:rPr>
                <w:sz w:val="20"/>
                <w:lang w:val="en-US"/>
              </w:rPr>
            </w:pPr>
            <w:r w:rsidRPr="00B40B6F">
              <w:rPr>
                <w:sz w:val="20"/>
                <w:lang w:val="en-US"/>
              </w:rPr>
              <w:t>Comment: In Ovid, two or more words are automatically searched as phrases; i.e. no quotation marks are needed</w:t>
            </w:r>
          </w:p>
        </w:tc>
        <w:tc>
          <w:tcPr>
            <w:tcW w:w="5767" w:type="dxa"/>
            <w:shd w:val="clear" w:color="auto" w:fill="F2F2F2" w:themeFill="background1" w:themeFillShade="F2"/>
          </w:tcPr>
          <w:p w:rsidR="005F6160" w:rsidRPr="00B40B6F" w:rsidRDefault="005F6160" w:rsidP="009446BA">
            <w:pPr>
              <w:spacing w:after="200" w:line="276" w:lineRule="auto"/>
              <w:rPr>
                <w:sz w:val="20"/>
                <w:lang w:val="en-US"/>
              </w:rPr>
            </w:pPr>
            <w:r w:rsidRPr="00B40B6F">
              <w:rPr>
                <w:sz w:val="20"/>
                <w:lang w:val="en-US"/>
              </w:rPr>
              <w:t>Field labels</w:t>
            </w:r>
          </w:p>
          <w:p w:rsidR="005F6160" w:rsidRPr="00B40B6F" w:rsidRDefault="005F6160" w:rsidP="005F6160">
            <w:pPr>
              <w:pStyle w:val="NoSpacing"/>
              <w:numPr>
                <w:ilvl w:val="0"/>
                <w:numId w:val="3"/>
              </w:numPr>
              <w:rPr>
                <w:sz w:val="20"/>
                <w:lang w:val="en-US"/>
              </w:rPr>
            </w:pPr>
            <w:r w:rsidRPr="00B40B6F">
              <w:rPr>
                <w:sz w:val="20"/>
                <w:lang w:val="en-US"/>
              </w:rPr>
              <w:t>exp/ = exploded MeSH term</w:t>
            </w:r>
          </w:p>
          <w:p w:rsidR="005F6160" w:rsidRPr="00B40B6F" w:rsidRDefault="005F6160" w:rsidP="005F6160">
            <w:pPr>
              <w:pStyle w:val="NoSpacing"/>
              <w:numPr>
                <w:ilvl w:val="0"/>
                <w:numId w:val="3"/>
              </w:numPr>
              <w:rPr>
                <w:sz w:val="20"/>
                <w:lang w:val="en-US"/>
              </w:rPr>
            </w:pPr>
            <w:r w:rsidRPr="00B40B6F">
              <w:rPr>
                <w:sz w:val="20"/>
                <w:lang w:val="en-US"/>
              </w:rPr>
              <w:t>/ = non exploded MeSH term</w:t>
            </w:r>
          </w:p>
          <w:p w:rsidR="005F6160" w:rsidRPr="00B40B6F" w:rsidRDefault="005F6160" w:rsidP="005F6160">
            <w:pPr>
              <w:pStyle w:val="NoSpacing"/>
              <w:numPr>
                <w:ilvl w:val="0"/>
                <w:numId w:val="3"/>
              </w:numPr>
              <w:rPr>
                <w:sz w:val="20"/>
                <w:lang w:val="en-US"/>
              </w:rPr>
            </w:pPr>
            <w:r w:rsidRPr="00B40B6F">
              <w:rPr>
                <w:sz w:val="20"/>
                <w:lang w:val="en-US"/>
              </w:rPr>
              <w:t>.ti,ab,kf. = title, abstract and author keywords</w:t>
            </w:r>
          </w:p>
          <w:p w:rsidR="005F6160" w:rsidRPr="00B40B6F" w:rsidRDefault="005F6160" w:rsidP="005F6160">
            <w:pPr>
              <w:pStyle w:val="NoSpacing"/>
              <w:numPr>
                <w:ilvl w:val="0"/>
                <w:numId w:val="3"/>
              </w:numPr>
              <w:rPr>
                <w:sz w:val="20"/>
                <w:lang w:val="en-US"/>
              </w:rPr>
            </w:pPr>
            <w:r w:rsidRPr="00B40B6F">
              <w:rPr>
                <w:sz w:val="20"/>
                <w:lang w:val="en-US"/>
              </w:rPr>
              <w:t>adjx = within x words, regardless of order</w:t>
            </w:r>
          </w:p>
          <w:p w:rsidR="005F6160" w:rsidRPr="00B40B6F" w:rsidRDefault="005F6160" w:rsidP="005F6160">
            <w:pPr>
              <w:pStyle w:val="NoSpacing"/>
              <w:numPr>
                <w:ilvl w:val="0"/>
                <w:numId w:val="3"/>
              </w:numPr>
              <w:rPr>
                <w:sz w:val="20"/>
                <w:lang w:val="en-US"/>
              </w:rPr>
            </w:pPr>
            <w:r w:rsidRPr="00B40B6F">
              <w:rPr>
                <w:sz w:val="20"/>
                <w:lang w:val="en-US"/>
              </w:rPr>
              <w:t>* = truncation of word for alternate endings</w:t>
            </w:r>
          </w:p>
        </w:tc>
      </w:tr>
      <w:tr w:rsidR="005F6160" w:rsidTr="009446BA">
        <w:trPr>
          <w:trHeight w:val="5667"/>
        </w:trPr>
        <w:tc>
          <w:tcPr>
            <w:tcW w:w="9745" w:type="dxa"/>
            <w:gridSpan w:val="2"/>
          </w:tcPr>
          <w:p w:rsidR="005F6160" w:rsidRDefault="005F6160" w:rsidP="009446BA">
            <w:pPr>
              <w:rPr>
                <w:rFonts w:ascii="Helvetica" w:eastAsia="Times New Roman" w:hAnsi="Helvetica" w:cs="Helvetica"/>
                <w:color w:val="0A0905"/>
                <w:sz w:val="18"/>
                <w:szCs w:val="18"/>
                <w:shd w:val="clear" w:color="auto" w:fill="FFFFFF"/>
                <w:lang w:val="en-US" w:eastAsia="sv-SE"/>
              </w:rPr>
            </w:pPr>
          </w:p>
          <w:p w:rsidR="005F6160" w:rsidRPr="00AC286F" w:rsidRDefault="005F6160" w:rsidP="009446BA">
            <w:pPr>
              <w:rPr>
                <w:rFonts w:ascii="Times New Roman" w:eastAsia="Times New Roman" w:hAnsi="Times New Roman" w:cs="Times New Roman"/>
                <w:lang w:val="en-US" w:eastAsia="sv-SE"/>
              </w:rPr>
            </w:pPr>
            <w:r w:rsidRPr="00AC286F">
              <w:rPr>
                <w:rFonts w:ascii="Helvetica" w:eastAsia="Times New Roman" w:hAnsi="Helvetica" w:cs="Helvetica"/>
                <w:color w:val="0A0905"/>
                <w:sz w:val="18"/>
                <w:szCs w:val="18"/>
                <w:shd w:val="clear" w:color="auto" w:fill="FFFFFF"/>
                <w:lang w:val="en-US" w:eastAsia="sv-SE"/>
              </w:rPr>
              <w:t>Database(s): </w:t>
            </w:r>
            <w:r w:rsidRPr="00AC286F">
              <w:rPr>
                <w:rFonts w:ascii="Helvetica" w:eastAsia="Times New Roman" w:hAnsi="Helvetica" w:cs="Helvetica"/>
                <w:b/>
                <w:bCs/>
                <w:color w:val="0A0905"/>
                <w:sz w:val="18"/>
                <w:szCs w:val="18"/>
                <w:shd w:val="clear" w:color="auto" w:fill="FFFFFF"/>
                <w:lang w:val="en-US" w:eastAsia="sv-SE"/>
              </w:rPr>
              <w:t>Ovid MEDLINE(R) and Epub Ahead of Print, In-Process &amp; Other Non-Indexed Citations and Daily </w:t>
            </w:r>
            <w:r w:rsidR="006C6E44">
              <w:rPr>
                <w:rFonts w:ascii="Helvetica" w:eastAsia="Times New Roman" w:hAnsi="Helvetica" w:cs="Helvetica"/>
                <w:color w:val="0A0905"/>
                <w:sz w:val="15"/>
                <w:szCs w:val="15"/>
                <w:shd w:val="clear" w:color="auto" w:fill="FFFFFF"/>
                <w:lang w:val="en-US" w:eastAsia="sv-SE"/>
              </w:rPr>
              <w:t>1946 to January 25, 2021</w:t>
            </w:r>
            <w:r w:rsidRPr="00AC286F">
              <w:rPr>
                <w:rFonts w:ascii="Helvetica" w:eastAsia="Times New Roman" w:hAnsi="Helvetica" w:cs="Helvetica"/>
                <w:color w:val="0A0905"/>
                <w:sz w:val="18"/>
                <w:szCs w:val="18"/>
                <w:lang w:val="en-US" w:eastAsia="sv-SE"/>
              </w:rPr>
              <w:br/>
            </w:r>
            <w:r w:rsidRPr="00AC286F">
              <w:rPr>
                <w:rFonts w:ascii="Helvetica" w:eastAsia="Times New Roman" w:hAnsi="Helvetica" w:cs="Helvetica"/>
                <w:color w:val="0A0905"/>
                <w:sz w:val="18"/>
                <w:szCs w:val="18"/>
                <w:shd w:val="clear" w:color="auto" w:fill="FFFFFF"/>
                <w:lang w:val="en-US" w:eastAsia="sv-SE"/>
              </w:rPr>
              <w:t>Search Strategy:</w:t>
            </w:r>
          </w:p>
          <w:tbl>
            <w:tblPr>
              <w:tblW w:w="0" w:type="auto"/>
              <w:tblBorders>
                <w:top w:val="single" w:sz="6" w:space="0" w:color="757575"/>
                <w:left w:val="single" w:sz="6" w:space="0" w:color="757575"/>
                <w:bottom w:val="single" w:sz="6" w:space="0" w:color="757575"/>
                <w:right w:val="single" w:sz="6" w:space="0" w:color="757575"/>
              </w:tblBorders>
              <w:shd w:val="clear" w:color="auto" w:fill="FFFFFF"/>
              <w:tblCellMar>
                <w:left w:w="0" w:type="dxa"/>
                <w:right w:w="0" w:type="dxa"/>
              </w:tblCellMar>
              <w:tblLook w:val="04A0" w:firstRow="1" w:lastRow="0" w:firstColumn="1" w:lastColumn="0" w:noHBand="0" w:noVBand="1"/>
            </w:tblPr>
            <w:tblGrid>
              <w:gridCol w:w="351"/>
              <w:gridCol w:w="6963"/>
              <w:gridCol w:w="801"/>
            </w:tblGrid>
            <w:tr w:rsidR="005F6160" w:rsidRPr="00AC286F" w:rsidTr="009446BA">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rsidR="005F6160" w:rsidRPr="00AC286F" w:rsidRDefault="005F6160" w:rsidP="009446BA">
                  <w:pPr>
                    <w:spacing w:before="150" w:after="30" w:line="360" w:lineRule="atLeast"/>
                    <w:rPr>
                      <w:rFonts w:ascii="Helvetica" w:eastAsia="Times New Roman" w:hAnsi="Helvetica" w:cs="Helvetica"/>
                      <w:b/>
                      <w:bCs/>
                      <w:color w:val="0A0905"/>
                      <w:sz w:val="18"/>
                      <w:szCs w:val="18"/>
                      <w:lang w:eastAsia="sv-SE"/>
                    </w:rPr>
                  </w:pPr>
                  <w:r w:rsidRPr="00AC286F">
                    <w:rPr>
                      <w:rFonts w:ascii="Helvetica" w:eastAsia="Times New Roman" w:hAnsi="Helvetica" w:cs="Helvetica"/>
                      <w:b/>
                      <w:bCs/>
                      <w:color w:val="0A0905"/>
                      <w:sz w:val="18"/>
                      <w:szCs w:val="18"/>
                      <w:lang w:eastAsia="sv-SE"/>
                    </w:rPr>
                    <w:t>#</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rsidR="005F6160" w:rsidRPr="00AC286F" w:rsidRDefault="005F6160" w:rsidP="009446BA">
                  <w:pPr>
                    <w:spacing w:before="150" w:after="30" w:line="360" w:lineRule="atLeast"/>
                    <w:rPr>
                      <w:rFonts w:ascii="Helvetica" w:eastAsia="Times New Roman" w:hAnsi="Helvetica" w:cs="Helvetica"/>
                      <w:b/>
                      <w:bCs/>
                      <w:color w:val="0A0905"/>
                      <w:sz w:val="18"/>
                      <w:szCs w:val="18"/>
                      <w:lang w:eastAsia="sv-SE"/>
                    </w:rPr>
                  </w:pPr>
                  <w:r w:rsidRPr="00AC286F">
                    <w:rPr>
                      <w:rFonts w:ascii="Helvetica" w:eastAsia="Times New Roman" w:hAnsi="Helvetica" w:cs="Helvetica"/>
                      <w:b/>
                      <w:bCs/>
                      <w:color w:val="0A0905"/>
                      <w:sz w:val="18"/>
                      <w:szCs w:val="18"/>
                      <w:lang w:eastAsia="sv-SE"/>
                    </w:rPr>
                    <w:t>Searches</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rsidR="005F6160" w:rsidRPr="00AC286F" w:rsidRDefault="005F6160" w:rsidP="009446BA">
                  <w:pPr>
                    <w:spacing w:before="150" w:after="30" w:line="360" w:lineRule="atLeast"/>
                    <w:rPr>
                      <w:rFonts w:ascii="Helvetica" w:eastAsia="Times New Roman" w:hAnsi="Helvetica" w:cs="Helvetica"/>
                      <w:b/>
                      <w:bCs/>
                      <w:color w:val="0A0905"/>
                      <w:sz w:val="18"/>
                      <w:szCs w:val="18"/>
                      <w:lang w:eastAsia="sv-SE"/>
                    </w:rPr>
                  </w:pPr>
                  <w:r w:rsidRPr="00AC286F">
                    <w:rPr>
                      <w:rFonts w:ascii="Helvetica" w:eastAsia="Times New Roman" w:hAnsi="Helvetica" w:cs="Helvetica"/>
                      <w:b/>
                      <w:bCs/>
                      <w:color w:val="0A0905"/>
                      <w:sz w:val="18"/>
                      <w:szCs w:val="18"/>
                      <w:lang w:eastAsia="sv-SE"/>
                    </w:rPr>
                    <w:t>Results</w:t>
                  </w:r>
                </w:p>
              </w:tc>
            </w:tr>
            <w:tr w:rsidR="006C6E44" w:rsidRPr="00AC286F"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1</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val="en-US" w:eastAsia="sv-SE"/>
                    </w:rPr>
                  </w:pPr>
                  <w:r w:rsidRPr="00AC286F">
                    <w:rPr>
                      <w:rFonts w:ascii="Helvetica" w:eastAsia="Times New Roman" w:hAnsi="Helvetica" w:cs="Helvetica"/>
                      <w:color w:val="0A0905"/>
                      <w:sz w:val="18"/>
                      <w:szCs w:val="18"/>
                      <w:lang w:val="en-US" w:eastAsia="sv-SE"/>
                    </w:rPr>
                    <w:t>exp Attention Deficit Disorder with Hyperactivity/</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C70224">
                    <w:rPr>
                      <w:sz w:val="20"/>
                      <w:szCs w:val="20"/>
                      <w:lang w:val="en-US"/>
                    </w:rPr>
                    <w:t>29522</w:t>
                  </w:r>
                </w:p>
              </w:tc>
            </w:tr>
            <w:tr w:rsidR="006C6E44" w:rsidRPr="00AC286F"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2</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val="en-US" w:eastAsia="sv-SE"/>
                    </w:rPr>
                  </w:pPr>
                  <w:r w:rsidRPr="00AC286F">
                    <w:rPr>
                      <w:rFonts w:ascii="Helvetica" w:eastAsia="Times New Roman" w:hAnsi="Helvetica" w:cs="Helvetica"/>
                      <w:color w:val="0A0905"/>
                      <w:sz w:val="18"/>
                      <w:szCs w:val="18"/>
                      <w:lang w:val="en-US" w:eastAsia="sv-SE"/>
                    </w:rPr>
                    <w:t>((attention or hyperactiv* or inattention) adj3 (deficit* or disabilit* or disorder*)).ti,ab,kf.</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C70224">
                    <w:rPr>
                      <w:sz w:val="20"/>
                      <w:szCs w:val="20"/>
                      <w:lang w:val="en-US"/>
                    </w:rPr>
                    <w:t>35204</w:t>
                  </w:r>
                </w:p>
              </w:tc>
            </w:tr>
            <w:tr w:rsidR="006C6E44" w:rsidRPr="00AC286F"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3</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val="en-US" w:eastAsia="sv-SE"/>
                    </w:rPr>
                  </w:pPr>
                  <w:r w:rsidRPr="00AC286F">
                    <w:rPr>
                      <w:rFonts w:ascii="Helvetica" w:eastAsia="Times New Roman" w:hAnsi="Helvetica" w:cs="Helvetica"/>
                      <w:color w:val="0A0905"/>
                      <w:sz w:val="18"/>
                      <w:szCs w:val="18"/>
                      <w:lang w:val="en-US" w:eastAsia="sv-SE"/>
                    </w:rPr>
                    <w:t>(hyperactivity and (attention or inattention)).ti,ab,kf.</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C70224">
                    <w:rPr>
                      <w:sz w:val="20"/>
                      <w:szCs w:val="20"/>
                      <w:lang w:val="en-US"/>
                    </w:rPr>
                    <w:t>29719</w:t>
                  </w:r>
                </w:p>
              </w:tc>
            </w:tr>
            <w:tr w:rsidR="006C6E44" w:rsidRPr="00AC286F"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4</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val="en-US" w:eastAsia="sv-SE"/>
                    </w:rPr>
                  </w:pPr>
                  <w:r w:rsidRPr="00AC286F">
                    <w:rPr>
                      <w:rFonts w:ascii="Helvetica" w:eastAsia="Times New Roman" w:hAnsi="Helvetica" w:cs="Helvetica"/>
                      <w:color w:val="0A0905"/>
                      <w:sz w:val="18"/>
                      <w:szCs w:val="18"/>
                      <w:lang w:val="en-US" w:eastAsia="sv-SE"/>
                    </w:rPr>
                    <w:t>(addh or adhd or hyperkinetic*).ti,ab,kf.</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C70224">
                    <w:rPr>
                      <w:sz w:val="20"/>
                      <w:szCs w:val="20"/>
                      <w:lang w:val="en-US"/>
                    </w:rPr>
                    <w:t>30129</w:t>
                  </w:r>
                </w:p>
              </w:tc>
            </w:tr>
            <w:tr w:rsidR="006C6E44" w:rsidRPr="00AC286F"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5</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or/1-4</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C70224">
                    <w:rPr>
                      <w:sz w:val="20"/>
                      <w:szCs w:val="20"/>
                      <w:lang w:val="en-US"/>
                    </w:rPr>
                    <w:t>51180</w:t>
                  </w:r>
                </w:p>
              </w:tc>
            </w:tr>
            <w:tr w:rsidR="006C6E44" w:rsidRPr="00AC286F"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6</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Headache/</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C70224">
                    <w:rPr>
                      <w:sz w:val="20"/>
                      <w:szCs w:val="20"/>
                      <w:lang w:val="en-US"/>
                    </w:rPr>
                    <w:t>28194</w:t>
                  </w:r>
                </w:p>
              </w:tc>
            </w:tr>
            <w:tr w:rsidR="006C6E44" w:rsidRPr="00AC286F"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7</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exp Headache disorders/</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C70224">
                    <w:rPr>
                      <w:sz w:val="20"/>
                      <w:szCs w:val="20"/>
                      <w:lang w:val="en-US"/>
                    </w:rPr>
                    <w:t>35164</w:t>
                  </w:r>
                </w:p>
              </w:tc>
            </w:tr>
            <w:tr w:rsidR="006C6E44" w:rsidRPr="00AC286F"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8</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val="en-US" w:eastAsia="sv-SE"/>
                    </w:rPr>
                  </w:pPr>
                  <w:r w:rsidRPr="00AC286F">
                    <w:rPr>
                      <w:rFonts w:ascii="Helvetica" w:eastAsia="Times New Roman" w:hAnsi="Helvetica" w:cs="Helvetica"/>
                      <w:color w:val="0A0905"/>
                      <w:sz w:val="18"/>
                      <w:szCs w:val="18"/>
                      <w:lang w:val="en-US" w:eastAsia="sv-SE"/>
                    </w:rPr>
                    <w:t>(cephalalgia* or head ache* or headache* or migraine*).ti,ab,kf.</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C70224">
                    <w:rPr>
                      <w:sz w:val="20"/>
                      <w:szCs w:val="20"/>
                      <w:lang w:val="en-US"/>
                    </w:rPr>
                    <w:t>107342</w:t>
                  </w:r>
                </w:p>
              </w:tc>
            </w:tr>
            <w:tr w:rsidR="006C6E44" w:rsidRPr="00AC286F"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9</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or/6-8</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C70224">
                    <w:rPr>
                      <w:sz w:val="20"/>
                      <w:szCs w:val="20"/>
                      <w:lang w:val="en-US"/>
                    </w:rPr>
                    <w:t>118816</w:t>
                  </w:r>
                </w:p>
              </w:tc>
            </w:tr>
            <w:tr w:rsidR="006C6E44" w:rsidRPr="00AC286F"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10</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AC286F">
                    <w:rPr>
                      <w:rFonts w:ascii="Helvetica" w:eastAsia="Times New Roman" w:hAnsi="Helvetica" w:cs="Helvetica"/>
                      <w:color w:val="0A0905"/>
                      <w:sz w:val="18"/>
                      <w:szCs w:val="18"/>
                      <w:lang w:eastAsia="sv-SE"/>
                    </w:rPr>
                    <w:t>5 and 9</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AC286F" w:rsidRDefault="006C6E44" w:rsidP="006C6E44">
                  <w:pPr>
                    <w:spacing w:line="360" w:lineRule="atLeast"/>
                    <w:rPr>
                      <w:rFonts w:ascii="Helvetica" w:eastAsia="Times New Roman" w:hAnsi="Helvetica" w:cs="Helvetica"/>
                      <w:color w:val="0A0905"/>
                      <w:sz w:val="18"/>
                      <w:szCs w:val="18"/>
                      <w:lang w:eastAsia="sv-SE"/>
                    </w:rPr>
                  </w:pPr>
                  <w:r w:rsidRPr="00C70224">
                    <w:rPr>
                      <w:sz w:val="20"/>
                      <w:szCs w:val="20"/>
                      <w:lang w:val="en-US"/>
                    </w:rPr>
                    <w:t>641</w:t>
                  </w:r>
                </w:p>
              </w:tc>
            </w:tr>
          </w:tbl>
          <w:p w:rsidR="005F6160" w:rsidRPr="00B40B6F" w:rsidRDefault="005F6160" w:rsidP="009446BA">
            <w:pPr>
              <w:pStyle w:val="NormalWeb"/>
              <w:shd w:val="clear" w:color="auto" w:fill="FFFFFF"/>
              <w:spacing w:before="0" w:beforeAutospacing="0" w:after="120" w:afterAutospacing="0" w:line="270" w:lineRule="atLeast"/>
              <w:rPr>
                <w:rFonts w:ascii="Arial" w:hAnsi="Arial" w:cs="Arial"/>
                <w:color w:val="000000"/>
                <w:sz w:val="20"/>
                <w:szCs w:val="20"/>
                <w:lang w:val="sv-SE"/>
              </w:rPr>
            </w:pPr>
          </w:p>
        </w:tc>
      </w:tr>
    </w:tbl>
    <w:p w:rsidR="005F6160" w:rsidRDefault="005F6160" w:rsidP="005F6160">
      <w:pPr>
        <w:spacing w:after="200" w:line="276" w:lineRule="auto"/>
      </w:pPr>
    </w:p>
    <w:p w:rsidR="005F6160" w:rsidRPr="00006DE3" w:rsidRDefault="005F6160" w:rsidP="005F6160">
      <w:pPr>
        <w:spacing w:after="200" w:line="276" w:lineRule="auto"/>
        <w:jc w:val="center"/>
        <w:outlineLvl w:val="0"/>
        <w:rPr>
          <w:sz w:val="32"/>
          <w:szCs w:val="20"/>
        </w:rPr>
      </w:pPr>
      <w:r w:rsidRPr="00006DE3">
        <w:rPr>
          <w:sz w:val="32"/>
          <w:szCs w:val="20"/>
        </w:rPr>
        <w:br w:type="page"/>
      </w:r>
    </w:p>
    <w:p w:rsidR="005F6160" w:rsidRPr="001961D3" w:rsidRDefault="005F6160" w:rsidP="005F6160">
      <w:pPr>
        <w:spacing w:after="200" w:line="276" w:lineRule="auto"/>
        <w:jc w:val="center"/>
        <w:outlineLvl w:val="0"/>
        <w:rPr>
          <w:sz w:val="32"/>
          <w:szCs w:val="20"/>
          <w:lang w:val="en-US"/>
        </w:rPr>
      </w:pPr>
      <w:r>
        <w:rPr>
          <w:sz w:val="32"/>
          <w:szCs w:val="20"/>
          <w:lang w:val="en-US"/>
        </w:rPr>
        <w:lastRenderedPageBreak/>
        <w:t>2</w:t>
      </w:r>
      <w:r w:rsidRPr="001961D3">
        <w:rPr>
          <w:sz w:val="32"/>
          <w:szCs w:val="20"/>
          <w:lang w:val="en-US"/>
        </w:rPr>
        <w:t xml:space="preserve">. </w:t>
      </w:r>
      <w:r>
        <w:rPr>
          <w:sz w:val="32"/>
          <w:szCs w:val="20"/>
          <w:lang w:val="en-US"/>
        </w:rPr>
        <w:t>Embase</w:t>
      </w:r>
    </w:p>
    <w:tbl>
      <w:tblPr>
        <w:tblStyle w:val="TableGrid"/>
        <w:tblW w:w="9745" w:type="dxa"/>
        <w:tblBorders>
          <w:top w:val="single" w:sz="24" w:space="0" w:color="870052"/>
          <w:left w:val="single" w:sz="24" w:space="0" w:color="870052"/>
          <w:bottom w:val="single" w:sz="24" w:space="0" w:color="870052"/>
          <w:right w:val="single" w:sz="24" w:space="0" w:color="870052"/>
          <w:insideH w:val="single" w:sz="24" w:space="0" w:color="870052"/>
          <w:insideV w:val="single" w:sz="24" w:space="0" w:color="870052"/>
        </w:tblBorders>
        <w:tblLook w:val="04A0" w:firstRow="1" w:lastRow="0" w:firstColumn="1" w:lastColumn="0" w:noHBand="0" w:noVBand="1"/>
      </w:tblPr>
      <w:tblGrid>
        <w:gridCol w:w="3366"/>
        <w:gridCol w:w="6379"/>
      </w:tblGrid>
      <w:tr w:rsidR="005F6160" w:rsidRPr="008817F1" w:rsidTr="009446BA">
        <w:trPr>
          <w:trHeight w:val="1046"/>
        </w:trPr>
        <w:tc>
          <w:tcPr>
            <w:tcW w:w="3366" w:type="dxa"/>
            <w:shd w:val="clear" w:color="auto" w:fill="F2F2F2" w:themeFill="background1" w:themeFillShade="F2"/>
          </w:tcPr>
          <w:p w:rsidR="005F6160" w:rsidRPr="00B40B6F" w:rsidRDefault="005F6160" w:rsidP="009446BA">
            <w:pPr>
              <w:spacing w:after="200" w:line="276" w:lineRule="auto"/>
              <w:rPr>
                <w:sz w:val="20"/>
                <w:lang w:val="en-US"/>
              </w:rPr>
            </w:pPr>
            <w:r w:rsidRPr="00B40B6F">
              <w:rPr>
                <w:sz w:val="20"/>
                <w:lang w:val="en-US"/>
              </w:rPr>
              <w:t>Interface: embase.com</w:t>
            </w:r>
          </w:p>
          <w:p w:rsidR="005F6160" w:rsidRPr="00EB2A91" w:rsidRDefault="005F6160" w:rsidP="009446BA">
            <w:pPr>
              <w:spacing w:after="200" w:line="276" w:lineRule="auto"/>
              <w:rPr>
                <w:sz w:val="20"/>
                <w:lang w:val="en-US"/>
              </w:rPr>
            </w:pPr>
            <w:r w:rsidRPr="00B40B6F">
              <w:rPr>
                <w:sz w:val="20"/>
                <w:lang w:val="en-US"/>
              </w:rPr>
              <w:t xml:space="preserve">Date of Search: </w:t>
            </w:r>
            <w:r w:rsidR="00246497" w:rsidRPr="00EB2A91">
              <w:rPr>
                <w:sz w:val="20"/>
                <w:lang w:val="en-US"/>
              </w:rPr>
              <w:t>26 January 2021</w:t>
            </w:r>
          </w:p>
          <w:p w:rsidR="005F6160" w:rsidRPr="00EB2A91" w:rsidRDefault="005F6160" w:rsidP="009446BA">
            <w:pPr>
              <w:spacing w:after="200" w:line="276" w:lineRule="auto"/>
              <w:rPr>
                <w:sz w:val="20"/>
                <w:lang w:val="en-US"/>
              </w:rPr>
            </w:pPr>
            <w:r w:rsidRPr="00EB2A91">
              <w:rPr>
                <w:sz w:val="20"/>
                <w:lang w:val="en-US"/>
              </w:rPr>
              <w:t xml:space="preserve">Number of hits: </w:t>
            </w:r>
            <w:r w:rsidR="006C6E44" w:rsidRPr="00EB2A91">
              <w:rPr>
                <w:sz w:val="20"/>
                <w:lang w:val="en-US"/>
              </w:rPr>
              <w:t>3,402</w:t>
            </w:r>
          </w:p>
          <w:p w:rsidR="005F6160" w:rsidRPr="00B40B6F" w:rsidRDefault="005F6160" w:rsidP="009446BA">
            <w:pPr>
              <w:spacing w:after="200" w:line="276" w:lineRule="auto"/>
              <w:rPr>
                <w:sz w:val="20"/>
                <w:lang w:val="en-US"/>
              </w:rPr>
            </w:pPr>
            <w:r w:rsidRPr="00B40B6F">
              <w:rPr>
                <w:sz w:val="20"/>
                <w:lang w:val="en-US"/>
              </w:rPr>
              <w:t>Comment: Emtree is the controlled vocabulary in Embase</w:t>
            </w:r>
          </w:p>
        </w:tc>
        <w:tc>
          <w:tcPr>
            <w:tcW w:w="6379" w:type="dxa"/>
            <w:shd w:val="clear" w:color="auto" w:fill="F2F2F2" w:themeFill="background1" w:themeFillShade="F2"/>
          </w:tcPr>
          <w:p w:rsidR="005F6160" w:rsidRPr="00B40B6F" w:rsidRDefault="005F6160" w:rsidP="009446BA">
            <w:pPr>
              <w:spacing w:after="200" w:line="276" w:lineRule="auto"/>
              <w:rPr>
                <w:sz w:val="20"/>
                <w:lang w:val="en-US"/>
              </w:rPr>
            </w:pPr>
            <w:r w:rsidRPr="00B40B6F">
              <w:rPr>
                <w:sz w:val="20"/>
                <w:lang w:val="en-US"/>
              </w:rPr>
              <w:t>Field labels</w:t>
            </w:r>
          </w:p>
          <w:p w:rsidR="005F6160" w:rsidRPr="00B40B6F" w:rsidRDefault="005F6160" w:rsidP="005F6160">
            <w:pPr>
              <w:pStyle w:val="NoSpacing"/>
              <w:numPr>
                <w:ilvl w:val="0"/>
                <w:numId w:val="3"/>
              </w:numPr>
              <w:rPr>
                <w:sz w:val="20"/>
                <w:lang w:val="en-US"/>
              </w:rPr>
            </w:pPr>
            <w:r w:rsidRPr="00B40B6F">
              <w:rPr>
                <w:sz w:val="20"/>
                <w:lang w:val="en-US"/>
              </w:rPr>
              <w:t>/exp = exploded Emtree term</w:t>
            </w:r>
          </w:p>
          <w:p w:rsidR="005F6160" w:rsidRPr="00B40B6F" w:rsidRDefault="005F6160" w:rsidP="005F6160">
            <w:pPr>
              <w:pStyle w:val="NoSpacing"/>
              <w:numPr>
                <w:ilvl w:val="0"/>
                <w:numId w:val="3"/>
              </w:numPr>
              <w:rPr>
                <w:sz w:val="20"/>
                <w:lang w:val="en-US"/>
              </w:rPr>
            </w:pPr>
            <w:r w:rsidRPr="00B40B6F">
              <w:rPr>
                <w:sz w:val="20"/>
                <w:lang w:val="en-US"/>
              </w:rPr>
              <w:t>/de = non exploded Emtree term</w:t>
            </w:r>
          </w:p>
          <w:p w:rsidR="005F6160" w:rsidRPr="00B40B6F" w:rsidRDefault="005F6160" w:rsidP="005F6160">
            <w:pPr>
              <w:pStyle w:val="NoSpacing"/>
              <w:numPr>
                <w:ilvl w:val="0"/>
                <w:numId w:val="3"/>
              </w:numPr>
              <w:rPr>
                <w:sz w:val="20"/>
                <w:lang w:val="en-US"/>
              </w:rPr>
            </w:pPr>
            <w:r w:rsidRPr="00B40B6F">
              <w:rPr>
                <w:sz w:val="20"/>
                <w:lang w:val="en-US"/>
              </w:rPr>
              <w:t>ti,ab = title and abstract</w:t>
            </w:r>
          </w:p>
          <w:p w:rsidR="005F6160" w:rsidRPr="00B40B6F" w:rsidRDefault="005F6160" w:rsidP="005F6160">
            <w:pPr>
              <w:pStyle w:val="NoSpacing"/>
              <w:numPr>
                <w:ilvl w:val="0"/>
                <w:numId w:val="3"/>
              </w:numPr>
              <w:rPr>
                <w:sz w:val="20"/>
                <w:lang w:val="en-US"/>
              </w:rPr>
            </w:pPr>
            <w:r w:rsidRPr="00B40B6F">
              <w:rPr>
                <w:sz w:val="20"/>
                <w:lang w:val="en-US"/>
              </w:rPr>
              <w:t>NEAR/x = within x words, regardless of order</w:t>
            </w:r>
          </w:p>
          <w:p w:rsidR="005F6160" w:rsidRPr="00B40B6F" w:rsidRDefault="005F6160" w:rsidP="005F6160">
            <w:pPr>
              <w:pStyle w:val="NoSpacing"/>
              <w:numPr>
                <w:ilvl w:val="0"/>
                <w:numId w:val="3"/>
              </w:numPr>
              <w:rPr>
                <w:sz w:val="20"/>
                <w:lang w:val="en-US"/>
              </w:rPr>
            </w:pPr>
            <w:r w:rsidRPr="00B40B6F">
              <w:rPr>
                <w:sz w:val="20"/>
                <w:lang w:val="en-US"/>
              </w:rPr>
              <w:t>* = truncation of word for alternate endings</w:t>
            </w:r>
          </w:p>
        </w:tc>
      </w:tr>
      <w:tr w:rsidR="005F6160" w:rsidTr="009446BA">
        <w:trPr>
          <w:trHeight w:val="1028"/>
        </w:trPr>
        <w:tc>
          <w:tcPr>
            <w:tcW w:w="9745" w:type="dxa"/>
            <w:gridSpan w:val="2"/>
          </w:tcPr>
          <w:p w:rsidR="005F6160" w:rsidRPr="009C4264" w:rsidRDefault="005F6160" w:rsidP="009446BA">
            <w:pPr>
              <w:pStyle w:val="Heading2"/>
              <w:shd w:val="clear" w:color="auto" w:fill="FBFBFB"/>
              <w:spacing w:before="225" w:after="345" w:line="264" w:lineRule="atLeast"/>
              <w:textAlignment w:val="baseline"/>
              <w:outlineLvl w:val="1"/>
              <w:rPr>
                <w:bCs w:val="0"/>
                <w:color w:val="505050"/>
                <w:sz w:val="20"/>
                <w:szCs w:val="20"/>
              </w:rPr>
            </w:pPr>
            <w:r w:rsidRPr="009C4264">
              <w:rPr>
                <w:bCs w:val="0"/>
                <w:color w:val="505050"/>
                <w:sz w:val="20"/>
                <w:szCs w:val="20"/>
              </w:rPr>
              <w:t>Embase Session Results</w:t>
            </w:r>
          </w:p>
          <w:tbl>
            <w:tblPr>
              <w:tblW w:w="8960" w:type="dxa"/>
              <w:tblCellMar>
                <w:left w:w="70" w:type="dxa"/>
                <w:right w:w="70" w:type="dxa"/>
              </w:tblCellMar>
              <w:tblLook w:val="04A0" w:firstRow="1" w:lastRow="0" w:firstColumn="1" w:lastColumn="0" w:noHBand="0" w:noVBand="1"/>
            </w:tblPr>
            <w:tblGrid>
              <w:gridCol w:w="1300"/>
              <w:gridCol w:w="6360"/>
              <w:gridCol w:w="1300"/>
            </w:tblGrid>
            <w:tr w:rsidR="006C6E44" w:rsidRPr="001A3554" w:rsidTr="00AC4D44">
              <w:trPr>
                <w:trHeight w:val="320"/>
              </w:trPr>
              <w:tc>
                <w:tcPr>
                  <w:tcW w:w="1300" w:type="dxa"/>
                  <w:tcBorders>
                    <w:top w:val="nil"/>
                    <w:left w:val="nil"/>
                    <w:bottom w:val="nil"/>
                    <w:right w:val="nil"/>
                  </w:tcBorders>
                  <w:shd w:val="clear" w:color="auto" w:fill="auto"/>
                  <w:noWrap/>
                  <w:vAlign w:val="bottom"/>
                  <w:hideMark/>
                </w:tcPr>
                <w:p w:rsidR="006C6E44" w:rsidRPr="001A3554" w:rsidRDefault="006C6E44" w:rsidP="006C6E44">
                  <w:pPr>
                    <w:rPr>
                      <w:b/>
                      <w:bCs/>
                      <w:color w:val="055098"/>
                      <w:sz w:val="20"/>
                      <w:szCs w:val="20"/>
                      <w:lang w:val="en-US"/>
                    </w:rPr>
                  </w:pPr>
                  <w:r w:rsidRPr="001A3554">
                    <w:rPr>
                      <w:b/>
                      <w:bCs/>
                      <w:color w:val="055098"/>
                      <w:sz w:val="20"/>
                      <w:szCs w:val="20"/>
                      <w:lang w:val="en-US"/>
                    </w:rPr>
                    <w:t>#1</w:t>
                  </w:r>
                </w:p>
              </w:tc>
              <w:tc>
                <w:tcPr>
                  <w:tcW w:w="6360" w:type="dxa"/>
                  <w:tcBorders>
                    <w:top w:val="nil"/>
                    <w:left w:val="nil"/>
                    <w:bottom w:val="nil"/>
                    <w:right w:val="nil"/>
                  </w:tcBorders>
                  <w:shd w:val="clear" w:color="auto" w:fill="auto"/>
                  <w:vAlign w:val="bottom"/>
                  <w:hideMark/>
                </w:tcPr>
                <w:p w:rsidR="006C6E44" w:rsidRPr="001A3554" w:rsidRDefault="006C6E44" w:rsidP="006C6E44">
                  <w:pPr>
                    <w:rPr>
                      <w:b/>
                      <w:bCs/>
                      <w:color w:val="000000"/>
                      <w:sz w:val="20"/>
                      <w:szCs w:val="20"/>
                      <w:lang w:val="en-US"/>
                    </w:rPr>
                  </w:pPr>
                  <w:r w:rsidRPr="001A3554">
                    <w:rPr>
                      <w:b/>
                      <w:bCs/>
                      <w:color w:val="000000"/>
                      <w:sz w:val="20"/>
                      <w:szCs w:val="20"/>
                      <w:lang w:val="en-US"/>
                    </w:rPr>
                    <w:t>'attention deficit disorder'</w:t>
                  </w:r>
                  <w:r w:rsidRPr="001A3554">
                    <w:rPr>
                      <w:color w:val="000000"/>
                      <w:sz w:val="20"/>
                      <w:szCs w:val="20"/>
                      <w:lang w:val="en-US"/>
                    </w:rPr>
                    <w:t>/exp</w:t>
                  </w:r>
                </w:p>
              </w:tc>
              <w:tc>
                <w:tcPr>
                  <w:tcW w:w="1300" w:type="dxa"/>
                  <w:tcBorders>
                    <w:top w:val="nil"/>
                    <w:left w:val="nil"/>
                    <w:bottom w:val="nil"/>
                    <w:right w:val="nil"/>
                  </w:tcBorders>
                  <w:shd w:val="clear" w:color="auto" w:fill="auto"/>
                  <w:noWrap/>
                  <w:vAlign w:val="bottom"/>
                  <w:hideMark/>
                </w:tcPr>
                <w:p w:rsidR="006C6E44" w:rsidRPr="001A3554" w:rsidRDefault="006C6E44" w:rsidP="006C6E44">
                  <w:pPr>
                    <w:rPr>
                      <w:color w:val="000000"/>
                      <w:sz w:val="20"/>
                      <w:szCs w:val="20"/>
                      <w:lang w:val="en-US"/>
                    </w:rPr>
                  </w:pPr>
                  <w:r w:rsidRPr="001A3554">
                    <w:rPr>
                      <w:color w:val="000000"/>
                      <w:sz w:val="20"/>
                      <w:szCs w:val="20"/>
                      <w:lang w:val="en-US"/>
                    </w:rPr>
                    <w:t>64,750*</w:t>
                  </w:r>
                </w:p>
              </w:tc>
            </w:tr>
            <w:tr w:rsidR="006C6E44" w:rsidRPr="001A3554" w:rsidTr="00AC4D44">
              <w:trPr>
                <w:trHeight w:val="620"/>
              </w:trPr>
              <w:tc>
                <w:tcPr>
                  <w:tcW w:w="1300" w:type="dxa"/>
                  <w:tcBorders>
                    <w:top w:val="nil"/>
                    <w:left w:val="nil"/>
                    <w:bottom w:val="nil"/>
                    <w:right w:val="nil"/>
                  </w:tcBorders>
                  <w:shd w:val="clear" w:color="auto" w:fill="auto"/>
                  <w:noWrap/>
                  <w:vAlign w:val="bottom"/>
                  <w:hideMark/>
                </w:tcPr>
                <w:p w:rsidR="006C6E44" w:rsidRPr="001A3554" w:rsidRDefault="006C6E44" w:rsidP="006C6E44">
                  <w:pPr>
                    <w:rPr>
                      <w:b/>
                      <w:bCs/>
                      <w:color w:val="055098"/>
                      <w:sz w:val="20"/>
                      <w:szCs w:val="20"/>
                      <w:lang w:val="en-US"/>
                    </w:rPr>
                  </w:pPr>
                  <w:r w:rsidRPr="001A3554">
                    <w:rPr>
                      <w:b/>
                      <w:bCs/>
                      <w:color w:val="055098"/>
                      <w:sz w:val="20"/>
                      <w:szCs w:val="20"/>
                      <w:lang w:val="en-US"/>
                    </w:rPr>
                    <w:t>#2</w:t>
                  </w:r>
                </w:p>
              </w:tc>
              <w:tc>
                <w:tcPr>
                  <w:tcW w:w="6360" w:type="dxa"/>
                  <w:tcBorders>
                    <w:top w:val="nil"/>
                    <w:left w:val="nil"/>
                    <w:bottom w:val="nil"/>
                    <w:right w:val="nil"/>
                  </w:tcBorders>
                  <w:shd w:val="clear" w:color="auto" w:fill="auto"/>
                  <w:vAlign w:val="bottom"/>
                  <w:hideMark/>
                </w:tcPr>
                <w:p w:rsidR="006C6E44" w:rsidRPr="001A3554" w:rsidRDefault="006C6E44" w:rsidP="006C6E44">
                  <w:pPr>
                    <w:rPr>
                      <w:color w:val="000000"/>
                      <w:sz w:val="20"/>
                      <w:szCs w:val="20"/>
                      <w:lang w:val="en-US"/>
                    </w:rPr>
                  </w:pPr>
                  <w:r w:rsidRPr="001A3554">
                    <w:rPr>
                      <w:color w:val="000000"/>
                      <w:sz w:val="20"/>
                      <w:szCs w:val="20"/>
                      <w:lang w:val="en-US"/>
                    </w:rPr>
                    <w:t>((</w:t>
                  </w:r>
                  <w:r w:rsidRPr="001A3554">
                    <w:rPr>
                      <w:b/>
                      <w:bCs/>
                      <w:color w:val="000000"/>
                      <w:sz w:val="20"/>
                      <w:szCs w:val="20"/>
                      <w:lang w:val="en-US"/>
                    </w:rPr>
                    <w:t>attention*</w:t>
                  </w:r>
                  <w:r w:rsidRPr="001A3554">
                    <w:rPr>
                      <w:color w:val="000000"/>
                      <w:sz w:val="20"/>
                      <w:szCs w:val="20"/>
                      <w:lang w:val="en-US"/>
                    </w:rPr>
                    <w:t> OR </w:t>
                  </w:r>
                  <w:r w:rsidRPr="001A3554">
                    <w:rPr>
                      <w:b/>
                      <w:bCs/>
                      <w:color w:val="000000"/>
                      <w:sz w:val="20"/>
                      <w:szCs w:val="20"/>
                      <w:lang w:val="en-US"/>
                    </w:rPr>
                    <w:t>hyperactiv*</w:t>
                  </w:r>
                  <w:r w:rsidRPr="001A3554">
                    <w:rPr>
                      <w:color w:val="000000"/>
                      <w:sz w:val="20"/>
                      <w:szCs w:val="20"/>
                      <w:lang w:val="en-US"/>
                    </w:rPr>
                    <w:t> OR </w:t>
                  </w:r>
                  <w:r w:rsidRPr="001A3554">
                    <w:rPr>
                      <w:b/>
                      <w:bCs/>
                      <w:color w:val="000000"/>
                      <w:sz w:val="20"/>
                      <w:szCs w:val="20"/>
                      <w:lang w:val="en-US"/>
                    </w:rPr>
                    <w:t>inattention*</w:t>
                  </w:r>
                  <w:r w:rsidRPr="001A3554">
                    <w:rPr>
                      <w:color w:val="000000"/>
                      <w:sz w:val="20"/>
                      <w:szCs w:val="20"/>
                      <w:lang w:val="en-US"/>
                    </w:rPr>
                    <w:t>) NEAR/3 (</w:t>
                  </w:r>
                  <w:r w:rsidRPr="001A3554">
                    <w:rPr>
                      <w:b/>
                      <w:bCs/>
                      <w:color w:val="000000"/>
                      <w:sz w:val="20"/>
                      <w:szCs w:val="20"/>
                      <w:lang w:val="en-US"/>
                    </w:rPr>
                    <w:t>deficit*</w:t>
                  </w:r>
                  <w:r w:rsidRPr="001A3554">
                    <w:rPr>
                      <w:color w:val="000000"/>
                      <w:sz w:val="20"/>
                      <w:szCs w:val="20"/>
                      <w:lang w:val="en-US"/>
                    </w:rPr>
                    <w:t> OR </w:t>
                  </w:r>
                  <w:r w:rsidRPr="001A3554">
                    <w:rPr>
                      <w:b/>
                      <w:bCs/>
                      <w:color w:val="000000"/>
                      <w:sz w:val="20"/>
                      <w:szCs w:val="20"/>
                      <w:lang w:val="en-US"/>
                    </w:rPr>
                    <w:t>disabilit*</w:t>
                  </w:r>
                  <w:r w:rsidRPr="001A3554">
                    <w:rPr>
                      <w:color w:val="000000"/>
                      <w:sz w:val="20"/>
                      <w:szCs w:val="20"/>
                      <w:lang w:val="en-US"/>
                    </w:rPr>
                    <w:t> OR </w:t>
                  </w:r>
                  <w:r w:rsidRPr="001A3554">
                    <w:rPr>
                      <w:b/>
                      <w:bCs/>
                      <w:color w:val="000000"/>
                      <w:sz w:val="20"/>
                      <w:szCs w:val="20"/>
                      <w:lang w:val="en-US"/>
                    </w:rPr>
                    <w:t>disorder*</w:t>
                  </w:r>
                  <w:r w:rsidRPr="001A3554">
                    <w:rPr>
                      <w:color w:val="000000"/>
                      <w:sz w:val="20"/>
                      <w:szCs w:val="20"/>
                      <w:lang w:val="en-US"/>
                    </w:rPr>
                    <w:t>)):ti,ab,kw</w:t>
                  </w:r>
                </w:p>
              </w:tc>
              <w:tc>
                <w:tcPr>
                  <w:tcW w:w="1300" w:type="dxa"/>
                  <w:tcBorders>
                    <w:top w:val="nil"/>
                    <w:left w:val="nil"/>
                    <w:bottom w:val="nil"/>
                    <w:right w:val="nil"/>
                  </w:tcBorders>
                  <w:shd w:val="clear" w:color="auto" w:fill="auto"/>
                  <w:noWrap/>
                  <w:vAlign w:val="bottom"/>
                  <w:hideMark/>
                </w:tcPr>
                <w:p w:rsidR="006C6E44" w:rsidRPr="001A3554" w:rsidRDefault="006C6E44" w:rsidP="006C6E44">
                  <w:pPr>
                    <w:rPr>
                      <w:color w:val="000000"/>
                      <w:sz w:val="20"/>
                      <w:szCs w:val="20"/>
                    </w:rPr>
                  </w:pPr>
                  <w:r w:rsidRPr="001A3554">
                    <w:rPr>
                      <w:color w:val="000000"/>
                      <w:sz w:val="20"/>
                      <w:szCs w:val="20"/>
                    </w:rPr>
                    <w:t>48,571*</w:t>
                  </w:r>
                </w:p>
              </w:tc>
            </w:tr>
            <w:tr w:rsidR="006C6E44" w:rsidRPr="001A3554" w:rsidTr="00AC4D44">
              <w:trPr>
                <w:trHeight w:val="620"/>
              </w:trPr>
              <w:tc>
                <w:tcPr>
                  <w:tcW w:w="1300" w:type="dxa"/>
                  <w:tcBorders>
                    <w:top w:val="nil"/>
                    <w:left w:val="nil"/>
                    <w:bottom w:val="nil"/>
                    <w:right w:val="nil"/>
                  </w:tcBorders>
                  <w:shd w:val="clear" w:color="auto" w:fill="auto"/>
                  <w:noWrap/>
                  <w:vAlign w:val="bottom"/>
                  <w:hideMark/>
                </w:tcPr>
                <w:p w:rsidR="006C6E44" w:rsidRPr="001A3554" w:rsidRDefault="006C6E44" w:rsidP="006C6E44">
                  <w:pPr>
                    <w:rPr>
                      <w:b/>
                      <w:bCs/>
                      <w:color w:val="055098"/>
                      <w:sz w:val="20"/>
                      <w:szCs w:val="20"/>
                    </w:rPr>
                  </w:pPr>
                  <w:r w:rsidRPr="001A3554">
                    <w:rPr>
                      <w:b/>
                      <w:bCs/>
                      <w:color w:val="055098"/>
                      <w:sz w:val="20"/>
                      <w:szCs w:val="20"/>
                    </w:rPr>
                    <w:t>#3</w:t>
                  </w:r>
                </w:p>
              </w:tc>
              <w:tc>
                <w:tcPr>
                  <w:tcW w:w="6360" w:type="dxa"/>
                  <w:tcBorders>
                    <w:top w:val="nil"/>
                    <w:left w:val="nil"/>
                    <w:bottom w:val="nil"/>
                    <w:right w:val="nil"/>
                  </w:tcBorders>
                  <w:shd w:val="clear" w:color="auto" w:fill="auto"/>
                  <w:vAlign w:val="bottom"/>
                  <w:hideMark/>
                </w:tcPr>
                <w:p w:rsidR="006C6E44" w:rsidRPr="001A3554" w:rsidRDefault="006C6E44" w:rsidP="006C6E44">
                  <w:pPr>
                    <w:rPr>
                      <w:b/>
                      <w:bCs/>
                      <w:color w:val="000000"/>
                      <w:sz w:val="20"/>
                      <w:szCs w:val="20"/>
                      <w:lang w:val="en-US"/>
                    </w:rPr>
                  </w:pPr>
                  <w:r w:rsidRPr="001A3554">
                    <w:rPr>
                      <w:b/>
                      <w:bCs/>
                      <w:color w:val="000000"/>
                      <w:sz w:val="20"/>
                      <w:szCs w:val="20"/>
                      <w:lang w:val="en-US"/>
                    </w:rPr>
                    <w:t>hyperactivity</w:t>
                  </w:r>
                  <w:r w:rsidRPr="001A3554">
                    <w:rPr>
                      <w:color w:val="000000"/>
                      <w:sz w:val="20"/>
                      <w:szCs w:val="20"/>
                      <w:lang w:val="en-US"/>
                    </w:rPr>
                    <w:t>:ti,ab,kw AND (</w:t>
                  </w:r>
                  <w:r w:rsidRPr="001A3554">
                    <w:rPr>
                      <w:b/>
                      <w:bCs/>
                      <w:color w:val="000000"/>
                      <w:sz w:val="20"/>
                      <w:szCs w:val="20"/>
                      <w:lang w:val="en-US"/>
                    </w:rPr>
                    <w:t>inattention</w:t>
                  </w:r>
                  <w:r w:rsidRPr="001A3554">
                    <w:rPr>
                      <w:color w:val="000000"/>
                      <w:sz w:val="20"/>
                      <w:szCs w:val="20"/>
                      <w:lang w:val="en-US"/>
                    </w:rPr>
                    <w:t>:ti,ab,kw OR </w:t>
                  </w:r>
                  <w:r w:rsidRPr="001A3554">
                    <w:rPr>
                      <w:b/>
                      <w:bCs/>
                      <w:color w:val="000000"/>
                      <w:sz w:val="20"/>
                      <w:szCs w:val="20"/>
                      <w:lang w:val="en-US"/>
                    </w:rPr>
                    <w:t>attention</w:t>
                  </w:r>
                  <w:r w:rsidRPr="001A3554">
                    <w:rPr>
                      <w:color w:val="000000"/>
                      <w:sz w:val="20"/>
                      <w:szCs w:val="20"/>
                      <w:lang w:val="en-US"/>
                    </w:rPr>
                    <w:t>:ti,ab,kw)</w:t>
                  </w:r>
                </w:p>
              </w:tc>
              <w:tc>
                <w:tcPr>
                  <w:tcW w:w="1300" w:type="dxa"/>
                  <w:tcBorders>
                    <w:top w:val="nil"/>
                    <w:left w:val="nil"/>
                    <w:bottom w:val="nil"/>
                    <w:right w:val="nil"/>
                  </w:tcBorders>
                  <w:shd w:val="clear" w:color="auto" w:fill="auto"/>
                  <w:noWrap/>
                  <w:vAlign w:val="bottom"/>
                  <w:hideMark/>
                </w:tcPr>
                <w:p w:rsidR="006C6E44" w:rsidRPr="001A3554" w:rsidRDefault="006C6E44" w:rsidP="006C6E44">
                  <w:pPr>
                    <w:rPr>
                      <w:color w:val="000000"/>
                      <w:sz w:val="20"/>
                      <w:szCs w:val="20"/>
                    </w:rPr>
                  </w:pPr>
                  <w:r w:rsidRPr="001A3554">
                    <w:rPr>
                      <w:color w:val="000000"/>
                      <w:sz w:val="20"/>
                      <w:szCs w:val="20"/>
                    </w:rPr>
                    <w:t>38,524*</w:t>
                  </w:r>
                </w:p>
              </w:tc>
            </w:tr>
            <w:tr w:rsidR="006C6E44" w:rsidRPr="001A3554" w:rsidTr="00AC4D44">
              <w:trPr>
                <w:trHeight w:val="320"/>
              </w:trPr>
              <w:tc>
                <w:tcPr>
                  <w:tcW w:w="1300" w:type="dxa"/>
                  <w:tcBorders>
                    <w:top w:val="nil"/>
                    <w:left w:val="nil"/>
                    <w:bottom w:val="nil"/>
                    <w:right w:val="nil"/>
                  </w:tcBorders>
                  <w:shd w:val="clear" w:color="auto" w:fill="auto"/>
                  <w:noWrap/>
                  <w:vAlign w:val="bottom"/>
                  <w:hideMark/>
                </w:tcPr>
                <w:p w:rsidR="006C6E44" w:rsidRPr="001A3554" w:rsidRDefault="006C6E44" w:rsidP="006C6E44">
                  <w:pPr>
                    <w:rPr>
                      <w:b/>
                      <w:bCs/>
                      <w:color w:val="055098"/>
                      <w:sz w:val="20"/>
                      <w:szCs w:val="20"/>
                    </w:rPr>
                  </w:pPr>
                  <w:r w:rsidRPr="001A3554">
                    <w:rPr>
                      <w:b/>
                      <w:bCs/>
                      <w:color w:val="055098"/>
                      <w:sz w:val="20"/>
                      <w:szCs w:val="20"/>
                    </w:rPr>
                    <w:t>#4</w:t>
                  </w:r>
                </w:p>
              </w:tc>
              <w:tc>
                <w:tcPr>
                  <w:tcW w:w="6360" w:type="dxa"/>
                  <w:tcBorders>
                    <w:top w:val="nil"/>
                    <w:left w:val="nil"/>
                    <w:bottom w:val="nil"/>
                    <w:right w:val="nil"/>
                  </w:tcBorders>
                  <w:shd w:val="clear" w:color="auto" w:fill="auto"/>
                  <w:vAlign w:val="bottom"/>
                  <w:hideMark/>
                </w:tcPr>
                <w:p w:rsidR="006C6E44" w:rsidRPr="001A3554" w:rsidRDefault="006C6E44" w:rsidP="006C6E44">
                  <w:pPr>
                    <w:rPr>
                      <w:b/>
                      <w:bCs/>
                      <w:color w:val="000000"/>
                      <w:sz w:val="20"/>
                      <w:szCs w:val="20"/>
                      <w:lang w:val="en-US"/>
                    </w:rPr>
                  </w:pPr>
                  <w:r w:rsidRPr="001A3554">
                    <w:rPr>
                      <w:b/>
                      <w:bCs/>
                      <w:color w:val="000000"/>
                      <w:sz w:val="20"/>
                      <w:szCs w:val="20"/>
                      <w:lang w:val="en-US"/>
                    </w:rPr>
                    <w:t>addh</w:t>
                  </w:r>
                  <w:r w:rsidRPr="001A3554">
                    <w:rPr>
                      <w:color w:val="000000"/>
                      <w:sz w:val="20"/>
                      <w:szCs w:val="20"/>
                      <w:lang w:val="en-US"/>
                    </w:rPr>
                    <w:t>:ti,ab,kw OR </w:t>
                  </w:r>
                  <w:r w:rsidRPr="001A3554">
                    <w:rPr>
                      <w:b/>
                      <w:bCs/>
                      <w:color w:val="000000"/>
                      <w:sz w:val="20"/>
                      <w:szCs w:val="20"/>
                      <w:lang w:val="en-US"/>
                    </w:rPr>
                    <w:t>adhd</w:t>
                  </w:r>
                  <w:r w:rsidRPr="001A3554">
                    <w:rPr>
                      <w:color w:val="000000"/>
                      <w:sz w:val="20"/>
                      <w:szCs w:val="20"/>
                      <w:lang w:val="en-US"/>
                    </w:rPr>
                    <w:t>:ti,ab,kw OR </w:t>
                  </w:r>
                  <w:r w:rsidRPr="001A3554">
                    <w:rPr>
                      <w:b/>
                      <w:bCs/>
                      <w:color w:val="000000"/>
                      <w:sz w:val="20"/>
                      <w:szCs w:val="20"/>
                      <w:lang w:val="en-US"/>
                    </w:rPr>
                    <w:t>hyperkinetic*</w:t>
                  </w:r>
                </w:p>
              </w:tc>
              <w:tc>
                <w:tcPr>
                  <w:tcW w:w="1300" w:type="dxa"/>
                  <w:tcBorders>
                    <w:top w:val="nil"/>
                    <w:left w:val="nil"/>
                    <w:bottom w:val="nil"/>
                    <w:right w:val="nil"/>
                  </w:tcBorders>
                  <w:shd w:val="clear" w:color="auto" w:fill="auto"/>
                  <w:noWrap/>
                  <w:vAlign w:val="bottom"/>
                  <w:hideMark/>
                </w:tcPr>
                <w:p w:rsidR="006C6E44" w:rsidRPr="001A3554" w:rsidRDefault="006C6E44" w:rsidP="006C6E44">
                  <w:pPr>
                    <w:rPr>
                      <w:color w:val="000000"/>
                      <w:sz w:val="20"/>
                      <w:szCs w:val="20"/>
                    </w:rPr>
                  </w:pPr>
                  <w:r w:rsidRPr="001A3554">
                    <w:rPr>
                      <w:color w:val="000000"/>
                      <w:sz w:val="20"/>
                      <w:szCs w:val="20"/>
                    </w:rPr>
                    <w:t>43,929*</w:t>
                  </w:r>
                </w:p>
              </w:tc>
            </w:tr>
            <w:tr w:rsidR="006C6E44" w:rsidRPr="001A3554" w:rsidTr="00AC4D44">
              <w:trPr>
                <w:trHeight w:val="320"/>
              </w:trPr>
              <w:tc>
                <w:tcPr>
                  <w:tcW w:w="1300" w:type="dxa"/>
                  <w:tcBorders>
                    <w:top w:val="nil"/>
                    <w:left w:val="nil"/>
                    <w:bottom w:val="nil"/>
                    <w:right w:val="nil"/>
                  </w:tcBorders>
                  <w:shd w:val="clear" w:color="auto" w:fill="auto"/>
                  <w:noWrap/>
                  <w:vAlign w:val="bottom"/>
                  <w:hideMark/>
                </w:tcPr>
                <w:p w:rsidR="006C6E44" w:rsidRPr="001A3554" w:rsidRDefault="006C6E44" w:rsidP="006C6E44">
                  <w:pPr>
                    <w:rPr>
                      <w:b/>
                      <w:bCs/>
                      <w:color w:val="055098"/>
                      <w:sz w:val="20"/>
                      <w:szCs w:val="20"/>
                    </w:rPr>
                  </w:pPr>
                  <w:r w:rsidRPr="001A3554">
                    <w:rPr>
                      <w:b/>
                      <w:bCs/>
                      <w:color w:val="055098"/>
                      <w:sz w:val="20"/>
                      <w:szCs w:val="20"/>
                    </w:rPr>
                    <w:t>#5</w:t>
                  </w:r>
                </w:p>
              </w:tc>
              <w:tc>
                <w:tcPr>
                  <w:tcW w:w="6360" w:type="dxa"/>
                  <w:tcBorders>
                    <w:top w:val="nil"/>
                    <w:left w:val="nil"/>
                    <w:bottom w:val="nil"/>
                    <w:right w:val="nil"/>
                  </w:tcBorders>
                  <w:shd w:val="clear" w:color="auto" w:fill="auto"/>
                  <w:vAlign w:val="bottom"/>
                  <w:hideMark/>
                </w:tcPr>
                <w:p w:rsidR="006C6E44" w:rsidRPr="001A3554" w:rsidRDefault="006C6E44" w:rsidP="006C6E44">
                  <w:pPr>
                    <w:rPr>
                      <w:color w:val="000000"/>
                      <w:sz w:val="20"/>
                      <w:szCs w:val="20"/>
                    </w:rPr>
                  </w:pPr>
                  <w:r w:rsidRPr="001A3554">
                    <w:rPr>
                      <w:color w:val="000000"/>
                      <w:sz w:val="20"/>
                      <w:szCs w:val="20"/>
                    </w:rPr>
                    <w:t>#1 OR #2 OR #3 OR #4</w:t>
                  </w:r>
                </w:p>
              </w:tc>
              <w:tc>
                <w:tcPr>
                  <w:tcW w:w="1300" w:type="dxa"/>
                  <w:tcBorders>
                    <w:top w:val="nil"/>
                    <w:left w:val="nil"/>
                    <w:bottom w:val="nil"/>
                    <w:right w:val="nil"/>
                  </w:tcBorders>
                  <w:shd w:val="clear" w:color="auto" w:fill="auto"/>
                  <w:noWrap/>
                  <w:vAlign w:val="bottom"/>
                  <w:hideMark/>
                </w:tcPr>
                <w:p w:rsidR="006C6E44" w:rsidRPr="001A3554" w:rsidRDefault="006C6E44" w:rsidP="006C6E44">
                  <w:pPr>
                    <w:rPr>
                      <w:color w:val="000000"/>
                      <w:sz w:val="20"/>
                      <w:szCs w:val="20"/>
                    </w:rPr>
                  </w:pPr>
                  <w:r w:rsidRPr="001A3554">
                    <w:rPr>
                      <w:color w:val="000000"/>
                      <w:sz w:val="20"/>
                      <w:szCs w:val="20"/>
                    </w:rPr>
                    <w:t>83,766*</w:t>
                  </w:r>
                </w:p>
              </w:tc>
            </w:tr>
            <w:tr w:rsidR="006C6E44" w:rsidRPr="001A3554" w:rsidTr="00AC4D44">
              <w:trPr>
                <w:trHeight w:val="320"/>
              </w:trPr>
              <w:tc>
                <w:tcPr>
                  <w:tcW w:w="1300" w:type="dxa"/>
                  <w:tcBorders>
                    <w:top w:val="nil"/>
                    <w:left w:val="nil"/>
                    <w:bottom w:val="nil"/>
                    <w:right w:val="nil"/>
                  </w:tcBorders>
                  <w:shd w:val="clear" w:color="auto" w:fill="auto"/>
                  <w:noWrap/>
                  <w:vAlign w:val="bottom"/>
                  <w:hideMark/>
                </w:tcPr>
                <w:p w:rsidR="006C6E44" w:rsidRPr="001A3554" w:rsidRDefault="006C6E44" w:rsidP="006C6E44">
                  <w:pPr>
                    <w:rPr>
                      <w:b/>
                      <w:bCs/>
                      <w:color w:val="055098"/>
                      <w:sz w:val="20"/>
                      <w:szCs w:val="20"/>
                    </w:rPr>
                  </w:pPr>
                  <w:r w:rsidRPr="001A3554">
                    <w:rPr>
                      <w:b/>
                      <w:bCs/>
                      <w:color w:val="055098"/>
                      <w:sz w:val="20"/>
                      <w:szCs w:val="20"/>
                    </w:rPr>
                    <w:t>#6</w:t>
                  </w:r>
                </w:p>
              </w:tc>
              <w:tc>
                <w:tcPr>
                  <w:tcW w:w="6360" w:type="dxa"/>
                  <w:tcBorders>
                    <w:top w:val="nil"/>
                    <w:left w:val="nil"/>
                    <w:bottom w:val="nil"/>
                    <w:right w:val="nil"/>
                  </w:tcBorders>
                  <w:shd w:val="clear" w:color="auto" w:fill="auto"/>
                  <w:vAlign w:val="bottom"/>
                  <w:hideMark/>
                </w:tcPr>
                <w:p w:rsidR="006C6E44" w:rsidRPr="001A3554" w:rsidRDefault="006C6E44" w:rsidP="006C6E44">
                  <w:pPr>
                    <w:rPr>
                      <w:b/>
                      <w:bCs/>
                      <w:color w:val="000000"/>
                      <w:sz w:val="20"/>
                      <w:szCs w:val="20"/>
                      <w:lang w:val="en-US"/>
                    </w:rPr>
                  </w:pPr>
                  <w:r w:rsidRPr="001A3554">
                    <w:rPr>
                      <w:b/>
                      <w:bCs/>
                      <w:color w:val="000000"/>
                      <w:sz w:val="20"/>
                      <w:szCs w:val="20"/>
                      <w:lang w:val="en-US"/>
                    </w:rPr>
                    <w:t>'headache and facial pain'</w:t>
                  </w:r>
                  <w:r w:rsidRPr="001A3554">
                    <w:rPr>
                      <w:color w:val="000000"/>
                      <w:sz w:val="20"/>
                      <w:szCs w:val="20"/>
                      <w:lang w:val="en-US"/>
                    </w:rPr>
                    <w:t>/exp</w:t>
                  </w:r>
                </w:p>
              </w:tc>
              <w:tc>
                <w:tcPr>
                  <w:tcW w:w="1300" w:type="dxa"/>
                  <w:tcBorders>
                    <w:top w:val="nil"/>
                    <w:left w:val="nil"/>
                    <w:bottom w:val="nil"/>
                    <w:right w:val="nil"/>
                  </w:tcBorders>
                  <w:shd w:val="clear" w:color="auto" w:fill="auto"/>
                  <w:noWrap/>
                  <w:vAlign w:val="bottom"/>
                  <w:hideMark/>
                </w:tcPr>
                <w:p w:rsidR="006C6E44" w:rsidRPr="001A3554" w:rsidRDefault="006C6E44" w:rsidP="006C6E44">
                  <w:pPr>
                    <w:rPr>
                      <w:color w:val="000000"/>
                      <w:sz w:val="20"/>
                      <w:szCs w:val="20"/>
                    </w:rPr>
                  </w:pPr>
                  <w:r w:rsidRPr="001A3554">
                    <w:rPr>
                      <w:color w:val="000000"/>
                      <w:sz w:val="20"/>
                      <w:szCs w:val="20"/>
                    </w:rPr>
                    <w:t>320,522*</w:t>
                  </w:r>
                </w:p>
              </w:tc>
            </w:tr>
            <w:tr w:rsidR="006C6E44" w:rsidRPr="001A3554" w:rsidTr="00AC4D44">
              <w:trPr>
                <w:trHeight w:val="620"/>
              </w:trPr>
              <w:tc>
                <w:tcPr>
                  <w:tcW w:w="1300" w:type="dxa"/>
                  <w:tcBorders>
                    <w:top w:val="nil"/>
                    <w:left w:val="nil"/>
                    <w:bottom w:val="nil"/>
                    <w:right w:val="nil"/>
                  </w:tcBorders>
                  <w:shd w:val="clear" w:color="auto" w:fill="auto"/>
                  <w:noWrap/>
                  <w:vAlign w:val="bottom"/>
                  <w:hideMark/>
                </w:tcPr>
                <w:p w:rsidR="006C6E44" w:rsidRPr="001A3554" w:rsidRDefault="006C6E44" w:rsidP="006C6E44">
                  <w:pPr>
                    <w:rPr>
                      <w:b/>
                      <w:bCs/>
                      <w:color w:val="055098"/>
                      <w:sz w:val="20"/>
                      <w:szCs w:val="20"/>
                    </w:rPr>
                  </w:pPr>
                  <w:r w:rsidRPr="001A3554">
                    <w:rPr>
                      <w:b/>
                      <w:bCs/>
                      <w:color w:val="055098"/>
                      <w:sz w:val="20"/>
                      <w:szCs w:val="20"/>
                    </w:rPr>
                    <w:t>#7</w:t>
                  </w:r>
                </w:p>
              </w:tc>
              <w:tc>
                <w:tcPr>
                  <w:tcW w:w="6360" w:type="dxa"/>
                  <w:tcBorders>
                    <w:top w:val="nil"/>
                    <w:left w:val="nil"/>
                    <w:bottom w:val="nil"/>
                    <w:right w:val="nil"/>
                  </w:tcBorders>
                  <w:shd w:val="clear" w:color="auto" w:fill="auto"/>
                  <w:vAlign w:val="bottom"/>
                  <w:hideMark/>
                </w:tcPr>
                <w:p w:rsidR="006C6E44" w:rsidRPr="001A3554" w:rsidRDefault="006C6E44" w:rsidP="006C6E44">
                  <w:pPr>
                    <w:rPr>
                      <w:b/>
                      <w:bCs/>
                      <w:color w:val="000000"/>
                      <w:sz w:val="20"/>
                      <w:szCs w:val="20"/>
                      <w:lang w:val="en-US"/>
                    </w:rPr>
                  </w:pPr>
                  <w:r w:rsidRPr="001A3554">
                    <w:rPr>
                      <w:b/>
                      <w:bCs/>
                      <w:color w:val="000000"/>
                      <w:sz w:val="20"/>
                      <w:szCs w:val="20"/>
                      <w:lang w:val="en-US"/>
                    </w:rPr>
                    <w:t>cephalalgia*</w:t>
                  </w:r>
                  <w:r w:rsidRPr="001A3554">
                    <w:rPr>
                      <w:color w:val="000000"/>
                      <w:sz w:val="20"/>
                      <w:szCs w:val="20"/>
                      <w:lang w:val="en-US"/>
                    </w:rPr>
                    <w:t>:ti,ab,kw OR </w:t>
                  </w:r>
                  <w:r w:rsidRPr="001A3554">
                    <w:rPr>
                      <w:b/>
                      <w:bCs/>
                      <w:color w:val="000000"/>
                      <w:sz w:val="20"/>
                      <w:szCs w:val="20"/>
                      <w:lang w:val="en-US"/>
                    </w:rPr>
                    <w:t>'head ache*'</w:t>
                  </w:r>
                  <w:r w:rsidRPr="001A3554">
                    <w:rPr>
                      <w:color w:val="000000"/>
                      <w:sz w:val="20"/>
                      <w:szCs w:val="20"/>
                      <w:lang w:val="en-US"/>
                    </w:rPr>
                    <w:t>:ti,ab,kw OR </w:t>
                  </w:r>
                  <w:r w:rsidRPr="001A3554">
                    <w:rPr>
                      <w:b/>
                      <w:bCs/>
                      <w:color w:val="000000"/>
                      <w:sz w:val="20"/>
                      <w:szCs w:val="20"/>
                      <w:lang w:val="en-US"/>
                    </w:rPr>
                    <w:t>headache*</w:t>
                  </w:r>
                  <w:r w:rsidRPr="001A3554">
                    <w:rPr>
                      <w:color w:val="000000"/>
                      <w:sz w:val="20"/>
                      <w:szCs w:val="20"/>
                      <w:lang w:val="en-US"/>
                    </w:rPr>
                    <w:t>:ti,ab,kw OR </w:t>
                  </w:r>
                  <w:r w:rsidRPr="001A3554">
                    <w:rPr>
                      <w:b/>
                      <w:bCs/>
                      <w:color w:val="000000"/>
                      <w:sz w:val="20"/>
                      <w:szCs w:val="20"/>
                      <w:lang w:val="en-US"/>
                    </w:rPr>
                    <w:t>migraine*</w:t>
                  </w:r>
                  <w:r w:rsidRPr="001A3554">
                    <w:rPr>
                      <w:color w:val="000000"/>
                      <w:sz w:val="20"/>
                      <w:szCs w:val="20"/>
                      <w:lang w:val="en-US"/>
                    </w:rPr>
                    <w:t>:ti,ab,kw</w:t>
                  </w:r>
                </w:p>
              </w:tc>
              <w:tc>
                <w:tcPr>
                  <w:tcW w:w="1300" w:type="dxa"/>
                  <w:tcBorders>
                    <w:top w:val="nil"/>
                    <w:left w:val="nil"/>
                    <w:bottom w:val="nil"/>
                    <w:right w:val="nil"/>
                  </w:tcBorders>
                  <w:shd w:val="clear" w:color="auto" w:fill="auto"/>
                  <w:noWrap/>
                  <w:vAlign w:val="bottom"/>
                  <w:hideMark/>
                </w:tcPr>
                <w:p w:rsidR="006C6E44" w:rsidRPr="001A3554" w:rsidRDefault="006C6E44" w:rsidP="006C6E44">
                  <w:pPr>
                    <w:rPr>
                      <w:color w:val="000000"/>
                      <w:sz w:val="20"/>
                      <w:szCs w:val="20"/>
                    </w:rPr>
                  </w:pPr>
                  <w:r w:rsidRPr="001A3554">
                    <w:rPr>
                      <w:color w:val="000000"/>
                      <w:sz w:val="20"/>
                      <w:szCs w:val="20"/>
                    </w:rPr>
                    <w:t>168,666*</w:t>
                  </w:r>
                </w:p>
              </w:tc>
            </w:tr>
            <w:tr w:rsidR="006C6E44" w:rsidRPr="001A3554" w:rsidTr="00AC4D44">
              <w:trPr>
                <w:trHeight w:val="320"/>
              </w:trPr>
              <w:tc>
                <w:tcPr>
                  <w:tcW w:w="1300" w:type="dxa"/>
                  <w:tcBorders>
                    <w:top w:val="nil"/>
                    <w:left w:val="nil"/>
                    <w:bottom w:val="nil"/>
                    <w:right w:val="nil"/>
                  </w:tcBorders>
                  <w:shd w:val="clear" w:color="auto" w:fill="auto"/>
                  <w:noWrap/>
                  <w:vAlign w:val="bottom"/>
                  <w:hideMark/>
                </w:tcPr>
                <w:p w:rsidR="006C6E44" w:rsidRPr="001A3554" w:rsidRDefault="006C6E44" w:rsidP="006C6E44">
                  <w:pPr>
                    <w:rPr>
                      <w:b/>
                      <w:bCs/>
                      <w:color w:val="055098"/>
                      <w:sz w:val="20"/>
                      <w:szCs w:val="20"/>
                    </w:rPr>
                  </w:pPr>
                  <w:r w:rsidRPr="001A3554">
                    <w:rPr>
                      <w:b/>
                      <w:bCs/>
                      <w:color w:val="055098"/>
                      <w:sz w:val="20"/>
                      <w:szCs w:val="20"/>
                    </w:rPr>
                    <w:t>#8</w:t>
                  </w:r>
                </w:p>
              </w:tc>
              <w:tc>
                <w:tcPr>
                  <w:tcW w:w="6360" w:type="dxa"/>
                  <w:tcBorders>
                    <w:top w:val="nil"/>
                    <w:left w:val="nil"/>
                    <w:bottom w:val="nil"/>
                    <w:right w:val="nil"/>
                  </w:tcBorders>
                  <w:shd w:val="clear" w:color="auto" w:fill="auto"/>
                  <w:vAlign w:val="bottom"/>
                  <w:hideMark/>
                </w:tcPr>
                <w:p w:rsidR="006C6E44" w:rsidRPr="001A3554" w:rsidRDefault="006C6E44" w:rsidP="006C6E44">
                  <w:pPr>
                    <w:rPr>
                      <w:color w:val="000000"/>
                      <w:sz w:val="20"/>
                      <w:szCs w:val="20"/>
                    </w:rPr>
                  </w:pPr>
                  <w:r w:rsidRPr="001A3554">
                    <w:rPr>
                      <w:color w:val="000000"/>
                      <w:sz w:val="20"/>
                      <w:szCs w:val="20"/>
                    </w:rPr>
                    <w:t>#6 OR #7</w:t>
                  </w:r>
                </w:p>
              </w:tc>
              <w:tc>
                <w:tcPr>
                  <w:tcW w:w="1300" w:type="dxa"/>
                  <w:tcBorders>
                    <w:top w:val="nil"/>
                    <w:left w:val="nil"/>
                    <w:bottom w:val="nil"/>
                    <w:right w:val="nil"/>
                  </w:tcBorders>
                  <w:shd w:val="clear" w:color="auto" w:fill="auto"/>
                  <w:noWrap/>
                  <w:vAlign w:val="bottom"/>
                  <w:hideMark/>
                </w:tcPr>
                <w:p w:rsidR="006C6E44" w:rsidRPr="001A3554" w:rsidRDefault="006C6E44" w:rsidP="006C6E44">
                  <w:pPr>
                    <w:rPr>
                      <w:color w:val="000000"/>
                      <w:sz w:val="20"/>
                      <w:szCs w:val="20"/>
                    </w:rPr>
                  </w:pPr>
                  <w:r w:rsidRPr="001A3554">
                    <w:rPr>
                      <w:color w:val="000000"/>
                      <w:sz w:val="20"/>
                      <w:szCs w:val="20"/>
                    </w:rPr>
                    <w:t>346,268*</w:t>
                  </w:r>
                </w:p>
              </w:tc>
            </w:tr>
            <w:tr w:rsidR="006C6E44" w:rsidRPr="001A3554" w:rsidTr="00AC4D44">
              <w:trPr>
                <w:trHeight w:val="320"/>
              </w:trPr>
              <w:tc>
                <w:tcPr>
                  <w:tcW w:w="1300" w:type="dxa"/>
                  <w:tcBorders>
                    <w:top w:val="nil"/>
                    <w:left w:val="nil"/>
                    <w:bottom w:val="nil"/>
                    <w:right w:val="nil"/>
                  </w:tcBorders>
                  <w:shd w:val="clear" w:color="auto" w:fill="auto"/>
                  <w:noWrap/>
                  <w:vAlign w:val="bottom"/>
                  <w:hideMark/>
                </w:tcPr>
                <w:p w:rsidR="006C6E44" w:rsidRPr="001A3554" w:rsidRDefault="006C6E44" w:rsidP="006C6E44">
                  <w:pPr>
                    <w:rPr>
                      <w:b/>
                      <w:bCs/>
                      <w:color w:val="055098"/>
                      <w:sz w:val="20"/>
                      <w:szCs w:val="20"/>
                    </w:rPr>
                  </w:pPr>
                  <w:r w:rsidRPr="001A3554">
                    <w:rPr>
                      <w:b/>
                      <w:bCs/>
                      <w:color w:val="055098"/>
                      <w:sz w:val="20"/>
                      <w:szCs w:val="20"/>
                    </w:rPr>
                    <w:t>#9</w:t>
                  </w:r>
                </w:p>
              </w:tc>
              <w:tc>
                <w:tcPr>
                  <w:tcW w:w="6360" w:type="dxa"/>
                  <w:tcBorders>
                    <w:top w:val="nil"/>
                    <w:left w:val="nil"/>
                    <w:bottom w:val="nil"/>
                    <w:right w:val="nil"/>
                  </w:tcBorders>
                  <w:shd w:val="clear" w:color="auto" w:fill="auto"/>
                  <w:vAlign w:val="bottom"/>
                  <w:hideMark/>
                </w:tcPr>
                <w:p w:rsidR="006C6E44" w:rsidRPr="001A3554" w:rsidRDefault="006C6E44" w:rsidP="006C6E44">
                  <w:pPr>
                    <w:rPr>
                      <w:color w:val="000000"/>
                      <w:sz w:val="20"/>
                      <w:szCs w:val="20"/>
                    </w:rPr>
                  </w:pPr>
                  <w:r w:rsidRPr="001A3554">
                    <w:rPr>
                      <w:color w:val="000000"/>
                      <w:sz w:val="20"/>
                      <w:szCs w:val="20"/>
                    </w:rPr>
                    <w:t>#5 AND #8</w:t>
                  </w:r>
                </w:p>
              </w:tc>
              <w:tc>
                <w:tcPr>
                  <w:tcW w:w="1300" w:type="dxa"/>
                  <w:tcBorders>
                    <w:top w:val="nil"/>
                    <w:left w:val="nil"/>
                    <w:bottom w:val="nil"/>
                    <w:right w:val="nil"/>
                  </w:tcBorders>
                  <w:shd w:val="clear" w:color="auto" w:fill="auto"/>
                  <w:noWrap/>
                  <w:vAlign w:val="bottom"/>
                  <w:hideMark/>
                </w:tcPr>
                <w:p w:rsidR="006C6E44" w:rsidRPr="001A3554" w:rsidRDefault="006C6E44" w:rsidP="006C6E44">
                  <w:pPr>
                    <w:rPr>
                      <w:color w:val="000000"/>
                      <w:sz w:val="20"/>
                      <w:szCs w:val="20"/>
                    </w:rPr>
                  </w:pPr>
                  <w:r w:rsidRPr="001A3554">
                    <w:rPr>
                      <w:color w:val="000000"/>
                      <w:sz w:val="20"/>
                      <w:szCs w:val="20"/>
                    </w:rPr>
                    <w:t>3,402</w:t>
                  </w:r>
                </w:p>
              </w:tc>
            </w:tr>
          </w:tbl>
          <w:p w:rsidR="005F6160" w:rsidRPr="00B40B6F" w:rsidRDefault="005F6160" w:rsidP="009446BA">
            <w:pPr>
              <w:pStyle w:val="NormalWeb"/>
              <w:shd w:val="clear" w:color="auto" w:fill="FFFFFF"/>
              <w:spacing w:before="0" w:beforeAutospacing="0" w:after="120" w:afterAutospacing="0" w:line="270" w:lineRule="atLeast"/>
              <w:rPr>
                <w:rFonts w:ascii="Arial" w:hAnsi="Arial" w:cs="Arial"/>
                <w:color w:val="000000"/>
                <w:sz w:val="20"/>
                <w:szCs w:val="20"/>
                <w:lang w:val="sv-SE"/>
              </w:rPr>
            </w:pPr>
          </w:p>
        </w:tc>
      </w:tr>
    </w:tbl>
    <w:p w:rsidR="005F6160" w:rsidRDefault="005F6160" w:rsidP="005F6160">
      <w:pPr>
        <w:spacing w:after="200" w:line="276" w:lineRule="auto"/>
      </w:pPr>
    </w:p>
    <w:p w:rsidR="005F6160" w:rsidRPr="00006DE3" w:rsidRDefault="005F6160" w:rsidP="005F6160">
      <w:pPr>
        <w:spacing w:after="200" w:line="276" w:lineRule="auto"/>
        <w:jc w:val="center"/>
        <w:outlineLvl w:val="0"/>
        <w:rPr>
          <w:sz w:val="32"/>
          <w:szCs w:val="20"/>
        </w:rPr>
      </w:pPr>
      <w:r w:rsidRPr="00006DE3">
        <w:rPr>
          <w:sz w:val="32"/>
          <w:szCs w:val="20"/>
        </w:rPr>
        <w:br w:type="page"/>
      </w:r>
    </w:p>
    <w:p w:rsidR="005F6160" w:rsidRPr="001961D3" w:rsidRDefault="005F6160" w:rsidP="005F6160">
      <w:pPr>
        <w:spacing w:after="200" w:line="276" w:lineRule="auto"/>
        <w:jc w:val="center"/>
        <w:outlineLvl w:val="0"/>
        <w:rPr>
          <w:sz w:val="32"/>
          <w:szCs w:val="20"/>
          <w:lang w:val="en-US"/>
        </w:rPr>
      </w:pPr>
      <w:r>
        <w:rPr>
          <w:sz w:val="32"/>
          <w:szCs w:val="20"/>
          <w:lang w:val="en-US"/>
        </w:rPr>
        <w:lastRenderedPageBreak/>
        <w:t>3</w:t>
      </w:r>
      <w:r w:rsidRPr="001961D3">
        <w:rPr>
          <w:sz w:val="32"/>
          <w:szCs w:val="20"/>
          <w:lang w:val="en-US"/>
        </w:rPr>
        <w:t xml:space="preserve">. </w:t>
      </w:r>
      <w:r>
        <w:rPr>
          <w:sz w:val="32"/>
          <w:szCs w:val="20"/>
          <w:lang w:val="en-US"/>
        </w:rPr>
        <w:t>Psycinfo</w:t>
      </w:r>
    </w:p>
    <w:tbl>
      <w:tblPr>
        <w:tblStyle w:val="TableGrid"/>
        <w:tblW w:w="9745" w:type="dxa"/>
        <w:tblBorders>
          <w:top w:val="single" w:sz="24" w:space="0" w:color="870052"/>
          <w:left w:val="single" w:sz="24" w:space="0" w:color="870052"/>
          <w:bottom w:val="single" w:sz="24" w:space="0" w:color="870052"/>
          <w:right w:val="single" w:sz="24" w:space="0" w:color="870052"/>
          <w:insideH w:val="single" w:sz="24" w:space="0" w:color="870052"/>
          <w:insideV w:val="single" w:sz="24" w:space="0" w:color="870052"/>
        </w:tblBorders>
        <w:tblLook w:val="04A0" w:firstRow="1" w:lastRow="0" w:firstColumn="1" w:lastColumn="0" w:noHBand="0" w:noVBand="1"/>
      </w:tblPr>
      <w:tblGrid>
        <w:gridCol w:w="4024"/>
        <w:gridCol w:w="5721"/>
      </w:tblGrid>
      <w:tr w:rsidR="005F6160" w:rsidRPr="008817F1" w:rsidTr="009446BA">
        <w:trPr>
          <w:trHeight w:val="1046"/>
        </w:trPr>
        <w:tc>
          <w:tcPr>
            <w:tcW w:w="4024" w:type="dxa"/>
            <w:shd w:val="clear" w:color="auto" w:fill="F2F2F2" w:themeFill="background1" w:themeFillShade="F2"/>
          </w:tcPr>
          <w:p w:rsidR="005F6160" w:rsidRPr="00B40B6F" w:rsidRDefault="005F6160" w:rsidP="009446BA">
            <w:pPr>
              <w:spacing w:after="200" w:line="276" w:lineRule="auto"/>
              <w:rPr>
                <w:sz w:val="20"/>
                <w:lang w:val="en-US"/>
              </w:rPr>
            </w:pPr>
            <w:r w:rsidRPr="00B40B6F">
              <w:rPr>
                <w:sz w:val="20"/>
                <w:lang w:val="en-US"/>
              </w:rPr>
              <w:t>Interface: Ovid</w:t>
            </w:r>
          </w:p>
          <w:p w:rsidR="005F6160" w:rsidRPr="00EB2A91" w:rsidRDefault="005F6160" w:rsidP="009446BA">
            <w:pPr>
              <w:spacing w:after="200" w:line="276" w:lineRule="auto"/>
              <w:rPr>
                <w:sz w:val="20"/>
                <w:lang w:val="en-US"/>
              </w:rPr>
            </w:pPr>
            <w:r w:rsidRPr="00B40B6F">
              <w:rPr>
                <w:sz w:val="20"/>
                <w:lang w:val="en-US"/>
              </w:rPr>
              <w:t xml:space="preserve">Date of Search: </w:t>
            </w:r>
            <w:r w:rsidR="00246497" w:rsidRPr="00EB2A91">
              <w:rPr>
                <w:sz w:val="20"/>
                <w:lang w:val="en-US"/>
              </w:rPr>
              <w:t>26 January 2021</w:t>
            </w:r>
          </w:p>
          <w:p w:rsidR="005F6160" w:rsidRPr="00EB2A91" w:rsidRDefault="005F6160" w:rsidP="009446BA">
            <w:pPr>
              <w:spacing w:after="200" w:line="276" w:lineRule="auto"/>
              <w:rPr>
                <w:sz w:val="20"/>
                <w:lang w:val="en-US"/>
              </w:rPr>
            </w:pPr>
            <w:r w:rsidRPr="00EB2A91">
              <w:rPr>
                <w:sz w:val="20"/>
                <w:lang w:val="en-US"/>
              </w:rPr>
              <w:t xml:space="preserve">Number of hits: </w:t>
            </w:r>
            <w:r w:rsidR="006C6E44" w:rsidRPr="00EB2A91">
              <w:rPr>
                <w:sz w:val="20"/>
                <w:lang w:val="en-US"/>
              </w:rPr>
              <w:t>307</w:t>
            </w:r>
          </w:p>
          <w:p w:rsidR="005F6160" w:rsidRPr="00B40B6F" w:rsidRDefault="005F6160" w:rsidP="009446BA">
            <w:pPr>
              <w:spacing w:after="200" w:line="276" w:lineRule="auto"/>
              <w:rPr>
                <w:sz w:val="20"/>
                <w:lang w:val="en-US"/>
              </w:rPr>
            </w:pPr>
            <w:r w:rsidRPr="00B40B6F">
              <w:rPr>
                <w:sz w:val="20"/>
                <w:lang w:val="en-US"/>
              </w:rPr>
              <w:t>Comment: In Ovid, two or more words are automatically searched as phrases; i.e. no quotation marks are needed</w:t>
            </w:r>
          </w:p>
        </w:tc>
        <w:tc>
          <w:tcPr>
            <w:tcW w:w="5721" w:type="dxa"/>
            <w:shd w:val="clear" w:color="auto" w:fill="F2F2F2" w:themeFill="background1" w:themeFillShade="F2"/>
          </w:tcPr>
          <w:p w:rsidR="005F6160" w:rsidRPr="00B40B6F" w:rsidRDefault="005F6160" w:rsidP="009446BA">
            <w:pPr>
              <w:spacing w:after="200" w:line="276" w:lineRule="auto"/>
              <w:rPr>
                <w:sz w:val="20"/>
                <w:lang w:val="en-US"/>
              </w:rPr>
            </w:pPr>
            <w:r w:rsidRPr="00B40B6F">
              <w:rPr>
                <w:sz w:val="20"/>
                <w:lang w:val="en-US"/>
              </w:rPr>
              <w:t>Field labels</w:t>
            </w:r>
          </w:p>
          <w:p w:rsidR="005F6160" w:rsidRPr="00B40B6F" w:rsidRDefault="005F6160" w:rsidP="005F6160">
            <w:pPr>
              <w:pStyle w:val="NoSpacing"/>
              <w:numPr>
                <w:ilvl w:val="0"/>
                <w:numId w:val="3"/>
              </w:numPr>
              <w:rPr>
                <w:sz w:val="20"/>
                <w:lang w:val="en-US"/>
              </w:rPr>
            </w:pPr>
            <w:r w:rsidRPr="00B40B6F">
              <w:rPr>
                <w:sz w:val="20"/>
                <w:lang w:val="en-US"/>
              </w:rPr>
              <w:t>exp/ = exploded controlled term</w:t>
            </w:r>
          </w:p>
          <w:p w:rsidR="005F6160" w:rsidRPr="00B40B6F" w:rsidRDefault="005F6160" w:rsidP="005F6160">
            <w:pPr>
              <w:pStyle w:val="NoSpacing"/>
              <w:numPr>
                <w:ilvl w:val="0"/>
                <w:numId w:val="3"/>
              </w:numPr>
              <w:rPr>
                <w:sz w:val="20"/>
                <w:lang w:val="en-US"/>
              </w:rPr>
            </w:pPr>
            <w:r w:rsidRPr="00B40B6F">
              <w:rPr>
                <w:sz w:val="20"/>
                <w:lang w:val="en-US"/>
              </w:rPr>
              <w:t>/ = non exploded controlled term</w:t>
            </w:r>
          </w:p>
          <w:p w:rsidR="005F6160" w:rsidRPr="00B40B6F" w:rsidRDefault="005F6160" w:rsidP="005F6160">
            <w:pPr>
              <w:pStyle w:val="NoSpacing"/>
              <w:numPr>
                <w:ilvl w:val="0"/>
                <w:numId w:val="3"/>
              </w:numPr>
              <w:rPr>
                <w:sz w:val="20"/>
                <w:lang w:val="en-US"/>
              </w:rPr>
            </w:pPr>
            <w:r w:rsidRPr="00B40B6F">
              <w:rPr>
                <w:sz w:val="20"/>
                <w:lang w:val="en-US"/>
              </w:rPr>
              <w:t>.ti,ab,id. = title, abstract and author keywords</w:t>
            </w:r>
          </w:p>
          <w:p w:rsidR="005F6160" w:rsidRPr="00B40B6F" w:rsidRDefault="005F6160" w:rsidP="005F6160">
            <w:pPr>
              <w:pStyle w:val="NoSpacing"/>
              <w:numPr>
                <w:ilvl w:val="0"/>
                <w:numId w:val="3"/>
              </w:numPr>
              <w:rPr>
                <w:sz w:val="20"/>
                <w:lang w:val="en-US"/>
              </w:rPr>
            </w:pPr>
            <w:r w:rsidRPr="00B40B6F">
              <w:rPr>
                <w:sz w:val="20"/>
                <w:lang w:val="en-US"/>
              </w:rPr>
              <w:t>adjx = within x words, regardless of order</w:t>
            </w:r>
          </w:p>
          <w:p w:rsidR="005F6160" w:rsidRPr="00B40B6F" w:rsidRDefault="005F6160" w:rsidP="005F6160">
            <w:pPr>
              <w:pStyle w:val="NoSpacing"/>
              <w:numPr>
                <w:ilvl w:val="0"/>
                <w:numId w:val="3"/>
              </w:numPr>
              <w:rPr>
                <w:sz w:val="20"/>
                <w:lang w:val="en-US"/>
              </w:rPr>
            </w:pPr>
            <w:r w:rsidRPr="00B40B6F">
              <w:rPr>
                <w:sz w:val="20"/>
                <w:lang w:val="en-US"/>
              </w:rPr>
              <w:t>* = truncation of word for alternate endings</w:t>
            </w:r>
          </w:p>
        </w:tc>
      </w:tr>
      <w:tr w:rsidR="005F6160" w:rsidTr="009446BA">
        <w:trPr>
          <w:trHeight w:val="5064"/>
        </w:trPr>
        <w:tc>
          <w:tcPr>
            <w:tcW w:w="9745" w:type="dxa"/>
            <w:gridSpan w:val="2"/>
          </w:tcPr>
          <w:p w:rsidR="005F6160" w:rsidRDefault="005F6160" w:rsidP="009446BA">
            <w:pPr>
              <w:rPr>
                <w:rFonts w:ascii="Helvetica" w:eastAsia="Times New Roman" w:hAnsi="Helvetica" w:cs="Helvetica"/>
                <w:color w:val="0A0905"/>
                <w:sz w:val="18"/>
                <w:szCs w:val="18"/>
                <w:shd w:val="clear" w:color="auto" w:fill="FFFFFF"/>
                <w:lang w:val="en-US" w:eastAsia="sv-SE"/>
              </w:rPr>
            </w:pPr>
          </w:p>
          <w:p w:rsidR="005F6160" w:rsidRPr="003D1B8A" w:rsidRDefault="005F6160" w:rsidP="009446BA">
            <w:pPr>
              <w:rPr>
                <w:rFonts w:ascii="Times New Roman" w:eastAsia="Times New Roman" w:hAnsi="Times New Roman" w:cs="Times New Roman"/>
                <w:lang w:val="en-US" w:eastAsia="sv-SE"/>
              </w:rPr>
            </w:pPr>
            <w:r w:rsidRPr="003D1B8A">
              <w:rPr>
                <w:rFonts w:ascii="Helvetica" w:eastAsia="Times New Roman" w:hAnsi="Helvetica" w:cs="Helvetica"/>
                <w:color w:val="0A0905"/>
                <w:sz w:val="18"/>
                <w:szCs w:val="18"/>
                <w:shd w:val="clear" w:color="auto" w:fill="FFFFFF"/>
                <w:lang w:val="en-US" w:eastAsia="sv-SE"/>
              </w:rPr>
              <w:t>Database(s): </w:t>
            </w:r>
            <w:r w:rsidRPr="003D1B8A">
              <w:rPr>
                <w:rFonts w:ascii="Helvetica" w:eastAsia="Times New Roman" w:hAnsi="Helvetica" w:cs="Helvetica"/>
                <w:b/>
                <w:bCs/>
                <w:color w:val="0A0905"/>
                <w:sz w:val="18"/>
                <w:szCs w:val="18"/>
                <w:shd w:val="clear" w:color="auto" w:fill="FFFFFF"/>
                <w:lang w:val="en-US" w:eastAsia="sv-SE"/>
              </w:rPr>
              <w:t>PsycINFO </w:t>
            </w:r>
            <w:r w:rsidR="006C6E44">
              <w:rPr>
                <w:rFonts w:ascii="Helvetica" w:eastAsia="Times New Roman" w:hAnsi="Helvetica" w:cs="Helvetica"/>
                <w:color w:val="0A0905"/>
                <w:sz w:val="15"/>
                <w:szCs w:val="15"/>
                <w:shd w:val="clear" w:color="auto" w:fill="FFFFFF"/>
                <w:lang w:val="en-US" w:eastAsia="sv-SE"/>
              </w:rPr>
              <w:t>1806 to January Week 4 2021</w:t>
            </w:r>
            <w:r w:rsidRPr="003D1B8A">
              <w:rPr>
                <w:rFonts w:ascii="Helvetica" w:eastAsia="Times New Roman" w:hAnsi="Helvetica" w:cs="Helvetica"/>
                <w:color w:val="0A0905"/>
                <w:sz w:val="18"/>
                <w:szCs w:val="18"/>
                <w:lang w:val="en-US" w:eastAsia="sv-SE"/>
              </w:rPr>
              <w:br/>
            </w:r>
            <w:r w:rsidRPr="003D1B8A">
              <w:rPr>
                <w:rFonts w:ascii="Helvetica" w:eastAsia="Times New Roman" w:hAnsi="Helvetica" w:cs="Helvetica"/>
                <w:color w:val="0A0905"/>
                <w:sz w:val="18"/>
                <w:szCs w:val="18"/>
                <w:shd w:val="clear" w:color="auto" w:fill="FFFFFF"/>
                <w:lang w:val="en-US" w:eastAsia="sv-SE"/>
              </w:rPr>
              <w:t>Search Strategy:</w:t>
            </w:r>
          </w:p>
          <w:tbl>
            <w:tblPr>
              <w:tblW w:w="0" w:type="auto"/>
              <w:tblBorders>
                <w:top w:val="single" w:sz="6" w:space="0" w:color="757575"/>
                <w:left w:val="single" w:sz="6" w:space="0" w:color="757575"/>
                <w:bottom w:val="single" w:sz="6" w:space="0" w:color="757575"/>
                <w:right w:val="single" w:sz="6" w:space="0" w:color="757575"/>
              </w:tblBorders>
              <w:shd w:val="clear" w:color="auto" w:fill="FFFFFF"/>
              <w:tblCellMar>
                <w:left w:w="0" w:type="dxa"/>
                <w:right w:w="0" w:type="dxa"/>
              </w:tblCellMar>
              <w:tblLook w:val="04A0" w:firstRow="1" w:lastRow="0" w:firstColumn="1" w:lastColumn="0" w:noHBand="0" w:noVBand="1"/>
            </w:tblPr>
            <w:tblGrid>
              <w:gridCol w:w="251"/>
              <w:gridCol w:w="6963"/>
              <w:gridCol w:w="801"/>
            </w:tblGrid>
            <w:tr w:rsidR="005F6160" w:rsidRPr="003D1B8A" w:rsidTr="009446BA">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rsidR="005F6160" w:rsidRPr="003D1B8A" w:rsidRDefault="005F6160" w:rsidP="009446BA">
                  <w:pPr>
                    <w:spacing w:before="150" w:after="30" w:line="360" w:lineRule="atLeast"/>
                    <w:rPr>
                      <w:rFonts w:ascii="Helvetica" w:eastAsia="Times New Roman" w:hAnsi="Helvetica" w:cs="Helvetica"/>
                      <w:b/>
                      <w:bCs/>
                      <w:color w:val="0A0905"/>
                      <w:sz w:val="18"/>
                      <w:szCs w:val="18"/>
                      <w:lang w:val="en-US" w:eastAsia="sv-SE"/>
                    </w:rPr>
                  </w:pPr>
                  <w:r w:rsidRPr="003D1B8A">
                    <w:rPr>
                      <w:rFonts w:ascii="Helvetica" w:eastAsia="Times New Roman" w:hAnsi="Helvetica" w:cs="Helvetica"/>
                      <w:b/>
                      <w:bCs/>
                      <w:color w:val="0A0905"/>
                      <w:sz w:val="18"/>
                      <w:szCs w:val="18"/>
                      <w:lang w:val="en-US" w:eastAsia="sv-SE"/>
                    </w:rPr>
                    <w:t>#</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rsidR="005F6160" w:rsidRPr="003D1B8A" w:rsidRDefault="005F6160" w:rsidP="009446BA">
                  <w:pPr>
                    <w:spacing w:before="150" w:after="30" w:line="360" w:lineRule="atLeast"/>
                    <w:rPr>
                      <w:rFonts w:ascii="Helvetica" w:eastAsia="Times New Roman" w:hAnsi="Helvetica" w:cs="Helvetica"/>
                      <w:b/>
                      <w:bCs/>
                      <w:color w:val="0A0905"/>
                      <w:sz w:val="18"/>
                      <w:szCs w:val="18"/>
                      <w:lang w:val="en-US" w:eastAsia="sv-SE"/>
                    </w:rPr>
                  </w:pPr>
                  <w:r w:rsidRPr="003D1B8A">
                    <w:rPr>
                      <w:rFonts w:ascii="Helvetica" w:eastAsia="Times New Roman" w:hAnsi="Helvetica" w:cs="Helvetica"/>
                      <w:b/>
                      <w:bCs/>
                      <w:color w:val="0A0905"/>
                      <w:sz w:val="18"/>
                      <w:szCs w:val="18"/>
                      <w:lang w:val="en-US" w:eastAsia="sv-SE"/>
                    </w:rPr>
                    <w:t>Searches</w:t>
                  </w:r>
                </w:p>
              </w:tc>
              <w:tc>
                <w:tcPr>
                  <w:tcW w:w="0" w:type="auto"/>
                  <w:tcBorders>
                    <w:top w:val="single" w:sz="6" w:space="0" w:color="757575"/>
                    <w:left w:val="single" w:sz="6" w:space="0" w:color="757575"/>
                    <w:bottom w:val="single" w:sz="6" w:space="0" w:color="757575"/>
                    <w:right w:val="single" w:sz="6" w:space="0" w:color="757575"/>
                  </w:tcBorders>
                  <w:shd w:val="clear" w:color="auto" w:fill="B9B9B9"/>
                  <w:tcMar>
                    <w:top w:w="15" w:type="dxa"/>
                    <w:left w:w="75" w:type="dxa"/>
                    <w:bottom w:w="15" w:type="dxa"/>
                    <w:right w:w="75" w:type="dxa"/>
                  </w:tcMar>
                  <w:vAlign w:val="center"/>
                  <w:hideMark/>
                </w:tcPr>
                <w:p w:rsidR="005F6160" w:rsidRPr="003D1B8A" w:rsidRDefault="005F6160" w:rsidP="009446BA">
                  <w:pPr>
                    <w:spacing w:before="150" w:after="30" w:line="360" w:lineRule="atLeast"/>
                    <w:rPr>
                      <w:rFonts w:ascii="Helvetica" w:eastAsia="Times New Roman" w:hAnsi="Helvetica" w:cs="Helvetica"/>
                      <w:b/>
                      <w:bCs/>
                      <w:color w:val="0A0905"/>
                      <w:sz w:val="18"/>
                      <w:szCs w:val="18"/>
                      <w:lang w:val="en-US" w:eastAsia="sv-SE"/>
                    </w:rPr>
                  </w:pPr>
                  <w:r w:rsidRPr="003D1B8A">
                    <w:rPr>
                      <w:rFonts w:ascii="Helvetica" w:eastAsia="Times New Roman" w:hAnsi="Helvetica" w:cs="Helvetica"/>
                      <w:b/>
                      <w:bCs/>
                      <w:color w:val="0A0905"/>
                      <w:sz w:val="18"/>
                      <w:szCs w:val="18"/>
                      <w:lang w:val="en-US" w:eastAsia="sv-SE"/>
                    </w:rPr>
                    <w:t>Results</w:t>
                  </w:r>
                </w:p>
              </w:tc>
            </w:tr>
            <w:tr w:rsidR="006C6E44" w:rsidRPr="003D1B8A"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val="en-US" w:eastAsia="sv-SE"/>
                    </w:rPr>
                  </w:pPr>
                  <w:r w:rsidRPr="003D1B8A">
                    <w:rPr>
                      <w:rFonts w:ascii="Helvetica" w:eastAsia="Times New Roman" w:hAnsi="Helvetica" w:cs="Helvetica"/>
                      <w:color w:val="0A0905"/>
                      <w:sz w:val="18"/>
                      <w:szCs w:val="18"/>
                      <w:lang w:val="en-US" w:eastAsia="sv-SE"/>
                    </w:rPr>
                    <w:t>1</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val="en-US" w:eastAsia="sv-SE"/>
                    </w:rPr>
                  </w:pPr>
                  <w:r w:rsidRPr="003D1B8A">
                    <w:rPr>
                      <w:rFonts w:ascii="Helvetica" w:eastAsia="Times New Roman" w:hAnsi="Helvetica" w:cs="Helvetica"/>
                      <w:color w:val="0A0905"/>
                      <w:sz w:val="18"/>
                      <w:szCs w:val="18"/>
                      <w:lang w:val="en-US" w:eastAsia="sv-SE"/>
                    </w:rPr>
                    <w:t>exp attention deficit disorder/</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val="en-US" w:eastAsia="sv-SE"/>
                    </w:rPr>
                  </w:pPr>
                  <w:r>
                    <w:rPr>
                      <w:color w:val="2D2D2D"/>
                      <w:sz w:val="20"/>
                      <w:szCs w:val="20"/>
                    </w:rPr>
                    <w:t>27923</w:t>
                  </w:r>
                </w:p>
              </w:tc>
            </w:tr>
            <w:tr w:rsidR="006C6E44" w:rsidRPr="003D1B8A"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val="en-US" w:eastAsia="sv-SE"/>
                    </w:rPr>
                  </w:pPr>
                  <w:r w:rsidRPr="003D1B8A">
                    <w:rPr>
                      <w:rFonts w:ascii="Helvetica" w:eastAsia="Times New Roman" w:hAnsi="Helvetica" w:cs="Helvetica"/>
                      <w:color w:val="0A0905"/>
                      <w:sz w:val="18"/>
                      <w:szCs w:val="18"/>
                      <w:lang w:val="en-US" w:eastAsia="sv-SE"/>
                    </w:rPr>
                    <w:t>2</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val="en-US" w:eastAsia="sv-SE"/>
                    </w:rPr>
                  </w:pPr>
                  <w:r w:rsidRPr="003D1B8A">
                    <w:rPr>
                      <w:rFonts w:ascii="Helvetica" w:eastAsia="Times New Roman" w:hAnsi="Helvetica" w:cs="Helvetica"/>
                      <w:color w:val="0A0905"/>
                      <w:sz w:val="18"/>
                      <w:szCs w:val="18"/>
                      <w:lang w:val="en-US" w:eastAsia="sv-SE"/>
                    </w:rPr>
                    <w:t>((attention or hyperactiv* or inattention) adj3 (deficit* or disabilit* or disorder*)).ti,ab,id.</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Pr>
                      <w:color w:val="2D2D2D"/>
                      <w:sz w:val="20"/>
                      <w:szCs w:val="20"/>
                    </w:rPr>
                    <w:t>36533</w:t>
                  </w:r>
                </w:p>
              </w:tc>
            </w:tr>
            <w:tr w:rsidR="006C6E44" w:rsidRPr="003D1B8A"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sidRPr="003D1B8A">
                    <w:rPr>
                      <w:rFonts w:ascii="Helvetica" w:eastAsia="Times New Roman" w:hAnsi="Helvetica" w:cs="Helvetica"/>
                      <w:color w:val="0A0905"/>
                      <w:sz w:val="18"/>
                      <w:szCs w:val="18"/>
                      <w:lang w:eastAsia="sv-SE"/>
                    </w:rPr>
                    <w:t>3</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val="en-US" w:eastAsia="sv-SE"/>
                    </w:rPr>
                  </w:pPr>
                  <w:r w:rsidRPr="003D1B8A">
                    <w:rPr>
                      <w:rFonts w:ascii="Helvetica" w:eastAsia="Times New Roman" w:hAnsi="Helvetica" w:cs="Helvetica"/>
                      <w:color w:val="0A0905"/>
                      <w:sz w:val="18"/>
                      <w:szCs w:val="18"/>
                      <w:lang w:val="en-US" w:eastAsia="sv-SE"/>
                    </w:rPr>
                    <w:t>(hyperactivity and (attention or inattention)).ti,ab,id.</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Pr>
                      <w:color w:val="2D2D2D"/>
                      <w:sz w:val="20"/>
                      <w:szCs w:val="20"/>
                    </w:rPr>
                    <w:t>31150</w:t>
                  </w:r>
                </w:p>
              </w:tc>
            </w:tr>
            <w:tr w:rsidR="006C6E44" w:rsidRPr="003D1B8A"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sidRPr="003D1B8A">
                    <w:rPr>
                      <w:rFonts w:ascii="Helvetica" w:eastAsia="Times New Roman" w:hAnsi="Helvetica" w:cs="Helvetica"/>
                      <w:color w:val="0A0905"/>
                      <w:sz w:val="18"/>
                      <w:szCs w:val="18"/>
                      <w:lang w:eastAsia="sv-SE"/>
                    </w:rPr>
                    <w:t>4</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val="en-US" w:eastAsia="sv-SE"/>
                    </w:rPr>
                  </w:pPr>
                  <w:r w:rsidRPr="003D1B8A">
                    <w:rPr>
                      <w:rFonts w:ascii="Helvetica" w:eastAsia="Times New Roman" w:hAnsi="Helvetica" w:cs="Helvetica"/>
                      <w:color w:val="0A0905"/>
                      <w:sz w:val="18"/>
                      <w:szCs w:val="18"/>
                      <w:lang w:val="en-US" w:eastAsia="sv-SE"/>
                    </w:rPr>
                    <w:t>(addh or adhd or hyperkinetic*).ti,ab,id.</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Pr>
                      <w:color w:val="2D2D2D"/>
                      <w:sz w:val="20"/>
                      <w:szCs w:val="20"/>
                    </w:rPr>
                    <w:t>30390</w:t>
                  </w:r>
                </w:p>
              </w:tc>
            </w:tr>
            <w:tr w:rsidR="006C6E44" w:rsidRPr="003D1B8A"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sidRPr="003D1B8A">
                    <w:rPr>
                      <w:rFonts w:ascii="Helvetica" w:eastAsia="Times New Roman" w:hAnsi="Helvetica" w:cs="Helvetica"/>
                      <w:color w:val="0A0905"/>
                      <w:sz w:val="18"/>
                      <w:szCs w:val="18"/>
                      <w:lang w:eastAsia="sv-SE"/>
                    </w:rPr>
                    <w:t>5</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sidRPr="003D1B8A">
                    <w:rPr>
                      <w:rFonts w:ascii="Helvetica" w:eastAsia="Times New Roman" w:hAnsi="Helvetica" w:cs="Helvetica"/>
                      <w:color w:val="0A0905"/>
                      <w:sz w:val="18"/>
                      <w:szCs w:val="18"/>
                      <w:lang w:eastAsia="sv-SE"/>
                    </w:rPr>
                    <w:t>or/1-4</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Pr>
                      <w:color w:val="2D2D2D"/>
                      <w:sz w:val="20"/>
                      <w:szCs w:val="20"/>
                    </w:rPr>
                    <w:t>44297</w:t>
                  </w:r>
                </w:p>
              </w:tc>
            </w:tr>
            <w:tr w:rsidR="006C6E44" w:rsidRPr="003D1B8A"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sidRPr="003D1B8A">
                    <w:rPr>
                      <w:rFonts w:ascii="Helvetica" w:eastAsia="Times New Roman" w:hAnsi="Helvetica" w:cs="Helvetica"/>
                      <w:color w:val="0A0905"/>
                      <w:sz w:val="18"/>
                      <w:szCs w:val="18"/>
                      <w:lang w:eastAsia="sv-SE"/>
                    </w:rPr>
                    <w:t>6</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sidRPr="003D1B8A">
                    <w:rPr>
                      <w:rFonts w:ascii="Helvetica" w:eastAsia="Times New Roman" w:hAnsi="Helvetica" w:cs="Helvetica"/>
                      <w:color w:val="0A0905"/>
                      <w:sz w:val="18"/>
                      <w:szCs w:val="18"/>
                      <w:lang w:eastAsia="sv-SE"/>
                    </w:rPr>
                    <w:t>exp headache/</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Pr>
                      <w:color w:val="2D2D2D"/>
                      <w:sz w:val="20"/>
                      <w:szCs w:val="20"/>
                    </w:rPr>
                    <w:t>15480</w:t>
                  </w:r>
                </w:p>
              </w:tc>
            </w:tr>
            <w:tr w:rsidR="006C6E44" w:rsidRPr="003D1B8A"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sidRPr="003D1B8A">
                    <w:rPr>
                      <w:rFonts w:ascii="Helvetica" w:eastAsia="Times New Roman" w:hAnsi="Helvetica" w:cs="Helvetica"/>
                      <w:color w:val="0A0905"/>
                      <w:sz w:val="18"/>
                      <w:szCs w:val="18"/>
                      <w:lang w:eastAsia="sv-SE"/>
                    </w:rPr>
                    <w:t>7</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val="en-US" w:eastAsia="sv-SE"/>
                    </w:rPr>
                  </w:pPr>
                  <w:r w:rsidRPr="003D1B8A">
                    <w:rPr>
                      <w:rFonts w:ascii="Helvetica" w:eastAsia="Times New Roman" w:hAnsi="Helvetica" w:cs="Helvetica"/>
                      <w:color w:val="0A0905"/>
                      <w:sz w:val="18"/>
                      <w:szCs w:val="18"/>
                      <w:lang w:val="en-US" w:eastAsia="sv-SE"/>
                    </w:rPr>
                    <w:t>(cephalalgia* or head ache* or headache* or migraine*).ti,ab,id.</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Pr>
                      <w:color w:val="2D2D2D"/>
                      <w:sz w:val="20"/>
                      <w:szCs w:val="20"/>
                    </w:rPr>
                    <w:t>23606</w:t>
                  </w:r>
                </w:p>
              </w:tc>
            </w:tr>
            <w:tr w:rsidR="006C6E44" w:rsidRPr="003D1B8A"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sidRPr="003D1B8A">
                    <w:rPr>
                      <w:rFonts w:ascii="Helvetica" w:eastAsia="Times New Roman" w:hAnsi="Helvetica" w:cs="Helvetica"/>
                      <w:color w:val="0A0905"/>
                      <w:sz w:val="18"/>
                      <w:szCs w:val="18"/>
                      <w:lang w:eastAsia="sv-SE"/>
                    </w:rPr>
                    <w:t>8</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sidRPr="003D1B8A">
                    <w:rPr>
                      <w:rFonts w:ascii="Helvetica" w:eastAsia="Times New Roman" w:hAnsi="Helvetica" w:cs="Helvetica"/>
                      <w:color w:val="0A0905"/>
                      <w:sz w:val="18"/>
                      <w:szCs w:val="18"/>
                      <w:lang w:eastAsia="sv-SE"/>
                    </w:rPr>
                    <w:t>or/6-7</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Pr>
                      <w:color w:val="2D2D2D"/>
                      <w:sz w:val="20"/>
                      <w:szCs w:val="20"/>
                    </w:rPr>
                    <w:t>23725</w:t>
                  </w:r>
                </w:p>
              </w:tc>
            </w:tr>
            <w:tr w:rsidR="006C6E44" w:rsidRPr="003D1B8A" w:rsidTr="009446BA">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sidRPr="003D1B8A">
                    <w:rPr>
                      <w:rFonts w:ascii="Helvetica" w:eastAsia="Times New Roman" w:hAnsi="Helvetica" w:cs="Helvetica"/>
                      <w:color w:val="0A0905"/>
                      <w:sz w:val="18"/>
                      <w:szCs w:val="18"/>
                      <w:lang w:eastAsia="sv-SE"/>
                    </w:rPr>
                    <w:t>9</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sidRPr="003D1B8A">
                    <w:rPr>
                      <w:rFonts w:ascii="Helvetica" w:eastAsia="Times New Roman" w:hAnsi="Helvetica" w:cs="Helvetica"/>
                      <w:color w:val="0A0905"/>
                      <w:sz w:val="18"/>
                      <w:szCs w:val="18"/>
                      <w:lang w:eastAsia="sv-SE"/>
                    </w:rPr>
                    <w:t>5 and 8</w:t>
                  </w:r>
                </w:p>
              </w:tc>
              <w:tc>
                <w:tcPr>
                  <w:tcW w:w="0" w:type="auto"/>
                  <w:tcBorders>
                    <w:top w:val="single" w:sz="6" w:space="0" w:color="757575"/>
                    <w:left w:val="single" w:sz="6" w:space="0" w:color="757575"/>
                    <w:bottom w:val="single" w:sz="6" w:space="0" w:color="757575"/>
                    <w:right w:val="single" w:sz="6" w:space="0" w:color="757575"/>
                  </w:tcBorders>
                  <w:shd w:val="clear" w:color="auto" w:fill="FFFFFF"/>
                  <w:tcMar>
                    <w:top w:w="15" w:type="dxa"/>
                    <w:left w:w="75" w:type="dxa"/>
                    <w:bottom w:w="15" w:type="dxa"/>
                    <w:right w:w="75" w:type="dxa"/>
                  </w:tcMar>
                  <w:vAlign w:val="center"/>
                  <w:hideMark/>
                </w:tcPr>
                <w:p w:rsidR="006C6E44" w:rsidRPr="003D1B8A" w:rsidRDefault="006C6E44" w:rsidP="006C6E44">
                  <w:pPr>
                    <w:spacing w:line="360" w:lineRule="atLeast"/>
                    <w:rPr>
                      <w:rFonts w:ascii="Helvetica" w:eastAsia="Times New Roman" w:hAnsi="Helvetica" w:cs="Helvetica"/>
                      <w:color w:val="0A0905"/>
                      <w:sz w:val="18"/>
                      <w:szCs w:val="18"/>
                      <w:lang w:eastAsia="sv-SE"/>
                    </w:rPr>
                  </w:pPr>
                  <w:r>
                    <w:rPr>
                      <w:rFonts w:ascii="Helvetica" w:eastAsia="Times New Roman" w:hAnsi="Helvetica" w:cs="Helvetica"/>
                      <w:color w:val="0A0905"/>
                      <w:sz w:val="18"/>
                      <w:szCs w:val="18"/>
                      <w:lang w:eastAsia="sv-SE"/>
                    </w:rPr>
                    <w:t>307</w:t>
                  </w:r>
                </w:p>
              </w:tc>
            </w:tr>
          </w:tbl>
          <w:p w:rsidR="005F6160" w:rsidRPr="00B40B6F" w:rsidRDefault="005F6160" w:rsidP="009446BA">
            <w:pPr>
              <w:pStyle w:val="NormalWeb"/>
              <w:shd w:val="clear" w:color="auto" w:fill="FFFFFF"/>
              <w:spacing w:before="0" w:beforeAutospacing="0" w:after="120" w:afterAutospacing="0" w:line="270" w:lineRule="atLeast"/>
              <w:rPr>
                <w:rFonts w:ascii="Arial" w:hAnsi="Arial" w:cs="Arial"/>
                <w:color w:val="000000"/>
                <w:sz w:val="20"/>
                <w:szCs w:val="20"/>
                <w:lang w:val="sv-SE"/>
              </w:rPr>
            </w:pPr>
          </w:p>
        </w:tc>
      </w:tr>
    </w:tbl>
    <w:p w:rsidR="005F6160" w:rsidRDefault="005F6160" w:rsidP="005F6160">
      <w:pPr>
        <w:spacing w:after="200" w:line="276" w:lineRule="auto"/>
      </w:pPr>
    </w:p>
    <w:p w:rsidR="005F6160" w:rsidRPr="00006DE3" w:rsidRDefault="005F6160" w:rsidP="005F6160">
      <w:pPr>
        <w:spacing w:after="200" w:line="276" w:lineRule="auto"/>
        <w:outlineLvl w:val="0"/>
        <w:rPr>
          <w:sz w:val="32"/>
          <w:szCs w:val="20"/>
        </w:rPr>
      </w:pPr>
    </w:p>
    <w:p w:rsidR="005F6160" w:rsidRDefault="005F6160" w:rsidP="005F6160"/>
    <w:p w:rsidR="00C32BC8" w:rsidRDefault="00C32BC8" w:rsidP="005F6160"/>
    <w:p w:rsidR="00C32BC8" w:rsidRDefault="00C32BC8" w:rsidP="005F6160"/>
    <w:p w:rsidR="00C32BC8" w:rsidRDefault="00C32BC8" w:rsidP="005F6160"/>
    <w:p w:rsidR="00C32BC8" w:rsidRDefault="00C32BC8" w:rsidP="005F6160"/>
    <w:p w:rsidR="00C32BC8" w:rsidRDefault="00C32BC8" w:rsidP="005F6160"/>
    <w:p w:rsidR="00C32BC8" w:rsidRDefault="00C32BC8" w:rsidP="00C32BC8">
      <w:pPr>
        <w:spacing w:after="0"/>
        <w:rPr>
          <w:rFonts w:ascii="Times New Roman" w:hAnsi="Times New Roman" w:cs="Times New Roman"/>
          <w:sz w:val="24"/>
          <w:szCs w:val="24"/>
        </w:rPr>
      </w:pPr>
    </w:p>
    <w:p w:rsidR="00C32BC8" w:rsidRDefault="00C32BC8" w:rsidP="00C32BC8">
      <w:pPr>
        <w:spacing w:after="0"/>
        <w:rPr>
          <w:rFonts w:ascii="Times New Roman" w:hAnsi="Times New Roman" w:cs="Times New Roman"/>
          <w:sz w:val="24"/>
          <w:szCs w:val="24"/>
        </w:rPr>
      </w:pPr>
    </w:p>
    <w:p w:rsidR="00C32BC8" w:rsidRDefault="00C32BC8" w:rsidP="00C32BC8">
      <w:pPr>
        <w:spacing w:after="0"/>
        <w:rPr>
          <w:rFonts w:ascii="Times New Roman" w:hAnsi="Times New Roman" w:cs="Times New Roman"/>
          <w:sz w:val="24"/>
          <w:szCs w:val="24"/>
        </w:rPr>
      </w:pPr>
    </w:p>
    <w:p w:rsidR="00924127" w:rsidRPr="00CA1351" w:rsidRDefault="00924127" w:rsidP="00CA1351">
      <w:pPr>
        <w:rPr>
          <w:rFonts w:ascii="Times New Roman" w:hAnsi="Times New Roman" w:cs="Times New Roman"/>
          <w:b/>
          <w:color w:val="FF0000"/>
          <w:sz w:val="24"/>
          <w:szCs w:val="24"/>
          <w:lang w:val="en-US"/>
        </w:rPr>
      </w:pPr>
      <w:r w:rsidRPr="0081010C">
        <w:rPr>
          <w:rFonts w:ascii="Times New Roman" w:hAnsi="Times New Roman" w:cs="Times New Roman"/>
          <w:b/>
          <w:sz w:val="24"/>
          <w:szCs w:val="24"/>
          <w:lang w:val="en-US"/>
        </w:rPr>
        <w:t xml:space="preserve">eInclusion articles 1. </w:t>
      </w:r>
      <w:r w:rsidRPr="0081010C">
        <w:rPr>
          <w:rFonts w:ascii="Times New Roman" w:eastAsia="TimesNewRomanPS-BoldMT" w:hAnsi="Times New Roman" w:cs="Times New Roman"/>
          <w:bCs/>
          <w:sz w:val="24"/>
          <w:szCs w:val="24"/>
          <w:lang w:val="en-US"/>
        </w:rPr>
        <w:t>Studies/citations retained for review question 1 in the present systematic reivew</w:t>
      </w:r>
    </w:p>
    <w:p w:rsidR="00C32BC8" w:rsidRPr="00924127" w:rsidRDefault="00C32BC8" w:rsidP="00C32BC8">
      <w:pPr>
        <w:spacing w:after="0"/>
        <w:rPr>
          <w:rFonts w:ascii="Times New Roman" w:hAnsi="Times New Roman" w:cs="Times New Roman"/>
          <w:sz w:val="24"/>
          <w:szCs w:val="24"/>
          <w:lang w:val="en-US"/>
        </w:rPr>
      </w:pPr>
    </w:p>
    <w:p w:rsidR="009064F8" w:rsidRPr="009064F8" w:rsidRDefault="005A55DF" w:rsidP="00927040">
      <w:pPr>
        <w:pStyle w:val="ListParagraph"/>
        <w:numPr>
          <w:ilvl w:val="0"/>
          <w:numId w:val="27"/>
        </w:numPr>
        <w:ind w:left="426"/>
        <w:rPr>
          <w:rFonts w:ascii="Times New Roman" w:hAnsi="Times New Roman" w:cs="Times New Roman"/>
          <w:b/>
        </w:rPr>
      </w:pPr>
      <w:r>
        <w:rPr>
          <w:rFonts w:ascii="Times New Roman" w:hAnsi="Times New Roman" w:cs="Times New Roman"/>
          <w:b/>
        </w:rPr>
        <w:t>Akmatov 2021</w:t>
      </w:r>
      <w:r w:rsidR="009064F8" w:rsidRPr="009064F8">
        <w:rPr>
          <w:rFonts w:ascii="Times New Roman" w:hAnsi="Times New Roman" w:cs="Times New Roman"/>
          <w:b/>
        </w:rPr>
        <w:t xml:space="preserve"> </w:t>
      </w:r>
    </w:p>
    <w:p w:rsidR="0081010C" w:rsidRPr="00CB7467" w:rsidRDefault="00F46CC5" w:rsidP="00927040">
      <w:pPr>
        <w:spacing w:after="240"/>
        <w:ind w:left="66"/>
        <w:rPr>
          <w:rFonts w:ascii="Times New Roman" w:hAnsi="Times New Roman" w:cs="Times New Roman"/>
          <w:sz w:val="24"/>
          <w:szCs w:val="24"/>
        </w:rPr>
      </w:pPr>
      <w:r w:rsidRPr="00CB7467">
        <w:rPr>
          <w:rFonts w:ascii="Times New Roman" w:hAnsi="Times New Roman" w:cs="Times New Roman"/>
          <w:sz w:val="24"/>
          <w:szCs w:val="24"/>
        </w:rPr>
        <w:t xml:space="preserve">Akmatov MK, Ermakova T, Bätzing J. Psychiatric and Nonpsychiatric Comorbidities Among Children With ADHD: An Exploratory Analysis of Nationwide Claims Data in Germany. </w:t>
      </w:r>
      <w:r w:rsidRPr="00CB7467">
        <w:rPr>
          <w:rFonts w:ascii="Times New Roman" w:hAnsi="Times New Roman" w:cs="Times New Roman"/>
          <w:i/>
          <w:sz w:val="24"/>
          <w:szCs w:val="24"/>
        </w:rPr>
        <w:t>J Atten Disord</w:t>
      </w:r>
      <w:r w:rsidRPr="00CB7467">
        <w:rPr>
          <w:rFonts w:ascii="Times New Roman" w:hAnsi="Times New Roman" w:cs="Times New Roman"/>
          <w:sz w:val="24"/>
          <w:szCs w:val="24"/>
        </w:rPr>
        <w:t>.</w:t>
      </w:r>
      <w:r w:rsidR="005A55DF">
        <w:rPr>
          <w:rFonts w:ascii="Times New Roman" w:hAnsi="Times New Roman" w:cs="Times New Roman"/>
          <w:sz w:val="24"/>
          <w:szCs w:val="24"/>
        </w:rPr>
        <w:t xml:space="preserve"> 2021;</w:t>
      </w:r>
      <w:r w:rsidR="005A55DF" w:rsidRPr="005A55DF">
        <w:t xml:space="preserve"> </w:t>
      </w:r>
      <w:r w:rsidR="005A55DF">
        <w:rPr>
          <w:rFonts w:ascii="Times New Roman" w:hAnsi="Times New Roman" w:cs="Times New Roman"/>
          <w:sz w:val="24"/>
          <w:szCs w:val="24"/>
        </w:rPr>
        <w:t>25(6), 874–884</w:t>
      </w:r>
      <w:bookmarkStart w:id="0" w:name="_GoBack"/>
      <w:bookmarkEnd w:id="0"/>
      <w:r w:rsidRPr="00CB7467">
        <w:rPr>
          <w:rFonts w:ascii="Times New Roman" w:hAnsi="Times New Roman" w:cs="Times New Roman"/>
          <w:sz w:val="24"/>
          <w:szCs w:val="24"/>
        </w:rPr>
        <w:t>. doi: 10.1177/1087054719865779.</w:t>
      </w:r>
    </w:p>
    <w:p w:rsidR="009064F8" w:rsidRPr="00CB7467" w:rsidRDefault="009064F8" w:rsidP="00927040">
      <w:pPr>
        <w:pStyle w:val="ListParagraph"/>
        <w:numPr>
          <w:ilvl w:val="0"/>
          <w:numId w:val="27"/>
        </w:numPr>
        <w:ind w:left="426"/>
        <w:rPr>
          <w:rFonts w:ascii="Times New Roman" w:hAnsi="Times New Roman" w:cs="Times New Roman"/>
          <w:b/>
        </w:rPr>
      </w:pPr>
      <w:r w:rsidRPr="00CB7467">
        <w:rPr>
          <w:rFonts w:ascii="Times New Roman" w:hAnsi="Times New Roman" w:cs="Times New Roman"/>
          <w:b/>
        </w:rPr>
        <w:t xml:space="preserve">Alabaf 2019 </w:t>
      </w:r>
    </w:p>
    <w:p w:rsidR="0081010C" w:rsidRPr="00CB7467" w:rsidRDefault="00F46CC5" w:rsidP="00927040">
      <w:pPr>
        <w:spacing w:after="240"/>
        <w:ind w:left="66"/>
        <w:rPr>
          <w:rFonts w:ascii="Times New Roman" w:hAnsi="Times New Roman" w:cs="Times New Roman"/>
          <w:sz w:val="24"/>
          <w:szCs w:val="24"/>
        </w:rPr>
      </w:pPr>
      <w:r w:rsidRPr="00CB7467">
        <w:rPr>
          <w:rFonts w:ascii="Times New Roman" w:hAnsi="Times New Roman" w:cs="Times New Roman"/>
          <w:sz w:val="24"/>
          <w:szCs w:val="24"/>
        </w:rPr>
        <w:t xml:space="preserve">Alabaf S, Gillberg C, Lundström S, et al. Physical health in children with neurodevelopmental disorders. </w:t>
      </w:r>
      <w:r w:rsidRPr="00CB7467">
        <w:rPr>
          <w:rFonts w:ascii="Times New Roman" w:hAnsi="Times New Roman" w:cs="Times New Roman"/>
          <w:i/>
          <w:sz w:val="24"/>
          <w:szCs w:val="24"/>
        </w:rPr>
        <w:t>J Autism Dev Disord</w:t>
      </w:r>
      <w:r w:rsidRPr="00CB7467">
        <w:rPr>
          <w:rFonts w:ascii="Times New Roman" w:hAnsi="Times New Roman" w:cs="Times New Roman"/>
          <w:sz w:val="24"/>
          <w:szCs w:val="24"/>
        </w:rPr>
        <w:t>. 2019;49(1):83-95. doi: 10.1007/s10803-018-3697-4.</w:t>
      </w:r>
    </w:p>
    <w:p w:rsidR="009064F8" w:rsidRPr="00CB7467" w:rsidRDefault="009064F8" w:rsidP="00927040">
      <w:pPr>
        <w:pStyle w:val="ListParagraph"/>
        <w:numPr>
          <w:ilvl w:val="0"/>
          <w:numId w:val="27"/>
        </w:numPr>
        <w:ind w:left="426"/>
        <w:rPr>
          <w:rFonts w:ascii="Times New Roman" w:hAnsi="Times New Roman" w:cs="Times New Roman"/>
          <w:b/>
        </w:rPr>
      </w:pPr>
      <w:r w:rsidRPr="00CB7467">
        <w:rPr>
          <w:rFonts w:ascii="Times New Roman" w:hAnsi="Times New Roman" w:cs="Times New Roman"/>
          <w:b/>
        </w:rPr>
        <w:t xml:space="preserve">Arruda 2010 </w:t>
      </w:r>
    </w:p>
    <w:p w:rsidR="0081010C" w:rsidRPr="00CB7467" w:rsidRDefault="00F46CC5" w:rsidP="00927040">
      <w:pPr>
        <w:spacing w:after="240"/>
        <w:ind w:left="66"/>
        <w:rPr>
          <w:rFonts w:ascii="Times New Roman" w:hAnsi="Times New Roman" w:cs="Times New Roman"/>
          <w:sz w:val="24"/>
          <w:szCs w:val="24"/>
        </w:rPr>
      </w:pPr>
      <w:r w:rsidRPr="00CB7467">
        <w:rPr>
          <w:rFonts w:ascii="Times New Roman" w:hAnsi="Times New Roman" w:cs="Times New Roman"/>
          <w:sz w:val="24"/>
          <w:szCs w:val="24"/>
        </w:rPr>
        <w:t>Arruda MA, Guidetti V, Galli F, Albuquerque RC, Bigal ME. Migraine, tension-type headache, and attention-deficit/hyperactivity disorder in childhood: a population-bas</w:t>
      </w:r>
      <w:r w:rsidR="009064F8" w:rsidRPr="00CB7467">
        <w:rPr>
          <w:rFonts w:ascii="Times New Roman" w:hAnsi="Times New Roman" w:cs="Times New Roman"/>
          <w:sz w:val="24"/>
          <w:szCs w:val="24"/>
        </w:rPr>
        <w:t xml:space="preserve">ed study. </w:t>
      </w:r>
      <w:r w:rsidR="009064F8" w:rsidRPr="00CB7467">
        <w:rPr>
          <w:rFonts w:ascii="Times New Roman" w:hAnsi="Times New Roman" w:cs="Times New Roman"/>
          <w:i/>
          <w:sz w:val="24"/>
          <w:szCs w:val="24"/>
        </w:rPr>
        <w:t>Postgrad Med</w:t>
      </w:r>
      <w:r w:rsidR="009064F8" w:rsidRPr="00CB7467">
        <w:rPr>
          <w:rFonts w:ascii="Times New Roman" w:hAnsi="Times New Roman" w:cs="Times New Roman"/>
          <w:sz w:val="24"/>
          <w:szCs w:val="24"/>
        </w:rPr>
        <w:t>. 2010</w:t>
      </w:r>
      <w:r w:rsidRPr="00CB7467">
        <w:rPr>
          <w:rFonts w:ascii="Times New Roman" w:hAnsi="Times New Roman" w:cs="Times New Roman"/>
          <w:sz w:val="24"/>
          <w:szCs w:val="24"/>
        </w:rPr>
        <w:t xml:space="preserve">;122(5):18-26. doi: 10.3810/pgm.2010.09.2197. </w:t>
      </w:r>
      <w:r w:rsidR="00924127" w:rsidRPr="00CB7467">
        <w:rPr>
          <w:rFonts w:ascii="Times New Roman" w:hAnsi="Times New Roman" w:cs="Times New Roman"/>
          <w:sz w:val="24"/>
          <w:szCs w:val="24"/>
        </w:rPr>
        <w:t xml:space="preserve">  </w:t>
      </w:r>
    </w:p>
    <w:p w:rsidR="00CA17FC" w:rsidRPr="00CB7467" w:rsidRDefault="00CA17FC" w:rsidP="00927040">
      <w:pPr>
        <w:pStyle w:val="ListParagraph"/>
        <w:numPr>
          <w:ilvl w:val="0"/>
          <w:numId w:val="27"/>
        </w:numPr>
        <w:ind w:left="426"/>
        <w:rPr>
          <w:rFonts w:ascii="Times New Roman" w:hAnsi="Times New Roman" w:cs="Times New Roman"/>
          <w:b/>
        </w:rPr>
      </w:pPr>
      <w:r w:rsidRPr="00CB7467">
        <w:rPr>
          <w:rFonts w:ascii="Times New Roman" w:hAnsi="Times New Roman" w:cs="Times New Roman"/>
          <w:b/>
        </w:rPr>
        <w:t xml:space="preserve">Arruda 2020 </w:t>
      </w:r>
    </w:p>
    <w:p w:rsidR="0081010C" w:rsidRPr="00CB7467" w:rsidRDefault="00CA17FC" w:rsidP="00927040">
      <w:pPr>
        <w:spacing w:after="240"/>
        <w:ind w:left="66"/>
        <w:rPr>
          <w:rFonts w:ascii="Times New Roman" w:hAnsi="Times New Roman" w:cs="Times New Roman"/>
          <w:sz w:val="24"/>
          <w:szCs w:val="24"/>
        </w:rPr>
      </w:pPr>
      <w:r w:rsidRPr="00CB7467">
        <w:rPr>
          <w:rFonts w:ascii="Times New Roman" w:hAnsi="Times New Roman" w:cs="Times New Roman"/>
          <w:sz w:val="24"/>
          <w:szCs w:val="24"/>
        </w:rPr>
        <w:t xml:space="preserve">Arruda MA, Arruda R, Guidetti V, Bigal ME. ADHD Is Comorbid to Migraine in Childhood: A Population-Based Study. </w:t>
      </w:r>
      <w:r w:rsidRPr="00CB7467">
        <w:rPr>
          <w:rFonts w:ascii="Times New Roman" w:hAnsi="Times New Roman" w:cs="Times New Roman"/>
          <w:i/>
          <w:sz w:val="24"/>
          <w:szCs w:val="24"/>
        </w:rPr>
        <w:t>J Atten Disord</w:t>
      </w:r>
      <w:r w:rsidRPr="00CB7467">
        <w:rPr>
          <w:rFonts w:ascii="Times New Roman" w:hAnsi="Times New Roman" w:cs="Times New Roman"/>
          <w:sz w:val="24"/>
          <w:szCs w:val="24"/>
        </w:rPr>
        <w:t>. 2020;24(7):990-1001. doi: 10.1177/1087054717710767.</w:t>
      </w:r>
    </w:p>
    <w:p w:rsidR="00CA17FC" w:rsidRPr="00CB7467" w:rsidRDefault="00CA17FC" w:rsidP="00927040">
      <w:pPr>
        <w:pStyle w:val="ListParagraph"/>
        <w:numPr>
          <w:ilvl w:val="0"/>
          <w:numId w:val="27"/>
        </w:numPr>
        <w:ind w:left="426"/>
        <w:rPr>
          <w:rFonts w:ascii="Times New Roman" w:hAnsi="Times New Roman" w:cs="Times New Roman"/>
          <w:b/>
        </w:rPr>
      </w:pPr>
      <w:r w:rsidRPr="00CB7467">
        <w:rPr>
          <w:rFonts w:ascii="Times New Roman" w:hAnsi="Times New Roman" w:cs="Times New Roman"/>
          <w:b/>
        </w:rPr>
        <w:t xml:space="preserve">Cuffe 2009 </w:t>
      </w:r>
    </w:p>
    <w:p w:rsidR="0081010C" w:rsidRPr="00CB7467" w:rsidRDefault="00CA17FC" w:rsidP="00927040">
      <w:pPr>
        <w:spacing w:after="240"/>
        <w:ind w:left="66"/>
        <w:rPr>
          <w:rFonts w:ascii="Times New Roman" w:hAnsi="Times New Roman" w:cs="Times New Roman"/>
          <w:sz w:val="24"/>
          <w:szCs w:val="24"/>
        </w:rPr>
      </w:pPr>
      <w:r w:rsidRPr="00CB7467">
        <w:rPr>
          <w:rFonts w:ascii="Times New Roman" w:hAnsi="Times New Roman" w:cs="Times New Roman"/>
          <w:sz w:val="24"/>
          <w:szCs w:val="24"/>
        </w:rPr>
        <w:t xml:space="preserve">Cuffe SP, Moore CG, McKeown R. ADHD and health services utilization in the national health interview survey. </w:t>
      </w:r>
      <w:r w:rsidRPr="00CB7467">
        <w:rPr>
          <w:rFonts w:ascii="Times New Roman" w:hAnsi="Times New Roman" w:cs="Times New Roman"/>
          <w:i/>
          <w:sz w:val="24"/>
          <w:szCs w:val="24"/>
        </w:rPr>
        <w:t>J Atten Disord</w:t>
      </w:r>
      <w:r w:rsidRPr="00CB7467">
        <w:rPr>
          <w:rFonts w:ascii="Times New Roman" w:hAnsi="Times New Roman" w:cs="Times New Roman"/>
          <w:sz w:val="24"/>
          <w:szCs w:val="24"/>
        </w:rPr>
        <w:t xml:space="preserve">. 2009;12(4):330-340. doi: 10.1177/1087054708323248. </w:t>
      </w:r>
      <w:r w:rsidR="009064F8" w:rsidRPr="00CB7467">
        <w:rPr>
          <w:rFonts w:ascii="Times New Roman" w:hAnsi="Times New Roman" w:cs="Times New Roman"/>
          <w:sz w:val="24"/>
          <w:szCs w:val="24"/>
        </w:rPr>
        <w:t xml:space="preserve"> </w:t>
      </w:r>
    </w:p>
    <w:p w:rsidR="00CA17FC" w:rsidRPr="00CB7467" w:rsidRDefault="00CA17FC" w:rsidP="00927040">
      <w:pPr>
        <w:pStyle w:val="ListParagraph"/>
        <w:numPr>
          <w:ilvl w:val="0"/>
          <w:numId w:val="27"/>
        </w:numPr>
        <w:ind w:left="426"/>
        <w:rPr>
          <w:rFonts w:ascii="Times New Roman" w:hAnsi="Times New Roman" w:cs="Times New Roman"/>
          <w:b/>
        </w:rPr>
      </w:pPr>
      <w:r w:rsidRPr="00CB7467">
        <w:rPr>
          <w:rFonts w:ascii="Times New Roman" w:hAnsi="Times New Roman" w:cs="Times New Roman"/>
          <w:b/>
        </w:rPr>
        <w:t xml:space="preserve">Holmberg 2006 </w:t>
      </w:r>
    </w:p>
    <w:p w:rsidR="0081010C" w:rsidRPr="00CB7467" w:rsidRDefault="00CA17FC" w:rsidP="00CB7467">
      <w:pPr>
        <w:spacing w:after="240"/>
        <w:ind w:left="66"/>
        <w:rPr>
          <w:rFonts w:ascii="Times New Roman" w:hAnsi="Times New Roman" w:cs="Times New Roman"/>
          <w:sz w:val="24"/>
          <w:szCs w:val="24"/>
        </w:rPr>
      </w:pPr>
      <w:r w:rsidRPr="00CB7467">
        <w:rPr>
          <w:rFonts w:ascii="Times New Roman" w:hAnsi="Times New Roman" w:cs="Times New Roman"/>
          <w:sz w:val="24"/>
          <w:szCs w:val="24"/>
        </w:rPr>
        <w:t xml:space="preserve">Holmberg K, Hjern A. Health complaints in children with attention-deficit/hyperactivity disorder. </w:t>
      </w:r>
      <w:r w:rsidRPr="00CB7467">
        <w:rPr>
          <w:rFonts w:ascii="Times New Roman" w:hAnsi="Times New Roman" w:cs="Times New Roman"/>
          <w:i/>
          <w:sz w:val="24"/>
          <w:szCs w:val="24"/>
        </w:rPr>
        <w:t>Acta Paediatr</w:t>
      </w:r>
      <w:r w:rsidRPr="00CB7467">
        <w:rPr>
          <w:rFonts w:ascii="Times New Roman" w:hAnsi="Times New Roman" w:cs="Times New Roman"/>
          <w:sz w:val="24"/>
          <w:szCs w:val="24"/>
        </w:rPr>
        <w:t>. 2006;95(6):664-670. doi: 10.1080/08035250600717121.</w:t>
      </w:r>
      <w:r w:rsidR="009064F8" w:rsidRPr="00CB7467">
        <w:rPr>
          <w:rFonts w:ascii="Times New Roman" w:hAnsi="Times New Roman" w:cs="Times New Roman"/>
          <w:sz w:val="24"/>
          <w:szCs w:val="24"/>
        </w:rPr>
        <w:t xml:space="preserve"> </w:t>
      </w:r>
    </w:p>
    <w:p w:rsidR="00CA17FC" w:rsidRPr="00CB7467" w:rsidRDefault="00CA17FC" w:rsidP="00CB7467">
      <w:pPr>
        <w:pStyle w:val="ListParagraph"/>
        <w:numPr>
          <w:ilvl w:val="0"/>
          <w:numId w:val="27"/>
        </w:numPr>
        <w:ind w:left="426"/>
        <w:rPr>
          <w:rFonts w:ascii="Times New Roman" w:hAnsi="Times New Roman" w:cs="Times New Roman"/>
          <w:b/>
        </w:rPr>
      </w:pPr>
      <w:r w:rsidRPr="00CB7467">
        <w:rPr>
          <w:rFonts w:ascii="Times New Roman" w:hAnsi="Times New Roman" w:cs="Times New Roman"/>
          <w:b/>
        </w:rPr>
        <w:t xml:space="preserve">Jameson 2016 </w:t>
      </w:r>
    </w:p>
    <w:p w:rsidR="0081010C" w:rsidRPr="00CB7467" w:rsidRDefault="00CA17FC" w:rsidP="00CB7467">
      <w:pPr>
        <w:spacing w:after="240"/>
        <w:ind w:left="66"/>
        <w:rPr>
          <w:rFonts w:ascii="Times New Roman" w:hAnsi="Times New Roman" w:cs="Times New Roman"/>
          <w:sz w:val="24"/>
          <w:szCs w:val="24"/>
        </w:rPr>
      </w:pPr>
      <w:r w:rsidRPr="00CB7467">
        <w:rPr>
          <w:rFonts w:ascii="Times New Roman" w:hAnsi="Times New Roman" w:cs="Times New Roman"/>
          <w:sz w:val="24"/>
          <w:szCs w:val="24"/>
        </w:rPr>
        <w:t xml:space="preserve">Jameson ND, Sheppard BK, Lateef TM, Vande Voort JL, He JP, Merikangas KR. Medical Comorbidity of Attention-Deficit/Hyperactivity Disorder in US Adolescents. </w:t>
      </w:r>
      <w:r w:rsidRPr="00CB7467">
        <w:rPr>
          <w:rFonts w:ascii="Times New Roman" w:hAnsi="Times New Roman" w:cs="Times New Roman"/>
          <w:i/>
          <w:sz w:val="24"/>
          <w:szCs w:val="24"/>
        </w:rPr>
        <w:t>J Child Neurol</w:t>
      </w:r>
      <w:r w:rsidRPr="00CB7467">
        <w:rPr>
          <w:rFonts w:ascii="Times New Roman" w:hAnsi="Times New Roman" w:cs="Times New Roman"/>
          <w:sz w:val="24"/>
          <w:szCs w:val="24"/>
        </w:rPr>
        <w:t>. 2016;31(11):1282-1289. doi: 10.1177/0883073816653782.</w:t>
      </w:r>
      <w:r w:rsidR="009064F8" w:rsidRPr="00CB7467">
        <w:rPr>
          <w:rFonts w:ascii="Times New Roman" w:hAnsi="Times New Roman" w:cs="Times New Roman"/>
          <w:sz w:val="24"/>
          <w:szCs w:val="24"/>
        </w:rPr>
        <w:t xml:space="preserve"> </w:t>
      </w:r>
    </w:p>
    <w:p w:rsidR="00CA17FC" w:rsidRPr="00CB7467" w:rsidRDefault="00CA17FC" w:rsidP="00CB7467">
      <w:pPr>
        <w:pStyle w:val="ListParagraph"/>
        <w:numPr>
          <w:ilvl w:val="0"/>
          <w:numId w:val="27"/>
        </w:numPr>
        <w:ind w:left="426"/>
        <w:rPr>
          <w:rFonts w:ascii="Times New Roman" w:hAnsi="Times New Roman" w:cs="Times New Roman"/>
          <w:b/>
        </w:rPr>
      </w:pPr>
      <w:r w:rsidRPr="00CB7467">
        <w:rPr>
          <w:rFonts w:ascii="Times New Roman" w:hAnsi="Times New Roman" w:cs="Times New Roman"/>
          <w:b/>
        </w:rPr>
        <w:t xml:space="preserve">Kaplan 1987 </w:t>
      </w:r>
    </w:p>
    <w:p w:rsidR="0081010C" w:rsidRPr="00CB7467" w:rsidRDefault="00CA17FC" w:rsidP="00CB7467">
      <w:pPr>
        <w:spacing w:after="240"/>
        <w:ind w:left="66"/>
        <w:rPr>
          <w:rFonts w:ascii="Times New Roman" w:hAnsi="Times New Roman" w:cs="Times New Roman"/>
          <w:sz w:val="24"/>
          <w:szCs w:val="24"/>
        </w:rPr>
      </w:pPr>
      <w:r w:rsidRPr="00CB7467">
        <w:rPr>
          <w:rFonts w:ascii="Times New Roman" w:hAnsi="Times New Roman" w:cs="Times New Roman"/>
          <w:sz w:val="24"/>
          <w:szCs w:val="24"/>
        </w:rPr>
        <w:t xml:space="preserve">Kaplan BJ, McNicol J, Conte RA, Moghadam HK. Physical signs and symptoms in preschool-age hyperactive and normal children. </w:t>
      </w:r>
      <w:r w:rsidRPr="00CB7467">
        <w:rPr>
          <w:rFonts w:ascii="Times New Roman" w:hAnsi="Times New Roman" w:cs="Times New Roman"/>
          <w:i/>
          <w:sz w:val="24"/>
          <w:szCs w:val="24"/>
        </w:rPr>
        <w:t>J Dev Behav Pediatr</w:t>
      </w:r>
      <w:r w:rsidRPr="00CB7467">
        <w:rPr>
          <w:rFonts w:ascii="Times New Roman" w:hAnsi="Times New Roman" w:cs="Times New Roman"/>
          <w:sz w:val="24"/>
          <w:szCs w:val="24"/>
        </w:rPr>
        <w:t>. 1987;8(6):305-310.</w:t>
      </w:r>
      <w:r w:rsidR="009064F8" w:rsidRPr="00CB7467">
        <w:rPr>
          <w:rFonts w:ascii="Times New Roman" w:hAnsi="Times New Roman" w:cs="Times New Roman"/>
          <w:sz w:val="24"/>
          <w:szCs w:val="24"/>
        </w:rPr>
        <w:t xml:space="preserve"> </w:t>
      </w:r>
      <w:r w:rsidRPr="00CB7467">
        <w:rPr>
          <w:rFonts w:ascii="Times New Roman" w:hAnsi="Times New Roman" w:cs="Times New Roman"/>
          <w:sz w:val="24"/>
          <w:szCs w:val="24"/>
        </w:rPr>
        <w:t xml:space="preserve"> </w:t>
      </w:r>
    </w:p>
    <w:p w:rsidR="00CA17FC" w:rsidRPr="00CB7467" w:rsidRDefault="00CA17FC" w:rsidP="00CB7467">
      <w:pPr>
        <w:pStyle w:val="ListParagraph"/>
        <w:numPr>
          <w:ilvl w:val="0"/>
          <w:numId w:val="27"/>
        </w:numPr>
        <w:ind w:left="426"/>
        <w:rPr>
          <w:rFonts w:ascii="Times New Roman" w:hAnsi="Times New Roman" w:cs="Times New Roman"/>
          <w:b/>
        </w:rPr>
      </w:pPr>
      <w:r w:rsidRPr="00CB7467">
        <w:rPr>
          <w:rFonts w:ascii="Times New Roman" w:hAnsi="Times New Roman" w:cs="Times New Roman"/>
          <w:b/>
        </w:rPr>
        <w:t xml:space="preserve">Kutuk 2018 </w:t>
      </w:r>
    </w:p>
    <w:p w:rsidR="0081010C" w:rsidRPr="00CB7467" w:rsidRDefault="00CA17FC" w:rsidP="00CB7467">
      <w:pPr>
        <w:spacing w:after="240"/>
        <w:ind w:left="66"/>
        <w:rPr>
          <w:rFonts w:ascii="Times New Roman" w:hAnsi="Times New Roman" w:cs="Times New Roman"/>
          <w:sz w:val="24"/>
          <w:szCs w:val="24"/>
        </w:rPr>
      </w:pPr>
      <w:r w:rsidRPr="00CB7467">
        <w:rPr>
          <w:rFonts w:ascii="Times New Roman" w:hAnsi="Times New Roman" w:cs="Times New Roman"/>
          <w:sz w:val="24"/>
          <w:szCs w:val="24"/>
        </w:rPr>
        <w:t xml:space="preserve">Kutuk MO, Tufan AE, Guler G, et al. Migraine and associated comorbidities are three times more frequent in children with ADHD and their mothers. </w:t>
      </w:r>
      <w:r w:rsidRPr="00CB7467">
        <w:rPr>
          <w:rFonts w:ascii="Times New Roman" w:hAnsi="Times New Roman" w:cs="Times New Roman"/>
          <w:i/>
          <w:sz w:val="24"/>
          <w:szCs w:val="24"/>
        </w:rPr>
        <w:t>Brain Dev</w:t>
      </w:r>
      <w:r w:rsidRPr="00CB7467">
        <w:rPr>
          <w:rFonts w:ascii="Times New Roman" w:hAnsi="Times New Roman" w:cs="Times New Roman"/>
          <w:sz w:val="24"/>
          <w:szCs w:val="24"/>
        </w:rPr>
        <w:t xml:space="preserve">. 2018;40(10):857-864. doi: 10.1016/j.braindev.2018.06.001. </w:t>
      </w:r>
    </w:p>
    <w:p w:rsidR="0081010C" w:rsidRPr="00CB7467" w:rsidRDefault="0081010C" w:rsidP="00CB7467">
      <w:pPr>
        <w:pStyle w:val="ListParagraph"/>
        <w:numPr>
          <w:ilvl w:val="0"/>
          <w:numId w:val="27"/>
        </w:numPr>
        <w:ind w:left="426"/>
        <w:rPr>
          <w:rFonts w:ascii="Times New Roman" w:hAnsi="Times New Roman" w:cs="Times New Roman"/>
          <w:b/>
        </w:rPr>
      </w:pPr>
      <w:r w:rsidRPr="00CB7467">
        <w:rPr>
          <w:rFonts w:ascii="Times New Roman" w:hAnsi="Times New Roman" w:cs="Times New Roman"/>
          <w:b/>
        </w:rPr>
        <w:t xml:space="preserve">Lateef 2009 </w:t>
      </w:r>
    </w:p>
    <w:p w:rsidR="0081010C" w:rsidRPr="00CB7467" w:rsidRDefault="0081010C" w:rsidP="00CB7467">
      <w:pPr>
        <w:spacing w:after="240"/>
        <w:ind w:left="66"/>
        <w:rPr>
          <w:rFonts w:ascii="Times New Roman" w:hAnsi="Times New Roman" w:cs="Times New Roman"/>
          <w:sz w:val="24"/>
          <w:szCs w:val="24"/>
        </w:rPr>
      </w:pPr>
      <w:r w:rsidRPr="00CB7467">
        <w:rPr>
          <w:rFonts w:ascii="Times New Roman" w:hAnsi="Times New Roman" w:cs="Times New Roman"/>
          <w:sz w:val="24"/>
          <w:szCs w:val="24"/>
        </w:rPr>
        <w:lastRenderedPageBreak/>
        <w:t xml:space="preserve">Lateef TM, Merikangas KR, He J, Kalaydjian A, Khoromi S, Knight E, Nelson KB. Headache in a national sample of American children: prevalence and comorbidity. </w:t>
      </w:r>
      <w:r w:rsidRPr="00CB7467">
        <w:rPr>
          <w:rFonts w:ascii="Times New Roman" w:hAnsi="Times New Roman" w:cs="Times New Roman"/>
          <w:i/>
          <w:sz w:val="24"/>
          <w:szCs w:val="24"/>
        </w:rPr>
        <w:t>J Child Neurol</w:t>
      </w:r>
      <w:r w:rsidRPr="00CB7467">
        <w:rPr>
          <w:rFonts w:ascii="Times New Roman" w:hAnsi="Times New Roman" w:cs="Times New Roman"/>
          <w:sz w:val="24"/>
          <w:szCs w:val="24"/>
        </w:rPr>
        <w:t xml:space="preserve">. 2009;24(5):536-543. doi: 10.1177/0883073808327831. </w:t>
      </w:r>
    </w:p>
    <w:p w:rsidR="00CA17FC" w:rsidRPr="00CB7467" w:rsidRDefault="00CA17FC" w:rsidP="00CB7467">
      <w:pPr>
        <w:pStyle w:val="ListParagraph"/>
        <w:numPr>
          <w:ilvl w:val="0"/>
          <w:numId w:val="27"/>
        </w:numPr>
        <w:ind w:left="426"/>
        <w:rPr>
          <w:rFonts w:ascii="Times New Roman" w:hAnsi="Times New Roman" w:cs="Times New Roman"/>
          <w:b/>
        </w:rPr>
      </w:pPr>
      <w:r w:rsidRPr="00CB7467">
        <w:rPr>
          <w:rFonts w:ascii="Times New Roman" w:hAnsi="Times New Roman" w:cs="Times New Roman"/>
          <w:b/>
        </w:rPr>
        <w:t xml:space="preserve">Law 2019 </w:t>
      </w:r>
    </w:p>
    <w:p w:rsidR="00CA17FC" w:rsidRPr="00CB7467" w:rsidRDefault="00CA17FC" w:rsidP="00CB7467">
      <w:pPr>
        <w:spacing w:after="240"/>
        <w:ind w:left="66"/>
        <w:rPr>
          <w:rFonts w:ascii="Times New Roman" w:hAnsi="Times New Roman" w:cs="Times New Roman"/>
          <w:sz w:val="24"/>
          <w:szCs w:val="24"/>
        </w:rPr>
      </w:pPr>
      <w:r w:rsidRPr="00CB7467">
        <w:rPr>
          <w:rFonts w:ascii="Times New Roman" w:hAnsi="Times New Roman" w:cs="Times New Roman"/>
          <w:sz w:val="24"/>
          <w:szCs w:val="24"/>
        </w:rPr>
        <w:t xml:space="preserve">Law EF, Palermo TM, Zhou C, Groenewald CB. Economic Impact of Headache and Psychiatric Comorbidities on Healthcare Expenditures Among Children in the United States: A Retrospective Cross-Sectional Study. </w:t>
      </w:r>
      <w:r w:rsidRPr="00CB7467">
        <w:rPr>
          <w:rFonts w:ascii="Times New Roman" w:hAnsi="Times New Roman" w:cs="Times New Roman"/>
          <w:i/>
          <w:sz w:val="24"/>
          <w:szCs w:val="24"/>
        </w:rPr>
        <w:t>Headache</w:t>
      </w:r>
      <w:r w:rsidRPr="00CB7467">
        <w:rPr>
          <w:rFonts w:ascii="Times New Roman" w:hAnsi="Times New Roman" w:cs="Times New Roman"/>
          <w:sz w:val="24"/>
          <w:szCs w:val="24"/>
        </w:rPr>
        <w:t xml:space="preserve">. 2019;59(9):1504-1515. doi: 10.1111/head.13639. </w:t>
      </w:r>
    </w:p>
    <w:p w:rsidR="0081010C" w:rsidRPr="00CB7467" w:rsidRDefault="0081010C" w:rsidP="00CA17FC">
      <w:pPr>
        <w:pStyle w:val="ListParagraph"/>
        <w:spacing w:after="240"/>
        <w:ind w:left="426"/>
        <w:rPr>
          <w:rFonts w:ascii="Times New Roman" w:hAnsi="Times New Roman" w:cs="Times New Roman"/>
        </w:rPr>
      </w:pPr>
    </w:p>
    <w:p w:rsidR="0081010C" w:rsidRPr="00CB7467" w:rsidRDefault="0081010C" w:rsidP="00CB7467">
      <w:pPr>
        <w:pStyle w:val="ListParagraph"/>
        <w:numPr>
          <w:ilvl w:val="0"/>
          <w:numId w:val="27"/>
        </w:numPr>
        <w:ind w:left="426"/>
        <w:rPr>
          <w:rFonts w:ascii="Times New Roman" w:hAnsi="Times New Roman" w:cs="Times New Roman"/>
          <w:b/>
        </w:rPr>
      </w:pPr>
      <w:r w:rsidRPr="00CB7467">
        <w:rPr>
          <w:rFonts w:ascii="Times New Roman" w:hAnsi="Times New Roman" w:cs="Times New Roman"/>
          <w:b/>
        </w:rPr>
        <w:t xml:space="preserve">Schieve 2012 </w:t>
      </w:r>
    </w:p>
    <w:p w:rsidR="0081010C" w:rsidRPr="00CB7467" w:rsidRDefault="0081010C" w:rsidP="00CB7467">
      <w:pPr>
        <w:spacing w:after="240"/>
        <w:ind w:left="66"/>
        <w:rPr>
          <w:rFonts w:ascii="Times New Roman" w:hAnsi="Times New Roman" w:cs="Times New Roman"/>
          <w:sz w:val="24"/>
          <w:szCs w:val="24"/>
        </w:rPr>
      </w:pPr>
      <w:r w:rsidRPr="00CB7467">
        <w:rPr>
          <w:rFonts w:ascii="Times New Roman" w:hAnsi="Times New Roman" w:cs="Times New Roman"/>
          <w:sz w:val="24"/>
          <w:szCs w:val="24"/>
        </w:rPr>
        <w:t xml:space="preserve">Schieve LA, Gonzalez V, Boulet SL, et al. Concurrent medical conditions and health care use and needs among children with learning and behavioral developmental disabilities, National Health Interview Survey, 2006-2010. </w:t>
      </w:r>
      <w:r w:rsidRPr="00CB7467">
        <w:rPr>
          <w:rFonts w:ascii="Times New Roman" w:hAnsi="Times New Roman" w:cs="Times New Roman"/>
          <w:i/>
          <w:sz w:val="24"/>
          <w:szCs w:val="24"/>
        </w:rPr>
        <w:t>Res Dev Disabil</w:t>
      </w:r>
      <w:r w:rsidRPr="00CB7467">
        <w:rPr>
          <w:rFonts w:ascii="Times New Roman" w:hAnsi="Times New Roman" w:cs="Times New Roman"/>
          <w:sz w:val="24"/>
          <w:szCs w:val="24"/>
        </w:rPr>
        <w:t xml:space="preserve">. 2012;33(2):467-476. doi: 10.1016/j.ridd.2011.10.008. </w:t>
      </w:r>
    </w:p>
    <w:p w:rsidR="0081010C" w:rsidRPr="00CB7467" w:rsidRDefault="0081010C" w:rsidP="00CB7467">
      <w:pPr>
        <w:pStyle w:val="ListParagraph"/>
        <w:numPr>
          <w:ilvl w:val="0"/>
          <w:numId w:val="27"/>
        </w:numPr>
        <w:ind w:left="426"/>
        <w:rPr>
          <w:rFonts w:ascii="Times New Roman" w:hAnsi="Times New Roman" w:cs="Times New Roman"/>
          <w:b/>
        </w:rPr>
      </w:pPr>
      <w:r w:rsidRPr="00CB7467">
        <w:rPr>
          <w:rFonts w:ascii="Times New Roman" w:hAnsi="Times New Roman" w:cs="Times New Roman"/>
          <w:b/>
        </w:rPr>
        <w:t xml:space="preserve">Strine 2006 </w:t>
      </w:r>
    </w:p>
    <w:p w:rsidR="00CA17FC" w:rsidRPr="00CB7467" w:rsidRDefault="0081010C" w:rsidP="00CB7467">
      <w:pPr>
        <w:spacing w:after="240"/>
        <w:ind w:left="66"/>
        <w:rPr>
          <w:rFonts w:ascii="Times New Roman" w:hAnsi="Times New Roman" w:cs="Times New Roman"/>
          <w:sz w:val="24"/>
          <w:szCs w:val="24"/>
        </w:rPr>
      </w:pPr>
      <w:r w:rsidRPr="00CB7467">
        <w:rPr>
          <w:rFonts w:ascii="Times New Roman" w:hAnsi="Times New Roman" w:cs="Times New Roman"/>
          <w:sz w:val="24"/>
          <w:szCs w:val="24"/>
        </w:rPr>
        <w:t>Strine TW, Okoro CA, McGuire LC, Balluz LS. The associations among childhood headaches, emotional and behavioral difficulties, and health care use. Pediatrics. 2006;117(5):1728-1735. doi: 10.1542/peds.2005-1024.</w:t>
      </w:r>
      <w:r w:rsidR="00CA17FC" w:rsidRPr="00CB7467">
        <w:rPr>
          <w:rFonts w:ascii="Times New Roman" w:hAnsi="Times New Roman" w:cs="Times New Roman"/>
          <w:sz w:val="24"/>
          <w:szCs w:val="24"/>
        </w:rPr>
        <w:t xml:space="preserve"> </w:t>
      </w:r>
      <w:r w:rsidRPr="00CB7467">
        <w:rPr>
          <w:rFonts w:ascii="Times New Roman" w:hAnsi="Times New Roman" w:cs="Times New Roman"/>
          <w:sz w:val="24"/>
          <w:szCs w:val="24"/>
        </w:rPr>
        <w:t xml:space="preserve"> </w:t>
      </w:r>
    </w:p>
    <w:p w:rsidR="00CA17FC" w:rsidRPr="0081010C" w:rsidRDefault="00CA17FC" w:rsidP="0081010C">
      <w:pPr>
        <w:pStyle w:val="ListParagraph"/>
        <w:spacing w:after="240"/>
        <w:ind w:left="426"/>
        <w:rPr>
          <w:rFonts w:ascii="Times New Roman" w:hAnsi="Times New Roman" w:cs="Times New Roman"/>
        </w:rPr>
      </w:pPr>
    </w:p>
    <w:p w:rsidR="00924127" w:rsidRDefault="00924127">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br w:type="page"/>
      </w:r>
    </w:p>
    <w:p w:rsidR="00C32BC8" w:rsidRPr="00BE4FA3" w:rsidRDefault="00C32BC8" w:rsidP="00C32BC8">
      <w:pPr>
        <w:tabs>
          <w:tab w:val="left" w:pos="0"/>
          <w:tab w:val="left" w:pos="284"/>
        </w:tabs>
        <w:autoSpaceDE w:val="0"/>
        <w:autoSpaceDN w:val="0"/>
        <w:adjustRightInd w:val="0"/>
        <w:rPr>
          <w:rFonts w:ascii="Times New Roman" w:hAnsi="Times New Roman" w:cs="Times New Roman"/>
          <w:color w:val="000000" w:themeColor="text1"/>
          <w:sz w:val="24"/>
          <w:szCs w:val="24"/>
          <w:lang w:val="en-US"/>
        </w:rPr>
      </w:pPr>
      <w:r w:rsidRPr="00BE4FA3">
        <w:rPr>
          <w:rFonts w:ascii="Times New Roman" w:hAnsi="Times New Roman" w:cs="Times New Roman"/>
          <w:b/>
          <w:color w:val="000000" w:themeColor="text1"/>
          <w:sz w:val="24"/>
          <w:szCs w:val="24"/>
          <w:lang w:val="en-US"/>
        </w:rPr>
        <w:lastRenderedPageBreak/>
        <w:t xml:space="preserve">eExclusion reasons 1. </w:t>
      </w:r>
      <w:r w:rsidRPr="00BE4FA3">
        <w:rPr>
          <w:rFonts w:ascii="Times New Roman" w:hAnsi="Times New Roman" w:cs="Times New Roman"/>
          <w:color w:val="000000" w:themeColor="text1"/>
          <w:sz w:val="24"/>
          <w:szCs w:val="24"/>
          <w:lang w:val="en-US"/>
        </w:rPr>
        <w:t xml:space="preserve">Studies/citations discarded after assessing their full text for review question 1, with reasons for exclusions. </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b/>
          <w:bCs/>
          <w:color w:val="000000" w:themeColor="text1"/>
          <w:sz w:val="24"/>
          <w:szCs w:val="24"/>
          <w:lang w:val="en-US"/>
        </w:rPr>
      </w:pPr>
      <w:r w:rsidRPr="00BE4FA3">
        <w:rPr>
          <w:rFonts w:ascii="Times New Roman" w:eastAsia="TimesNewRomanPS-BoldMT" w:hAnsi="Times New Roman" w:cs="Times New Roman"/>
          <w:b/>
          <w:bCs/>
          <w:color w:val="000000" w:themeColor="text1"/>
          <w:sz w:val="24"/>
          <w:szCs w:val="24"/>
          <w:lang w:val="en-US"/>
        </w:rPr>
        <w:t>Review question 1: Does the prevalence of headache differ between children and adolescents with and without ADHD?</w:t>
      </w:r>
    </w:p>
    <w:p w:rsidR="00942928" w:rsidRPr="00EB2A91" w:rsidRDefault="00942928" w:rsidP="00927040">
      <w:pPr>
        <w:pStyle w:val="ListParagraph"/>
        <w:numPr>
          <w:ilvl w:val="0"/>
          <w:numId w:val="4"/>
        </w:numPr>
        <w:tabs>
          <w:tab w:val="left" w:pos="0"/>
          <w:tab w:val="left" w:pos="284"/>
        </w:tabs>
        <w:autoSpaceDE w:val="0"/>
        <w:autoSpaceDN w:val="0"/>
        <w:adjustRightInd w:val="0"/>
        <w:spacing w:line="276" w:lineRule="auto"/>
        <w:ind w:left="426" w:hanging="426"/>
        <w:rPr>
          <w:rFonts w:ascii="Times New Roman" w:eastAsia="TimesNewRomanPSMT" w:hAnsi="Times New Roman" w:cs="Times New Roman"/>
          <w:b/>
        </w:rPr>
      </w:pPr>
      <w:r w:rsidRPr="00EB2A91">
        <w:rPr>
          <w:rFonts w:ascii="Times New Roman" w:eastAsia="TimesNewRomanPSMT" w:hAnsi="Times New Roman" w:cs="Times New Roman"/>
          <w:b/>
        </w:rPr>
        <w:t>Aggarwal</w:t>
      </w:r>
      <w:r w:rsidRPr="00EB2A91">
        <w:rPr>
          <w:rFonts w:asciiTheme="minorEastAsia" w:eastAsiaTheme="minorEastAsia" w:hAnsiTheme="minorEastAsia" w:cs="Times New Roman" w:hint="eastAsia"/>
          <w:b/>
          <w:bCs/>
          <w:lang w:eastAsia="zh-TW"/>
        </w:rPr>
        <w:t xml:space="preserve"> </w:t>
      </w:r>
      <w:r w:rsidRPr="00EB2A91">
        <w:rPr>
          <w:rFonts w:ascii="Times New Roman" w:eastAsia="TimesNewRomanPSMT" w:hAnsi="Times New Roman" w:cs="Times New Roman"/>
          <w:b/>
        </w:rPr>
        <w:t>2020</w:t>
      </w:r>
    </w:p>
    <w:p w:rsidR="00942928" w:rsidRPr="00EB2A91" w:rsidRDefault="00942928" w:rsidP="00942928">
      <w:pPr>
        <w:tabs>
          <w:tab w:val="left" w:pos="0"/>
          <w:tab w:val="left" w:pos="284"/>
        </w:tabs>
        <w:autoSpaceDE w:val="0"/>
        <w:autoSpaceDN w:val="0"/>
        <w:adjustRightInd w:val="0"/>
        <w:spacing w:after="0" w:line="276" w:lineRule="auto"/>
        <w:rPr>
          <w:rFonts w:ascii="Times New Roman" w:eastAsia="TimesNewRomanPSMT" w:hAnsi="Times New Roman" w:cs="Times New Roman"/>
          <w:sz w:val="24"/>
          <w:szCs w:val="24"/>
        </w:rPr>
      </w:pPr>
      <w:r w:rsidRPr="00EB2A91">
        <w:rPr>
          <w:rFonts w:ascii="Times New Roman" w:eastAsia="TimesNewRomanPSMT" w:hAnsi="Times New Roman" w:cs="Times New Roman"/>
          <w:sz w:val="24"/>
          <w:szCs w:val="24"/>
        </w:rPr>
        <w:t xml:space="preserve">Aggarwal SS, Ott SD, Padhye NS, Schulz PE. Sex, race, ADHD, and prior concussions as predictors of concussion recovery in adolescents. </w:t>
      </w:r>
      <w:r w:rsidRPr="00EB2A91">
        <w:rPr>
          <w:rFonts w:ascii="Times New Roman" w:eastAsia="TimesNewRomanPSMT" w:hAnsi="Times New Roman" w:cs="Times New Roman"/>
          <w:i/>
          <w:sz w:val="24"/>
          <w:szCs w:val="24"/>
        </w:rPr>
        <w:t>Brain Inj</w:t>
      </w:r>
      <w:r w:rsidRPr="00EB2A91">
        <w:rPr>
          <w:rFonts w:ascii="Times New Roman" w:eastAsia="TimesNewRomanPSMT" w:hAnsi="Times New Roman" w:cs="Times New Roman"/>
          <w:sz w:val="24"/>
          <w:szCs w:val="24"/>
        </w:rPr>
        <w:t>. 2020;34(6):809-817. doi: 10.1080/02699052.2020.1740942.</w:t>
      </w:r>
    </w:p>
    <w:p w:rsidR="00942928" w:rsidRPr="00EB2A91" w:rsidRDefault="00942928" w:rsidP="00942928">
      <w:pPr>
        <w:tabs>
          <w:tab w:val="left" w:pos="0"/>
          <w:tab w:val="left" w:pos="284"/>
        </w:tabs>
        <w:autoSpaceDE w:val="0"/>
        <w:autoSpaceDN w:val="0"/>
        <w:adjustRightInd w:val="0"/>
        <w:rPr>
          <w:rFonts w:ascii="Times New Roman" w:eastAsia="TimesNewRomanPS-BoldMT" w:hAnsi="Times New Roman" w:cs="Times New Roman"/>
          <w:sz w:val="24"/>
          <w:szCs w:val="24"/>
          <w:lang w:val="en-US"/>
        </w:rPr>
      </w:pPr>
      <w:r w:rsidRPr="00EB2A91">
        <w:rPr>
          <w:rFonts w:ascii="Times New Roman" w:eastAsia="TimesNewRomanPS-BoldMT" w:hAnsi="Times New Roman" w:cs="Times New Roman"/>
          <w:i/>
          <w:iCs/>
          <w:sz w:val="24"/>
          <w:szCs w:val="24"/>
          <w:lang w:val="en-US"/>
        </w:rPr>
        <w:t>Reason for exclusion: Target population was not ADHD</w:t>
      </w:r>
      <w:r w:rsidRPr="00EB2A91">
        <w:rPr>
          <w:rFonts w:asciiTheme="minorEastAsia" w:hAnsiTheme="minorEastAsia" w:cs="Times New Roman" w:hint="eastAsia"/>
          <w:b/>
          <w:bCs/>
        </w:rPr>
        <w:t xml:space="preserve"> </w:t>
      </w:r>
    </w:p>
    <w:p w:rsidR="00C32BC8" w:rsidRPr="00BE4FA3" w:rsidRDefault="00C32BC8" w:rsidP="00927040">
      <w:pPr>
        <w:pStyle w:val="ListParagraph"/>
        <w:numPr>
          <w:ilvl w:val="0"/>
          <w:numId w:val="4"/>
        </w:numPr>
        <w:tabs>
          <w:tab w:val="left" w:pos="0"/>
          <w:tab w:val="left" w:pos="284"/>
        </w:tabs>
        <w:autoSpaceDE w:val="0"/>
        <w:autoSpaceDN w:val="0"/>
        <w:adjustRightInd w:val="0"/>
        <w:spacing w:line="276" w:lineRule="auto"/>
        <w:ind w:left="426" w:hanging="426"/>
        <w:rPr>
          <w:rFonts w:ascii="Times New Roman" w:eastAsia="TimesNewRomanPS-BoldMT" w:hAnsi="Times New Roman" w:cs="Times New Roman"/>
          <w:b/>
          <w:bCs/>
          <w:color w:val="000000" w:themeColor="text1"/>
        </w:rPr>
      </w:pPr>
      <w:r w:rsidRPr="00BE4FA3">
        <w:rPr>
          <w:rFonts w:ascii="Times New Roman" w:eastAsia="TimesNewRomanPS-BoldMT" w:hAnsi="Times New Roman" w:cs="Times New Roman"/>
          <w:b/>
          <w:bCs/>
          <w:color w:val="000000" w:themeColor="text1"/>
        </w:rPr>
        <w:t>Al-Haidar 2003</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MT" w:hAnsi="Times New Roman" w:cs="Times New Roman"/>
          <w:color w:val="000000" w:themeColor="text1"/>
          <w:lang w:val="en-US"/>
        </w:rPr>
      </w:pPr>
      <w:r w:rsidRPr="00BE4FA3">
        <w:rPr>
          <w:rFonts w:ascii="Times New Roman" w:eastAsia="TimesNewRomanPSMT" w:hAnsi="Times New Roman" w:cs="Times New Roman"/>
          <w:color w:val="000000" w:themeColor="text1"/>
        </w:rPr>
        <w:t xml:space="preserve">Al-Haidar FA. </w:t>
      </w:r>
      <w:r w:rsidRPr="00BE4FA3">
        <w:rPr>
          <w:rFonts w:ascii="Times New Roman" w:eastAsia="TimesNewRomanPSMT" w:hAnsi="Times New Roman" w:cs="Times New Roman"/>
          <w:color w:val="000000" w:themeColor="text1"/>
          <w:lang w:val="en-US"/>
        </w:rPr>
        <w:t xml:space="preserve">Inpatient child and adolescent psychiatric referrals in Saudi Arabia: clinical profiles and treatment. </w:t>
      </w:r>
      <w:r w:rsidRPr="00953E46">
        <w:rPr>
          <w:rFonts w:ascii="Times New Roman" w:eastAsia="TimesNewRomanPS-BoldMT" w:hAnsi="Times New Roman" w:cs="Times New Roman"/>
          <w:i/>
          <w:iCs/>
          <w:color w:val="000000" w:themeColor="text1"/>
          <w:lang w:val="en-US"/>
        </w:rPr>
        <w:t>East Mediterr Health J</w:t>
      </w:r>
      <w:r w:rsidRPr="00BE4FA3">
        <w:rPr>
          <w:rFonts w:ascii="Times New Roman" w:eastAsia="TimesNewRomanPS-BoldMT" w:hAnsi="Times New Roman" w:cs="Times New Roman"/>
          <w:i/>
          <w:iCs/>
          <w:color w:val="000000" w:themeColor="text1"/>
          <w:lang w:val="en-US"/>
        </w:rPr>
        <w:t xml:space="preserve">. </w:t>
      </w:r>
      <w:r w:rsidRPr="00BE4FA3">
        <w:rPr>
          <w:rFonts w:ascii="Times New Roman" w:eastAsia="TimesNewRomanPSMT" w:hAnsi="Times New Roman" w:cs="Times New Roman"/>
          <w:color w:val="000000" w:themeColor="text1"/>
          <w:lang w:val="en-US"/>
        </w:rPr>
        <w:t>2003;9</w:t>
      </w:r>
      <w:r w:rsidR="00953E46">
        <w:rPr>
          <w:rFonts w:ascii="Times New Roman" w:eastAsia="TimesNewRomanPSMT" w:hAnsi="Times New Roman" w:cs="Times New Roman"/>
          <w:color w:val="000000" w:themeColor="text1"/>
          <w:lang w:val="en-US"/>
        </w:rPr>
        <w:t>(5-6)</w:t>
      </w:r>
      <w:r w:rsidRPr="00BE4FA3">
        <w:rPr>
          <w:rFonts w:ascii="Times New Roman" w:eastAsia="TimesNewRomanPSMT" w:hAnsi="Times New Roman" w:cs="Times New Roman"/>
          <w:color w:val="000000" w:themeColor="text1"/>
          <w:lang w:val="en-US"/>
        </w:rPr>
        <w:t>:996-1002.</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b/>
          <w:bCs/>
          <w:color w:val="000000" w:themeColor="text1"/>
        </w:rPr>
      </w:pPr>
      <w:r w:rsidRPr="00BE4FA3">
        <w:rPr>
          <w:rFonts w:ascii="Times New Roman" w:eastAsia="TimesNewRomanPS-BoldMT" w:hAnsi="Times New Roman" w:cs="Times New Roman"/>
          <w:b/>
          <w:bCs/>
          <w:color w:val="000000" w:themeColor="text1"/>
        </w:rPr>
        <w:t>Al-Sharbati 2003</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rPr>
      </w:pPr>
      <w:r w:rsidRPr="00BE4FA3">
        <w:rPr>
          <w:rFonts w:ascii="Times New Roman" w:eastAsia="TimesNewRomanPS-BoldMT" w:hAnsi="Times New Roman" w:cs="Times New Roman"/>
          <w:color w:val="000000" w:themeColor="text1"/>
        </w:rPr>
        <w:t xml:space="preserve">Al-Sharbati MM, Al-Hussaini AA, Antony SX. Profile of child and adolescent psychiatry in Oman. </w:t>
      </w:r>
      <w:r w:rsidRPr="00953E46">
        <w:rPr>
          <w:rFonts w:ascii="Times New Roman" w:eastAsia="TimesNewRomanPS-BoldMT" w:hAnsi="Times New Roman" w:cs="Times New Roman"/>
          <w:i/>
          <w:color w:val="000000" w:themeColor="text1"/>
        </w:rPr>
        <w:t>Saudi Med J</w:t>
      </w:r>
      <w:r w:rsidRPr="00BE4FA3">
        <w:rPr>
          <w:rFonts w:ascii="Times New Roman" w:eastAsia="TimesNewRomanPS-BoldMT" w:hAnsi="Times New Roman" w:cs="Times New Roman"/>
          <w:color w:val="000000" w:themeColor="text1"/>
        </w:rPr>
        <w:t>. 2003;24</w:t>
      </w:r>
      <w:r w:rsidR="00953E46">
        <w:rPr>
          <w:rFonts w:ascii="Times New Roman" w:eastAsia="TimesNewRomanPS-BoldMT" w:hAnsi="Times New Roman" w:cs="Times New Roman"/>
          <w:color w:val="000000" w:themeColor="text1"/>
        </w:rPr>
        <w:t>(4)</w:t>
      </w:r>
      <w:r w:rsidRPr="00BE4FA3">
        <w:rPr>
          <w:rFonts w:ascii="Times New Roman" w:eastAsia="TimesNewRomanPS-BoldMT" w:hAnsi="Times New Roman" w:cs="Times New Roman"/>
          <w:color w:val="000000" w:themeColor="text1"/>
        </w:rPr>
        <w:t>:391-395.</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Anttila 2004</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Anttila P, Sourander A, Metsähonkala L, Aromaa M, Helenius H, Sillanpää M. Psychiatric symptoms in children with primary headache. </w:t>
      </w:r>
      <w:r w:rsidRPr="00953E46">
        <w:rPr>
          <w:rFonts w:ascii="Times New Roman" w:eastAsia="TimesNewRomanPS-BoldMT" w:hAnsi="Times New Roman" w:cs="Times New Roman"/>
          <w:i/>
          <w:color w:val="000000" w:themeColor="text1"/>
          <w:lang w:val="en-US"/>
        </w:rPr>
        <w:t>J Am Acad Child Adolesc Psychiatry</w:t>
      </w:r>
      <w:r w:rsidRPr="00BE4FA3">
        <w:rPr>
          <w:rFonts w:ascii="Times New Roman" w:eastAsia="TimesNewRomanPS-BoldMT" w:hAnsi="Times New Roman" w:cs="Times New Roman"/>
          <w:color w:val="000000" w:themeColor="text1"/>
          <w:lang w:val="en-US"/>
        </w:rPr>
        <w:t>. 2004;43</w:t>
      </w:r>
      <w:r w:rsidR="00953E46">
        <w:rPr>
          <w:rFonts w:ascii="Times New Roman" w:eastAsia="TimesNewRomanPS-BoldMT" w:hAnsi="Times New Roman" w:cs="Times New Roman"/>
          <w:color w:val="000000" w:themeColor="text1"/>
          <w:lang w:val="en-US"/>
        </w:rPr>
        <w:t>(4)</w:t>
      </w:r>
      <w:r w:rsidRPr="00BE4FA3">
        <w:rPr>
          <w:rFonts w:ascii="Times New Roman" w:eastAsia="TimesNewRomanPS-BoldMT" w:hAnsi="Times New Roman" w:cs="Times New Roman"/>
          <w:color w:val="000000" w:themeColor="text1"/>
          <w:lang w:val="en-US"/>
        </w:rPr>
        <w:t>:412-419.</w:t>
      </w:r>
      <w:r w:rsidR="00953E46">
        <w:rPr>
          <w:rFonts w:ascii="Times New Roman" w:eastAsia="TimesNewRomanPS-BoldMT" w:hAnsi="Times New Roman" w:cs="Times New Roman"/>
          <w:color w:val="000000" w:themeColor="text1"/>
          <w:lang w:val="en-US"/>
        </w:rPr>
        <w:t xml:space="preserve"> </w:t>
      </w:r>
      <w:r w:rsidR="00953E46" w:rsidRPr="00953E46">
        <w:rPr>
          <w:rFonts w:ascii="Times New Roman" w:eastAsia="TimesNewRomanPS-BoldMT" w:hAnsi="Times New Roman" w:cs="Times New Roman"/>
          <w:color w:val="000000" w:themeColor="text1"/>
          <w:lang w:val="en-US"/>
        </w:rPr>
        <w:t>doi: 10.1097/00004583-200404000-00007.</w:t>
      </w:r>
    </w:p>
    <w:p w:rsidR="00C32BC8" w:rsidRPr="00BE4FA3" w:rsidRDefault="00C32BC8" w:rsidP="00C32BC8">
      <w:pPr>
        <w:tabs>
          <w:tab w:val="left" w:pos="0"/>
          <w:tab w:val="left" w:pos="284"/>
        </w:tabs>
        <w:autoSpaceDE w:val="0"/>
        <w:autoSpaceDN w:val="0"/>
        <w:adjustRightInd w:val="0"/>
        <w:rPr>
          <w:rFonts w:ascii="Times New Roman" w:hAnsi="Times New Roman" w:cs="Times New Roman"/>
          <w:color w:val="000000" w:themeColor="text1"/>
          <w:sz w:val="24"/>
          <w:szCs w:val="24"/>
        </w:rPr>
      </w:pPr>
      <w:r w:rsidRPr="00BE4FA3">
        <w:rPr>
          <w:rFonts w:ascii="Times New Roman" w:eastAsia="TimesNewRomanPS-BoldMT" w:hAnsi="Times New Roman" w:cs="Times New Roman"/>
          <w:i/>
          <w:iCs/>
          <w:color w:val="000000" w:themeColor="text1"/>
          <w:sz w:val="24"/>
          <w:szCs w:val="24"/>
          <w:lang w:val="en-US"/>
        </w:rPr>
        <w:t>Reason for exclusion: No diagnosis of ADHD</w:t>
      </w:r>
      <w:r w:rsidRPr="00BE4FA3">
        <w:rPr>
          <w:rFonts w:ascii="Times New Roman" w:eastAsia="TimesNewRomanPS-BoldMT" w:hAnsi="Times New Roman" w:cs="Times New Roman"/>
          <w:color w:val="000000" w:themeColor="text1"/>
          <w:lang w:val="en-US"/>
        </w:rPr>
        <w:t xml:space="preserve">   </w:t>
      </w:r>
    </w:p>
    <w:p w:rsidR="00C32BC8" w:rsidRPr="00BE4FA3" w:rsidRDefault="00C32BC8" w:rsidP="00953E46">
      <w:pPr>
        <w:pStyle w:val="ListParagraph"/>
        <w:numPr>
          <w:ilvl w:val="0"/>
          <w:numId w:val="4"/>
        </w:numPr>
        <w:tabs>
          <w:tab w:val="left" w:pos="0"/>
          <w:tab w:val="left" w:pos="284"/>
        </w:tabs>
        <w:autoSpaceDE w:val="0"/>
        <w:autoSpaceDN w:val="0"/>
        <w:adjustRightInd w:val="0"/>
        <w:spacing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heme="minorEastAsia" w:hAnsi="Times New Roman" w:cs="Times New Roman"/>
          <w:b/>
          <w:color w:val="000000" w:themeColor="text1"/>
          <w:lang w:eastAsia="zh-TW"/>
        </w:rPr>
        <w:t>Arruda</w:t>
      </w:r>
      <w:r w:rsidR="00953E46">
        <w:rPr>
          <w:rFonts w:ascii="Times New Roman" w:eastAsia="TimesNewRomanPS-BoldMT" w:hAnsi="Times New Roman" w:cs="Times New Roman"/>
          <w:b/>
          <w:color w:val="000000" w:themeColor="text1"/>
          <w:lang w:val="en-US"/>
        </w:rPr>
        <w:t xml:space="preserve"> </w:t>
      </w:r>
      <w:r w:rsidRPr="00BE4FA3">
        <w:rPr>
          <w:rFonts w:ascii="Times New Roman" w:eastAsia="TimesNewRomanPS-BoldMT" w:hAnsi="Times New Roman" w:cs="Times New Roman"/>
          <w:b/>
          <w:color w:val="000000" w:themeColor="text1"/>
          <w:lang w:val="en-US"/>
        </w:rPr>
        <w:t>2014</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Arruda MA, Arruda R. Psychological adjustment in children with episodic migraine: a population-based study. </w:t>
      </w:r>
      <w:r w:rsidRPr="00953E46">
        <w:rPr>
          <w:rFonts w:ascii="Times New Roman" w:eastAsia="TimesNewRomanPS-BoldMT" w:hAnsi="Times New Roman" w:cs="Times New Roman"/>
          <w:i/>
          <w:color w:val="000000" w:themeColor="text1"/>
          <w:lang w:val="en-US"/>
        </w:rPr>
        <w:t>Psychol Neurosci</w:t>
      </w:r>
      <w:r w:rsidRPr="00BE4FA3">
        <w:rPr>
          <w:rFonts w:ascii="Times New Roman" w:eastAsia="TimesNewRomanPS-BoldMT" w:hAnsi="Times New Roman" w:cs="Times New Roman"/>
          <w:color w:val="000000" w:themeColor="text1"/>
          <w:lang w:val="en-US"/>
        </w:rPr>
        <w:t>. 2014;7</w:t>
      </w:r>
      <w:r w:rsidR="00953E46">
        <w:rPr>
          <w:rFonts w:ascii="Times New Roman" w:eastAsia="TimesNewRomanPS-BoldMT" w:hAnsi="Times New Roman" w:cs="Times New Roman"/>
          <w:color w:val="000000" w:themeColor="text1"/>
          <w:lang w:val="en-US"/>
        </w:rPr>
        <w:t>(1)</w:t>
      </w:r>
      <w:r w:rsidRPr="00BE4FA3">
        <w:rPr>
          <w:rFonts w:ascii="Times New Roman" w:eastAsia="TimesNewRomanPS-BoldMT" w:hAnsi="Times New Roman" w:cs="Times New Roman"/>
          <w:color w:val="000000" w:themeColor="text1"/>
          <w:lang w:val="en-US"/>
        </w:rPr>
        <w:t>,33-41.</w:t>
      </w:r>
      <w:r w:rsidR="00953E46">
        <w:rPr>
          <w:rFonts w:ascii="Times New Roman" w:eastAsia="TimesNewRomanPS-BoldMT" w:hAnsi="Times New Roman" w:cs="Times New Roman"/>
          <w:color w:val="000000" w:themeColor="text1"/>
          <w:lang w:val="en-US"/>
        </w:rPr>
        <w:t xml:space="preserve"> </w:t>
      </w:r>
      <w:r w:rsidR="00953E46" w:rsidRPr="00953E46">
        <w:rPr>
          <w:rFonts w:ascii="Times New Roman" w:eastAsia="TimesNewRomanPS-BoldMT" w:hAnsi="Times New Roman" w:cs="Times New Roman"/>
          <w:color w:val="000000" w:themeColor="text1"/>
          <w:lang w:val="en-US"/>
        </w:rPr>
        <w:t>doi:</w:t>
      </w:r>
      <w:r w:rsidR="00953E46">
        <w:rPr>
          <w:rFonts w:ascii="Times New Roman" w:eastAsia="TimesNewRomanPS-BoldMT" w:hAnsi="Times New Roman" w:cs="Times New Roman"/>
          <w:color w:val="000000" w:themeColor="text1"/>
          <w:lang w:val="en-US"/>
        </w:rPr>
        <w:t xml:space="preserve"> </w:t>
      </w:r>
      <w:r w:rsidR="00953E46" w:rsidRPr="00953E46">
        <w:rPr>
          <w:rFonts w:ascii="Times New Roman" w:eastAsia="TimesNewRomanPS-BoldMT" w:hAnsi="Times New Roman" w:cs="Times New Roman"/>
          <w:color w:val="000000" w:themeColor="text1"/>
          <w:lang w:val="en-US"/>
        </w:rPr>
        <w:t>10.3922/j.psns.2014.1.06</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i/>
          <w:iCs/>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 same dataset as Arruda 2017.</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Arruda 2012</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Arruda MA, Bigal ME. Migraine and migraine subtypes in preadolescent children: association with school performance. </w:t>
      </w:r>
      <w:r w:rsidRPr="00953E46">
        <w:rPr>
          <w:rFonts w:ascii="Times New Roman" w:eastAsia="TimesNewRomanPS-BoldMT" w:hAnsi="Times New Roman" w:cs="Times New Roman"/>
          <w:i/>
          <w:color w:val="000000" w:themeColor="text1"/>
          <w:lang w:val="en-US"/>
        </w:rPr>
        <w:t>Neurology</w:t>
      </w:r>
      <w:r w:rsidRPr="00BE4FA3">
        <w:rPr>
          <w:rFonts w:ascii="Times New Roman" w:eastAsia="TimesNewRomanPS-BoldMT" w:hAnsi="Times New Roman" w:cs="Times New Roman"/>
          <w:color w:val="000000" w:themeColor="text1"/>
          <w:lang w:val="en-US"/>
        </w:rPr>
        <w:t>. 2012;79</w:t>
      </w:r>
      <w:r w:rsidR="00953E46">
        <w:rPr>
          <w:rFonts w:ascii="Times New Roman" w:eastAsia="TimesNewRomanPS-BoldMT" w:hAnsi="Times New Roman" w:cs="Times New Roman"/>
          <w:color w:val="000000" w:themeColor="text1"/>
          <w:lang w:val="en-US"/>
        </w:rPr>
        <w:t>(18)</w:t>
      </w:r>
      <w:r w:rsidRPr="00BE4FA3">
        <w:rPr>
          <w:rFonts w:ascii="Times New Roman" w:eastAsia="TimesNewRomanPS-BoldMT" w:hAnsi="Times New Roman" w:cs="Times New Roman"/>
          <w:color w:val="000000" w:themeColor="text1"/>
          <w:lang w:val="en-US"/>
        </w:rPr>
        <w:t>:1881-1888.</w:t>
      </w:r>
      <w:r w:rsidR="00953E46">
        <w:rPr>
          <w:rFonts w:ascii="Times New Roman" w:eastAsia="TimesNewRomanPS-BoldMT" w:hAnsi="Times New Roman" w:cs="Times New Roman"/>
          <w:color w:val="000000" w:themeColor="text1"/>
          <w:lang w:val="en-US"/>
        </w:rPr>
        <w:t xml:space="preserve"> </w:t>
      </w:r>
      <w:r w:rsidR="00953E46" w:rsidRPr="00953E46">
        <w:rPr>
          <w:rFonts w:ascii="Times New Roman" w:eastAsia="TimesNewRomanPS-BoldMT" w:hAnsi="Times New Roman" w:cs="Times New Roman"/>
          <w:color w:val="000000" w:themeColor="text1"/>
          <w:lang w:val="en-US"/>
        </w:rPr>
        <w:t>doi: 10.1212/WNL.0b013e318271f812.</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 same dataset as Arruda 2017.</w:t>
      </w:r>
      <w:r w:rsidRPr="00BE4FA3">
        <w:rPr>
          <w:rFonts w:ascii="Times New Roman" w:eastAsia="TimesNewRomanPS-BoldMT" w:hAnsi="Times New Roman" w:cs="Times New Roman"/>
          <w:color w:val="000000" w:themeColor="text1"/>
          <w:lang w:val="en-US"/>
        </w:rPr>
        <w:t xml:space="preserve">  </w:t>
      </w:r>
    </w:p>
    <w:p w:rsidR="00C32BC8" w:rsidRPr="00BE4FA3" w:rsidRDefault="00C32BC8" w:rsidP="00953E46">
      <w:pPr>
        <w:pStyle w:val="ListParagraph"/>
        <w:numPr>
          <w:ilvl w:val="0"/>
          <w:numId w:val="4"/>
        </w:numPr>
        <w:tabs>
          <w:tab w:val="left" w:pos="0"/>
          <w:tab w:val="left" w:pos="284"/>
        </w:tabs>
        <w:autoSpaceDE w:val="0"/>
        <w:autoSpaceDN w:val="0"/>
        <w:adjustRightInd w:val="0"/>
        <w:spacing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Bai 2017</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Bai G, Herten MH, Landgraf JM, Korfage IJ, Raat H. Childhood chronic conditions and health-related quality of life: Findings from a large population-based study. </w:t>
      </w:r>
      <w:r w:rsidRPr="00953E46">
        <w:rPr>
          <w:rFonts w:ascii="Times New Roman" w:eastAsia="TimesNewRomanPS-BoldMT" w:hAnsi="Times New Roman" w:cs="Times New Roman"/>
          <w:i/>
          <w:color w:val="000000" w:themeColor="text1"/>
          <w:lang w:val="en-US"/>
        </w:rPr>
        <w:t>PLoS One</w:t>
      </w:r>
      <w:r w:rsidRPr="00BE4FA3">
        <w:rPr>
          <w:rFonts w:ascii="Times New Roman" w:eastAsia="TimesNewRomanPS-BoldMT" w:hAnsi="Times New Roman" w:cs="Times New Roman"/>
          <w:color w:val="000000" w:themeColor="text1"/>
          <w:lang w:val="en-US"/>
        </w:rPr>
        <w:t>. 2017;12</w:t>
      </w:r>
      <w:r w:rsidR="00953E46">
        <w:rPr>
          <w:rFonts w:ascii="Times New Roman" w:eastAsia="TimesNewRomanPS-BoldMT" w:hAnsi="Times New Roman" w:cs="Times New Roman"/>
          <w:color w:val="000000" w:themeColor="text1"/>
          <w:lang w:val="en-US"/>
        </w:rPr>
        <w:t>(6)</w:t>
      </w:r>
      <w:r w:rsidRPr="00BE4FA3">
        <w:rPr>
          <w:rFonts w:ascii="Times New Roman" w:eastAsia="TimesNewRomanPS-BoldMT" w:hAnsi="Times New Roman" w:cs="Times New Roman"/>
          <w:color w:val="000000" w:themeColor="text1"/>
          <w:lang w:val="en-US"/>
        </w:rPr>
        <w:t>:e0178539.</w:t>
      </w:r>
      <w:r w:rsidR="00953E46">
        <w:rPr>
          <w:rFonts w:ascii="Times New Roman" w:eastAsia="TimesNewRomanPS-BoldMT" w:hAnsi="Times New Roman" w:cs="Times New Roman"/>
          <w:color w:val="000000" w:themeColor="text1"/>
          <w:lang w:val="en-US"/>
        </w:rPr>
        <w:t xml:space="preserve"> </w:t>
      </w:r>
      <w:r w:rsidR="00953E46" w:rsidRPr="00953E46">
        <w:rPr>
          <w:rFonts w:ascii="Times New Roman" w:eastAsia="TimesNewRomanPS-BoldMT" w:hAnsi="Times New Roman" w:cs="Times New Roman"/>
          <w:color w:val="000000" w:themeColor="text1"/>
          <w:lang w:val="en-US"/>
        </w:rPr>
        <w:t>doi: 10.1371/journal.pone.0178539.</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specific question used to obtain the diagnosis of ADHD</w:t>
      </w:r>
    </w:p>
    <w:p w:rsidR="00C32BC8" w:rsidRPr="00BE4FA3" w:rsidRDefault="00C32BC8" w:rsidP="00953E46">
      <w:pPr>
        <w:pStyle w:val="ListParagraph"/>
        <w:numPr>
          <w:ilvl w:val="0"/>
          <w:numId w:val="4"/>
        </w:numPr>
        <w:tabs>
          <w:tab w:val="left" w:pos="0"/>
          <w:tab w:val="left" w:pos="284"/>
        </w:tabs>
        <w:autoSpaceDE w:val="0"/>
        <w:autoSpaceDN w:val="0"/>
        <w:adjustRightInd w:val="0"/>
        <w:spacing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Bansal 2011</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Bansal PD, Barman R. Psychopathology of school going children in the age group of 10-15 years. </w:t>
      </w:r>
      <w:r w:rsidRPr="00953E46">
        <w:rPr>
          <w:rFonts w:ascii="Times New Roman" w:eastAsia="TimesNewRomanPS-BoldMT" w:hAnsi="Times New Roman" w:cs="Times New Roman"/>
          <w:i/>
          <w:color w:val="000000" w:themeColor="text1"/>
          <w:lang w:val="en-US"/>
        </w:rPr>
        <w:t>Int J Appl Basic Med Res</w:t>
      </w:r>
      <w:r w:rsidRPr="00BE4FA3">
        <w:rPr>
          <w:rFonts w:ascii="Times New Roman" w:eastAsia="TimesNewRomanPS-BoldMT" w:hAnsi="Times New Roman" w:cs="Times New Roman"/>
          <w:color w:val="000000" w:themeColor="text1"/>
          <w:lang w:val="en-US"/>
        </w:rPr>
        <w:t>. 2011;1</w:t>
      </w:r>
      <w:r w:rsidR="00953E46">
        <w:rPr>
          <w:rFonts w:ascii="Times New Roman" w:eastAsia="TimesNewRomanPS-BoldMT" w:hAnsi="Times New Roman" w:cs="Times New Roman"/>
          <w:color w:val="000000" w:themeColor="text1"/>
          <w:lang w:val="en-US"/>
        </w:rPr>
        <w:t>(1)</w:t>
      </w:r>
      <w:r w:rsidRPr="00BE4FA3">
        <w:rPr>
          <w:rFonts w:ascii="Times New Roman" w:eastAsia="TimesNewRomanPS-BoldMT" w:hAnsi="Times New Roman" w:cs="Times New Roman"/>
          <w:color w:val="000000" w:themeColor="text1"/>
          <w:lang w:val="en-US"/>
        </w:rPr>
        <w:t>:43-47.</w:t>
      </w:r>
      <w:r w:rsidR="00953E46">
        <w:rPr>
          <w:rFonts w:ascii="Times New Roman" w:eastAsia="TimesNewRomanPS-BoldMT" w:hAnsi="Times New Roman" w:cs="Times New Roman"/>
          <w:color w:val="000000" w:themeColor="text1"/>
          <w:lang w:val="en-US"/>
        </w:rPr>
        <w:t xml:space="preserve"> </w:t>
      </w:r>
      <w:r w:rsidR="00953E46" w:rsidRPr="00953E46">
        <w:rPr>
          <w:rFonts w:ascii="Times New Roman" w:eastAsia="TimesNewRomanPS-BoldMT" w:hAnsi="Times New Roman" w:cs="Times New Roman"/>
          <w:color w:val="000000" w:themeColor="text1"/>
          <w:lang w:val="en-US"/>
        </w:rPr>
        <w:t>doi: 10.4103/2229-516X.81980.</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i/>
          <w:iCs/>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data of comorbidity of ADHD and headache provided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Battistutta 2009</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lastRenderedPageBreak/>
        <w:t xml:space="preserve">Battistutta S, Aliverti R, Montico M, Zin R, Carrozzi M. Chronic tension-type headache in adolescents. Clinical and psychological characteristics analyzed through self- and parent-report questionnaires. </w:t>
      </w:r>
      <w:r w:rsidRPr="00953E46">
        <w:rPr>
          <w:rFonts w:ascii="Times New Roman" w:eastAsia="TimesNewRomanPS-BoldMT" w:hAnsi="Times New Roman" w:cs="Times New Roman"/>
          <w:i/>
          <w:color w:val="000000" w:themeColor="text1"/>
          <w:lang w:val="en-US"/>
        </w:rPr>
        <w:t>J Pediatr Psychol</w:t>
      </w:r>
      <w:r w:rsidRPr="00BE4FA3">
        <w:rPr>
          <w:rFonts w:ascii="Times New Roman" w:eastAsia="TimesNewRomanPS-BoldMT" w:hAnsi="Times New Roman" w:cs="Times New Roman"/>
          <w:color w:val="000000" w:themeColor="text1"/>
          <w:lang w:val="en-US"/>
        </w:rPr>
        <w:t>. 2009;34</w:t>
      </w:r>
      <w:r w:rsidR="00953E46">
        <w:rPr>
          <w:rFonts w:ascii="Times New Roman" w:eastAsia="TimesNewRomanPS-BoldMT" w:hAnsi="Times New Roman" w:cs="Times New Roman"/>
          <w:color w:val="000000" w:themeColor="text1"/>
          <w:lang w:val="en-US"/>
        </w:rPr>
        <w:t>(7)</w:t>
      </w:r>
      <w:r w:rsidRPr="00BE4FA3">
        <w:rPr>
          <w:rFonts w:ascii="Times New Roman" w:eastAsia="TimesNewRomanPS-BoldMT" w:hAnsi="Times New Roman" w:cs="Times New Roman"/>
          <w:color w:val="000000" w:themeColor="text1"/>
          <w:lang w:val="en-US"/>
        </w:rPr>
        <w:t>:697-706.</w:t>
      </w:r>
      <w:r w:rsidR="00953E46">
        <w:rPr>
          <w:rFonts w:ascii="Times New Roman" w:eastAsia="TimesNewRomanPS-BoldMT" w:hAnsi="Times New Roman" w:cs="Times New Roman"/>
          <w:color w:val="000000" w:themeColor="text1"/>
          <w:lang w:val="en-US"/>
        </w:rPr>
        <w:t xml:space="preserve"> </w:t>
      </w:r>
      <w:r w:rsidR="00953E46" w:rsidRPr="00953E46">
        <w:rPr>
          <w:rFonts w:ascii="Times New Roman" w:eastAsia="TimesNewRomanPS-BoldMT" w:hAnsi="Times New Roman" w:cs="Times New Roman"/>
          <w:color w:val="000000" w:themeColor="text1"/>
          <w:lang w:val="en-US"/>
        </w:rPr>
        <w:t>doi: 10.1093/jpepsy/jsn102.</w:t>
      </w:r>
      <w:r w:rsidR="00953E46">
        <w:rPr>
          <w:rFonts w:ascii="Segoe UI" w:hAnsi="Segoe UI" w:cs="Segoe UI"/>
          <w:color w:val="212121"/>
          <w:shd w:val="clear" w:color="auto" w:fill="FFFFFF"/>
        </w:rPr>
        <w:t> </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Beales 2012</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Beales DJ, Smith AJ, O'Sullivan PB, Straker LM. Low back pain and comorbidity clusters at 17 years of age: a cross-sectional examination of health-related quality of life and specific low back pain impacts. </w:t>
      </w:r>
      <w:r w:rsidRPr="00953E46">
        <w:rPr>
          <w:rFonts w:ascii="Times New Roman" w:eastAsia="TimesNewRomanPS-BoldMT" w:hAnsi="Times New Roman" w:cs="Times New Roman"/>
          <w:i/>
          <w:color w:val="000000" w:themeColor="text1"/>
          <w:lang w:val="en-US"/>
        </w:rPr>
        <w:t>J Adolesc Health</w:t>
      </w:r>
      <w:r w:rsidRPr="00BE4FA3">
        <w:rPr>
          <w:rFonts w:ascii="Times New Roman" w:eastAsia="TimesNewRomanPS-BoldMT" w:hAnsi="Times New Roman" w:cs="Times New Roman"/>
          <w:color w:val="000000" w:themeColor="text1"/>
          <w:lang w:val="en-US"/>
        </w:rPr>
        <w:t>. 2012;50</w:t>
      </w:r>
      <w:r w:rsidR="00953E46">
        <w:rPr>
          <w:rFonts w:ascii="Times New Roman" w:eastAsia="TimesNewRomanPS-BoldMT" w:hAnsi="Times New Roman" w:cs="Times New Roman"/>
          <w:color w:val="000000" w:themeColor="text1"/>
          <w:lang w:val="en-US"/>
        </w:rPr>
        <w:t>(5)</w:t>
      </w:r>
      <w:r w:rsidRPr="00BE4FA3">
        <w:rPr>
          <w:rFonts w:ascii="Times New Roman" w:eastAsia="TimesNewRomanPS-BoldMT" w:hAnsi="Times New Roman" w:cs="Times New Roman"/>
          <w:color w:val="000000" w:themeColor="text1"/>
          <w:lang w:val="en-US"/>
        </w:rPr>
        <w:t>:509-516.</w:t>
      </w:r>
      <w:r w:rsidR="00953E46">
        <w:rPr>
          <w:rFonts w:ascii="Times New Roman" w:eastAsia="TimesNewRomanPS-BoldMT" w:hAnsi="Times New Roman" w:cs="Times New Roman"/>
          <w:color w:val="000000" w:themeColor="text1"/>
          <w:lang w:val="en-US"/>
        </w:rPr>
        <w:t xml:space="preserve"> </w:t>
      </w:r>
      <w:r w:rsidR="00953E46" w:rsidRPr="00953E46">
        <w:rPr>
          <w:rFonts w:ascii="Times New Roman" w:eastAsia="TimesNewRomanPS-BoldMT" w:hAnsi="Times New Roman" w:cs="Times New Roman"/>
          <w:color w:val="000000" w:themeColor="text1"/>
          <w:lang w:val="en-US"/>
        </w:rPr>
        <w:t>doi: 10.1016/j.jadohealth.2011.09.017. </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Blaauw 2014</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Blaauw BA, Dyb G, Hagen K, </w:t>
      </w:r>
      <w:r w:rsidRPr="00953E46">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Anxiety, depression and behavioral problems among adolescents with recurrent headache: the Young-HUNT study. </w:t>
      </w:r>
      <w:r w:rsidRPr="00953E46">
        <w:rPr>
          <w:rFonts w:ascii="Times New Roman" w:eastAsia="TimesNewRomanPS-BoldMT" w:hAnsi="Times New Roman" w:cs="Times New Roman"/>
          <w:i/>
          <w:color w:val="000000" w:themeColor="text1"/>
          <w:lang w:val="en-US"/>
        </w:rPr>
        <w:t>J Headache Pain</w:t>
      </w:r>
      <w:r w:rsidRPr="00BE4FA3">
        <w:rPr>
          <w:rFonts w:ascii="Times New Roman" w:eastAsia="TimesNewRomanPS-BoldMT" w:hAnsi="Times New Roman" w:cs="Times New Roman"/>
          <w:color w:val="000000" w:themeColor="text1"/>
          <w:lang w:val="en-US"/>
        </w:rPr>
        <w:t>. 2014;15</w:t>
      </w:r>
      <w:r w:rsidR="00953E46">
        <w:rPr>
          <w:rFonts w:ascii="Times New Roman" w:eastAsia="TimesNewRomanPS-BoldMT" w:hAnsi="Times New Roman" w:cs="Times New Roman"/>
          <w:color w:val="000000" w:themeColor="text1"/>
          <w:lang w:val="en-US"/>
        </w:rPr>
        <w:t>(1)</w:t>
      </w:r>
      <w:r w:rsidRPr="00BE4FA3">
        <w:rPr>
          <w:rFonts w:ascii="Times New Roman" w:eastAsia="TimesNewRomanPS-BoldMT" w:hAnsi="Times New Roman" w:cs="Times New Roman"/>
          <w:color w:val="000000" w:themeColor="text1"/>
          <w:lang w:val="en-US"/>
        </w:rPr>
        <w:t>:38.</w:t>
      </w:r>
      <w:r w:rsidR="00953E46">
        <w:rPr>
          <w:rFonts w:ascii="Times New Roman" w:eastAsia="TimesNewRomanPS-BoldMT" w:hAnsi="Times New Roman" w:cs="Times New Roman"/>
          <w:color w:val="000000" w:themeColor="text1"/>
          <w:lang w:val="en-US"/>
        </w:rPr>
        <w:t xml:space="preserve"> </w:t>
      </w:r>
      <w:r w:rsidR="00953E46" w:rsidRPr="00953E46">
        <w:rPr>
          <w:rFonts w:ascii="Times New Roman" w:eastAsia="TimesNewRomanPS-BoldMT" w:hAnsi="Times New Roman" w:cs="Times New Roman"/>
          <w:color w:val="000000" w:themeColor="text1"/>
          <w:lang w:val="en-US"/>
        </w:rPr>
        <w:t>doi: 10.1186/1129-2377-15-38.</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Blackman 2011</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Blackman JA, Gurka MJ, Gurka KK, Oliver MN. Emotional, developmental and behavioural co-morbidities of children with chronic health conditions. </w:t>
      </w:r>
      <w:r w:rsidRPr="0028716F">
        <w:rPr>
          <w:rFonts w:ascii="Times New Roman" w:eastAsia="TimesNewRomanPS-BoldMT" w:hAnsi="Times New Roman" w:cs="Times New Roman"/>
          <w:i/>
          <w:color w:val="000000" w:themeColor="text1"/>
          <w:lang w:val="en-US"/>
        </w:rPr>
        <w:t>J Paediatr Child Health</w:t>
      </w:r>
      <w:r w:rsidRPr="00BE4FA3">
        <w:rPr>
          <w:rFonts w:ascii="Times New Roman" w:eastAsia="TimesNewRomanPS-BoldMT" w:hAnsi="Times New Roman" w:cs="Times New Roman"/>
          <w:color w:val="000000" w:themeColor="text1"/>
          <w:lang w:val="en-US"/>
        </w:rPr>
        <w:t>. 2011;47</w:t>
      </w:r>
      <w:r w:rsidR="0028716F">
        <w:rPr>
          <w:rFonts w:ascii="Times New Roman" w:eastAsia="TimesNewRomanPS-BoldMT" w:hAnsi="Times New Roman" w:cs="Times New Roman"/>
          <w:color w:val="000000" w:themeColor="text1"/>
          <w:lang w:val="en-US"/>
        </w:rPr>
        <w:t>(10)</w:t>
      </w:r>
      <w:r w:rsidRPr="00BE4FA3">
        <w:rPr>
          <w:rFonts w:ascii="Times New Roman" w:eastAsia="TimesNewRomanPS-BoldMT" w:hAnsi="Times New Roman" w:cs="Times New Roman"/>
          <w:color w:val="000000" w:themeColor="text1"/>
          <w:lang w:val="en-US"/>
        </w:rPr>
        <w:t>:742-747.</w:t>
      </w:r>
      <w:r w:rsidR="0028716F">
        <w:rPr>
          <w:rFonts w:ascii="Times New Roman" w:eastAsia="TimesNewRomanPS-BoldMT" w:hAnsi="Times New Roman" w:cs="Times New Roman"/>
          <w:color w:val="000000" w:themeColor="text1"/>
          <w:lang w:val="en-US"/>
        </w:rPr>
        <w:t xml:space="preserve"> </w:t>
      </w:r>
      <w:r w:rsidR="0028716F" w:rsidRPr="0028716F">
        <w:rPr>
          <w:rFonts w:ascii="Times New Roman" w:eastAsia="TimesNewRomanPS-BoldMT" w:hAnsi="Times New Roman" w:cs="Times New Roman"/>
          <w:color w:val="000000" w:themeColor="text1"/>
          <w:lang w:val="en-US"/>
        </w:rPr>
        <w:t>doi: 10.1111/j.1440-1754.2011.02044.x.</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Bruijn 2009</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Bruijn J, Arts WF, Duivenvoorden H, Dijkstra N, Raat H, Passchier J. Quality of life in children with primary headache in a general hospital. </w:t>
      </w:r>
      <w:r w:rsidRPr="0028716F">
        <w:rPr>
          <w:rFonts w:ascii="Times New Roman" w:eastAsia="TimesNewRomanPS-BoldMT" w:hAnsi="Times New Roman" w:cs="Times New Roman"/>
          <w:i/>
          <w:color w:val="000000" w:themeColor="text1"/>
          <w:lang w:val="en-US"/>
        </w:rPr>
        <w:t>Cephalalgia</w:t>
      </w:r>
      <w:r w:rsidRPr="00BE4FA3">
        <w:rPr>
          <w:rFonts w:ascii="Times New Roman" w:eastAsia="TimesNewRomanPS-BoldMT" w:hAnsi="Times New Roman" w:cs="Times New Roman"/>
          <w:color w:val="000000" w:themeColor="text1"/>
          <w:lang w:val="en-US"/>
        </w:rPr>
        <w:t>. 2009;29</w:t>
      </w:r>
      <w:r w:rsidR="0028716F">
        <w:rPr>
          <w:rFonts w:ascii="Times New Roman" w:eastAsia="TimesNewRomanPS-BoldMT" w:hAnsi="Times New Roman" w:cs="Times New Roman"/>
          <w:color w:val="000000" w:themeColor="text1"/>
          <w:lang w:val="en-US"/>
        </w:rPr>
        <w:t>(6)</w:t>
      </w:r>
      <w:r w:rsidRPr="00BE4FA3">
        <w:rPr>
          <w:rFonts w:ascii="Times New Roman" w:eastAsia="TimesNewRomanPS-BoldMT" w:hAnsi="Times New Roman" w:cs="Times New Roman"/>
          <w:color w:val="000000" w:themeColor="text1"/>
          <w:lang w:val="en-US"/>
        </w:rPr>
        <w:t>:624-630.</w:t>
      </w:r>
      <w:r w:rsidR="0028716F">
        <w:rPr>
          <w:rFonts w:ascii="Times New Roman" w:eastAsia="TimesNewRomanPS-BoldMT" w:hAnsi="Times New Roman" w:cs="Times New Roman"/>
          <w:color w:val="000000" w:themeColor="text1"/>
          <w:lang w:val="en-US"/>
        </w:rPr>
        <w:t xml:space="preserve"> </w:t>
      </w:r>
      <w:r w:rsidR="0028716F" w:rsidRPr="0019586C">
        <w:rPr>
          <w:rFonts w:ascii="Times New Roman" w:eastAsia="TimesNewRomanPS-BoldMT" w:hAnsi="Times New Roman" w:cs="Times New Roman"/>
          <w:color w:val="000000" w:themeColor="text1"/>
          <w:lang w:val="en-US"/>
        </w:rPr>
        <w:t>doi:</w:t>
      </w:r>
      <w:r w:rsidR="0028716F">
        <w:rPr>
          <w:rStyle w:val="citation-doi"/>
          <w:rFonts w:ascii="Segoe UI" w:hAnsi="Segoe UI" w:cs="Segoe UI"/>
          <w:color w:val="5B616B"/>
          <w:shd w:val="clear" w:color="auto" w:fill="FFFFFF"/>
        </w:rPr>
        <w:t xml:space="preserve"> </w:t>
      </w:r>
      <w:r w:rsidR="0028716F" w:rsidRPr="0028716F">
        <w:rPr>
          <w:rFonts w:ascii="Times New Roman" w:eastAsia="TimesNewRomanPS-BoldMT" w:hAnsi="Times New Roman" w:cs="Times New Roman"/>
          <w:color w:val="000000" w:themeColor="text1"/>
          <w:lang w:val="en-US"/>
        </w:rPr>
        <w:t>10.1111/j.1468-2982.2008.01774.x. </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data of comorbidity of ADHD and headache provided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Bursztein 2006</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Bursztein C, Steinberg T, Sadeh A. Sleep, sleepiness, and behavior problems in children with headache. </w:t>
      </w:r>
      <w:r w:rsidRPr="0028716F">
        <w:rPr>
          <w:rFonts w:ascii="Times New Roman" w:eastAsia="TimesNewRomanPS-BoldMT" w:hAnsi="Times New Roman" w:cs="Times New Roman"/>
          <w:i/>
          <w:color w:val="000000" w:themeColor="text1"/>
          <w:lang w:val="en-US"/>
        </w:rPr>
        <w:t>J Child Neurol</w:t>
      </w:r>
      <w:r w:rsidRPr="00BE4FA3">
        <w:rPr>
          <w:rFonts w:ascii="Times New Roman" w:eastAsia="TimesNewRomanPS-BoldMT" w:hAnsi="Times New Roman" w:cs="Times New Roman"/>
          <w:color w:val="000000" w:themeColor="text1"/>
          <w:lang w:val="en-US"/>
        </w:rPr>
        <w:t>. 2006;21</w:t>
      </w:r>
      <w:r w:rsidR="0028716F">
        <w:rPr>
          <w:rFonts w:ascii="Times New Roman" w:eastAsia="TimesNewRomanPS-BoldMT" w:hAnsi="Times New Roman" w:cs="Times New Roman"/>
          <w:color w:val="000000" w:themeColor="text1"/>
          <w:lang w:val="en-US"/>
        </w:rPr>
        <w:t>(12)</w:t>
      </w:r>
      <w:r w:rsidRPr="00BE4FA3">
        <w:rPr>
          <w:rFonts w:ascii="Times New Roman" w:eastAsia="TimesNewRomanPS-BoldMT" w:hAnsi="Times New Roman" w:cs="Times New Roman"/>
          <w:color w:val="000000" w:themeColor="text1"/>
          <w:lang w:val="en-US"/>
        </w:rPr>
        <w:t>:1012-1019.</w:t>
      </w:r>
      <w:r w:rsidR="0028716F">
        <w:rPr>
          <w:rFonts w:ascii="Times New Roman" w:eastAsia="TimesNewRomanPS-BoldMT" w:hAnsi="Times New Roman" w:cs="Times New Roman"/>
          <w:color w:val="000000" w:themeColor="text1"/>
          <w:lang w:val="en-US"/>
        </w:rPr>
        <w:t xml:space="preserve"> </w:t>
      </w:r>
      <w:r w:rsidR="0028716F" w:rsidRPr="0028716F">
        <w:rPr>
          <w:rFonts w:ascii="Times New Roman" w:eastAsia="TimesNewRomanPS-BoldMT" w:hAnsi="Times New Roman" w:cs="Times New Roman"/>
          <w:color w:val="000000" w:themeColor="text1"/>
          <w:lang w:val="en-US"/>
        </w:rPr>
        <w:t>doi: 10.1177/7010.2006.00239.</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Carpenet 2019</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Carpenet C, Guichard E, Tzourio C, Kurth T. Self-perceived attention deficit and hyperactivity symptom levels and risk of non-migraine and migraine headaches among university students: A cross-sectional study. </w:t>
      </w:r>
      <w:r w:rsidRPr="0028716F">
        <w:rPr>
          <w:rFonts w:ascii="Times New Roman" w:eastAsia="TimesNewRomanPS-BoldMT" w:hAnsi="Times New Roman" w:cs="Times New Roman"/>
          <w:i/>
          <w:color w:val="000000" w:themeColor="text1"/>
          <w:lang w:val="en-US"/>
        </w:rPr>
        <w:t>Cephalalgia</w:t>
      </w:r>
      <w:r w:rsidRPr="00BE4FA3">
        <w:rPr>
          <w:rFonts w:ascii="Times New Roman" w:eastAsia="TimesNewRomanPS-BoldMT" w:hAnsi="Times New Roman" w:cs="Times New Roman"/>
          <w:color w:val="000000" w:themeColor="text1"/>
          <w:lang w:val="en-US"/>
        </w:rPr>
        <w:t>. 2019;39</w:t>
      </w:r>
      <w:r w:rsidR="0028716F">
        <w:rPr>
          <w:rFonts w:ascii="Times New Roman" w:eastAsia="TimesNewRomanPS-BoldMT" w:hAnsi="Times New Roman" w:cs="Times New Roman"/>
          <w:color w:val="000000" w:themeColor="text1"/>
          <w:lang w:val="en-US"/>
        </w:rPr>
        <w:t>(6)</w:t>
      </w:r>
      <w:r w:rsidRPr="00BE4FA3">
        <w:rPr>
          <w:rFonts w:ascii="Times New Roman" w:eastAsia="TimesNewRomanPS-BoldMT" w:hAnsi="Times New Roman" w:cs="Times New Roman"/>
          <w:color w:val="000000" w:themeColor="text1"/>
          <w:lang w:val="en-US"/>
        </w:rPr>
        <w:t>:711-721.</w:t>
      </w:r>
      <w:r w:rsidR="0028716F">
        <w:rPr>
          <w:rFonts w:ascii="Times New Roman" w:eastAsia="TimesNewRomanPS-BoldMT" w:hAnsi="Times New Roman" w:cs="Times New Roman"/>
          <w:color w:val="000000" w:themeColor="text1"/>
          <w:lang w:val="en-US"/>
        </w:rPr>
        <w:t xml:space="preserve"> </w:t>
      </w:r>
      <w:r w:rsidR="0028716F" w:rsidRPr="0028716F">
        <w:rPr>
          <w:rFonts w:ascii="Times New Roman" w:eastAsia="TimesNewRomanPS-BoldMT" w:hAnsi="Times New Roman" w:cs="Times New Roman"/>
          <w:color w:val="000000" w:themeColor="text1"/>
          <w:lang w:val="en-US"/>
        </w:rPr>
        <w:t>doi: 10.1177/0333102418804155. </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adults</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Carter-Pokras 2019</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Carter-Pokras OD, Bugbee BA, Gold RS, Lauver PE, Aiken R, Arria AM. Utilizing Student Health and Academic Data: A County-Level Demonstration Project. </w:t>
      </w:r>
      <w:r w:rsidRPr="0028716F">
        <w:rPr>
          <w:rFonts w:ascii="Times New Roman" w:eastAsia="TimesNewRomanPS-BoldMT" w:hAnsi="Times New Roman" w:cs="Times New Roman"/>
          <w:i/>
          <w:color w:val="000000" w:themeColor="text1"/>
          <w:lang w:val="en-US"/>
        </w:rPr>
        <w:t>Health Promot Pract</w:t>
      </w:r>
      <w:r w:rsidRPr="00BE4FA3">
        <w:rPr>
          <w:rFonts w:ascii="Times New Roman" w:eastAsia="TimesNewRomanPS-BoldMT" w:hAnsi="Times New Roman" w:cs="Times New Roman"/>
          <w:color w:val="000000" w:themeColor="text1"/>
          <w:lang w:val="en-US"/>
        </w:rPr>
        <w:t xml:space="preserve">. </w:t>
      </w:r>
      <w:r w:rsidR="0028716F">
        <w:rPr>
          <w:rFonts w:ascii="Times New Roman" w:eastAsia="TimesNewRomanPS-BoldMT" w:hAnsi="Times New Roman" w:cs="Times New Roman"/>
          <w:color w:val="000000" w:themeColor="text1"/>
          <w:lang w:val="en-US"/>
        </w:rPr>
        <w:t xml:space="preserve">Published online </w:t>
      </w:r>
      <w:r w:rsidR="0028716F" w:rsidRPr="0028716F">
        <w:rPr>
          <w:rFonts w:ascii="Times New Roman" w:eastAsia="TimesNewRomanPS-BoldMT" w:hAnsi="Times New Roman" w:cs="Times New Roman"/>
          <w:color w:val="000000" w:themeColor="text1"/>
          <w:lang w:val="en-US"/>
        </w:rPr>
        <w:t>Aug 9, 2019. doi: 10.1177/1524839919862796.</w:t>
      </w:r>
    </w:p>
    <w:p w:rsidR="00C32BC8" w:rsidRPr="00EB2A91" w:rsidRDefault="00C32BC8" w:rsidP="00C32BC8">
      <w:pPr>
        <w:tabs>
          <w:tab w:val="left" w:pos="0"/>
          <w:tab w:val="left" w:pos="284"/>
        </w:tabs>
        <w:autoSpaceDE w:val="0"/>
        <w:autoSpaceDN w:val="0"/>
        <w:adjustRightInd w:val="0"/>
        <w:rPr>
          <w:rFonts w:ascii="Times New Roman" w:eastAsia="TimesNewRomanPS-BoldMT" w:hAnsi="Times New Roman" w:cs="Times New Roman"/>
          <w:sz w:val="24"/>
          <w:szCs w:val="24"/>
          <w:lang w:val="en-US"/>
        </w:rPr>
      </w:pPr>
      <w:r w:rsidRPr="00EB2A91">
        <w:rPr>
          <w:rFonts w:ascii="Times New Roman" w:eastAsia="TimesNewRomanPS-BoldMT" w:hAnsi="Times New Roman" w:cs="Times New Roman"/>
          <w:i/>
          <w:iCs/>
          <w:sz w:val="24"/>
          <w:szCs w:val="24"/>
          <w:lang w:val="en-US"/>
        </w:rPr>
        <w:t>Reason for exclusion: No data of comorbidity of ADHD and headache provided</w:t>
      </w:r>
    </w:p>
    <w:p w:rsidR="0019586C" w:rsidRPr="00EB2A91" w:rsidRDefault="0019586C"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b/>
          <w:lang w:val="en-US"/>
        </w:rPr>
      </w:pPr>
      <w:r w:rsidRPr="00EB2A91">
        <w:rPr>
          <w:rFonts w:ascii="Times New Roman" w:eastAsia="TimesNewRomanPS-BoldMT" w:hAnsi="Times New Roman" w:cs="Times New Roman"/>
          <w:b/>
          <w:lang w:val="en-US"/>
        </w:rPr>
        <w:t xml:space="preserve">Cook 2020 </w:t>
      </w:r>
    </w:p>
    <w:p w:rsidR="0019586C" w:rsidRPr="00EB2A91" w:rsidRDefault="0019586C" w:rsidP="0019586C">
      <w:pPr>
        <w:tabs>
          <w:tab w:val="left" w:pos="0"/>
          <w:tab w:val="left" w:pos="284"/>
        </w:tabs>
        <w:autoSpaceDE w:val="0"/>
        <w:autoSpaceDN w:val="0"/>
        <w:adjustRightInd w:val="0"/>
        <w:spacing w:after="0" w:line="276" w:lineRule="auto"/>
        <w:rPr>
          <w:rFonts w:ascii="Times New Roman" w:eastAsia="TimesNewRomanPS-BoldMT" w:hAnsi="Times New Roman" w:cs="Times New Roman"/>
          <w:sz w:val="24"/>
          <w:szCs w:val="24"/>
          <w:lang w:val="en-US"/>
        </w:rPr>
      </w:pPr>
      <w:r w:rsidRPr="00EB2A91">
        <w:rPr>
          <w:rFonts w:ascii="Times New Roman" w:eastAsia="TimesNewRomanPS-BoldMT" w:hAnsi="Times New Roman" w:cs="Times New Roman"/>
          <w:sz w:val="24"/>
          <w:szCs w:val="24"/>
          <w:lang w:val="en-US"/>
        </w:rPr>
        <w:lastRenderedPageBreak/>
        <w:t xml:space="preserve">Cook NE, Sapigao RG, Silverberg ND, et al. Attention-Deficit/Hyperactivity Disorder Mimics the Post-concussion Syndrome in Adolescents. </w:t>
      </w:r>
      <w:r w:rsidRPr="00EB2A91">
        <w:rPr>
          <w:rFonts w:ascii="Times New Roman" w:eastAsia="TimesNewRomanPS-BoldMT" w:hAnsi="Times New Roman" w:cs="Times New Roman"/>
          <w:i/>
          <w:sz w:val="24"/>
          <w:szCs w:val="24"/>
          <w:lang w:val="en-US"/>
        </w:rPr>
        <w:t>Front Pediatr</w:t>
      </w:r>
      <w:r w:rsidRPr="00EB2A91">
        <w:rPr>
          <w:rFonts w:ascii="Times New Roman" w:eastAsia="TimesNewRomanPS-BoldMT" w:hAnsi="Times New Roman" w:cs="Times New Roman"/>
          <w:sz w:val="24"/>
          <w:szCs w:val="24"/>
          <w:lang w:val="en-US"/>
        </w:rPr>
        <w:t xml:space="preserve">. 2020;8:2. doi: 10.3389/fped.2020.00002. </w:t>
      </w:r>
    </w:p>
    <w:p w:rsidR="0019586C" w:rsidRPr="00EB2A91" w:rsidRDefault="0019586C" w:rsidP="0019586C">
      <w:pPr>
        <w:tabs>
          <w:tab w:val="left" w:pos="0"/>
          <w:tab w:val="left" w:pos="284"/>
        </w:tabs>
        <w:autoSpaceDE w:val="0"/>
        <w:autoSpaceDN w:val="0"/>
        <w:adjustRightInd w:val="0"/>
        <w:rPr>
          <w:rFonts w:ascii="Times New Roman" w:eastAsia="TimesNewRomanPS-BoldMT" w:hAnsi="Times New Roman" w:cs="Times New Roman"/>
          <w:sz w:val="24"/>
          <w:szCs w:val="24"/>
          <w:lang w:val="en-US"/>
        </w:rPr>
      </w:pPr>
      <w:r w:rsidRPr="00EB2A91">
        <w:rPr>
          <w:rFonts w:ascii="Times New Roman" w:eastAsia="TimesNewRomanPS-BoldMT" w:hAnsi="Times New Roman" w:cs="Times New Roman"/>
          <w:i/>
          <w:iCs/>
          <w:sz w:val="24"/>
          <w:szCs w:val="24"/>
          <w:lang w:val="en-US"/>
        </w:rPr>
        <w:t>Reason for exclusion: No comparison group</w:t>
      </w:r>
      <w:r w:rsidR="00EC6666" w:rsidRPr="00EB2A91">
        <w:rPr>
          <w:rFonts w:ascii="Times New Roman" w:eastAsia="TimesNewRomanPS-BoldMT" w:hAnsi="Times New Roman" w:cs="Times New Roman"/>
          <w:i/>
          <w:iCs/>
          <w:sz w:val="24"/>
          <w:szCs w:val="24"/>
          <w:lang w:val="en-US"/>
        </w:rPr>
        <w:t>; ADHD was identified by self-report questionnaires</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Del Bene 1982</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Del Bene E. Multiple aspects of headache risk in children. </w:t>
      </w:r>
      <w:r w:rsidRPr="0028716F">
        <w:rPr>
          <w:rFonts w:ascii="Times New Roman" w:eastAsia="TimesNewRomanPS-BoldMT" w:hAnsi="Times New Roman" w:cs="Times New Roman"/>
          <w:i/>
          <w:color w:val="000000" w:themeColor="text1"/>
          <w:lang w:val="en-US"/>
        </w:rPr>
        <w:t>Adv Neurol</w:t>
      </w:r>
      <w:r w:rsidRPr="00BE4FA3">
        <w:rPr>
          <w:rFonts w:ascii="Times New Roman" w:eastAsia="TimesNewRomanPS-BoldMT" w:hAnsi="Times New Roman" w:cs="Times New Roman"/>
          <w:color w:val="000000" w:themeColor="text1"/>
          <w:lang w:val="en-US"/>
        </w:rPr>
        <w:t>. 1982;33:187-198.</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Egger 1998</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Egger HL, Angold A, Costello EJ. Headaches and psychopathology in children and adolescents. </w:t>
      </w:r>
      <w:r w:rsidRPr="0028716F">
        <w:rPr>
          <w:rFonts w:ascii="Times New Roman" w:eastAsia="TimesNewRomanPS-BoldMT" w:hAnsi="Times New Roman" w:cs="Times New Roman"/>
          <w:i/>
          <w:color w:val="000000" w:themeColor="text1"/>
          <w:lang w:val="en-US"/>
        </w:rPr>
        <w:t>J Am Acad Child Adolesc Psychiatry</w:t>
      </w:r>
      <w:r w:rsidRPr="00BE4FA3">
        <w:rPr>
          <w:rFonts w:ascii="Times New Roman" w:eastAsia="TimesNewRomanPS-BoldMT" w:hAnsi="Times New Roman" w:cs="Times New Roman"/>
          <w:color w:val="000000" w:themeColor="text1"/>
          <w:lang w:val="en-US"/>
        </w:rPr>
        <w:t>. 1998;37</w:t>
      </w:r>
      <w:r w:rsidR="0028716F">
        <w:rPr>
          <w:rFonts w:ascii="Times New Roman" w:eastAsia="TimesNewRomanPS-BoldMT" w:hAnsi="Times New Roman" w:cs="Times New Roman"/>
          <w:color w:val="000000" w:themeColor="text1"/>
          <w:lang w:val="en-US"/>
        </w:rPr>
        <w:t>(9)</w:t>
      </w:r>
      <w:r w:rsidRPr="00BE4FA3">
        <w:rPr>
          <w:rFonts w:ascii="Times New Roman" w:eastAsia="TimesNewRomanPS-BoldMT" w:hAnsi="Times New Roman" w:cs="Times New Roman"/>
          <w:color w:val="000000" w:themeColor="text1"/>
          <w:lang w:val="en-US"/>
        </w:rPr>
        <w:t>:951-958.</w:t>
      </w:r>
      <w:r w:rsidR="0028716F">
        <w:rPr>
          <w:rFonts w:ascii="Times New Roman" w:eastAsia="TimesNewRomanPS-BoldMT" w:hAnsi="Times New Roman" w:cs="Times New Roman"/>
          <w:color w:val="000000" w:themeColor="text1"/>
          <w:lang w:val="en-US"/>
        </w:rPr>
        <w:t xml:space="preserve"> </w:t>
      </w:r>
      <w:r w:rsidR="0028716F" w:rsidRPr="0028716F">
        <w:rPr>
          <w:rFonts w:ascii="Times New Roman" w:eastAsia="TimesNewRomanPS-BoldMT" w:hAnsi="Times New Roman" w:cs="Times New Roman"/>
          <w:color w:val="000000" w:themeColor="text1"/>
          <w:lang w:val="en-US"/>
        </w:rPr>
        <w:t>doi: 10.1097/00004583-199809000-00015.</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baseline data provided</w:t>
      </w: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Egger 1999</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Egger HL, Costello EJ, Erkanli A, Angold A. Somatic complaints and psychopathology in children and adolescents: stomach aches, musculoskeletal pains, and headaches</w:t>
      </w:r>
      <w:r w:rsidRPr="00C47796">
        <w:rPr>
          <w:rFonts w:ascii="Times New Roman" w:eastAsia="TimesNewRomanPS-BoldMT" w:hAnsi="Times New Roman" w:cs="Times New Roman"/>
          <w:i/>
          <w:color w:val="000000" w:themeColor="text1"/>
          <w:lang w:val="en-US"/>
        </w:rPr>
        <w:t>. J Am Acad Child Adolesc Psychiatry</w:t>
      </w:r>
      <w:r w:rsidRPr="00BE4FA3">
        <w:rPr>
          <w:rFonts w:ascii="Times New Roman" w:eastAsia="TimesNewRomanPS-BoldMT" w:hAnsi="Times New Roman" w:cs="Times New Roman"/>
          <w:color w:val="000000" w:themeColor="text1"/>
          <w:lang w:val="en-US"/>
        </w:rPr>
        <w:t>. 1999;38</w:t>
      </w:r>
      <w:r w:rsidR="00C47796">
        <w:rPr>
          <w:rFonts w:ascii="Times New Roman" w:eastAsia="TimesNewRomanPS-BoldMT" w:hAnsi="Times New Roman" w:cs="Times New Roman"/>
          <w:color w:val="000000" w:themeColor="text1"/>
          <w:lang w:val="en-US"/>
        </w:rPr>
        <w:t>(7)</w:t>
      </w:r>
      <w:r w:rsidRPr="00BE4FA3">
        <w:rPr>
          <w:rFonts w:ascii="Times New Roman" w:eastAsia="TimesNewRomanPS-BoldMT" w:hAnsi="Times New Roman" w:cs="Times New Roman"/>
          <w:color w:val="000000" w:themeColor="text1"/>
          <w:lang w:val="en-US"/>
        </w:rPr>
        <w:t>:852-860.</w:t>
      </w:r>
      <w:r w:rsidR="00C47796">
        <w:rPr>
          <w:rFonts w:ascii="Times New Roman" w:eastAsia="TimesNewRomanPS-BoldMT" w:hAnsi="Times New Roman" w:cs="Times New Roman"/>
          <w:color w:val="000000" w:themeColor="text1"/>
          <w:lang w:val="en-US"/>
        </w:rPr>
        <w:t xml:space="preserve"> </w:t>
      </w:r>
      <w:r w:rsidR="00C47796" w:rsidRPr="00C47796">
        <w:rPr>
          <w:rFonts w:ascii="Times New Roman" w:eastAsia="TimesNewRomanPS-BoldMT" w:hAnsi="Times New Roman" w:cs="Times New Roman"/>
          <w:color w:val="000000" w:themeColor="text1"/>
          <w:lang w:val="en-US"/>
        </w:rPr>
        <w:t>doi: 10.1097/00004583-199907000-00015.</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baseline data provided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Fasmer 2012</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Fasmer OB, Riise T, Lund A, Dilsaver SC, Hundal O, Oedegaard KJ. Comorbidity of migraine with ADHD. </w:t>
      </w:r>
      <w:r w:rsidRPr="00C47796">
        <w:rPr>
          <w:rFonts w:ascii="Times New Roman" w:eastAsia="TimesNewRomanPS-BoldMT" w:hAnsi="Times New Roman" w:cs="Times New Roman"/>
          <w:i/>
          <w:color w:val="000000" w:themeColor="text1"/>
          <w:lang w:val="en-US"/>
        </w:rPr>
        <w:t>J Atten Disord</w:t>
      </w:r>
      <w:r w:rsidRPr="00BE4FA3">
        <w:rPr>
          <w:rFonts w:ascii="Times New Roman" w:eastAsia="TimesNewRomanPS-BoldMT" w:hAnsi="Times New Roman" w:cs="Times New Roman"/>
          <w:color w:val="000000" w:themeColor="text1"/>
          <w:lang w:val="en-US"/>
        </w:rPr>
        <w:t>. 2012;16</w:t>
      </w:r>
      <w:r w:rsidR="00C47796">
        <w:rPr>
          <w:rFonts w:ascii="Times New Roman" w:eastAsia="TimesNewRomanPS-BoldMT" w:hAnsi="Times New Roman" w:cs="Times New Roman"/>
          <w:color w:val="000000" w:themeColor="text1"/>
          <w:lang w:val="en-US"/>
        </w:rPr>
        <w:t>(4)</w:t>
      </w:r>
      <w:r w:rsidRPr="00BE4FA3">
        <w:rPr>
          <w:rFonts w:ascii="Times New Roman" w:eastAsia="TimesNewRomanPS-BoldMT" w:hAnsi="Times New Roman" w:cs="Times New Roman"/>
          <w:color w:val="000000" w:themeColor="text1"/>
          <w:lang w:val="en-US"/>
        </w:rPr>
        <w:t>:339-345.</w:t>
      </w:r>
      <w:r w:rsidR="00C47796">
        <w:rPr>
          <w:rFonts w:ascii="Times New Roman" w:eastAsia="TimesNewRomanPS-BoldMT" w:hAnsi="Times New Roman" w:cs="Times New Roman"/>
          <w:color w:val="000000" w:themeColor="text1"/>
          <w:lang w:val="en-US"/>
        </w:rPr>
        <w:t xml:space="preserve"> </w:t>
      </w:r>
      <w:r w:rsidR="00C47796" w:rsidRPr="00C47796">
        <w:rPr>
          <w:rFonts w:ascii="Times New Roman" w:eastAsia="TimesNewRomanPS-BoldMT" w:hAnsi="Times New Roman" w:cs="Times New Roman"/>
          <w:color w:val="000000" w:themeColor="text1"/>
          <w:lang w:val="en-US"/>
        </w:rPr>
        <w:t>doi: 10.1177/1087054710385784. </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ADHD with pharmacological treatment</w:t>
      </w: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Frank-Briggs 2011</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Frank-Briggs AI, D Alikor EA. Pattern of paediatric neurological disorders in port harcourt, Nigeria. </w:t>
      </w:r>
      <w:r w:rsidRPr="00C47796">
        <w:rPr>
          <w:rFonts w:ascii="Times New Roman" w:eastAsia="TimesNewRomanPS-BoldMT" w:hAnsi="Times New Roman" w:cs="Times New Roman"/>
          <w:i/>
          <w:color w:val="000000" w:themeColor="text1"/>
          <w:lang w:val="en-US"/>
        </w:rPr>
        <w:t>Int J Biomed Sci</w:t>
      </w:r>
      <w:r w:rsidRPr="00BE4FA3">
        <w:rPr>
          <w:rFonts w:ascii="Times New Roman" w:eastAsia="TimesNewRomanPS-BoldMT" w:hAnsi="Times New Roman" w:cs="Times New Roman"/>
          <w:color w:val="000000" w:themeColor="text1"/>
          <w:lang w:val="en-US"/>
        </w:rPr>
        <w:t>. 2011;7</w:t>
      </w:r>
      <w:r w:rsidR="00C47796">
        <w:rPr>
          <w:rFonts w:ascii="Times New Roman" w:eastAsia="TimesNewRomanPS-BoldMT" w:hAnsi="Times New Roman" w:cs="Times New Roman"/>
          <w:color w:val="000000" w:themeColor="text1"/>
          <w:lang w:val="en-US"/>
        </w:rPr>
        <w:t>(2)</w:t>
      </w:r>
      <w:r w:rsidRPr="00BE4FA3">
        <w:rPr>
          <w:rFonts w:ascii="Times New Roman" w:eastAsia="TimesNewRomanPS-BoldMT" w:hAnsi="Times New Roman" w:cs="Times New Roman"/>
          <w:color w:val="000000" w:themeColor="text1"/>
          <w:lang w:val="en-US"/>
        </w:rPr>
        <w:t>:145-149.</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 and headache</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Galli 2007</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Galli F, D'Antuono G, Tarantino S, </w:t>
      </w:r>
      <w:r w:rsidRPr="00676965">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Headache and recurrent abdominal pain: a controlled study by the means of the Child Behaviour Checklist (CBCL). </w:t>
      </w:r>
      <w:r w:rsidRPr="00E53192">
        <w:rPr>
          <w:rFonts w:ascii="Times New Roman" w:eastAsia="TimesNewRomanPS-BoldMT" w:hAnsi="Times New Roman" w:cs="Times New Roman"/>
          <w:i/>
          <w:color w:val="000000" w:themeColor="text1"/>
          <w:lang w:val="en-US"/>
        </w:rPr>
        <w:t>Cephalalgia</w:t>
      </w:r>
      <w:r w:rsidRPr="00BE4FA3">
        <w:rPr>
          <w:rFonts w:ascii="Times New Roman" w:eastAsia="TimesNewRomanPS-BoldMT" w:hAnsi="Times New Roman" w:cs="Times New Roman"/>
          <w:color w:val="000000" w:themeColor="text1"/>
          <w:lang w:val="en-US"/>
        </w:rPr>
        <w:t>. 2007;27</w:t>
      </w:r>
      <w:r w:rsidR="00676965">
        <w:rPr>
          <w:rFonts w:ascii="Times New Roman" w:eastAsia="TimesNewRomanPS-BoldMT" w:hAnsi="Times New Roman" w:cs="Times New Roman"/>
          <w:color w:val="000000" w:themeColor="text1"/>
          <w:lang w:val="en-US"/>
        </w:rPr>
        <w:t>(3)</w:t>
      </w:r>
      <w:r w:rsidRPr="00BE4FA3">
        <w:rPr>
          <w:rFonts w:ascii="Times New Roman" w:eastAsia="TimesNewRomanPS-BoldMT" w:hAnsi="Times New Roman" w:cs="Times New Roman"/>
          <w:color w:val="000000" w:themeColor="text1"/>
          <w:lang w:val="en-US"/>
        </w:rPr>
        <w:t>:211-219.</w:t>
      </w:r>
      <w:r w:rsidR="00676965">
        <w:rPr>
          <w:rFonts w:ascii="Times New Roman" w:eastAsia="TimesNewRomanPS-BoldMT" w:hAnsi="Times New Roman" w:cs="Times New Roman"/>
          <w:color w:val="000000" w:themeColor="text1"/>
          <w:lang w:val="en-US"/>
        </w:rPr>
        <w:t xml:space="preserve"> </w:t>
      </w:r>
      <w:r w:rsidR="00676965" w:rsidRPr="00E53192">
        <w:rPr>
          <w:rFonts w:ascii="Times New Roman" w:eastAsia="TimesNewRomanPS-BoldMT" w:hAnsi="Times New Roman" w:cs="Times New Roman"/>
          <w:color w:val="000000" w:themeColor="text1"/>
          <w:lang w:val="en-US"/>
        </w:rPr>
        <w:t>doi: 10.1111/j.1468-2982.2006.01271.x.</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Genizi 2013</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Genizi J, Gordon S, Kerem NC, Srugo I, Shahar E, Ravid S. Primary headaches, attention deficit disorder and learning disabilities in children and adolescents. </w:t>
      </w:r>
      <w:r w:rsidRPr="00E53192">
        <w:rPr>
          <w:rFonts w:ascii="Times New Roman" w:eastAsia="TimesNewRomanPS-BoldMT" w:hAnsi="Times New Roman" w:cs="Times New Roman"/>
          <w:i/>
          <w:color w:val="000000" w:themeColor="text1"/>
          <w:lang w:val="en-US"/>
        </w:rPr>
        <w:t>J Headache Pain</w:t>
      </w:r>
      <w:r w:rsidRPr="00BE4FA3">
        <w:rPr>
          <w:rFonts w:ascii="Times New Roman" w:eastAsia="TimesNewRomanPS-BoldMT" w:hAnsi="Times New Roman" w:cs="Times New Roman"/>
          <w:color w:val="000000" w:themeColor="text1"/>
          <w:lang w:val="en-US"/>
        </w:rPr>
        <w:t>. 2013;14</w:t>
      </w:r>
      <w:r w:rsidR="00E53192">
        <w:rPr>
          <w:rFonts w:ascii="Times New Roman" w:eastAsia="TimesNewRomanPS-BoldMT" w:hAnsi="Times New Roman" w:cs="Times New Roman"/>
          <w:color w:val="000000" w:themeColor="text1"/>
          <w:lang w:val="en-US"/>
        </w:rPr>
        <w:t>(1)</w:t>
      </w:r>
      <w:r w:rsidRPr="00BE4FA3">
        <w:rPr>
          <w:rFonts w:ascii="Times New Roman" w:eastAsia="TimesNewRomanPS-BoldMT" w:hAnsi="Times New Roman" w:cs="Times New Roman"/>
          <w:color w:val="000000" w:themeColor="text1"/>
          <w:lang w:val="en-US"/>
        </w:rPr>
        <w:t>:54.</w:t>
      </w:r>
      <w:r w:rsidR="00E53192">
        <w:rPr>
          <w:rFonts w:ascii="Times New Roman" w:eastAsia="TimesNewRomanPS-BoldMT" w:hAnsi="Times New Roman" w:cs="Times New Roman"/>
          <w:color w:val="000000" w:themeColor="text1"/>
          <w:lang w:val="en-US"/>
        </w:rPr>
        <w:t xml:space="preserve"> </w:t>
      </w:r>
      <w:r w:rsidR="00E53192" w:rsidRPr="00E53192">
        <w:rPr>
          <w:rFonts w:ascii="Times New Roman" w:eastAsia="TimesNewRomanPS-BoldMT" w:hAnsi="Times New Roman" w:cs="Times New Roman"/>
          <w:color w:val="000000" w:themeColor="text1"/>
          <w:lang w:val="en-US"/>
        </w:rPr>
        <w:t>doi: 10.1186/1129-2377-14-54.</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E53192">
        <w:rPr>
          <w:rFonts w:ascii="Times New Roman" w:eastAsia="TimesNewRomanPS-BoldMT" w:hAnsi="Times New Roman" w:cs="Times New Roman"/>
          <w:i/>
          <w:color w:val="000000" w:themeColor="text1"/>
          <w:sz w:val="24"/>
          <w:szCs w:val="24"/>
          <w:lang w:val="en-US" w:eastAsia="en-US"/>
        </w:rPr>
        <w:t>Reason for exclusion: Target population was not ADHD</w:t>
      </w:r>
      <w:r w:rsidRPr="00E53192">
        <w:rPr>
          <w:rFonts w:ascii="Times New Roman" w:eastAsia="TimesNewRomanPS-BoldMT" w:hAnsi="Times New Roman" w:cs="Times New Roman"/>
          <w:i/>
          <w:iCs/>
          <w:color w:val="000000" w:themeColor="text1"/>
          <w:sz w:val="24"/>
          <w:szCs w:val="24"/>
          <w:lang w:val="en-US"/>
        </w:rPr>
        <w:t>;</w:t>
      </w:r>
      <w:r w:rsidRPr="00BE4FA3">
        <w:rPr>
          <w:rFonts w:ascii="Times New Roman" w:eastAsia="TimesNewRomanPS-BoldMT" w:hAnsi="Times New Roman" w:cs="Times New Roman"/>
          <w:i/>
          <w:iCs/>
          <w:color w:val="000000" w:themeColor="text1"/>
          <w:sz w:val="24"/>
          <w:szCs w:val="24"/>
          <w:lang w:val="en-US"/>
        </w:rPr>
        <w:t xml:space="preserve"> no comparison group</w:t>
      </w:r>
    </w:p>
    <w:p w:rsidR="00C32BC8" w:rsidRPr="00BE4FA3" w:rsidRDefault="00C32BC8" w:rsidP="0019586C">
      <w:pPr>
        <w:pStyle w:val="ListParagraph"/>
        <w:numPr>
          <w:ilvl w:val="0"/>
          <w:numId w:val="4"/>
        </w:numPr>
        <w:tabs>
          <w:tab w:val="left" w:pos="0"/>
          <w:tab w:val="left" w:pos="284"/>
        </w:tabs>
        <w:autoSpaceDE w:val="0"/>
        <w:autoSpaceDN w:val="0"/>
        <w:adjustRightInd w:val="0"/>
        <w:spacing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Genizi 2016</w:t>
      </w:r>
    </w:p>
    <w:p w:rsidR="0019586C" w:rsidRPr="0019586C" w:rsidRDefault="00C32BC8" w:rsidP="0019586C">
      <w:pPr>
        <w:autoSpaceDE w:val="0"/>
        <w:autoSpaceDN w:val="0"/>
        <w:adjustRightInd w:val="0"/>
        <w:spacing w:after="0" w:line="240" w:lineRule="auto"/>
        <w:rPr>
          <w:rFonts w:ascii="Times New Roman" w:eastAsia="TimesNewRomanPS-BoldMT" w:hAnsi="Times New Roman" w:cs="Times New Roman"/>
          <w:color w:val="000000" w:themeColor="text1"/>
          <w:sz w:val="24"/>
          <w:szCs w:val="24"/>
          <w:lang w:val="en-US" w:eastAsia="en-US"/>
        </w:rPr>
      </w:pPr>
      <w:r w:rsidRPr="0019586C">
        <w:rPr>
          <w:rFonts w:ascii="Times New Roman" w:eastAsia="TimesNewRomanPS-BoldMT" w:hAnsi="Times New Roman" w:cs="Times New Roman"/>
          <w:color w:val="000000" w:themeColor="text1"/>
          <w:sz w:val="24"/>
          <w:szCs w:val="24"/>
          <w:lang w:val="en-US" w:eastAsia="en-US"/>
        </w:rPr>
        <w:t xml:space="preserve">Genizi J, Marom D, Srugo I, Kerem NC. The Relations between Attention Deficit Hyperactivity Disorder and Headaches in a Non-Clinical Sample of Adolescents. </w:t>
      </w:r>
      <w:r w:rsidRPr="0019586C">
        <w:rPr>
          <w:rFonts w:ascii="Times New Roman" w:eastAsia="TimesNewRomanPS-BoldMT" w:hAnsi="Times New Roman" w:cs="Times New Roman"/>
          <w:i/>
          <w:color w:val="000000" w:themeColor="text1"/>
          <w:sz w:val="24"/>
          <w:szCs w:val="24"/>
          <w:lang w:val="en-US" w:eastAsia="en-US"/>
        </w:rPr>
        <w:t>Acad J Ped Neonatol</w:t>
      </w:r>
      <w:r w:rsidRPr="0019586C">
        <w:rPr>
          <w:rFonts w:ascii="Times New Roman" w:eastAsia="TimesNewRomanPS-BoldMT" w:hAnsi="Times New Roman" w:cs="Times New Roman"/>
          <w:color w:val="000000" w:themeColor="text1"/>
          <w:sz w:val="24"/>
          <w:szCs w:val="24"/>
          <w:lang w:val="en-US" w:eastAsia="en-US"/>
        </w:rPr>
        <w:t>. 2016;2</w:t>
      </w:r>
      <w:r w:rsidR="00E53192" w:rsidRPr="0019586C">
        <w:rPr>
          <w:rFonts w:ascii="Times New Roman" w:eastAsia="TimesNewRomanPS-BoldMT" w:hAnsi="Times New Roman" w:cs="Times New Roman"/>
          <w:color w:val="000000" w:themeColor="text1"/>
          <w:sz w:val="24"/>
          <w:szCs w:val="24"/>
          <w:lang w:val="en-US" w:eastAsia="en-US"/>
        </w:rPr>
        <w:t>(2)</w:t>
      </w:r>
      <w:r w:rsidRPr="0019586C">
        <w:rPr>
          <w:rFonts w:ascii="Times New Roman" w:eastAsia="TimesNewRomanPS-BoldMT" w:hAnsi="Times New Roman" w:cs="Times New Roman"/>
          <w:color w:val="000000" w:themeColor="text1"/>
          <w:sz w:val="24"/>
          <w:szCs w:val="24"/>
          <w:lang w:val="en-US" w:eastAsia="en-US"/>
        </w:rPr>
        <w:t>:555583</w:t>
      </w:r>
      <w:r w:rsidR="0019586C" w:rsidRPr="0019586C">
        <w:rPr>
          <w:rFonts w:ascii="Times New Roman" w:eastAsia="TimesNewRomanPS-BoldMT" w:hAnsi="Times New Roman" w:cs="Times New Roman"/>
          <w:color w:val="000000" w:themeColor="text1"/>
          <w:sz w:val="24"/>
          <w:szCs w:val="24"/>
          <w:lang w:val="en-US" w:eastAsia="en-US"/>
        </w:rPr>
        <w:t>. doi: 10.19080/AIBM.2016.02.555583</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ADHD was identified by self-report questionnaires</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lastRenderedPageBreak/>
        <w:t>Ghandour 2010</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Ghandour RM, Kogan MD, Blumberg SJ, Perry DF. Prevalence and correlates of internalizing mental health symptoms among CSHCN. </w:t>
      </w:r>
      <w:r w:rsidRPr="00E53192">
        <w:rPr>
          <w:rFonts w:ascii="Times New Roman" w:eastAsia="TimesNewRomanPS-BoldMT" w:hAnsi="Times New Roman" w:cs="Times New Roman"/>
          <w:i/>
          <w:color w:val="000000" w:themeColor="text1"/>
          <w:lang w:val="en-US"/>
        </w:rPr>
        <w:t>Pediatrics</w:t>
      </w:r>
      <w:r w:rsidRPr="00BE4FA3">
        <w:rPr>
          <w:rFonts w:ascii="Times New Roman" w:eastAsia="TimesNewRomanPS-BoldMT" w:hAnsi="Times New Roman" w:cs="Times New Roman"/>
          <w:color w:val="000000" w:themeColor="text1"/>
          <w:lang w:val="en-US"/>
        </w:rPr>
        <w:t>. 2010;125</w:t>
      </w:r>
      <w:r w:rsidR="00E53192">
        <w:rPr>
          <w:rFonts w:ascii="Times New Roman" w:eastAsia="TimesNewRomanPS-BoldMT" w:hAnsi="Times New Roman" w:cs="Times New Roman"/>
          <w:color w:val="000000" w:themeColor="text1"/>
          <w:lang w:val="en-US"/>
        </w:rPr>
        <w:t>(2)</w:t>
      </w:r>
      <w:r w:rsidRPr="00BE4FA3">
        <w:rPr>
          <w:rFonts w:ascii="Times New Roman" w:eastAsia="TimesNewRomanPS-BoldMT" w:hAnsi="Times New Roman" w:cs="Times New Roman"/>
          <w:color w:val="000000" w:themeColor="text1"/>
          <w:lang w:val="en-US"/>
        </w:rPr>
        <w:t>:e269-</w:t>
      </w:r>
      <w:r w:rsidRPr="00BE4FA3">
        <w:rPr>
          <w:rFonts w:ascii="Times New Roman" w:eastAsia="TimesNewRomanPS-BoldMT" w:hAnsi="Times New Roman" w:cs="Times New Roman"/>
          <w:color w:val="000000" w:themeColor="text1"/>
          <w:lang w:val="en-GB"/>
        </w:rPr>
        <w:t>e</w:t>
      </w:r>
      <w:r w:rsidRPr="00BE4FA3">
        <w:rPr>
          <w:rFonts w:ascii="Times New Roman" w:eastAsia="TimesNewRomanPS-BoldMT" w:hAnsi="Times New Roman" w:cs="Times New Roman"/>
          <w:color w:val="000000" w:themeColor="text1"/>
          <w:lang w:val="en-US"/>
        </w:rPr>
        <w:t>277.</w:t>
      </w:r>
      <w:r w:rsidR="00E53192">
        <w:rPr>
          <w:rFonts w:ascii="Times New Roman" w:eastAsia="TimesNewRomanPS-BoldMT" w:hAnsi="Times New Roman" w:cs="Times New Roman"/>
          <w:color w:val="000000" w:themeColor="text1"/>
          <w:lang w:val="en-US"/>
        </w:rPr>
        <w:t xml:space="preserve"> </w:t>
      </w:r>
      <w:r w:rsidR="00E53192" w:rsidRPr="00E53192">
        <w:rPr>
          <w:rFonts w:ascii="Times New Roman" w:eastAsia="TimesNewRomanPS-BoldMT" w:hAnsi="Times New Roman" w:cs="Times New Roman"/>
          <w:color w:val="000000" w:themeColor="text1"/>
          <w:lang w:val="en-US"/>
        </w:rPr>
        <w:t>doi: 10.1542/peds.2009-0622.</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rPr>
      </w:pPr>
      <w:r w:rsidRPr="00BE4FA3">
        <w:rPr>
          <w:rFonts w:ascii="Times New Roman" w:eastAsia="TimesNewRomanPS-BoldMT" w:hAnsi="Times New Roman" w:cs="Times New Roman"/>
          <w:i/>
          <w:iCs/>
          <w:color w:val="000000" w:themeColor="text1"/>
          <w:sz w:val="24"/>
          <w:szCs w:val="24"/>
          <w:lang w:val="en-US"/>
        </w:rPr>
        <w:t>Reason for exclusion: No data of comorbidity of ADHD and headache provided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Gladstein 1996</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Gladstein J, Holden EW. Chronic daily headache in children and adolescents: a 2-year prospective study. </w:t>
      </w:r>
      <w:r w:rsidRPr="00E53192">
        <w:rPr>
          <w:rFonts w:ascii="Times New Roman" w:eastAsia="TimesNewRomanPS-BoldMT" w:hAnsi="Times New Roman" w:cs="Times New Roman"/>
          <w:i/>
          <w:color w:val="000000" w:themeColor="text1"/>
          <w:lang w:val="en-US"/>
        </w:rPr>
        <w:t>Headache</w:t>
      </w:r>
      <w:r w:rsidRPr="00BE4FA3">
        <w:rPr>
          <w:rFonts w:ascii="Times New Roman" w:eastAsia="TimesNewRomanPS-BoldMT" w:hAnsi="Times New Roman" w:cs="Times New Roman"/>
          <w:color w:val="000000" w:themeColor="text1"/>
          <w:lang w:val="en-US"/>
        </w:rPr>
        <w:t>. 1996;36</w:t>
      </w:r>
      <w:r w:rsidR="00E53192">
        <w:rPr>
          <w:rFonts w:ascii="Times New Roman" w:eastAsia="TimesNewRomanPS-BoldMT" w:hAnsi="Times New Roman" w:cs="Times New Roman"/>
          <w:color w:val="000000" w:themeColor="text1"/>
          <w:lang w:val="en-US"/>
        </w:rPr>
        <w:t>(6)</w:t>
      </w:r>
      <w:r w:rsidRPr="00BE4FA3">
        <w:rPr>
          <w:rFonts w:ascii="Times New Roman" w:eastAsia="TimesNewRomanPS-BoldMT" w:hAnsi="Times New Roman" w:cs="Times New Roman"/>
          <w:color w:val="000000" w:themeColor="text1"/>
          <w:lang w:val="en-US"/>
        </w:rPr>
        <w:t>:349-351.</w:t>
      </w:r>
      <w:r w:rsidR="00E53192">
        <w:rPr>
          <w:rFonts w:ascii="Times New Roman" w:eastAsia="TimesNewRomanPS-BoldMT" w:hAnsi="Times New Roman" w:cs="Times New Roman"/>
          <w:color w:val="000000" w:themeColor="text1"/>
          <w:lang w:val="en-US"/>
        </w:rPr>
        <w:t xml:space="preserve"> </w:t>
      </w:r>
      <w:r w:rsidR="00E53192" w:rsidRPr="00E53192">
        <w:rPr>
          <w:rFonts w:ascii="Times New Roman" w:eastAsia="TimesNewRomanPS-BoldMT" w:hAnsi="Times New Roman" w:cs="Times New Roman"/>
          <w:color w:val="000000" w:themeColor="text1"/>
          <w:lang w:val="en-US"/>
        </w:rPr>
        <w:t>doi: 10.1046/j.1526-4610.1996.3606349.x.</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Groenewald 2015</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Groenewald CB, Wright DR, Palermo TM. Health care expenditures associated with pediatric pain-related conditions in the United States. </w:t>
      </w:r>
      <w:r w:rsidRPr="00E53192">
        <w:rPr>
          <w:rFonts w:ascii="Times New Roman" w:eastAsia="TimesNewRomanPS-BoldMT" w:hAnsi="Times New Roman" w:cs="Times New Roman"/>
          <w:i/>
          <w:color w:val="000000" w:themeColor="text1"/>
          <w:lang w:val="en-US"/>
        </w:rPr>
        <w:t>Pain</w:t>
      </w:r>
      <w:r w:rsidRPr="00BE4FA3">
        <w:rPr>
          <w:rFonts w:ascii="Times New Roman" w:eastAsia="TimesNewRomanPS-BoldMT" w:hAnsi="Times New Roman" w:cs="Times New Roman"/>
          <w:color w:val="000000" w:themeColor="text1"/>
          <w:lang w:val="en-US"/>
        </w:rPr>
        <w:t>. 2015;156</w:t>
      </w:r>
      <w:r w:rsidR="00E53192">
        <w:rPr>
          <w:rFonts w:ascii="Times New Roman" w:eastAsia="TimesNewRomanPS-BoldMT" w:hAnsi="Times New Roman" w:cs="Times New Roman"/>
          <w:color w:val="000000" w:themeColor="text1"/>
          <w:lang w:val="en-US"/>
        </w:rPr>
        <w:t>(5)</w:t>
      </w:r>
      <w:r w:rsidRPr="00BE4FA3">
        <w:rPr>
          <w:rFonts w:ascii="Times New Roman" w:eastAsia="TimesNewRomanPS-BoldMT" w:hAnsi="Times New Roman" w:cs="Times New Roman"/>
          <w:color w:val="000000" w:themeColor="text1"/>
          <w:lang w:val="en-US"/>
        </w:rPr>
        <w:t>:951-957.</w:t>
      </w:r>
      <w:r w:rsidR="00E53192">
        <w:rPr>
          <w:rFonts w:ascii="Times New Roman" w:eastAsia="TimesNewRomanPS-BoldMT" w:hAnsi="Times New Roman" w:cs="Times New Roman"/>
          <w:color w:val="000000" w:themeColor="text1"/>
          <w:lang w:val="en-US"/>
        </w:rPr>
        <w:t xml:space="preserve"> </w:t>
      </w:r>
      <w:r w:rsidR="00E53192" w:rsidRPr="00E53192">
        <w:rPr>
          <w:rFonts w:ascii="Times New Roman" w:eastAsia="TimesNewRomanPS-BoldMT" w:hAnsi="Times New Roman" w:cs="Times New Roman"/>
          <w:color w:val="000000" w:themeColor="text1"/>
          <w:lang w:val="en-US"/>
        </w:rPr>
        <w:t>doi: 10.1097/j.pain.0000000000000137.</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data of comorbidity of ADHD and headache provided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Güler 2017</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Güler G, Kütük MÖ, Toros F, Özge A, Taşdelen BJ. The high level of psychiatric disorders associated with migraine or tension-type headache in adolescents. </w:t>
      </w:r>
      <w:r w:rsidRPr="00E53192">
        <w:rPr>
          <w:rFonts w:ascii="Times New Roman" w:eastAsia="TimesNewRomanPS-BoldMT" w:hAnsi="Times New Roman" w:cs="Times New Roman"/>
          <w:i/>
          <w:color w:val="000000" w:themeColor="text1"/>
          <w:lang w:val="en-US"/>
        </w:rPr>
        <w:t>J Neurol Sci</w:t>
      </w:r>
      <w:r w:rsidRPr="00BE4FA3">
        <w:rPr>
          <w:rFonts w:ascii="Times New Roman" w:eastAsia="TimesNewRomanPS-BoldMT" w:hAnsi="Times New Roman" w:cs="Times New Roman"/>
          <w:color w:val="000000" w:themeColor="text1"/>
          <w:lang w:val="en-US"/>
        </w:rPr>
        <w:t>. 2017;34</w:t>
      </w:r>
      <w:r w:rsidR="00E53192">
        <w:rPr>
          <w:rFonts w:ascii="Times New Roman" w:eastAsia="TimesNewRomanPS-BoldMT" w:hAnsi="Times New Roman" w:cs="Times New Roman"/>
          <w:color w:val="000000" w:themeColor="text1"/>
          <w:lang w:val="en-US"/>
        </w:rPr>
        <w:t>(4)</w:t>
      </w:r>
      <w:r w:rsidRPr="00BE4FA3">
        <w:rPr>
          <w:rFonts w:ascii="Times New Roman" w:eastAsia="TimesNewRomanPS-BoldMT" w:hAnsi="Times New Roman" w:cs="Times New Roman"/>
          <w:color w:val="000000" w:themeColor="text1"/>
          <w:lang w:val="en-US"/>
        </w:rPr>
        <w:t>:312-321</w:t>
      </w:r>
      <w:r w:rsidR="00E53192">
        <w:rPr>
          <w:rFonts w:ascii="Times New Roman" w:eastAsia="TimesNewRomanPS-BoldMT" w:hAnsi="Times New Roman" w:cs="Times New Roman"/>
          <w:color w:val="000000" w:themeColor="text1"/>
          <w:lang w:val="en-US"/>
        </w:rPr>
        <w:t xml:space="preserve">. </w:t>
      </w:r>
      <w:r w:rsidR="00E53192" w:rsidRPr="00E53192">
        <w:rPr>
          <w:rFonts w:ascii="Times New Roman" w:eastAsia="TimesNewRomanPS-BoldMT" w:hAnsi="Times New Roman" w:cs="Times New Roman"/>
          <w:color w:val="000000" w:themeColor="text1"/>
          <w:lang w:val="en-US"/>
        </w:rPr>
        <w:t>doi: 10.24165/jns.10112.17</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Halfon 2013</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Halfon N, Larson K, Slusser W. Associations between obesity and comorbid mental health, developmental, and physical health conditions in a nationally representative sample of US children aged 10 to 17. </w:t>
      </w:r>
      <w:r w:rsidRPr="00EC6666">
        <w:rPr>
          <w:rFonts w:ascii="Times New Roman" w:eastAsia="TimesNewRomanPS-BoldMT" w:hAnsi="Times New Roman" w:cs="Times New Roman"/>
          <w:i/>
          <w:color w:val="000000" w:themeColor="text1"/>
          <w:lang w:val="en-US"/>
        </w:rPr>
        <w:t>Acad Pediatr</w:t>
      </w:r>
      <w:r w:rsidRPr="00BE4FA3">
        <w:rPr>
          <w:rFonts w:ascii="Times New Roman" w:eastAsia="TimesNewRomanPS-BoldMT" w:hAnsi="Times New Roman" w:cs="Times New Roman"/>
          <w:color w:val="000000" w:themeColor="text1"/>
          <w:lang w:val="en-US"/>
        </w:rPr>
        <w:t>. 2013;13</w:t>
      </w:r>
      <w:r w:rsidR="00EC6666">
        <w:rPr>
          <w:rFonts w:ascii="Times New Roman" w:eastAsia="TimesNewRomanPS-BoldMT" w:hAnsi="Times New Roman" w:cs="Times New Roman"/>
          <w:color w:val="000000" w:themeColor="text1"/>
          <w:lang w:val="en-US"/>
        </w:rPr>
        <w:t>(1)</w:t>
      </w:r>
      <w:r w:rsidRPr="00BE4FA3">
        <w:rPr>
          <w:rFonts w:ascii="Times New Roman" w:eastAsia="TimesNewRomanPS-BoldMT" w:hAnsi="Times New Roman" w:cs="Times New Roman"/>
          <w:color w:val="000000" w:themeColor="text1"/>
          <w:lang w:val="en-US"/>
        </w:rPr>
        <w:t>:6-13.</w:t>
      </w:r>
      <w:r w:rsidR="00EC6666">
        <w:rPr>
          <w:rFonts w:ascii="Times New Roman" w:eastAsia="TimesNewRomanPS-BoldMT" w:hAnsi="Times New Roman" w:cs="Times New Roman"/>
          <w:color w:val="000000" w:themeColor="text1"/>
          <w:lang w:val="en-US"/>
        </w:rPr>
        <w:t xml:space="preserve"> </w:t>
      </w:r>
      <w:r w:rsidR="00EC6666" w:rsidRPr="00EC6666">
        <w:rPr>
          <w:rFonts w:ascii="Times New Roman" w:eastAsia="TimesNewRomanPS-BoldMT" w:hAnsi="Times New Roman" w:cs="Times New Roman"/>
          <w:color w:val="000000" w:themeColor="text1"/>
          <w:lang w:val="en-US"/>
        </w:rPr>
        <w:t>doi: 10.1016/j.acap.2012.10.007.</w:t>
      </w:r>
      <w:r w:rsidR="00EC6666">
        <w:rPr>
          <w:rFonts w:ascii="Segoe UI" w:hAnsi="Segoe UI" w:cs="Segoe UI"/>
          <w:color w:val="212121"/>
          <w:shd w:val="clear" w:color="auto" w:fill="FFFFFF"/>
        </w:rPr>
        <w:t> </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data of comorbidity of ADHD and headache provided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Haynes 2015</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Haynes V, Lopez-Romero P, Anand E. Attention-deficit/hyperactivity disorder Under Treatment Outcomes Research (AUTOR): a European observational study in pediatric subjects. </w:t>
      </w:r>
      <w:r w:rsidRPr="00EC6666">
        <w:rPr>
          <w:rFonts w:ascii="Times New Roman" w:eastAsia="TimesNewRomanPS-BoldMT" w:hAnsi="Times New Roman" w:cs="Times New Roman"/>
          <w:i/>
          <w:color w:val="000000" w:themeColor="text1"/>
          <w:lang w:val="en-US"/>
        </w:rPr>
        <w:t>Atten Defic Hyperact Disord</w:t>
      </w:r>
      <w:r w:rsidRPr="00BE4FA3">
        <w:rPr>
          <w:rFonts w:ascii="Times New Roman" w:eastAsia="TimesNewRomanPS-BoldMT" w:hAnsi="Times New Roman" w:cs="Times New Roman"/>
          <w:color w:val="000000" w:themeColor="text1"/>
          <w:lang w:val="en-US"/>
        </w:rPr>
        <w:t>. 2015;7</w:t>
      </w:r>
      <w:r w:rsidR="00EC6666">
        <w:rPr>
          <w:rFonts w:ascii="Times New Roman" w:eastAsia="TimesNewRomanPS-BoldMT" w:hAnsi="Times New Roman" w:cs="Times New Roman"/>
          <w:color w:val="000000" w:themeColor="text1"/>
          <w:lang w:val="en-US"/>
        </w:rPr>
        <w:t>(4)</w:t>
      </w:r>
      <w:r w:rsidRPr="00BE4FA3">
        <w:rPr>
          <w:rFonts w:ascii="Times New Roman" w:eastAsia="TimesNewRomanPS-BoldMT" w:hAnsi="Times New Roman" w:cs="Times New Roman"/>
          <w:color w:val="000000" w:themeColor="text1"/>
          <w:lang w:val="en-US"/>
        </w:rPr>
        <w:t>:295-311.</w:t>
      </w:r>
      <w:r w:rsidR="00EC6666">
        <w:rPr>
          <w:rFonts w:ascii="Times New Roman" w:eastAsia="TimesNewRomanPS-BoldMT" w:hAnsi="Times New Roman" w:cs="Times New Roman"/>
          <w:color w:val="000000" w:themeColor="text1"/>
          <w:lang w:val="en-US"/>
        </w:rPr>
        <w:t xml:space="preserve"> </w:t>
      </w:r>
      <w:r w:rsidR="00EC6666" w:rsidRPr="00EC6666">
        <w:rPr>
          <w:rFonts w:ascii="Times New Roman" w:eastAsia="TimesNewRomanPS-BoldMT" w:hAnsi="Times New Roman" w:cs="Times New Roman"/>
          <w:color w:val="000000" w:themeColor="text1"/>
          <w:lang w:val="en-US"/>
        </w:rPr>
        <w:t>doi: 10.1007/s12402-015-0177-y.</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individuals with ADHD receiving pharmacological treatment</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Holmberg 2010</w:t>
      </w:r>
    </w:p>
    <w:p w:rsidR="00C32BC8" w:rsidRPr="00EB2A91"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lang w:val="en-US"/>
        </w:rPr>
      </w:pPr>
      <w:r w:rsidRPr="00BE4FA3">
        <w:rPr>
          <w:rFonts w:ascii="Times New Roman" w:eastAsia="TimesNewRomanPS-BoldMT" w:hAnsi="Times New Roman" w:cs="Times New Roman"/>
          <w:color w:val="000000" w:themeColor="text1"/>
          <w:lang w:val="en-US"/>
        </w:rPr>
        <w:t>Holmberg K. The association of bullying and health complaints in children with attention-</w:t>
      </w:r>
      <w:r w:rsidRPr="00EB2A91">
        <w:rPr>
          <w:rFonts w:ascii="Times New Roman" w:eastAsia="TimesNewRomanPS-BoldMT" w:hAnsi="Times New Roman" w:cs="Times New Roman"/>
          <w:lang w:val="en-US"/>
        </w:rPr>
        <w:t xml:space="preserve">deficit/hyperactivity disorder. </w:t>
      </w:r>
      <w:r w:rsidRPr="00EB2A91">
        <w:rPr>
          <w:rFonts w:ascii="Times New Roman" w:eastAsia="TimesNewRomanPS-BoldMT" w:hAnsi="Times New Roman" w:cs="Times New Roman"/>
          <w:i/>
          <w:lang w:val="en-US"/>
        </w:rPr>
        <w:t>Postgrad Med</w:t>
      </w:r>
      <w:r w:rsidRPr="00EB2A91">
        <w:rPr>
          <w:rFonts w:ascii="Times New Roman" w:eastAsia="TimesNewRomanPS-BoldMT" w:hAnsi="Times New Roman" w:cs="Times New Roman"/>
          <w:lang w:val="en-US"/>
        </w:rPr>
        <w:t>. 2010;122</w:t>
      </w:r>
      <w:r w:rsidR="00EC6666" w:rsidRPr="00EB2A91">
        <w:rPr>
          <w:rFonts w:ascii="Times New Roman" w:eastAsia="TimesNewRomanPS-BoldMT" w:hAnsi="Times New Roman" w:cs="Times New Roman"/>
          <w:lang w:val="en-US"/>
        </w:rPr>
        <w:t>(5)</w:t>
      </w:r>
      <w:r w:rsidRPr="00EB2A91">
        <w:rPr>
          <w:rFonts w:ascii="Times New Roman" w:eastAsia="TimesNewRomanPS-BoldMT" w:hAnsi="Times New Roman" w:cs="Times New Roman"/>
          <w:lang w:val="en-US"/>
        </w:rPr>
        <w:t>:62-68.</w:t>
      </w:r>
      <w:r w:rsidR="00EC6666" w:rsidRPr="00EB2A91">
        <w:rPr>
          <w:rFonts w:ascii="Times New Roman" w:eastAsia="TimesNewRomanPS-BoldMT" w:hAnsi="Times New Roman" w:cs="Times New Roman"/>
          <w:lang w:val="en-US"/>
        </w:rPr>
        <w:t xml:space="preserve"> doi: 10.3810/pgm.2010.09.2202.</w:t>
      </w:r>
    </w:p>
    <w:p w:rsidR="00C32BC8" w:rsidRPr="00EB2A91"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lang w:val="en-US"/>
        </w:rPr>
      </w:pPr>
      <w:r w:rsidRPr="00EB2A91">
        <w:rPr>
          <w:rFonts w:ascii="Times New Roman" w:eastAsia="TimesNewRomanPS-BoldMT" w:hAnsi="Times New Roman" w:cs="Times New Roman"/>
          <w:i/>
          <w:iCs/>
          <w:lang w:val="en-US"/>
        </w:rPr>
        <w:t>Reason for exclusion: Same dataset as Holmberg 2006</w:t>
      </w:r>
    </w:p>
    <w:p w:rsidR="00C32BC8" w:rsidRPr="00EB2A91" w:rsidRDefault="00C32BC8" w:rsidP="00C32BC8">
      <w:pPr>
        <w:pStyle w:val="ListParagraph"/>
        <w:tabs>
          <w:tab w:val="left" w:pos="0"/>
          <w:tab w:val="left" w:pos="284"/>
        </w:tabs>
        <w:autoSpaceDE w:val="0"/>
        <w:autoSpaceDN w:val="0"/>
        <w:adjustRightInd w:val="0"/>
        <w:ind w:left="426"/>
        <w:rPr>
          <w:rFonts w:ascii="Times New Roman" w:eastAsia="TimesNewRomanPS-BoldMT" w:hAnsi="Times New Roman" w:cs="Times New Roman"/>
          <w:lang w:val="en-US"/>
        </w:rPr>
      </w:pPr>
    </w:p>
    <w:p w:rsidR="00EC6666" w:rsidRPr="00EB2A91" w:rsidRDefault="00EC6666"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b/>
          <w:lang w:val="en-US"/>
        </w:rPr>
      </w:pPr>
      <w:r w:rsidRPr="00EB2A91">
        <w:rPr>
          <w:rFonts w:ascii="Times New Roman" w:eastAsia="TimesNewRomanPS-BoldMT" w:hAnsi="Times New Roman" w:cs="Times New Roman"/>
          <w:b/>
          <w:lang w:val="en-US"/>
        </w:rPr>
        <w:t xml:space="preserve">Hughes 2021 </w:t>
      </w:r>
    </w:p>
    <w:p w:rsidR="00EC6666" w:rsidRPr="00EB2A91" w:rsidRDefault="00EC6666" w:rsidP="00EC6666">
      <w:pPr>
        <w:pStyle w:val="ListParagraph"/>
        <w:tabs>
          <w:tab w:val="left" w:pos="284"/>
          <w:tab w:val="left" w:pos="426"/>
        </w:tabs>
        <w:autoSpaceDE w:val="0"/>
        <w:autoSpaceDN w:val="0"/>
        <w:adjustRightInd w:val="0"/>
        <w:ind w:left="0"/>
        <w:rPr>
          <w:rFonts w:ascii="Times New Roman" w:eastAsia="TimesNewRomanPS-BoldMT" w:hAnsi="Times New Roman" w:cs="Times New Roman"/>
          <w:lang w:val="en-US"/>
        </w:rPr>
      </w:pPr>
      <w:r w:rsidRPr="00EB2A91">
        <w:rPr>
          <w:rFonts w:ascii="Times New Roman" w:eastAsia="TimesNewRomanPS-BoldMT" w:hAnsi="Times New Roman" w:cs="Times New Roman"/>
          <w:lang w:val="en-US"/>
        </w:rPr>
        <w:t xml:space="preserve">Hughes A, Wade KH, Dickson M, et al. Common health conditions in childhood and adolescence, school absence, and educational attainment: Mendelian randomization study. </w:t>
      </w:r>
      <w:r w:rsidRPr="00EB2A91">
        <w:rPr>
          <w:rFonts w:ascii="Times New Roman" w:eastAsia="TimesNewRomanPS-BoldMT" w:hAnsi="Times New Roman" w:cs="Times New Roman"/>
          <w:i/>
          <w:lang w:val="en-US"/>
        </w:rPr>
        <w:t>NPJ Sci Learn</w:t>
      </w:r>
      <w:r w:rsidRPr="00EB2A91">
        <w:rPr>
          <w:rFonts w:ascii="Times New Roman" w:eastAsia="TimesNewRomanPS-BoldMT" w:hAnsi="Times New Roman" w:cs="Times New Roman"/>
          <w:lang w:val="en-US"/>
        </w:rPr>
        <w:t xml:space="preserve">. 2021;6(1):1. doi: 10.1038/s41539-020-00080-6. </w:t>
      </w:r>
    </w:p>
    <w:p w:rsidR="00EC6666" w:rsidRPr="00EB2A91" w:rsidRDefault="00EC6666" w:rsidP="002C5842">
      <w:pPr>
        <w:pStyle w:val="ListParagraph"/>
        <w:tabs>
          <w:tab w:val="left" w:pos="284"/>
          <w:tab w:val="left" w:pos="426"/>
        </w:tabs>
        <w:autoSpaceDE w:val="0"/>
        <w:autoSpaceDN w:val="0"/>
        <w:adjustRightInd w:val="0"/>
        <w:ind w:left="0"/>
        <w:rPr>
          <w:rFonts w:ascii="Times New Roman" w:eastAsia="TimesNewRomanPS-BoldMT" w:hAnsi="Times New Roman" w:cs="Times New Roman"/>
          <w:lang w:val="en-US"/>
        </w:rPr>
      </w:pPr>
      <w:r w:rsidRPr="00EB2A91">
        <w:rPr>
          <w:rFonts w:ascii="Times New Roman" w:eastAsia="TimesNewRomanPS-BoldMT" w:hAnsi="Times New Roman" w:cs="Times New Roman"/>
          <w:i/>
          <w:iCs/>
          <w:lang w:val="en-US"/>
        </w:rPr>
        <w:t>Reason for exclusion:</w:t>
      </w:r>
      <w:r w:rsidR="002C5842" w:rsidRPr="00EB2A91">
        <w:rPr>
          <w:rFonts w:ascii="Times New Roman" w:eastAsia="TimesNewRomanPS-BoldMT" w:hAnsi="Times New Roman" w:cs="Times New Roman"/>
          <w:i/>
          <w:iCs/>
          <w:lang w:val="en-US"/>
        </w:rPr>
        <w:t xml:space="preserve"> Target population was not ADHD; No diagnosis of ADHD</w:t>
      </w:r>
    </w:p>
    <w:p w:rsidR="00EC6666" w:rsidRPr="00EB2A91" w:rsidRDefault="00EC6666" w:rsidP="00EC6666">
      <w:pPr>
        <w:pStyle w:val="ListParagraph"/>
        <w:tabs>
          <w:tab w:val="left" w:pos="284"/>
          <w:tab w:val="left" w:pos="426"/>
        </w:tabs>
        <w:autoSpaceDE w:val="0"/>
        <w:autoSpaceDN w:val="0"/>
        <w:adjustRightInd w:val="0"/>
        <w:ind w:left="0"/>
        <w:rPr>
          <w:rFonts w:ascii="Times New Roman" w:eastAsia="TimesNewRomanPS-BoldMT" w:hAnsi="Times New Roman" w:cs="Times New Roman"/>
          <w:lang w:val="en-US"/>
        </w:rPr>
      </w:pPr>
    </w:p>
    <w:p w:rsidR="002C5842" w:rsidRPr="00EB2A91" w:rsidRDefault="002C5842"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b/>
          <w:lang w:val="en-US"/>
        </w:rPr>
      </w:pPr>
      <w:r w:rsidRPr="00EB2A91">
        <w:rPr>
          <w:rFonts w:ascii="Times New Roman" w:eastAsia="TimesNewRomanPS-BoldMT" w:hAnsi="Times New Roman" w:cs="Times New Roman"/>
          <w:b/>
          <w:lang w:val="en-US"/>
        </w:rPr>
        <w:lastRenderedPageBreak/>
        <w:t xml:space="preserve">Hvidberg 2020 </w:t>
      </w:r>
    </w:p>
    <w:p w:rsidR="002C5842" w:rsidRPr="00EB2A91" w:rsidRDefault="002C5842" w:rsidP="002C5842">
      <w:pPr>
        <w:pStyle w:val="ListParagraph"/>
        <w:tabs>
          <w:tab w:val="left" w:pos="284"/>
          <w:tab w:val="left" w:pos="426"/>
        </w:tabs>
        <w:autoSpaceDE w:val="0"/>
        <w:autoSpaceDN w:val="0"/>
        <w:adjustRightInd w:val="0"/>
        <w:ind w:left="0"/>
        <w:rPr>
          <w:rFonts w:ascii="Times New Roman" w:eastAsia="TimesNewRomanPS-BoldMT" w:hAnsi="Times New Roman" w:cs="Times New Roman"/>
          <w:lang w:val="en-US"/>
        </w:rPr>
      </w:pPr>
      <w:r w:rsidRPr="00EB2A91">
        <w:rPr>
          <w:rFonts w:ascii="Times New Roman" w:eastAsia="TimesNewRomanPS-BoldMT" w:hAnsi="Times New Roman" w:cs="Times New Roman"/>
          <w:lang w:val="en-US"/>
        </w:rPr>
        <w:t xml:space="preserve">Hvidberg MF, Johnsen SP, Davidsen M, Ehlers L. A Nationwide Study of Prevalence Rates and Characteristics of 199 Chronic Conditions in Denmark. </w:t>
      </w:r>
      <w:r w:rsidRPr="00EB2A91">
        <w:rPr>
          <w:rFonts w:ascii="Times New Roman" w:eastAsia="TimesNewRomanPS-BoldMT" w:hAnsi="Times New Roman" w:cs="Times New Roman"/>
          <w:i/>
          <w:lang w:val="en-US"/>
        </w:rPr>
        <w:t>Pharmacoecon Open</w:t>
      </w:r>
      <w:r w:rsidRPr="00EB2A91">
        <w:rPr>
          <w:rFonts w:ascii="Times New Roman" w:eastAsia="TimesNewRomanPS-BoldMT" w:hAnsi="Times New Roman" w:cs="Times New Roman"/>
          <w:lang w:val="en-US"/>
        </w:rPr>
        <w:t>. 2020;4(2):361-380. doi: 10.1007/s41669-019-0167-7.</w:t>
      </w:r>
    </w:p>
    <w:p w:rsidR="002C5842" w:rsidRPr="00EB2A91" w:rsidRDefault="002C5842" w:rsidP="00762CC9">
      <w:pPr>
        <w:pStyle w:val="ListParagraph"/>
        <w:tabs>
          <w:tab w:val="left" w:pos="284"/>
          <w:tab w:val="left" w:pos="426"/>
        </w:tabs>
        <w:autoSpaceDE w:val="0"/>
        <w:autoSpaceDN w:val="0"/>
        <w:adjustRightInd w:val="0"/>
        <w:ind w:left="0"/>
        <w:rPr>
          <w:rFonts w:ascii="Times New Roman" w:eastAsia="TimesNewRomanPS-BoldMT" w:hAnsi="Times New Roman" w:cs="Times New Roman"/>
          <w:i/>
          <w:iCs/>
          <w:lang w:val="en-US"/>
        </w:rPr>
      </w:pPr>
      <w:r w:rsidRPr="00EB2A91">
        <w:rPr>
          <w:rFonts w:ascii="Times New Roman" w:eastAsia="TimesNewRomanPS-BoldMT" w:hAnsi="Times New Roman" w:cs="Times New Roman"/>
          <w:i/>
          <w:iCs/>
          <w:lang w:val="en-US"/>
        </w:rPr>
        <w:t>Reason for exclusion:</w:t>
      </w:r>
      <w:r w:rsidR="00762CC9" w:rsidRPr="00EB2A91">
        <w:t xml:space="preserve"> </w:t>
      </w:r>
      <w:r w:rsidR="00762CC9" w:rsidRPr="00EB2A91">
        <w:rPr>
          <w:rFonts w:ascii="Times New Roman" w:eastAsia="TimesNewRomanPS-BoldMT" w:hAnsi="Times New Roman" w:cs="Times New Roman"/>
          <w:i/>
          <w:iCs/>
          <w:lang w:val="en-US"/>
        </w:rPr>
        <w:t>The study population including both adolescents and adults; No data of comorbidity of ADHD and headache provided</w:t>
      </w:r>
    </w:p>
    <w:p w:rsidR="002C5842" w:rsidRPr="00EB2A91" w:rsidRDefault="002C5842" w:rsidP="002C5842">
      <w:pPr>
        <w:pStyle w:val="ListParagraph"/>
        <w:tabs>
          <w:tab w:val="left" w:pos="284"/>
          <w:tab w:val="left" w:pos="426"/>
        </w:tabs>
        <w:autoSpaceDE w:val="0"/>
        <w:autoSpaceDN w:val="0"/>
        <w:adjustRightInd w:val="0"/>
        <w:ind w:left="0"/>
        <w:rPr>
          <w:rFonts w:ascii="Times New Roman" w:eastAsia="TimesNewRomanPS-BoldMT" w:hAnsi="Times New Roman" w:cs="Times New Roman"/>
          <w:lang w:val="en-US"/>
        </w:rPr>
      </w:pPr>
    </w:p>
    <w:p w:rsidR="00762CC9" w:rsidRPr="00EB2A91" w:rsidRDefault="00762CC9"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b/>
          <w:lang w:val="en-US"/>
        </w:rPr>
      </w:pPr>
      <w:r w:rsidRPr="00EB2A91">
        <w:rPr>
          <w:rFonts w:ascii="Times New Roman" w:eastAsia="TimesNewRomanPS-BoldMT" w:hAnsi="Times New Roman" w:cs="Times New Roman"/>
          <w:b/>
          <w:lang w:val="en-US"/>
        </w:rPr>
        <w:t xml:space="preserve">Jacobs 2019 </w:t>
      </w:r>
    </w:p>
    <w:p w:rsidR="00762CC9" w:rsidRPr="00EB2A91" w:rsidRDefault="00762CC9" w:rsidP="00762CC9">
      <w:pPr>
        <w:pStyle w:val="ListParagraph"/>
        <w:tabs>
          <w:tab w:val="left" w:pos="284"/>
          <w:tab w:val="left" w:pos="426"/>
        </w:tabs>
        <w:autoSpaceDE w:val="0"/>
        <w:autoSpaceDN w:val="0"/>
        <w:adjustRightInd w:val="0"/>
        <w:ind w:left="0"/>
        <w:rPr>
          <w:rFonts w:ascii="Times New Roman" w:eastAsia="TimesNewRomanPS-BoldMT" w:hAnsi="Times New Roman" w:cs="Times New Roman"/>
          <w:lang w:val="en-US"/>
        </w:rPr>
      </w:pPr>
      <w:r w:rsidRPr="00EB2A91">
        <w:rPr>
          <w:rFonts w:ascii="Times New Roman" w:eastAsia="TimesNewRomanPS-BoldMT" w:hAnsi="Times New Roman" w:cs="Times New Roman"/>
          <w:lang w:val="en-US"/>
        </w:rPr>
        <w:t xml:space="preserve">Jacobs H, Pakalnis A. Premonitory Symptoms in Episodic and Chronic Migraine From a Pediatric Headache Clinic. </w:t>
      </w:r>
      <w:r w:rsidRPr="00EB2A91">
        <w:rPr>
          <w:rFonts w:ascii="Times New Roman" w:eastAsia="TimesNewRomanPS-BoldMT" w:hAnsi="Times New Roman" w:cs="Times New Roman"/>
          <w:i/>
          <w:lang w:val="en-US"/>
        </w:rPr>
        <w:t>Pediatr Neurol</w:t>
      </w:r>
      <w:r w:rsidRPr="00EB2A91">
        <w:rPr>
          <w:rFonts w:ascii="Times New Roman" w:eastAsia="TimesNewRomanPS-BoldMT" w:hAnsi="Times New Roman" w:cs="Times New Roman"/>
          <w:lang w:val="en-US"/>
        </w:rPr>
        <w:t xml:space="preserve">. 2019;97:26-29. doi: 10.1016/j.pediatrneurol.2019.03.023. </w:t>
      </w:r>
    </w:p>
    <w:p w:rsidR="00762CC9" w:rsidRPr="00EB2A91" w:rsidRDefault="00762CC9" w:rsidP="00762CC9">
      <w:pPr>
        <w:tabs>
          <w:tab w:val="left" w:pos="0"/>
          <w:tab w:val="left" w:pos="284"/>
        </w:tabs>
        <w:autoSpaceDE w:val="0"/>
        <w:autoSpaceDN w:val="0"/>
        <w:adjustRightInd w:val="0"/>
        <w:rPr>
          <w:rFonts w:ascii="Times New Roman" w:eastAsia="TimesNewRomanPS-BoldMT" w:hAnsi="Times New Roman" w:cs="Times New Roman"/>
          <w:sz w:val="24"/>
          <w:szCs w:val="24"/>
          <w:lang w:val="en-US"/>
        </w:rPr>
      </w:pPr>
      <w:r w:rsidRPr="00EB2A91">
        <w:rPr>
          <w:rFonts w:ascii="Times New Roman" w:eastAsia="TimesNewRomanPS-BoldMT" w:hAnsi="Times New Roman" w:cs="Times New Roman"/>
          <w:i/>
          <w:iCs/>
          <w:lang w:val="en-US"/>
        </w:rPr>
        <w:t xml:space="preserve">Reason for exclusion: </w:t>
      </w:r>
      <w:r w:rsidRPr="00EB2A91">
        <w:rPr>
          <w:rFonts w:ascii="Times New Roman" w:eastAsia="TimesNewRomanPS-BoldMT" w:hAnsi="Times New Roman" w:cs="Times New Roman"/>
          <w:i/>
          <w:iCs/>
          <w:sz w:val="24"/>
          <w:szCs w:val="24"/>
          <w:lang w:val="en-US"/>
        </w:rPr>
        <w:t>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Jayaprakash 2012</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Jayaprakash R. Clinical profile of children and adolescents attending the behavioural paediatrics unit OPD in a tertiary care set up. </w:t>
      </w:r>
      <w:r w:rsidRPr="00762CC9">
        <w:rPr>
          <w:rFonts w:ascii="Times New Roman" w:eastAsia="TimesNewRomanPS-BoldMT" w:hAnsi="Times New Roman" w:cs="Times New Roman"/>
          <w:i/>
          <w:color w:val="000000" w:themeColor="text1"/>
          <w:lang w:val="en-US"/>
        </w:rPr>
        <w:t>J Indian Assoc Child Adolesc Ment Health</w:t>
      </w:r>
      <w:r w:rsidRPr="00BE4FA3">
        <w:rPr>
          <w:rFonts w:ascii="Times New Roman" w:eastAsia="TimesNewRomanPS-BoldMT" w:hAnsi="Times New Roman" w:cs="Times New Roman"/>
          <w:color w:val="000000" w:themeColor="text1"/>
          <w:lang w:val="en-US"/>
        </w:rPr>
        <w:t xml:space="preserve"> 2012;8</w:t>
      </w:r>
      <w:r w:rsidR="00762CC9">
        <w:rPr>
          <w:rFonts w:ascii="Times New Roman" w:eastAsia="TimesNewRomanPS-BoldMT" w:hAnsi="Times New Roman" w:cs="Times New Roman"/>
          <w:color w:val="000000" w:themeColor="text1"/>
          <w:lang w:val="en-US"/>
        </w:rPr>
        <w:t>(3)</w:t>
      </w:r>
      <w:r w:rsidRPr="00BE4FA3">
        <w:rPr>
          <w:rFonts w:ascii="Times New Roman" w:eastAsia="TimesNewRomanPS-BoldMT" w:hAnsi="Times New Roman" w:cs="Times New Roman"/>
          <w:color w:val="000000" w:themeColor="text1"/>
          <w:lang w:val="en-US"/>
        </w:rPr>
        <w:t>:51-66</w:t>
      </w:r>
      <w:r w:rsidR="00762CC9">
        <w:rPr>
          <w:rFonts w:ascii="Times New Roman" w:eastAsia="TimesNewRomanPS-BoldMT" w:hAnsi="Times New Roman" w:cs="Times New Roman"/>
          <w:color w:val="000000" w:themeColor="text1"/>
          <w:lang w:val="en-US"/>
        </w:rPr>
        <w:t>.</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data of comorbidity of ADHD and headache provided</w:t>
      </w: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Just 2003</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Just U, Oelkers R, Bender S, </w:t>
      </w:r>
      <w:r w:rsidRPr="00762CC9">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Emotional and behavioural problems in children and adolescents with primary headache. </w:t>
      </w:r>
      <w:r w:rsidRPr="00762CC9">
        <w:rPr>
          <w:rFonts w:ascii="Times New Roman" w:eastAsia="TimesNewRomanPS-BoldMT" w:hAnsi="Times New Roman" w:cs="Times New Roman"/>
          <w:i/>
          <w:color w:val="000000" w:themeColor="text1"/>
          <w:lang w:val="en-US"/>
        </w:rPr>
        <w:t>Cephalalgia</w:t>
      </w:r>
      <w:r w:rsidRPr="00BE4FA3">
        <w:rPr>
          <w:rFonts w:ascii="Times New Roman" w:eastAsia="TimesNewRomanPS-BoldMT" w:hAnsi="Times New Roman" w:cs="Times New Roman"/>
          <w:color w:val="000000" w:themeColor="text1"/>
          <w:lang w:val="en-US"/>
        </w:rPr>
        <w:t>. 2003;23</w:t>
      </w:r>
      <w:r w:rsidR="00762CC9">
        <w:rPr>
          <w:rFonts w:ascii="Times New Roman" w:eastAsia="TimesNewRomanPS-BoldMT" w:hAnsi="Times New Roman" w:cs="Times New Roman"/>
          <w:color w:val="000000" w:themeColor="text1"/>
          <w:lang w:val="en-US"/>
        </w:rPr>
        <w:t>(3)</w:t>
      </w:r>
      <w:r w:rsidRPr="00BE4FA3">
        <w:rPr>
          <w:rFonts w:ascii="Times New Roman" w:eastAsia="TimesNewRomanPS-BoldMT" w:hAnsi="Times New Roman" w:cs="Times New Roman"/>
          <w:color w:val="000000" w:themeColor="text1"/>
          <w:lang w:val="en-US"/>
        </w:rPr>
        <w:t>:206-213.</w:t>
      </w:r>
      <w:r w:rsidR="00762CC9">
        <w:rPr>
          <w:rFonts w:ascii="Times New Roman" w:eastAsia="TimesNewRomanPS-BoldMT" w:hAnsi="Times New Roman" w:cs="Times New Roman"/>
          <w:color w:val="000000" w:themeColor="text1"/>
          <w:lang w:val="en-US"/>
        </w:rPr>
        <w:t xml:space="preserve"> </w:t>
      </w:r>
      <w:r w:rsidR="00762CC9" w:rsidRPr="00762CC9">
        <w:rPr>
          <w:rFonts w:ascii="Times New Roman" w:eastAsia="TimesNewRomanPS-BoldMT" w:hAnsi="Times New Roman" w:cs="Times New Roman"/>
          <w:color w:val="000000" w:themeColor="text1"/>
          <w:lang w:val="en-US"/>
        </w:rPr>
        <w:t>doi: 10.1046/j.1468-2982.2003.00486.x.</w:t>
      </w: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w:t>
      </w:r>
      <w:r w:rsidR="009A50B5">
        <w:rPr>
          <w:rFonts w:ascii="Times New Roman" w:eastAsia="TimesNewRomanPS-BoldMT" w:hAnsi="Times New Roman" w:cs="Times New Roman"/>
          <w:i/>
          <w:iCs/>
          <w:color w:val="000000" w:themeColor="text1"/>
          <w:sz w:val="24"/>
          <w:szCs w:val="24"/>
          <w:lang w:val="en-US"/>
        </w:rPr>
        <w:t>clusion: No diagnosis of ADHD; t</w:t>
      </w:r>
      <w:r w:rsidRPr="00BE4FA3">
        <w:rPr>
          <w:rFonts w:ascii="Times New Roman" w:eastAsia="TimesNewRomanPS-BoldMT" w:hAnsi="Times New Roman" w:cs="Times New Roman"/>
          <w:i/>
          <w:iCs/>
          <w:color w:val="000000" w:themeColor="text1"/>
          <w:sz w:val="24"/>
          <w:szCs w:val="24"/>
          <w:lang w:val="en-US"/>
        </w:rPr>
        <w: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Lateef 2019</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Lateef T, He JP, Nelson K, </w:t>
      </w:r>
      <w:r w:rsidRPr="009B4D0C">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Physical-Mental Comorbidity of Pediatric Migraine in the Philadelphia Neurodevelopmental Cohort. </w:t>
      </w:r>
      <w:r w:rsidRPr="009B4D0C">
        <w:rPr>
          <w:rFonts w:ascii="Times New Roman" w:eastAsia="TimesNewRomanPS-BoldMT" w:hAnsi="Times New Roman" w:cs="Times New Roman"/>
          <w:i/>
          <w:color w:val="000000" w:themeColor="text1"/>
          <w:lang w:val="en-US"/>
        </w:rPr>
        <w:t>J Pediatr</w:t>
      </w:r>
      <w:r w:rsidRPr="00BE4FA3">
        <w:rPr>
          <w:rFonts w:ascii="Times New Roman" w:eastAsia="TimesNewRomanPS-BoldMT" w:hAnsi="Times New Roman" w:cs="Times New Roman"/>
          <w:color w:val="000000" w:themeColor="text1"/>
          <w:lang w:val="en-US"/>
        </w:rPr>
        <w:t>. 2019;205:210-217.</w:t>
      </w:r>
      <w:r w:rsidR="009B4D0C">
        <w:rPr>
          <w:rFonts w:ascii="Times New Roman" w:eastAsia="TimesNewRomanPS-BoldMT" w:hAnsi="Times New Roman" w:cs="Times New Roman"/>
          <w:color w:val="000000" w:themeColor="text1"/>
          <w:lang w:val="en-US"/>
        </w:rPr>
        <w:t xml:space="preserve"> </w:t>
      </w:r>
      <w:r w:rsidR="009B4D0C" w:rsidRPr="009B4D0C">
        <w:rPr>
          <w:rFonts w:ascii="Times New Roman" w:eastAsia="TimesNewRomanPS-BoldMT" w:hAnsi="Times New Roman" w:cs="Times New Roman"/>
          <w:color w:val="000000" w:themeColor="text1"/>
          <w:lang w:val="en-US"/>
        </w:rPr>
        <w:t>doi: 10.1016/j.jpeds.2018.09.033.</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i/>
          <w:iCs/>
          <w:color w:val="000000" w:themeColor="text1"/>
          <w:lang w:val="en-US"/>
        </w:rPr>
        <w:t>Reason for exclusion: The study population including both children and adults</w:t>
      </w:r>
    </w:p>
    <w:p w:rsidR="00C32BC8" w:rsidRPr="00BE4FA3" w:rsidRDefault="00C32BC8" w:rsidP="00C32BC8">
      <w:pPr>
        <w:pStyle w:val="ListParagraph"/>
        <w:tabs>
          <w:tab w:val="left" w:pos="0"/>
          <w:tab w:val="left" w:pos="284"/>
        </w:tabs>
        <w:autoSpaceDE w:val="0"/>
        <w:autoSpaceDN w:val="0"/>
        <w:adjustRightInd w:val="0"/>
        <w:ind w:left="426"/>
        <w:rPr>
          <w:rFonts w:ascii="Times New Roman" w:eastAsia="TimesNewRomanPS-BoldMT" w:hAnsi="Times New Roman" w:cs="Times New Roman"/>
          <w:color w:val="000000" w:themeColor="text1"/>
          <w:lang w:val="en-US"/>
        </w:rPr>
      </w:pP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Lee 2015</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Lee SM, Yoon JR, Yi YY, </w:t>
      </w:r>
      <w:r w:rsidRPr="009B4D0C">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Screening for depression and anxiety disorder in children with headache. </w:t>
      </w:r>
      <w:r w:rsidRPr="009B4D0C">
        <w:rPr>
          <w:rFonts w:ascii="Times New Roman" w:eastAsia="TimesNewRomanPS-BoldMT" w:hAnsi="Times New Roman" w:cs="Times New Roman"/>
          <w:i/>
          <w:color w:val="000000" w:themeColor="text1"/>
          <w:lang w:val="en-US"/>
        </w:rPr>
        <w:t>Korean J Pediatr</w:t>
      </w:r>
      <w:r w:rsidRPr="00BE4FA3">
        <w:rPr>
          <w:rFonts w:ascii="Times New Roman" w:eastAsia="TimesNewRomanPS-BoldMT" w:hAnsi="Times New Roman" w:cs="Times New Roman"/>
          <w:color w:val="000000" w:themeColor="text1"/>
          <w:lang w:val="en-US"/>
        </w:rPr>
        <w:t>. 2015;58</w:t>
      </w:r>
      <w:r w:rsidR="009B4D0C">
        <w:rPr>
          <w:rFonts w:ascii="Times New Roman" w:eastAsia="TimesNewRomanPS-BoldMT" w:hAnsi="Times New Roman" w:cs="Times New Roman"/>
          <w:color w:val="000000" w:themeColor="text1"/>
          <w:lang w:val="en-US"/>
        </w:rPr>
        <w:t>(2)</w:t>
      </w:r>
      <w:r w:rsidRPr="00BE4FA3">
        <w:rPr>
          <w:rFonts w:ascii="Times New Roman" w:eastAsia="TimesNewRomanPS-BoldMT" w:hAnsi="Times New Roman" w:cs="Times New Roman"/>
          <w:color w:val="000000" w:themeColor="text1"/>
          <w:lang w:val="en-US"/>
        </w:rPr>
        <w:t>:64-68.</w:t>
      </w:r>
      <w:r w:rsidR="009B4D0C">
        <w:rPr>
          <w:rFonts w:ascii="Times New Roman" w:eastAsia="TimesNewRomanPS-BoldMT" w:hAnsi="Times New Roman" w:cs="Times New Roman"/>
          <w:color w:val="000000" w:themeColor="text1"/>
          <w:lang w:val="en-US"/>
        </w:rPr>
        <w:t xml:space="preserve"> </w:t>
      </w:r>
      <w:r w:rsidR="009B4D0C" w:rsidRPr="009B4D0C">
        <w:rPr>
          <w:rFonts w:ascii="Times New Roman" w:eastAsia="TimesNewRomanPS-BoldMT" w:hAnsi="Times New Roman" w:cs="Times New Roman"/>
          <w:color w:val="000000" w:themeColor="text1"/>
          <w:lang w:val="en-US"/>
        </w:rPr>
        <w:t>doi: 10.3345/kjp.2015.58.2.64.</w:t>
      </w:r>
      <w:r w:rsidR="009B4D0C">
        <w:rPr>
          <w:rFonts w:ascii="Segoe UI" w:hAnsi="Segoe UI" w:cs="Segoe UI"/>
          <w:color w:val="212121"/>
          <w:shd w:val="clear" w:color="auto" w:fill="FFFFFF"/>
        </w:rPr>
        <w:t> </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Liakopoulou-Kairis 2002</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Liakopoulou-Kairis M, Alifieraki T, Protagora D, </w:t>
      </w:r>
      <w:r w:rsidRPr="009B4D0C">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Recurrent abdominal pain and headache--psychopathology, life events and family functioning. </w:t>
      </w:r>
      <w:r w:rsidRPr="009B4D0C">
        <w:rPr>
          <w:rFonts w:ascii="Times New Roman" w:eastAsia="TimesNewRomanPS-BoldMT" w:hAnsi="Times New Roman" w:cs="Times New Roman"/>
          <w:i/>
          <w:color w:val="000000" w:themeColor="text1"/>
          <w:lang w:val="en-US"/>
        </w:rPr>
        <w:t>Eur Child Adolesc Psychiatry</w:t>
      </w:r>
      <w:r w:rsidRPr="00BE4FA3">
        <w:rPr>
          <w:rFonts w:ascii="Times New Roman" w:eastAsia="TimesNewRomanPS-BoldMT" w:hAnsi="Times New Roman" w:cs="Times New Roman"/>
          <w:color w:val="000000" w:themeColor="text1"/>
          <w:lang w:val="en-US"/>
        </w:rPr>
        <w:t>. 2002;11</w:t>
      </w:r>
      <w:r w:rsidR="009B4D0C">
        <w:rPr>
          <w:rFonts w:ascii="Times New Roman" w:eastAsia="TimesNewRomanPS-BoldMT" w:hAnsi="Times New Roman" w:cs="Times New Roman"/>
          <w:color w:val="000000" w:themeColor="text1"/>
          <w:lang w:val="en-US"/>
        </w:rPr>
        <w:t>(3)</w:t>
      </w:r>
      <w:r w:rsidRPr="00BE4FA3">
        <w:rPr>
          <w:rFonts w:ascii="Times New Roman" w:eastAsia="TimesNewRomanPS-BoldMT" w:hAnsi="Times New Roman" w:cs="Times New Roman"/>
          <w:color w:val="000000" w:themeColor="text1"/>
          <w:lang w:val="en-US"/>
        </w:rPr>
        <w:t>:115-122.</w:t>
      </w:r>
      <w:r w:rsidR="009B4D0C">
        <w:rPr>
          <w:rFonts w:ascii="Times New Roman" w:eastAsia="TimesNewRomanPS-BoldMT" w:hAnsi="Times New Roman" w:cs="Times New Roman"/>
          <w:color w:val="000000" w:themeColor="text1"/>
          <w:lang w:val="en-US"/>
        </w:rPr>
        <w:t xml:space="preserve"> </w:t>
      </w:r>
      <w:r w:rsidR="009B4D0C" w:rsidRPr="009B4D0C">
        <w:rPr>
          <w:rFonts w:ascii="Times New Roman" w:eastAsia="TimesNewRomanPS-BoldMT" w:hAnsi="Times New Roman" w:cs="Times New Roman"/>
          <w:color w:val="000000" w:themeColor="text1"/>
          <w:lang w:val="en-US"/>
        </w:rPr>
        <w:t>doi: 10.1007/s00787-002-0276-0.</w:t>
      </w: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i/>
          <w:iCs/>
          <w:color w:val="000000" w:themeColor="text1"/>
          <w:lang w:val="en-US"/>
        </w:rPr>
      </w:pPr>
      <w:r w:rsidRPr="00BE4FA3">
        <w:rPr>
          <w:rFonts w:ascii="Times New Roman" w:eastAsia="TimesNewRomanPS-BoldMT" w:hAnsi="Times New Roman" w:cs="Times New Roman"/>
          <w:i/>
          <w:iCs/>
          <w:color w:val="000000" w:themeColor="text1"/>
          <w:lang w:val="en-US"/>
        </w:rPr>
        <w:t>Reason for exclusion: Target population was not ADHD; no comparison group</w:t>
      </w:r>
    </w:p>
    <w:p w:rsidR="00C32BC8" w:rsidRPr="00BE4FA3" w:rsidRDefault="00C32BC8" w:rsidP="00C32BC8">
      <w:pPr>
        <w:pStyle w:val="ListParagraph"/>
        <w:tabs>
          <w:tab w:val="left" w:pos="0"/>
          <w:tab w:val="left" w:pos="284"/>
        </w:tabs>
        <w:autoSpaceDE w:val="0"/>
        <w:autoSpaceDN w:val="0"/>
        <w:adjustRightInd w:val="0"/>
        <w:ind w:left="426"/>
        <w:rPr>
          <w:rFonts w:ascii="Times New Roman" w:eastAsia="TimesNewRomanPS-BoldMT" w:hAnsi="Times New Roman" w:cs="Times New Roman"/>
          <w:color w:val="000000" w:themeColor="text1"/>
          <w:lang w:val="en-US"/>
        </w:rPr>
      </w:pP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Liu 2018</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Liu T, Lingam R, Lycett K, </w:t>
      </w:r>
      <w:r w:rsidRPr="009B4D0C">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Parent-reported prevalence and persistence of 19 common child health conditions. </w:t>
      </w:r>
      <w:r w:rsidRPr="009B4D0C">
        <w:rPr>
          <w:rFonts w:ascii="Times New Roman" w:eastAsia="TimesNewRomanPS-BoldMT" w:hAnsi="Times New Roman" w:cs="Times New Roman"/>
          <w:i/>
          <w:color w:val="000000" w:themeColor="text1"/>
          <w:lang w:val="en-US"/>
        </w:rPr>
        <w:t>Arch Dis Child</w:t>
      </w:r>
      <w:r w:rsidRPr="00BE4FA3">
        <w:rPr>
          <w:rFonts w:ascii="Times New Roman" w:eastAsia="TimesNewRomanPS-BoldMT" w:hAnsi="Times New Roman" w:cs="Times New Roman"/>
          <w:color w:val="000000" w:themeColor="text1"/>
          <w:lang w:val="en-US"/>
        </w:rPr>
        <w:t>. 2018;103</w:t>
      </w:r>
      <w:r w:rsidR="009B4D0C">
        <w:rPr>
          <w:rFonts w:ascii="Times New Roman" w:eastAsia="TimesNewRomanPS-BoldMT" w:hAnsi="Times New Roman" w:cs="Times New Roman"/>
          <w:color w:val="000000" w:themeColor="text1"/>
          <w:lang w:val="en-US"/>
        </w:rPr>
        <w:t>(6)</w:t>
      </w:r>
      <w:r w:rsidRPr="00BE4FA3">
        <w:rPr>
          <w:rFonts w:ascii="Times New Roman" w:eastAsia="TimesNewRomanPS-BoldMT" w:hAnsi="Times New Roman" w:cs="Times New Roman"/>
          <w:color w:val="000000" w:themeColor="text1"/>
          <w:lang w:val="en-US"/>
        </w:rPr>
        <w:t>:548-556.</w:t>
      </w:r>
      <w:r w:rsidR="009B4D0C">
        <w:rPr>
          <w:rFonts w:ascii="Times New Roman" w:eastAsia="TimesNewRomanPS-BoldMT" w:hAnsi="Times New Roman" w:cs="Times New Roman"/>
          <w:color w:val="000000" w:themeColor="text1"/>
          <w:lang w:val="en-US"/>
        </w:rPr>
        <w:t xml:space="preserve"> </w:t>
      </w:r>
      <w:r w:rsidR="009B4D0C" w:rsidRPr="009B4D0C">
        <w:rPr>
          <w:rFonts w:ascii="Times New Roman" w:eastAsia="TimesNewRomanPS-BoldMT" w:hAnsi="Times New Roman" w:cs="Times New Roman"/>
          <w:color w:val="000000" w:themeColor="text1"/>
          <w:lang w:val="en-US"/>
        </w:rPr>
        <w:t>doi: 10.1136/archdischild-2017-313191. </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data of comorbidity of ADHD and headache provided</w:t>
      </w: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lastRenderedPageBreak/>
        <w:t>Lollar 2012</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Lollar DJ, Hartzell MS, Evans MA. Functional difficulties and health conditions among children with special health needs. </w:t>
      </w:r>
      <w:r w:rsidRPr="009B4D0C">
        <w:rPr>
          <w:rFonts w:ascii="Times New Roman" w:eastAsia="TimesNewRomanPS-BoldMT" w:hAnsi="Times New Roman" w:cs="Times New Roman"/>
          <w:i/>
          <w:color w:val="000000" w:themeColor="text1"/>
          <w:lang w:val="en-US"/>
        </w:rPr>
        <w:t>Pediatrics</w:t>
      </w:r>
      <w:r w:rsidRPr="00BE4FA3">
        <w:rPr>
          <w:rFonts w:ascii="Times New Roman" w:eastAsia="TimesNewRomanPS-BoldMT" w:hAnsi="Times New Roman" w:cs="Times New Roman"/>
          <w:color w:val="000000" w:themeColor="text1"/>
          <w:lang w:val="en-US"/>
        </w:rPr>
        <w:t>. 2012;129</w:t>
      </w:r>
      <w:r w:rsidR="009B4D0C">
        <w:rPr>
          <w:rFonts w:ascii="Times New Roman" w:eastAsia="TimesNewRomanPS-BoldMT" w:hAnsi="Times New Roman" w:cs="Times New Roman"/>
          <w:color w:val="000000" w:themeColor="text1"/>
          <w:lang w:val="en-US"/>
        </w:rPr>
        <w:t>(3)</w:t>
      </w:r>
      <w:r w:rsidRPr="00BE4FA3">
        <w:rPr>
          <w:rFonts w:ascii="Times New Roman" w:eastAsia="TimesNewRomanPS-BoldMT" w:hAnsi="Times New Roman" w:cs="Times New Roman"/>
          <w:color w:val="000000" w:themeColor="text1"/>
          <w:lang w:val="en-US"/>
        </w:rPr>
        <w:t>:e714-e722.</w:t>
      </w:r>
      <w:r w:rsidR="009B4D0C">
        <w:rPr>
          <w:rFonts w:ascii="Times New Roman" w:eastAsia="TimesNewRomanPS-BoldMT" w:hAnsi="Times New Roman" w:cs="Times New Roman"/>
          <w:color w:val="000000" w:themeColor="text1"/>
          <w:lang w:val="en-US"/>
        </w:rPr>
        <w:t xml:space="preserve"> </w:t>
      </w:r>
      <w:r w:rsidR="009B4D0C" w:rsidRPr="009B4D0C">
        <w:rPr>
          <w:rFonts w:ascii="Times New Roman" w:eastAsia="TimesNewRomanPS-BoldMT" w:hAnsi="Times New Roman" w:cs="Times New Roman"/>
          <w:color w:val="000000" w:themeColor="text1"/>
          <w:lang w:val="en-US"/>
        </w:rPr>
        <w:t>doi: 10.1542/peds.2011-0780.</w:t>
      </w:r>
    </w:p>
    <w:p w:rsidR="00C32BC8" w:rsidRPr="00BE4FA3" w:rsidRDefault="00C32BC8" w:rsidP="00C32BC8">
      <w:pPr>
        <w:tabs>
          <w:tab w:val="left" w:pos="0"/>
          <w:tab w:val="left" w:pos="284"/>
        </w:tabs>
        <w:autoSpaceDE w:val="0"/>
        <w:autoSpaceDN w:val="0"/>
        <w:adjustRightInd w:val="0"/>
        <w:rPr>
          <w:rFonts w:ascii="Times New Roman" w:hAnsi="Times New Roman" w:cs="Times New Roman"/>
          <w:color w:val="000000" w:themeColor="text1"/>
          <w:sz w:val="24"/>
          <w:szCs w:val="24"/>
        </w:rPr>
      </w:pPr>
      <w:r w:rsidRPr="00BE4FA3">
        <w:rPr>
          <w:rFonts w:ascii="Times New Roman" w:eastAsia="TimesNewRomanPS-BoldMT" w:hAnsi="Times New Roman" w:cs="Times New Roman"/>
          <w:i/>
          <w:iCs/>
          <w:color w:val="000000" w:themeColor="text1"/>
          <w:sz w:val="24"/>
          <w:szCs w:val="24"/>
          <w:lang w:val="en-US"/>
        </w:rPr>
        <w:t xml:space="preserve">Reason for exclusion: </w:t>
      </w:r>
      <w:r w:rsidRPr="00BE4FA3">
        <w:rPr>
          <w:rFonts w:ascii="Times New Roman" w:hAnsi="Times New Roman" w:cs="Times New Roman"/>
          <w:i/>
          <w:iCs/>
          <w:color w:val="000000" w:themeColor="text1"/>
          <w:sz w:val="24"/>
          <w:szCs w:val="24"/>
        </w:rPr>
        <w:t>No diagnosis of ADHD</w:t>
      </w: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Machnes-Maayan 2014</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Machnes-Maayan D, Elazar M, Apter A, Zeharia A, Krispin O, Eidlitz-Markus T. Screening for psychiatric comorbidity in children with recurrent headache or recurrent abdominal pain. </w:t>
      </w:r>
      <w:r w:rsidRPr="009B4D0C">
        <w:rPr>
          <w:rFonts w:ascii="Times New Roman" w:eastAsia="TimesNewRomanPS-BoldMT" w:hAnsi="Times New Roman" w:cs="Times New Roman"/>
          <w:i/>
          <w:color w:val="000000" w:themeColor="text1"/>
          <w:lang w:val="en-US"/>
        </w:rPr>
        <w:t>Pediatr Neurol</w:t>
      </w:r>
      <w:r w:rsidRPr="00BE4FA3">
        <w:rPr>
          <w:rFonts w:ascii="Times New Roman" w:eastAsia="TimesNewRomanPS-BoldMT" w:hAnsi="Times New Roman" w:cs="Times New Roman"/>
          <w:color w:val="000000" w:themeColor="text1"/>
          <w:lang w:val="en-US"/>
        </w:rPr>
        <w:t>. 2014;50</w:t>
      </w:r>
      <w:r w:rsidR="009B4D0C">
        <w:rPr>
          <w:rFonts w:ascii="Times New Roman" w:eastAsia="TimesNewRomanPS-BoldMT" w:hAnsi="Times New Roman" w:cs="Times New Roman"/>
          <w:color w:val="000000" w:themeColor="text1"/>
          <w:lang w:val="en-US"/>
        </w:rPr>
        <w:t>(1)</w:t>
      </w:r>
      <w:r w:rsidRPr="00BE4FA3">
        <w:rPr>
          <w:rFonts w:ascii="Times New Roman" w:eastAsia="TimesNewRomanPS-BoldMT" w:hAnsi="Times New Roman" w:cs="Times New Roman"/>
          <w:color w:val="000000" w:themeColor="text1"/>
          <w:lang w:val="en-US"/>
        </w:rPr>
        <w:t>:49-56.</w:t>
      </w:r>
      <w:r w:rsidR="009B4D0C">
        <w:rPr>
          <w:rFonts w:ascii="Times New Roman" w:eastAsia="TimesNewRomanPS-BoldMT" w:hAnsi="Times New Roman" w:cs="Times New Roman"/>
          <w:color w:val="000000" w:themeColor="text1"/>
          <w:lang w:val="en-US"/>
        </w:rPr>
        <w:t xml:space="preserve"> </w:t>
      </w:r>
      <w:r w:rsidR="009B4D0C" w:rsidRPr="009B4D0C">
        <w:rPr>
          <w:rFonts w:ascii="Times New Roman" w:eastAsia="TimesNewRomanPS-BoldMT" w:hAnsi="Times New Roman" w:cs="Times New Roman"/>
          <w:color w:val="000000" w:themeColor="text1"/>
          <w:lang w:val="en-US"/>
        </w:rPr>
        <w:t>doi: 10.1016/j.pediatrneurol.2013.07.011. </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i/>
          <w:iCs/>
          <w:color w:val="000000" w:themeColor="text1"/>
          <w:lang w:val="en-US"/>
        </w:rPr>
        <w:t>Reason for exclusion: Target population was not ADHD; no comparison group</w:t>
      </w:r>
    </w:p>
    <w:p w:rsidR="00C32BC8" w:rsidRPr="00BE4FA3" w:rsidRDefault="00C32BC8" w:rsidP="00C32BC8">
      <w:pPr>
        <w:pStyle w:val="ListParagraph"/>
        <w:tabs>
          <w:tab w:val="left" w:pos="0"/>
          <w:tab w:val="left" w:pos="284"/>
        </w:tabs>
        <w:autoSpaceDE w:val="0"/>
        <w:autoSpaceDN w:val="0"/>
        <w:adjustRightInd w:val="0"/>
        <w:ind w:left="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Mahaj 2016</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Mahaj M, Sharkia R, Shorbaji N, Zelnik N. Clinical Profile of Attention Deficit Hyperactivity Disorder: Impact of Ethnic and Social Diversities in Israel. </w:t>
      </w:r>
      <w:r w:rsidRPr="009B4D0C">
        <w:rPr>
          <w:rFonts w:ascii="Times New Roman" w:eastAsia="TimesNewRomanPS-BoldMT" w:hAnsi="Times New Roman" w:cs="Times New Roman"/>
          <w:i/>
          <w:color w:val="000000" w:themeColor="text1"/>
          <w:lang w:val="en-US"/>
        </w:rPr>
        <w:t>Isr Med Assoc J</w:t>
      </w:r>
      <w:r w:rsidRPr="00BE4FA3">
        <w:rPr>
          <w:rFonts w:ascii="Times New Roman" w:eastAsia="TimesNewRomanPS-BoldMT" w:hAnsi="Times New Roman" w:cs="Times New Roman"/>
          <w:color w:val="000000" w:themeColor="text1"/>
          <w:lang w:val="en-US"/>
        </w:rPr>
        <w:t>. 2016;18</w:t>
      </w:r>
      <w:r w:rsidR="009B4D0C">
        <w:rPr>
          <w:rFonts w:ascii="Times New Roman" w:eastAsia="TimesNewRomanPS-BoldMT" w:hAnsi="Times New Roman" w:cs="Times New Roman"/>
          <w:color w:val="000000" w:themeColor="text1"/>
          <w:lang w:val="en-US"/>
        </w:rPr>
        <w:t>(6)</w:t>
      </w:r>
      <w:r w:rsidRPr="00BE4FA3">
        <w:rPr>
          <w:rFonts w:ascii="Times New Roman" w:eastAsia="TimesNewRomanPS-BoldMT" w:hAnsi="Times New Roman" w:cs="Times New Roman"/>
          <w:color w:val="000000" w:themeColor="text1"/>
          <w:lang w:val="en-US"/>
        </w:rPr>
        <w:t>:322-325.</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i/>
          <w:iCs/>
          <w:color w:val="000000" w:themeColor="text1"/>
          <w:lang w:val="en-US"/>
        </w:rPr>
        <w:t>Reason for exclusion: No comparison group; headache was measures as a side effect of ADHD medication</w:t>
      </w:r>
    </w:p>
    <w:p w:rsidR="00C32BC8" w:rsidRPr="00BE4FA3" w:rsidRDefault="00C32BC8" w:rsidP="00C32BC8">
      <w:pPr>
        <w:pStyle w:val="ListParagraph"/>
        <w:tabs>
          <w:tab w:val="left" w:pos="0"/>
          <w:tab w:val="left" w:pos="284"/>
        </w:tabs>
        <w:autoSpaceDE w:val="0"/>
        <w:autoSpaceDN w:val="0"/>
        <w:adjustRightInd w:val="0"/>
        <w:ind w:left="426"/>
        <w:rPr>
          <w:rFonts w:ascii="Times New Roman" w:eastAsia="TimesNewRomanPS-BoldMT" w:hAnsi="Times New Roman" w:cs="Times New Roman"/>
          <w:color w:val="000000" w:themeColor="text1"/>
          <w:lang w:val="en-US"/>
        </w:rPr>
      </w:pPr>
    </w:p>
    <w:p w:rsidR="00C32BC8" w:rsidRPr="00BE4FA3" w:rsidRDefault="009B4D0C"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Pr>
          <w:rFonts w:ascii="Times New Roman" w:eastAsia="TimesNewRomanPS-BoldMT" w:hAnsi="Times New Roman" w:cs="Times New Roman"/>
          <w:b/>
          <w:color w:val="000000" w:themeColor="text1"/>
          <w:lang w:val="en-US"/>
        </w:rPr>
        <w:t>Mahajnah 2020</w:t>
      </w:r>
    </w:p>
    <w:p w:rsidR="009B4D0C" w:rsidRPr="009B4D0C"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Mahajnah M, Sharkia R, Shorbaji N, Zelnik N. The Clinical Characteristics of ADHD Diagnosed in Adolescents in Comparison With Younger Children. </w:t>
      </w:r>
      <w:r w:rsidRPr="009B4D0C">
        <w:rPr>
          <w:rFonts w:ascii="Times New Roman" w:eastAsia="TimesNewRomanPS-BoldMT" w:hAnsi="Times New Roman" w:cs="Times New Roman"/>
          <w:i/>
          <w:color w:val="000000" w:themeColor="text1"/>
          <w:lang w:val="en-US"/>
        </w:rPr>
        <w:t>J Atten Disord</w:t>
      </w:r>
      <w:r w:rsidRPr="00BE4FA3">
        <w:rPr>
          <w:rFonts w:ascii="Times New Roman" w:eastAsia="TimesNewRomanPS-BoldMT" w:hAnsi="Times New Roman" w:cs="Times New Roman"/>
          <w:color w:val="000000" w:themeColor="text1"/>
          <w:lang w:val="en-US"/>
        </w:rPr>
        <w:t xml:space="preserve">. </w:t>
      </w:r>
      <w:r w:rsidR="009B4D0C">
        <w:rPr>
          <w:rFonts w:ascii="Times New Roman" w:eastAsia="TimesNewRomanPS-BoldMT" w:hAnsi="Times New Roman" w:cs="Times New Roman"/>
          <w:color w:val="000000" w:themeColor="text1"/>
          <w:lang w:val="en-US"/>
        </w:rPr>
        <w:t>2020</w:t>
      </w:r>
      <w:r w:rsidR="009B4D0C" w:rsidRPr="009B4D0C">
        <w:rPr>
          <w:rFonts w:ascii="Times New Roman" w:eastAsia="TimesNewRomanPS-BoldMT" w:hAnsi="Times New Roman" w:cs="Times New Roman"/>
          <w:color w:val="000000" w:themeColor="text1"/>
          <w:lang w:val="en-US"/>
        </w:rPr>
        <w:t xml:space="preserve">;24(8):1125-1131. doi: 10.1177/1087054717696768. </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i/>
          <w:iCs/>
          <w:color w:val="000000" w:themeColor="text1"/>
          <w:lang w:val="en-US"/>
        </w:rPr>
      </w:pPr>
      <w:r w:rsidRPr="00BE4FA3">
        <w:rPr>
          <w:rFonts w:ascii="Times New Roman" w:eastAsia="TimesNewRomanPS-BoldMT" w:hAnsi="Times New Roman" w:cs="Times New Roman"/>
          <w:i/>
          <w:iCs/>
          <w:color w:val="000000" w:themeColor="text1"/>
          <w:lang w:val="en-US"/>
        </w:rPr>
        <w:t>Reason for exclusion: No comparison group; headache was measures as a side effect of ADHD medication</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Mazzone 2006</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Mazzone L, Vitiello B, Incorpora G, Mazzone D. Behavioural and temperamental characteristics of children and adolescents suffering from primary headache. </w:t>
      </w:r>
      <w:r w:rsidRPr="009B4D0C">
        <w:rPr>
          <w:rFonts w:ascii="Times New Roman" w:eastAsia="TimesNewRomanPS-BoldMT" w:hAnsi="Times New Roman" w:cs="Times New Roman"/>
          <w:i/>
          <w:color w:val="000000" w:themeColor="text1"/>
          <w:lang w:val="en-US"/>
        </w:rPr>
        <w:t>Cephalalgia</w:t>
      </w:r>
      <w:r w:rsidRPr="00BE4FA3">
        <w:rPr>
          <w:rFonts w:ascii="Times New Roman" w:eastAsia="TimesNewRomanPS-BoldMT" w:hAnsi="Times New Roman" w:cs="Times New Roman"/>
          <w:color w:val="000000" w:themeColor="text1"/>
          <w:lang w:val="en-US"/>
        </w:rPr>
        <w:t>. 2006;26</w:t>
      </w:r>
      <w:r w:rsidR="009B4D0C">
        <w:rPr>
          <w:rFonts w:ascii="Times New Roman" w:eastAsia="TimesNewRomanPS-BoldMT" w:hAnsi="Times New Roman" w:cs="Times New Roman"/>
          <w:color w:val="000000" w:themeColor="text1"/>
          <w:lang w:val="en-US"/>
        </w:rPr>
        <w:t>(2)</w:t>
      </w:r>
      <w:r w:rsidRPr="00BE4FA3">
        <w:rPr>
          <w:rFonts w:ascii="Times New Roman" w:eastAsia="TimesNewRomanPS-BoldMT" w:hAnsi="Times New Roman" w:cs="Times New Roman"/>
          <w:color w:val="000000" w:themeColor="text1"/>
          <w:lang w:val="en-US"/>
        </w:rPr>
        <w:t>:194-201.</w:t>
      </w:r>
      <w:r w:rsidR="009B4D0C">
        <w:rPr>
          <w:rFonts w:ascii="Times New Roman" w:eastAsia="TimesNewRomanPS-BoldMT" w:hAnsi="Times New Roman" w:cs="Times New Roman"/>
          <w:color w:val="000000" w:themeColor="text1"/>
          <w:lang w:val="en-US"/>
        </w:rPr>
        <w:t xml:space="preserve"> </w:t>
      </w:r>
      <w:r w:rsidR="009B4D0C" w:rsidRPr="009B4D0C">
        <w:rPr>
          <w:rFonts w:ascii="Times New Roman" w:eastAsia="TimesNewRomanPS-BoldMT" w:hAnsi="Times New Roman" w:cs="Times New Roman"/>
          <w:color w:val="000000" w:themeColor="text1"/>
          <w:lang w:val="en-US"/>
        </w:rPr>
        <w:t>doi: 10.1111/j.1468-2982.2005.01015.x.</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Milde-Busch 2010</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Milde-Busch A, Boneberger A, Heinrich S, </w:t>
      </w:r>
      <w:r w:rsidRPr="0092206A">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Higher prevalence of psychopathological symptoms in adolescents with headache. A population-based cross-sectional study. </w:t>
      </w:r>
      <w:r w:rsidRPr="0092206A">
        <w:rPr>
          <w:rFonts w:ascii="Times New Roman" w:eastAsia="TimesNewRomanPS-BoldMT" w:hAnsi="Times New Roman" w:cs="Times New Roman"/>
          <w:i/>
          <w:color w:val="000000" w:themeColor="text1"/>
          <w:lang w:val="en-US"/>
        </w:rPr>
        <w:t>Headache</w:t>
      </w:r>
      <w:r w:rsidRPr="00BE4FA3">
        <w:rPr>
          <w:rFonts w:ascii="Times New Roman" w:eastAsia="TimesNewRomanPS-BoldMT" w:hAnsi="Times New Roman" w:cs="Times New Roman"/>
          <w:color w:val="000000" w:themeColor="text1"/>
          <w:lang w:val="en-US"/>
        </w:rPr>
        <w:t>. 2010;50</w:t>
      </w:r>
      <w:r w:rsidR="0092206A">
        <w:rPr>
          <w:rFonts w:ascii="Times New Roman" w:eastAsia="TimesNewRomanPS-BoldMT" w:hAnsi="Times New Roman" w:cs="Times New Roman"/>
          <w:color w:val="000000" w:themeColor="text1"/>
          <w:lang w:val="en-US"/>
        </w:rPr>
        <w:t>(5)</w:t>
      </w:r>
      <w:r w:rsidRPr="00BE4FA3">
        <w:rPr>
          <w:rFonts w:ascii="Times New Roman" w:eastAsia="TimesNewRomanPS-BoldMT" w:hAnsi="Times New Roman" w:cs="Times New Roman"/>
          <w:color w:val="000000" w:themeColor="text1"/>
          <w:lang w:val="en-US"/>
        </w:rPr>
        <w:t>:738-748.</w:t>
      </w:r>
      <w:r w:rsidR="0092206A">
        <w:rPr>
          <w:rFonts w:ascii="Times New Roman" w:eastAsia="TimesNewRomanPS-BoldMT" w:hAnsi="Times New Roman" w:cs="Times New Roman"/>
          <w:color w:val="000000" w:themeColor="text1"/>
          <w:lang w:val="en-US"/>
        </w:rPr>
        <w:t xml:space="preserve"> </w:t>
      </w:r>
      <w:r w:rsidR="0092206A" w:rsidRPr="0092206A">
        <w:rPr>
          <w:rFonts w:ascii="Times New Roman" w:eastAsia="TimesNewRomanPS-BoldMT" w:hAnsi="Times New Roman" w:cs="Times New Roman"/>
          <w:color w:val="000000" w:themeColor="text1"/>
          <w:lang w:val="en-US"/>
        </w:rPr>
        <w:t>doi: 10.1111/j.1526-4610.2009.01605.x.</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 no data of comorbidity of ADHD and headache provided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Mitchell 2019</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Mitchell BL, Campos AI, Rentería ME, </w:t>
      </w:r>
      <w:r w:rsidRPr="00494241">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Twenty-Five and Up (25Up) Study: A New Wave of the Brisbane Longitudinal Twin Study. </w:t>
      </w:r>
      <w:r w:rsidRPr="00494241">
        <w:rPr>
          <w:rFonts w:ascii="Times New Roman" w:eastAsia="TimesNewRomanPS-BoldMT" w:hAnsi="Times New Roman" w:cs="Times New Roman"/>
          <w:i/>
          <w:color w:val="000000" w:themeColor="text1"/>
          <w:lang w:val="en-US"/>
        </w:rPr>
        <w:t>Twin Res Hum Genet</w:t>
      </w:r>
      <w:r w:rsidRPr="00BE4FA3">
        <w:rPr>
          <w:rFonts w:ascii="Times New Roman" w:eastAsia="TimesNewRomanPS-BoldMT" w:hAnsi="Times New Roman" w:cs="Times New Roman"/>
          <w:color w:val="000000" w:themeColor="text1"/>
          <w:lang w:val="en-US"/>
        </w:rPr>
        <w:t>. 2019;22</w:t>
      </w:r>
      <w:r w:rsidR="00494241">
        <w:rPr>
          <w:rFonts w:ascii="Times New Roman" w:eastAsia="TimesNewRomanPS-BoldMT" w:hAnsi="Times New Roman" w:cs="Times New Roman"/>
          <w:color w:val="000000" w:themeColor="text1"/>
          <w:lang w:val="en-US"/>
        </w:rPr>
        <w:t>(3)</w:t>
      </w:r>
      <w:r w:rsidRPr="00BE4FA3">
        <w:rPr>
          <w:rFonts w:ascii="Times New Roman" w:eastAsia="TimesNewRomanPS-BoldMT" w:hAnsi="Times New Roman" w:cs="Times New Roman"/>
          <w:color w:val="000000" w:themeColor="text1"/>
          <w:lang w:val="en-US"/>
        </w:rPr>
        <w:t>:154-163.</w:t>
      </w:r>
      <w:r w:rsidR="00494241">
        <w:rPr>
          <w:rFonts w:ascii="Times New Roman" w:eastAsia="TimesNewRomanPS-BoldMT" w:hAnsi="Times New Roman" w:cs="Times New Roman"/>
          <w:color w:val="000000" w:themeColor="text1"/>
          <w:lang w:val="en-US"/>
        </w:rPr>
        <w:t xml:space="preserve"> </w:t>
      </w:r>
      <w:r w:rsidR="00494241" w:rsidRPr="00494241">
        <w:rPr>
          <w:rFonts w:ascii="Times New Roman" w:eastAsia="TimesNewRomanPS-BoldMT" w:hAnsi="Times New Roman" w:cs="Times New Roman"/>
          <w:color w:val="000000" w:themeColor="text1"/>
          <w:lang w:val="en-US"/>
        </w:rPr>
        <w:t>doi: 10.1017/thg.2019.27.</w:t>
      </w:r>
    </w:p>
    <w:p w:rsidR="00C32BC8" w:rsidRPr="00494241" w:rsidRDefault="00C32BC8" w:rsidP="00494241">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Study population was adults</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Muzina 2011</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Muzina DJ, Chen W, Bowlin SJ. A large pharmacy claims-based descriptive analysis of patients with migraine and associated pharmacologic treatment patterns. </w:t>
      </w:r>
      <w:r w:rsidRPr="00494241">
        <w:rPr>
          <w:rFonts w:ascii="Times New Roman" w:eastAsia="TimesNewRomanPS-BoldMT" w:hAnsi="Times New Roman" w:cs="Times New Roman"/>
          <w:i/>
          <w:color w:val="000000" w:themeColor="text1"/>
          <w:lang w:val="en-US"/>
        </w:rPr>
        <w:t>Neuropsychiatr Dis Treat</w:t>
      </w:r>
      <w:r w:rsidRPr="00BE4FA3">
        <w:rPr>
          <w:rFonts w:ascii="Times New Roman" w:eastAsia="TimesNewRomanPS-BoldMT" w:hAnsi="Times New Roman" w:cs="Times New Roman"/>
          <w:color w:val="000000" w:themeColor="text1"/>
          <w:lang w:val="en-US"/>
        </w:rPr>
        <w:t>. 2011;7:663-672.</w:t>
      </w:r>
      <w:r w:rsidR="00494241">
        <w:rPr>
          <w:rFonts w:ascii="Times New Roman" w:eastAsia="TimesNewRomanPS-BoldMT" w:hAnsi="Times New Roman" w:cs="Times New Roman"/>
          <w:color w:val="000000" w:themeColor="text1"/>
          <w:lang w:val="en-US"/>
        </w:rPr>
        <w:t xml:space="preserve"> </w:t>
      </w:r>
      <w:r w:rsidR="00494241" w:rsidRPr="00494241">
        <w:rPr>
          <w:rFonts w:ascii="Times New Roman" w:eastAsia="TimesNewRomanPS-BoldMT" w:hAnsi="Times New Roman" w:cs="Times New Roman"/>
          <w:color w:val="000000" w:themeColor="text1"/>
          <w:lang w:val="en-US"/>
        </w:rPr>
        <w:t>doi: 10.2147/NDT.S25463.</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lastRenderedPageBreak/>
        <w:t>Reason for exclusion: No diagnosis of ADHD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Needham 2010</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Needham B, Hill TD. Do gender differences in mental health contribute to gender differences in physical health? </w:t>
      </w:r>
      <w:r w:rsidRPr="00494241">
        <w:rPr>
          <w:rFonts w:ascii="Times New Roman" w:eastAsia="TimesNewRomanPS-BoldMT" w:hAnsi="Times New Roman" w:cs="Times New Roman"/>
          <w:i/>
          <w:color w:val="000000" w:themeColor="text1"/>
          <w:lang w:val="en-US"/>
        </w:rPr>
        <w:t>Soc Sci Med</w:t>
      </w:r>
      <w:r w:rsidRPr="00BE4FA3">
        <w:rPr>
          <w:rFonts w:ascii="Times New Roman" w:eastAsia="TimesNewRomanPS-BoldMT" w:hAnsi="Times New Roman" w:cs="Times New Roman"/>
          <w:color w:val="000000" w:themeColor="text1"/>
          <w:lang w:val="en-US"/>
        </w:rPr>
        <w:t>. 2010;71</w:t>
      </w:r>
      <w:r w:rsidR="00494241">
        <w:rPr>
          <w:rFonts w:ascii="Times New Roman" w:eastAsia="TimesNewRomanPS-BoldMT" w:hAnsi="Times New Roman" w:cs="Times New Roman"/>
          <w:color w:val="000000" w:themeColor="text1"/>
          <w:lang w:val="en-US"/>
        </w:rPr>
        <w:t>(8)</w:t>
      </w:r>
      <w:r w:rsidRPr="00BE4FA3">
        <w:rPr>
          <w:rFonts w:ascii="Times New Roman" w:eastAsia="TimesNewRomanPS-BoldMT" w:hAnsi="Times New Roman" w:cs="Times New Roman"/>
          <w:color w:val="000000" w:themeColor="text1"/>
          <w:lang w:val="en-US"/>
        </w:rPr>
        <w:t>:1472-1479.</w:t>
      </w:r>
      <w:r w:rsidR="00494241">
        <w:rPr>
          <w:rFonts w:ascii="Times New Roman" w:eastAsia="TimesNewRomanPS-BoldMT" w:hAnsi="Times New Roman" w:cs="Times New Roman"/>
          <w:color w:val="000000" w:themeColor="text1"/>
          <w:lang w:val="en-US"/>
        </w:rPr>
        <w:t xml:space="preserve"> </w:t>
      </w:r>
      <w:r w:rsidR="00494241" w:rsidRPr="00494241">
        <w:rPr>
          <w:rFonts w:ascii="Times New Roman" w:eastAsia="TimesNewRomanPS-BoldMT" w:hAnsi="Times New Roman" w:cs="Times New Roman"/>
          <w:color w:val="000000" w:themeColor="text1"/>
          <w:lang w:val="en-US"/>
        </w:rPr>
        <w:t>doi: 10.1016/j.socscimed.2010.07.016.</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Study population was adults</w:t>
      </w: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Operto 2018</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Operto FF, Craig F, Peschechera A, Mazza R, Lecce PA, Margari L. Parenting Stress and Emotional/Behavioral Problems in Adolescents with Primary Headache. </w:t>
      </w:r>
      <w:r w:rsidRPr="00494241">
        <w:rPr>
          <w:rFonts w:ascii="Times New Roman" w:eastAsia="TimesNewRomanPS-BoldMT" w:hAnsi="Times New Roman" w:cs="Times New Roman"/>
          <w:i/>
          <w:color w:val="000000" w:themeColor="text1"/>
          <w:lang w:val="en-US"/>
        </w:rPr>
        <w:t>Front Neurol</w:t>
      </w:r>
      <w:r w:rsidRPr="00BE4FA3">
        <w:rPr>
          <w:rFonts w:ascii="Times New Roman" w:eastAsia="TimesNewRomanPS-BoldMT" w:hAnsi="Times New Roman" w:cs="Times New Roman"/>
          <w:color w:val="000000" w:themeColor="text1"/>
          <w:lang w:val="en-US"/>
        </w:rPr>
        <w:t>. 2018;8:749.</w:t>
      </w:r>
      <w:r w:rsidR="00494241">
        <w:rPr>
          <w:rFonts w:ascii="Times New Roman" w:eastAsia="TimesNewRomanPS-BoldMT" w:hAnsi="Times New Roman" w:cs="Times New Roman"/>
          <w:color w:val="000000" w:themeColor="text1"/>
          <w:lang w:val="en-US"/>
        </w:rPr>
        <w:t xml:space="preserve"> </w:t>
      </w:r>
      <w:r w:rsidR="00494241" w:rsidRPr="00494241">
        <w:rPr>
          <w:rFonts w:ascii="Times New Roman" w:eastAsia="TimesNewRomanPS-BoldMT" w:hAnsi="Times New Roman" w:cs="Times New Roman"/>
          <w:color w:val="000000" w:themeColor="text1"/>
          <w:lang w:val="en-US"/>
        </w:rPr>
        <w:t>doi: 10.3389/fneur.2017.00749.</w:t>
      </w:r>
      <w:r w:rsidR="00494241">
        <w:rPr>
          <w:rFonts w:ascii="Segoe UI" w:hAnsi="Segoe UI" w:cs="Segoe UI"/>
          <w:color w:val="212121"/>
          <w:shd w:val="clear" w:color="auto" w:fill="FFFFFF"/>
        </w:rPr>
        <w:t> </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i/>
          <w:iCs/>
          <w:color w:val="000000" w:themeColor="text1"/>
          <w:lang w:val="en-US"/>
        </w:rPr>
        <w:t>Reason for exclusion: Target population was not ADHD; no comparison group</w:t>
      </w:r>
    </w:p>
    <w:p w:rsidR="00C32BC8" w:rsidRPr="00BE4FA3" w:rsidRDefault="00C32BC8" w:rsidP="00C32BC8">
      <w:pPr>
        <w:pStyle w:val="ListParagraph"/>
        <w:tabs>
          <w:tab w:val="left" w:pos="0"/>
          <w:tab w:val="left" w:pos="284"/>
        </w:tabs>
        <w:autoSpaceDE w:val="0"/>
        <w:autoSpaceDN w:val="0"/>
        <w:adjustRightInd w:val="0"/>
        <w:ind w:left="426"/>
        <w:rPr>
          <w:rFonts w:ascii="Times New Roman" w:eastAsia="TimesNewRomanPS-BoldMT" w:hAnsi="Times New Roman" w:cs="Times New Roman"/>
          <w:color w:val="000000" w:themeColor="text1"/>
          <w:lang w:val="en-US"/>
        </w:rPr>
      </w:pP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Pakalnis 2005</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Pakalnis A, Gibson J, Colvin A. Comorbidity of psychiatric and behavioral disorders in pediatric migraine. </w:t>
      </w:r>
      <w:r w:rsidRPr="00494241">
        <w:rPr>
          <w:rFonts w:ascii="Times New Roman" w:eastAsia="TimesNewRomanPS-BoldMT" w:hAnsi="Times New Roman" w:cs="Times New Roman"/>
          <w:i/>
          <w:color w:val="000000" w:themeColor="text1"/>
          <w:lang w:val="en-US"/>
        </w:rPr>
        <w:t>Headache</w:t>
      </w:r>
      <w:r w:rsidRPr="00BE4FA3">
        <w:rPr>
          <w:rFonts w:ascii="Times New Roman" w:eastAsia="TimesNewRomanPS-BoldMT" w:hAnsi="Times New Roman" w:cs="Times New Roman"/>
          <w:color w:val="000000" w:themeColor="text1"/>
          <w:lang w:val="en-US"/>
        </w:rPr>
        <w:t>. 2005;45</w:t>
      </w:r>
      <w:r w:rsidR="00494241">
        <w:rPr>
          <w:rFonts w:ascii="Times New Roman" w:eastAsia="TimesNewRomanPS-BoldMT" w:hAnsi="Times New Roman" w:cs="Times New Roman"/>
          <w:color w:val="000000" w:themeColor="text1"/>
          <w:lang w:val="en-US"/>
        </w:rPr>
        <w:t>(5)</w:t>
      </w:r>
      <w:r w:rsidRPr="00BE4FA3">
        <w:rPr>
          <w:rFonts w:ascii="Times New Roman" w:eastAsia="TimesNewRomanPS-BoldMT" w:hAnsi="Times New Roman" w:cs="Times New Roman"/>
          <w:color w:val="000000" w:themeColor="text1"/>
          <w:lang w:val="en-US"/>
        </w:rPr>
        <w:t>:590-596.</w:t>
      </w:r>
      <w:r w:rsidR="00494241">
        <w:rPr>
          <w:rFonts w:ascii="Times New Roman" w:eastAsia="TimesNewRomanPS-BoldMT" w:hAnsi="Times New Roman" w:cs="Times New Roman"/>
          <w:color w:val="000000" w:themeColor="text1"/>
          <w:lang w:val="en-US"/>
        </w:rPr>
        <w:t xml:space="preserve"> </w:t>
      </w:r>
      <w:r w:rsidR="00494241" w:rsidRPr="00494241">
        <w:rPr>
          <w:rFonts w:ascii="Times New Roman" w:eastAsia="TimesNewRomanPS-BoldMT" w:hAnsi="Times New Roman" w:cs="Times New Roman"/>
          <w:color w:val="000000" w:themeColor="text1"/>
          <w:lang w:val="en-US"/>
        </w:rPr>
        <w:t>doi: 10.1111/j.1526-4610.2005.05113.x.</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i/>
          <w:iCs/>
          <w:color w:val="000000" w:themeColor="text1"/>
          <w:lang w:val="en-US"/>
        </w:rPr>
      </w:pPr>
      <w:r w:rsidRPr="00BE4FA3">
        <w:rPr>
          <w:rFonts w:ascii="Times New Roman" w:eastAsia="TimesNewRomanPS-BoldMT" w:hAnsi="Times New Roman" w:cs="Times New Roman"/>
          <w:i/>
          <w:iCs/>
          <w:color w:val="000000" w:themeColor="text1"/>
          <w:lang w:val="en-US"/>
        </w:rPr>
        <w:t>Reason for exclusion: Target population was not ADHD; no comparison group</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Pakalnis 2008</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Pakalnis A, Tischner J, Colvin A, Kring D. Emotional and behavioral disorders in pediatric episodic tension headaches. </w:t>
      </w:r>
      <w:r w:rsidRPr="00494241">
        <w:rPr>
          <w:rFonts w:ascii="Times New Roman" w:eastAsia="TimesNewRomanPS-BoldMT" w:hAnsi="Times New Roman" w:cs="Times New Roman"/>
          <w:i/>
          <w:color w:val="000000" w:themeColor="text1"/>
          <w:lang w:val="en-US"/>
        </w:rPr>
        <w:t>J Pediatr Neurol</w:t>
      </w:r>
      <w:r w:rsidRPr="00BE4FA3">
        <w:rPr>
          <w:rFonts w:ascii="Times New Roman" w:eastAsia="TimesNewRomanPS-BoldMT" w:hAnsi="Times New Roman" w:cs="Times New Roman"/>
          <w:color w:val="000000" w:themeColor="text1"/>
          <w:lang w:val="en-US"/>
        </w:rPr>
        <w:t>. 2008;6</w:t>
      </w:r>
      <w:r w:rsidR="00494241">
        <w:rPr>
          <w:rFonts w:ascii="Times New Roman" w:eastAsia="TimesNewRomanPS-BoldMT" w:hAnsi="Times New Roman" w:cs="Times New Roman"/>
          <w:color w:val="000000" w:themeColor="text1"/>
          <w:lang w:val="en-US"/>
        </w:rPr>
        <w:t>(2)</w:t>
      </w:r>
      <w:r w:rsidRPr="00BE4FA3">
        <w:rPr>
          <w:rFonts w:ascii="Times New Roman" w:eastAsia="TimesNewRomanPS-BoldMT" w:hAnsi="Times New Roman" w:cs="Times New Roman"/>
          <w:color w:val="000000" w:themeColor="text1"/>
          <w:lang w:val="en-US"/>
        </w:rPr>
        <w:t>:109-113</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Park 2017</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Park KJ, Lee JS, Kim HW. Medical and Psychiatric Comorbidities in Korean Children and Adolescents with Attention-Deficit/Hyperactivity Disorder. </w:t>
      </w:r>
      <w:r w:rsidRPr="00494241">
        <w:rPr>
          <w:rFonts w:ascii="Times New Roman" w:eastAsia="TimesNewRomanPS-BoldMT" w:hAnsi="Times New Roman" w:cs="Times New Roman"/>
          <w:i/>
          <w:color w:val="000000" w:themeColor="text1"/>
          <w:lang w:val="en-US"/>
        </w:rPr>
        <w:t>Psychiatry Investig</w:t>
      </w:r>
      <w:r w:rsidRPr="00BE4FA3">
        <w:rPr>
          <w:rFonts w:ascii="Times New Roman" w:eastAsia="TimesNewRomanPS-BoldMT" w:hAnsi="Times New Roman" w:cs="Times New Roman"/>
          <w:color w:val="000000" w:themeColor="text1"/>
          <w:lang w:val="en-US"/>
        </w:rPr>
        <w:t>. 2017;14</w:t>
      </w:r>
      <w:r w:rsidR="00494241">
        <w:rPr>
          <w:rFonts w:ascii="Times New Roman" w:eastAsia="TimesNewRomanPS-BoldMT" w:hAnsi="Times New Roman" w:cs="Times New Roman"/>
          <w:color w:val="000000" w:themeColor="text1"/>
          <w:lang w:val="en-US"/>
        </w:rPr>
        <w:t>(6)</w:t>
      </w:r>
      <w:r w:rsidRPr="00BE4FA3">
        <w:rPr>
          <w:rFonts w:ascii="Times New Roman" w:eastAsia="TimesNewRomanPS-BoldMT" w:hAnsi="Times New Roman" w:cs="Times New Roman"/>
          <w:color w:val="000000" w:themeColor="text1"/>
          <w:lang w:val="en-US"/>
        </w:rPr>
        <w:t>:817-824.</w:t>
      </w:r>
      <w:r w:rsidR="00494241">
        <w:rPr>
          <w:rFonts w:ascii="Times New Roman" w:eastAsia="TimesNewRomanPS-BoldMT" w:hAnsi="Times New Roman" w:cs="Times New Roman"/>
          <w:color w:val="000000" w:themeColor="text1"/>
          <w:lang w:val="en-US"/>
        </w:rPr>
        <w:t xml:space="preserve"> doi: </w:t>
      </w:r>
      <w:r w:rsidR="00494241" w:rsidRPr="00494241">
        <w:rPr>
          <w:rFonts w:ascii="Times New Roman" w:eastAsia="TimesNewRomanPS-BoldMT" w:hAnsi="Times New Roman" w:cs="Times New Roman"/>
          <w:color w:val="000000" w:themeColor="text1"/>
          <w:lang w:val="en-US"/>
        </w:rPr>
        <w:t>10.4306/pi.2017.14.6.817</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measurement of headache</w:t>
      </w: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Pavone 2012</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Pavone P, Rizzo R, Conti I, </w:t>
      </w:r>
      <w:r w:rsidRPr="00494241">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Primary headaches in children: clinical findings on the association with other conditions. </w:t>
      </w:r>
      <w:r w:rsidRPr="00494241">
        <w:rPr>
          <w:rFonts w:ascii="Times New Roman" w:eastAsia="TimesNewRomanPS-BoldMT" w:hAnsi="Times New Roman" w:cs="Times New Roman"/>
          <w:i/>
          <w:color w:val="000000" w:themeColor="text1"/>
          <w:lang w:val="en-US"/>
        </w:rPr>
        <w:t>Int J Immunopathol Pharmacol</w:t>
      </w:r>
      <w:r w:rsidRPr="00BE4FA3">
        <w:rPr>
          <w:rFonts w:ascii="Times New Roman" w:eastAsia="TimesNewRomanPS-BoldMT" w:hAnsi="Times New Roman" w:cs="Times New Roman"/>
          <w:color w:val="000000" w:themeColor="text1"/>
          <w:lang w:val="en-US"/>
        </w:rPr>
        <w:t>. 2012;25</w:t>
      </w:r>
      <w:r w:rsidR="00494241">
        <w:rPr>
          <w:rFonts w:ascii="Times New Roman" w:eastAsia="TimesNewRomanPS-BoldMT" w:hAnsi="Times New Roman" w:cs="Times New Roman"/>
          <w:color w:val="000000" w:themeColor="text1"/>
          <w:lang w:val="en-US"/>
        </w:rPr>
        <w:t>(4)</w:t>
      </w:r>
      <w:r w:rsidRPr="00BE4FA3">
        <w:rPr>
          <w:rFonts w:ascii="Times New Roman" w:eastAsia="TimesNewRomanPS-BoldMT" w:hAnsi="Times New Roman" w:cs="Times New Roman"/>
          <w:color w:val="000000" w:themeColor="text1"/>
          <w:lang w:val="en-US"/>
        </w:rPr>
        <w:t>:1083-1091.</w:t>
      </w:r>
      <w:r w:rsidR="00494241">
        <w:rPr>
          <w:rFonts w:ascii="Times New Roman" w:eastAsia="TimesNewRomanPS-BoldMT" w:hAnsi="Times New Roman" w:cs="Times New Roman"/>
          <w:color w:val="000000" w:themeColor="text1"/>
          <w:lang w:val="en-US"/>
        </w:rPr>
        <w:t xml:space="preserve"> </w:t>
      </w:r>
      <w:r w:rsidR="00494241" w:rsidRPr="00494241">
        <w:rPr>
          <w:rFonts w:ascii="Times New Roman" w:eastAsia="TimesNewRomanPS-BoldMT" w:hAnsi="Times New Roman" w:cs="Times New Roman"/>
          <w:color w:val="000000" w:themeColor="text1"/>
          <w:lang w:val="en-US"/>
        </w:rPr>
        <w:t>doi: 10.1177/039463201202500425.</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Pitrou 2010</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Pitrou I, Shojaei T, Chan-Chee C, Wazana A, Boyd A, Kovess-Masféty V. The associations between headaches and psychopathology: a survey in school children. </w:t>
      </w:r>
      <w:r w:rsidRPr="00494241">
        <w:rPr>
          <w:rFonts w:ascii="Times New Roman" w:eastAsia="TimesNewRomanPS-BoldMT" w:hAnsi="Times New Roman" w:cs="Times New Roman"/>
          <w:i/>
          <w:color w:val="000000" w:themeColor="text1"/>
          <w:lang w:val="en-US"/>
        </w:rPr>
        <w:t>Headache</w:t>
      </w:r>
      <w:r w:rsidRPr="00BE4FA3">
        <w:rPr>
          <w:rFonts w:ascii="Times New Roman" w:eastAsia="TimesNewRomanPS-BoldMT" w:hAnsi="Times New Roman" w:cs="Times New Roman"/>
          <w:color w:val="000000" w:themeColor="text1"/>
          <w:lang w:val="en-US"/>
        </w:rPr>
        <w:t>. 2010;50</w:t>
      </w:r>
      <w:r w:rsidR="00494241">
        <w:rPr>
          <w:rFonts w:ascii="Times New Roman" w:eastAsia="TimesNewRomanPS-BoldMT" w:hAnsi="Times New Roman" w:cs="Times New Roman"/>
          <w:color w:val="000000" w:themeColor="text1"/>
          <w:lang w:val="en-US"/>
        </w:rPr>
        <w:t>(10)</w:t>
      </w:r>
      <w:r w:rsidRPr="00BE4FA3">
        <w:rPr>
          <w:rFonts w:ascii="Times New Roman" w:eastAsia="TimesNewRomanPS-BoldMT" w:hAnsi="Times New Roman" w:cs="Times New Roman"/>
          <w:color w:val="000000" w:themeColor="text1"/>
          <w:lang w:val="en-US"/>
        </w:rPr>
        <w:t>:1537-1548.</w:t>
      </w:r>
      <w:r w:rsidR="00494241">
        <w:rPr>
          <w:rFonts w:ascii="Times New Roman" w:eastAsia="TimesNewRomanPS-BoldMT" w:hAnsi="Times New Roman" w:cs="Times New Roman"/>
          <w:color w:val="000000" w:themeColor="text1"/>
          <w:lang w:val="en-US"/>
        </w:rPr>
        <w:t xml:space="preserve"> </w:t>
      </w:r>
      <w:r w:rsidR="00494241" w:rsidRPr="00494241">
        <w:rPr>
          <w:rFonts w:ascii="Times New Roman" w:eastAsia="TimesNewRomanPS-BoldMT" w:hAnsi="Times New Roman" w:cs="Times New Roman"/>
          <w:color w:val="000000" w:themeColor="text1"/>
          <w:lang w:val="en-US"/>
        </w:rPr>
        <w:t>doi: 10.1111/j.1526-4610.2010.01781.x.</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Reale 2011</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Reale L, Guarnera M, Grillo C, Maiolino L, Ruta L, Mazzone L. Psychological assessment in children and adolescents with Benign Paroxysmal Vertigo. </w:t>
      </w:r>
      <w:r w:rsidRPr="00AE409F">
        <w:rPr>
          <w:rFonts w:ascii="Times New Roman" w:eastAsia="TimesNewRomanPS-BoldMT" w:hAnsi="Times New Roman" w:cs="Times New Roman"/>
          <w:i/>
          <w:color w:val="000000" w:themeColor="text1"/>
          <w:lang w:val="en-US"/>
        </w:rPr>
        <w:t>Brain Dev</w:t>
      </w:r>
      <w:r w:rsidRPr="00BE4FA3">
        <w:rPr>
          <w:rFonts w:ascii="Times New Roman" w:eastAsia="TimesNewRomanPS-BoldMT" w:hAnsi="Times New Roman" w:cs="Times New Roman"/>
          <w:color w:val="000000" w:themeColor="text1"/>
          <w:lang w:val="en-US"/>
        </w:rPr>
        <w:t>. 2011;33</w:t>
      </w:r>
      <w:r w:rsidR="00AE409F">
        <w:rPr>
          <w:rFonts w:ascii="Times New Roman" w:eastAsia="TimesNewRomanPS-BoldMT" w:hAnsi="Times New Roman" w:cs="Times New Roman"/>
          <w:color w:val="000000" w:themeColor="text1"/>
          <w:lang w:val="en-US"/>
        </w:rPr>
        <w:t>(2)</w:t>
      </w:r>
      <w:r w:rsidRPr="00BE4FA3">
        <w:rPr>
          <w:rFonts w:ascii="Times New Roman" w:eastAsia="TimesNewRomanPS-BoldMT" w:hAnsi="Times New Roman" w:cs="Times New Roman"/>
          <w:color w:val="000000" w:themeColor="text1"/>
          <w:lang w:val="en-US"/>
        </w:rPr>
        <w:t>:125-130.</w:t>
      </w:r>
      <w:r w:rsidR="00AE409F">
        <w:rPr>
          <w:rFonts w:ascii="Times New Roman" w:eastAsia="TimesNewRomanPS-BoldMT" w:hAnsi="Times New Roman" w:cs="Times New Roman"/>
          <w:color w:val="000000" w:themeColor="text1"/>
          <w:lang w:val="en-US"/>
        </w:rPr>
        <w:t xml:space="preserve"> </w:t>
      </w:r>
      <w:r w:rsidR="00AE409F" w:rsidRPr="00AE409F">
        <w:rPr>
          <w:rFonts w:ascii="Times New Roman" w:eastAsia="TimesNewRomanPS-BoldMT" w:hAnsi="Times New Roman" w:cs="Times New Roman"/>
          <w:color w:val="000000" w:themeColor="text1"/>
          <w:lang w:val="en-US"/>
        </w:rPr>
        <w:t>doi: 10.1016/j.braindev.2010.03.006.</w:t>
      </w:r>
      <w:r w:rsidR="00AE409F">
        <w:rPr>
          <w:rFonts w:ascii="Segoe UI" w:hAnsi="Segoe UI" w:cs="Segoe UI"/>
          <w:color w:val="212121"/>
          <w:shd w:val="clear" w:color="auto" w:fill="FFFFFF"/>
        </w:rPr>
        <w:t> </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diagnosis of ADHD</w:t>
      </w:r>
    </w:p>
    <w:p w:rsidR="00C32BC8" w:rsidRPr="00BE4FA3" w:rsidRDefault="00C32BC8" w:rsidP="00C32BC8">
      <w:pPr>
        <w:pStyle w:val="ListParagraph"/>
        <w:tabs>
          <w:tab w:val="left" w:pos="0"/>
          <w:tab w:val="left" w:pos="284"/>
        </w:tabs>
        <w:autoSpaceDE w:val="0"/>
        <w:autoSpaceDN w:val="0"/>
        <w:adjustRightInd w:val="0"/>
        <w:ind w:left="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Riva 2012</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lastRenderedPageBreak/>
        <w:t xml:space="preserve">Riva D, Usilla A, Aggio F, Vago C, Treccani C, Bulgheroni S. Attention in children and adolescents with headache. </w:t>
      </w:r>
      <w:r w:rsidRPr="00AE409F">
        <w:rPr>
          <w:rFonts w:ascii="Times New Roman" w:eastAsia="TimesNewRomanPS-BoldMT" w:hAnsi="Times New Roman" w:cs="Times New Roman"/>
          <w:i/>
          <w:color w:val="000000" w:themeColor="text1"/>
          <w:lang w:val="en-US"/>
        </w:rPr>
        <w:t>Headache</w:t>
      </w:r>
      <w:r w:rsidRPr="00BE4FA3">
        <w:rPr>
          <w:rFonts w:ascii="Times New Roman" w:eastAsia="TimesNewRomanPS-BoldMT" w:hAnsi="Times New Roman" w:cs="Times New Roman"/>
          <w:color w:val="000000" w:themeColor="text1"/>
          <w:lang w:val="en-US"/>
        </w:rPr>
        <w:t>. 2012;52</w:t>
      </w:r>
      <w:r w:rsidR="00AE409F">
        <w:rPr>
          <w:rFonts w:ascii="Times New Roman" w:eastAsia="TimesNewRomanPS-BoldMT" w:hAnsi="Times New Roman" w:cs="Times New Roman"/>
          <w:color w:val="000000" w:themeColor="text1"/>
          <w:lang w:val="en-US"/>
        </w:rPr>
        <w:t>(3)</w:t>
      </w:r>
      <w:r w:rsidRPr="00BE4FA3">
        <w:rPr>
          <w:rFonts w:ascii="Times New Roman" w:eastAsia="TimesNewRomanPS-BoldMT" w:hAnsi="Times New Roman" w:cs="Times New Roman"/>
          <w:color w:val="000000" w:themeColor="text1"/>
          <w:lang w:val="en-US"/>
        </w:rPr>
        <w:t>:374-384.</w:t>
      </w:r>
      <w:r w:rsidR="00AE409F">
        <w:rPr>
          <w:rFonts w:ascii="Times New Roman" w:eastAsia="TimesNewRomanPS-BoldMT" w:hAnsi="Times New Roman" w:cs="Times New Roman"/>
          <w:color w:val="000000" w:themeColor="text1"/>
          <w:lang w:val="en-US"/>
        </w:rPr>
        <w:t xml:space="preserve"> </w:t>
      </w:r>
      <w:r w:rsidR="00AE409F" w:rsidRPr="00AE409F">
        <w:rPr>
          <w:rFonts w:ascii="Times New Roman" w:eastAsia="TimesNewRomanPS-BoldMT" w:hAnsi="Times New Roman" w:cs="Times New Roman"/>
          <w:color w:val="000000" w:themeColor="text1"/>
          <w:lang w:val="en-US"/>
        </w:rPr>
        <w:t>doi: 10.1111/j.1526-4610.2011.02033.x.</w:t>
      </w:r>
    </w:p>
    <w:p w:rsidR="00C32BC8" w:rsidRPr="00EB2A91" w:rsidRDefault="00C32BC8" w:rsidP="00C32BC8">
      <w:pPr>
        <w:tabs>
          <w:tab w:val="left" w:pos="0"/>
          <w:tab w:val="left" w:pos="284"/>
        </w:tabs>
        <w:autoSpaceDE w:val="0"/>
        <w:autoSpaceDN w:val="0"/>
        <w:adjustRightInd w:val="0"/>
        <w:rPr>
          <w:rFonts w:ascii="Times New Roman" w:hAnsi="Times New Roman" w:cs="Times New Roman"/>
          <w:sz w:val="24"/>
          <w:szCs w:val="24"/>
          <w:lang w:val="en-US"/>
        </w:rPr>
      </w:pPr>
      <w:r w:rsidRPr="00EB2A91">
        <w:rPr>
          <w:rFonts w:ascii="Times New Roman" w:eastAsia="TimesNewRomanPS-BoldMT" w:hAnsi="Times New Roman" w:cs="Times New Roman"/>
          <w:i/>
          <w:iCs/>
          <w:sz w:val="24"/>
          <w:szCs w:val="24"/>
          <w:lang w:val="en-US"/>
        </w:rPr>
        <w:t>Reason for exclusion: Target population was not ADHD; no diagnosis of ADHD</w:t>
      </w:r>
    </w:p>
    <w:p w:rsidR="00B96684" w:rsidRPr="00EB2A91" w:rsidRDefault="00B96684"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b/>
          <w:lang w:val="en-US"/>
        </w:rPr>
      </w:pPr>
      <w:r w:rsidRPr="00EB2A91">
        <w:rPr>
          <w:rFonts w:ascii="Times New Roman" w:eastAsia="TimesNewRomanPS-BoldMT" w:hAnsi="Times New Roman" w:cs="Times New Roman"/>
          <w:b/>
          <w:lang w:val="en-US"/>
        </w:rPr>
        <w:t xml:space="preserve">Romano 2020 </w:t>
      </w:r>
    </w:p>
    <w:p w:rsidR="00B96684" w:rsidRPr="00EB2A91" w:rsidRDefault="00B96684" w:rsidP="00B96684">
      <w:pPr>
        <w:pStyle w:val="ListParagraph"/>
        <w:tabs>
          <w:tab w:val="left" w:pos="284"/>
          <w:tab w:val="left" w:pos="426"/>
        </w:tabs>
        <w:autoSpaceDE w:val="0"/>
        <w:autoSpaceDN w:val="0"/>
        <w:adjustRightInd w:val="0"/>
        <w:ind w:left="0"/>
        <w:rPr>
          <w:rFonts w:ascii="Times New Roman" w:eastAsia="TimesNewRomanPS-BoldMT" w:hAnsi="Times New Roman" w:cs="Times New Roman"/>
          <w:lang w:val="en-US"/>
        </w:rPr>
      </w:pPr>
      <w:r w:rsidRPr="00EB2A91">
        <w:rPr>
          <w:rFonts w:ascii="Times New Roman" w:eastAsia="TimesNewRomanPS-BoldMT" w:hAnsi="Times New Roman" w:cs="Times New Roman"/>
          <w:lang w:val="en-US"/>
        </w:rPr>
        <w:t xml:space="preserve">Romano C, Cho SY, Marino S, Raucci U, Fiumara A, Falsaperla R, Massimino CR, Taibi R, Greco F, Venti V, Sullo F, Fontana A, Rizzo R, Pustorino E, Jin DK, Pavone P. Primary headache in childhood associated with psychiatric disturbances: an update. </w:t>
      </w:r>
      <w:r w:rsidRPr="00EB2A91">
        <w:rPr>
          <w:rFonts w:ascii="Times New Roman" w:eastAsia="TimesNewRomanPS-BoldMT" w:hAnsi="Times New Roman" w:cs="Times New Roman"/>
          <w:i/>
          <w:lang w:val="en-US"/>
        </w:rPr>
        <w:t>Eur Rev Med Pharmacol Sci</w:t>
      </w:r>
      <w:r w:rsidRPr="00EB2A91">
        <w:rPr>
          <w:rFonts w:ascii="Times New Roman" w:eastAsia="TimesNewRomanPS-BoldMT" w:hAnsi="Times New Roman" w:cs="Times New Roman"/>
          <w:lang w:val="en-US"/>
        </w:rPr>
        <w:t>. 2020;24(12):6893-6898. doi: 10.26355/eurrev_202006_21680.</w:t>
      </w:r>
    </w:p>
    <w:p w:rsidR="00B96684" w:rsidRPr="00EB2A91" w:rsidRDefault="00B96684" w:rsidP="00B96684">
      <w:pPr>
        <w:pStyle w:val="ListParagraph"/>
        <w:tabs>
          <w:tab w:val="left" w:pos="284"/>
          <w:tab w:val="left" w:pos="426"/>
        </w:tabs>
        <w:autoSpaceDE w:val="0"/>
        <w:autoSpaceDN w:val="0"/>
        <w:adjustRightInd w:val="0"/>
        <w:ind w:left="0"/>
        <w:rPr>
          <w:rFonts w:ascii="Times New Roman" w:eastAsiaTheme="minorEastAsia" w:hAnsi="Times New Roman" w:cs="Times New Roman"/>
          <w:lang w:val="en-GB" w:eastAsia="zh-TW"/>
        </w:rPr>
      </w:pPr>
      <w:r w:rsidRPr="00EB2A91">
        <w:rPr>
          <w:rFonts w:ascii="Times New Roman" w:eastAsia="TimesNewRomanPS-BoldMT" w:hAnsi="Times New Roman" w:cs="Times New Roman"/>
          <w:i/>
          <w:iCs/>
          <w:lang w:val="en-US"/>
        </w:rPr>
        <w:t xml:space="preserve">Reason for exclusion: Target population was not ADHD; No clear information on </w:t>
      </w:r>
      <w:r w:rsidR="00EF24A5" w:rsidRPr="00EB2A91">
        <w:rPr>
          <w:rFonts w:ascii="Times New Roman" w:eastAsiaTheme="minorEastAsia" w:hAnsi="Times New Roman" w:cs="Times New Roman"/>
          <w:i/>
          <w:iCs/>
          <w:lang w:val="en-GB" w:eastAsia="zh-TW"/>
        </w:rPr>
        <w:t>the method of ADHD identification</w:t>
      </w:r>
    </w:p>
    <w:p w:rsidR="00B96684" w:rsidRPr="00B96684" w:rsidRDefault="00B96684" w:rsidP="00B96684">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Salvadori 2007</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Salvadori F, Gelmi V, Muratori F. Present and previous psychopathology of juvenile onset migraine: a pilot investigation by Child Behavior Checklist. </w:t>
      </w:r>
      <w:r w:rsidRPr="00EF24A5">
        <w:rPr>
          <w:rFonts w:ascii="Times New Roman" w:eastAsia="TimesNewRomanPS-BoldMT" w:hAnsi="Times New Roman" w:cs="Times New Roman"/>
          <w:i/>
          <w:color w:val="000000" w:themeColor="text1"/>
          <w:lang w:val="en-US"/>
        </w:rPr>
        <w:t>J Headache Pain</w:t>
      </w:r>
      <w:r w:rsidRPr="00BE4FA3">
        <w:rPr>
          <w:rFonts w:ascii="Times New Roman" w:eastAsia="TimesNewRomanPS-BoldMT" w:hAnsi="Times New Roman" w:cs="Times New Roman"/>
          <w:color w:val="000000" w:themeColor="text1"/>
          <w:lang w:val="en-US"/>
        </w:rPr>
        <w:t>. 2007;8</w:t>
      </w:r>
      <w:r w:rsidR="00EF24A5" w:rsidRPr="009A50B5">
        <w:rPr>
          <w:rFonts w:ascii="Times New Roman" w:eastAsiaTheme="minorEastAsia" w:hAnsi="Times New Roman" w:cs="Times New Roman"/>
          <w:color w:val="000000" w:themeColor="text1"/>
          <w:lang w:val="en-GB" w:eastAsia="zh-TW"/>
        </w:rPr>
        <w:t>(1)</w:t>
      </w:r>
      <w:r w:rsidRPr="009A50B5">
        <w:rPr>
          <w:rFonts w:ascii="Times New Roman" w:eastAsia="TimesNewRomanPS-BoldMT" w:hAnsi="Times New Roman" w:cs="Times New Roman"/>
          <w:color w:val="000000" w:themeColor="text1"/>
          <w:lang w:val="en-US"/>
        </w:rPr>
        <w:t>:35</w:t>
      </w:r>
      <w:r w:rsidRPr="00BE4FA3">
        <w:rPr>
          <w:rFonts w:ascii="Times New Roman" w:eastAsia="TimesNewRomanPS-BoldMT" w:hAnsi="Times New Roman" w:cs="Times New Roman"/>
          <w:color w:val="000000" w:themeColor="text1"/>
          <w:lang w:val="en-US"/>
        </w:rPr>
        <w:t>-42.</w:t>
      </w:r>
      <w:r w:rsidR="00EF24A5">
        <w:rPr>
          <w:rFonts w:ascii="Times New Roman" w:eastAsia="TimesNewRomanPS-BoldMT" w:hAnsi="Times New Roman" w:cs="Times New Roman"/>
          <w:color w:val="000000" w:themeColor="text1"/>
          <w:lang w:val="en-US"/>
        </w:rPr>
        <w:t xml:space="preserve"> </w:t>
      </w:r>
      <w:r w:rsidR="00EF24A5" w:rsidRPr="00EF24A5">
        <w:rPr>
          <w:rFonts w:ascii="Times New Roman" w:eastAsia="TimesNewRomanPS-BoldMT" w:hAnsi="Times New Roman" w:cs="Times New Roman"/>
          <w:color w:val="000000" w:themeColor="text1"/>
          <w:lang w:val="en-US"/>
        </w:rPr>
        <w:t>doi: 10.1007/s10194-007-0334-y.</w:t>
      </w:r>
    </w:p>
    <w:p w:rsidR="00C32BC8" w:rsidRPr="00BE4FA3" w:rsidRDefault="00C32BC8" w:rsidP="00C32BC8">
      <w:pPr>
        <w:tabs>
          <w:tab w:val="left" w:pos="0"/>
          <w:tab w:val="left" w:pos="284"/>
        </w:tabs>
        <w:autoSpaceDE w:val="0"/>
        <w:autoSpaceDN w:val="0"/>
        <w:adjustRightInd w:val="0"/>
        <w:rPr>
          <w:rFonts w:ascii="Times New Roman"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diagnosis of ADHD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Sarioglu 2003</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Sarioglu B, Erhan E, Serdaroglu G, Doering BG, Erermis S, TutuncuoGlu S. Tension-type headache in children: a clinical evaluation. </w:t>
      </w:r>
      <w:r w:rsidRPr="009A50B5">
        <w:rPr>
          <w:rFonts w:ascii="Times New Roman" w:eastAsia="TimesNewRomanPS-BoldMT" w:hAnsi="Times New Roman" w:cs="Times New Roman"/>
          <w:i/>
          <w:color w:val="000000" w:themeColor="text1"/>
          <w:lang w:val="en-US"/>
        </w:rPr>
        <w:t>Pediatr Int</w:t>
      </w:r>
      <w:r w:rsidRPr="00BE4FA3">
        <w:rPr>
          <w:rFonts w:ascii="Times New Roman" w:eastAsia="TimesNewRomanPS-BoldMT" w:hAnsi="Times New Roman" w:cs="Times New Roman"/>
          <w:color w:val="000000" w:themeColor="text1"/>
          <w:lang w:val="en-US"/>
        </w:rPr>
        <w:t>. 2003;45</w:t>
      </w:r>
      <w:r w:rsidR="009A50B5">
        <w:rPr>
          <w:rFonts w:ascii="Times New Roman" w:eastAsia="TimesNewRomanPS-BoldMT" w:hAnsi="Times New Roman" w:cs="Times New Roman"/>
          <w:color w:val="000000" w:themeColor="text1"/>
          <w:lang w:val="en-US"/>
        </w:rPr>
        <w:t>(2)</w:t>
      </w:r>
      <w:r w:rsidRPr="00BE4FA3">
        <w:rPr>
          <w:rFonts w:ascii="Times New Roman" w:eastAsia="TimesNewRomanPS-BoldMT" w:hAnsi="Times New Roman" w:cs="Times New Roman"/>
          <w:color w:val="000000" w:themeColor="text1"/>
          <w:lang w:val="en-US"/>
        </w:rPr>
        <w:t>:186-189.</w:t>
      </w:r>
      <w:r w:rsidR="009A50B5">
        <w:rPr>
          <w:rFonts w:ascii="Times New Roman" w:eastAsia="TimesNewRomanPS-BoldMT" w:hAnsi="Times New Roman" w:cs="Times New Roman"/>
          <w:color w:val="000000" w:themeColor="text1"/>
          <w:lang w:val="en-US"/>
        </w:rPr>
        <w:t xml:space="preserve"> </w:t>
      </w:r>
      <w:r w:rsidR="009A50B5" w:rsidRPr="009A50B5">
        <w:rPr>
          <w:rFonts w:ascii="Times New Roman" w:eastAsia="TimesNewRomanPS-BoldMT" w:hAnsi="Times New Roman" w:cs="Times New Roman"/>
          <w:color w:val="000000" w:themeColor="text1"/>
          <w:lang w:val="en-US"/>
        </w:rPr>
        <w:t>doi: 10.1046/j.1442-200x.2003.01678.x.</w:t>
      </w:r>
    </w:p>
    <w:p w:rsidR="00C32BC8" w:rsidRPr="00BE4FA3" w:rsidRDefault="00C32BC8" w:rsidP="00C32BC8">
      <w:pPr>
        <w:tabs>
          <w:tab w:val="left" w:pos="0"/>
          <w:tab w:val="left" w:pos="284"/>
        </w:tabs>
        <w:autoSpaceDE w:val="0"/>
        <w:autoSpaceDN w:val="0"/>
        <w:adjustRightInd w:val="0"/>
        <w:rPr>
          <w:rFonts w:ascii="Times New Roman"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diagnosis of ADHD</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Slater 2012</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Slater SK, Kashikar-Zuck SM, Allen JR, </w:t>
      </w:r>
      <w:r w:rsidRPr="009A50B5">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Psychiatric comorbidity in pediatric chronic daily headache. </w:t>
      </w:r>
      <w:r w:rsidRPr="009A50B5">
        <w:rPr>
          <w:rFonts w:ascii="Times New Roman" w:eastAsia="TimesNewRomanPS-BoldMT" w:hAnsi="Times New Roman" w:cs="Times New Roman"/>
          <w:i/>
          <w:color w:val="000000" w:themeColor="text1"/>
          <w:lang w:val="en-US"/>
        </w:rPr>
        <w:t>Cephalalgia</w:t>
      </w:r>
      <w:r w:rsidRPr="00BE4FA3">
        <w:rPr>
          <w:rFonts w:ascii="Times New Roman" w:eastAsia="TimesNewRomanPS-BoldMT" w:hAnsi="Times New Roman" w:cs="Times New Roman"/>
          <w:color w:val="000000" w:themeColor="text1"/>
          <w:lang w:val="en-US"/>
        </w:rPr>
        <w:t>. 2012;32</w:t>
      </w:r>
      <w:r w:rsidR="009A50B5">
        <w:rPr>
          <w:rFonts w:ascii="Times New Roman" w:eastAsia="TimesNewRomanPS-BoldMT" w:hAnsi="Times New Roman" w:cs="Times New Roman"/>
          <w:color w:val="000000" w:themeColor="text1"/>
          <w:lang w:val="en-US"/>
        </w:rPr>
        <w:t>(15)</w:t>
      </w:r>
      <w:r w:rsidRPr="00BE4FA3">
        <w:rPr>
          <w:rFonts w:ascii="Times New Roman" w:eastAsia="TimesNewRomanPS-BoldMT" w:hAnsi="Times New Roman" w:cs="Times New Roman"/>
          <w:color w:val="000000" w:themeColor="text1"/>
          <w:lang w:val="en-US"/>
        </w:rPr>
        <w:t>:1116-1122.</w:t>
      </w:r>
      <w:r w:rsidR="009A50B5">
        <w:rPr>
          <w:rFonts w:ascii="Times New Roman" w:eastAsia="TimesNewRomanPS-BoldMT" w:hAnsi="Times New Roman" w:cs="Times New Roman"/>
          <w:color w:val="000000" w:themeColor="text1"/>
          <w:lang w:val="en-US"/>
        </w:rPr>
        <w:t xml:space="preserve"> </w:t>
      </w:r>
      <w:r w:rsidR="009A50B5" w:rsidRPr="009A50B5">
        <w:rPr>
          <w:rFonts w:ascii="Times New Roman" w:eastAsia="TimesNewRomanPS-BoldMT" w:hAnsi="Times New Roman" w:cs="Times New Roman"/>
          <w:color w:val="000000" w:themeColor="text1"/>
          <w:lang w:val="en-US"/>
        </w:rPr>
        <w:t>doi: 10.1177/0333102412460776. </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iCs/>
          <w:color w:val="000000" w:themeColor="text1"/>
          <w:lang w:val="en-US"/>
        </w:rPr>
        <w:t xml:space="preserve">Tegethoff </w:t>
      </w:r>
      <w:r w:rsidRPr="00BE4FA3">
        <w:rPr>
          <w:rFonts w:ascii="Times New Roman" w:eastAsia="TimesNewRomanPS-BoldMT" w:hAnsi="Times New Roman" w:cs="Times New Roman"/>
          <w:b/>
          <w:iCs/>
          <w:color w:val="000000" w:themeColor="text1"/>
        </w:rPr>
        <w:t>2015</w:t>
      </w:r>
    </w:p>
    <w:p w:rsidR="00C32BC8" w:rsidRPr="009A50B5"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iCs/>
          <w:color w:val="000000" w:themeColor="text1"/>
        </w:rPr>
      </w:pPr>
      <w:r w:rsidRPr="00BE4FA3">
        <w:rPr>
          <w:rFonts w:ascii="Times New Roman" w:eastAsia="TimesNewRomanPS-BoldMT" w:hAnsi="Times New Roman" w:cs="Times New Roman"/>
          <w:iCs/>
          <w:color w:val="000000" w:themeColor="text1"/>
        </w:rPr>
        <w:t xml:space="preserve">Tegethoff M, Belardi A, Stalujanis E, Meinlschmidt G. Comorbidity of Mental Disorders and Chronic Pain: Chronology of Onset in Adolescents of a National Representative Cohort. </w:t>
      </w:r>
      <w:r w:rsidRPr="009A50B5">
        <w:rPr>
          <w:rFonts w:ascii="Times New Roman" w:eastAsia="TimesNewRomanPS-BoldMT" w:hAnsi="Times New Roman" w:cs="Times New Roman"/>
          <w:i/>
          <w:iCs/>
          <w:color w:val="000000" w:themeColor="text1"/>
        </w:rPr>
        <w:t>J Pain</w:t>
      </w:r>
      <w:r w:rsidRPr="00BE4FA3">
        <w:rPr>
          <w:rFonts w:ascii="Times New Roman" w:eastAsia="TimesNewRomanPS-BoldMT" w:hAnsi="Times New Roman" w:cs="Times New Roman"/>
          <w:iCs/>
          <w:color w:val="000000" w:themeColor="text1"/>
        </w:rPr>
        <w:t>. 2015;16</w:t>
      </w:r>
      <w:r w:rsidR="009A50B5">
        <w:rPr>
          <w:rFonts w:ascii="Times New Roman" w:eastAsia="TimesNewRomanPS-BoldMT" w:hAnsi="Times New Roman" w:cs="Times New Roman"/>
          <w:iCs/>
          <w:color w:val="000000" w:themeColor="text1"/>
        </w:rPr>
        <w:t>(10)</w:t>
      </w:r>
      <w:r w:rsidRPr="00BE4FA3">
        <w:rPr>
          <w:rFonts w:ascii="Times New Roman" w:eastAsia="TimesNewRomanPS-BoldMT" w:hAnsi="Times New Roman" w:cs="Times New Roman"/>
          <w:iCs/>
          <w:color w:val="000000" w:themeColor="text1"/>
        </w:rPr>
        <w:t>:1054-1064.</w:t>
      </w:r>
      <w:r w:rsidR="009A50B5">
        <w:rPr>
          <w:rFonts w:ascii="Times New Roman" w:eastAsia="TimesNewRomanPS-BoldMT" w:hAnsi="Times New Roman" w:cs="Times New Roman"/>
          <w:iCs/>
          <w:color w:val="000000" w:themeColor="text1"/>
        </w:rPr>
        <w:t xml:space="preserve"> </w:t>
      </w:r>
      <w:r w:rsidR="009A50B5" w:rsidRPr="009A50B5">
        <w:rPr>
          <w:rFonts w:ascii="Times New Roman" w:eastAsia="TimesNewRomanPS-BoldMT" w:hAnsi="Times New Roman" w:cs="Times New Roman"/>
          <w:iCs/>
          <w:color w:val="000000" w:themeColor="text1"/>
        </w:rPr>
        <w:t>doi: 10.1016/j.jpain.2015.06.009.</w:t>
      </w:r>
    </w:p>
    <w:p w:rsidR="00C32BC8" w:rsidRPr="00BE4FA3" w:rsidRDefault="00C32BC8" w:rsidP="00C32BC8">
      <w:pPr>
        <w:tabs>
          <w:tab w:val="left" w:pos="0"/>
          <w:tab w:val="left" w:pos="284"/>
        </w:tabs>
        <w:autoSpaceDE w:val="0"/>
        <w:autoSpaceDN w:val="0"/>
        <w:adjustRightInd w:val="0"/>
        <w:rPr>
          <w:rFonts w:ascii="Times New Roman"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Trangkasombat 2008</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Trangkasombat U. Clinical characteristics of ADHD in Thai children. </w:t>
      </w:r>
      <w:r w:rsidRPr="009A50B5">
        <w:rPr>
          <w:rFonts w:ascii="Times New Roman" w:eastAsia="TimesNewRomanPS-BoldMT" w:hAnsi="Times New Roman" w:cs="Times New Roman"/>
          <w:i/>
          <w:color w:val="000000" w:themeColor="text1"/>
          <w:lang w:val="en-US"/>
        </w:rPr>
        <w:t>J Med Assoc Thai</w:t>
      </w:r>
      <w:r w:rsidRPr="00BE4FA3">
        <w:rPr>
          <w:rFonts w:ascii="Times New Roman" w:eastAsia="TimesNewRomanPS-BoldMT" w:hAnsi="Times New Roman" w:cs="Times New Roman"/>
          <w:color w:val="000000" w:themeColor="text1"/>
          <w:lang w:val="en-US"/>
        </w:rPr>
        <w:t>. 2008;91</w:t>
      </w:r>
      <w:r w:rsidR="009A50B5">
        <w:rPr>
          <w:rFonts w:ascii="Times New Roman" w:eastAsia="TimesNewRomanPS-BoldMT" w:hAnsi="Times New Roman" w:cs="Times New Roman"/>
          <w:color w:val="000000" w:themeColor="text1"/>
          <w:lang w:val="en-US"/>
        </w:rPr>
        <w:t>(12)</w:t>
      </w:r>
      <w:r w:rsidRPr="00BE4FA3">
        <w:rPr>
          <w:rFonts w:ascii="Times New Roman" w:eastAsia="TimesNewRomanPS-BoldMT" w:hAnsi="Times New Roman" w:cs="Times New Roman"/>
          <w:color w:val="000000" w:themeColor="text1"/>
          <w:lang w:val="en-US"/>
        </w:rPr>
        <w:t>:1894-1898.</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measurement of headache; no comparison group</w:t>
      </w:r>
    </w:p>
    <w:p w:rsidR="00A16E07" w:rsidRPr="00EB2A91" w:rsidRDefault="00A16E07"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b/>
          <w:lang w:val="en-US"/>
        </w:rPr>
      </w:pPr>
      <w:r w:rsidRPr="00EB2A91">
        <w:rPr>
          <w:rFonts w:ascii="Times New Roman" w:eastAsia="TimesNewRomanPS-BoldMT" w:hAnsi="Times New Roman" w:cs="Times New Roman"/>
          <w:b/>
          <w:lang w:val="en-US"/>
        </w:rPr>
        <w:t xml:space="preserve">Uçar 2020 </w:t>
      </w:r>
    </w:p>
    <w:p w:rsidR="00A16E07" w:rsidRPr="00EB2A91" w:rsidRDefault="00A16E07" w:rsidP="00A16E07">
      <w:pPr>
        <w:pStyle w:val="ListParagraph"/>
        <w:tabs>
          <w:tab w:val="left" w:pos="284"/>
          <w:tab w:val="left" w:pos="426"/>
        </w:tabs>
        <w:autoSpaceDE w:val="0"/>
        <w:autoSpaceDN w:val="0"/>
        <w:adjustRightInd w:val="0"/>
        <w:ind w:left="0"/>
        <w:rPr>
          <w:rFonts w:ascii="Times New Roman" w:eastAsia="TimesNewRomanPS-BoldMT" w:hAnsi="Times New Roman" w:cs="Times New Roman"/>
          <w:lang w:val="en-US"/>
        </w:rPr>
      </w:pPr>
      <w:r w:rsidRPr="00EB2A91">
        <w:rPr>
          <w:rFonts w:ascii="Times New Roman" w:eastAsia="TimesNewRomanPS-BoldMT" w:hAnsi="Times New Roman" w:cs="Times New Roman"/>
          <w:lang w:val="en-US"/>
        </w:rPr>
        <w:t xml:space="preserve">Uçar HN, Tekin U, Tekin E. Irritability and its relationships with psychological symptoms in adolescents with migraine: a case-control study. </w:t>
      </w:r>
      <w:r w:rsidRPr="00EB2A91">
        <w:rPr>
          <w:rFonts w:ascii="Times New Roman" w:eastAsia="TimesNewRomanPS-BoldMT" w:hAnsi="Times New Roman" w:cs="Times New Roman"/>
          <w:i/>
          <w:lang w:val="en-US"/>
        </w:rPr>
        <w:t>Neurol Sci</w:t>
      </w:r>
      <w:r w:rsidRPr="00EB2A91">
        <w:rPr>
          <w:rFonts w:ascii="Times New Roman" w:eastAsia="TimesNewRomanPS-BoldMT" w:hAnsi="Times New Roman" w:cs="Times New Roman"/>
          <w:lang w:val="en-US"/>
        </w:rPr>
        <w:t>. 2020;41(9):2461-2470. doi: 10.1007/s10072-020-04331-7.</w:t>
      </w:r>
    </w:p>
    <w:p w:rsidR="00A16E07" w:rsidRPr="00EB2A91" w:rsidRDefault="00A16E07" w:rsidP="00A16E07">
      <w:pPr>
        <w:pStyle w:val="ListParagraph"/>
        <w:tabs>
          <w:tab w:val="left" w:pos="284"/>
          <w:tab w:val="left" w:pos="426"/>
        </w:tabs>
        <w:autoSpaceDE w:val="0"/>
        <w:autoSpaceDN w:val="0"/>
        <w:adjustRightInd w:val="0"/>
        <w:ind w:left="0"/>
        <w:rPr>
          <w:rFonts w:ascii="Times New Roman" w:eastAsia="TimesNewRomanPS-BoldMT" w:hAnsi="Times New Roman" w:cs="Times New Roman"/>
          <w:lang w:val="en-US"/>
        </w:rPr>
      </w:pPr>
      <w:r w:rsidRPr="00EB2A91">
        <w:rPr>
          <w:rFonts w:ascii="Times New Roman" w:eastAsia="TimesNewRomanPS-BoldMT" w:hAnsi="Times New Roman" w:cs="Times New Roman"/>
          <w:i/>
          <w:iCs/>
          <w:lang w:val="en-US"/>
        </w:rPr>
        <w:t>Reason for exclusion: Target population was not ADHD</w:t>
      </w:r>
      <w:r w:rsidR="00884AB0" w:rsidRPr="00EB2A91">
        <w:rPr>
          <w:rFonts w:ascii="Times New Roman" w:eastAsia="TimesNewRomanPS-BoldMT" w:hAnsi="Times New Roman" w:cs="Times New Roman"/>
          <w:i/>
          <w:iCs/>
          <w:lang w:val="en-US"/>
        </w:rPr>
        <w:t>; no diagnosis of ADHD</w:t>
      </w:r>
    </w:p>
    <w:p w:rsidR="00A16E07" w:rsidRPr="00A16E07" w:rsidRDefault="00A16E07" w:rsidP="00A16E07">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Wade 2008</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Wade TJ, Mansour ME, Line K, Huentelman T, Keller KN. Improvements in health-related quality of life among school-based health center users in elementary and middle school. </w:t>
      </w:r>
      <w:r w:rsidRPr="009A50B5">
        <w:rPr>
          <w:rFonts w:ascii="Times New Roman" w:eastAsia="TimesNewRomanPS-BoldMT" w:hAnsi="Times New Roman" w:cs="Times New Roman"/>
          <w:i/>
          <w:color w:val="000000" w:themeColor="text1"/>
          <w:lang w:val="en-US"/>
        </w:rPr>
        <w:t>Ambul Pediatr</w:t>
      </w:r>
      <w:r w:rsidRPr="00BE4FA3">
        <w:rPr>
          <w:rFonts w:ascii="Times New Roman" w:eastAsia="TimesNewRomanPS-BoldMT" w:hAnsi="Times New Roman" w:cs="Times New Roman"/>
          <w:color w:val="000000" w:themeColor="text1"/>
          <w:lang w:val="en-US"/>
        </w:rPr>
        <w:t>. 2008;8</w:t>
      </w:r>
      <w:r w:rsidR="009A50B5">
        <w:rPr>
          <w:rFonts w:ascii="Times New Roman" w:eastAsia="TimesNewRomanPS-BoldMT" w:hAnsi="Times New Roman" w:cs="Times New Roman"/>
          <w:color w:val="000000" w:themeColor="text1"/>
          <w:lang w:val="en-US"/>
        </w:rPr>
        <w:t>(4)</w:t>
      </w:r>
      <w:r w:rsidRPr="00BE4FA3">
        <w:rPr>
          <w:rFonts w:ascii="Times New Roman" w:eastAsia="TimesNewRomanPS-BoldMT" w:hAnsi="Times New Roman" w:cs="Times New Roman"/>
          <w:color w:val="000000" w:themeColor="text1"/>
          <w:lang w:val="en-US"/>
        </w:rPr>
        <w:t>:241-249.</w:t>
      </w:r>
      <w:r w:rsidR="009A50B5">
        <w:rPr>
          <w:rFonts w:ascii="Times New Roman" w:eastAsia="TimesNewRomanPS-BoldMT" w:hAnsi="Times New Roman" w:cs="Times New Roman"/>
          <w:color w:val="000000" w:themeColor="text1"/>
          <w:lang w:val="en-US"/>
        </w:rPr>
        <w:t xml:space="preserve"> </w:t>
      </w:r>
      <w:r w:rsidR="009A50B5" w:rsidRPr="009A50B5">
        <w:rPr>
          <w:rFonts w:ascii="Times New Roman" w:eastAsia="TimesNewRomanPS-BoldMT" w:hAnsi="Times New Roman" w:cs="Times New Roman"/>
          <w:color w:val="000000" w:themeColor="text1"/>
          <w:lang w:val="en-US"/>
        </w:rPr>
        <w:t>doi: 10.1016/j.ambp.2008.02.004.</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lastRenderedPageBreak/>
        <w:t>Reason for exclusion: No measurement of headache</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Wagner 2015</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Wagner JL, Wilson DA, Smith G, Malek A, Selassie AW. Neurodevelopmental and mental health comorbidities in children and adolescents with epilepsy and migraine: a response to identified research gaps. </w:t>
      </w:r>
      <w:r w:rsidRPr="009A50B5">
        <w:rPr>
          <w:rFonts w:ascii="Times New Roman" w:eastAsia="TimesNewRomanPS-BoldMT" w:hAnsi="Times New Roman" w:cs="Times New Roman"/>
          <w:i/>
          <w:color w:val="000000" w:themeColor="text1"/>
          <w:lang w:val="en-US"/>
        </w:rPr>
        <w:t>Dev Med Child Neurol</w:t>
      </w:r>
      <w:r w:rsidRPr="00BE4FA3">
        <w:rPr>
          <w:rFonts w:ascii="Times New Roman" w:eastAsia="TimesNewRomanPS-BoldMT" w:hAnsi="Times New Roman" w:cs="Times New Roman"/>
          <w:color w:val="000000" w:themeColor="text1"/>
          <w:lang w:val="en-US"/>
        </w:rPr>
        <w:t>. 2015;57</w:t>
      </w:r>
      <w:r w:rsidR="009A50B5">
        <w:rPr>
          <w:rFonts w:ascii="Times New Roman" w:eastAsia="TimesNewRomanPS-BoldMT" w:hAnsi="Times New Roman" w:cs="Times New Roman"/>
          <w:color w:val="000000" w:themeColor="text1"/>
          <w:lang w:val="en-US"/>
        </w:rPr>
        <w:t>(1)</w:t>
      </w:r>
      <w:r w:rsidRPr="00BE4FA3">
        <w:rPr>
          <w:rFonts w:ascii="Times New Roman" w:eastAsia="TimesNewRomanPS-BoldMT" w:hAnsi="Times New Roman" w:cs="Times New Roman"/>
          <w:color w:val="000000" w:themeColor="text1"/>
          <w:lang w:val="en-US"/>
        </w:rPr>
        <w:t>:45-52.</w:t>
      </w:r>
      <w:r w:rsidR="009A50B5">
        <w:rPr>
          <w:rFonts w:ascii="Times New Roman" w:eastAsia="TimesNewRomanPS-BoldMT" w:hAnsi="Times New Roman" w:cs="Times New Roman"/>
          <w:color w:val="000000" w:themeColor="text1"/>
          <w:lang w:val="en-US"/>
        </w:rPr>
        <w:t xml:space="preserve"> </w:t>
      </w:r>
      <w:r w:rsidR="009A50B5" w:rsidRPr="009A50B5">
        <w:rPr>
          <w:rFonts w:ascii="Times New Roman" w:eastAsia="TimesNewRomanPS-BoldMT" w:hAnsi="Times New Roman" w:cs="Times New Roman"/>
          <w:color w:val="000000" w:themeColor="text1"/>
          <w:lang w:val="en-US"/>
        </w:rPr>
        <w:t>doi: 10.1111/dmcn.12555.</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Target population was not ADHD; no comparison group</w:t>
      </w: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Valeriani 2009</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Valeriani M, Galli F, Tarantino S, </w:t>
      </w:r>
      <w:r w:rsidRPr="009A50B5">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Correlation between abnormal brain excitability and emotional symptomatology in paediatric migraine. </w:t>
      </w:r>
      <w:r w:rsidRPr="009A50B5">
        <w:rPr>
          <w:rFonts w:ascii="Times New Roman" w:eastAsia="TimesNewRomanPS-BoldMT" w:hAnsi="Times New Roman" w:cs="Times New Roman"/>
          <w:i/>
          <w:color w:val="000000" w:themeColor="text1"/>
          <w:lang w:val="en-US"/>
        </w:rPr>
        <w:t>Cephalalgia</w:t>
      </w:r>
      <w:r w:rsidRPr="00BE4FA3">
        <w:rPr>
          <w:rFonts w:ascii="Times New Roman" w:eastAsia="TimesNewRomanPS-BoldMT" w:hAnsi="Times New Roman" w:cs="Times New Roman"/>
          <w:color w:val="000000" w:themeColor="text1"/>
          <w:lang w:val="en-US"/>
        </w:rPr>
        <w:t>. 2009;29</w:t>
      </w:r>
      <w:r w:rsidR="009A50B5">
        <w:rPr>
          <w:rFonts w:ascii="Times New Roman" w:eastAsia="TimesNewRomanPS-BoldMT" w:hAnsi="Times New Roman" w:cs="Times New Roman"/>
          <w:color w:val="000000" w:themeColor="text1"/>
          <w:lang w:val="en-US"/>
        </w:rPr>
        <w:t>(2)</w:t>
      </w:r>
      <w:r w:rsidRPr="00BE4FA3">
        <w:rPr>
          <w:rFonts w:ascii="Times New Roman" w:eastAsia="TimesNewRomanPS-BoldMT" w:hAnsi="Times New Roman" w:cs="Times New Roman"/>
          <w:color w:val="000000" w:themeColor="text1"/>
          <w:lang w:val="en-US"/>
        </w:rPr>
        <w:t>:204-213.</w:t>
      </w:r>
      <w:r w:rsidR="009A50B5">
        <w:rPr>
          <w:rFonts w:ascii="Times New Roman" w:eastAsia="TimesNewRomanPS-BoldMT" w:hAnsi="Times New Roman" w:cs="Times New Roman"/>
          <w:color w:val="000000" w:themeColor="text1"/>
          <w:lang w:val="en-US"/>
        </w:rPr>
        <w:t xml:space="preserve"> </w:t>
      </w:r>
      <w:r w:rsidR="009A50B5" w:rsidRPr="009A50B5">
        <w:rPr>
          <w:rFonts w:ascii="Times New Roman" w:eastAsia="TimesNewRomanPS-BoldMT" w:hAnsi="Times New Roman" w:cs="Times New Roman"/>
          <w:color w:val="000000" w:themeColor="text1"/>
          <w:lang w:val="en-US"/>
        </w:rPr>
        <w:t>doi: 10.1111/j.1468-2982.2008.01708.x.</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Vannatta 2008</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Vannatta K, Getzoff EA, Powers SW, Noll RB, Gerhardt CA, Hershey AD. Multiple perspectives on the psychological functioning of children with and without migraine. </w:t>
      </w:r>
      <w:r w:rsidRPr="009A50B5">
        <w:rPr>
          <w:rFonts w:ascii="Times New Roman" w:eastAsia="TimesNewRomanPS-BoldMT" w:hAnsi="Times New Roman" w:cs="Times New Roman"/>
          <w:i/>
          <w:color w:val="000000" w:themeColor="text1"/>
          <w:lang w:val="en-US"/>
        </w:rPr>
        <w:t>Headache</w:t>
      </w:r>
      <w:r w:rsidRPr="00BE4FA3">
        <w:rPr>
          <w:rFonts w:ascii="Times New Roman" w:eastAsia="TimesNewRomanPS-BoldMT" w:hAnsi="Times New Roman" w:cs="Times New Roman"/>
          <w:color w:val="000000" w:themeColor="text1"/>
          <w:lang w:val="en-US"/>
        </w:rPr>
        <w:t>. 2008;48</w:t>
      </w:r>
      <w:r w:rsidR="009A50B5">
        <w:rPr>
          <w:rFonts w:ascii="Times New Roman" w:eastAsia="TimesNewRomanPS-BoldMT" w:hAnsi="Times New Roman" w:cs="Times New Roman"/>
          <w:color w:val="000000" w:themeColor="text1"/>
          <w:lang w:val="en-US"/>
        </w:rPr>
        <w:t>(7)</w:t>
      </w:r>
      <w:r w:rsidRPr="00BE4FA3">
        <w:rPr>
          <w:rFonts w:ascii="Times New Roman" w:eastAsia="TimesNewRomanPS-BoldMT" w:hAnsi="Times New Roman" w:cs="Times New Roman"/>
          <w:color w:val="000000" w:themeColor="text1"/>
          <w:lang w:val="en-US"/>
        </w:rPr>
        <w:t>:994-1004.</w:t>
      </w:r>
      <w:r w:rsidR="009A50B5">
        <w:rPr>
          <w:rFonts w:ascii="Times New Roman" w:eastAsia="TimesNewRomanPS-BoldMT" w:hAnsi="Times New Roman" w:cs="Times New Roman"/>
          <w:color w:val="000000" w:themeColor="text1"/>
          <w:lang w:val="en-US"/>
        </w:rPr>
        <w:t xml:space="preserve"> </w:t>
      </w:r>
      <w:r w:rsidR="009A50B5" w:rsidRPr="009A50B5">
        <w:rPr>
          <w:rFonts w:ascii="Times New Roman" w:eastAsia="TimesNewRomanPS-BoldMT" w:hAnsi="Times New Roman" w:cs="Times New Roman"/>
          <w:color w:val="000000" w:themeColor="text1"/>
          <w:lang w:val="en-US"/>
        </w:rPr>
        <w:t>doi: 10.1111/j.1526-4610.2007.01051.x.</w:t>
      </w:r>
    </w:p>
    <w:p w:rsidR="00C32BC8" w:rsidRPr="00BE4FA3" w:rsidRDefault="00C32BC8" w:rsidP="00C32BC8">
      <w:pPr>
        <w:tabs>
          <w:tab w:val="left" w:pos="0"/>
          <w:tab w:val="left" w:pos="284"/>
        </w:tabs>
        <w:autoSpaceDE w:val="0"/>
        <w:autoSpaceDN w:val="0"/>
        <w:adjustRightInd w:val="0"/>
        <w:rPr>
          <w:rFonts w:ascii="Times New Roman" w:eastAsia="TimesNewRomanPS-BoldMT" w:hAnsi="Times New Roman" w:cs="Times New Roman"/>
          <w:i/>
          <w:iCs/>
          <w:color w:val="000000" w:themeColor="text1"/>
          <w:sz w:val="24"/>
          <w:szCs w:val="24"/>
          <w:lang w:val="en-US"/>
        </w:rPr>
      </w:pPr>
      <w:r w:rsidRPr="00BE4FA3">
        <w:rPr>
          <w:rFonts w:ascii="Times New Roman" w:eastAsia="TimesNewRomanPS-BoldMT" w:hAnsi="Times New Roman" w:cs="Times New Roman"/>
          <w:i/>
          <w:iCs/>
          <w:color w:val="000000" w:themeColor="text1"/>
          <w:sz w:val="24"/>
          <w:szCs w:val="24"/>
          <w:lang w:val="en-US"/>
        </w:rPr>
        <w:t>Reason for exclusion: No diagnosis of ADHD; target population was not ADHD; no comparison group</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Warfield 2018</w:t>
      </w:r>
    </w:p>
    <w:p w:rsidR="00C32BC8" w:rsidRPr="00BE4FA3" w:rsidRDefault="00C32BC8" w:rsidP="00C32BC8">
      <w:pPr>
        <w:pStyle w:val="ListParagraph"/>
        <w:tabs>
          <w:tab w:val="left" w:pos="284"/>
          <w:tab w:val="left" w:pos="426"/>
        </w:tabs>
        <w:autoSpaceDE w:val="0"/>
        <w:autoSpaceDN w:val="0"/>
        <w:adjustRightInd w:val="0"/>
        <w:ind w:left="0"/>
        <w:rPr>
          <w:rFonts w:ascii="Times New Roman" w:hAnsi="Times New Roman" w:cs="Times New Roman"/>
          <w:color w:val="000000" w:themeColor="text1"/>
        </w:rPr>
      </w:pPr>
      <w:r w:rsidRPr="00BE4FA3">
        <w:rPr>
          <w:rFonts w:ascii="Times New Roman" w:hAnsi="Times New Roman" w:cs="Times New Roman"/>
          <w:color w:val="000000" w:themeColor="text1"/>
        </w:rPr>
        <w:t xml:space="preserve">Warfield ME, Adams RS, Ritter GA, Valentine A, Williams TV, Larson MJ. Health care utilization among children with chronic conditions in military families. </w:t>
      </w:r>
      <w:r w:rsidRPr="009A50B5">
        <w:rPr>
          <w:rFonts w:ascii="Times New Roman" w:hAnsi="Times New Roman" w:cs="Times New Roman"/>
          <w:i/>
          <w:color w:val="000000" w:themeColor="text1"/>
        </w:rPr>
        <w:t>Disabil Health J</w:t>
      </w:r>
      <w:r w:rsidRPr="00BE4FA3">
        <w:rPr>
          <w:rFonts w:ascii="Times New Roman" w:hAnsi="Times New Roman" w:cs="Times New Roman"/>
          <w:color w:val="000000" w:themeColor="text1"/>
        </w:rPr>
        <w:t>. 2018;11</w:t>
      </w:r>
      <w:r w:rsidR="009A50B5">
        <w:rPr>
          <w:rFonts w:ascii="Times New Roman" w:hAnsi="Times New Roman" w:cs="Times New Roman"/>
          <w:color w:val="000000" w:themeColor="text1"/>
        </w:rPr>
        <w:t>(4)</w:t>
      </w:r>
      <w:r w:rsidRPr="00BE4FA3">
        <w:rPr>
          <w:rFonts w:ascii="Times New Roman" w:hAnsi="Times New Roman" w:cs="Times New Roman"/>
          <w:color w:val="000000" w:themeColor="text1"/>
        </w:rPr>
        <w:t>:624-631.</w:t>
      </w:r>
      <w:r w:rsidR="009A50B5">
        <w:rPr>
          <w:rFonts w:ascii="Times New Roman" w:hAnsi="Times New Roman" w:cs="Times New Roman"/>
          <w:color w:val="000000" w:themeColor="text1"/>
        </w:rPr>
        <w:t xml:space="preserve"> </w:t>
      </w:r>
      <w:r w:rsidR="009A50B5" w:rsidRPr="009A50B5">
        <w:rPr>
          <w:rFonts w:ascii="Times New Roman" w:hAnsi="Times New Roman" w:cs="Times New Roman"/>
          <w:color w:val="000000" w:themeColor="text1"/>
        </w:rPr>
        <w:t>doi: 10.1016/j.dhjo.2018.06.002. </w:t>
      </w:r>
    </w:p>
    <w:p w:rsidR="00C32BC8" w:rsidRPr="00BE4FA3" w:rsidRDefault="00C32BC8" w:rsidP="00C32BC8">
      <w:pPr>
        <w:pStyle w:val="ListParagraph"/>
        <w:tabs>
          <w:tab w:val="left" w:pos="284"/>
          <w:tab w:val="left" w:pos="426"/>
        </w:tabs>
        <w:autoSpaceDE w:val="0"/>
        <w:autoSpaceDN w:val="0"/>
        <w:adjustRightInd w:val="0"/>
        <w:ind w:left="0"/>
        <w:rPr>
          <w:rFonts w:ascii="Times New Roman" w:hAnsi="Times New Roman" w:cs="Times New Roman"/>
          <w:color w:val="000000" w:themeColor="text1"/>
        </w:rPr>
      </w:pPr>
      <w:r w:rsidRPr="00BE4FA3">
        <w:rPr>
          <w:rFonts w:ascii="Times New Roman" w:eastAsia="TimesNewRomanPS-BoldMT" w:hAnsi="Times New Roman" w:cs="Times New Roman"/>
          <w:i/>
          <w:iCs/>
          <w:color w:val="000000" w:themeColor="text1"/>
          <w:lang w:val="en-US"/>
        </w:rPr>
        <w:t>Reason for exclusion:</w:t>
      </w:r>
      <w:r w:rsidRPr="00BE4FA3">
        <w:rPr>
          <w:rFonts w:ascii="Times New Roman" w:eastAsia="TimesNewRomanPS-BoldMT" w:hAnsi="Times New Roman" w:cs="Times New Roman"/>
          <w:color w:val="000000" w:themeColor="text1"/>
          <w:lang w:val="en-US"/>
        </w:rPr>
        <w:t xml:space="preserve"> </w:t>
      </w:r>
      <w:r w:rsidRPr="00BE4FA3">
        <w:rPr>
          <w:rFonts w:ascii="Times New Roman" w:eastAsia="TimesNewRomanPS-BoldMT" w:hAnsi="Times New Roman" w:cs="Times New Roman"/>
          <w:i/>
          <w:color w:val="000000" w:themeColor="text1"/>
          <w:lang w:val="en-US"/>
        </w:rPr>
        <w:t>No data of comorbidity of ADHD and headache provided</w:t>
      </w:r>
    </w:p>
    <w:p w:rsidR="00C32BC8" w:rsidRPr="00BE4FA3" w:rsidRDefault="00C32BC8" w:rsidP="00C32BC8">
      <w:pPr>
        <w:pStyle w:val="ListParagraph"/>
        <w:tabs>
          <w:tab w:val="left" w:pos="0"/>
          <w:tab w:val="left" w:pos="284"/>
        </w:tabs>
        <w:autoSpaceDE w:val="0"/>
        <w:autoSpaceDN w:val="0"/>
        <w:adjustRightInd w:val="0"/>
        <w:ind w:left="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 </w:t>
      </w: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Whiteford 2015</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Whiteford HA, Ferrari AJ, Degenhardt L, Feigin V, Vos T. The global burden of mental, neurological and substance use disorders: an analysis from the Global Burden of Disease Study 2010. </w:t>
      </w:r>
      <w:r w:rsidRPr="009A50B5">
        <w:rPr>
          <w:rFonts w:ascii="Times New Roman" w:eastAsia="TimesNewRomanPS-BoldMT" w:hAnsi="Times New Roman" w:cs="Times New Roman"/>
          <w:i/>
          <w:color w:val="000000" w:themeColor="text1"/>
          <w:lang w:val="en-US"/>
        </w:rPr>
        <w:t>PLoS One</w:t>
      </w:r>
      <w:r w:rsidRPr="00BE4FA3">
        <w:rPr>
          <w:rFonts w:ascii="Times New Roman" w:eastAsia="TimesNewRomanPS-BoldMT" w:hAnsi="Times New Roman" w:cs="Times New Roman"/>
          <w:color w:val="000000" w:themeColor="text1"/>
          <w:lang w:val="en-US"/>
        </w:rPr>
        <w:t>. 2015;10</w:t>
      </w:r>
      <w:r w:rsidR="009A50B5">
        <w:rPr>
          <w:rFonts w:ascii="Times New Roman" w:eastAsia="TimesNewRomanPS-BoldMT" w:hAnsi="Times New Roman" w:cs="Times New Roman"/>
          <w:color w:val="000000" w:themeColor="text1"/>
          <w:lang w:val="en-US"/>
        </w:rPr>
        <w:t>(2)</w:t>
      </w:r>
      <w:r w:rsidRPr="00BE4FA3">
        <w:rPr>
          <w:rFonts w:ascii="Times New Roman" w:eastAsia="TimesNewRomanPS-BoldMT" w:hAnsi="Times New Roman" w:cs="Times New Roman"/>
          <w:color w:val="000000" w:themeColor="text1"/>
          <w:lang w:val="en-US"/>
        </w:rPr>
        <w:t>:e0116820.</w:t>
      </w:r>
      <w:r w:rsidR="009A50B5">
        <w:rPr>
          <w:rFonts w:ascii="Times New Roman" w:eastAsia="TimesNewRomanPS-BoldMT" w:hAnsi="Times New Roman" w:cs="Times New Roman"/>
          <w:color w:val="000000" w:themeColor="text1"/>
          <w:lang w:val="en-US"/>
        </w:rPr>
        <w:t xml:space="preserve"> </w:t>
      </w:r>
      <w:r w:rsidR="009A50B5" w:rsidRPr="009A50B5">
        <w:rPr>
          <w:rFonts w:ascii="Times New Roman" w:eastAsia="TimesNewRomanPS-BoldMT" w:hAnsi="Times New Roman" w:cs="Times New Roman"/>
          <w:color w:val="000000" w:themeColor="text1"/>
          <w:lang w:val="en-US"/>
        </w:rPr>
        <w:t>doi: 10.1371/journal.pone.0116820.</w:t>
      </w:r>
      <w:r w:rsidR="009A50B5">
        <w:rPr>
          <w:rFonts w:ascii="Segoe UI" w:hAnsi="Segoe UI" w:cs="Segoe UI"/>
          <w:color w:val="212121"/>
          <w:shd w:val="clear" w:color="auto" w:fill="FFFFFF"/>
        </w:rPr>
        <w:t> </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i/>
          <w:iCs/>
          <w:color w:val="000000" w:themeColor="text1"/>
          <w:lang w:val="en-US"/>
        </w:rPr>
        <w:t>Reason for exclusion: The study population including both children and adults</w:t>
      </w:r>
    </w:p>
    <w:p w:rsidR="00C32BC8" w:rsidRPr="00BE4FA3" w:rsidRDefault="00C32BC8" w:rsidP="00C32BC8">
      <w:pPr>
        <w:pStyle w:val="ListParagraph"/>
        <w:tabs>
          <w:tab w:val="left" w:pos="0"/>
          <w:tab w:val="left" w:pos="284"/>
        </w:tabs>
        <w:autoSpaceDE w:val="0"/>
        <w:autoSpaceDN w:val="0"/>
        <w:adjustRightInd w:val="0"/>
        <w:ind w:left="426"/>
        <w:rPr>
          <w:rFonts w:ascii="Times New Roman" w:eastAsia="TimesNewRomanPS-BoldMT" w:hAnsi="Times New Roman" w:cs="Times New Roman"/>
          <w:color w:val="000000" w:themeColor="text1"/>
          <w:lang w:val="en-US"/>
        </w:rPr>
      </w:pP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Vigo 2020</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Vigo D, Jones L, Thornicroft G, Atun R. Burden of Mental, Neurological, Substance Use Disorders and Self-Harm in North America: A Comparative Epidemiology of Canada, Mexico, and the United States. </w:t>
      </w:r>
      <w:r w:rsidRPr="002F5166">
        <w:rPr>
          <w:rFonts w:ascii="Times New Roman" w:eastAsia="TimesNewRomanPS-BoldMT" w:hAnsi="Times New Roman" w:cs="Times New Roman"/>
          <w:i/>
          <w:color w:val="000000" w:themeColor="text1"/>
          <w:lang w:val="en-US"/>
        </w:rPr>
        <w:t>Can J Psychiatry</w:t>
      </w:r>
      <w:r w:rsidRPr="00BE4FA3">
        <w:rPr>
          <w:rFonts w:ascii="Times New Roman" w:eastAsia="TimesNewRomanPS-BoldMT" w:hAnsi="Times New Roman" w:cs="Times New Roman"/>
          <w:color w:val="000000" w:themeColor="text1"/>
          <w:lang w:val="en-US"/>
        </w:rPr>
        <w:t>. 2020;65</w:t>
      </w:r>
      <w:r w:rsidR="002F5166">
        <w:rPr>
          <w:rFonts w:ascii="Times New Roman" w:eastAsia="TimesNewRomanPS-BoldMT" w:hAnsi="Times New Roman" w:cs="Times New Roman"/>
          <w:color w:val="000000" w:themeColor="text1"/>
          <w:lang w:val="en-US"/>
        </w:rPr>
        <w:t>(2)</w:t>
      </w:r>
      <w:r w:rsidRPr="00BE4FA3">
        <w:rPr>
          <w:rFonts w:ascii="Times New Roman" w:eastAsia="TimesNewRomanPS-BoldMT" w:hAnsi="Times New Roman" w:cs="Times New Roman"/>
          <w:color w:val="000000" w:themeColor="text1"/>
          <w:lang w:val="en-US"/>
        </w:rPr>
        <w:t>:87-98.</w:t>
      </w:r>
      <w:r w:rsidR="002F5166">
        <w:rPr>
          <w:rFonts w:ascii="Times New Roman" w:eastAsia="TimesNewRomanPS-BoldMT" w:hAnsi="Times New Roman" w:cs="Times New Roman"/>
          <w:color w:val="000000" w:themeColor="text1"/>
          <w:lang w:val="en-US"/>
        </w:rPr>
        <w:t xml:space="preserve"> </w:t>
      </w:r>
      <w:r w:rsidR="002F5166" w:rsidRPr="002F5166">
        <w:rPr>
          <w:rFonts w:ascii="Times New Roman" w:eastAsia="TimesNewRomanPS-BoldMT" w:hAnsi="Times New Roman" w:cs="Times New Roman"/>
          <w:color w:val="000000" w:themeColor="text1"/>
          <w:lang w:val="en-US"/>
        </w:rPr>
        <w:t>doi: 10.1177/0706743719890169.</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i/>
          <w:iCs/>
          <w:color w:val="000000" w:themeColor="text1"/>
          <w:lang w:val="en-US"/>
        </w:rPr>
      </w:pPr>
      <w:r w:rsidRPr="00BE4FA3">
        <w:rPr>
          <w:rFonts w:ascii="Times New Roman" w:eastAsia="TimesNewRomanPS-BoldMT" w:hAnsi="Times New Roman" w:cs="Times New Roman"/>
          <w:i/>
          <w:iCs/>
          <w:color w:val="000000" w:themeColor="text1"/>
          <w:lang w:val="en-US"/>
        </w:rPr>
        <w:t>Reason for exclusion: The study population including both children and adults</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Wittchen 2011</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t xml:space="preserve">Wittchen HU, Jacobi F, Rehm J, </w:t>
      </w:r>
      <w:r w:rsidRPr="002F5166">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The size and burden of mental disorders and other disorders of the brain in Europe 2010. </w:t>
      </w:r>
      <w:r w:rsidRPr="002F5166">
        <w:rPr>
          <w:rFonts w:ascii="Times New Roman" w:eastAsia="TimesNewRomanPS-BoldMT" w:hAnsi="Times New Roman" w:cs="Times New Roman"/>
          <w:i/>
          <w:color w:val="000000" w:themeColor="text1"/>
          <w:lang w:val="en-US"/>
        </w:rPr>
        <w:t>Eur Neuropsychopharmacol</w:t>
      </w:r>
      <w:r w:rsidRPr="00BE4FA3">
        <w:rPr>
          <w:rFonts w:ascii="Times New Roman" w:eastAsia="TimesNewRomanPS-BoldMT" w:hAnsi="Times New Roman" w:cs="Times New Roman"/>
          <w:color w:val="000000" w:themeColor="text1"/>
          <w:lang w:val="en-US"/>
        </w:rPr>
        <w:t>. 2011;21</w:t>
      </w:r>
      <w:r w:rsidR="002F5166">
        <w:rPr>
          <w:rFonts w:ascii="Times New Roman" w:eastAsia="TimesNewRomanPS-BoldMT" w:hAnsi="Times New Roman" w:cs="Times New Roman"/>
          <w:color w:val="000000" w:themeColor="text1"/>
          <w:lang w:val="en-US"/>
        </w:rPr>
        <w:t>(9)</w:t>
      </w:r>
      <w:r w:rsidRPr="00BE4FA3">
        <w:rPr>
          <w:rFonts w:ascii="Times New Roman" w:eastAsia="TimesNewRomanPS-BoldMT" w:hAnsi="Times New Roman" w:cs="Times New Roman"/>
          <w:color w:val="000000" w:themeColor="text1"/>
          <w:lang w:val="en-US"/>
        </w:rPr>
        <w:t>:655-679.</w:t>
      </w:r>
      <w:r w:rsidR="002F5166">
        <w:rPr>
          <w:rFonts w:ascii="Times New Roman" w:eastAsia="TimesNewRomanPS-BoldMT" w:hAnsi="Times New Roman" w:cs="Times New Roman"/>
          <w:color w:val="000000" w:themeColor="text1"/>
          <w:lang w:val="en-US"/>
        </w:rPr>
        <w:t xml:space="preserve"> </w:t>
      </w:r>
      <w:r w:rsidR="002F5166" w:rsidRPr="002F5166">
        <w:rPr>
          <w:rFonts w:ascii="Times New Roman" w:eastAsia="TimesNewRomanPS-BoldMT" w:hAnsi="Times New Roman" w:cs="Times New Roman"/>
          <w:color w:val="000000" w:themeColor="text1"/>
          <w:lang w:val="en-US"/>
        </w:rPr>
        <w:t>doi: 10.1016/j.euroneuro.2011.07.018.</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i/>
          <w:iCs/>
          <w:color w:val="000000" w:themeColor="text1"/>
          <w:lang w:val="en-US"/>
        </w:rPr>
      </w:pPr>
      <w:r w:rsidRPr="00BE4FA3">
        <w:rPr>
          <w:rFonts w:ascii="Times New Roman" w:eastAsia="TimesNewRomanPS-BoldMT" w:hAnsi="Times New Roman" w:cs="Times New Roman"/>
          <w:i/>
          <w:iCs/>
          <w:color w:val="000000" w:themeColor="text1"/>
          <w:lang w:val="en-US"/>
        </w:rPr>
        <w:t>Reason for exclusion: The study population including both children and adults</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p>
    <w:p w:rsidR="00C32BC8" w:rsidRPr="00BE4FA3" w:rsidRDefault="00C32BC8" w:rsidP="00C32BC8">
      <w:pPr>
        <w:pStyle w:val="ListParagraph"/>
        <w:numPr>
          <w:ilvl w:val="0"/>
          <w:numId w:val="4"/>
        </w:numPr>
        <w:tabs>
          <w:tab w:val="left" w:pos="0"/>
          <w:tab w:val="left" w:pos="284"/>
        </w:tabs>
        <w:autoSpaceDE w:val="0"/>
        <w:autoSpaceDN w:val="0"/>
        <w:adjustRightInd w:val="0"/>
        <w:spacing w:after="200" w:line="276" w:lineRule="auto"/>
        <w:ind w:left="426" w:hanging="426"/>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b/>
          <w:color w:val="000000" w:themeColor="text1"/>
          <w:lang w:val="en-US"/>
        </w:rPr>
        <w:t>Öztop 2016</w:t>
      </w:r>
    </w:p>
    <w:p w:rsidR="00C32BC8" w:rsidRPr="00BE4FA3" w:rsidRDefault="00C32BC8" w:rsidP="00C32BC8">
      <w:pPr>
        <w:pStyle w:val="ListParagraph"/>
        <w:tabs>
          <w:tab w:val="left" w:pos="284"/>
          <w:tab w:val="left" w:pos="426"/>
        </w:tabs>
        <w:autoSpaceDE w:val="0"/>
        <w:autoSpaceDN w:val="0"/>
        <w:adjustRightInd w:val="0"/>
        <w:ind w:left="0"/>
        <w:rPr>
          <w:rFonts w:ascii="Times New Roman" w:eastAsia="TimesNewRomanPS-BoldMT" w:hAnsi="Times New Roman" w:cs="Times New Roman"/>
          <w:color w:val="000000" w:themeColor="text1"/>
          <w:lang w:val="en-US"/>
        </w:rPr>
      </w:pPr>
      <w:r w:rsidRPr="00BE4FA3">
        <w:rPr>
          <w:rFonts w:ascii="Times New Roman" w:eastAsia="TimesNewRomanPS-BoldMT" w:hAnsi="Times New Roman" w:cs="Times New Roman"/>
          <w:color w:val="000000" w:themeColor="text1"/>
          <w:lang w:val="en-US"/>
        </w:rPr>
        <w:lastRenderedPageBreak/>
        <w:t xml:space="preserve">Öztop DB, Taşdelen Bİ, PoyrazoğLu HG, </w:t>
      </w:r>
      <w:r w:rsidRPr="002F5166">
        <w:rPr>
          <w:rFonts w:ascii="Times New Roman" w:eastAsia="TimesNewRomanPS-BoldMT" w:hAnsi="Times New Roman" w:cs="Times New Roman"/>
          <w:color w:val="000000" w:themeColor="text1"/>
          <w:lang w:val="en-US"/>
        </w:rPr>
        <w:t>et al.</w:t>
      </w:r>
      <w:r w:rsidRPr="00BE4FA3">
        <w:rPr>
          <w:rFonts w:ascii="Times New Roman" w:eastAsia="TimesNewRomanPS-BoldMT" w:hAnsi="Times New Roman" w:cs="Times New Roman"/>
          <w:color w:val="000000" w:themeColor="text1"/>
          <w:lang w:val="en-US"/>
        </w:rPr>
        <w:t xml:space="preserve"> Assessment of Psychopathology and Quality of Life in Children and Adolescents With Migraine. </w:t>
      </w:r>
      <w:r w:rsidRPr="002F5166">
        <w:rPr>
          <w:rFonts w:ascii="Times New Roman" w:eastAsia="TimesNewRomanPS-BoldMT" w:hAnsi="Times New Roman" w:cs="Times New Roman"/>
          <w:i/>
          <w:color w:val="000000" w:themeColor="text1"/>
          <w:lang w:val="en-US"/>
        </w:rPr>
        <w:t>J Child Neurol</w:t>
      </w:r>
      <w:r w:rsidRPr="00BE4FA3">
        <w:rPr>
          <w:rFonts w:ascii="Times New Roman" w:eastAsia="TimesNewRomanPS-BoldMT" w:hAnsi="Times New Roman" w:cs="Times New Roman"/>
          <w:color w:val="000000" w:themeColor="text1"/>
          <w:lang w:val="en-US"/>
        </w:rPr>
        <w:t>. 2016;31</w:t>
      </w:r>
      <w:r w:rsidR="002F5166">
        <w:rPr>
          <w:rFonts w:ascii="Times New Roman" w:eastAsia="TimesNewRomanPS-BoldMT" w:hAnsi="Times New Roman" w:cs="Times New Roman"/>
          <w:color w:val="000000" w:themeColor="text1"/>
          <w:lang w:val="en-US"/>
        </w:rPr>
        <w:t>(7)</w:t>
      </w:r>
      <w:r w:rsidRPr="00BE4FA3">
        <w:rPr>
          <w:rFonts w:ascii="Times New Roman" w:eastAsia="TimesNewRomanPS-BoldMT" w:hAnsi="Times New Roman" w:cs="Times New Roman"/>
          <w:color w:val="000000" w:themeColor="text1"/>
          <w:lang w:val="en-US"/>
        </w:rPr>
        <w:t>:837-842.</w:t>
      </w:r>
      <w:r w:rsidR="002F5166">
        <w:rPr>
          <w:rFonts w:ascii="Times New Roman" w:eastAsia="TimesNewRomanPS-BoldMT" w:hAnsi="Times New Roman" w:cs="Times New Roman"/>
          <w:color w:val="000000" w:themeColor="text1"/>
          <w:lang w:val="en-US"/>
        </w:rPr>
        <w:t xml:space="preserve"> </w:t>
      </w:r>
      <w:r w:rsidR="002F5166" w:rsidRPr="002F5166">
        <w:rPr>
          <w:rFonts w:ascii="Times New Roman" w:eastAsia="TimesNewRomanPS-BoldMT" w:hAnsi="Times New Roman" w:cs="Times New Roman"/>
          <w:color w:val="000000" w:themeColor="text1"/>
          <w:lang w:val="en-US"/>
        </w:rPr>
        <w:t>doi: 10.1177/0883073815623635.</w:t>
      </w:r>
      <w:r w:rsidR="002F5166">
        <w:rPr>
          <w:rFonts w:ascii="Segoe UI" w:hAnsi="Segoe UI" w:cs="Segoe UI"/>
          <w:color w:val="212121"/>
          <w:shd w:val="clear" w:color="auto" w:fill="FFFFFF"/>
        </w:rPr>
        <w:t> </w:t>
      </w:r>
    </w:p>
    <w:p w:rsidR="009446BA" w:rsidRPr="002D1205" w:rsidRDefault="00C32BC8" w:rsidP="002D1205">
      <w:pPr>
        <w:tabs>
          <w:tab w:val="left" w:pos="0"/>
          <w:tab w:val="left" w:pos="284"/>
        </w:tabs>
        <w:autoSpaceDE w:val="0"/>
        <w:autoSpaceDN w:val="0"/>
        <w:adjustRightInd w:val="0"/>
        <w:rPr>
          <w:rFonts w:ascii="Times New Roman" w:eastAsia="TimesNewRomanPS-BoldMT" w:hAnsi="Times New Roman" w:cs="Times New Roman"/>
          <w:color w:val="000000" w:themeColor="text1"/>
          <w:sz w:val="24"/>
          <w:szCs w:val="24"/>
          <w:lang w:val="en-US"/>
        </w:rPr>
        <w:sectPr w:rsidR="009446BA" w:rsidRPr="002D1205" w:rsidSect="00F515A9">
          <w:headerReference w:type="default" r:id="rId7"/>
          <w:pgSz w:w="11906" w:h="16838"/>
          <w:pgMar w:top="1440" w:right="1440" w:bottom="1440" w:left="1440" w:header="709" w:footer="709" w:gutter="0"/>
          <w:cols w:space="708"/>
          <w:docGrid w:linePitch="360"/>
        </w:sectPr>
      </w:pPr>
      <w:r w:rsidRPr="00BE4FA3">
        <w:rPr>
          <w:rFonts w:ascii="Times New Roman" w:eastAsia="TimesNewRomanPS-BoldMT" w:hAnsi="Times New Roman" w:cs="Times New Roman"/>
          <w:i/>
          <w:iCs/>
          <w:color w:val="000000" w:themeColor="text1"/>
          <w:sz w:val="24"/>
          <w:szCs w:val="24"/>
          <w:lang w:val="en-US"/>
        </w:rPr>
        <w:t>Reason for exclusion: No diagnosis of ADHD; target population was not ADHD; no comparison group</w:t>
      </w:r>
    </w:p>
    <w:p w:rsidR="009446BA" w:rsidRPr="00EC3AAB" w:rsidRDefault="009446BA" w:rsidP="009446BA">
      <w:pPr>
        <w:spacing w:after="0"/>
        <w:rPr>
          <w:rFonts w:ascii="Times New Roman" w:hAnsi="Times New Roman" w:cs="Times New Roman"/>
          <w:sz w:val="24"/>
          <w:szCs w:val="24"/>
        </w:rPr>
      </w:pPr>
      <w:r w:rsidRPr="00390058">
        <w:rPr>
          <w:rFonts w:ascii="Times New Roman" w:hAnsi="Times New Roman" w:cs="Times New Roman"/>
          <w:b/>
          <w:sz w:val="24"/>
          <w:szCs w:val="24"/>
        </w:rPr>
        <w:lastRenderedPageBreak/>
        <w:t>eTable 1.</w:t>
      </w:r>
      <w:r w:rsidRPr="00EC3AAB">
        <w:rPr>
          <w:rFonts w:ascii="Times New Roman" w:hAnsi="Times New Roman" w:cs="Times New Roman"/>
          <w:sz w:val="24"/>
          <w:szCs w:val="24"/>
        </w:rPr>
        <w:t xml:space="preserve"> Summar</w:t>
      </w:r>
      <w:r>
        <w:rPr>
          <w:rFonts w:ascii="Times New Roman" w:hAnsi="Times New Roman" w:cs="Times New Roman"/>
          <w:sz w:val="24"/>
          <w:szCs w:val="24"/>
        </w:rPr>
        <w:t>y of characteristics of included</w:t>
      </w:r>
      <w:r w:rsidRPr="00EC3AAB">
        <w:rPr>
          <w:rFonts w:ascii="Times New Roman" w:hAnsi="Times New Roman" w:cs="Times New Roman"/>
          <w:sz w:val="24"/>
          <w:szCs w:val="24"/>
        </w:rPr>
        <w:t xml:space="preserve"> case-control</w:t>
      </w:r>
      <w:r>
        <w:rPr>
          <w:rFonts w:ascii="Times New Roman" w:hAnsi="Times New Roman" w:cs="Times New Roman"/>
          <w:sz w:val="24"/>
          <w:szCs w:val="24"/>
        </w:rPr>
        <w:t>/cross-sectional</w:t>
      </w:r>
      <w:r w:rsidRPr="00EC3AAB">
        <w:rPr>
          <w:rFonts w:ascii="Times New Roman" w:hAnsi="Times New Roman" w:cs="Times New Roman"/>
          <w:sz w:val="24"/>
          <w:szCs w:val="24"/>
        </w:rPr>
        <w:t xml:space="preserve"> studies</w:t>
      </w:r>
      <w:r>
        <w:rPr>
          <w:rFonts w:ascii="Times New Roman" w:hAnsi="Times New Roman" w:cs="Times New Roman"/>
          <w:sz w:val="24"/>
          <w:szCs w:val="24"/>
        </w:rPr>
        <w:t xml:space="preserve"> (</w:t>
      </w:r>
      <w:r>
        <w:rPr>
          <w:rFonts w:ascii="Times New Roman" w:hAnsi="Times New Roman" w:cs="Times New Roman"/>
          <w:i/>
          <w:sz w:val="24"/>
          <w:szCs w:val="24"/>
        </w:rPr>
        <w:t>n</w:t>
      </w:r>
      <w:r>
        <w:rPr>
          <w:rFonts w:ascii="Times New Roman" w:hAnsi="Times New Roman" w:cs="Times New Roman"/>
          <w:sz w:val="24"/>
          <w:szCs w:val="24"/>
        </w:rPr>
        <w:t xml:space="preserve"> = 13)</w:t>
      </w:r>
    </w:p>
    <w:tbl>
      <w:tblPr>
        <w:tblW w:w="1445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18"/>
        <w:gridCol w:w="1843"/>
        <w:gridCol w:w="1134"/>
        <w:gridCol w:w="1129"/>
        <w:gridCol w:w="1417"/>
        <w:gridCol w:w="1134"/>
        <w:gridCol w:w="1276"/>
        <w:gridCol w:w="856"/>
        <w:gridCol w:w="383"/>
        <w:gridCol w:w="390"/>
        <w:gridCol w:w="390"/>
        <w:gridCol w:w="390"/>
        <w:gridCol w:w="390"/>
        <w:gridCol w:w="390"/>
        <w:gridCol w:w="390"/>
        <w:gridCol w:w="390"/>
      </w:tblGrid>
      <w:tr w:rsidR="009446BA" w:rsidRPr="00EC3AAB" w:rsidTr="009446BA">
        <w:trPr>
          <w:trHeight w:val="263"/>
        </w:trPr>
        <w:tc>
          <w:tcPr>
            <w:tcW w:w="1134" w:type="dxa"/>
            <w:vMerge w:val="restart"/>
            <w:tcBorders>
              <w:top w:val="single" w:sz="12" w:space="0" w:color="auto"/>
              <w:left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Study </w:t>
            </w:r>
          </w:p>
        </w:tc>
        <w:tc>
          <w:tcPr>
            <w:tcW w:w="1418" w:type="dxa"/>
            <w:vMerge w:val="restart"/>
            <w:tcBorders>
              <w:top w:val="single" w:sz="12" w:space="0" w:color="auto"/>
              <w:left w:val="nil"/>
              <w:right w:val="nil"/>
            </w:tcBorders>
          </w:tcPr>
          <w:p w:rsidR="009446BA" w:rsidRPr="00EC3AAB" w:rsidRDefault="009446BA" w:rsidP="009446BA">
            <w:pPr>
              <w:spacing w:after="0"/>
              <w:ind w:left="-108"/>
              <w:rPr>
                <w:rFonts w:ascii="Times New Roman" w:hAnsi="Times New Roman" w:cs="Times New Roman"/>
                <w:sz w:val="24"/>
                <w:szCs w:val="24"/>
              </w:rPr>
            </w:pPr>
            <w:r w:rsidRPr="00EC3AAB">
              <w:rPr>
                <w:rFonts w:ascii="Times New Roman" w:hAnsi="Times New Roman" w:cs="Times New Roman"/>
                <w:sz w:val="24"/>
                <w:szCs w:val="24"/>
              </w:rPr>
              <w:t>Country</w:t>
            </w:r>
            <w:r>
              <w:rPr>
                <w:rFonts w:ascii="Times New Roman" w:hAnsi="Times New Roman" w:cs="Times New Roman"/>
                <w:sz w:val="24"/>
                <w:szCs w:val="24"/>
              </w:rPr>
              <w:t>, Recruitment/Dataset</w:t>
            </w:r>
          </w:p>
        </w:tc>
        <w:tc>
          <w:tcPr>
            <w:tcW w:w="1843" w:type="dxa"/>
            <w:vMerge w:val="restart"/>
            <w:tcBorders>
              <w:top w:val="single" w:sz="12" w:space="0" w:color="auto"/>
              <w:left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Participants (male%</w:t>
            </w:r>
            <w:r w:rsidRPr="00EC3AAB">
              <w:rPr>
                <w:rFonts w:ascii="Times New Roman" w:hAnsi="Times New Roman" w:cs="Times New Roman"/>
                <w:sz w:val="24"/>
                <w:szCs w:val="24"/>
              </w:rPr>
              <w:t>)</w:t>
            </w:r>
          </w:p>
        </w:tc>
        <w:tc>
          <w:tcPr>
            <w:tcW w:w="1134" w:type="dxa"/>
            <w:vMerge w:val="restart"/>
            <w:tcBorders>
              <w:top w:val="single" w:sz="12" w:space="0" w:color="auto"/>
              <w:left w:val="nil"/>
              <w:right w:val="nil"/>
            </w:tcBorders>
          </w:tcPr>
          <w:p w:rsidR="009446BA" w:rsidRPr="00EC3AAB" w:rsidRDefault="009446BA" w:rsidP="009446BA">
            <w:pPr>
              <w:spacing w:after="0"/>
              <w:ind w:left="-108"/>
              <w:rPr>
                <w:rFonts w:ascii="Times New Roman" w:hAnsi="Times New Roman" w:cs="Times New Roman"/>
                <w:sz w:val="24"/>
                <w:szCs w:val="24"/>
              </w:rPr>
            </w:pPr>
            <w:r w:rsidRPr="00EC3AAB">
              <w:rPr>
                <w:rFonts w:ascii="Times New Roman" w:hAnsi="Times New Roman" w:cs="Times New Roman"/>
                <w:sz w:val="24"/>
                <w:szCs w:val="24"/>
              </w:rPr>
              <w:t>Age range in years (M</w:t>
            </w:r>
            <w:r>
              <w:rPr>
                <w:rFonts w:ascii="Times New Roman" w:hAnsi="Times New Roman" w:cs="Times New Roman"/>
                <w:sz w:val="24"/>
                <w:szCs w:val="24"/>
              </w:rPr>
              <w:t>ean</w:t>
            </w:r>
            <w:r w:rsidRPr="00EC3AAB">
              <w:rPr>
                <w:rFonts w:ascii="Times New Roman" w:hAnsi="Times New Roman" w:cs="Times New Roman"/>
                <w:sz w:val="24"/>
                <w:szCs w:val="24"/>
              </w:rPr>
              <w:t>)</w:t>
            </w:r>
          </w:p>
        </w:tc>
        <w:tc>
          <w:tcPr>
            <w:tcW w:w="2546" w:type="dxa"/>
            <w:gridSpan w:val="2"/>
            <w:tcBorders>
              <w:top w:val="single" w:sz="12" w:space="0" w:color="auto"/>
              <w:left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Diagnostic </w:t>
            </w:r>
            <w:r w:rsidRPr="00EC3AAB">
              <w:rPr>
                <w:rFonts w:ascii="Times New Roman" w:hAnsi="Times New Roman" w:cs="Times New Roman"/>
                <w:sz w:val="24"/>
                <w:szCs w:val="24"/>
              </w:rPr>
              <w:t>assessment</w:t>
            </w:r>
          </w:p>
        </w:tc>
        <w:tc>
          <w:tcPr>
            <w:tcW w:w="1134" w:type="dxa"/>
            <w:vMerge w:val="restart"/>
            <w:tcBorders>
              <w:top w:val="single" w:sz="12" w:space="0" w:color="auto"/>
              <w:left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Headache type</w:t>
            </w:r>
          </w:p>
          <w:p w:rsidR="009446BA" w:rsidRPr="00EC3AAB" w:rsidRDefault="009446BA" w:rsidP="009446BA">
            <w:pPr>
              <w:spacing w:after="0"/>
              <w:ind w:left="-108"/>
              <w:rPr>
                <w:rFonts w:ascii="Times New Roman" w:hAnsi="Times New Roman" w:cs="Times New Roman"/>
                <w:sz w:val="24"/>
                <w:szCs w:val="24"/>
              </w:rPr>
            </w:pPr>
          </w:p>
        </w:tc>
        <w:tc>
          <w:tcPr>
            <w:tcW w:w="1276" w:type="dxa"/>
            <w:vMerge w:val="restart"/>
            <w:tcBorders>
              <w:top w:val="single" w:sz="12" w:space="0" w:color="auto"/>
              <w:left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Matching/</w:t>
            </w:r>
          </w:p>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Adjustment</w:t>
            </w:r>
          </w:p>
        </w:tc>
        <w:tc>
          <w:tcPr>
            <w:tcW w:w="856" w:type="dxa"/>
            <w:vMerge w:val="restart"/>
            <w:tcBorders>
              <w:top w:val="single" w:sz="12" w:space="0" w:color="auto"/>
              <w:left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Odds</w:t>
            </w:r>
          </w:p>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ratio</w:t>
            </w:r>
          </w:p>
        </w:tc>
        <w:tc>
          <w:tcPr>
            <w:tcW w:w="3113" w:type="dxa"/>
            <w:gridSpan w:val="8"/>
            <w:tcBorders>
              <w:top w:val="single" w:sz="12" w:space="0" w:color="auto"/>
              <w:left w:val="nil"/>
              <w:right w:val="nil"/>
            </w:tcBorders>
          </w:tcPr>
          <w:p w:rsidR="009446BA" w:rsidRPr="00EC3AAB" w:rsidRDefault="009446BA" w:rsidP="009446BA">
            <w:pPr>
              <w:spacing w:after="0"/>
              <w:rPr>
                <w:rFonts w:ascii="Times New Roman" w:hAnsi="Times New Roman" w:cs="Times New Roman"/>
                <w:sz w:val="24"/>
                <w:szCs w:val="24"/>
              </w:rPr>
            </w:pPr>
            <w:r w:rsidRPr="00DD33FA">
              <w:rPr>
                <w:rFonts w:ascii="Times New Roman" w:hAnsi="Times New Roman" w:cs="Times New Roman"/>
                <w:sz w:val="24"/>
                <w:szCs w:val="24"/>
              </w:rPr>
              <w:t>the Newcastle-Ottawa Scale</w:t>
            </w:r>
          </w:p>
        </w:tc>
      </w:tr>
      <w:tr w:rsidR="009446BA" w:rsidRPr="00EC3AAB" w:rsidTr="009446BA">
        <w:trPr>
          <w:trHeight w:val="606"/>
        </w:trPr>
        <w:tc>
          <w:tcPr>
            <w:tcW w:w="1134" w:type="dxa"/>
            <w:vMerge/>
            <w:tcBorders>
              <w:left w:val="nil"/>
              <w:right w:val="nil"/>
            </w:tcBorders>
          </w:tcPr>
          <w:p w:rsidR="009446BA" w:rsidRPr="00EC3AAB" w:rsidRDefault="009446BA" w:rsidP="009446BA">
            <w:pPr>
              <w:spacing w:after="0"/>
              <w:ind w:left="-108"/>
              <w:rPr>
                <w:rFonts w:ascii="Times New Roman" w:hAnsi="Times New Roman" w:cs="Times New Roman"/>
                <w:sz w:val="24"/>
                <w:szCs w:val="24"/>
              </w:rPr>
            </w:pPr>
          </w:p>
        </w:tc>
        <w:tc>
          <w:tcPr>
            <w:tcW w:w="1418" w:type="dxa"/>
            <w:vMerge/>
            <w:tcBorders>
              <w:left w:val="nil"/>
              <w:right w:val="nil"/>
            </w:tcBorders>
          </w:tcPr>
          <w:p w:rsidR="009446BA" w:rsidRPr="00EC3AAB" w:rsidRDefault="009446BA" w:rsidP="009446BA">
            <w:pPr>
              <w:spacing w:after="0"/>
              <w:ind w:left="-108"/>
              <w:rPr>
                <w:rFonts w:ascii="Times New Roman" w:hAnsi="Times New Roman" w:cs="Times New Roman"/>
                <w:sz w:val="24"/>
                <w:szCs w:val="24"/>
              </w:rPr>
            </w:pPr>
          </w:p>
        </w:tc>
        <w:tc>
          <w:tcPr>
            <w:tcW w:w="1843" w:type="dxa"/>
            <w:vMerge/>
            <w:tcBorders>
              <w:left w:val="nil"/>
              <w:right w:val="nil"/>
            </w:tcBorders>
          </w:tcPr>
          <w:p w:rsidR="009446BA" w:rsidRDefault="009446BA" w:rsidP="009446BA">
            <w:pPr>
              <w:spacing w:after="0"/>
              <w:ind w:left="-108"/>
              <w:rPr>
                <w:rFonts w:ascii="Times New Roman" w:hAnsi="Times New Roman" w:cs="Times New Roman"/>
                <w:sz w:val="24"/>
                <w:szCs w:val="24"/>
              </w:rPr>
            </w:pPr>
          </w:p>
        </w:tc>
        <w:tc>
          <w:tcPr>
            <w:tcW w:w="1134" w:type="dxa"/>
            <w:vMerge/>
            <w:tcBorders>
              <w:left w:val="nil"/>
              <w:right w:val="nil"/>
            </w:tcBorders>
          </w:tcPr>
          <w:p w:rsidR="009446BA" w:rsidRPr="00EC3AAB" w:rsidRDefault="009446BA" w:rsidP="009446BA">
            <w:pPr>
              <w:spacing w:after="0"/>
              <w:ind w:left="-108"/>
              <w:rPr>
                <w:rFonts w:ascii="Times New Roman" w:hAnsi="Times New Roman" w:cs="Times New Roman"/>
                <w:sz w:val="24"/>
                <w:szCs w:val="24"/>
              </w:rPr>
            </w:pPr>
          </w:p>
        </w:tc>
        <w:tc>
          <w:tcPr>
            <w:tcW w:w="1129" w:type="dxa"/>
            <w:tcBorders>
              <w:left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ADHD</w:t>
            </w:r>
          </w:p>
        </w:tc>
        <w:tc>
          <w:tcPr>
            <w:tcW w:w="1417" w:type="dxa"/>
            <w:tcBorders>
              <w:left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Headache</w:t>
            </w:r>
          </w:p>
        </w:tc>
        <w:tc>
          <w:tcPr>
            <w:tcW w:w="1134" w:type="dxa"/>
            <w:vMerge/>
            <w:tcBorders>
              <w:left w:val="nil"/>
              <w:right w:val="nil"/>
            </w:tcBorders>
          </w:tcPr>
          <w:p w:rsidR="009446BA" w:rsidRDefault="009446BA" w:rsidP="009446BA">
            <w:pPr>
              <w:spacing w:after="0"/>
              <w:ind w:left="-108"/>
              <w:rPr>
                <w:rFonts w:ascii="Times New Roman" w:hAnsi="Times New Roman" w:cs="Times New Roman"/>
                <w:sz w:val="24"/>
                <w:szCs w:val="24"/>
              </w:rPr>
            </w:pPr>
          </w:p>
        </w:tc>
        <w:tc>
          <w:tcPr>
            <w:tcW w:w="1276" w:type="dxa"/>
            <w:vMerge/>
            <w:tcBorders>
              <w:left w:val="nil"/>
              <w:right w:val="nil"/>
            </w:tcBorders>
          </w:tcPr>
          <w:p w:rsidR="009446BA" w:rsidRDefault="009446BA" w:rsidP="009446BA">
            <w:pPr>
              <w:spacing w:after="0"/>
              <w:ind w:left="-108"/>
              <w:rPr>
                <w:rFonts w:ascii="Times New Roman" w:hAnsi="Times New Roman" w:cs="Times New Roman"/>
                <w:sz w:val="24"/>
                <w:szCs w:val="24"/>
              </w:rPr>
            </w:pPr>
          </w:p>
        </w:tc>
        <w:tc>
          <w:tcPr>
            <w:tcW w:w="856" w:type="dxa"/>
            <w:vMerge/>
            <w:tcBorders>
              <w:left w:val="nil"/>
              <w:right w:val="nil"/>
            </w:tcBorders>
          </w:tcPr>
          <w:p w:rsidR="009446BA" w:rsidRDefault="009446BA" w:rsidP="009446BA">
            <w:pPr>
              <w:spacing w:after="0"/>
              <w:ind w:left="-108"/>
              <w:rPr>
                <w:rFonts w:ascii="Times New Roman" w:hAnsi="Times New Roman" w:cs="Times New Roman"/>
                <w:sz w:val="24"/>
                <w:szCs w:val="24"/>
              </w:rPr>
            </w:pPr>
          </w:p>
        </w:tc>
        <w:tc>
          <w:tcPr>
            <w:tcW w:w="383" w:type="dxa"/>
            <w:tcBorders>
              <w:left w:val="nil"/>
              <w:right w:val="nil"/>
            </w:tcBorders>
          </w:tcPr>
          <w:p w:rsidR="009446BA" w:rsidRPr="00EC3AAB" w:rsidRDefault="009446BA" w:rsidP="009446BA">
            <w:pPr>
              <w:spacing w:after="0"/>
              <w:jc w:val="center"/>
              <w:rPr>
                <w:rFonts w:ascii="Times New Roman" w:hAnsi="Times New Roman" w:cs="Times New Roman"/>
                <w:sz w:val="24"/>
                <w:szCs w:val="24"/>
              </w:rPr>
            </w:pPr>
            <w:r>
              <w:rPr>
                <w:rFonts w:ascii="Times New Roman" w:hAnsi="Times New Roman" w:cs="Times New Roman"/>
                <w:sz w:val="24"/>
                <w:szCs w:val="24"/>
              </w:rPr>
              <w:t>S1</w:t>
            </w:r>
          </w:p>
        </w:tc>
        <w:tc>
          <w:tcPr>
            <w:tcW w:w="390" w:type="dxa"/>
            <w:tcBorders>
              <w:left w:val="nil"/>
              <w:right w:val="nil"/>
            </w:tcBorders>
          </w:tcPr>
          <w:p w:rsidR="009446BA" w:rsidRPr="00EC3AAB" w:rsidRDefault="009446BA" w:rsidP="009446BA">
            <w:pPr>
              <w:spacing w:after="0"/>
              <w:jc w:val="center"/>
              <w:rPr>
                <w:rFonts w:ascii="Times New Roman" w:hAnsi="Times New Roman" w:cs="Times New Roman"/>
                <w:sz w:val="24"/>
                <w:szCs w:val="24"/>
              </w:rPr>
            </w:pPr>
            <w:r>
              <w:rPr>
                <w:rFonts w:ascii="Times New Roman" w:hAnsi="Times New Roman" w:cs="Times New Roman"/>
                <w:sz w:val="24"/>
                <w:szCs w:val="24"/>
              </w:rPr>
              <w:t>S2</w:t>
            </w:r>
          </w:p>
        </w:tc>
        <w:tc>
          <w:tcPr>
            <w:tcW w:w="390" w:type="dxa"/>
            <w:tcBorders>
              <w:left w:val="nil"/>
              <w:right w:val="nil"/>
            </w:tcBorders>
          </w:tcPr>
          <w:p w:rsidR="009446BA" w:rsidRPr="00EC3AAB" w:rsidRDefault="009446BA" w:rsidP="009446BA">
            <w:pPr>
              <w:spacing w:after="0"/>
              <w:jc w:val="center"/>
              <w:rPr>
                <w:rFonts w:ascii="Times New Roman" w:hAnsi="Times New Roman" w:cs="Times New Roman"/>
                <w:sz w:val="24"/>
                <w:szCs w:val="24"/>
              </w:rPr>
            </w:pPr>
            <w:r>
              <w:rPr>
                <w:rFonts w:ascii="Times New Roman" w:hAnsi="Times New Roman" w:cs="Times New Roman"/>
                <w:sz w:val="24"/>
                <w:szCs w:val="24"/>
              </w:rPr>
              <w:t>S3</w:t>
            </w:r>
          </w:p>
        </w:tc>
        <w:tc>
          <w:tcPr>
            <w:tcW w:w="390" w:type="dxa"/>
            <w:tcBorders>
              <w:left w:val="nil"/>
              <w:right w:val="nil"/>
            </w:tcBorders>
          </w:tcPr>
          <w:p w:rsidR="009446BA" w:rsidRPr="00EC3AAB" w:rsidRDefault="009446BA" w:rsidP="009446BA">
            <w:pPr>
              <w:spacing w:after="0"/>
              <w:jc w:val="center"/>
              <w:rPr>
                <w:rFonts w:ascii="Times New Roman" w:hAnsi="Times New Roman" w:cs="Times New Roman"/>
                <w:sz w:val="24"/>
                <w:szCs w:val="24"/>
              </w:rPr>
            </w:pPr>
            <w:r>
              <w:rPr>
                <w:rFonts w:ascii="Times New Roman" w:hAnsi="Times New Roman" w:cs="Times New Roman"/>
                <w:sz w:val="24"/>
                <w:szCs w:val="24"/>
              </w:rPr>
              <w:t>S4</w:t>
            </w:r>
          </w:p>
        </w:tc>
        <w:tc>
          <w:tcPr>
            <w:tcW w:w="390" w:type="dxa"/>
            <w:tcBorders>
              <w:left w:val="nil"/>
              <w:right w:val="nil"/>
            </w:tcBorders>
          </w:tcPr>
          <w:p w:rsidR="009446BA" w:rsidRPr="000925E0" w:rsidRDefault="009446BA" w:rsidP="009446B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C1</w:t>
            </w:r>
          </w:p>
        </w:tc>
        <w:tc>
          <w:tcPr>
            <w:tcW w:w="390" w:type="dxa"/>
            <w:tcBorders>
              <w:left w:val="nil"/>
              <w:right w:val="nil"/>
            </w:tcBorders>
          </w:tcPr>
          <w:p w:rsidR="009446BA" w:rsidRPr="000925E0" w:rsidRDefault="009446BA" w:rsidP="009446B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E1</w:t>
            </w:r>
          </w:p>
        </w:tc>
        <w:tc>
          <w:tcPr>
            <w:tcW w:w="390" w:type="dxa"/>
            <w:tcBorders>
              <w:left w:val="nil"/>
              <w:right w:val="nil"/>
            </w:tcBorders>
          </w:tcPr>
          <w:p w:rsidR="009446BA" w:rsidRPr="000925E0" w:rsidRDefault="009446BA" w:rsidP="009446BA">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E2</w:t>
            </w:r>
          </w:p>
        </w:tc>
        <w:tc>
          <w:tcPr>
            <w:tcW w:w="390" w:type="dxa"/>
            <w:tcBorders>
              <w:left w:val="nil"/>
              <w:right w:val="nil"/>
            </w:tcBorders>
          </w:tcPr>
          <w:p w:rsidR="009446BA" w:rsidRPr="00EC3AAB" w:rsidRDefault="009446BA" w:rsidP="009446BA">
            <w:pPr>
              <w:spacing w:after="0"/>
              <w:jc w:val="center"/>
              <w:rPr>
                <w:rFonts w:ascii="Times New Roman" w:hAnsi="Times New Roman" w:cs="Times New Roman"/>
                <w:sz w:val="24"/>
                <w:szCs w:val="24"/>
              </w:rPr>
            </w:pPr>
            <w:r>
              <w:rPr>
                <w:rFonts w:ascii="Times New Roman" w:hAnsi="Times New Roman" w:cs="Times New Roman"/>
                <w:sz w:val="24"/>
                <w:szCs w:val="24"/>
              </w:rPr>
              <w:t>E3</w:t>
            </w:r>
          </w:p>
        </w:tc>
      </w:tr>
      <w:tr w:rsidR="009446BA" w:rsidRPr="00EC3AAB" w:rsidTr="009446BA">
        <w:trPr>
          <w:trHeight w:val="617"/>
        </w:trPr>
        <w:tc>
          <w:tcPr>
            <w:tcW w:w="1134" w:type="dxa"/>
            <w:tcBorders>
              <w:left w:val="nil"/>
              <w:bottom w:val="nil"/>
              <w:right w:val="nil"/>
            </w:tcBorders>
          </w:tcPr>
          <w:p w:rsidR="009446BA" w:rsidRPr="00EC3AAB" w:rsidRDefault="005A55DF" w:rsidP="009446BA">
            <w:pPr>
              <w:spacing w:after="0"/>
              <w:ind w:left="-108"/>
              <w:rPr>
                <w:rFonts w:ascii="Times New Roman" w:hAnsi="Times New Roman" w:cs="Times New Roman"/>
                <w:sz w:val="24"/>
                <w:szCs w:val="24"/>
              </w:rPr>
            </w:pPr>
            <w:r>
              <w:rPr>
                <w:rFonts w:ascii="Times New Roman" w:hAnsi="Times New Roman" w:cs="Times New Roman"/>
                <w:sz w:val="24"/>
                <w:szCs w:val="24"/>
              </w:rPr>
              <w:t>Akmatov  (2021</w:t>
            </w:r>
            <w:r w:rsidR="009446BA" w:rsidRPr="004D1F0A">
              <w:rPr>
                <w:rFonts w:ascii="Times New Roman" w:hAnsi="Times New Roman" w:cs="Times New Roman"/>
                <w:sz w:val="24"/>
                <w:szCs w:val="24"/>
              </w:rPr>
              <w:t>)</w:t>
            </w:r>
          </w:p>
        </w:tc>
        <w:tc>
          <w:tcPr>
            <w:tcW w:w="1418" w:type="dxa"/>
            <w:tcBorders>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Germany, </w:t>
            </w:r>
            <w:r w:rsidRPr="004D1F0A">
              <w:rPr>
                <w:rFonts w:ascii="Times New Roman" w:hAnsi="Times New Roman" w:cs="Times New Roman"/>
                <w:sz w:val="24"/>
                <w:szCs w:val="24"/>
              </w:rPr>
              <w:t xml:space="preserve">data of </w:t>
            </w:r>
            <w:r>
              <w:rPr>
                <w:rFonts w:ascii="Times New Roman" w:hAnsi="Times New Roman" w:cs="Times New Roman"/>
                <w:sz w:val="24"/>
                <w:szCs w:val="24"/>
              </w:rPr>
              <w:t>health insurance</w:t>
            </w:r>
          </w:p>
        </w:tc>
        <w:tc>
          <w:tcPr>
            <w:tcW w:w="1843" w:type="dxa"/>
            <w:tcBorders>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ADHD: n = 258,662 (75.6); Control: n = </w:t>
            </w:r>
            <w:r w:rsidRPr="002C6D7A">
              <w:rPr>
                <w:rFonts w:ascii="Times New Roman" w:hAnsi="Times New Roman" w:cs="Times New Roman"/>
                <w:sz w:val="24"/>
                <w:szCs w:val="24"/>
              </w:rPr>
              <w:t>2</w:t>
            </w:r>
            <w:r>
              <w:rPr>
                <w:rFonts w:ascii="Times New Roman" w:hAnsi="Times New Roman" w:cs="Times New Roman"/>
                <w:sz w:val="24"/>
                <w:szCs w:val="24"/>
              </w:rPr>
              <w:t>,</w:t>
            </w:r>
            <w:r w:rsidRPr="002C6D7A">
              <w:rPr>
                <w:rFonts w:ascii="Times New Roman" w:hAnsi="Times New Roman" w:cs="Times New Roman"/>
                <w:sz w:val="24"/>
                <w:szCs w:val="24"/>
              </w:rPr>
              <w:t>327</w:t>
            </w:r>
            <w:r>
              <w:rPr>
                <w:rFonts w:ascii="Times New Roman" w:hAnsi="Times New Roman" w:cs="Times New Roman"/>
                <w:sz w:val="24"/>
                <w:szCs w:val="24"/>
              </w:rPr>
              <w:t>,</w:t>
            </w:r>
            <w:r w:rsidRPr="002C6D7A">
              <w:rPr>
                <w:rFonts w:ascii="Times New Roman" w:hAnsi="Times New Roman" w:cs="Times New Roman"/>
                <w:sz w:val="24"/>
                <w:szCs w:val="24"/>
              </w:rPr>
              <w:t>958</w:t>
            </w:r>
            <w:r>
              <w:rPr>
                <w:rFonts w:ascii="Times New Roman" w:hAnsi="Times New Roman" w:cs="Times New Roman"/>
                <w:sz w:val="24"/>
                <w:szCs w:val="24"/>
              </w:rPr>
              <w:t xml:space="preserve"> (75.6)</w:t>
            </w:r>
          </w:p>
        </w:tc>
        <w:tc>
          <w:tcPr>
            <w:tcW w:w="1134" w:type="dxa"/>
            <w:tcBorders>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5-14 (NR)</w:t>
            </w:r>
          </w:p>
        </w:tc>
        <w:tc>
          <w:tcPr>
            <w:tcW w:w="1129" w:type="dxa"/>
            <w:tcBorders>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ICD-10</w:t>
            </w:r>
          </w:p>
        </w:tc>
        <w:tc>
          <w:tcPr>
            <w:tcW w:w="1417" w:type="dxa"/>
            <w:tcBorders>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ICD-10</w:t>
            </w:r>
          </w:p>
        </w:tc>
        <w:tc>
          <w:tcPr>
            <w:tcW w:w="1134" w:type="dxa"/>
            <w:tcBorders>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Migraine</w:t>
            </w:r>
          </w:p>
        </w:tc>
        <w:tc>
          <w:tcPr>
            <w:tcW w:w="1276" w:type="dxa"/>
            <w:tcBorders>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Age, sex, region matched</w:t>
            </w:r>
          </w:p>
        </w:tc>
        <w:tc>
          <w:tcPr>
            <w:tcW w:w="856" w:type="dxa"/>
            <w:tcBorders>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2.49 (2.37-2.61)</w:t>
            </w:r>
          </w:p>
        </w:tc>
        <w:tc>
          <w:tcPr>
            <w:tcW w:w="383" w:type="dxa"/>
            <w:tcBorders>
              <w:left w:val="nil"/>
              <w:bottom w:val="nil"/>
              <w:right w:val="nil"/>
            </w:tcBorders>
          </w:tcPr>
          <w:p w:rsidR="009446BA" w:rsidRPr="00FB6051" w:rsidRDefault="009446BA" w:rsidP="009446BA">
            <w:pPr>
              <w:jc w:val="center"/>
              <w:rPr>
                <w:rFonts w:ascii="Times New Roman" w:hAnsi="Times New Roman" w:cs="Times New Roman"/>
                <w:color w:val="000000"/>
                <w:sz w:val="24"/>
                <w:szCs w:val="24"/>
              </w:rPr>
            </w:pPr>
            <w:r w:rsidRPr="00FB6051">
              <w:rPr>
                <w:rFonts w:ascii="Times New Roman" w:hAnsi="Times New Roman" w:cs="Times New Roman"/>
                <w:color w:val="000000"/>
                <w:sz w:val="24"/>
                <w:szCs w:val="24"/>
              </w:rPr>
              <w:t>0</w:t>
            </w:r>
          </w:p>
        </w:tc>
        <w:tc>
          <w:tcPr>
            <w:tcW w:w="390" w:type="dxa"/>
            <w:tcBorders>
              <w:left w:val="nil"/>
              <w:bottom w:val="nil"/>
              <w:right w:val="nil"/>
            </w:tcBorders>
          </w:tcPr>
          <w:p w:rsidR="009446BA" w:rsidRPr="00FB6051" w:rsidRDefault="009446BA" w:rsidP="009446BA">
            <w:pPr>
              <w:jc w:val="center"/>
              <w:rPr>
                <w:rFonts w:ascii="Times New Roman" w:hAnsi="Times New Roman" w:cs="Times New Roman"/>
                <w:color w:val="000000"/>
                <w:sz w:val="24"/>
                <w:szCs w:val="24"/>
              </w:rPr>
            </w:pPr>
            <w:r w:rsidRPr="00FB6051">
              <w:rPr>
                <w:rFonts w:ascii="Times New Roman" w:hAnsi="Times New Roman" w:cs="Times New Roman"/>
                <w:color w:val="000000"/>
                <w:sz w:val="24"/>
                <w:szCs w:val="24"/>
              </w:rPr>
              <w:t>1</w:t>
            </w:r>
          </w:p>
        </w:tc>
        <w:tc>
          <w:tcPr>
            <w:tcW w:w="390" w:type="dxa"/>
            <w:tcBorders>
              <w:left w:val="nil"/>
              <w:bottom w:val="nil"/>
              <w:right w:val="nil"/>
            </w:tcBorders>
          </w:tcPr>
          <w:p w:rsidR="009446BA" w:rsidRPr="00FB6051" w:rsidRDefault="009446BA" w:rsidP="009446BA">
            <w:pPr>
              <w:jc w:val="center"/>
              <w:rPr>
                <w:rFonts w:ascii="Times New Roman" w:hAnsi="Times New Roman" w:cs="Times New Roman"/>
                <w:color w:val="000000"/>
                <w:sz w:val="24"/>
                <w:szCs w:val="24"/>
              </w:rPr>
            </w:pPr>
            <w:r w:rsidRPr="00FB6051">
              <w:rPr>
                <w:rFonts w:ascii="Times New Roman" w:hAnsi="Times New Roman" w:cs="Times New Roman"/>
                <w:color w:val="000000"/>
                <w:sz w:val="24"/>
                <w:szCs w:val="24"/>
              </w:rPr>
              <w:t>1</w:t>
            </w:r>
          </w:p>
        </w:tc>
        <w:tc>
          <w:tcPr>
            <w:tcW w:w="390" w:type="dxa"/>
            <w:tcBorders>
              <w:left w:val="nil"/>
              <w:bottom w:val="nil"/>
              <w:right w:val="nil"/>
            </w:tcBorders>
          </w:tcPr>
          <w:p w:rsidR="009446BA" w:rsidRPr="00FB6051" w:rsidRDefault="009446BA" w:rsidP="009446BA">
            <w:pPr>
              <w:jc w:val="center"/>
              <w:rPr>
                <w:rFonts w:ascii="Times New Roman" w:hAnsi="Times New Roman" w:cs="Times New Roman"/>
                <w:color w:val="000000"/>
                <w:sz w:val="24"/>
                <w:szCs w:val="24"/>
              </w:rPr>
            </w:pPr>
            <w:r w:rsidRPr="00FB6051">
              <w:rPr>
                <w:rFonts w:ascii="Times New Roman" w:hAnsi="Times New Roman" w:cs="Times New Roman"/>
                <w:color w:val="000000"/>
                <w:sz w:val="24"/>
                <w:szCs w:val="24"/>
              </w:rPr>
              <w:t>1</w:t>
            </w:r>
          </w:p>
        </w:tc>
        <w:tc>
          <w:tcPr>
            <w:tcW w:w="390" w:type="dxa"/>
            <w:tcBorders>
              <w:left w:val="nil"/>
              <w:bottom w:val="nil"/>
              <w:right w:val="nil"/>
            </w:tcBorders>
          </w:tcPr>
          <w:p w:rsidR="009446BA" w:rsidRPr="00FB6051" w:rsidRDefault="009446BA" w:rsidP="009446BA">
            <w:pPr>
              <w:jc w:val="center"/>
              <w:rPr>
                <w:rFonts w:ascii="Times New Roman" w:hAnsi="Times New Roman" w:cs="Times New Roman"/>
                <w:color w:val="000000"/>
                <w:sz w:val="24"/>
                <w:szCs w:val="24"/>
              </w:rPr>
            </w:pPr>
            <w:r w:rsidRPr="00FB6051">
              <w:rPr>
                <w:rFonts w:ascii="Times New Roman" w:hAnsi="Times New Roman" w:cs="Times New Roman"/>
                <w:color w:val="000000"/>
                <w:sz w:val="24"/>
                <w:szCs w:val="24"/>
              </w:rPr>
              <w:t>2</w:t>
            </w:r>
          </w:p>
        </w:tc>
        <w:tc>
          <w:tcPr>
            <w:tcW w:w="390" w:type="dxa"/>
            <w:tcBorders>
              <w:left w:val="nil"/>
              <w:bottom w:val="nil"/>
              <w:right w:val="nil"/>
            </w:tcBorders>
          </w:tcPr>
          <w:p w:rsidR="009446BA" w:rsidRPr="00FB6051" w:rsidRDefault="009446BA" w:rsidP="009446BA">
            <w:pPr>
              <w:jc w:val="center"/>
              <w:rPr>
                <w:rFonts w:ascii="Times New Roman" w:hAnsi="Times New Roman" w:cs="Times New Roman"/>
                <w:color w:val="000000"/>
                <w:sz w:val="24"/>
                <w:szCs w:val="24"/>
              </w:rPr>
            </w:pPr>
            <w:r w:rsidRPr="00FB6051">
              <w:rPr>
                <w:rFonts w:ascii="Times New Roman" w:hAnsi="Times New Roman" w:cs="Times New Roman"/>
                <w:color w:val="000000"/>
                <w:sz w:val="24"/>
                <w:szCs w:val="24"/>
              </w:rPr>
              <w:t>0</w:t>
            </w:r>
          </w:p>
        </w:tc>
        <w:tc>
          <w:tcPr>
            <w:tcW w:w="390" w:type="dxa"/>
            <w:tcBorders>
              <w:left w:val="nil"/>
              <w:bottom w:val="nil"/>
              <w:right w:val="nil"/>
            </w:tcBorders>
          </w:tcPr>
          <w:p w:rsidR="009446BA" w:rsidRPr="00FB6051" w:rsidRDefault="009446BA" w:rsidP="009446BA">
            <w:pPr>
              <w:jc w:val="center"/>
              <w:rPr>
                <w:rFonts w:ascii="Times New Roman" w:hAnsi="Times New Roman" w:cs="Times New Roman"/>
                <w:color w:val="000000"/>
                <w:sz w:val="24"/>
                <w:szCs w:val="24"/>
              </w:rPr>
            </w:pPr>
            <w:r w:rsidRPr="00FB6051">
              <w:rPr>
                <w:rFonts w:ascii="Times New Roman" w:hAnsi="Times New Roman" w:cs="Times New Roman"/>
                <w:color w:val="000000"/>
                <w:sz w:val="24"/>
                <w:szCs w:val="24"/>
              </w:rPr>
              <w:t>1</w:t>
            </w:r>
          </w:p>
        </w:tc>
        <w:tc>
          <w:tcPr>
            <w:tcW w:w="390" w:type="dxa"/>
            <w:tcBorders>
              <w:left w:val="nil"/>
              <w:bottom w:val="nil"/>
              <w:right w:val="nil"/>
            </w:tcBorders>
          </w:tcPr>
          <w:p w:rsidR="009446BA" w:rsidRPr="00FB6051" w:rsidRDefault="009446BA" w:rsidP="009446BA">
            <w:pPr>
              <w:jc w:val="center"/>
              <w:rPr>
                <w:rFonts w:ascii="Times New Roman" w:hAnsi="Times New Roman" w:cs="Times New Roman"/>
                <w:color w:val="000000"/>
                <w:sz w:val="24"/>
                <w:szCs w:val="24"/>
              </w:rPr>
            </w:pPr>
            <w:r w:rsidRPr="00FB6051">
              <w:rPr>
                <w:rFonts w:ascii="Times New Roman" w:hAnsi="Times New Roman" w:cs="Times New Roman"/>
                <w:color w:val="000000"/>
                <w:sz w:val="24"/>
                <w:szCs w:val="24"/>
              </w:rPr>
              <w:t>1</w:t>
            </w:r>
          </w:p>
        </w:tc>
      </w:tr>
      <w:tr w:rsidR="009446BA" w:rsidRPr="00EC3AAB" w:rsidTr="009446BA">
        <w:trPr>
          <w:trHeight w:val="647"/>
        </w:trPr>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Alabaf (2019</w:t>
            </w:r>
            <w:r w:rsidRPr="00EC3AAB">
              <w:rPr>
                <w:rFonts w:ascii="Times New Roman" w:hAnsi="Times New Roman" w:cs="Times New Roman"/>
                <w:sz w:val="24"/>
                <w:szCs w:val="24"/>
              </w:rPr>
              <w:t>)</w:t>
            </w:r>
          </w:p>
        </w:tc>
        <w:tc>
          <w:tcPr>
            <w:tcW w:w="1418"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sidRPr="00EC3AAB">
              <w:rPr>
                <w:rFonts w:ascii="Times New Roman" w:hAnsi="Times New Roman" w:cs="Times New Roman"/>
                <w:sz w:val="24"/>
                <w:szCs w:val="24"/>
              </w:rPr>
              <w:t>Sweden</w:t>
            </w:r>
            <w:r>
              <w:rPr>
                <w:rFonts w:ascii="Times New Roman" w:hAnsi="Times New Roman" w:cs="Times New Roman"/>
                <w:sz w:val="24"/>
                <w:szCs w:val="24"/>
              </w:rPr>
              <w:t>, CATSS</w:t>
            </w:r>
          </w:p>
        </w:tc>
        <w:tc>
          <w:tcPr>
            <w:tcW w:w="1843"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ADHD: n = </w:t>
            </w:r>
            <w:r>
              <w:rPr>
                <w:rFonts w:ascii="Times New Roman" w:hAnsi="Times New Roman" w:cs="Times New Roman" w:hint="eastAsia"/>
                <w:sz w:val="24"/>
                <w:szCs w:val="24"/>
              </w:rPr>
              <w:t>586</w:t>
            </w:r>
            <w:r>
              <w:rPr>
                <w:rFonts w:ascii="Times New Roman" w:hAnsi="Times New Roman" w:cs="Times New Roman"/>
                <w:sz w:val="24"/>
                <w:szCs w:val="24"/>
              </w:rPr>
              <w:t xml:space="preserve"> (NR); Control: n = </w:t>
            </w:r>
            <w:r w:rsidRPr="002C6D7A">
              <w:rPr>
                <w:rFonts w:ascii="Times New Roman" w:hAnsi="Times New Roman" w:cs="Times New Roman"/>
                <w:sz w:val="24"/>
                <w:szCs w:val="24"/>
              </w:rPr>
              <w:t>2</w:t>
            </w:r>
            <w:r>
              <w:rPr>
                <w:rFonts w:ascii="Times New Roman" w:hAnsi="Times New Roman" w:cs="Times New Roman"/>
                <w:sz w:val="24"/>
                <w:szCs w:val="24"/>
              </w:rPr>
              <w:t>7,472 (NR)</w:t>
            </w:r>
          </w:p>
        </w:tc>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sidRPr="00EC3AAB">
              <w:rPr>
                <w:rFonts w:ascii="Times New Roman" w:hAnsi="Times New Roman" w:cs="Times New Roman"/>
                <w:sz w:val="24"/>
                <w:szCs w:val="24"/>
              </w:rPr>
              <w:t xml:space="preserve">9, 12 </w:t>
            </w:r>
          </w:p>
        </w:tc>
        <w:tc>
          <w:tcPr>
            <w:tcW w:w="1129" w:type="dxa"/>
            <w:tcBorders>
              <w:top w:val="nil"/>
              <w:left w:val="nil"/>
              <w:bottom w:val="nil"/>
              <w:right w:val="nil"/>
            </w:tcBorders>
          </w:tcPr>
          <w:p w:rsidR="009446BA" w:rsidRPr="00EC3AAB" w:rsidRDefault="009446BA" w:rsidP="009446BA">
            <w:pPr>
              <w:tabs>
                <w:tab w:val="left" w:pos="524"/>
              </w:tabs>
              <w:spacing w:after="0"/>
              <w:ind w:left="-108"/>
              <w:rPr>
                <w:rFonts w:ascii="Times New Roman" w:hAnsi="Times New Roman" w:cs="Times New Roman"/>
                <w:sz w:val="24"/>
                <w:szCs w:val="24"/>
              </w:rPr>
            </w:pPr>
            <w:r w:rsidRPr="00EC3AAB">
              <w:rPr>
                <w:rFonts w:ascii="Times New Roman" w:hAnsi="Times New Roman" w:cs="Times New Roman"/>
                <w:sz w:val="24"/>
                <w:szCs w:val="24"/>
              </w:rPr>
              <w:t>A-TAC</w:t>
            </w:r>
          </w:p>
        </w:tc>
        <w:tc>
          <w:tcPr>
            <w:tcW w:w="1417"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sidRPr="00EC3AAB">
              <w:rPr>
                <w:rFonts w:ascii="Times New Roman" w:hAnsi="Times New Roman" w:cs="Times New Roman"/>
                <w:sz w:val="24"/>
                <w:szCs w:val="24"/>
              </w:rPr>
              <w:t>Parent report</w:t>
            </w:r>
          </w:p>
        </w:tc>
        <w:tc>
          <w:tcPr>
            <w:tcW w:w="1134" w:type="dxa"/>
            <w:tcBorders>
              <w:top w:val="nil"/>
              <w:left w:val="nil"/>
              <w:bottom w:val="nil"/>
              <w:right w:val="nil"/>
            </w:tcBorders>
          </w:tcPr>
          <w:p w:rsidR="009446BA" w:rsidRPr="00EC3AAB" w:rsidRDefault="009446BA" w:rsidP="009446BA">
            <w:pPr>
              <w:tabs>
                <w:tab w:val="left" w:pos="524"/>
              </w:tabs>
              <w:spacing w:after="0"/>
              <w:ind w:left="-108"/>
              <w:rPr>
                <w:rFonts w:ascii="Times New Roman" w:hAnsi="Times New Roman" w:cs="Times New Roman"/>
                <w:sz w:val="24"/>
                <w:szCs w:val="24"/>
              </w:rPr>
            </w:pPr>
            <w:r>
              <w:rPr>
                <w:rFonts w:ascii="Times New Roman" w:hAnsi="Times New Roman" w:cs="Times New Roman"/>
                <w:sz w:val="24"/>
                <w:szCs w:val="24"/>
              </w:rPr>
              <w:t>Migraine</w:t>
            </w:r>
          </w:p>
        </w:tc>
        <w:tc>
          <w:tcPr>
            <w:tcW w:w="1276"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N/A</w:t>
            </w:r>
          </w:p>
        </w:tc>
        <w:tc>
          <w:tcPr>
            <w:tcW w:w="856"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2.23 (1.62-3.06)</w:t>
            </w:r>
          </w:p>
        </w:tc>
        <w:tc>
          <w:tcPr>
            <w:tcW w:w="383" w:type="dxa"/>
            <w:tcBorders>
              <w:top w:val="nil"/>
              <w:left w:val="nil"/>
              <w:bottom w:val="nil"/>
              <w:right w:val="nil"/>
            </w:tcBorders>
          </w:tcPr>
          <w:p w:rsidR="009446BA" w:rsidRPr="00F42A97" w:rsidRDefault="009446BA" w:rsidP="009446BA">
            <w:pPr>
              <w:jc w:val="center"/>
              <w:rPr>
                <w:rFonts w:ascii="Times New Roman" w:hAnsi="Times New Roman" w:cs="Times New Roman"/>
                <w:color w:val="000000"/>
                <w:sz w:val="24"/>
                <w:szCs w:val="24"/>
              </w:rPr>
            </w:pPr>
            <w:r w:rsidRPr="00F42A97">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F42A97" w:rsidRDefault="009446BA" w:rsidP="009446BA">
            <w:pPr>
              <w:jc w:val="center"/>
              <w:rPr>
                <w:rFonts w:ascii="Times New Roman" w:hAnsi="Times New Roman" w:cs="Times New Roman"/>
                <w:color w:val="000000"/>
                <w:sz w:val="24"/>
                <w:szCs w:val="24"/>
              </w:rPr>
            </w:pPr>
            <w:r w:rsidRPr="00F42A97">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F42A97" w:rsidRDefault="009446BA" w:rsidP="009446BA">
            <w:pPr>
              <w:jc w:val="center"/>
              <w:rPr>
                <w:rFonts w:ascii="Times New Roman" w:hAnsi="Times New Roman" w:cs="Times New Roman"/>
                <w:color w:val="000000"/>
                <w:sz w:val="24"/>
                <w:szCs w:val="24"/>
              </w:rPr>
            </w:pPr>
            <w:r w:rsidRPr="00F42A97">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F42A97" w:rsidRDefault="009446BA" w:rsidP="009446BA">
            <w:pPr>
              <w:jc w:val="center"/>
              <w:rPr>
                <w:rFonts w:ascii="Times New Roman" w:hAnsi="Times New Roman" w:cs="Times New Roman"/>
                <w:color w:val="000000"/>
                <w:sz w:val="24"/>
                <w:szCs w:val="24"/>
              </w:rPr>
            </w:pPr>
            <w:r w:rsidRPr="00F42A97">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F42A97" w:rsidRDefault="009446BA" w:rsidP="009446BA">
            <w:pPr>
              <w:jc w:val="center"/>
              <w:rPr>
                <w:rFonts w:ascii="Times New Roman" w:hAnsi="Times New Roman" w:cs="Times New Roman"/>
                <w:color w:val="000000"/>
                <w:sz w:val="24"/>
                <w:szCs w:val="24"/>
              </w:rPr>
            </w:pPr>
            <w:r w:rsidRPr="00F42A97">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F42A97" w:rsidRDefault="009446BA" w:rsidP="009446BA">
            <w:pPr>
              <w:jc w:val="center"/>
              <w:rPr>
                <w:rFonts w:ascii="Times New Roman" w:hAnsi="Times New Roman" w:cs="Times New Roman"/>
                <w:color w:val="000000"/>
                <w:sz w:val="24"/>
                <w:szCs w:val="24"/>
              </w:rPr>
            </w:pPr>
            <w:r w:rsidRPr="00F42A97">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F42A97" w:rsidRDefault="009446BA" w:rsidP="009446BA">
            <w:pPr>
              <w:jc w:val="center"/>
              <w:rPr>
                <w:rFonts w:ascii="Times New Roman" w:hAnsi="Times New Roman" w:cs="Times New Roman"/>
                <w:color w:val="000000"/>
                <w:sz w:val="24"/>
                <w:szCs w:val="24"/>
              </w:rPr>
            </w:pPr>
            <w:r w:rsidRPr="00F42A97">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F42A97" w:rsidRDefault="009446BA" w:rsidP="009446BA">
            <w:pPr>
              <w:jc w:val="center"/>
              <w:rPr>
                <w:rFonts w:ascii="Times New Roman" w:hAnsi="Times New Roman" w:cs="Times New Roman"/>
                <w:color w:val="000000"/>
                <w:sz w:val="24"/>
                <w:szCs w:val="24"/>
              </w:rPr>
            </w:pPr>
            <w:r w:rsidRPr="00F42A97">
              <w:rPr>
                <w:rFonts w:ascii="Times New Roman" w:hAnsi="Times New Roman" w:cs="Times New Roman"/>
                <w:color w:val="000000"/>
                <w:sz w:val="24"/>
                <w:szCs w:val="24"/>
              </w:rPr>
              <w:t>0</w:t>
            </w:r>
          </w:p>
        </w:tc>
      </w:tr>
      <w:tr w:rsidR="009446BA" w:rsidRPr="00EC3AAB" w:rsidTr="009446BA">
        <w:trPr>
          <w:trHeight w:val="874"/>
        </w:trPr>
        <w:tc>
          <w:tcPr>
            <w:tcW w:w="1134" w:type="dxa"/>
            <w:tcBorders>
              <w:top w:val="nil"/>
              <w:left w:val="nil"/>
              <w:bottom w:val="nil"/>
              <w:right w:val="nil"/>
            </w:tcBorders>
          </w:tcPr>
          <w:p w:rsidR="009446BA" w:rsidRPr="00F27F71" w:rsidRDefault="009446BA" w:rsidP="009446BA">
            <w:pPr>
              <w:spacing w:after="0"/>
              <w:ind w:left="-108"/>
              <w:rPr>
                <w:rFonts w:ascii="Times New Roman" w:hAnsi="Times New Roman" w:cs="Times New Roman"/>
                <w:sz w:val="24"/>
                <w:szCs w:val="24"/>
              </w:rPr>
            </w:pPr>
            <w:r w:rsidRPr="00F27F71">
              <w:rPr>
                <w:rFonts w:ascii="Times New Roman" w:hAnsi="Times New Roman" w:cs="Times New Roman"/>
                <w:sz w:val="24"/>
                <w:szCs w:val="24"/>
              </w:rPr>
              <w:t>Arruda (2010)</w:t>
            </w:r>
          </w:p>
        </w:tc>
        <w:tc>
          <w:tcPr>
            <w:tcW w:w="1418"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sidRPr="00F27F71">
              <w:rPr>
                <w:rFonts w:ascii="Times New Roman" w:hAnsi="Times New Roman" w:cs="Times New Roman"/>
                <w:sz w:val="24"/>
                <w:szCs w:val="24"/>
              </w:rPr>
              <w:t>Brazil</w:t>
            </w:r>
            <w:r>
              <w:rPr>
                <w:rFonts w:ascii="Times New Roman" w:hAnsi="Times New Roman" w:cs="Times New Roman"/>
                <w:sz w:val="24"/>
                <w:szCs w:val="24"/>
              </w:rPr>
              <w:t xml:space="preserve">, Attention–Brazil </w:t>
            </w:r>
            <w:r w:rsidRPr="00F27F71">
              <w:rPr>
                <w:rFonts w:ascii="Times New Roman" w:hAnsi="Times New Roman" w:cs="Times New Roman"/>
                <w:sz w:val="24"/>
                <w:szCs w:val="24"/>
              </w:rPr>
              <w:t>Project</w:t>
            </w:r>
          </w:p>
        </w:tc>
        <w:tc>
          <w:tcPr>
            <w:tcW w:w="1843"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ADHD: n = </w:t>
            </w:r>
            <w:r>
              <w:rPr>
                <w:rFonts w:ascii="Times New Roman" w:hAnsi="Times New Roman" w:cs="Times New Roman" w:hint="eastAsia"/>
                <w:sz w:val="24"/>
                <w:szCs w:val="24"/>
              </w:rPr>
              <w:t>114</w:t>
            </w:r>
            <w:r>
              <w:rPr>
                <w:rFonts w:ascii="Times New Roman" w:hAnsi="Times New Roman" w:cs="Times New Roman"/>
                <w:sz w:val="24"/>
                <w:szCs w:val="24"/>
              </w:rPr>
              <w:t xml:space="preserve"> (64.9); Control: n = 1,742 (50.8)</w:t>
            </w:r>
          </w:p>
        </w:tc>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5-12 (NR)</w:t>
            </w:r>
          </w:p>
        </w:tc>
        <w:tc>
          <w:tcPr>
            <w:tcW w:w="1129"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SNAP-IV, CBCL</w:t>
            </w:r>
          </w:p>
        </w:tc>
        <w:tc>
          <w:tcPr>
            <w:tcW w:w="1417"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sidRPr="00EC3AAB">
              <w:rPr>
                <w:rFonts w:ascii="Times New Roman" w:hAnsi="Times New Roman" w:cs="Times New Roman"/>
                <w:sz w:val="24"/>
                <w:szCs w:val="24"/>
              </w:rPr>
              <w:t>Parent report</w:t>
            </w:r>
            <w:r>
              <w:rPr>
                <w:rFonts w:ascii="Times New Roman" w:hAnsi="Times New Roman" w:cs="Times New Roman"/>
                <w:sz w:val="24"/>
                <w:szCs w:val="24"/>
              </w:rPr>
              <w:t xml:space="preserve"> </w:t>
            </w:r>
          </w:p>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w:t>
            </w:r>
            <w:r w:rsidRPr="00E24B8E">
              <w:rPr>
                <w:rFonts w:ascii="Times New Roman" w:hAnsi="Times New Roman" w:cs="Times New Roman"/>
                <w:sz w:val="24"/>
                <w:szCs w:val="24"/>
              </w:rPr>
              <w:t>the ICHD-2 criteria</w:t>
            </w:r>
            <w:r>
              <w:rPr>
                <w:rFonts w:ascii="Times New Roman" w:hAnsi="Times New Roman" w:cs="Times New Roman"/>
                <w:sz w:val="24"/>
                <w:szCs w:val="24"/>
              </w:rPr>
              <w:t>)</w:t>
            </w:r>
          </w:p>
        </w:tc>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Migraine, Tension headache</w:t>
            </w:r>
          </w:p>
        </w:tc>
        <w:tc>
          <w:tcPr>
            <w:tcW w:w="1276"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N/A</w:t>
            </w:r>
          </w:p>
        </w:tc>
        <w:tc>
          <w:tcPr>
            <w:tcW w:w="856"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0.9</w:t>
            </w:r>
            <w:r w:rsidR="001B3015">
              <w:rPr>
                <w:rFonts w:ascii="Times New Roman" w:hAnsi="Times New Roman" w:cs="Times New Roman"/>
                <w:sz w:val="24"/>
                <w:szCs w:val="24"/>
              </w:rPr>
              <w:t>0</w:t>
            </w:r>
            <w:r>
              <w:rPr>
                <w:rFonts w:ascii="Times New Roman" w:hAnsi="Times New Roman" w:cs="Times New Roman"/>
                <w:sz w:val="24"/>
                <w:szCs w:val="24"/>
              </w:rPr>
              <w:t xml:space="preserve"> (0.56-1.44)</w:t>
            </w:r>
          </w:p>
        </w:tc>
        <w:tc>
          <w:tcPr>
            <w:tcW w:w="383"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0</w:t>
            </w:r>
          </w:p>
        </w:tc>
      </w:tr>
      <w:tr w:rsidR="009446BA" w:rsidRPr="00EC3AAB" w:rsidTr="009446BA">
        <w:trPr>
          <w:trHeight w:val="948"/>
        </w:trPr>
        <w:tc>
          <w:tcPr>
            <w:tcW w:w="1134" w:type="dxa"/>
            <w:tcBorders>
              <w:top w:val="nil"/>
              <w:left w:val="nil"/>
              <w:bottom w:val="nil"/>
              <w:right w:val="nil"/>
            </w:tcBorders>
          </w:tcPr>
          <w:p w:rsidR="009446BA" w:rsidRPr="00C06A43" w:rsidRDefault="00F46CC5" w:rsidP="009446BA">
            <w:pPr>
              <w:spacing w:after="0"/>
              <w:ind w:left="-108"/>
              <w:rPr>
                <w:rFonts w:ascii="Times New Roman" w:hAnsi="Times New Roman" w:cs="Times New Roman"/>
                <w:sz w:val="24"/>
                <w:szCs w:val="24"/>
              </w:rPr>
            </w:pPr>
            <w:r>
              <w:rPr>
                <w:rFonts w:ascii="Times New Roman" w:hAnsi="Times New Roman" w:cs="Times New Roman"/>
                <w:sz w:val="24"/>
                <w:szCs w:val="24"/>
              </w:rPr>
              <w:t>Arruda (</w:t>
            </w:r>
            <w:r w:rsidRPr="00EB2A91">
              <w:rPr>
                <w:rFonts w:ascii="Times New Roman" w:hAnsi="Times New Roman" w:cs="Times New Roman"/>
                <w:sz w:val="24"/>
                <w:szCs w:val="24"/>
              </w:rPr>
              <w:t>2020</w:t>
            </w:r>
            <w:r w:rsidR="009446BA" w:rsidRPr="00EB2A91">
              <w:rPr>
                <w:rFonts w:ascii="Times New Roman" w:hAnsi="Times New Roman" w:cs="Times New Roman"/>
                <w:sz w:val="24"/>
                <w:szCs w:val="24"/>
              </w:rPr>
              <w:t>)</w:t>
            </w:r>
          </w:p>
        </w:tc>
        <w:tc>
          <w:tcPr>
            <w:tcW w:w="1418"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Brazil, </w:t>
            </w:r>
            <w:r w:rsidRPr="00931E59">
              <w:rPr>
                <w:rFonts w:ascii="Times New Roman" w:hAnsi="Times New Roman" w:cs="Times New Roman"/>
                <w:sz w:val="24"/>
                <w:szCs w:val="24"/>
              </w:rPr>
              <w:t>Learning Child</w:t>
            </w:r>
          </w:p>
        </w:tc>
        <w:tc>
          <w:tcPr>
            <w:tcW w:w="1843"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ADHD: n = </w:t>
            </w:r>
            <w:r>
              <w:rPr>
                <w:rFonts w:ascii="Times New Roman" w:hAnsi="Times New Roman" w:cs="Times New Roman" w:hint="eastAsia"/>
                <w:sz w:val="24"/>
                <w:szCs w:val="24"/>
              </w:rPr>
              <w:t>303</w:t>
            </w:r>
            <w:r>
              <w:rPr>
                <w:rFonts w:ascii="Times New Roman" w:hAnsi="Times New Roman" w:cs="Times New Roman"/>
                <w:sz w:val="24"/>
                <w:szCs w:val="24"/>
              </w:rPr>
              <w:t xml:space="preserve"> (71.3); Control: n = 5,368 (50.8)</w:t>
            </w:r>
          </w:p>
        </w:tc>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5-12 (NR)</w:t>
            </w:r>
          </w:p>
        </w:tc>
        <w:tc>
          <w:tcPr>
            <w:tcW w:w="1129"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SNAP-IV, SDQ</w:t>
            </w:r>
          </w:p>
        </w:tc>
        <w:tc>
          <w:tcPr>
            <w:tcW w:w="1417"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sidRPr="00EC3AAB">
              <w:rPr>
                <w:rFonts w:ascii="Times New Roman" w:hAnsi="Times New Roman" w:cs="Times New Roman"/>
                <w:sz w:val="24"/>
                <w:szCs w:val="24"/>
              </w:rPr>
              <w:t>Parent report</w:t>
            </w:r>
            <w:r>
              <w:rPr>
                <w:rFonts w:ascii="Times New Roman" w:hAnsi="Times New Roman" w:cs="Times New Roman"/>
                <w:sz w:val="24"/>
                <w:szCs w:val="24"/>
              </w:rPr>
              <w:t xml:space="preserve"> </w:t>
            </w:r>
          </w:p>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w:t>
            </w:r>
            <w:r w:rsidRPr="00E24B8E">
              <w:rPr>
                <w:rFonts w:ascii="Times New Roman" w:hAnsi="Times New Roman" w:cs="Times New Roman"/>
                <w:sz w:val="24"/>
                <w:szCs w:val="24"/>
              </w:rPr>
              <w:t>the ICHD-2 criteria</w:t>
            </w:r>
            <w:r>
              <w:rPr>
                <w:rFonts w:ascii="Times New Roman" w:hAnsi="Times New Roman" w:cs="Times New Roman"/>
                <w:sz w:val="24"/>
                <w:szCs w:val="24"/>
              </w:rPr>
              <w:t>)</w:t>
            </w:r>
          </w:p>
        </w:tc>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Migraine, Tension headache</w:t>
            </w:r>
          </w:p>
        </w:tc>
        <w:tc>
          <w:tcPr>
            <w:tcW w:w="1276"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N/A</w:t>
            </w:r>
          </w:p>
        </w:tc>
        <w:tc>
          <w:tcPr>
            <w:tcW w:w="856"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1.47 (1.14-1.90)</w:t>
            </w:r>
          </w:p>
        </w:tc>
        <w:tc>
          <w:tcPr>
            <w:tcW w:w="383"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0</w:t>
            </w:r>
          </w:p>
        </w:tc>
      </w:tr>
      <w:tr w:rsidR="009446BA" w:rsidRPr="00EC3AAB" w:rsidTr="009446BA">
        <w:trPr>
          <w:trHeight w:val="671"/>
        </w:trPr>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sidRPr="00E12A4C">
              <w:rPr>
                <w:rFonts w:ascii="Times New Roman" w:hAnsi="Times New Roman" w:cs="Times New Roman"/>
                <w:sz w:val="24"/>
                <w:szCs w:val="24"/>
              </w:rPr>
              <w:t>Cuffe (2009)</w:t>
            </w:r>
          </w:p>
        </w:tc>
        <w:tc>
          <w:tcPr>
            <w:tcW w:w="1418"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USA, </w:t>
            </w:r>
          </w:p>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2001 NHIS</w:t>
            </w:r>
          </w:p>
        </w:tc>
        <w:tc>
          <w:tcPr>
            <w:tcW w:w="1843"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ADHD: n = 278 (69.8); Control: n = 9,243 (50.8) </w:t>
            </w:r>
          </w:p>
        </w:tc>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4-17 (NR)</w:t>
            </w:r>
          </w:p>
        </w:tc>
        <w:tc>
          <w:tcPr>
            <w:tcW w:w="1129"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SDQ</w:t>
            </w:r>
          </w:p>
        </w:tc>
        <w:tc>
          <w:tcPr>
            <w:tcW w:w="1417"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sidRPr="00EC3AAB">
              <w:rPr>
                <w:rFonts w:ascii="Times New Roman" w:hAnsi="Times New Roman" w:cs="Times New Roman"/>
                <w:sz w:val="24"/>
                <w:szCs w:val="24"/>
              </w:rPr>
              <w:t>Parent report</w:t>
            </w:r>
          </w:p>
        </w:tc>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Migraine/headache</w:t>
            </w:r>
          </w:p>
        </w:tc>
        <w:tc>
          <w:tcPr>
            <w:tcW w:w="1276"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N/A</w:t>
            </w:r>
          </w:p>
        </w:tc>
        <w:tc>
          <w:tcPr>
            <w:tcW w:w="856"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3.37 (2.47-4.60)</w:t>
            </w:r>
          </w:p>
        </w:tc>
        <w:tc>
          <w:tcPr>
            <w:tcW w:w="383"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E24B8E" w:rsidRDefault="009446BA" w:rsidP="009446BA">
            <w:pPr>
              <w:jc w:val="center"/>
              <w:rPr>
                <w:rFonts w:ascii="Times New Roman" w:hAnsi="Times New Roman" w:cs="Times New Roman"/>
                <w:color w:val="000000"/>
                <w:sz w:val="24"/>
                <w:szCs w:val="24"/>
              </w:rPr>
            </w:pPr>
            <w:r w:rsidRPr="00E24B8E">
              <w:rPr>
                <w:rFonts w:ascii="Times New Roman" w:hAnsi="Times New Roman" w:cs="Times New Roman"/>
                <w:color w:val="000000"/>
                <w:sz w:val="24"/>
                <w:szCs w:val="24"/>
              </w:rPr>
              <w:t>0</w:t>
            </w:r>
          </w:p>
        </w:tc>
      </w:tr>
      <w:tr w:rsidR="009446BA" w:rsidRPr="00EC3AAB" w:rsidTr="009446BA">
        <w:trPr>
          <w:trHeight w:val="790"/>
        </w:trPr>
        <w:tc>
          <w:tcPr>
            <w:tcW w:w="1134" w:type="dxa"/>
            <w:tcBorders>
              <w:top w:val="nil"/>
              <w:left w:val="nil"/>
              <w:bottom w:val="nil"/>
              <w:right w:val="nil"/>
            </w:tcBorders>
          </w:tcPr>
          <w:p w:rsidR="009446BA" w:rsidRPr="00E12A4C" w:rsidRDefault="009446BA" w:rsidP="009446BA">
            <w:pPr>
              <w:spacing w:after="0"/>
              <w:ind w:left="-108"/>
              <w:rPr>
                <w:rFonts w:ascii="Times New Roman" w:hAnsi="Times New Roman" w:cs="Times New Roman"/>
                <w:sz w:val="24"/>
                <w:szCs w:val="24"/>
              </w:rPr>
            </w:pPr>
            <w:r w:rsidRPr="00AF726E">
              <w:rPr>
                <w:rFonts w:ascii="Times New Roman" w:hAnsi="Times New Roman" w:cs="Times New Roman"/>
                <w:sz w:val="24"/>
                <w:szCs w:val="24"/>
              </w:rPr>
              <w:t>Holmberg (2006)</w:t>
            </w:r>
          </w:p>
        </w:tc>
        <w:tc>
          <w:tcPr>
            <w:tcW w:w="1418"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Sweden, school students</w:t>
            </w:r>
          </w:p>
        </w:tc>
        <w:tc>
          <w:tcPr>
            <w:tcW w:w="1843"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ADHD: n = 29 (82.8); Control: n = 487 (49.3)</w:t>
            </w:r>
          </w:p>
        </w:tc>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9-13 (NR)</w:t>
            </w:r>
          </w:p>
        </w:tc>
        <w:tc>
          <w:tcPr>
            <w:tcW w:w="1129"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DSM-IV, </w:t>
            </w:r>
            <w:r w:rsidRPr="00B77F42">
              <w:rPr>
                <w:rFonts w:ascii="Times New Roman" w:hAnsi="Times New Roman" w:cs="Times New Roman"/>
                <w:sz w:val="24"/>
                <w:szCs w:val="24"/>
              </w:rPr>
              <w:t>Conner-10 items</w:t>
            </w:r>
          </w:p>
        </w:tc>
        <w:tc>
          <w:tcPr>
            <w:tcW w:w="1417"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Self-report</w:t>
            </w:r>
          </w:p>
        </w:tc>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Headache</w:t>
            </w:r>
          </w:p>
        </w:tc>
        <w:tc>
          <w:tcPr>
            <w:tcW w:w="1276"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N/A</w:t>
            </w:r>
          </w:p>
        </w:tc>
        <w:tc>
          <w:tcPr>
            <w:tcW w:w="856"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1.06 (0.46-2.45)</w:t>
            </w:r>
          </w:p>
        </w:tc>
        <w:tc>
          <w:tcPr>
            <w:tcW w:w="383" w:type="dxa"/>
            <w:tcBorders>
              <w:top w:val="nil"/>
              <w:left w:val="nil"/>
              <w:bottom w:val="nil"/>
              <w:right w:val="nil"/>
            </w:tcBorders>
          </w:tcPr>
          <w:p w:rsidR="009446BA" w:rsidRPr="00B77F42" w:rsidRDefault="009446BA" w:rsidP="009446BA">
            <w:pPr>
              <w:jc w:val="center"/>
              <w:rPr>
                <w:rFonts w:ascii="Times New Roman" w:hAnsi="Times New Roman" w:cs="Times New Roman"/>
                <w:color w:val="000000"/>
                <w:sz w:val="24"/>
                <w:szCs w:val="24"/>
              </w:rPr>
            </w:pPr>
            <w:r w:rsidRPr="00B77F42">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B77F42" w:rsidRDefault="009446BA" w:rsidP="009446BA">
            <w:pPr>
              <w:jc w:val="center"/>
              <w:rPr>
                <w:rFonts w:ascii="Times New Roman" w:hAnsi="Times New Roman" w:cs="Times New Roman"/>
                <w:color w:val="000000"/>
                <w:sz w:val="24"/>
                <w:szCs w:val="24"/>
              </w:rPr>
            </w:pPr>
            <w:r w:rsidRPr="00B77F42">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B77F42" w:rsidRDefault="009446BA" w:rsidP="009446BA">
            <w:pPr>
              <w:jc w:val="center"/>
              <w:rPr>
                <w:rFonts w:ascii="Times New Roman" w:hAnsi="Times New Roman" w:cs="Times New Roman"/>
                <w:color w:val="000000"/>
                <w:sz w:val="24"/>
                <w:szCs w:val="24"/>
              </w:rPr>
            </w:pPr>
            <w:r w:rsidRPr="00B77F42">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B77F42" w:rsidRDefault="009446BA" w:rsidP="009446BA">
            <w:pPr>
              <w:jc w:val="center"/>
              <w:rPr>
                <w:rFonts w:ascii="Times New Roman" w:hAnsi="Times New Roman" w:cs="Times New Roman"/>
                <w:color w:val="000000"/>
                <w:sz w:val="24"/>
                <w:szCs w:val="24"/>
              </w:rPr>
            </w:pPr>
            <w:r w:rsidRPr="00B77F42">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B77F42" w:rsidRDefault="009446BA" w:rsidP="009446BA">
            <w:pPr>
              <w:jc w:val="center"/>
              <w:rPr>
                <w:rFonts w:ascii="Times New Roman" w:hAnsi="Times New Roman" w:cs="Times New Roman"/>
                <w:color w:val="000000"/>
                <w:sz w:val="24"/>
                <w:szCs w:val="24"/>
              </w:rPr>
            </w:pPr>
            <w:r w:rsidRPr="00B77F42">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B77F42" w:rsidRDefault="009446BA" w:rsidP="009446BA">
            <w:pPr>
              <w:jc w:val="center"/>
              <w:rPr>
                <w:rFonts w:ascii="Times New Roman" w:hAnsi="Times New Roman" w:cs="Times New Roman"/>
                <w:color w:val="000000"/>
                <w:sz w:val="24"/>
                <w:szCs w:val="24"/>
              </w:rPr>
            </w:pPr>
            <w:r w:rsidRPr="00B77F42">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B77F42" w:rsidRDefault="009446BA" w:rsidP="009446BA">
            <w:pPr>
              <w:jc w:val="center"/>
              <w:rPr>
                <w:rFonts w:ascii="Times New Roman" w:hAnsi="Times New Roman" w:cs="Times New Roman"/>
                <w:color w:val="000000"/>
                <w:sz w:val="24"/>
                <w:szCs w:val="24"/>
              </w:rPr>
            </w:pPr>
            <w:r w:rsidRPr="00B77F42">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B77F42" w:rsidRDefault="009446BA" w:rsidP="009446BA">
            <w:pPr>
              <w:jc w:val="center"/>
              <w:rPr>
                <w:rFonts w:ascii="Times New Roman" w:hAnsi="Times New Roman" w:cs="Times New Roman"/>
                <w:color w:val="000000"/>
                <w:sz w:val="24"/>
                <w:szCs w:val="24"/>
              </w:rPr>
            </w:pPr>
            <w:r w:rsidRPr="00B77F42">
              <w:rPr>
                <w:rFonts w:ascii="Times New Roman" w:hAnsi="Times New Roman" w:cs="Times New Roman"/>
                <w:color w:val="000000"/>
                <w:sz w:val="24"/>
                <w:szCs w:val="24"/>
              </w:rPr>
              <w:t>0</w:t>
            </w:r>
          </w:p>
        </w:tc>
      </w:tr>
      <w:tr w:rsidR="009446BA" w:rsidRPr="00EC3AAB" w:rsidTr="009446BA">
        <w:trPr>
          <w:trHeight w:val="558"/>
        </w:trPr>
        <w:tc>
          <w:tcPr>
            <w:tcW w:w="1134" w:type="dxa"/>
            <w:tcBorders>
              <w:top w:val="nil"/>
              <w:left w:val="nil"/>
              <w:bottom w:val="nil"/>
              <w:right w:val="nil"/>
            </w:tcBorders>
          </w:tcPr>
          <w:p w:rsidR="009446BA" w:rsidRPr="00E12A4C" w:rsidRDefault="009446BA" w:rsidP="009446BA">
            <w:pPr>
              <w:spacing w:after="0"/>
              <w:ind w:left="-108"/>
              <w:rPr>
                <w:rFonts w:ascii="Times New Roman" w:hAnsi="Times New Roman" w:cs="Times New Roman"/>
                <w:sz w:val="24"/>
                <w:szCs w:val="24"/>
              </w:rPr>
            </w:pPr>
            <w:r w:rsidRPr="00B77F42">
              <w:rPr>
                <w:rFonts w:ascii="Times New Roman" w:hAnsi="Times New Roman" w:cs="Times New Roman"/>
                <w:sz w:val="24"/>
                <w:szCs w:val="24"/>
              </w:rPr>
              <w:t>Jameson (2016)</w:t>
            </w:r>
          </w:p>
        </w:tc>
        <w:tc>
          <w:tcPr>
            <w:tcW w:w="1418"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USA, </w:t>
            </w:r>
          </w:p>
          <w:p w:rsidR="009446BA" w:rsidRDefault="009446BA" w:rsidP="009446BA">
            <w:pPr>
              <w:spacing w:after="0"/>
              <w:ind w:left="-108"/>
              <w:rPr>
                <w:rFonts w:ascii="Times New Roman" w:hAnsi="Times New Roman" w:cs="Times New Roman"/>
                <w:sz w:val="24"/>
                <w:szCs w:val="24"/>
              </w:rPr>
            </w:pPr>
            <w:r w:rsidRPr="00E52F73">
              <w:rPr>
                <w:rFonts w:ascii="Times New Roman" w:hAnsi="Times New Roman" w:cs="Times New Roman"/>
                <w:sz w:val="24"/>
                <w:szCs w:val="24"/>
              </w:rPr>
              <w:t>NCS-A</w:t>
            </w:r>
          </w:p>
        </w:tc>
        <w:tc>
          <w:tcPr>
            <w:tcW w:w="1843"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ADHD: n = 550 (NR); Control: n = 5,933 (NR)</w:t>
            </w:r>
          </w:p>
        </w:tc>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13-18 (15.2)</w:t>
            </w:r>
          </w:p>
        </w:tc>
        <w:tc>
          <w:tcPr>
            <w:tcW w:w="1129"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DSM-IV</w:t>
            </w:r>
          </w:p>
        </w:tc>
        <w:tc>
          <w:tcPr>
            <w:tcW w:w="1417"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Self-/p</w:t>
            </w:r>
            <w:r w:rsidRPr="00EC3AAB">
              <w:rPr>
                <w:rFonts w:ascii="Times New Roman" w:hAnsi="Times New Roman" w:cs="Times New Roman"/>
                <w:sz w:val="24"/>
                <w:szCs w:val="24"/>
              </w:rPr>
              <w:t>arent</w:t>
            </w:r>
            <w:r>
              <w:rPr>
                <w:rFonts w:ascii="Times New Roman" w:hAnsi="Times New Roman" w:cs="Times New Roman"/>
                <w:sz w:val="24"/>
                <w:szCs w:val="24"/>
              </w:rPr>
              <w:t>-</w:t>
            </w:r>
            <w:r w:rsidRPr="00EC3AAB">
              <w:rPr>
                <w:rFonts w:ascii="Times New Roman" w:hAnsi="Times New Roman" w:cs="Times New Roman"/>
                <w:sz w:val="24"/>
                <w:szCs w:val="24"/>
              </w:rPr>
              <w:t xml:space="preserve"> report</w:t>
            </w:r>
          </w:p>
        </w:tc>
        <w:tc>
          <w:tcPr>
            <w:tcW w:w="1134"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Migraine/headache</w:t>
            </w:r>
          </w:p>
        </w:tc>
        <w:tc>
          <w:tcPr>
            <w:tcW w:w="1276"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Adjusted for age, sex, race, </w:t>
            </w:r>
            <w:r w:rsidRPr="00A346E0">
              <w:rPr>
                <w:rFonts w:ascii="Times New Roman" w:hAnsi="Times New Roman" w:cs="Times New Roman"/>
                <w:sz w:val="24"/>
                <w:szCs w:val="24"/>
              </w:rPr>
              <w:t>parental education</w:t>
            </w:r>
          </w:p>
        </w:tc>
        <w:tc>
          <w:tcPr>
            <w:tcW w:w="856" w:type="dxa"/>
            <w:tcBorders>
              <w:top w:val="nil"/>
              <w:left w:val="nil"/>
              <w:bottom w:val="nil"/>
              <w:right w:val="nil"/>
            </w:tcBorders>
          </w:tcPr>
          <w:p w:rsidR="009446BA" w:rsidRPr="00EC3AAB" w:rsidRDefault="009446BA" w:rsidP="009446BA">
            <w:pPr>
              <w:spacing w:after="0"/>
              <w:ind w:left="-108"/>
              <w:rPr>
                <w:rFonts w:ascii="Times New Roman" w:hAnsi="Times New Roman" w:cs="Times New Roman"/>
                <w:sz w:val="24"/>
                <w:szCs w:val="24"/>
              </w:rPr>
            </w:pPr>
            <w:r w:rsidRPr="00A346E0">
              <w:rPr>
                <w:rFonts w:ascii="Times New Roman" w:hAnsi="Times New Roman" w:cs="Times New Roman"/>
                <w:sz w:val="24"/>
                <w:szCs w:val="24"/>
              </w:rPr>
              <w:t>1.46 (1.07-1.98)</w:t>
            </w:r>
          </w:p>
        </w:tc>
        <w:tc>
          <w:tcPr>
            <w:tcW w:w="383" w:type="dxa"/>
            <w:tcBorders>
              <w:top w:val="nil"/>
              <w:left w:val="nil"/>
              <w:bottom w:val="nil"/>
              <w:right w:val="nil"/>
            </w:tcBorders>
          </w:tcPr>
          <w:p w:rsidR="009446BA" w:rsidRPr="00A346E0" w:rsidRDefault="009446BA" w:rsidP="009446BA">
            <w:pPr>
              <w:jc w:val="center"/>
              <w:rPr>
                <w:rFonts w:ascii="Times New Roman" w:hAnsi="Times New Roman" w:cs="Times New Roman"/>
                <w:color w:val="000000"/>
                <w:sz w:val="24"/>
                <w:szCs w:val="24"/>
              </w:rPr>
            </w:pPr>
            <w:r w:rsidRPr="00A346E0">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A346E0" w:rsidRDefault="009446BA" w:rsidP="009446BA">
            <w:pPr>
              <w:jc w:val="center"/>
              <w:rPr>
                <w:rFonts w:ascii="Times New Roman" w:hAnsi="Times New Roman" w:cs="Times New Roman"/>
                <w:color w:val="000000"/>
                <w:sz w:val="24"/>
                <w:szCs w:val="24"/>
              </w:rPr>
            </w:pPr>
            <w:r w:rsidRPr="00A346E0">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A346E0" w:rsidRDefault="009446BA" w:rsidP="009446BA">
            <w:pPr>
              <w:jc w:val="center"/>
              <w:rPr>
                <w:rFonts w:ascii="Times New Roman" w:hAnsi="Times New Roman" w:cs="Times New Roman"/>
                <w:color w:val="000000"/>
                <w:sz w:val="24"/>
                <w:szCs w:val="24"/>
              </w:rPr>
            </w:pPr>
            <w:r w:rsidRPr="00A346E0">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A346E0" w:rsidRDefault="009446BA" w:rsidP="009446BA">
            <w:pPr>
              <w:jc w:val="center"/>
              <w:rPr>
                <w:rFonts w:ascii="Times New Roman" w:hAnsi="Times New Roman" w:cs="Times New Roman"/>
                <w:color w:val="000000"/>
                <w:sz w:val="24"/>
                <w:szCs w:val="24"/>
              </w:rPr>
            </w:pPr>
            <w:r w:rsidRPr="00A346E0">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A346E0" w:rsidRDefault="009446BA" w:rsidP="009446BA">
            <w:pPr>
              <w:jc w:val="center"/>
              <w:rPr>
                <w:rFonts w:ascii="Times New Roman" w:hAnsi="Times New Roman" w:cs="Times New Roman"/>
                <w:color w:val="000000"/>
                <w:sz w:val="24"/>
                <w:szCs w:val="24"/>
              </w:rPr>
            </w:pPr>
            <w:r w:rsidRPr="00A346E0">
              <w:rPr>
                <w:rFonts w:ascii="Times New Roman" w:hAnsi="Times New Roman" w:cs="Times New Roman"/>
                <w:color w:val="000000"/>
                <w:sz w:val="24"/>
                <w:szCs w:val="24"/>
              </w:rPr>
              <w:t>2</w:t>
            </w:r>
          </w:p>
        </w:tc>
        <w:tc>
          <w:tcPr>
            <w:tcW w:w="390" w:type="dxa"/>
            <w:tcBorders>
              <w:top w:val="nil"/>
              <w:left w:val="nil"/>
              <w:bottom w:val="nil"/>
              <w:right w:val="nil"/>
            </w:tcBorders>
          </w:tcPr>
          <w:p w:rsidR="009446BA" w:rsidRPr="00A346E0" w:rsidRDefault="009446BA" w:rsidP="009446BA">
            <w:pPr>
              <w:jc w:val="center"/>
              <w:rPr>
                <w:rFonts w:ascii="Times New Roman" w:hAnsi="Times New Roman" w:cs="Times New Roman"/>
                <w:color w:val="000000"/>
                <w:sz w:val="24"/>
                <w:szCs w:val="24"/>
              </w:rPr>
            </w:pPr>
            <w:r w:rsidRPr="00A346E0">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A346E0" w:rsidRDefault="009446BA" w:rsidP="009446BA">
            <w:pPr>
              <w:jc w:val="center"/>
              <w:rPr>
                <w:rFonts w:ascii="Times New Roman" w:hAnsi="Times New Roman" w:cs="Times New Roman"/>
                <w:color w:val="000000"/>
                <w:sz w:val="24"/>
                <w:szCs w:val="24"/>
              </w:rPr>
            </w:pPr>
            <w:r w:rsidRPr="00A346E0">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A346E0" w:rsidRDefault="009446BA" w:rsidP="009446BA">
            <w:pPr>
              <w:jc w:val="center"/>
              <w:rPr>
                <w:rFonts w:ascii="Times New Roman" w:hAnsi="Times New Roman" w:cs="Times New Roman"/>
                <w:color w:val="000000"/>
                <w:sz w:val="24"/>
                <w:szCs w:val="24"/>
              </w:rPr>
            </w:pPr>
            <w:r w:rsidRPr="00A346E0">
              <w:rPr>
                <w:rFonts w:ascii="Times New Roman" w:hAnsi="Times New Roman" w:cs="Times New Roman"/>
                <w:color w:val="000000"/>
                <w:sz w:val="24"/>
                <w:szCs w:val="24"/>
              </w:rPr>
              <w:t>0</w:t>
            </w:r>
          </w:p>
        </w:tc>
      </w:tr>
      <w:tr w:rsidR="009446BA" w:rsidRPr="0098594E" w:rsidTr="009446BA">
        <w:trPr>
          <w:trHeight w:val="558"/>
        </w:trPr>
        <w:tc>
          <w:tcPr>
            <w:tcW w:w="1134" w:type="dxa"/>
            <w:tcBorders>
              <w:top w:val="nil"/>
              <w:left w:val="nil"/>
              <w:bottom w:val="nil"/>
              <w:right w:val="nil"/>
            </w:tcBorders>
          </w:tcPr>
          <w:p w:rsidR="009446BA" w:rsidRPr="0022773E" w:rsidRDefault="009446BA" w:rsidP="009446BA">
            <w:pPr>
              <w:spacing w:after="0"/>
              <w:ind w:left="-108"/>
              <w:rPr>
                <w:rFonts w:ascii="Times New Roman" w:hAnsi="Times New Roman" w:cs="Times New Roman"/>
                <w:sz w:val="24"/>
                <w:szCs w:val="24"/>
              </w:rPr>
            </w:pPr>
            <w:r w:rsidRPr="0022773E">
              <w:rPr>
                <w:rFonts w:ascii="Times New Roman" w:hAnsi="Times New Roman" w:cs="Times New Roman"/>
                <w:sz w:val="24"/>
                <w:szCs w:val="24"/>
              </w:rPr>
              <w:lastRenderedPageBreak/>
              <w:t>Kaplan (1987)</w:t>
            </w:r>
            <w:r w:rsidRPr="0022773E">
              <w:rPr>
                <w:rFonts w:ascii="Times New Roman" w:hAnsi="Times New Roman" w:cs="Times New Roman"/>
                <w:sz w:val="24"/>
                <w:szCs w:val="24"/>
                <w:vertAlign w:val="superscript"/>
              </w:rPr>
              <w:t>a</w:t>
            </w:r>
          </w:p>
        </w:tc>
        <w:tc>
          <w:tcPr>
            <w:tcW w:w="1418" w:type="dxa"/>
            <w:tcBorders>
              <w:top w:val="nil"/>
              <w:left w:val="nil"/>
              <w:bottom w:val="nil"/>
              <w:right w:val="nil"/>
            </w:tcBorders>
          </w:tcPr>
          <w:p w:rsidR="009446BA" w:rsidRPr="0022773E" w:rsidRDefault="009446BA" w:rsidP="009446BA">
            <w:pPr>
              <w:spacing w:after="0"/>
              <w:ind w:left="-108"/>
              <w:rPr>
                <w:rFonts w:ascii="Times New Roman" w:hAnsi="Times New Roman" w:cs="Times New Roman"/>
                <w:sz w:val="24"/>
                <w:szCs w:val="24"/>
              </w:rPr>
            </w:pPr>
            <w:r w:rsidRPr="0022773E">
              <w:rPr>
                <w:rFonts w:ascii="Times New Roman" w:hAnsi="Times New Roman" w:cs="Times New Roman"/>
                <w:sz w:val="24"/>
                <w:szCs w:val="24"/>
              </w:rPr>
              <w:t>Canada, hospital</w:t>
            </w:r>
          </w:p>
        </w:tc>
        <w:tc>
          <w:tcPr>
            <w:tcW w:w="1843" w:type="dxa"/>
            <w:tcBorders>
              <w:top w:val="nil"/>
              <w:left w:val="nil"/>
              <w:bottom w:val="nil"/>
              <w:right w:val="nil"/>
            </w:tcBorders>
          </w:tcPr>
          <w:p w:rsidR="009446BA" w:rsidRPr="0022773E" w:rsidRDefault="009446BA" w:rsidP="009446BA">
            <w:pPr>
              <w:spacing w:after="0"/>
              <w:ind w:left="-108"/>
              <w:rPr>
                <w:rFonts w:ascii="Times New Roman" w:hAnsi="Times New Roman" w:cs="Times New Roman"/>
                <w:sz w:val="24"/>
                <w:szCs w:val="24"/>
              </w:rPr>
            </w:pPr>
            <w:r w:rsidRPr="0022773E">
              <w:rPr>
                <w:rFonts w:ascii="Times New Roman" w:hAnsi="Times New Roman" w:cs="Times New Roman"/>
                <w:sz w:val="24"/>
                <w:szCs w:val="24"/>
              </w:rPr>
              <w:t>ADHD: n = 40 (75.0); Control: n = 40 (75.0)</w:t>
            </w:r>
          </w:p>
        </w:tc>
        <w:tc>
          <w:tcPr>
            <w:tcW w:w="1134" w:type="dxa"/>
            <w:tcBorders>
              <w:top w:val="nil"/>
              <w:left w:val="nil"/>
              <w:bottom w:val="nil"/>
              <w:right w:val="nil"/>
            </w:tcBorders>
          </w:tcPr>
          <w:p w:rsidR="009446BA" w:rsidRPr="0022773E" w:rsidRDefault="009446BA" w:rsidP="009446BA">
            <w:pPr>
              <w:spacing w:after="0"/>
              <w:ind w:left="-108"/>
              <w:rPr>
                <w:rFonts w:ascii="Times New Roman" w:hAnsi="Times New Roman" w:cs="Times New Roman"/>
                <w:sz w:val="24"/>
                <w:szCs w:val="24"/>
              </w:rPr>
            </w:pPr>
            <w:r w:rsidRPr="0022773E">
              <w:rPr>
                <w:rFonts w:ascii="Times New Roman" w:hAnsi="Times New Roman" w:cs="Times New Roman"/>
                <w:sz w:val="24"/>
                <w:szCs w:val="24"/>
              </w:rPr>
              <w:t>3.5-6 (NR)</w:t>
            </w:r>
          </w:p>
        </w:tc>
        <w:tc>
          <w:tcPr>
            <w:tcW w:w="1129" w:type="dxa"/>
            <w:tcBorders>
              <w:top w:val="nil"/>
              <w:left w:val="nil"/>
              <w:bottom w:val="nil"/>
              <w:right w:val="nil"/>
            </w:tcBorders>
          </w:tcPr>
          <w:p w:rsidR="009446BA" w:rsidRPr="0022773E" w:rsidRDefault="009446BA" w:rsidP="009446BA">
            <w:pPr>
              <w:spacing w:after="0"/>
              <w:ind w:left="-108"/>
              <w:rPr>
                <w:rFonts w:ascii="Times New Roman" w:hAnsi="Times New Roman" w:cs="Times New Roman"/>
                <w:sz w:val="24"/>
                <w:szCs w:val="24"/>
              </w:rPr>
            </w:pPr>
            <w:r w:rsidRPr="0022773E">
              <w:rPr>
                <w:rFonts w:ascii="Times New Roman" w:hAnsi="Times New Roman" w:cs="Times New Roman"/>
                <w:sz w:val="24"/>
                <w:szCs w:val="24"/>
              </w:rPr>
              <w:t>DSM-III</w:t>
            </w:r>
          </w:p>
        </w:tc>
        <w:tc>
          <w:tcPr>
            <w:tcW w:w="1417" w:type="dxa"/>
            <w:tcBorders>
              <w:top w:val="nil"/>
              <w:left w:val="nil"/>
              <w:bottom w:val="nil"/>
              <w:right w:val="nil"/>
            </w:tcBorders>
          </w:tcPr>
          <w:p w:rsidR="009446BA" w:rsidRPr="0022773E" w:rsidRDefault="009446BA" w:rsidP="009446BA">
            <w:pPr>
              <w:spacing w:after="0"/>
              <w:ind w:left="-108"/>
              <w:rPr>
                <w:rFonts w:ascii="Times New Roman" w:hAnsi="Times New Roman" w:cs="Times New Roman"/>
                <w:sz w:val="24"/>
                <w:szCs w:val="24"/>
              </w:rPr>
            </w:pPr>
            <w:r w:rsidRPr="0022773E">
              <w:rPr>
                <w:rFonts w:ascii="Times New Roman" w:hAnsi="Times New Roman" w:cs="Times New Roman"/>
                <w:sz w:val="24"/>
                <w:szCs w:val="24"/>
              </w:rPr>
              <w:t>Parent report</w:t>
            </w:r>
          </w:p>
        </w:tc>
        <w:tc>
          <w:tcPr>
            <w:tcW w:w="1134" w:type="dxa"/>
            <w:tcBorders>
              <w:top w:val="nil"/>
              <w:left w:val="nil"/>
              <w:bottom w:val="nil"/>
              <w:right w:val="nil"/>
            </w:tcBorders>
          </w:tcPr>
          <w:p w:rsidR="009446BA" w:rsidRPr="0022773E" w:rsidRDefault="009446BA" w:rsidP="009446BA">
            <w:pPr>
              <w:spacing w:after="0"/>
              <w:ind w:left="-108"/>
              <w:rPr>
                <w:rFonts w:ascii="Times New Roman" w:hAnsi="Times New Roman" w:cs="Times New Roman"/>
                <w:sz w:val="24"/>
                <w:szCs w:val="24"/>
              </w:rPr>
            </w:pPr>
            <w:r w:rsidRPr="0022773E">
              <w:rPr>
                <w:rFonts w:ascii="Times New Roman" w:hAnsi="Times New Roman" w:cs="Times New Roman"/>
                <w:sz w:val="24"/>
                <w:szCs w:val="24"/>
              </w:rPr>
              <w:t>Headache</w:t>
            </w:r>
          </w:p>
        </w:tc>
        <w:tc>
          <w:tcPr>
            <w:tcW w:w="1276" w:type="dxa"/>
            <w:tcBorders>
              <w:top w:val="nil"/>
              <w:left w:val="nil"/>
              <w:bottom w:val="nil"/>
              <w:right w:val="nil"/>
            </w:tcBorders>
          </w:tcPr>
          <w:p w:rsidR="009446BA" w:rsidRPr="0022773E" w:rsidRDefault="009446BA" w:rsidP="009446BA">
            <w:pPr>
              <w:spacing w:after="0"/>
              <w:ind w:left="-108"/>
              <w:rPr>
                <w:rFonts w:ascii="Times New Roman" w:hAnsi="Times New Roman" w:cs="Times New Roman"/>
                <w:sz w:val="24"/>
                <w:szCs w:val="24"/>
              </w:rPr>
            </w:pPr>
            <w:r w:rsidRPr="0022773E">
              <w:rPr>
                <w:rFonts w:ascii="Times New Roman" w:hAnsi="Times New Roman" w:cs="Times New Roman"/>
                <w:sz w:val="24"/>
                <w:szCs w:val="24"/>
              </w:rPr>
              <w:t>Age, sex matched</w:t>
            </w:r>
          </w:p>
        </w:tc>
        <w:tc>
          <w:tcPr>
            <w:tcW w:w="856" w:type="dxa"/>
            <w:tcBorders>
              <w:top w:val="nil"/>
              <w:left w:val="nil"/>
              <w:bottom w:val="nil"/>
              <w:right w:val="nil"/>
            </w:tcBorders>
          </w:tcPr>
          <w:p w:rsidR="009446BA" w:rsidRPr="0022773E" w:rsidRDefault="009446BA" w:rsidP="009446BA">
            <w:pPr>
              <w:spacing w:after="0"/>
              <w:ind w:left="-108"/>
              <w:rPr>
                <w:rFonts w:ascii="Times New Roman" w:hAnsi="Times New Roman" w:cs="Times New Roman"/>
                <w:sz w:val="24"/>
                <w:szCs w:val="24"/>
              </w:rPr>
            </w:pPr>
            <w:r w:rsidRPr="0022773E">
              <w:rPr>
                <w:rFonts w:ascii="Times New Roman" w:hAnsi="Times New Roman" w:cs="Times New Roman"/>
                <w:sz w:val="24"/>
                <w:szCs w:val="24"/>
              </w:rPr>
              <w:t>14.79 (1.81-121.14)</w:t>
            </w:r>
          </w:p>
        </w:tc>
        <w:tc>
          <w:tcPr>
            <w:tcW w:w="383" w:type="dxa"/>
            <w:tcBorders>
              <w:top w:val="nil"/>
              <w:left w:val="nil"/>
              <w:bottom w:val="nil"/>
              <w:right w:val="nil"/>
            </w:tcBorders>
          </w:tcPr>
          <w:p w:rsidR="009446BA" w:rsidRPr="0022773E" w:rsidRDefault="009446BA" w:rsidP="009446BA">
            <w:pPr>
              <w:jc w:val="center"/>
              <w:rPr>
                <w:rFonts w:ascii="Times New Roman" w:hAnsi="Times New Roman" w:cs="Times New Roman"/>
                <w:sz w:val="24"/>
                <w:szCs w:val="24"/>
              </w:rPr>
            </w:pPr>
            <w:r w:rsidRPr="0022773E">
              <w:rPr>
                <w:rFonts w:ascii="Times New Roman" w:hAnsi="Times New Roman" w:cs="Times New Roman"/>
                <w:sz w:val="24"/>
                <w:szCs w:val="24"/>
              </w:rPr>
              <w:t>1</w:t>
            </w:r>
          </w:p>
        </w:tc>
        <w:tc>
          <w:tcPr>
            <w:tcW w:w="390" w:type="dxa"/>
            <w:tcBorders>
              <w:top w:val="nil"/>
              <w:left w:val="nil"/>
              <w:bottom w:val="nil"/>
              <w:right w:val="nil"/>
            </w:tcBorders>
          </w:tcPr>
          <w:p w:rsidR="009446BA" w:rsidRPr="0022773E" w:rsidRDefault="009446BA" w:rsidP="009446BA">
            <w:pPr>
              <w:jc w:val="center"/>
              <w:rPr>
                <w:rFonts w:ascii="Times New Roman" w:hAnsi="Times New Roman" w:cs="Times New Roman"/>
                <w:sz w:val="24"/>
                <w:szCs w:val="24"/>
              </w:rPr>
            </w:pPr>
            <w:r w:rsidRPr="0022773E">
              <w:rPr>
                <w:rFonts w:ascii="Times New Roman" w:hAnsi="Times New Roman" w:cs="Times New Roman"/>
                <w:sz w:val="24"/>
                <w:szCs w:val="24"/>
              </w:rPr>
              <w:t>0</w:t>
            </w:r>
          </w:p>
        </w:tc>
        <w:tc>
          <w:tcPr>
            <w:tcW w:w="390" w:type="dxa"/>
            <w:tcBorders>
              <w:top w:val="nil"/>
              <w:left w:val="nil"/>
              <w:bottom w:val="nil"/>
              <w:right w:val="nil"/>
            </w:tcBorders>
          </w:tcPr>
          <w:p w:rsidR="009446BA" w:rsidRPr="0022773E" w:rsidRDefault="009446BA" w:rsidP="009446BA">
            <w:pPr>
              <w:jc w:val="center"/>
              <w:rPr>
                <w:rFonts w:ascii="Times New Roman" w:hAnsi="Times New Roman" w:cs="Times New Roman"/>
                <w:sz w:val="24"/>
                <w:szCs w:val="24"/>
              </w:rPr>
            </w:pPr>
            <w:r w:rsidRPr="0022773E">
              <w:rPr>
                <w:rFonts w:ascii="Times New Roman" w:hAnsi="Times New Roman" w:cs="Times New Roman"/>
                <w:sz w:val="24"/>
                <w:szCs w:val="24"/>
              </w:rPr>
              <w:t>1</w:t>
            </w:r>
          </w:p>
        </w:tc>
        <w:tc>
          <w:tcPr>
            <w:tcW w:w="390" w:type="dxa"/>
            <w:tcBorders>
              <w:top w:val="nil"/>
              <w:left w:val="nil"/>
              <w:bottom w:val="nil"/>
              <w:right w:val="nil"/>
            </w:tcBorders>
          </w:tcPr>
          <w:p w:rsidR="009446BA" w:rsidRPr="0022773E" w:rsidRDefault="009446BA" w:rsidP="009446BA">
            <w:pPr>
              <w:jc w:val="center"/>
              <w:rPr>
                <w:rFonts w:ascii="Times New Roman" w:hAnsi="Times New Roman" w:cs="Times New Roman"/>
                <w:sz w:val="24"/>
                <w:szCs w:val="24"/>
              </w:rPr>
            </w:pPr>
            <w:r w:rsidRPr="0022773E">
              <w:rPr>
                <w:rFonts w:ascii="Times New Roman" w:hAnsi="Times New Roman" w:cs="Times New Roman"/>
                <w:sz w:val="24"/>
                <w:szCs w:val="24"/>
              </w:rPr>
              <w:t>1</w:t>
            </w:r>
          </w:p>
        </w:tc>
        <w:tc>
          <w:tcPr>
            <w:tcW w:w="390" w:type="dxa"/>
            <w:tcBorders>
              <w:top w:val="nil"/>
              <w:left w:val="nil"/>
              <w:bottom w:val="nil"/>
              <w:right w:val="nil"/>
            </w:tcBorders>
          </w:tcPr>
          <w:p w:rsidR="009446BA" w:rsidRPr="0022773E" w:rsidRDefault="009446BA" w:rsidP="009446BA">
            <w:pPr>
              <w:jc w:val="center"/>
              <w:rPr>
                <w:rFonts w:ascii="Times New Roman" w:hAnsi="Times New Roman" w:cs="Times New Roman"/>
                <w:sz w:val="24"/>
                <w:szCs w:val="24"/>
              </w:rPr>
            </w:pPr>
            <w:r w:rsidRPr="0022773E">
              <w:rPr>
                <w:rFonts w:ascii="Times New Roman" w:hAnsi="Times New Roman" w:cs="Times New Roman"/>
                <w:sz w:val="24"/>
                <w:szCs w:val="24"/>
              </w:rPr>
              <w:t>2</w:t>
            </w:r>
          </w:p>
        </w:tc>
        <w:tc>
          <w:tcPr>
            <w:tcW w:w="390" w:type="dxa"/>
            <w:tcBorders>
              <w:top w:val="nil"/>
              <w:left w:val="nil"/>
              <w:bottom w:val="nil"/>
              <w:right w:val="nil"/>
            </w:tcBorders>
          </w:tcPr>
          <w:p w:rsidR="009446BA" w:rsidRPr="0022773E" w:rsidRDefault="009446BA" w:rsidP="009446BA">
            <w:pPr>
              <w:jc w:val="center"/>
              <w:rPr>
                <w:rFonts w:ascii="Times New Roman" w:hAnsi="Times New Roman" w:cs="Times New Roman"/>
                <w:sz w:val="24"/>
                <w:szCs w:val="24"/>
              </w:rPr>
            </w:pPr>
            <w:r w:rsidRPr="0022773E">
              <w:rPr>
                <w:rFonts w:ascii="Times New Roman" w:hAnsi="Times New Roman" w:cs="Times New Roman"/>
                <w:sz w:val="24"/>
                <w:szCs w:val="24"/>
              </w:rPr>
              <w:t>0</w:t>
            </w:r>
          </w:p>
        </w:tc>
        <w:tc>
          <w:tcPr>
            <w:tcW w:w="390" w:type="dxa"/>
            <w:tcBorders>
              <w:top w:val="nil"/>
              <w:left w:val="nil"/>
              <w:bottom w:val="nil"/>
              <w:right w:val="nil"/>
            </w:tcBorders>
          </w:tcPr>
          <w:p w:rsidR="009446BA" w:rsidRPr="0022773E" w:rsidRDefault="009446BA" w:rsidP="009446BA">
            <w:pPr>
              <w:jc w:val="center"/>
              <w:rPr>
                <w:rFonts w:ascii="Times New Roman" w:hAnsi="Times New Roman" w:cs="Times New Roman"/>
                <w:sz w:val="24"/>
                <w:szCs w:val="24"/>
              </w:rPr>
            </w:pPr>
            <w:r w:rsidRPr="0022773E">
              <w:rPr>
                <w:rFonts w:ascii="Times New Roman" w:hAnsi="Times New Roman" w:cs="Times New Roman"/>
                <w:sz w:val="24"/>
                <w:szCs w:val="24"/>
              </w:rPr>
              <w:t>1</w:t>
            </w:r>
          </w:p>
        </w:tc>
        <w:tc>
          <w:tcPr>
            <w:tcW w:w="390" w:type="dxa"/>
            <w:tcBorders>
              <w:top w:val="nil"/>
              <w:left w:val="nil"/>
              <w:bottom w:val="nil"/>
              <w:right w:val="nil"/>
            </w:tcBorders>
          </w:tcPr>
          <w:p w:rsidR="009446BA" w:rsidRPr="0022773E" w:rsidRDefault="009446BA" w:rsidP="009446BA">
            <w:pPr>
              <w:jc w:val="center"/>
              <w:rPr>
                <w:rFonts w:ascii="Times New Roman" w:hAnsi="Times New Roman" w:cs="Times New Roman"/>
                <w:sz w:val="24"/>
                <w:szCs w:val="24"/>
              </w:rPr>
            </w:pPr>
            <w:r w:rsidRPr="0022773E">
              <w:rPr>
                <w:rFonts w:ascii="Times New Roman" w:hAnsi="Times New Roman" w:cs="Times New Roman"/>
                <w:sz w:val="24"/>
                <w:szCs w:val="24"/>
              </w:rPr>
              <w:t>0</w:t>
            </w:r>
          </w:p>
        </w:tc>
      </w:tr>
      <w:tr w:rsidR="009446BA" w:rsidRPr="00EC3AAB" w:rsidTr="009446BA">
        <w:trPr>
          <w:trHeight w:val="558"/>
        </w:trPr>
        <w:tc>
          <w:tcPr>
            <w:tcW w:w="1134" w:type="dxa"/>
            <w:tcBorders>
              <w:top w:val="nil"/>
              <w:left w:val="nil"/>
              <w:bottom w:val="nil"/>
              <w:right w:val="nil"/>
            </w:tcBorders>
          </w:tcPr>
          <w:p w:rsidR="009446BA" w:rsidRPr="00B77F42" w:rsidRDefault="009446BA" w:rsidP="009446BA">
            <w:pPr>
              <w:spacing w:after="0"/>
              <w:ind w:left="-108"/>
              <w:rPr>
                <w:rFonts w:ascii="Times New Roman" w:hAnsi="Times New Roman" w:cs="Times New Roman"/>
                <w:sz w:val="24"/>
                <w:szCs w:val="24"/>
              </w:rPr>
            </w:pPr>
            <w:r w:rsidRPr="00AE50F6">
              <w:rPr>
                <w:rFonts w:ascii="Times New Roman" w:hAnsi="Times New Roman" w:cs="Times New Roman"/>
                <w:sz w:val="24"/>
                <w:szCs w:val="24"/>
              </w:rPr>
              <w:t>Kutuk (2018)</w:t>
            </w:r>
          </w:p>
        </w:tc>
        <w:tc>
          <w:tcPr>
            <w:tcW w:w="1418"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Turkey, hospital</w:t>
            </w:r>
          </w:p>
        </w:tc>
        <w:tc>
          <w:tcPr>
            <w:tcW w:w="1843"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ADHD: n = 117 (82.1); Control: n = 111 (76.6)</w:t>
            </w:r>
          </w:p>
        </w:tc>
        <w:tc>
          <w:tcPr>
            <w:tcW w:w="1134"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6-18 (NR)</w:t>
            </w:r>
          </w:p>
        </w:tc>
        <w:tc>
          <w:tcPr>
            <w:tcW w:w="1129"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DSM-5</w:t>
            </w:r>
          </w:p>
        </w:tc>
        <w:tc>
          <w:tcPr>
            <w:tcW w:w="1417"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Clinical diagnosis</w:t>
            </w:r>
          </w:p>
        </w:tc>
        <w:tc>
          <w:tcPr>
            <w:tcW w:w="1134"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Migraine, Tension headache</w:t>
            </w:r>
          </w:p>
        </w:tc>
        <w:tc>
          <w:tcPr>
            <w:tcW w:w="1276"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Age, sex matched</w:t>
            </w:r>
          </w:p>
        </w:tc>
        <w:tc>
          <w:tcPr>
            <w:tcW w:w="856" w:type="dxa"/>
            <w:tcBorders>
              <w:top w:val="nil"/>
              <w:left w:val="nil"/>
              <w:bottom w:val="nil"/>
              <w:right w:val="nil"/>
            </w:tcBorders>
          </w:tcPr>
          <w:p w:rsidR="009446BA" w:rsidRPr="00A346E0"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2.36 (1.39-4.02)</w:t>
            </w:r>
          </w:p>
        </w:tc>
        <w:tc>
          <w:tcPr>
            <w:tcW w:w="383" w:type="dxa"/>
            <w:tcBorders>
              <w:top w:val="nil"/>
              <w:left w:val="nil"/>
              <w:bottom w:val="nil"/>
              <w:right w:val="nil"/>
            </w:tcBorders>
          </w:tcPr>
          <w:p w:rsidR="009446BA" w:rsidRPr="00F21B72" w:rsidRDefault="009446BA" w:rsidP="009446BA">
            <w:pPr>
              <w:jc w:val="center"/>
              <w:rPr>
                <w:rFonts w:ascii="Times New Roman" w:hAnsi="Times New Roman" w:cs="Times New Roman"/>
                <w:color w:val="000000"/>
                <w:sz w:val="24"/>
                <w:szCs w:val="24"/>
              </w:rPr>
            </w:pPr>
            <w:r w:rsidRPr="00F21B72">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F21B72" w:rsidRDefault="009446BA" w:rsidP="009446BA">
            <w:pPr>
              <w:jc w:val="center"/>
              <w:rPr>
                <w:rFonts w:ascii="Times New Roman" w:hAnsi="Times New Roman" w:cs="Times New Roman"/>
                <w:color w:val="000000"/>
                <w:sz w:val="24"/>
                <w:szCs w:val="24"/>
              </w:rPr>
            </w:pPr>
            <w:r w:rsidRPr="00F21B72">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F21B72" w:rsidRDefault="009446BA" w:rsidP="009446BA">
            <w:pPr>
              <w:jc w:val="center"/>
              <w:rPr>
                <w:rFonts w:ascii="Times New Roman" w:hAnsi="Times New Roman" w:cs="Times New Roman"/>
                <w:color w:val="000000"/>
                <w:sz w:val="24"/>
                <w:szCs w:val="24"/>
              </w:rPr>
            </w:pPr>
            <w:r w:rsidRPr="00F21B72">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F21B72" w:rsidRDefault="009446BA" w:rsidP="009446BA">
            <w:pPr>
              <w:jc w:val="center"/>
              <w:rPr>
                <w:rFonts w:ascii="Times New Roman" w:hAnsi="Times New Roman" w:cs="Times New Roman"/>
                <w:color w:val="000000"/>
                <w:sz w:val="24"/>
                <w:szCs w:val="24"/>
              </w:rPr>
            </w:pPr>
            <w:r w:rsidRPr="00F21B72">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F21B72" w:rsidRDefault="009446BA" w:rsidP="009446BA">
            <w:pPr>
              <w:jc w:val="center"/>
              <w:rPr>
                <w:rFonts w:ascii="Times New Roman" w:hAnsi="Times New Roman" w:cs="Times New Roman"/>
                <w:color w:val="000000"/>
                <w:sz w:val="24"/>
                <w:szCs w:val="24"/>
              </w:rPr>
            </w:pPr>
            <w:r w:rsidRPr="00F21B72">
              <w:rPr>
                <w:rFonts w:ascii="Times New Roman" w:hAnsi="Times New Roman" w:cs="Times New Roman"/>
                <w:color w:val="000000"/>
                <w:sz w:val="24"/>
                <w:szCs w:val="24"/>
              </w:rPr>
              <w:t>2</w:t>
            </w:r>
          </w:p>
        </w:tc>
        <w:tc>
          <w:tcPr>
            <w:tcW w:w="390" w:type="dxa"/>
            <w:tcBorders>
              <w:top w:val="nil"/>
              <w:left w:val="nil"/>
              <w:bottom w:val="nil"/>
              <w:right w:val="nil"/>
            </w:tcBorders>
          </w:tcPr>
          <w:p w:rsidR="009446BA" w:rsidRPr="00F21B72" w:rsidRDefault="009446BA" w:rsidP="009446BA">
            <w:pPr>
              <w:jc w:val="center"/>
              <w:rPr>
                <w:rFonts w:ascii="Times New Roman" w:hAnsi="Times New Roman" w:cs="Times New Roman"/>
                <w:color w:val="000000"/>
                <w:sz w:val="24"/>
                <w:szCs w:val="24"/>
              </w:rPr>
            </w:pPr>
            <w:r w:rsidRPr="00F21B72">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F21B72" w:rsidRDefault="009446BA" w:rsidP="009446BA">
            <w:pPr>
              <w:jc w:val="center"/>
              <w:rPr>
                <w:rFonts w:ascii="Times New Roman" w:hAnsi="Times New Roman" w:cs="Times New Roman"/>
                <w:color w:val="000000"/>
                <w:sz w:val="24"/>
                <w:szCs w:val="24"/>
              </w:rPr>
            </w:pPr>
            <w:r w:rsidRPr="00F21B72">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F21B72" w:rsidRDefault="009446BA" w:rsidP="009446BA">
            <w:pPr>
              <w:jc w:val="center"/>
              <w:rPr>
                <w:rFonts w:ascii="Times New Roman" w:hAnsi="Times New Roman" w:cs="Times New Roman"/>
                <w:color w:val="000000"/>
                <w:sz w:val="24"/>
                <w:szCs w:val="24"/>
              </w:rPr>
            </w:pPr>
            <w:r w:rsidRPr="00F21B72">
              <w:rPr>
                <w:rFonts w:ascii="Times New Roman" w:hAnsi="Times New Roman" w:cs="Times New Roman"/>
                <w:color w:val="000000"/>
                <w:sz w:val="24"/>
                <w:szCs w:val="24"/>
              </w:rPr>
              <w:t>0</w:t>
            </w:r>
          </w:p>
        </w:tc>
      </w:tr>
      <w:tr w:rsidR="009446BA" w:rsidRPr="00EC3AAB" w:rsidTr="009446BA">
        <w:trPr>
          <w:trHeight w:val="558"/>
        </w:trPr>
        <w:tc>
          <w:tcPr>
            <w:tcW w:w="1134" w:type="dxa"/>
            <w:tcBorders>
              <w:top w:val="nil"/>
              <w:left w:val="nil"/>
              <w:bottom w:val="nil"/>
              <w:right w:val="nil"/>
            </w:tcBorders>
          </w:tcPr>
          <w:p w:rsidR="009446BA" w:rsidRPr="00AE50F6" w:rsidRDefault="009446BA" w:rsidP="009446BA">
            <w:pPr>
              <w:spacing w:after="0"/>
              <w:ind w:left="-108"/>
              <w:rPr>
                <w:rFonts w:ascii="Times New Roman" w:hAnsi="Times New Roman" w:cs="Times New Roman"/>
                <w:sz w:val="24"/>
                <w:szCs w:val="24"/>
              </w:rPr>
            </w:pPr>
            <w:r w:rsidRPr="00F21B72">
              <w:rPr>
                <w:rFonts w:ascii="Times New Roman" w:hAnsi="Times New Roman" w:cs="Times New Roman"/>
                <w:sz w:val="24"/>
                <w:szCs w:val="24"/>
              </w:rPr>
              <w:t>Lateef (2009)</w:t>
            </w:r>
          </w:p>
        </w:tc>
        <w:tc>
          <w:tcPr>
            <w:tcW w:w="1418"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USA, </w:t>
            </w:r>
            <w:r w:rsidRPr="00592C68">
              <w:rPr>
                <w:rFonts w:ascii="Times New Roman" w:hAnsi="Times New Roman" w:cs="Times New Roman"/>
                <w:sz w:val="24"/>
                <w:szCs w:val="24"/>
              </w:rPr>
              <w:t>NHANES</w:t>
            </w:r>
          </w:p>
        </w:tc>
        <w:tc>
          <w:tcPr>
            <w:tcW w:w="1843"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ADHD: n = 899 (NR); Control: n = 10019 (NR)</w:t>
            </w:r>
          </w:p>
        </w:tc>
        <w:tc>
          <w:tcPr>
            <w:tcW w:w="1134"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4-18 (NR)</w:t>
            </w:r>
          </w:p>
        </w:tc>
        <w:tc>
          <w:tcPr>
            <w:tcW w:w="1129"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Question-naire</w:t>
            </w:r>
          </w:p>
        </w:tc>
        <w:tc>
          <w:tcPr>
            <w:tcW w:w="1417"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sidRPr="00EC3AAB">
              <w:rPr>
                <w:rFonts w:ascii="Times New Roman" w:hAnsi="Times New Roman" w:cs="Times New Roman"/>
                <w:sz w:val="24"/>
                <w:szCs w:val="24"/>
              </w:rPr>
              <w:t>Parent</w:t>
            </w:r>
            <w:r>
              <w:rPr>
                <w:rFonts w:ascii="Times New Roman" w:hAnsi="Times New Roman" w:cs="Times New Roman"/>
                <w:sz w:val="24"/>
                <w:szCs w:val="24"/>
              </w:rPr>
              <w:t>-</w:t>
            </w:r>
            <w:r w:rsidRPr="00EC3AAB">
              <w:rPr>
                <w:rFonts w:ascii="Times New Roman" w:hAnsi="Times New Roman" w:cs="Times New Roman"/>
                <w:sz w:val="24"/>
                <w:szCs w:val="24"/>
              </w:rPr>
              <w:t>report</w:t>
            </w:r>
          </w:p>
        </w:tc>
        <w:tc>
          <w:tcPr>
            <w:tcW w:w="1134"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Migraine/headache</w:t>
            </w:r>
          </w:p>
        </w:tc>
        <w:tc>
          <w:tcPr>
            <w:tcW w:w="1276"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sidRPr="00DB13E7">
              <w:rPr>
                <w:rFonts w:ascii="Times New Roman" w:hAnsi="Times New Roman" w:cs="Times New Roman"/>
                <w:sz w:val="24"/>
                <w:szCs w:val="24"/>
              </w:rPr>
              <w:t xml:space="preserve">Adjusted for sex, age, race, income </w:t>
            </w:r>
          </w:p>
        </w:tc>
        <w:tc>
          <w:tcPr>
            <w:tcW w:w="856" w:type="dxa"/>
            <w:tcBorders>
              <w:top w:val="nil"/>
              <w:left w:val="nil"/>
              <w:bottom w:val="nil"/>
              <w:right w:val="nil"/>
            </w:tcBorders>
          </w:tcPr>
          <w:p w:rsidR="009446BA" w:rsidRPr="00A346E0"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2.03 (1.74-2.37</w:t>
            </w:r>
            <w:r w:rsidRPr="00DB13E7">
              <w:rPr>
                <w:rFonts w:ascii="Times New Roman" w:hAnsi="Times New Roman" w:cs="Times New Roman"/>
                <w:sz w:val="24"/>
                <w:szCs w:val="24"/>
              </w:rPr>
              <w:t>)</w:t>
            </w:r>
          </w:p>
        </w:tc>
        <w:tc>
          <w:tcPr>
            <w:tcW w:w="383" w:type="dxa"/>
            <w:tcBorders>
              <w:top w:val="nil"/>
              <w:left w:val="nil"/>
              <w:bottom w:val="nil"/>
              <w:right w:val="nil"/>
            </w:tcBorders>
          </w:tcPr>
          <w:p w:rsidR="009446BA" w:rsidRPr="00DB13E7" w:rsidRDefault="009446BA" w:rsidP="009446BA">
            <w:pPr>
              <w:jc w:val="center"/>
              <w:rPr>
                <w:rFonts w:ascii="Times New Roman" w:hAnsi="Times New Roman" w:cs="Times New Roman"/>
                <w:color w:val="000000"/>
                <w:sz w:val="24"/>
                <w:szCs w:val="24"/>
              </w:rPr>
            </w:pPr>
            <w:r w:rsidRPr="00DB13E7">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DB13E7" w:rsidRDefault="009446BA" w:rsidP="009446BA">
            <w:pPr>
              <w:jc w:val="center"/>
              <w:rPr>
                <w:rFonts w:ascii="Times New Roman" w:hAnsi="Times New Roman" w:cs="Times New Roman"/>
                <w:color w:val="000000"/>
                <w:sz w:val="24"/>
                <w:szCs w:val="24"/>
              </w:rPr>
            </w:pPr>
            <w:r w:rsidRPr="00DB13E7">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DB13E7" w:rsidRDefault="009446BA" w:rsidP="009446BA">
            <w:pPr>
              <w:jc w:val="center"/>
              <w:rPr>
                <w:rFonts w:ascii="Times New Roman" w:hAnsi="Times New Roman" w:cs="Times New Roman"/>
                <w:color w:val="000000"/>
                <w:sz w:val="24"/>
                <w:szCs w:val="24"/>
              </w:rPr>
            </w:pPr>
            <w:r w:rsidRPr="00DB13E7">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DB13E7" w:rsidRDefault="009446BA" w:rsidP="009446BA">
            <w:pPr>
              <w:jc w:val="center"/>
              <w:rPr>
                <w:rFonts w:ascii="Times New Roman" w:hAnsi="Times New Roman" w:cs="Times New Roman"/>
                <w:color w:val="000000"/>
                <w:sz w:val="24"/>
                <w:szCs w:val="24"/>
              </w:rPr>
            </w:pPr>
            <w:r w:rsidRPr="00DB13E7">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DB13E7" w:rsidRDefault="009446BA" w:rsidP="009446BA">
            <w:pPr>
              <w:jc w:val="center"/>
              <w:rPr>
                <w:rFonts w:ascii="Times New Roman" w:hAnsi="Times New Roman" w:cs="Times New Roman"/>
                <w:color w:val="000000"/>
                <w:sz w:val="24"/>
                <w:szCs w:val="24"/>
              </w:rPr>
            </w:pPr>
            <w:r w:rsidRPr="00DB13E7">
              <w:rPr>
                <w:rFonts w:ascii="Times New Roman" w:hAnsi="Times New Roman" w:cs="Times New Roman"/>
                <w:color w:val="000000"/>
                <w:sz w:val="24"/>
                <w:szCs w:val="24"/>
              </w:rPr>
              <w:t>2</w:t>
            </w:r>
          </w:p>
        </w:tc>
        <w:tc>
          <w:tcPr>
            <w:tcW w:w="390" w:type="dxa"/>
            <w:tcBorders>
              <w:top w:val="nil"/>
              <w:left w:val="nil"/>
              <w:bottom w:val="nil"/>
              <w:right w:val="nil"/>
            </w:tcBorders>
          </w:tcPr>
          <w:p w:rsidR="009446BA" w:rsidRPr="00DB13E7" w:rsidRDefault="009446BA" w:rsidP="009446BA">
            <w:pPr>
              <w:jc w:val="center"/>
              <w:rPr>
                <w:rFonts w:ascii="Times New Roman" w:hAnsi="Times New Roman" w:cs="Times New Roman"/>
                <w:color w:val="000000"/>
                <w:sz w:val="24"/>
                <w:szCs w:val="24"/>
              </w:rPr>
            </w:pPr>
            <w:r w:rsidRPr="00DB13E7">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DB13E7" w:rsidRDefault="009446BA" w:rsidP="009446BA">
            <w:pPr>
              <w:jc w:val="center"/>
              <w:rPr>
                <w:rFonts w:ascii="Times New Roman" w:hAnsi="Times New Roman" w:cs="Times New Roman"/>
                <w:color w:val="000000"/>
                <w:sz w:val="24"/>
                <w:szCs w:val="24"/>
              </w:rPr>
            </w:pPr>
            <w:r w:rsidRPr="00DB13E7">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DB13E7" w:rsidRDefault="009446BA" w:rsidP="009446BA">
            <w:pPr>
              <w:jc w:val="center"/>
              <w:rPr>
                <w:rFonts w:ascii="Times New Roman" w:hAnsi="Times New Roman" w:cs="Times New Roman"/>
                <w:color w:val="000000"/>
                <w:sz w:val="24"/>
                <w:szCs w:val="24"/>
              </w:rPr>
            </w:pPr>
            <w:r w:rsidRPr="00DB13E7">
              <w:rPr>
                <w:rFonts w:ascii="Times New Roman" w:hAnsi="Times New Roman" w:cs="Times New Roman"/>
                <w:color w:val="000000"/>
                <w:sz w:val="24"/>
                <w:szCs w:val="24"/>
              </w:rPr>
              <w:t>0</w:t>
            </w:r>
          </w:p>
        </w:tc>
      </w:tr>
      <w:tr w:rsidR="009446BA" w:rsidRPr="00EC3AAB" w:rsidTr="009446BA">
        <w:trPr>
          <w:trHeight w:val="558"/>
        </w:trPr>
        <w:tc>
          <w:tcPr>
            <w:tcW w:w="1134" w:type="dxa"/>
            <w:tcBorders>
              <w:top w:val="nil"/>
              <w:left w:val="nil"/>
              <w:bottom w:val="nil"/>
              <w:right w:val="nil"/>
            </w:tcBorders>
          </w:tcPr>
          <w:p w:rsidR="009446BA" w:rsidRPr="00F21B72" w:rsidRDefault="009446BA" w:rsidP="009446BA">
            <w:pPr>
              <w:spacing w:after="0"/>
              <w:ind w:left="-108"/>
              <w:rPr>
                <w:rFonts w:ascii="Times New Roman" w:hAnsi="Times New Roman" w:cs="Times New Roman"/>
                <w:sz w:val="24"/>
                <w:szCs w:val="24"/>
              </w:rPr>
            </w:pPr>
            <w:r w:rsidRPr="00F21B72">
              <w:rPr>
                <w:rFonts w:ascii="Times New Roman" w:hAnsi="Times New Roman" w:cs="Times New Roman"/>
                <w:sz w:val="24"/>
                <w:szCs w:val="24"/>
              </w:rPr>
              <w:t>Law (2019)</w:t>
            </w:r>
          </w:p>
        </w:tc>
        <w:tc>
          <w:tcPr>
            <w:tcW w:w="1418"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USA, </w:t>
            </w:r>
          </w:p>
          <w:p w:rsidR="009446BA" w:rsidRDefault="009446BA" w:rsidP="009446BA">
            <w:pPr>
              <w:spacing w:after="0"/>
              <w:ind w:left="-108"/>
              <w:rPr>
                <w:rFonts w:ascii="Times New Roman" w:hAnsi="Times New Roman" w:cs="Times New Roman"/>
                <w:sz w:val="24"/>
                <w:szCs w:val="24"/>
              </w:rPr>
            </w:pPr>
            <w:r w:rsidRPr="00687633">
              <w:rPr>
                <w:rFonts w:ascii="Times New Roman" w:hAnsi="Times New Roman" w:cs="Times New Roman"/>
                <w:sz w:val="24"/>
                <w:szCs w:val="24"/>
              </w:rPr>
              <w:t xml:space="preserve">2012-2015 </w:t>
            </w:r>
            <w:r w:rsidRPr="002B771C">
              <w:rPr>
                <w:rFonts w:ascii="Times New Roman" w:hAnsi="Times New Roman" w:cs="Times New Roman"/>
                <w:sz w:val="24"/>
                <w:szCs w:val="24"/>
              </w:rPr>
              <w:t>MEPS</w:t>
            </w:r>
          </w:p>
        </w:tc>
        <w:tc>
          <w:tcPr>
            <w:tcW w:w="1843"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ADHD: n = 2,248 (NR); Control: n = 32,385 (NR)</w:t>
            </w:r>
          </w:p>
        </w:tc>
        <w:tc>
          <w:tcPr>
            <w:tcW w:w="1134"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2-17 (NR)</w:t>
            </w:r>
          </w:p>
        </w:tc>
        <w:tc>
          <w:tcPr>
            <w:tcW w:w="1129"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Parent report, </w:t>
            </w:r>
            <w:r w:rsidRPr="002B771C">
              <w:rPr>
                <w:rFonts w:ascii="Times New Roman" w:hAnsi="Times New Roman" w:cs="Times New Roman"/>
                <w:sz w:val="24"/>
                <w:szCs w:val="24"/>
              </w:rPr>
              <w:t>healthcare providers</w:t>
            </w:r>
          </w:p>
        </w:tc>
        <w:tc>
          <w:tcPr>
            <w:tcW w:w="1417"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Parent-report, </w:t>
            </w:r>
            <w:r w:rsidRPr="002B771C">
              <w:rPr>
                <w:rFonts w:ascii="Times New Roman" w:hAnsi="Times New Roman" w:cs="Times New Roman"/>
                <w:sz w:val="24"/>
                <w:szCs w:val="24"/>
              </w:rPr>
              <w:t>healthcare providers</w:t>
            </w:r>
          </w:p>
        </w:tc>
        <w:tc>
          <w:tcPr>
            <w:tcW w:w="1134"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Headache</w:t>
            </w:r>
          </w:p>
        </w:tc>
        <w:tc>
          <w:tcPr>
            <w:tcW w:w="1276"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N/A</w:t>
            </w:r>
          </w:p>
        </w:tc>
        <w:tc>
          <w:tcPr>
            <w:tcW w:w="856" w:type="dxa"/>
            <w:tcBorders>
              <w:top w:val="nil"/>
              <w:left w:val="nil"/>
              <w:bottom w:val="nil"/>
              <w:right w:val="nil"/>
            </w:tcBorders>
          </w:tcPr>
          <w:p w:rsidR="009446BA" w:rsidRPr="00A346E0"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2.25 (1.82-2.78)</w:t>
            </w:r>
          </w:p>
        </w:tc>
        <w:tc>
          <w:tcPr>
            <w:tcW w:w="383" w:type="dxa"/>
            <w:tcBorders>
              <w:top w:val="nil"/>
              <w:left w:val="nil"/>
              <w:bottom w:val="nil"/>
              <w:right w:val="nil"/>
            </w:tcBorders>
          </w:tcPr>
          <w:p w:rsidR="009446BA" w:rsidRPr="002B771C" w:rsidRDefault="009446BA" w:rsidP="009446BA">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2B771C" w:rsidRDefault="009446BA" w:rsidP="009446BA">
            <w:pPr>
              <w:jc w:val="center"/>
              <w:rPr>
                <w:rFonts w:ascii="Times New Roman" w:hAnsi="Times New Roman" w:cs="Times New Roman"/>
                <w:color w:val="000000"/>
                <w:sz w:val="24"/>
                <w:szCs w:val="24"/>
              </w:rPr>
            </w:pPr>
            <w:r w:rsidRPr="002B771C">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2B771C" w:rsidRDefault="009446BA" w:rsidP="009446BA">
            <w:pPr>
              <w:jc w:val="center"/>
              <w:rPr>
                <w:rFonts w:ascii="Times New Roman" w:hAnsi="Times New Roman" w:cs="Times New Roman"/>
                <w:color w:val="000000"/>
                <w:sz w:val="24"/>
                <w:szCs w:val="24"/>
              </w:rPr>
            </w:pPr>
            <w:r w:rsidRPr="002B771C">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2B771C" w:rsidRDefault="009446BA" w:rsidP="009446BA">
            <w:pPr>
              <w:jc w:val="center"/>
              <w:rPr>
                <w:rFonts w:ascii="Times New Roman" w:hAnsi="Times New Roman" w:cs="Times New Roman"/>
                <w:color w:val="000000"/>
                <w:sz w:val="24"/>
                <w:szCs w:val="24"/>
              </w:rPr>
            </w:pPr>
            <w:r w:rsidRPr="002B771C">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2B771C" w:rsidRDefault="009446BA" w:rsidP="009446BA">
            <w:pPr>
              <w:jc w:val="center"/>
              <w:rPr>
                <w:rFonts w:ascii="Times New Roman" w:hAnsi="Times New Roman" w:cs="Times New Roman"/>
                <w:color w:val="000000"/>
                <w:sz w:val="24"/>
                <w:szCs w:val="24"/>
              </w:rPr>
            </w:pPr>
            <w:r w:rsidRPr="002B771C">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2B771C" w:rsidRDefault="009446BA" w:rsidP="009446BA">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2B771C" w:rsidRDefault="009446BA" w:rsidP="009446BA">
            <w:pPr>
              <w:jc w:val="center"/>
              <w:rPr>
                <w:rFonts w:ascii="Times New Roman" w:hAnsi="Times New Roman" w:cs="Times New Roman"/>
                <w:color w:val="000000"/>
                <w:sz w:val="24"/>
                <w:szCs w:val="24"/>
              </w:rPr>
            </w:pPr>
            <w:r w:rsidRPr="002B771C">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2B771C" w:rsidRDefault="009446BA" w:rsidP="009446BA">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446BA" w:rsidRPr="00EC3AAB" w:rsidTr="009446BA">
        <w:trPr>
          <w:trHeight w:val="558"/>
        </w:trPr>
        <w:tc>
          <w:tcPr>
            <w:tcW w:w="1134" w:type="dxa"/>
            <w:tcBorders>
              <w:top w:val="nil"/>
              <w:left w:val="nil"/>
              <w:bottom w:val="nil"/>
              <w:right w:val="nil"/>
            </w:tcBorders>
          </w:tcPr>
          <w:p w:rsidR="009446BA" w:rsidRPr="00F21B72" w:rsidRDefault="009446BA" w:rsidP="009446BA">
            <w:pPr>
              <w:spacing w:after="0"/>
              <w:ind w:left="-108"/>
              <w:rPr>
                <w:rFonts w:ascii="Times New Roman" w:hAnsi="Times New Roman" w:cs="Times New Roman"/>
                <w:sz w:val="24"/>
                <w:szCs w:val="24"/>
              </w:rPr>
            </w:pPr>
            <w:r w:rsidRPr="00F21B72">
              <w:rPr>
                <w:rFonts w:ascii="Times New Roman" w:hAnsi="Times New Roman" w:cs="Times New Roman"/>
                <w:sz w:val="24"/>
                <w:szCs w:val="24"/>
              </w:rPr>
              <w:t>Schieve (2012)</w:t>
            </w:r>
          </w:p>
        </w:tc>
        <w:tc>
          <w:tcPr>
            <w:tcW w:w="1418"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USA, </w:t>
            </w:r>
          </w:p>
          <w:p w:rsidR="009446BA" w:rsidRDefault="009446BA" w:rsidP="009446BA">
            <w:pPr>
              <w:spacing w:after="0"/>
              <w:ind w:left="-108"/>
              <w:rPr>
                <w:rFonts w:ascii="Times New Roman" w:hAnsi="Times New Roman" w:cs="Times New Roman"/>
                <w:sz w:val="24"/>
                <w:szCs w:val="24"/>
              </w:rPr>
            </w:pPr>
            <w:r w:rsidRPr="00687633">
              <w:rPr>
                <w:rFonts w:ascii="Times New Roman" w:hAnsi="Times New Roman" w:cs="Times New Roman"/>
                <w:sz w:val="24"/>
                <w:szCs w:val="24"/>
              </w:rPr>
              <w:t>2006-2010</w:t>
            </w:r>
            <w:r>
              <w:rPr>
                <w:rFonts w:ascii="Times New Roman" w:hAnsi="Times New Roman" w:cs="Times New Roman"/>
                <w:sz w:val="24"/>
                <w:szCs w:val="24"/>
              </w:rPr>
              <w:t xml:space="preserve"> NHIS</w:t>
            </w:r>
          </w:p>
        </w:tc>
        <w:tc>
          <w:tcPr>
            <w:tcW w:w="1843"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ADHD: n = 2,901 (70.4); Control: n = 35,775 (48.8)</w:t>
            </w:r>
          </w:p>
        </w:tc>
        <w:tc>
          <w:tcPr>
            <w:tcW w:w="1134"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3-17 (NR)</w:t>
            </w:r>
          </w:p>
        </w:tc>
        <w:tc>
          <w:tcPr>
            <w:tcW w:w="1129"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Question-naire</w:t>
            </w:r>
          </w:p>
        </w:tc>
        <w:tc>
          <w:tcPr>
            <w:tcW w:w="1417"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sidRPr="00EC3AAB">
              <w:rPr>
                <w:rFonts w:ascii="Times New Roman" w:hAnsi="Times New Roman" w:cs="Times New Roman"/>
                <w:sz w:val="24"/>
                <w:szCs w:val="24"/>
              </w:rPr>
              <w:t>Parent</w:t>
            </w:r>
            <w:r>
              <w:rPr>
                <w:rFonts w:ascii="Times New Roman" w:hAnsi="Times New Roman" w:cs="Times New Roman"/>
                <w:sz w:val="24"/>
                <w:szCs w:val="24"/>
              </w:rPr>
              <w:t>-</w:t>
            </w:r>
            <w:r w:rsidRPr="00EC3AAB">
              <w:rPr>
                <w:rFonts w:ascii="Times New Roman" w:hAnsi="Times New Roman" w:cs="Times New Roman"/>
                <w:sz w:val="24"/>
                <w:szCs w:val="24"/>
              </w:rPr>
              <w:t>report</w:t>
            </w:r>
          </w:p>
        </w:tc>
        <w:tc>
          <w:tcPr>
            <w:tcW w:w="1134"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Migraine/headache</w:t>
            </w:r>
          </w:p>
        </w:tc>
        <w:tc>
          <w:tcPr>
            <w:tcW w:w="1276" w:type="dxa"/>
            <w:tcBorders>
              <w:top w:val="nil"/>
              <w:left w:val="nil"/>
              <w:bottom w:val="nil"/>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Adjusted for age, sex, race, maternal </w:t>
            </w:r>
            <w:r w:rsidRPr="00A346E0">
              <w:rPr>
                <w:rFonts w:ascii="Times New Roman" w:hAnsi="Times New Roman" w:cs="Times New Roman"/>
                <w:sz w:val="24"/>
                <w:szCs w:val="24"/>
              </w:rPr>
              <w:t>education</w:t>
            </w:r>
          </w:p>
        </w:tc>
        <w:tc>
          <w:tcPr>
            <w:tcW w:w="856" w:type="dxa"/>
            <w:tcBorders>
              <w:top w:val="nil"/>
              <w:left w:val="nil"/>
              <w:bottom w:val="nil"/>
              <w:right w:val="nil"/>
            </w:tcBorders>
          </w:tcPr>
          <w:p w:rsidR="009446BA" w:rsidRPr="00A346E0" w:rsidRDefault="00E54E4A" w:rsidP="009446BA">
            <w:pPr>
              <w:spacing w:after="0"/>
              <w:ind w:left="-108"/>
              <w:rPr>
                <w:rFonts w:ascii="Times New Roman" w:hAnsi="Times New Roman" w:cs="Times New Roman"/>
                <w:sz w:val="24"/>
                <w:szCs w:val="24"/>
              </w:rPr>
            </w:pPr>
            <w:r>
              <w:rPr>
                <w:rFonts w:ascii="Times New Roman" w:hAnsi="Times New Roman" w:cs="Times New Roman"/>
                <w:sz w:val="24"/>
                <w:szCs w:val="24"/>
              </w:rPr>
              <w:t>2.55 (2.26-2.89</w:t>
            </w:r>
            <w:r w:rsidR="009446BA">
              <w:rPr>
                <w:rFonts w:ascii="Times New Roman" w:hAnsi="Times New Roman" w:cs="Times New Roman"/>
                <w:sz w:val="24"/>
                <w:szCs w:val="24"/>
              </w:rPr>
              <w:t>)</w:t>
            </w:r>
          </w:p>
        </w:tc>
        <w:tc>
          <w:tcPr>
            <w:tcW w:w="383" w:type="dxa"/>
            <w:tcBorders>
              <w:top w:val="nil"/>
              <w:left w:val="nil"/>
              <w:bottom w:val="nil"/>
              <w:right w:val="nil"/>
            </w:tcBorders>
          </w:tcPr>
          <w:p w:rsidR="009446BA" w:rsidRPr="00F10881" w:rsidRDefault="009446BA" w:rsidP="009446BA">
            <w:pPr>
              <w:jc w:val="center"/>
              <w:rPr>
                <w:rFonts w:ascii="Times New Roman" w:hAnsi="Times New Roman" w:cs="Times New Roman"/>
                <w:color w:val="000000"/>
                <w:sz w:val="24"/>
                <w:szCs w:val="24"/>
              </w:rPr>
            </w:pPr>
            <w:r w:rsidRPr="00F10881">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F10881" w:rsidRDefault="009446BA" w:rsidP="009446BA">
            <w:pPr>
              <w:jc w:val="center"/>
              <w:rPr>
                <w:rFonts w:ascii="Times New Roman" w:hAnsi="Times New Roman" w:cs="Times New Roman"/>
                <w:color w:val="000000"/>
                <w:sz w:val="24"/>
                <w:szCs w:val="24"/>
              </w:rPr>
            </w:pPr>
            <w:r w:rsidRPr="00F10881">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F10881" w:rsidRDefault="009446BA" w:rsidP="009446BA">
            <w:pPr>
              <w:jc w:val="center"/>
              <w:rPr>
                <w:rFonts w:ascii="Times New Roman" w:hAnsi="Times New Roman" w:cs="Times New Roman"/>
                <w:color w:val="000000"/>
                <w:sz w:val="24"/>
                <w:szCs w:val="24"/>
              </w:rPr>
            </w:pPr>
            <w:r w:rsidRPr="00F10881">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F10881" w:rsidRDefault="009446BA" w:rsidP="009446BA">
            <w:pPr>
              <w:jc w:val="center"/>
              <w:rPr>
                <w:rFonts w:ascii="Times New Roman" w:hAnsi="Times New Roman" w:cs="Times New Roman"/>
                <w:color w:val="000000"/>
                <w:sz w:val="24"/>
                <w:szCs w:val="24"/>
              </w:rPr>
            </w:pPr>
            <w:r w:rsidRPr="00F10881">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F10881" w:rsidRDefault="009446BA" w:rsidP="009446BA">
            <w:pPr>
              <w:jc w:val="center"/>
              <w:rPr>
                <w:rFonts w:ascii="Times New Roman" w:hAnsi="Times New Roman" w:cs="Times New Roman"/>
                <w:color w:val="000000"/>
                <w:sz w:val="24"/>
                <w:szCs w:val="24"/>
              </w:rPr>
            </w:pPr>
            <w:r w:rsidRPr="00F10881">
              <w:rPr>
                <w:rFonts w:ascii="Times New Roman" w:hAnsi="Times New Roman" w:cs="Times New Roman"/>
                <w:color w:val="000000"/>
                <w:sz w:val="24"/>
                <w:szCs w:val="24"/>
              </w:rPr>
              <w:t>2</w:t>
            </w:r>
          </w:p>
        </w:tc>
        <w:tc>
          <w:tcPr>
            <w:tcW w:w="390" w:type="dxa"/>
            <w:tcBorders>
              <w:top w:val="nil"/>
              <w:left w:val="nil"/>
              <w:bottom w:val="nil"/>
              <w:right w:val="nil"/>
            </w:tcBorders>
          </w:tcPr>
          <w:p w:rsidR="009446BA" w:rsidRPr="00F10881" w:rsidRDefault="009446BA" w:rsidP="009446BA">
            <w:pPr>
              <w:jc w:val="center"/>
              <w:rPr>
                <w:rFonts w:ascii="Times New Roman" w:hAnsi="Times New Roman" w:cs="Times New Roman"/>
                <w:color w:val="000000"/>
                <w:sz w:val="24"/>
                <w:szCs w:val="24"/>
              </w:rPr>
            </w:pPr>
            <w:r w:rsidRPr="00F10881">
              <w:rPr>
                <w:rFonts w:ascii="Times New Roman" w:hAnsi="Times New Roman" w:cs="Times New Roman"/>
                <w:color w:val="000000"/>
                <w:sz w:val="24"/>
                <w:szCs w:val="24"/>
              </w:rPr>
              <w:t>0</w:t>
            </w:r>
          </w:p>
        </w:tc>
        <w:tc>
          <w:tcPr>
            <w:tcW w:w="390" w:type="dxa"/>
            <w:tcBorders>
              <w:top w:val="nil"/>
              <w:left w:val="nil"/>
              <w:bottom w:val="nil"/>
              <w:right w:val="nil"/>
            </w:tcBorders>
          </w:tcPr>
          <w:p w:rsidR="009446BA" w:rsidRPr="00F10881" w:rsidRDefault="009446BA" w:rsidP="009446BA">
            <w:pPr>
              <w:jc w:val="center"/>
              <w:rPr>
                <w:rFonts w:ascii="Times New Roman" w:hAnsi="Times New Roman" w:cs="Times New Roman"/>
                <w:color w:val="000000"/>
                <w:sz w:val="24"/>
                <w:szCs w:val="24"/>
              </w:rPr>
            </w:pPr>
            <w:r w:rsidRPr="00F10881">
              <w:rPr>
                <w:rFonts w:ascii="Times New Roman" w:hAnsi="Times New Roman" w:cs="Times New Roman"/>
                <w:color w:val="000000"/>
                <w:sz w:val="24"/>
                <w:szCs w:val="24"/>
              </w:rPr>
              <w:t>1</w:t>
            </w:r>
          </w:p>
        </w:tc>
        <w:tc>
          <w:tcPr>
            <w:tcW w:w="390" w:type="dxa"/>
            <w:tcBorders>
              <w:top w:val="nil"/>
              <w:left w:val="nil"/>
              <w:bottom w:val="nil"/>
              <w:right w:val="nil"/>
            </w:tcBorders>
          </w:tcPr>
          <w:p w:rsidR="009446BA" w:rsidRPr="00F10881" w:rsidRDefault="009446BA" w:rsidP="009446BA">
            <w:pPr>
              <w:jc w:val="center"/>
              <w:rPr>
                <w:rFonts w:ascii="Times New Roman" w:hAnsi="Times New Roman" w:cs="Times New Roman"/>
                <w:color w:val="000000"/>
                <w:sz w:val="24"/>
                <w:szCs w:val="24"/>
              </w:rPr>
            </w:pPr>
            <w:r w:rsidRPr="00F10881">
              <w:rPr>
                <w:rFonts w:ascii="Times New Roman" w:hAnsi="Times New Roman" w:cs="Times New Roman"/>
                <w:color w:val="000000"/>
                <w:sz w:val="24"/>
                <w:szCs w:val="24"/>
              </w:rPr>
              <w:t>0</w:t>
            </w:r>
          </w:p>
        </w:tc>
      </w:tr>
      <w:tr w:rsidR="009446BA" w:rsidRPr="00EC3AAB" w:rsidTr="009446BA">
        <w:trPr>
          <w:trHeight w:val="558"/>
        </w:trPr>
        <w:tc>
          <w:tcPr>
            <w:tcW w:w="1134" w:type="dxa"/>
            <w:tcBorders>
              <w:top w:val="nil"/>
              <w:left w:val="nil"/>
              <w:bottom w:val="single" w:sz="12" w:space="0" w:color="auto"/>
              <w:right w:val="nil"/>
            </w:tcBorders>
          </w:tcPr>
          <w:p w:rsidR="009446BA" w:rsidRPr="00F21B72" w:rsidRDefault="009446BA" w:rsidP="009446BA">
            <w:pPr>
              <w:spacing w:after="0"/>
              <w:ind w:left="-108"/>
              <w:rPr>
                <w:rFonts w:ascii="Times New Roman" w:hAnsi="Times New Roman" w:cs="Times New Roman"/>
                <w:sz w:val="24"/>
                <w:szCs w:val="24"/>
              </w:rPr>
            </w:pPr>
            <w:r w:rsidRPr="00F21B72">
              <w:rPr>
                <w:rFonts w:ascii="Times New Roman" w:hAnsi="Times New Roman" w:cs="Times New Roman"/>
                <w:sz w:val="24"/>
                <w:szCs w:val="24"/>
              </w:rPr>
              <w:t>Strine (2006)</w:t>
            </w:r>
          </w:p>
        </w:tc>
        <w:tc>
          <w:tcPr>
            <w:tcW w:w="1418" w:type="dxa"/>
            <w:tcBorders>
              <w:top w:val="nil"/>
              <w:left w:val="nil"/>
              <w:bottom w:val="single" w:sz="12" w:space="0" w:color="auto"/>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 xml:space="preserve">USA, </w:t>
            </w:r>
          </w:p>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2003 NHIS</w:t>
            </w:r>
          </w:p>
        </w:tc>
        <w:tc>
          <w:tcPr>
            <w:tcW w:w="1843" w:type="dxa"/>
            <w:tcBorders>
              <w:top w:val="nil"/>
              <w:left w:val="nil"/>
              <w:bottom w:val="single" w:sz="12" w:space="0" w:color="auto"/>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ADHD: n = 879 (70.4); Control: n = 8,385 (48.8)</w:t>
            </w:r>
          </w:p>
        </w:tc>
        <w:tc>
          <w:tcPr>
            <w:tcW w:w="1134" w:type="dxa"/>
            <w:tcBorders>
              <w:top w:val="nil"/>
              <w:left w:val="nil"/>
              <w:bottom w:val="single" w:sz="12" w:space="0" w:color="auto"/>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4-17 (NR)</w:t>
            </w:r>
          </w:p>
        </w:tc>
        <w:tc>
          <w:tcPr>
            <w:tcW w:w="1129" w:type="dxa"/>
            <w:tcBorders>
              <w:top w:val="nil"/>
              <w:left w:val="nil"/>
              <w:bottom w:val="single" w:sz="12" w:space="0" w:color="auto"/>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SDQ</w:t>
            </w:r>
          </w:p>
        </w:tc>
        <w:tc>
          <w:tcPr>
            <w:tcW w:w="1417" w:type="dxa"/>
            <w:tcBorders>
              <w:top w:val="nil"/>
              <w:left w:val="nil"/>
              <w:bottom w:val="single" w:sz="12" w:space="0" w:color="auto"/>
              <w:right w:val="nil"/>
            </w:tcBorders>
          </w:tcPr>
          <w:p w:rsidR="009446BA" w:rsidRDefault="009446BA" w:rsidP="009446BA">
            <w:pPr>
              <w:spacing w:after="0"/>
              <w:ind w:left="-108"/>
              <w:rPr>
                <w:rFonts w:ascii="Times New Roman" w:hAnsi="Times New Roman" w:cs="Times New Roman"/>
                <w:sz w:val="24"/>
                <w:szCs w:val="24"/>
              </w:rPr>
            </w:pPr>
            <w:r w:rsidRPr="00EC3AAB">
              <w:rPr>
                <w:rFonts w:ascii="Times New Roman" w:hAnsi="Times New Roman" w:cs="Times New Roman"/>
                <w:sz w:val="24"/>
                <w:szCs w:val="24"/>
              </w:rPr>
              <w:t>Parent</w:t>
            </w:r>
            <w:r>
              <w:rPr>
                <w:rFonts w:ascii="Times New Roman" w:hAnsi="Times New Roman" w:cs="Times New Roman"/>
                <w:sz w:val="24"/>
                <w:szCs w:val="24"/>
              </w:rPr>
              <w:t>-</w:t>
            </w:r>
            <w:r w:rsidRPr="00EC3AAB">
              <w:rPr>
                <w:rFonts w:ascii="Times New Roman" w:hAnsi="Times New Roman" w:cs="Times New Roman"/>
                <w:sz w:val="24"/>
                <w:szCs w:val="24"/>
              </w:rPr>
              <w:t>report</w:t>
            </w:r>
          </w:p>
        </w:tc>
        <w:tc>
          <w:tcPr>
            <w:tcW w:w="1134" w:type="dxa"/>
            <w:tcBorders>
              <w:top w:val="nil"/>
              <w:left w:val="nil"/>
              <w:bottom w:val="single" w:sz="12" w:space="0" w:color="auto"/>
              <w:right w:val="nil"/>
            </w:tcBorders>
          </w:tcPr>
          <w:p w:rsidR="009446BA" w:rsidRDefault="009446BA" w:rsidP="009446BA">
            <w:pPr>
              <w:spacing w:after="0"/>
              <w:ind w:left="-108"/>
              <w:rPr>
                <w:rFonts w:ascii="Times New Roman" w:hAnsi="Times New Roman" w:cs="Times New Roman"/>
                <w:sz w:val="24"/>
                <w:szCs w:val="24"/>
              </w:rPr>
            </w:pPr>
            <w:r>
              <w:rPr>
                <w:rFonts w:ascii="Times New Roman" w:hAnsi="Times New Roman" w:cs="Times New Roman"/>
                <w:sz w:val="24"/>
                <w:szCs w:val="24"/>
              </w:rPr>
              <w:t>Headache</w:t>
            </w:r>
          </w:p>
        </w:tc>
        <w:tc>
          <w:tcPr>
            <w:tcW w:w="1276" w:type="dxa"/>
            <w:tcBorders>
              <w:top w:val="nil"/>
              <w:left w:val="nil"/>
              <w:bottom w:val="single" w:sz="12" w:space="0" w:color="auto"/>
              <w:right w:val="nil"/>
            </w:tcBorders>
          </w:tcPr>
          <w:p w:rsidR="009446BA" w:rsidRDefault="009446BA" w:rsidP="009446BA">
            <w:pPr>
              <w:spacing w:after="0"/>
              <w:ind w:left="-108"/>
              <w:rPr>
                <w:rFonts w:ascii="Times New Roman" w:hAnsi="Times New Roman" w:cs="Times New Roman"/>
                <w:sz w:val="24"/>
                <w:szCs w:val="24"/>
              </w:rPr>
            </w:pPr>
            <w:r w:rsidRPr="000E2475">
              <w:rPr>
                <w:rFonts w:ascii="Times New Roman" w:hAnsi="Times New Roman" w:cs="Times New Roman"/>
                <w:sz w:val="24"/>
                <w:szCs w:val="24"/>
              </w:rPr>
              <w:t xml:space="preserve">Adjusted for age, sex, race, </w:t>
            </w:r>
            <w:r>
              <w:rPr>
                <w:rFonts w:ascii="Times New Roman" w:hAnsi="Times New Roman" w:cs="Times New Roman"/>
                <w:sz w:val="24"/>
                <w:szCs w:val="24"/>
              </w:rPr>
              <w:t>and other</w:t>
            </w:r>
            <w:r w:rsidRPr="000E2475">
              <w:rPr>
                <w:rFonts w:ascii="Times New Roman" w:hAnsi="Times New Roman" w:cs="Times New Roman"/>
                <w:sz w:val="24"/>
                <w:szCs w:val="24"/>
                <w:vertAlign w:val="superscript"/>
              </w:rPr>
              <w:t>b</w:t>
            </w:r>
          </w:p>
        </w:tc>
        <w:tc>
          <w:tcPr>
            <w:tcW w:w="856" w:type="dxa"/>
            <w:tcBorders>
              <w:top w:val="nil"/>
              <w:left w:val="nil"/>
              <w:bottom w:val="single" w:sz="12" w:space="0" w:color="auto"/>
              <w:right w:val="nil"/>
            </w:tcBorders>
          </w:tcPr>
          <w:p w:rsidR="009446BA" w:rsidRPr="00A346E0" w:rsidRDefault="00E54E4A" w:rsidP="009446BA">
            <w:pPr>
              <w:spacing w:after="0"/>
              <w:ind w:left="-108"/>
              <w:rPr>
                <w:rFonts w:ascii="Times New Roman" w:hAnsi="Times New Roman" w:cs="Times New Roman"/>
                <w:sz w:val="24"/>
                <w:szCs w:val="24"/>
              </w:rPr>
            </w:pPr>
            <w:r>
              <w:rPr>
                <w:rFonts w:ascii="Times New Roman" w:hAnsi="Times New Roman" w:cs="Times New Roman"/>
                <w:sz w:val="24"/>
                <w:szCs w:val="24"/>
              </w:rPr>
              <w:t>2.70 (2.19</w:t>
            </w:r>
            <w:r w:rsidR="009446BA">
              <w:rPr>
                <w:rFonts w:ascii="Times New Roman" w:hAnsi="Times New Roman" w:cs="Times New Roman"/>
                <w:sz w:val="24"/>
                <w:szCs w:val="24"/>
              </w:rPr>
              <w:t>-</w:t>
            </w:r>
            <w:r>
              <w:rPr>
                <w:rFonts w:ascii="Times New Roman" w:hAnsi="Times New Roman" w:cs="Times New Roman"/>
                <w:sz w:val="24"/>
                <w:szCs w:val="24"/>
              </w:rPr>
              <w:t>3.32</w:t>
            </w:r>
            <w:r w:rsidR="009446BA" w:rsidRPr="00487143">
              <w:rPr>
                <w:rFonts w:ascii="Times New Roman" w:hAnsi="Times New Roman" w:cs="Times New Roman"/>
                <w:sz w:val="24"/>
                <w:szCs w:val="24"/>
              </w:rPr>
              <w:t>)</w:t>
            </w:r>
          </w:p>
        </w:tc>
        <w:tc>
          <w:tcPr>
            <w:tcW w:w="383" w:type="dxa"/>
            <w:tcBorders>
              <w:top w:val="nil"/>
              <w:left w:val="nil"/>
              <w:bottom w:val="single" w:sz="12" w:space="0" w:color="auto"/>
              <w:right w:val="nil"/>
            </w:tcBorders>
          </w:tcPr>
          <w:p w:rsidR="009446BA" w:rsidRPr="00487143" w:rsidRDefault="009446BA" w:rsidP="009446BA">
            <w:pPr>
              <w:jc w:val="center"/>
              <w:rPr>
                <w:rFonts w:ascii="Times New Roman" w:hAnsi="Times New Roman" w:cs="Times New Roman"/>
                <w:color w:val="000000"/>
                <w:sz w:val="24"/>
                <w:szCs w:val="24"/>
              </w:rPr>
            </w:pPr>
            <w:r w:rsidRPr="00487143">
              <w:rPr>
                <w:rFonts w:ascii="Times New Roman" w:hAnsi="Times New Roman" w:cs="Times New Roman"/>
                <w:color w:val="000000"/>
                <w:sz w:val="24"/>
                <w:szCs w:val="24"/>
              </w:rPr>
              <w:t>0</w:t>
            </w:r>
          </w:p>
        </w:tc>
        <w:tc>
          <w:tcPr>
            <w:tcW w:w="390" w:type="dxa"/>
            <w:tcBorders>
              <w:top w:val="nil"/>
              <w:left w:val="nil"/>
              <w:bottom w:val="single" w:sz="12" w:space="0" w:color="auto"/>
              <w:right w:val="nil"/>
            </w:tcBorders>
          </w:tcPr>
          <w:p w:rsidR="009446BA" w:rsidRPr="00487143" w:rsidRDefault="009446BA" w:rsidP="009446BA">
            <w:pPr>
              <w:jc w:val="center"/>
              <w:rPr>
                <w:rFonts w:ascii="Times New Roman" w:hAnsi="Times New Roman" w:cs="Times New Roman"/>
                <w:color w:val="000000"/>
                <w:sz w:val="24"/>
                <w:szCs w:val="24"/>
              </w:rPr>
            </w:pPr>
            <w:r w:rsidRPr="00487143">
              <w:rPr>
                <w:rFonts w:ascii="Times New Roman" w:hAnsi="Times New Roman" w:cs="Times New Roman"/>
                <w:color w:val="000000"/>
                <w:sz w:val="24"/>
                <w:szCs w:val="24"/>
              </w:rPr>
              <w:t>1</w:t>
            </w:r>
          </w:p>
        </w:tc>
        <w:tc>
          <w:tcPr>
            <w:tcW w:w="390" w:type="dxa"/>
            <w:tcBorders>
              <w:top w:val="nil"/>
              <w:left w:val="nil"/>
              <w:bottom w:val="single" w:sz="12" w:space="0" w:color="auto"/>
              <w:right w:val="nil"/>
            </w:tcBorders>
          </w:tcPr>
          <w:p w:rsidR="009446BA" w:rsidRPr="00487143" w:rsidRDefault="009446BA" w:rsidP="009446BA">
            <w:pPr>
              <w:jc w:val="center"/>
              <w:rPr>
                <w:rFonts w:ascii="Times New Roman" w:hAnsi="Times New Roman" w:cs="Times New Roman"/>
                <w:color w:val="000000"/>
                <w:sz w:val="24"/>
                <w:szCs w:val="24"/>
              </w:rPr>
            </w:pPr>
            <w:r w:rsidRPr="00487143">
              <w:rPr>
                <w:rFonts w:ascii="Times New Roman" w:hAnsi="Times New Roman" w:cs="Times New Roman"/>
                <w:color w:val="000000"/>
                <w:sz w:val="24"/>
                <w:szCs w:val="24"/>
              </w:rPr>
              <w:t>1</w:t>
            </w:r>
          </w:p>
        </w:tc>
        <w:tc>
          <w:tcPr>
            <w:tcW w:w="390" w:type="dxa"/>
            <w:tcBorders>
              <w:top w:val="nil"/>
              <w:left w:val="nil"/>
              <w:bottom w:val="single" w:sz="12" w:space="0" w:color="auto"/>
              <w:right w:val="nil"/>
            </w:tcBorders>
          </w:tcPr>
          <w:p w:rsidR="009446BA" w:rsidRPr="00487143" w:rsidRDefault="009446BA" w:rsidP="009446BA">
            <w:pPr>
              <w:jc w:val="center"/>
              <w:rPr>
                <w:rFonts w:ascii="Times New Roman" w:hAnsi="Times New Roman" w:cs="Times New Roman"/>
                <w:color w:val="000000"/>
                <w:sz w:val="24"/>
                <w:szCs w:val="24"/>
              </w:rPr>
            </w:pPr>
            <w:r w:rsidRPr="00487143">
              <w:rPr>
                <w:rFonts w:ascii="Times New Roman" w:hAnsi="Times New Roman" w:cs="Times New Roman"/>
                <w:color w:val="000000"/>
                <w:sz w:val="24"/>
                <w:szCs w:val="24"/>
              </w:rPr>
              <w:t>1</w:t>
            </w:r>
          </w:p>
        </w:tc>
        <w:tc>
          <w:tcPr>
            <w:tcW w:w="390" w:type="dxa"/>
            <w:tcBorders>
              <w:top w:val="nil"/>
              <w:left w:val="nil"/>
              <w:bottom w:val="single" w:sz="12" w:space="0" w:color="auto"/>
              <w:right w:val="nil"/>
            </w:tcBorders>
          </w:tcPr>
          <w:p w:rsidR="009446BA" w:rsidRPr="00487143" w:rsidRDefault="009446BA" w:rsidP="009446BA">
            <w:pPr>
              <w:jc w:val="center"/>
              <w:rPr>
                <w:rFonts w:ascii="Times New Roman" w:hAnsi="Times New Roman" w:cs="Times New Roman"/>
                <w:color w:val="000000"/>
                <w:sz w:val="24"/>
                <w:szCs w:val="24"/>
              </w:rPr>
            </w:pPr>
            <w:r w:rsidRPr="00487143">
              <w:rPr>
                <w:rFonts w:ascii="Times New Roman" w:hAnsi="Times New Roman" w:cs="Times New Roman"/>
                <w:color w:val="000000"/>
                <w:sz w:val="24"/>
                <w:szCs w:val="24"/>
              </w:rPr>
              <w:t>2</w:t>
            </w:r>
          </w:p>
        </w:tc>
        <w:tc>
          <w:tcPr>
            <w:tcW w:w="390" w:type="dxa"/>
            <w:tcBorders>
              <w:top w:val="nil"/>
              <w:left w:val="nil"/>
              <w:bottom w:val="single" w:sz="12" w:space="0" w:color="auto"/>
              <w:right w:val="nil"/>
            </w:tcBorders>
          </w:tcPr>
          <w:p w:rsidR="009446BA" w:rsidRPr="00487143" w:rsidRDefault="009446BA" w:rsidP="009446BA">
            <w:pPr>
              <w:jc w:val="center"/>
              <w:rPr>
                <w:rFonts w:ascii="Times New Roman" w:hAnsi="Times New Roman" w:cs="Times New Roman"/>
                <w:color w:val="000000"/>
                <w:sz w:val="24"/>
                <w:szCs w:val="24"/>
              </w:rPr>
            </w:pPr>
            <w:r w:rsidRPr="00487143">
              <w:rPr>
                <w:rFonts w:ascii="Times New Roman" w:hAnsi="Times New Roman" w:cs="Times New Roman"/>
                <w:color w:val="000000"/>
                <w:sz w:val="24"/>
                <w:szCs w:val="24"/>
              </w:rPr>
              <w:t>0</w:t>
            </w:r>
          </w:p>
        </w:tc>
        <w:tc>
          <w:tcPr>
            <w:tcW w:w="390" w:type="dxa"/>
            <w:tcBorders>
              <w:top w:val="nil"/>
              <w:left w:val="nil"/>
              <w:bottom w:val="single" w:sz="12" w:space="0" w:color="auto"/>
              <w:right w:val="nil"/>
            </w:tcBorders>
          </w:tcPr>
          <w:p w:rsidR="009446BA" w:rsidRPr="00487143" w:rsidRDefault="009446BA" w:rsidP="009446BA">
            <w:pPr>
              <w:jc w:val="center"/>
              <w:rPr>
                <w:rFonts w:ascii="Times New Roman" w:hAnsi="Times New Roman" w:cs="Times New Roman"/>
                <w:color w:val="000000"/>
                <w:sz w:val="24"/>
                <w:szCs w:val="24"/>
              </w:rPr>
            </w:pPr>
            <w:r w:rsidRPr="00487143">
              <w:rPr>
                <w:rFonts w:ascii="Times New Roman" w:hAnsi="Times New Roman" w:cs="Times New Roman"/>
                <w:color w:val="000000"/>
                <w:sz w:val="24"/>
                <w:szCs w:val="24"/>
              </w:rPr>
              <w:t>1</w:t>
            </w:r>
          </w:p>
        </w:tc>
        <w:tc>
          <w:tcPr>
            <w:tcW w:w="390" w:type="dxa"/>
            <w:tcBorders>
              <w:top w:val="nil"/>
              <w:left w:val="nil"/>
              <w:bottom w:val="single" w:sz="12" w:space="0" w:color="auto"/>
              <w:right w:val="nil"/>
            </w:tcBorders>
          </w:tcPr>
          <w:p w:rsidR="009446BA" w:rsidRPr="00487143" w:rsidRDefault="009446BA" w:rsidP="009446BA">
            <w:pPr>
              <w:jc w:val="center"/>
              <w:rPr>
                <w:rFonts w:ascii="Times New Roman" w:hAnsi="Times New Roman" w:cs="Times New Roman"/>
                <w:color w:val="000000"/>
                <w:sz w:val="24"/>
                <w:szCs w:val="24"/>
              </w:rPr>
            </w:pPr>
            <w:r w:rsidRPr="00487143">
              <w:rPr>
                <w:rFonts w:ascii="Times New Roman" w:hAnsi="Times New Roman" w:cs="Times New Roman"/>
                <w:color w:val="000000"/>
                <w:sz w:val="24"/>
                <w:szCs w:val="24"/>
              </w:rPr>
              <w:t>0</w:t>
            </w:r>
          </w:p>
        </w:tc>
      </w:tr>
    </w:tbl>
    <w:p w:rsidR="009446BA" w:rsidRDefault="009446BA" w:rsidP="009446BA">
      <w:pPr>
        <w:spacing w:after="0"/>
        <w:rPr>
          <w:rFonts w:ascii="Times New Roman" w:hAnsi="Times New Roman" w:cs="Times New Roman"/>
          <w:sz w:val="24"/>
          <w:szCs w:val="24"/>
        </w:rPr>
      </w:pPr>
      <w:r w:rsidRPr="00EC3AAB">
        <w:rPr>
          <w:rFonts w:ascii="Times New Roman" w:hAnsi="Times New Roman" w:cs="Times New Roman"/>
          <w:sz w:val="24"/>
          <w:szCs w:val="24"/>
        </w:rPr>
        <w:t>N/A, Not applicable; NR, Not r</w:t>
      </w:r>
      <w:r>
        <w:rPr>
          <w:rFonts w:ascii="Times New Roman" w:hAnsi="Times New Roman" w:cs="Times New Roman"/>
          <w:sz w:val="24"/>
          <w:szCs w:val="24"/>
        </w:rPr>
        <w:t xml:space="preserve">eported; </w:t>
      </w:r>
      <w:r w:rsidRPr="00EC3AAB">
        <w:rPr>
          <w:rFonts w:ascii="Times New Roman" w:hAnsi="Times New Roman" w:cs="Times New Roman"/>
          <w:sz w:val="24"/>
          <w:szCs w:val="24"/>
        </w:rPr>
        <w:t>CATSS, Child and Adolescent Twin Study in Sweden;</w:t>
      </w:r>
      <w:r>
        <w:rPr>
          <w:rFonts w:ascii="Times New Roman" w:hAnsi="Times New Roman" w:cs="Times New Roman" w:hint="eastAsia"/>
          <w:sz w:val="24"/>
          <w:szCs w:val="24"/>
        </w:rPr>
        <w:t xml:space="preserve"> </w:t>
      </w:r>
      <w:r w:rsidRPr="00EC3AAB">
        <w:rPr>
          <w:rFonts w:ascii="Times New Roman" w:hAnsi="Times New Roman" w:cs="Times New Roman"/>
          <w:sz w:val="24"/>
          <w:szCs w:val="24"/>
        </w:rPr>
        <w:t>A-TAC, the Autism-Tics, ADHD and other Comorbidities;</w:t>
      </w:r>
      <w:r>
        <w:rPr>
          <w:rFonts w:ascii="Times New Roman" w:hAnsi="Times New Roman" w:cs="Times New Roman"/>
          <w:sz w:val="24"/>
          <w:szCs w:val="24"/>
        </w:rPr>
        <w:t xml:space="preserve"> ASD, Autism spectrum disorder; </w:t>
      </w:r>
      <w:r w:rsidRPr="00EC3AAB">
        <w:rPr>
          <w:rFonts w:ascii="Times New Roman" w:hAnsi="Times New Roman" w:cs="Times New Roman"/>
          <w:sz w:val="24"/>
          <w:szCs w:val="24"/>
        </w:rPr>
        <w:t>LD, Learning disorder;</w:t>
      </w:r>
      <w:r>
        <w:rPr>
          <w:rFonts w:ascii="Times New Roman" w:hAnsi="Times New Roman" w:cs="Times New Roman"/>
          <w:sz w:val="24"/>
          <w:szCs w:val="24"/>
        </w:rPr>
        <w:t xml:space="preserve"> ICHD, </w:t>
      </w:r>
      <w:r w:rsidRPr="00E24B8E">
        <w:rPr>
          <w:rFonts w:ascii="Times New Roman" w:hAnsi="Times New Roman" w:cs="Times New Roman"/>
          <w:sz w:val="24"/>
          <w:szCs w:val="24"/>
        </w:rPr>
        <w:t>International Classification of Headache Disorders</w:t>
      </w:r>
      <w:r>
        <w:rPr>
          <w:rFonts w:ascii="Times New Roman" w:hAnsi="Times New Roman" w:cs="Times New Roman"/>
          <w:sz w:val="24"/>
          <w:szCs w:val="24"/>
        </w:rPr>
        <w:t xml:space="preserve">; SDQ, </w:t>
      </w:r>
      <w:r w:rsidRPr="00E12A4C">
        <w:rPr>
          <w:rFonts w:ascii="Times New Roman" w:hAnsi="Times New Roman" w:cs="Times New Roman"/>
          <w:sz w:val="24"/>
          <w:szCs w:val="24"/>
        </w:rPr>
        <w:t>the Strengths and Difficulties Questionnaire</w:t>
      </w:r>
      <w:r>
        <w:rPr>
          <w:rFonts w:ascii="Times New Roman" w:hAnsi="Times New Roman" w:cs="Times New Roman"/>
          <w:sz w:val="24"/>
          <w:szCs w:val="24"/>
        </w:rPr>
        <w:t xml:space="preserve">; NHIS, </w:t>
      </w:r>
      <w:r w:rsidRPr="00E12A4C">
        <w:rPr>
          <w:rFonts w:ascii="Times New Roman" w:hAnsi="Times New Roman" w:cs="Times New Roman"/>
          <w:sz w:val="24"/>
          <w:szCs w:val="24"/>
        </w:rPr>
        <w:t>National Health Interview Survey</w:t>
      </w:r>
      <w:r>
        <w:rPr>
          <w:rFonts w:ascii="Times New Roman" w:hAnsi="Times New Roman" w:cs="Times New Roman"/>
          <w:sz w:val="24"/>
          <w:szCs w:val="24"/>
        </w:rPr>
        <w:t xml:space="preserve">; </w:t>
      </w:r>
      <w:r w:rsidRPr="00E52F73">
        <w:rPr>
          <w:rFonts w:ascii="Times New Roman" w:hAnsi="Times New Roman" w:cs="Times New Roman"/>
          <w:sz w:val="24"/>
          <w:szCs w:val="24"/>
        </w:rPr>
        <w:t>NCS-A</w:t>
      </w:r>
      <w:r>
        <w:rPr>
          <w:rFonts w:ascii="Times New Roman" w:hAnsi="Times New Roman" w:cs="Times New Roman"/>
          <w:sz w:val="24"/>
          <w:szCs w:val="24"/>
        </w:rPr>
        <w:t xml:space="preserve">, the National </w:t>
      </w:r>
      <w:r w:rsidRPr="00E52F73">
        <w:rPr>
          <w:rFonts w:ascii="Times New Roman" w:hAnsi="Times New Roman" w:cs="Times New Roman"/>
          <w:sz w:val="24"/>
          <w:szCs w:val="24"/>
        </w:rPr>
        <w:t>Comorbidity Survey Replication-Adolescent Supplement</w:t>
      </w:r>
      <w:r>
        <w:rPr>
          <w:rFonts w:ascii="Times New Roman" w:hAnsi="Times New Roman" w:cs="Times New Roman"/>
          <w:sz w:val="24"/>
          <w:szCs w:val="24"/>
        </w:rPr>
        <w:t xml:space="preserve">; </w:t>
      </w:r>
      <w:r w:rsidRPr="00592C68">
        <w:rPr>
          <w:rFonts w:ascii="Times New Roman" w:hAnsi="Times New Roman" w:cs="Times New Roman"/>
          <w:sz w:val="24"/>
          <w:szCs w:val="24"/>
        </w:rPr>
        <w:t>NHANES</w:t>
      </w:r>
      <w:r>
        <w:rPr>
          <w:rFonts w:ascii="Times New Roman" w:hAnsi="Times New Roman" w:cs="Times New Roman"/>
          <w:sz w:val="24"/>
          <w:szCs w:val="24"/>
        </w:rPr>
        <w:t xml:space="preserve">, </w:t>
      </w:r>
      <w:r w:rsidRPr="00592C68">
        <w:rPr>
          <w:rFonts w:ascii="Times New Roman" w:hAnsi="Times New Roman" w:cs="Times New Roman"/>
          <w:sz w:val="24"/>
          <w:szCs w:val="24"/>
        </w:rPr>
        <w:t>the National Health and Nutrition Examination Surveys</w:t>
      </w:r>
      <w:r>
        <w:rPr>
          <w:rFonts w:ascii="Times New Roman" w:hAnsi="Times New Roman" w:cs="Times New Roman"/>
          <w:sz w:val="24"/>
          <w:szCs w:val="24"/>
        </w:rPr>
        <w:t xml:space="preserve">; </w:t>
      </w:r>
      <w:r w:rsidRPr="002B771C">
        <w:rPr>
          <w:rFonts w:ascii="Times New Roman" w:hAnsi="Times New Roman" w:cs="Times New Roman"/>
          <w:sz w:val="24"/>
          <w:szCs w:val="24"/>
        </w:rPr>
        <w:t>MEPS</w:t>
      </w:r>
      <w:r>
        <w:rPr>
          <w:rFonts w:ascii="Times New Roman" w:hAnsi="Times New Roman" w:cs="Times New Roman"/>
          <w:sz w:val="24"/>
          <w:szCs w:val="24"/>
        </w:rPr>
        <w:t xml:space="preserve">, </w:t>
      </w:r>
      <w:r w:rsidRPr="002B771C">
        <w:rPr>
          <w:rFonts w:ascii="Times New Roman" w:hAnsi="Times New Roman" w:cs="Times New Roman"/>
          <w:sz w:val="24"/>
          <w:szCs w:val="24"/>
        </w:rPr>
        <w:t>Medical Expenditure Panel Surveys</w:t>
      </w:r>
      <w:r>
        <w:rPr>
          <w:rFonts w:ascii="Times New Roman" w:hAnsi="Times New Roman" w:cs="Times New Roman"/>
          <w:sz w:val="24"/>
          <w:szCs w:val="24"/>
        </w:rPr>
        <w:t xml:space="preserve">; </w:t>
      </w:r>
    </w:p>
    <w:p w:rsidR="009446BA" w:rsidRPr="0022773E" w:rsidRDefault="009446BA" w:rsidP="009446BA">
      <w:pPr>
        <w:spacing w:after="0"/>
        <w:rPr>
          <w:rFonts w:ascii="Times New Roman" w:hAnsi="Times New Roman" w:cs="Times New Roman"/>
          <w:sz w:val="24"/>
          <w:szCs w:val="24"/>
        </w:rPr>
      </w:pPr>
      <w:r w:rsidRPr="0022773E">
        <w:rPr>
          <w:rFonts w:ascii="Times New Roman" w:hAnsi="Times New Roman" w:cs="Times New Roman"/>
          <w:sz w:val="24"/>
          <w:szCs w:val="24"/>
          <w:vertAlign w:val="superscript"/>
        </w:rPr>
        <w:t>a</w:t>
      </w:r>
      <w:r w:rsidRPr="0022773E">
        <w:rPr>
          <w:rFonts w:ascii="Times New Roman" w:hAnsi="Times New Roman" w:cs="Times New Roman"/>
          <w:sz w:val="24"/>
          <w:szCs w:val="24"/>
        </w:rPr>
        <w:t>Only study 1 was eligible by the inclusion criteria; however, the data in this study were not included in the meta-analysis due to the outlying odds ratio</w:t>
      </w:r>
    </w:p>
    <w:p w:rsidR="009446BA" w:rsidRDefault="009446BA" w:rsidP="009446BA">
      <w:pPr>
        <w:spacing w:after="0"/>
        <w:rPr>
          <w:rFonts w:ascii="Times New Roman" w:hAnsi="Times New Roman" w:cs="Times New Roman"/>
          <w:sz w:val="24"/>
          <w:szCs w:val="24"/>
        </w:rPr>
      </w:pPr>
      <w:r w:rsidRPr="00487143">
        <w:rPr>
          <w:rFonts w:ascii="Times New Roman" w:hAnsi="Times New Roman" w:cs="Times New Roman"/>
          <w:sz w:val="24"/>
          <w:szCs w:val="24"/>
          <w:vertAlign w:val="superscript"/>
        </w:rPr>
        <w:lastRenderedPageBreak/>
        <w:t>b</w:t>
      </w:r>
      <w:r>
        <w:rPr>
          <w:rFonts w:ascii="Times New Roman" w:hAnsi="Times New Roman" w:cs="Times New Roman"/>
          <w:sz w:val="24"/>
          <w:szCs w:val="24"/>
        </w:rPr>
        <w:t>P</w:t>
      </w:r>
      <w:r w:rsidRPr="000E2475">
        <w:rPr>
          <w:rFonts w:ascii="Times New Roman" w:hAnsi="Times New Roman" w:cs="Times New Roman"/>
          <w:sz w:val="24"/>
          <w:szCs w:val="24"/>
        </w:rPr>
        <w:t>arental structure</w:t>
      </w:r>
      <w:r>
        <w:rPr>
          <w:rFonts w:ascii="Times New Roman" w:hAnsi="Times New Roman" w:cs="Times New Roman"/>
          <w:sz w:val="24"/>
          <w:szCs w:val="24"/>
        </w:rPr>
        <w:t xml:space="preserve"> (</w:t>
      </w:r>
      <w:r w:rsidRPr="0022773E">
        <w:rPr>
          <w:rFonts w:ascii="Times New Roman" w:hAnsi="Times New Roman" w:cs="Times New Roman"/>
          <w:sz w:val="24"/>
          <w:szCs w:val="24"/>
        </w:rPr>
        <w:t>single parent household, both parents, and neither parent.</w:t>
      </w:r>
      <w:r>
        <w:rPr>
          <w:rFonts w:ascii="Times New Roman" w:hAnsi="Times New Roman" w:cs="Times New Roman"/>
          <w:sz w:val="24"/>
          <w:szCs w:val="24"/>
        </w:rPr>
        <w:t>)</w:t>
      </w:r>
      <w:r w:rsidRPr="000E2475">
        <w:rPr>
          <w:rFonts w:ascii="Times New Roman" w:hAnsi="Times New Roman" w:cs="Times New Roman"/>
          <w:sz w:val="24"/>
          <w:szCs w:val="24"/>
        </w:rPr>
        <w:t>, poverty status, type of health care coverage, and number of comorbid conditions.</w:t>
      </w:r>
      <w:r w:rsidRPr="006F7525">
        <w:rPr>
          <w:rFonts w:ascii="Times New Roman" w:hAnsi="Times New Roman" w:cs="Times New Roman"/>
          <w:sz w:val="24"/>
          <w:szCs w:val="24"/>
        </w:rPr>
        <w:t xml:space="preserve"> </w:t>
      </w:r>
    </w:p>
    <w:p w:rsidR="009446BA" w:rsidRDefault="009446BA"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pPr>
    </w:p>
    <w:p w:rsidR="008D135E" w:rsidRDefault="008D135E" w:rsidP="005F6160">
      <w:pPr>
        <w:rPr>
          <w:rFonts w:ascii="Times New Roman" w:hAnsi="Times New Roman" w:cs="Times New Roman"/>
          <w:sz w:val="24"/>
          <w:szCs w:val="24"/>
        </w:rPr>
        <w:sectPr w:rsidR="008D135E" w:rsidSect="00F515A9">
          <w:pgSz w:w="16840" w:h="11907" w:orient="landscape" w:code="9"/>
          <w:pgMar w:top="1440" w:right="1440" w:bottom="1440" w:left="1440" w:header="720" w:footer="720" w:gutter="0"/>
          <w:cols w:space="720"/>
        </w:sectPr>
      </w:pPr>
    </w:p>
    <w:p w:rsidR="003A11D7" w:rsidRPr="00460600" w:rsidRDefault="003A11D7" w:rsidP="003A11D7">
      <w:pPr>
        <w:rPr>
          <w:rFonts w:ascii="Times New Roman" w:hAnsi="Times New Roman" w:cs="Times New Roman"/>
          <w:sz w:val="24"/>
          <w:szCs w:val="24"/>
          <w:lang w:val="en-US"/>
        </w:rPr>
      </w:pPr>
      <w:r w:rsidRPr="003A11D7">
        <w:rPr>
          <w:rFonts w:ascii="Times New Roman" w:hAnsi="Times New Roman" w:cs="Times New Roman"/>
          <w:b/>
          <w:noProof/>
          <w:color w:val="000000" w:themeColor="text1"/>
          <w:sz w:val="24"/>
          <w:szCs w:val="24"/>
        </w:rPr>
        <w:lastRenderedPageBreak/>
        <w:drawing>
          <wp:anchor distT="0" distB="0" distL="114300" distR="114300" simplePos="0" relativeHeight="251683840" behindDoc="1" locked="0" layoutInCell="1" allowOverlap="1" wp14:anchorId="19BC9887" wp14:editId="733445C3">
            <wp:simplePos x="0" y="0"/>
            <wp:positionH relativeFrom="column">
              <wp:posOffset>45720</wp:posOffset>
            </wp:positionH>
            <wp:positionV relativeFrom="paragraph">
              <wp:posOffset>283210</wp:posOffset>
            </wp:positionV>
            <wp:extent cx="3520440" cy="3442970"/>
            <wp:effectExtent l="0" t="0" r="3810" b="5080"/>
            <wp:wrapTight wrapText="bothSides">
              <wp:wrapPolygon edited="0">
                <wp:start x="0" y="0"/>
                <wp:lineTo x="0" y="21512"/>
                <wp:lineTo x="21506" y="21512"/>
                <wp:lineTo x="21506" y="0"/>
                <wp:lineTo x="0" y="0"/>
              </wp:wrapPolygon>
            </wp:wrapTight>
            <wp:docPr id="1" name="Picture 1" descr="C:\Users\peipan\Documents\original\Systemic review\ADHD\JAMA pediatrics\Statistics\R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ipan\Documents\original\Systemic review\ADHD\JAMA pediatrics\Statistics\Rplot.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15277"/>
                    <a:stretch/>
                  </pic:blipFill>
                  <pic:spPr bwMode="auto">
                    <a:xfrm>
                      <a:off x="0" y="0"/>
                      <a:ext cx="3520440" cy="344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00" w:themeColor="text1"/>
          <w:sz w:val="24"/>
          <w:szCs w:val="24"/>
          <w:lang w:val="en-US"/>
        </w:rPr>
        <w:t>eFigure 1</w:t>
      </w:r>
      <w:r w:rsidRPr="00BE4FA3">
        <w:rPr>
          <w:rFonts w:ascii="Times New Roman" w:hAnsi="Times New Roman" w:cs="Times New Roman"/>
          <w:b/>
          <w:color w:val="000000" w:themeColor="text1"/>
          <w:sz w:val="24"/>
          <w:szCs w:val="24"/>
          <w:lang w:val="en-US"/>
        </w:rPr>
        <w:t>.</w:t>
      </w:r>
      <w:r w:rsidRPr="00BE4FA3">
        <w:rPr>
          <w:rFonts w:ascii="Times New Roman" w:hAnsi="Times New Roman" w:cs="Times New Roman"/>
          <w:color w:val="000000" w:themeColor="text1"/>
          <w:sz w:val="24"/>
          <w:szCs w:val="24"/>
          <w:lang w:val="en-US"/>
        </w:rPr>
        <w:t xml:space="preserve"> </w:t>
      </w:r>
      <w:r w:rsidRPr="00460600">
        <w:rPr>
          <w:rFonts w:ascii="Times New Roman" w:hAnsi="Times New Roman" w:cs="Times New Roman"/>
          <w:sz w:val="24"/>
          <w:szCs w:val="24"/>
        </w:rPr>
        <w:t xml:space="preserve">Caterpillar plot of </w:t>
      </w:r>
      <w:r w:rsidRPr="00460600">
        <w:rPr>
          <w:rFonts w:ascii="Times New Roman" w:hAnsi="Times New Roman" w:cs="Times New Roman"/>
          <w:sz w:val="24"/>
          <w:szCs w:val="24"/>
          <w:lang w:val="en-US"/>
        </w:rPr>
        <w:t>pooled prevalence of overall headache in children with ADHD</w:t>
      </w:r>
    </w:p>
    <w:p w:rsidR="003A11D7" w:rsidRDefault="003A11D7" w:rsidP="00A46F7B">
      <w:pPr>
        <w:tabs>
          <w:tab w:val="left" w:pos="1600"/>
        </w:tabs>
        <w:rPr>
          <w:rFonts w:ascii="Times New Roman" w:hAnsi="Times New Roman" w:cs="Times New Roman"/>
          <w:b/>
          <w:color w:val="000000" w:themeColor="text1"/>
          <w:sz w:val="24"/>
          <w:szCs w:val="24"/>
          <w:lang w:val="en-US"/>
        </w:rPr>
      </w:pPr>
    </w:p>
    <w:p w:rsidR="003A11D7" w:rsidRDefault="003A11D7" w:rsidP="00A46F7B">
      <w:pPr>
        <w:tabs>
          <w:tab w:val="left" w:pos="1600"/>
        </w:tabs>
        <w:rPr>
          <w:rFonts w:ascii="Times New Roman" w:hAnsi="Times New Roman" w:cs="Times New Roman"/>
          <w:b/>
          <w:color w:val="000000" w:themeColor="text1"/>
          <w:sz w:val="24"/>
          <w:szCs w:val="24"/>
          <w:lang w:val="en-US"/>
        </w:rPr>
      </w:pPr>
    </w:p>
    <w:p w:rsidR="003A11D7" w:rsidRDefault="003A11D7" w:rsidP="00A46F7B">
      <w:pPr>
        <w:tabs>
          <w:tab w:val="left" w:pos="1600"/>
        </w:tabs>
        <w:rPr>
          <w:rFonts w:ascii="Times New Roman" w:hAnsi="Times New Roman" w:cs="Times New Roman"/>
          <w:b/>
          <w:color w:val="000000" w:themeColor="text1"/>
          <w:sz w:val="24"/>
          <w:szCs w:val="24"/>
          <w:lang w:val="en-US"/>
        </w:rPr>
      </w:pPr>
    </w:p>
    <w:p w:rsidR="003A11D7" w:rsidRDefault="003A11D7" w:rsidP="00A46F7B">
      <w:pPr>
        <w:tabs>
          <w:tab w:val="left" w:pos="1600"/>
        </w:tabs>
        <w:rPr>
          <w:rFonts w:ascii="Times New Roman" w:hAnsi="Times New Roman" w:cs="Times New Roman"/>
          <w:b/>
          <w:color w:val="000000" w:themeColor="text1"/>
          <w:sz w:val="24"/>
          <w:szCs w:val="24"/>
          <w:lang w:val="en-US"/>
        </w:rPr>
      </w:pPr>
    </w:p>
    <w:p w:rsidR="003A11D7" w:rsidRDefault="003A11D7" w:rsidP="00A46F7B">
      <w:pPr>
        <w:tabs>
          <w:tab w:val="left" w:pos="1600"/>
        </w:tabs>
        <w:rPr>
          <w:rFonts w:ascii="Times New Roman" w:hAnsi="Times New Roman" w:cs="Times New Roman"/>
          <w:b/>
          <w:color w:val="000000" w:themeColor="text1"/>
          <w:sz w:val="24"/>
          <w:szCs w:val="24"/>
          <w:lang w:val="en-US"/>
        </w:rPr>
      </w:pPr>
    </w:p>
    <w:p w:rsidR="003A11D7" w:rsidRDefault="003A11D7" w:rsidP="00A46F7B">
      <w:pPr>
        <w:tabs>
          <w:tab w:val="left" w:pos="1600"/>
        </w:tabs>
        <w:rPr>
          <w:rFonts w:ascii="Times New Roman" w:hAnsi="Times New Roman" w:cs="Times New Roman"/>
          <w:b/>
          <w:color w:val="000000" w:themeColor="text1"/>
          <w:sz w:val="24"/>
          <w:szCs w:val="24"/>
          <w:lang w:val="en-US"/>
        </w:rPr>
      </w:pPr>
    </w:p>
    <w:p w:rsidR="003A11D7" w:rsidRDefault="003A11D7" w:rsidP="00A46F7B">
      <w:pPr>
        <w:tabs>
          <w:tab w:val="left" w:pos="1600"/>
        </w:tabs>
        <w:rPr>
          <w:rFonts w:ascii="Times New Roman" w:hAnsi="Times New Roman" w:cs="Times New Roman"/>
          <w:b/>
          <w:color w:val="000000" w:themeColor="text1"/>
          <w:sz w:val="24"/>
          <w:szCs w:val="24"/>
          <w:lang w:val="en-US"/>
        </w:rPr>
      </w:pPr>
    </w:p>
    <w:p w:rsidR="003A11D7" w:rsidRDefault="003A11D7" w:rsidP="00A46F7B">
      <w:pPr>
        <w:tabs>
          <w:tab w:val="left" w:pos="1600"/>
        </w:tabs>
        <w:rPr>
          <w:rFonts w:ascii="Times New Roman" w:hAnsi="Times New Roman" w:cs="Times New Roman"/>
          <w:b/>
          <w:color w:val="000000" w:themeColor="text1"/>
          <w:sz w:val="24"/>
          <w:szCs w:val="24"/>
          <w:lang w:val="en-US"/>
        </w:rPr>
      </w:pPr>
    </w:p>
    <w:p w:rsidR="003A11D7" w:rsidRDefault="003A11D7" w:rsidP="00A46F7B">
      <w:pPr>
        <w:tabs>
          <w:tab w:val="left" w:pos="1600"/>
        </w:tabs>
        <w:rPr>
          <w:rFonts w:ascii="Times New Roman" w:hAnsi="Times New Roman" w:cs="Times New Roman"/>
          <w:b/>
          <w:color w:val="000000" w:themeColor="text1"/>
          <w:sz w:val="24"/>
          <w:szCs w:val="24"/>
          <w:lang w:val="en-US"/>
        </w:rPr>
      </w:pPr>
    </w:p>
    <w:p w:rsidR="003A11D7" w:rsidRDefault="003A11D7" w:rsidP="00A46F7B">
      <w:pPr>
        <w:tabs>
          <w:tab w:val="left" w:pos="1600"/>
        </w:tabs>
        <w:rPr>
          <w:rFonts w:ascii="Times New Roman" w:hAnsi="Times New Roman" w:cs="Times New Roman"/>
          <w:b/>
          <w:color w:val="000000" w:themeColor="text1"/>
          <w:sz w:val="24"/>
          <w:szCs w:val="24"/>
          <w:lang w:val="en-US"/>
        </w:rPr>
      </w:pPr>
    </w:p>
    <w:p w:rsidR="003A11D7" w:rsidRDefault="003A11D7" w:rsidP="00A46F7B">
      <w:pPr>
        <w:tabs>
          <w:tab w:val="left" w:pos="1600"/>
        </w:tabs>
        <w:rPr>
          <w:rFonts w:ascii="Times New Roman" w:hAnsi="Times New Roman" w:cs="Times New Roman"/>
          <w:b/>
          <w:color w:val="000000" w:themeColor="text1"/>
          <w:sz w:val="24"/>
          <w:szCs w:val="24"/>
          <w:lang w:val="en-US"/>
        </w:rPr>
      </w:pPr>
    </w:p>
    <w:p w:rsidR="003A11D7" w:rsidRDefault="003A11D7" w:rsidP="00A46F7B">
      <w:pPr>
        <w:tabs>
          <w:tab w:val="left" w:pos="1600"/>
        </w:tabs>
        <w:rPr>
          <w:rFonts w:ascii="Times New Roman" w:hAnsi="Times New Roman" w:cs="Times New Roman"/>
          <w:b/>
          <w:color w:val="000000" w:themeColor="text1"/>
          <w:sz w:val="24"/>
          <w:szCs w:val="24"/>
          <w:lang w:val="en-US"/>
        </w:rPr>
      </w:pPr>
    </w:p>
    <w:p w:rsidR="003A11D7" w:rsidRDefault="003A11D7" w:rsidP="00A46F7B">
      <w:pPr>
        <w:tabs>
          <w:tab w:val="left" w:pos="1600"/>
        </w:tabs>
        <w:rPr>
          <w:rFonts w:ascii="Times New Roman" w:hAnsi="Times New Roman" w:cs="Times New Roman"/>
          <w:b/>
          <w:color w:val="000000" w:themeColor="text1"/>
          <w:sz w:val="24"/>
          <w:szCs w:val="24"/>
          <w:lang w:val="en-US"/>
        </w:rPr>
      </w:pPr>
    </w:p>
    <w:p w:rsidR="00A46F7B" w:rsidRPr="006836F8" w:rsidRDefault="003A11D7" w:rsidP="00A46F7B">
      <w:pPr>
        <w:tabs>
          <w:tab w:val="left" w:pos="1600"/>
        </w:tabs>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eFigure 2</w:t>
      </w:r>
      <w:r w:rsidR="00A46F7B" w:rsidRPr="00BE4FA3">
        <w:rPr>
          <w:rFonts w:ascii="Times New Roman" w:hAnsi="Times New Roman" w:cs="Times New Roman"/>
          <w:b/>
          <w:color w:val="000000" w:themeColor="text1"/>
          <w:sz w:val="24"/>
          <w:szCs w:val="24"/>
          <w:lang w:val="en-US"/>
        </w:rPr>
        <w:t>.</w:t>
      </w:r>
      <w:r w:rsidR="00A46F7B" w:rsidRPr="00BE4FA3">
        <w:rPr>
          <w:rFonts w:ascii="Times New Roman" w:hAnsi="Times New Roman" w:cs="Times New Roman"/>
          <w:color w:val="000000" w:themeColor="text1"/>
          <w:sz w:val="24"/>
          <w:szCs w:val="24"/>
          <w:lang w:val="en-US"/>
        </w:rPr>
        <w:t xml:space="preserve"> Funnel </w:t>
      </w:r>
      <w:r w:rsidR="00A46F7B" w:rsidRPr="006836F8">
        <w:rPr>
          <w:rFonts w:ascii="Times New Roman" w:hAnsi="Times New Roman" w:cs="Times New Roman"/>
          <w:color w:val="000000" w:themeColor="text1"/>
          <w:sz w:val="24"/>
          <w:szCs w:val="24"/>
          <w:lang w:val="en-US"/>
        </w:rPr>
        <w:t xml:space="preserve">plot of epidemiological studies on the association between ADHD and </w:t>
      </w:r>
      <w:r w:rsidR="00A46F7B">
        <w:rPr>
          <w:rFonts w:ascii="Times New Roman" w:hAnsi="Times New Roman" w:cs="Times New Roman"/>
          <w:color w:val="000000" w:themeColor="text1"/>
          <w:sz w:val="24"/>
          <w:szCs w:val="24"/>
          <w:lang w:val="en-US"/>
        </w:rPr>
        <w:t>headache</w:t>
      </w:r>
      <w:r w:rsidR="00A46F7B" w:rsidRPr="006836F8">
        <w:rPr>
          <w:rFonts w:ascii="Times New Roman" w:hAnsi="Times New Roman" w:cs="Times New Roman"/>
          <w:color w:val="000000" w:themeColor="text1"/>
          <w:sz w:val="24"/>
          <w:szCs w:val="24"/>
          <w:lang w:val="en-US"/>
        </w:rPr>
        <w:t xml:space="preserve"> among children</w:t>
      </w:r>
    </w:p>
    <w:p w:rsidR="00A46F7B" w:rsidRDefault="00A46F7B" w:rsidP="008D135E">
      <w:pPr>
        <w:rPr>
          <w:rFonts w:ascii="Times New Roman" w:hAnsi="Times New Roman" w:cs="Times New Roman"/>
          <w:sz w:val="24"/>
          <w:szCs w:val="24"/>
          <w:lang w:val="en-US"/>
        </w:rPr>
      </w:pPr>
      <w:r w:rsidRPr="006836F8">
        <w:rPr>
          <w:noProof/>
        </w:rPr>
        <w:drawing>
          <wp:anchor distT="0" distB="0" distL="114300" distR="114300" simplePos="0" relativeHeight="251662336" behindDoc="1" locked="0" layoutInCell="1" allowOverlap="1" wp14:anchorId="0DF040C2" wp14:editId="54F11503">
            <wp:simplePos x="0" y="0"/>
            <wp:positionH relativeFrom="column">
              <wp:posOffset>46299</wp:posOffset>
            </wp:positionH>
            <wp:positionV relativeFrom="paragraph">
              <wp:posOffset>116639</wp:posOffset>
            </wp:positionV>
            <wp:extent cx="3593465" cy="2490470"/>
            <wp:effectExtent l="0" t="0" r="6985" b="5080"/>
            <wp:wrapTight wrapText="bothSides">
              <wp:wrapPolygon edited="0">
                <wp:start x="0" y="0"/>
                <wp:lineTo x="0" y="21479"/>
                <wp:lineTo x="21527" y="21479"/>
                <wp:lineTo x="21527" y="0"/>
                <wp:lineTo x="0" y="0"/>
              </wp:wrapPolygon>
            </wp:wrapTight>
            <wp:docPr id="2" name="Picture 2" descr="C:\Users\peipan\Documents\original\Systemic review\ADHD\JAACAP\Statistics\Figure S1. Q1_funnel pl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ipan\Documents\original\Systemic review\ADHD\JAACAP\Statistics\Figure S1. Q1_funnel plot.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3465" cy="249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F7B" w:rsidRPr="00A46F7B" w:rsidRDefault="00A46F7B" w:rsidP="00A46F7B">
      <w:pPr>
        <w:rPr>
          <w:rFonts w:ascii="Times New Roman" w:hAnsi="Times New Roman" w:cs="Times New Roman"/>
          <w:sz w:val="24"/>
          <w:szCs w:val="24"/>
          <w:lang w:val="en-US"/>
        </w:rPr>
      </w:pPr>
    </w:p>
    <w:p w:rsidR="00A46F7B" w:rsidRPr="00A46F7B" w:rsidRDefault="00A46F7B" w:rsidP="00A46F7B">
      <w:pPr>
        <w:rPr>
          <w:rFonts w:ascii="Times New Roman" w:hAnsi="Times New Roman" w:cs="Times New Roman"/>
          <w:sz w:val="24"/>
          <w:szCs w:val="24"/>
          <w:lang w:val="en-US"/>
        </w:rPr>
      </w:pPr>
    </w:p>
    <w:p w:rsidR="00A46F7B" w:rsidRPr="00A46F7B" w:rsidRDefault="00A46F7B" w:rsidP="00A46F7B">
      <w:pPr>
        <w:rPr>
          <w:rFonts w:ascii="Times New Roman" w:hAnsi="Times New Roman" w:cs="Times New Roman"/>
          <w:sz w:val="24"/>
          <w:szCs w:val="24"/>
          <w:lang w:val="en-US"/>
        </w:rPr>
      </w:pPr>
    </w:p>
    <w:p w:rsidR="00A46F7B" w:rsidRPr="00A46F7B" w:rsidRDefault="00A46F7B" w:rsidP="00A46F7B">
      <w:pPr>
        <w:rPr>
          <w:rFonts w:ascii="Times New Roman" w:hAnsi="Times New Roman" w:cs="Times New Roman"/>
          <w:sz w:val="24"/>
          <w:szCs w:val="24"/>
          <w:lang w:val="en-US"/>
        </w:rPr>
      </w:pPr>
    </w:p>
    <w:p w:rsidR="00A46F7B" w:rsidRPr="00A46F7B" w:rsidRDefault="00A46F7B" w:rsidP="00A46F7B">
      <w:pPr>
        <w:rPr>
          <w:rFonts w:ascii="Times New Roman" w:hAnsi="Times New Roman" w:cs="Times New Roman"/>
          <w:sz w:val="24"/>
          <w:szCs w:val="24"/>
          <w:lang w:val="en-US"/>
        </w:rPr>
      </w:pPr>
    </w:p>
    <w:p w:rsidR="00A46F7B" w:rsidRPr="00A46F7B" w:rsidRDefault="00A46F7B" w:rsidP="00A46F7B">
      <w:pPr>
        <w:rPr>
          <w:rFonts w:ascii="Times New Roman" w:hAnsi="Times New Roman" w:cs="Times New Roman"/>
          <w:sz w:val="24"/>
          <w:szCs w:val="24"/>
          <w:lang w:val="en-US"/>
        </w:rPr>
      </w:pPr>
    </w:p>
    <w:p w:rsidR="00A46F7B" w:rsidRPr="00A46F7B" w:rsidRDefault="00A46F7B" w:rsidP="00A46F7B">
      <w:pPr>
        <w:rPr>
          <w:rFonts w:ascii="Times New Roman" w:hAnsi="Times New Roman" w:cs="Times New Roman"/>
          <w:sz w:val="24"/>
          <w:szCs w:val="24"/>
          <w:lang w:val="en-US"/>
        </w:rPr>
      </w:pPr>
    </w:p>
    <w:p w:rsidR="00A46F7B" w:rsidRPr="00A46F7B" w:rsidRDefault="00A46F7B" w:rsidP="00A46F7B">
      <w:pPr>
        <w:rPr>
          <w:rFonts w:ascii="Times New Roman" w:hAnsi="Times New Roman" w:cs="Times New Roman"/>
          <w:sz w:val="24"/>
          <w:szCs w:val="24"/>
          <w:lang w:val="en-US"/>
        </w:rPr>
      </w:pPr>
    </w:p>
    <w:p w:rsidR="00A46F7B" w:rsidRPr="00A46F7B" w:rsidRDefault="00A46F7B" w:rsidP="00A46F7B">
      <w:pPr>
        <w:rPr>
          <w:rFonts w:ascii="Times New Roman" w:hAnsi="Times New Roman" w:cs="Times New Roman"/>
          <w:sz w:val="24"/>
          <w:szCs w:val="24"/>
          <w:lang w:val="en-US"/>
        </w:rPr>
      </w:pPr>
    </w:p>
    <w:p w:rsidR="00A46F7B" w:rsidRDefault="00A46F7B" w:rsidP="00A46F7B">
      <w:pPr>
        <w:tabs>
          <w:tab w:val="left" w:pos="1600"/>
        </w:tabs>
        <w:rPr>
          <w:rFonts w:ascii="Times New Roman" w:hAnsi="Times New Roman" w:cs="Times New Roman"/>
          <w:color w:val="000000" w:themeColor="text1"/>
          <w:sz w:val="24"/>
          <w:szCs w:val="24"/>
          <w:lang w:val="en-US"/>
        </w:rPr>
      </w:pPr>
      <w:r w:rsidRPr="00280F8A">
        <w:rPr>
          <w:rFonts w:ascii="Times New Roman" w:hAnsi="Times New Roman" w:cs="Times New Roman"/>
          <w:color w:val="000000" w:themeColor="text1"/>
          <w:sz w:val="24"/>
          <w:szCs w:val="24"/>
          <w:lang w:val="en-US"/>
        </w:rPr>
        <w:t>Egger's test</w:t>
      </w:r>
      <w:r w:rsidRPr="006836F8">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 xml:space="preserve">t </w:t>
      </w:r>
      <w:r>
        <w:rPr>
          <w:rFonts w:ascii="Times New Roman" w:hAnsi="Times New Roman" w:cs="Times New Roman"/>
          <w:color w:val="000000" w:themeColor="text1"/>
          <w:sz w:val="24"/>
          <w:szCs w:val="24"/>
          <w:lang w:val="en-US"/>
        </w:rPr>
        <w:t>= -1.79</w:t>
      </w:r>
      <w:r w:rsidRPr="006836F8">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 xml:space="preserve">df </w:t>
      </w:r>
      <w:r w:rsidRPr="006836F8">
        <w:rPr>
          <w:rFonts w:ascii="Times New Roman" w:hAnsi="Times New Roman" w:cs="Times New Roman"/>
          <w:color w:val="000000" w:themeColor="text1"/>
          <w:sz w:val="24"/>
          <w:szCs w:val="24"/>
          <w:lang w:val="en-US"/>
        </w:rPr>
        <w:t xml:space="preserve">= 10, </w:t>
      </w:r>
      <w:r w:rsidRPr="006836F8">
        <w:rPr>
          <w:rFonts w:ascii="Times New Roman" w:hAnsi="Times New Roman" w:cs="Times New Roman"/>
          <w:i/>
          <w:color w:val="000000" w:themeColor="text1"/>
          <w:sz w:val="24"/>
          <w:szCs w:val="24"/>
          <w:lang w:val="en-US"/>
        </w:rPr>
        <w:t>p</w:t>
      </w:r>
      <w:r w:rsidRPr="006836F8">
        <w:rPr>
          <w:rFonts w:ascii="Times New Roman" w:hAnsi="Times New Roman" w:cs="Times New Roman"/>
          <w:color w:val="000000" w:themeColor="text1"/>
          <w:sz w:val="24"/>
          <w:szCs w:val="24"/>
          <w:lang w:val="en-US"/>
        </w:rPr>
        <w:t xml:space="preserve"> = 0.104</w:t>
      </w:r>
    </w:p>
    <w:p w:rsidR="008D135E" w:rsidRDefault="008D135E" w:rsidP="00A46F7B">
      <w:pPr>
        <w:rPr>
          <w:rFonts w:ascii="Times New Roman" w:hAnsi="Times New Roman" w:cs="Times New Roman"/>
          <w:sz w:val="24"/>
          <w:szCs w:val="24"/>
          <w:lang w:val="en-US"/>
        </w:rPr>
      </w:pPr>
    </w:p>
    <w:p w:rsidR="003A11D7" w:rsidRPr="006836F8" w:rsidRDefault="003A11D7" w:rsidP="003A11D7">
      <w:pPr>
        <w:tabs>
          <w:tab w:val="left" w:pos="1600"/>
        </w:tabs>
        <w:rPr>
          <w:rFonts w:ascii="Times New Roman" w:hAnsi="Times New Roman" w:cs="Times New Roman"/>
          <w:color w:val="000000" w:themeColor="text1"/>
          <w:sz w:val="24"/>
          <w:szCs w:val="24"/>
          <w:lang w:val="en-US"/>
        </w:rPr>
      </w:pPr>
    </w:p>
    <w:p w:rsidR="003A11D7" w:rsidRDefault="003A11D7" w:rsidP="00A46F7B">
      <w:pPr>
        <w:rPr>
          <w:rFonts w:ascii="Times New Roman" w:hAnsi="Times New Roman" w:cs="Times New Roman"/>
          <w:sz w:val="24"/>
          <w:szCs w:val="24"/>
          <w:lang w:val="en-US"/>
        </w:rPr>
      </w:pPr>
    </w:p>
    <w:p w:rsidR="00F515A9" w:rsidRDefault="00F515A9">
      <w:pPr>
        <w:rPr>
          <w:rFonts w:ascii="Times New Roman" w:hAnsi="Times New Roman" w:cs="Times New Roman"/>
          <w:b/>
          <w:color w:val="FF0000"/>
          <w:sz w:val="24"/>
          <w:szCs w:val="24"/>
          <w:lang w:val="en-US"/>
        </w:rPr>
      </w:pPr>
      <w:r>
        <w:rPr>
          <w:rFonts w:ascii="Times New Roman" w:hAnsi="Times New Roman" w:cs="Times New Roman"/>
          <w:b/>
          <w:color w:val="FF0000"/>
          <w:sz w:val="24"/>
          <w:szCs w:val="24"/>
          <w:lang w:val="en-US"/>
        </w:rPr>
        <w:br w:type="page"/>
      </w: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bCs/>
          <w:color w:val="000000"/>
          <w:sz w:val="24"/>
          <w:szCs w:val="24"/>
          <w:lang w:val="en-US"/>
        </w:rPr>
      </w:pPr>
      <w:r w:rsidRPr="00BE4FA3">
        <w:rPr>
          <w:rFonts w:ascii="Times New Roman" w:hAnsi="Times New Roman" w:cs="Times New Roman"/>
          <w:b/>
          <w:color w:val="000000" w:themeColor="text1"/>
          <w:sz w:val="24"/>
          <w:szCs w:val="24"/>
          <w:lang w:val="en-US"/>
        </w:rPr>
        <w:lastRenderedPageBreak/>
        <w:t>eIncluded articles</w:t>
      </w:r>
      <w:r w:rsidR="00924127">
        <w:rPr>
          <w:rFonts w:ascii="Times New Roman" w:hAnsi="Times New Roman" w:cs="Times New Roman"/>
          <w:b/>
          <w:color w:val="000000" w:themeColor="text1"/>
          <w:sz w:val="24"/>
          <w:szCs w:val="24"/>
          <w:lang w:val="en-US"/>
        </w:rPr>
        <w:t xml:space="preserve"> 2</w:t>
      </w:r>
      <w:r w:rsidRPr="00BE4FA3">
        <w:rPr>
          <w:rFonts w:ascii="Times New Roman" w:hAnsi="Times New Roman" w:cs="Times New Roman"/>
          <w:b/>
          <w:color w:val="000000" w:themeColor="text1"/>
          <w:sz w:val="24"/>
          <w:szCs w:val="24"/>
          <w:lang w:val="en-US"/>
        </w:rPr>
        <w:t xml:space="preserve">. </w:t>
      </w:r>
      <w:r w:rsidRPr="00BE4FA3">
        <w:rPr>
          <w:rFonts w:ascii="Times New Roman" w:eastAsia="TimesNewRomanPS-BoldMT" w:hAnsi="Times New Roman" w:cs="Times New Roman"/>
          <w:bCs/>
          <w:color w:val="000000" w:themeColor="text1"/>
          <w:sz w:val="24"/>
          <w:szCs w:val="24"/>
          <w:lang w:val="en-US"/>
        </w:rPr>
        <w:t>Studies</w:t>
      </w:r>
      <w:r w:rsidRPr="00A46F7B">
        <w:rPr>
          <w:rFonts w:ascii="Times New Roman" w:eastAsia="TimesNewRomanPS-BoldMT" w:hAnsi="Times New Roman" w:cs="Times New Roman"/>
          <w:bCs/>
          <w:color w:val="000000"/>
          <w:sz w:val="24"/>
          <w:szCs w:val="24"/>
          <w:lang w:val="en-US"/>
        </w:rPr>
        <w:t xml:space="preserve">/citations retained for </w:t>
      </w:r>
      <w:r>
        <w:rPr>
          <w:rFonts w:ascii="Times New Roman" w:eastAsia="TimesNewRomanPS-BoldMT" w:hAnsi="Times New Roman" w:cs="Times New Roman"/>
          <w:bCs/>
          <w:color w:val="000000"/>
          <w:sz w:val="24"/>
          <w:szCs w:val="24"/>
          <w:lang w:val="en-US"/>
        </w:rPr>
        <w:t xml:space="preserve">review question 2 in </w:t>
      </w:r>
      <w:r w:rsidRPr="00A46F7B">
        <w:rPr>
          <w:rFonts w:ascii="Times New Roman" w:eastAsia="TimesNewRomanPS-BoldMT" w:hAnsi="Times New Roman" w:cs="Times New Roman"/>
          <w:bCs/>
          <w:color w:val="000000"/>
          <w:sz w:val="24"/>
          <w:szCs w:val="24"/>
          <w:lang w:val="en-US"/>
        </w:rPr>
        <w:t xml:space="preserve">the present meta-analysis </w:t>
      </w: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Review question 2: Is the use of common medications for ADHD associated with headache in children and adolescents?</w:t>
      </w: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sidRPr="00A46F7B">
        <w:rPr>
          <w:rFonts w:ascii="Times New Roman" w:eastAsia="TimesNewRomanPS-BoldMT" w:hAnsi="Times New Roman" w:cs="Times New Roman"/>
          <w:b/>
          <w:bCs/>
          <w:color w:val="000000"/>
          <w:sz w:val="24"/>
          <w:szCs w:val="24"/>
          <w:lang w:val="de-DE"/>
        </w:rPr>
        <w:t>1. Allen2005, B4Z-MC-LYAS</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Lewis D, Linder S, Kurlan R, et al. </w:t>
      </w:r>
      <w:r w:rsidRPr="00A46F7B">
        <w:rPr>
          <w:rFonts w:ascii="Times New Roman" w:eastAsia="TimesNewRomanPSMT" w:hAnsi="Times New Roman" w:cs="Times New Roman"/>
          <w:color w:val="000000"/>
          <w:lang w:val="en-US"/>
        </w:rPr>
        <w:t xml:space="preserve">Atomoxetine for the treatment of attention deficit hyperactivity disorder and comorbid tics in children. </w:t>
      </w:r>
      <w:r w:rsidRPr="00A46F7B">
        <w:rPr>
          <w:rFonts w:ascii="Times New Roman" w:eastAsia="TimesNewRomanPS-BoldMT" w:hAnsi="Times New Roman" w:cs="Times New Roman"/>
          <w:i/>
          <w:iCs/>
          <w:color w:val="000000"/>
          <w:lang w:val="en-US"/>
        </w:rPr>
        <w:t xml:space="preserve">Ann Neurol. </w:t>
      </w:r>
      <w:r w:rsidRPr="00A46F7B">
        <w:rPr>
          <w:rFonts w:ascii="Times New Roman" w:eastAsia="TimesNewRomanPSMT" w:hAnsi="Times New Roman" w:cs="Times New Roman"/>
          <w:color w:val="000000"/>
          <w:lang w:val="en-US"/>
        </w:rPr>
        <w:t>2003;54(Suppl. 7):S106.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Bangs ME, Allen AJ, Kurlan R, et al. Atomoxetine treatment in children with attention-deficit/hyperactivity disorder and comorbid TIC disorders. </w:t>
      </w:r>
      <w:r w:rsidRPr="00A46F7B">
        <w:rPr>
          <w:rFonts w:ascii="Times New Roman" w:eastAsia="TimesNewRomanPS-BoldMT" w:hAnsi="Times New Roman" w:cs="Times New Roman"/>
          <w:i/>
          <w:iCs/>
          <w:color w:val="000000"/>
          <w:lang w:val="en-US"/>
        </w:rPr>
        <w:t>Int J Neuropsychopharmacol</w:t>
      </w:r>
      <w:r w:rsidRPr="00A46F7B">
        <w:rPr>
          <w:rFonts w:ascii="Times New Roman" w:eastAsia="TimesNewRomanPSMT" w:hAnsi="Times New Roman" w:cs="Times New Roman"/>
          <w:color w:val="000000"/>
          <w:lang w:val="en-US"/>
        </w:rPr>
        <w:t>. 2004;7:S441.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Coffey BJ, Kelsey DK, Feldman PD, et al. Atomoxetine treatment in children with ADHD and comorbid tic disorders. </w:t>
      </w:r>
      <w:r w:rsidRPr="00A46F7B">
        <w:rPr>
          <w:rFonts w:ascii="Times New Roman" w:eastAsia="TimesNewRomanPS-BoldMT" w:hAnsi="Times New Roman" w:cs="Times New Roman"/>
          <w:i/>
          <w:iCs/>
          <w:color w:val="000000"/>
          <w:lang w:val="en-US"/>
        </w:rPr>
        <w:t>157th Annual Meeting of the American Psychiatric Association; 2004 May 1-6; New York, NY 2004.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Allen AJ, Kurlan RM, Gilbert DL, et al. </w:t>
      </w:r>
      <w:r w:rsidRPr="00A46F7B">
        <w:rPr>
          <w:rFonts w:ascii="Times New Roman" w:eastAsia="TimesNewRomanPSMT" w:hAnsi="Times New Roman" w:cs="Times New Roman"/>
          <w:color w:val="000000"/>
          <w:lang w:val="en-US"/>
        </w:rPr>
        <w:t xml:space="preserve">Atomoxetine treatment in children and adolescents with ADHD and comorbid tic disorders. </w:t>
      </w:r>
      <w:r w:rsidRPr="00A46F7B">
        <w:rPr>
          <w:rFonts w:ascii="Times New Roman" w:eastAsia="TimesNewRomanPS-BoldMT" w:hAnsi="Times New Roman" w:cs="Times New Roman"/>
          <w:i/>
          <w:iCs/>
          <w:color w:val="000000"/>
          <w:lang w:val="en-US"/>
        </w:rPr>
        <w:t xml:space="preserve">Neurology. </w:t>
      </w:r>
      <w:r w:rsidRPr="00A46F7B">
        <w:rPr>
          <w:rFonts w:ascii="Times New Roman" w:eastAsia="TimesNewRomanPSMT" w:hAnsi="Times New Roman" w:cs="Times New Roman"/>
          <w:color w:val="000000"/>
          <w:lang w:val="en-US"/>
        </w:rPr>
        <w:t>2005;65(12):1941-1949.</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Post hoc subgroup analysis in: Spencer TJ, Sallee FR, Gilbert DL, et al. Atomoxetine treatment of ADHD in children with comorbid Tourette syndrome. </w:t>
      </w:r>
      <w:r w:rsidRPr="00A46F7B">
        <w:rPr>
          <w:rFonts w:ascii="Times New Roman" w:eastAsia="TimesNewRomanPS-BoldMT" w:hAnsi="Times New Roman" w:cs="Times New Roman"/>
          <w:i/>
          <w:iCs/>
          <w:color w:val="000000"/>
          <w:lang w:val="en-US"/>
        </w:rPr>
        <w:t xml:space="preserve">J Atten Disord. </w:t>
      </w:r>
      <w:r w:rsidRPr="00A46F7B">
        <w:rPr>
          <w:rFonts w:ascii="Times New Roman" w:eastAsia="TimesNewRomanPSMT" w:hAnsi="Times New Roman" w:cs="Times New Roman"/>
          <w:color w:val="000000"/>
          <w:lang w:val="en-US"/>
        </w:rPr>
        <w:t>2008;11(4):470-481.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Zhang S, et al. Characteristics of placebo responders in pediatric clinical trials of attention-deficit/hyperactivity disorder. </w:t>
      </w:r>
      <w:r w:rsidRPr="00A46F7B">
        <w:rPr>
          <w:rFonts w:ascii="Times New Roman" w:eastAsia="TimesNewRomanPS-BoldMT" w:hAnsi="Times New Roman" w:cs="Times New Roman"/>
          <w:i/>
          <w:iCs/>
          <w:color w:val="000000"/>
          <w:lang w:val="en-US"/>
        </w:rPr>
        <w:t xml:space="preserve">J Am Acad Child Adolesc Psychiatry. </w:t>
      </w:r>
      <w:r w:rsidRPr="00A46F7B">
        <w:rPr>
          <w:rFonts w:ascii="Times New Roman" w:eastAsia="TimesNewRomanPSMT" w:hAnsi="Times New Roman" w:cs="Times New Roman"/>
          <w:color w:val="000000"/>
          <w:lang w:val="en-US"/>
        </w:rPr>
        <w:t>2009;48(12):1165-1172.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Commentary in: Anonymous. Atomoxetine may improve tic severity in children with ADHD, Tourette syndrome. </w:t>
      </w:r>
      <w:r w:rsidRPr="00A46F7B">
        <w:rPr>
          <w:rFonts w:ascii="Times New Roman" w:eastAsia="TimesNewRomanPS-BoldMT" w:hAnsi="Times New Roman" w:cs="Times New Roman"/>
          <w:i/>
          <w:iCs/>
          <w:color w:val="000000"/>
          <w:lang w:val="en-US"/>
        </w:rPr>
        <w:t xml:space="preserve">Brown university child &amp; adolescent psychopharmacology update. </w:t>
      </w:r>
      <w:r w:rsidRPr="00A46F7B">
        <w:rPr>
          <w:rFonts w:ascii="Times New Roman" w:eastAsia="TimesNewRomanPSMT" w:hAnsi="Times New Roman" w:cs="Times New Roman"/>
          <w:color w:val="000000"/>
          <w:lang w:val="en-US"/>
        </w:rPr>
        <w:t>2017;10(3):1, 6-7</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https://assets.contentful.com/hadumfdtzsru/5dD90Njz9uwIc2k00aEASe/ecc2afee105479b66fcc818a322d997d/Atomoxetine-B4Z-MC-LYAS.pdf</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FF"/>
          <w:sz w:val="24"/>
          <w:szCs w:val="24"/>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sidRPr="00A46F7B">
        <w:rPr>
          <w:rFonts w:ascii="Times New Roman" w:eastAsia="TimesNewRomanPS-BoldMT" w:hAnsi="Times New Roman" w:cs="Times New Roman"/>
          <w:b/>
          <w:bCs/>
          <w:color w:val="000000"/>
          <w:sz w:val="24"/>
          <w:szCs w:val="24"/>
          <w:lang w:val="de-DE"/>
        </w:rPr>
        <w:t>2. Bangs2007, B4Z-MC-LYAX</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Bangs ME, Emslie GJ, Spencer TJ, et al. A study of atomoxetine in adolescents with ADHD and comorbid depression. </w:t>
      </w:r>
      <w:r w:rsidRPr="00A46F7B">
        <w:rPr>
          <w:rFonts w:ascii="Times New Roman" w:eastAsia="TimesNewRomanPS-BoldMT" w:hAnsi="Times New Roman" w:cs="Times New Roman"/>
          <w:i/>
          <w:iCs/>
          <w:color w:val="000000"/>
          <w:lang w:val="en-US"/>
        </w:rPr>
        <w:t>45th Annual NCDEU (New Clinical Drug Evaluation Unit) Meeting; 2005 June 6 - 9; Boca Raton, FL.</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2005</w:t>
      </w:r>
      <w:r w:rsidRPr="00A46F7B">
        <w:rPr>
          <w:rFonts w:ascii="Times New Roman" w:eastAsia="TimesNewRomanPSMT" w:hAnsi="Times New Roman" w:cs="Times New Roman"/>
          <w:color w:val="000000"/>
          <w:lang w:val="en-US"/>
        </w:rPr>
        <w:t>:184.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Bangs ME, Emslie GJ, Spencer TJ, et al. Efficacy and safety of atomoxetine in adolescents with attentiondeficit/hyperactivity disorder and major depression. </w:t>
      </w:r>
      <w:r w:rsidRPr="00A46F7B">
        <w:rPr>
          <w:rFonts w:ascii="Times New Roman" w:eastAsia="TimesNewRomanPS-BoldMT" w:hAnsi="Times New Roman" w:cs="Times New Roman"/>
          <w:i/>
          <w:iCs/>
          <w:color w:val="000000"/>
          <w:lang w:val="en-US"/>
        </w:rPr>
        <w:t xml:space="preserve">J Child Adolesc Psychopharmacol. </w:t>
      </w:r>
      <w:r w:rsidRPr="00A46F7B">
        <w:rPr>
          <w:rFonts w:ascii="Times New Roman" w:eastAsia="TimesNewRomanPSMT" w:hAnsi="Times New Roman" w:cs="Times New Roman"/>
          <w:color w:val="000000"/>
          <w:lang w:val="en-US"/>
        </w:rPr>
        <w:t>2007;17(4):407-420.</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Zhang S, et al. Characteristics of placebo responders in pediatric clinical trialsof attention-deficit/hyperactivity disorder. </w:t>
      </w:r>
      <w:r w:rsidRPr="00A46F7B">
        <w:rPr>
          <w:rFonts w:ascii="Times New Roman" w:eastAsia="TimesNewRomanPS-BoldMT" w:hAnsi="Times New Roman" w:cs="Times New Roman"/>
          <w:i/>
          <w:iCs/>
          <w:color w:val="000000"/>
          <w:lang w:val="en-US"/>
        </w:rPr>
        <w:t xml:space="preserve">J Am Acad Child Adolesc Psychiatry. </w:t>
      </w:r>
      <w:r w:rsidRPr="00A46F7B">
        <w:rPr>
          <w:rFonts w:ascii="Times New Roman" w:eastAsia="TimesNewRomanPSMT" w:hAnsi="Times New Roman" w:cs="Times New Roman"/>
          <w:color w:val="000000"/>
          <w:lang w:val="en-US"/>
        </w:rPr>
        <w:t>2009;48(12):1165-1172.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http://art45-paediatric-studies-docs.ema.europa.eu/GROUP%20A/Atomoxetine/atomoxetine%20B4Z-</w:t>
      </w:r>
      <w:r w:rsidRPr="00A46F7B">
        <w:rPr>
          <w:rFonts w:ascii="Times New Roman" w:eastAsia="TimesNewRomanPSMT" w:hAnsi="Times New Roman" w:cs="Times New Roman"/>
          <w:color w:val="0000FF"/>
          <w:lang w:val="en-US"/>
        </w:rPr>
        <w:lastRenderedPageBreak/>
        <w:t>MCLYAX%20-%20clinical%20study%20summary.pdf https://www.accessdata.fda.gov/drugsatfda_docs/nda/2002/21-411_Strattera.cfm</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3. Bangs2008 , B4Z-MC-LYBX, NCT00191698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Bangs ME, Hazell P, Danckaerts M, et al. Atomoxetine for the treatment of attention-deficit/hyperactivity disorder and oppositional defiant disorder. [Erratum appears in </w:t>
      </w:r>
      <w:r w:rsidRPr="00A46F7B">
        <w:rPr>
          <w:rFonts w:ascii="Times New Roman" w:eastAsia="TimesNewRomanPS-BoldMT" w:hAnsi="Times New Roman" w:cs="Times New Roman"/>
          <w:i/>
          <w:iCs/>
          <w:color w:val="000000"/>
          <w:lang w:val="en-US"/>
        </w:rPr>
        <w:t>Pediatrics</w:t>
      </w:r>
      <w:r w:rsidRPr="00A46F7B">
        <w:rPr>
          <w:rFonts w:ascii="Times New Roman" w:eastAsia="TimesNewRomanPSMT" w:hAnsi="Times New Roman" w:cs="Times New Roman"/>
          <w:color w:val="000000"/>
          <w:lang w:val="en-US"/>
        </w:rPr>
        <w:t xml:space="preserve">. 2008;122(1): 227]. </w:t>
      </w:r>
      <w:r w:rsidRPr="00A46F7B">
        <w:rPr>
          <w:rFonts w:ascii="Times New Roman" w:eastAsia="TimesNewRomanPS-BoldMT" w:hAnsi="Times New Roman" w:cs="Times New Roman"/>
          <w:i/>
          <w:iCs/>
          <w:color w:val="000000"/>
          <w:lang w:val="en-US"/>
        </w:rPr>
        <w:t xml:space="preserve">Pediatrics. </w:t>
      </w:r>
      <w:r w:rsidRPr="00A46F7B">
        <w:rPr>
          <w:rFonts w:ascii="Times New Roman" w:eastAsia="TimesNewRomanPSMT" w:hAnsi="Times New Roman" w:cs="Times New Roman"/>
          <w:color w:val="000000"/>
          <w:lang w:val="en-US"/>
        </w:rPr>
        <w:t>2008;121(2):e314-320.</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Post hoc analysis in: Hazell P, Becker K, Nikkanen EA, et al. Relationship between atomoxetine plasma concentration, treatment response and tolerability in attention-deficit/hyperactivity disorder and comorbid oppositional defiant disorder. </w:t>
      </w:r>
      <w:r w:rsidRPr="00A46F7B">
        <w:rPr>
          <w:rFonts w:ascii="Times New Roman" w:eastAsia="TimesNewRomanPS-BoldMT" w:hAnsi="Times New Roman" w:cs="Times New Roman"/>
          <w:i/>
          <w:iCs/>
          <w:color w:val="000000"/>
          <w:lang w:val="en-US"/>
        </w:rPr>
        <w:t xml:space="preserve">Atten Defic Hyperact Disord. </w:t>
      </w:r>
      <w:r w:rsidRPr="00A46F7B">
        <w:rPr>
          <w:rFonts w:ascii="Times New Roman" w:eastAsia="TimesNewRomanPSMT" w:hAnsi="Times New Roman" w:cs="Times New Roman"/>
          <w:color w:val="000000"/>
          <w:lang w:val="en-US"/>
        </w:rPr>
        <w:t>2009;1(2):201-210.</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https://clinicaltrials.gov/ct2/show/NCT00191698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https://assets.contentful.com/hadumfdtzsru/1S1dKYi8huoyqCecagkagQ/eff47adc1fb45190a286081c7b731169/Atomoxetine-B4Z-MC-LYBX.pdf</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https://www.accessdata.fda.gov/drugsatfda_docs/nda/2002/21-411_Strattera.cfm</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FF"/>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4. Biederman2002, SLI 381-301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Lopez FA, Biederman J, Chandler M, Smith W, Boellner SW, Arnold LE. Randomized, controlled trial of a oncedaily amphetamine formulation, SLI381, in children with attention-deficit hyperactivity disorder. </w:t>
      </w:r>
      <w:r w:rsidRPr="00A46F7B">
        <w:rPr>
          <w:rFonts w:ascii="Times New Roman" w:eastAsia="TimesNewRomanPS-BoldMT" w:hAnsi="Times New Roman" w:cs="Times New Roman"/>
          <w:i/>
          <w:iCs/>
          <w:color w:val="000000"/>
          <w:lang w:val="en-US"/>
        </w:rPr>
        <w:t>Ann Neurol.</w:t>
      </w:r>
      <w:r w:rsidRPr="00A46F7B">
        <w:rPr>
          <w:rFonts w:ascii="Times New Roman" w:eastAsia="TimesNewRomanPSMT" w:hAnsi="Times New Roman" w:cs="Times New Roman"/>
          <w:color w:val="000000"/>
          <w:lang w:val="en-US"/>
        </w:rPr>
        <w:t xml:space="preserve"> 2001;50(3):S96-S96.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Biederman J, Lopez FA, Boellner SW, Chandler MC. A randomized, double-blind, placebo-controlled, parallelgroup study of SLI381 (Adderall XR) in children with attention-deficit/hyperactivity disorder. </w:t>
      </w:r>
      <w:r w:rsidRPr="00A46F7B">
        <w:rPr>
          <w:rFonts w:ascii="Times New Roman" w:eastAsia="TimesNewRomanPS-BoldMT" w:hAnsi="Times New Roman" w:cs="Times New Roman"/>
          <w:i/>
          <w:iCs/>
          <w:color w:val="000000"/>
          <w:lang w:val="en-US"/>
        </w:rPr>
        <w:t>Pediatrics.</w:t>
      </w:r>
      <w:r w:rsidRPr="00A46F7B">
        <w:rPr>
          <w:rFonts w:ascii="Times New Roman" w:eastAsia="TimesNewRomanPSMT" w:hAnsi="Times New Roman" w:cs="Times New Roman"/>
          <w:color w:val="000000"/>
          <w:lang w:val="en-US"/>
        </w:rPr>
        <w:t xml:space="preserve"> 2002;110(2 Pt 1):258-266.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Findling RL, McCracken JT, Frazer N, Tulloch SJ. Time course of vital signs after once-daily adderall extended release in ADHD children. </w:t>
      </w:r>
      <w:r w:rsidRPr="00A46F7B">
        <w:rPr>
          <w:rFonts w:ascii="Times New Roman" w:eastAsia="TimesNewRomanPS-BoldMT" w:hAnsi="Times New Roman" w:cs="Times New Roman"/>
          <w:i/>
          <w:iCs/>
          <w:color w:val="000000"/>
          <w:lang w:val="en-US"/>
        </w:rPr>
        <w:t>156th Annual Meeting of the American Psychiatric Association; 2003 May 17-22; San</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Francisco, CA 2003:Nr649</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Findling RL, Biederman J, Wilens TE, et al. </w:t>
      </w:r>
      <w:r w:rsidRPr="00A46F7B">
        <w:rPr>
          <w:rFonts w:ascii="Times New Roman" w:eastAsia="TimesNewRomanPSMT" w:hAnsi="Times New Roman" w:cs="Times New Roman"/>
          <w:color w:val="000000"/>
          <w:lang w:val="en-US"/>
        </w:rPr>
        <w:t xml:space="preserve">Short- and long-term cardiovascular effects of mixed amphetamine salts extended release in children. </w:t>
      </w:r>
      <w:r w:rsidRPr="00A46F7B">
        <w:rPr>
          <w:rFonts w:ascii="Times New Roman" w:eastAsia="TimesNewRomanPS-BoldMT" w:hAnsi="Times New Roman" w:cs="Times New Roman"/>
          <w:i/>
          <w:iCs/>
          <w:color w:val="000000"/>
          <w:lang w:val="en-US"/>
        </w:rPr>
        <w:t xml:space="preserve">J Pediatr. </w:t>
      </w:r>
      <w:r w:rsidRPr="00A46F7B">
        <w:rPr>
          <w:rFonts w:ascii="Times New Roman" w:eastAsia="TimesNewRomanPSMT" w:hAnsi="Times New Roman" w:cs="Times New Roman"/>
          <w:color w:val="000000"/>
          <w:lang w:val="en-US"/>
        </w:rPr>
        <w:t>2005;147(3):348-354.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McGough JJ, Biederman J, Wigal SB, et al. Long-term tolerability and effectiveness of once-daily mixed amphetamine salts (Adderall XR) in children with ADHD. </w:t>
      </w:r>
      <w:r w:rsidRPr="00A46F7B">
        <w:rPr>
          <w:rFonts w:ascii="Times New Roman" w:eastAsia="TimesNewRomanPS-BoldMT" w:hAnsi="Times New Roman" w:cs="Times New Roman"/>
          <w:i/>
          <w:iCs/>
          <w:color w:val="000000"/>
          <w:lang w:val="en-US"/>
        </w:rPr>
        <w:t xml:space="preserve">J Am Acad Child Adolesc Psychiatry. </w:t>
      </w:r>
      <w:r w:rsidRPr="00A46F7B">
        <w:rPr>
          <w:rFonts w:ascii="Times New Roman" w:eastAsia="TimesNewRomanPSMT" w:hAnsi="Times New Roman" w:cs="Times New Roman"/>
          <w:color w:val="000000"/>
          <w:lang w:val="en-US"/>
        </w:rPr>
        <w:t>2005;44(6):530-538.</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5. Biederman2005, Study 311 Cephalon</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Biederman J, Swanson JM, Lopez FA. Modafinil improves adhd symptoms in children in a randomized, doubleblind, placebo-controlled study. </w:t>
      </w:r>
      <w:r w:rsidRPr="00A46F7B">
        <w:rPr>
          <w:rFonts w:ascii="Times New Roman" w:eastAsia="TimesNewRomanPS-BoldMT" w:hAnsi="Times New Roman" w:cs="Times New Roman"/>
          <w:i/>
          <w:iCs/>
          <w:color w:val="000000"/>
          <w:lang w:val="en-US"/>
        </w:rPr>
        <w:t>156th Annual Meeting of the American Psychiatric Association, May 17-22, San</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Francisco CA. 2003</w:t>
      </w:r>
      <w:r w:rsidRPr="00A46F7B">
        <w:rPr>
          <w:rFonts w:ascii="Times New Roman" w:eastAsia="TimesNewRomanPSMT" w:hAnsi="Times New Roman" w:cs="Times New Roman"/>
          <w:color w:val="000000"/>
          <w:lang w:val="en-US"/>
        </w:rPr>
        <w:t>:No. 36.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rPr>
        <w:t xml:space="preserve">Biederman J, Swanson JM, Wigal SB, et al. </w:t>
      </w:r>
      <w:r w:rsidRPr="00A46F7B">
        <w:rPr>
          <w:rFonts w:ascii="Times New Roman" w:eastAsia="TimesNewRomanPSMT" w:hAnsi="Times New Roman" w:cs="Times New Roman"/>
          <w:color w:val="000000"/>
          <w:lang w:val="en-US"/>
        </w:rPr>
        <w:t xml:space="preserve">Efficacy and safety of modafinil film-coated tablets in children and adolescents with attention-deficit/hyperactivity disorder: results of a randomized, double-blind, placebo-controlled, flexible-dose study. </w:t>
      </w:r>
      <w:r w:rsidRPr="00A46F7B">
        <w:rPr>
          <w:rFonts w:ascii="Times New Roman" w:eastAsia="TimesNewRomanPS-BoldMT" w:hAnsi="Times New Roman" w:cs="Times New Roman"/>
          <w:i/>
          <w:iCs/>
          <w:color w:val="000000"/>
        </w:rPr>
        <w:t xml:space="preserve">Pediatrics. </w:t>
      </w:r>
      <w:r w:rsidRPr="00A46F7B">
        <w:rPr>
          <w:rFonts w:ascii="Times New Roman" w:eastAsia="TimesNewRomanPSMT" w:hAnsi="Times New Roman" w:cs="Times New Roman"/>
          <w:color w:val="000000"/>
        </w:rPr>
        <w:t>2005;116(6):e777-784.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lastRenderedPageBreak/>
        <w:t xml:space="preserve">Swanson JM, Boellner S, Rugino T, Sangal RB, Wigal SB. </w:t>
      </w:r>
      <w:r w:rsidRPr="00A46F7B">
        <w:rPr>
          <w:rFonts w:ascii="Times New Roman" w:eastAsia="TimesNewRomanPSMT" w:hAnsi="Times New Roman" w:cs="Times New Roman"/>
          <w:color w:val="000000"/>
          <w:lang w:val="en-US"/>
        </w:rPr>
        <w:t xml:space="preserve">Pediatric formulation of modafinil effective in children and adolescents with adhd. </w:t>
      </w:r>
      <w:r w:rsidRPr="00A46F7B">
        <w:rPr>
          <w:rFonts w:ascii="Times New Roman" w:eastAsia="TimesNewRomanPS-BoldMT" w:hAnsi="Times New Roman" w:cs="Times New Roman"/>
          <w:i/>
          <w:iCs/>
          <w:color w:val="000000"/>
          <w:lang w:val="en-US"/>
        </w:rPr>
        <w:t>158th Annual Meeting of the American Psychiatric Association; 2005 May 21-26;</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Atlanta, GA.2005</w:t>
      </w:r>
      <w:r w:rsidRPr="00A46F7B">
        <w:rPr>
          <w:rFonts w:ascii="Times New Roman" w:eastAsia="TimesNewRomanPSMT" w:hAnsi="Times New Roman" w:cs="Times New Roman"/>
          <w:color w:val="000000"/>
          <w:lang w:val="en-US"/>
        </w:rPr>
        <w:t>:No. 47.</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Wigal SB, Biederman J, Swanson JM, Yang R, Greenhill LL. Efficacy and safety of modafinil filmcoated tablets in children and adolescents with or without prior stimulant treatment for attentiondeficit/hyperactivity disorder: pooled analysis of 3 randomized, double-blind, placebo-controlled studies. </w:t>
      </w:r>
      <w:r w:rsidRPr="00A46F7B">
        <w:rPr>
          <w:rFonts w:ascii="Times New Roman" w:eastAsia="TimesNewRomanPS-BoldMT" w:hAnsi="Times New Roman" w:cs="Times New Roman"/>
          <w:i/>
          <w:iCs/>
          <w:color w:val="000000"/>
          <w:lang w:val="en-US"/>
        </w:rPr>
        <w:t>Prim Care</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Companion J Clin Psychiatry. </w:t>
      </w:r>
      <w:r w:rsidRPr="00A46F7B">
        <w:rPr>
          <w:rFonts w:ascii="Times New Roman" w:eastAsia="TimesNewRomanPSMT" w:hAnsi="Times New Roman" w:cs="Times New Roman"/>
          <w:color w:val="000000"/>
          <w:lang w:val="en-US"/>
        </w:rPr>
        <w:t>2006;8(6):352-360.</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A46F7B">
        <w:rPr>
          <w:rFonts w:ascii="Times New Roman" w:eastAsia="TimesNewRomanPSMT" w:hAnsi="Times New Roman" w:cs="Times New Roman"/>
          <w:color w:val="000000"/>
          <w:lang w:val="en-US"/>
        </w:rPr>
        <w:t xml:space="preserve">Barry RJ, Clarke AR. Modafinil improves symptoms of ADHD compared with placebo in young people. </w:t>
      </w:r>
      <w:r w:rsidRPr="00A46F7B">
        <w:rPr>
          <w:rFonts w:ascii="Times New Roman" w:eastAsia="TimesNewRomanPS-BoldMT" w:hAnsi="Times New Roman" w:cs="Times New Roman"/>
          <w:i/>
          <w:iCs/>
          <w:color w:val="000000"/>
          <w:lang w:val="en-US"/>
        </w:rPr>
        <w:t xml:space="preserve">Evid Based Ment Health. </w:t>
      </w:r>
      <w:r w:rsidRPr="00A46F7B">
        <w:rPr>
          <w:rFonts w:ascii="Times New Roman" w:eastAsia="TimesNewRomanPSMT" w:hAnsi="Times New Roman" w:cs="Times New Roman"/>
          <w:color w:val="000000"/>
          <w:lang w:val="en-US"/>
        </w:rPr>
        <w:t>2006;9(3):68.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Biederman J, Pliszka SR. Modafinil improves symptoms of attention-deficit/hyperactivity disorder across subtypes in children and adolescents. </w:t>
      </w:r>
      <w:r w:rsidRPr="00A46F7B">
        <w:rPr>
          <w:rFonts w:ascii="Times New Roman" w:eastAsia="TimesNewRomanPS-BoldMT" w:hAnsi="Times New Roman" w:cs="Times New Roman"/>
          <w:i/>
          <w:iCs/>
          <w:color w:val="000000"/>
          <w:lang w:val="en-US"/>
        </w:rPr>
        <w:t xml:space="preserve">J Pediatr. </w:t>
      </w:r>
      <w:r w:rsidRPr="00A46F7B">
        <w:rPr>
          <w:rFonts w:ascii="Times New Roman" w:eastAsia="TimesNewRomanPSMT" w:hAnsi="Times New Roman" w:cs="Times New Roman"/>
          <w:color w:val="000000"/>
          <w:lang w:val="en-US"/>
        </w:rPr>
        <w:t>2008;152(3):394-399.</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https://www.accessdata.fda.gov/drugsatfda_docs/nda/98/020717A_Provigil.cfm</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Modafinil (CEP-1538) Tablets, Supplemental NDA 20-717/S-019, ADHD Indication Briefing Document for Psychopharmacologic Drugs Advisory Committee Meeting (Document provided by Dr Eric Konofal)</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sidRPr="00A46F7B">
        <w:rPr>
          <w:rFonts w:ascii="Times New Roman" w:eastAsia="TimesNewRomanPS-BoldMT" w:hAnsi="Times New Roman" w:cs="Times New Roman"/>
          <w:b/>
          <w:bCs/>
          <w:color w:val="000000"/>
          <w:sz w:val="24"/>
          <w:szCs w:val="24"/>
          <w:lang w:val="de-DE"/>
        </w:rPr>
        <w:t>6. Biederman2006b</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Biederman J, Swanson JM, Lopez FA. </w:t>
      </w:r>
      <w:r w:rsidRPr="00A46F7B">
        <w:rPr>
          <w:rFonts w:ascii="Times New Roman" w:eastAsia="TimesNewRomanPSMT" w:hAnsi="Times New Roman" w:cs="Times New Roman"/>
          <w:color w:val="000000"/>
          <w:lang w:val="en-US"/>
        </w:rPr>
        <w:t xml:space="preserve">Modafinil improves adhd symptoms in children in a randomized, doubleblind, placebo-controlled study. </w:t>
      </w:r>
      <w:r w:rsidRPr="00A46F7B">
        <w:rPr>
          <w:rFonts w:ascii="Times New Roman" w:eastAsia="TimesNewRomanPS-BoldMT" w:hAnsi="Times New Roman" w:cs="Times New Roman"/>
          <w:i/>
          <w:iCs/>
          <w:color w:val="000000"/>
          <w:lang w:val="en-US"/>
        </w:rPr>
        <w:t>156th Annual Meeting of the American Psychiatric Association, May 17-22, San</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Francisco CA. 2003</w:t>
      </w:r>
      <w:r w:rsidRPr="00A46F7B">
        <w:rPr>
          <w:rFonts w:ascii="Times New Roman" w:eastAsia="TimesNewRomanPSMT" w:hAnsi="Times New Roman" w:cs="Times New Roman"/>
          <w:color w:val="000000"/>
          <w:lang w:val="en-US"/>
        </w:rPr>
        <w:t>:No. 36.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Swanson JM, Greenhill LL, Biederman J. Modafinil in children with ADHD: a randomized, placebo-controlled study. </w:t>
      </w:r>
      <w:r w:rsidRPr="00A46F7B">
        <w:rPr>
          <w:rFonts w:ascii="Times New Roman" w:eastAsia="TimesNewRomanPS-BoldMT" w:hAnsi="Times New Roman" w:cs="Times New Roman"/>
          <w:i/>
          <w:iCs/>
          <w:color w:val="000000"/>
          <w:lang w:val="en-US"/>
        </w:rPr>
        <w:t>156th Annual Meeting of the American Psychiatric Association; 2003 May 17-22; San Francisco, CA. 2003</w:t>
      </w:r>
      <w:r w:rsidRPr="00A46F7B">
        <w:rPr>
          <w:rFonts w:ascii="Times New Roman" w:eastAsia="TimesNewRomanPSMT" w:hAnsi="Times New Roman" w:cs="Times New Roman"/>
          <w:color w:val="000000"/>
          <w:lang w:val="en-US"/>
        </w:rPr>
        <w:t>:No. 44.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Biederman J, Swanson JM, Boellner SW, Lopez E. Modafinil as therapy for ADHD in children: A 4-week, doubleblind, placebo-controlled study. </w:t>
      </w:r>
      <w:r w:rsidRPr="00A46F7B">
        <w:rPr>
          <w:rFonts w:ascii="Times New Roman" w:eastAsia="TimesNewRomanPS-BoldMT" w:hAnsi="Times New Roman" w:cs="Times New Roman"/>
          <w:i/>
          <w:iCs/>
          <w:color w:val="000000"/>
          <w:lang w:val="en-US"/>
        </w:rPr>
        <w:t xml:space="preserve">Eur Neuropsychopharmacol. </w:t>
      </w:r>
      <w:r w:rsidRPr="00A46F7B">
        <w:rPr>
          <w:rFonts w:ascii="Times New Roman" w:eastAsia="TimesNewRomanPSMT" w:hAnsi="Times New Roman" w:cs="Times New Roman"/>
          <w:color w:val="000000"/>
          <w:lang w:val="en-US"/>
        </w:rPr>
        <w:t>2004;14, S3, S364.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Swanson JM, Biederman J, Boelliner SW, Lopez FA. Modafinil as therapy for ADHD in children: A 4-week, doubleblind, placebo-controlled study. </w:t>
      </w:r>
      <w:r w:rsidRPr="00A46F7B">
        <w:rPr>
          <w:rFonts w:ascii="Times New Roman" w:eastAsia="TimesNewRomanPS-BoldMT" w:hAnsi="Times New Roman" w:cs="Times New Roman"/>
          <w:i/>
          <w:iCs/>
          <w:color w:val="000000"/>
          <w:lang w:val="en-US"/>
        </w:rPr>
        <w:t xml:space="preserve">J Psychopharmacol. </w:t>
      </w:r>
      <w:r w:rsidRPr="00A46F7B">
        <w:rPr>
          <w:rFonts w:ascii="Times New Roman" w:eastAsia="TimesNewRomanPSMT" w:hAnsi="Times New Roman" w:cs="Times New Roman"/>
          <w:color w:val="000000"/>
          <w:lang w:val="en-US"/>
        </w:rPr>
        <w:t>2004;18(3, Suppl. S):A53.</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Biederman J, Swanson JM, Wigal SB, Boellner SW, Earl CQ, Lopez FA. A comparison of once-daily and divided doses of modafinil in children with attention-deficit/hyperactivity disorder: a randomized, double-blind, and placebo-controlled study. </w:t>
      </w:r>
      <w:r w:rsidRPr="00A46F7B">
        <w:rPr>
          <w:rFonts w:ascii="Times New Roman" w:eastAsia="TimesNewRomanPS-BoldMT" w:hAnsi="Times New Roman" w:cs="Times New Roman"/>
          <w:i/>
          <w:iCs/>
          <w:color w:val="000000"/>
          <w:lang w:val="en-US"/>
        </w:rPr>
        <w:t xml:space="preserve">J Clin Psychiatry. </w:t>
      </w:r>
      <w:r w:rsidRPr="00A46F7B">
        <w:rPr>
          <w:rFonts w:ascii="Times New Roman" w:eastAsia="TimesNewRomanPSMT" w:hAnsi="Times New Roman" w:cs="Times New Roman"/>
          <w:color w:val="000000"/>
          <w:lang w:val="en-US"/>
        </w:rPr>
        <w:t>2006;67(5):727-735.</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7. Biederman2007, NRP104-301, NCT00248092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Biederman J, Krishnan S, Zhang Y, McGough JJ, Findling RL. Efficacy and tolerability of lisdexamfetamine dimesylate (NRP-104) in children with attention-deficit/hyperactivity disorder: a phase III, multicenter, randomized, double-blind, forced-dose, parallel-group study. </w:t>
      </w:r>
      <w:r w:rsidRPr="00A46F7B">
        <w:rPr>
          <w:rFonts w:ascii="Times New Roman" w:eastAsia="TimesNewRomanPS-BoldMT" w:hAnsi="Times New Roman" w:cs="Times New Roman"/>
          <w:i/>
          <w:iCs/>
          <w:color w:val="000000"/>
          <w:lang w:val="en-US"/>
        </w:rPr>
        <w:t xml:space="preserve">Clin Ther. </w:t>
      </w:r>
      <w:r w:rsidRPr="00A46F7B">
        <w:rPr>
          <w:rFonts w:ascii="Times New Roman" w:eastAsia="TimesNewRomanPSMT" w:hAnsi="Times New Roman" w:cs="Times New Roman"/>
          <w:color w:val="000000"/>
          <w:lang w:val="en-US"/>
        </w:rPr>
        <w:t>2007;29(3):450-463.</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lastRenderedPageBreak/>
        <w:t xml:space="preserve">Lopez FA, Ginsberg LD, Arnold V. Effect of lisdexamfetamine dimesylate on parent-rated measures in children aged 6 to 12 years with attention-deficit/hyperactivity disorder: a secondary analysis. </w:t>
      </w:r>
      <w:r w:rsidRPr="00A46F7B">
        <w:rPr>
          <w:rFonts w:ascii="Times New Roman" w:eastAsia="TimesNewRomanPS-BoldMT" w:hAnsi="Times New Roman" w:cs="Times New Roman"/>
          <w:i/>
          <w:iCs/>
          <w:color w:val="000000"/>
          <w:lang w:val="en-US"/>
        </w:rPr>
        <w:t>Postgrad Med.</w:t>
      </w:r>
      <w:r w:rsidRPr="00A46F7B">
        <w:rPr>
          <w:rFonts w:ascii="Times New Roman" w:eastAsia="TimesNewRomanPSMT" w:hAnsi="Times New Roman" w:cs="Times New Roman"/>
          <w:color w:val="000000"/>
          <w:lang w:val="en-US"/>
        </w:rPr>
        <w:t xml:space="preserve"> 2008;120(3):89-102.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Findling RL, Adeyi B, Chen G, et al. Clinical response and symptomatic remission in children treated with lisdexamfetamine dimesylate for attention-deficit/hyperactivity disorder. </w:t>
      </w:r>
      <w:r w:rsidRPr="00A46F7B">
        <w:rPr>
          <w:rFonts w:ascii="Times New Roman" w:eastAsia="TimesNewRomanPS-BoldMT" w:hAnsi="Times New Roman" w:cs="Times New Roman"/>
          <w:i/>
          <w:iCs/>
          <w:color w:val="000000"/>
          <w:lang w:val="en-US"/>
        </w:rPr>
        <w:t xml:space="preserve">CNS Spectr. </w:t>
      </w:r>
      <w:r w:rsidRPr="00A46F7B">
        <w:rPr>
          <w:rFonts w:ascii="Times New Roman" w:eastAsia="TimesNewRomanPSMT" w:hAnsi="Times New Roman" w:cs="Times New Roman"/>
          <w:color w:val="000000"/>
          <w:lang w:val="en-US"/>
        </w:rPr>
        <w:t>2010(9):559-568.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for a post hoc analysis in: Goodman D, Faraone SV, Adler LA, Dirks B, Hamdani M, Weisler R. Interpreting ADHD rating scale scores: Linking ADHD rating scale scores and CGI levels in two randomized controlled trials of lisdexamfetamine dimesylate in ADHD. </w:t>
      </w:r>
      <w:r w:rsidRPr="00A46F7B">
        <w:rPr>
          <w:rFonts w:ascii="Times New Roman" w:eastAsia="TimesNewRomanPS-BoldMT" w:hAnsi="Times New Roman" w:cs="Times New Roman"/>
          <w:i/>
          <w:iCs/>
          <w:color w:val="000000"/>
          <w:lang w:val="en-US"/>
        </w:rPr>
        <w:t xml:space="preserve">Primary Psychiatry. </w:t>
      </w:r>
      <w:r w:rsidRPr="00A46F7B">
        <w:rPr>
          <w:rFonts w:ascii="Times New Roman" w:eastAsia="TimesNewRomanPSMT" w:hAnsi="Times New Roman" w:cs="Times New Roman"/>
          <w:color w:val="000000"/>
          <w:lang w:val="en-US"/>
        </w:rPr>
        <w:t>2010;17(3):44-52.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for a post hoc analysis in: Waxmonsky JG, Waschbusch DA, Glatt SJ, Faraone SV. Prediction of placebo response in 2 clinical trials of lisdexamfetamine dimeslylate for the treatment of ADHD. </w:t>
      </w:r>
      <w:r w:rsidRPr="00A46F7B">
        <w:rPr>
          <w:rFonts w:ascii="Times New Roman" w:eastAsia="TimesNewRomanPS-BoldMT" w:hAnsi="Times New Roman" w:cs="Times New Roman"/>
          <w:i/>
          <w:iCs/>
          <w:color w:val="000000"/>
          <w:lang w:val="en-US"/>
        </w:rPr>
        <w:t xml:space="preserve">J Clin Psychiatry. </w:t>
      </w:r>
      <w:r w:rsidRPr="00A46F7B">
        <w:rPr>
          <w:rFonts w:ascii="Times New Roman" w:eastAsia="TimesNewRomanPSMT" w:hAnsi="Times New Roman" w:cs="Times New Roman"/>
          <w:color w:val="000000"/>
          <w:lang w:val="en-US"/>
        </w:rPr>
        <w:t>2011;72(10):1366-1375.</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Post hoc analysis in: Jain R, Babcock T, Burtea T, et al. Efficacy of lisdexamfetamine dimesylate in children with attention-deficit/hyperactivity disorder previously treated with methylphenidate: a post hoc analysis. </w:t>
      </w:r>
      <w:r w:rsidRPr="00A46F7B">
        <w:rPr>
          <w:rFonts w:ascii="Times New Roman" w:eastAsia="TimesNewRomanPS-BoldMT" w:hAnsi="Times New Roman" w:cs="Times New Roman"/>
          <w:i/>
          <w:iCs/>
          <w:color w:val="000000"/>
          <w:lang w:val="en-US"/>
        </w:rPr>
        <w:t>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Ment Health. </w:t>
      </w:r>
      <w:r w:rsidRPr="00A46F7B">
        <w:rPr>
          <w:rFonts w:ascii="Times New Roman" w:eastAsia="TimesNewRomanPSMT" w:hAnsi="Times New Roman" w:cs="Times New Roman"/>
          <w:color w:val="000000"/>
          <w:lang w:val="en-US"/>
        </w:rPr>
        <w:t>2011;5(1):35. (</w:t>
      </w:r>
      <w:r w:rsidRPr="00A46F7B">
        <w:rPr>
          <w:rFonts w:ascii="Times New Roman" w:eastAsia="TimesNewRomanPSMT" w:hAnsi="Times New Roman" w:cs="Times New Roman"/>
          <w:color w:val="222222"/>
          <w:lang w:val="en-US"/>
        </w:rPr>
        <w:t>NCT00556296</w:t>
      </w:r>
      <w:r w:rsidRPr="00A46F7B">
        <w:rPr>
          <w:rFonts w:ascii="Times New Roman" w:eastAsia="TimesNewRomanPSMT" w:hAnsi="Times New Roman" w:cs="Times New Roman"/>
          <w:color w:val="000000"/>
          <w:lang w:val="en-US"/>
        </w:rPr>
        <w:t>)-</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Previous reference related to: Conference proceeding: Jain R, Babcock T, Burtea T, et al. Efficacy of lisdexamfetamine dimesylate in children with attention-deficit/hyperactivity disorder and suboptimal response to methylphenidate. </w:t>
      </w:r>
      <w:r w:rsidRPr="00A46F7B">
        <w:rPr>
          <w:rFonts w:ascii="Times New Roman" w:eastAsia="TimesNewRomanPS-BoldMT" w:hAnsi="Times New Roman" w:cs="Times New Roman"/>
          <w:i/>
          <w:iCs/>
          <w:color w:val="000000"/>
          <w:lang w:val="en-US"/>
        </w:rPr>
        <w:t>163rd Annual Meeting of the American Psychiatric Association; 2010 May 22-26; New Orleans,</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LA </w:t>
      </w:r>
      <w:r w:rsidRPr="00A46F7B">
        <w:rPr>
          <w:rFonts w:ascii="Times New Roman" w:eastAsia="TimesNewRomanPSMT" w:hAnsi="Times New Roman" w:cs="Times New Roman"/>
          <w:color w:val="000000"/>
          <w:lang w:val="en-US"/>
        </w:rPr>
        <w:t>2010.</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Jain R, Duncan D, Babcock T, et al. Lisdexamfetamine dimesylate (LDX) in children with ADHD after suboptimal response to methylphenidate. </w:t>
      </w:r>
      <w:r w:rsidRPr="00A46F7B">
        <w:rPr>
          <w:rFonts w:ascii="Times New Roman" w:eastAsia="TimesNewRomanPS-BoldMT" w:hAnsi="Times New Roman" w:cs="Times New Roman"/>
          <w:i/>
          <w:iCs/>
          <w:color w:val="000000"/>
          <w:lang w:val="en-US"/>
        </w:rPr>
        <w:t xml:space="preserve">Eur Child Adolesc Psychiatry. </w:t>
      </w:r>
      <w:r w:rsidRPr="00A46F7B">
        <w:rPr>
          <w:rFonts w:ascii="Times New Roman" w:eastAsia="TimesNewRomanPSMT" w:hAnsi="Times New Roman" w:cs="Times New Roman"/>
          <w:color w:val="000000"/>
          <w:lang w:val="en-US"/>
        </w:rPr>
        <w:t>2011;20:S126-S127.</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for a post hoc analysis in: McGough JJ, Greenbaum M, Adeyi B, et al. Sex subgroup analysis of treatment response to lisdexamfetamine dimesylate in children aged 6 to 12 years with attention-deficit/hyperactivity disorder. </w:t>
      </w:r>
      <w:r w:rsidRPr="00A46F7B">
        <w:rPr>
          <w:rFonts w:ascii="Times New Roman" w:eastAsia="TimesNewRomanPS-BoldMT" w:hAnsi="Times New Roman" w:cs="Times New Roman"/>
          <w:i/>
          <w:iCs/>
          <w:color w:val="000000"/>
          <w:lang w:val="en-US"/>
        </w:rPr>
        <w:t xml:space="preserve">J Clin Psychopharmacol. </w:t>
      </w:r>
      <w:r w:rsidRPr="00A46F7B">
        <w:rPr>
          <w:rFonts w:ascii="Times New Roman" w:eastAsia="TimesNewRomanPSMT" w:hAnsi="Times New Roman" w:cs="Times New Roman"/>
          <w:color w:val="000000"/>
          <w:lang w:val="en-US"/>
        </w:rPr>
        <w:t>2012;32(1):138-140.</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Included in: Coghill D, Sorooshian S, Caballero B. Safety outcomes from the clinical development programme for lisdexamfetamine dimesylate: A prodrug stimulant for the treatment of attention-deficit/hyperactivity disorder. </w:t>
      </w:r>
      <w:r w:rsidRPr="00A46F7B">
        <w:rPr>
          <w:rFonts w:ascii="Times New Roman" w:eastAsia="TimesNewRomanPS-BoldMT" w:hAnsi="Times New Roman" w:cs="Times New Roman"/>
          <w:i/>
          <w:iCs/>
          <w:color w:val="000000"/>
          <w:lang w:val="en-US"/>
        </w:rPr>
        <w:t>Eur</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Child Adolesc Psychiatry</w:t>
      </w:r>
      <w:r w:rsidRPr="00A46F7B">
        <w:rPr>
          <w:rFonts w:ascii="Times New Roman" w:eastAsia="TimesNewRomanPSMT" w:hAnsi="Times New Roman" w:cs="Times New Roman"/>
          <w:color w:val="000000"/>
          <w:lang w:val="en-US"/>
        </w:rPr>
        <w:t>. 2013;1):S224.</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Post hoc analysis in: Childress AC, Arnold V, Adeyi B, et al. The effects of lisdexamfetamine dimesylate on emotional lability in children 6 to 12 years of age with ADHD in a double-blind placebo-controlled trial. </w:t>
      </w:r>
      <w:r w:rsidRPr="00A46F7B">
        <w:rPr>
          <w:rFonts w:ascii="Times New Roman" w:eastAsia="TimesNewRomanPS-BoldMT" w:hAnsi="Times New Roman" w:cs="Times New Roman"/>
          <w:i/>
          <w:iCs/>
          <w:color w:val="000000"/>
          <w:lang w:val="en-US"/>
        </w:rPr>
        <w:t>J Atten</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Disord. </w:t>
      </w:r>
      <w:r w:rsidRPr="00A46F7B">
        <w:rPr>
          <w:rFonts w:ascii="Times New Roman" w:eastAsia="TimesNewRomanPSMT" w:hAnsi="Times New Roman" w:cs="Times New Roman"/>
          <w:color w:val="000000"/>
          <w:lang w:val="en-US"/>
        </w:rPr>
        <w:t>2014;18(2):123-132.</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Used in a post hoc analysis in: Weisler RH, Adler LA, Kollins SH, et al. Analysis of individual items on the attention deficit/hyperactivity disorder symptom rating scale in children and adults: The effects of age and sex in pivotal trials of lisdexamfetamine dimesylate. </w:t>
      </w:r>
      <w:r w:rsidRPr="00A46F7B">
        <w:rPr>
          <w:rFonts w:ascii="Times New Roman" w:eastAsia="TimesNewRomanPS-BoldMT" w:hAnsi="Times New Roman" w:cs="Times New Roman"/>
          <w:i/>
          <w:iCs/>
          <w:color w:val="000000"/>
          <w:lang w:val="en-US"/>
        </w:rPr>
        <w:t xml:space="preserve">Neuropsychiatr Dis Treat. </w:t>
      </w:r>
      <w:r w:rsidRPr="00A46F7B">
        <w:rPr>
          <w:rFonts w:ascii="Times New Roman" w:eastAsia="TimesNewRomanPSMT" w:hAnsi="Times New Roman" w:cs="Times New Roman"/>
          <w:color w:val="000000"/>
          <w:lang w:val="en-US"/>
        </w:rPr>
        <w:t>2014;10:1-12.</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lang w:val="en-US"/>
        </w:rPr>
        <w:lastRenderedPageBreak/>
        <w:t xml:space="preserve">Lopez FA, Childress A, Adeyi B, et al. ADHD Symptom Rebound and Emotional Lability With Lisdexamfetamine Dimesylate in Children Aged 6 to 12 Years. </w:t>
      </w:r>
      <w:r w:rsidRPr="00A46F7B">
        <w:rPr>
          <w:rFonts w:ascii="Times New Roman" w:eastAsia="TimesNewRomanPS-BoldMT" w:hAnsi="Times New Roman" w:cs="Times New Roman"/>
          <w:i/>
          <w:iCs/>
          <w:color w:val="000000"/>
        </w:rPr>
        <w:t xml:space="preserve">J Atten Disord. </w:t>
      </w:r>
      <w:r w:rsidRPr="00A46F7B">
        <w:rPr>
          <w:rFonts w:ascii="Times New Roman" w:eastAsia="TimesNewRomanPSMT" w:hAnsi="Times New Roman" w:cs="Times New Roman"/>
          <w:color w:val="000000"/>
        </w:rPr>
        <w:t>2017;21(1):52-61.</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FF"/>
        </w:rPr>
      </w:pPr>
      <w:r w:rsidRPr="00A46F7B">
        <w:rPr>
          <w:rFonts w:ascii="Times New Roman" w:eastAsia="TimesNewRomanPSMT" w:hAnsi="Times New Roman" w:cs="Times New Roman"/>
          <w:color w:val="0000FF"/>
        </w:rPr>
        <w:t>https://clinicaltrials.gov/ct2/show/NCT00248092</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563C2"/>
        </w:rPr>
      </w:pPr>
      <w:r w:rsidRPr="00A46F7B">
        <w:rPr>
          <w:rFonts w:ascii="Times New Roman" w:eastAsia="TimesNewRomanPSMT" w:hAnsi="Times New Roman" w:cs="Times New Roman"/>
          <w:color w:val="0563C2"/>
        </w:rPr>
        <w:t>https://www.accessdata.fda.gov/drugsatfda_docs/nda/2007/021977s000TOC.cfm</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8. Biederman2008, SPD503-301, NCT00152009</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Biederman J, Melmed RD, Patel A, et al. A randomized, double-blind, placebo-controlled study of guanfacine extended release in children and adolescents with attention-deficit/hyperactivity disorder. </w:t>
      </w:r>
      <w:r w:rsidRPr="00A46F7B">
        <w:rPr>
          <w:rFonts w:ascii="Times New Roman" w:eastAsia="TimesNewRomanPS-BoldMT" w:hAnsi="Times New Roman" w:cs="Times New Roman"/>
          <w:i/>
          <w:iCs/>
          <w:color w:val="000000"/>
          <w:lang w:val="en-US"/>
        </w:rPr>
        <w:t>Pediatrics.</w:t>
      </w:r>
      <w:r w:rsidRPr="00A46F7B">
        <w:rPr>
          <w:rFonts w:ascii="Times New Roman" w:eastAsia="TimesNewRomanPSMT" w:hAnsi="Times New Roman" w:cs="Times New Roman"/>
          <w:color w:val="000000"/>
          <w:lang w:val="en-US"/>
        </w:rPr>
        <w:t xml:space="preserve"> 2008;121(1):e73-84.</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Open label continuation phase: Biederman J, Melmed RD, Patel A, McBurnett K, Donahue J, Lyne A. Long-term, open-label extension study of guanfacine extended release in children and adolescents with ADHD. </w:t>
      </w:r>
      <w:r w:rsidRPr="00A46F7B">
        <w:rPr>
          <w:rFonts w:ascii="Times New Roman" w:eastAsia="TimesNewRomanPS-BoldMT" w:hAnsi="Times New Roman" w:cs="Times New Roman"/>
          <w:i/>
          <w:iCs/>
          <w:color w:val="000000"/>
          <w:lang w:val="en-US"/>
        </w:rPr>
        <w:t>CNS Spectr.</w:t>
      </w:r>
      <w:r w:rsidRPr="00A46F7B">
        <w:rPr>
          <w:rFonts w:ascii="Times New Roman" w:eastAsia="TimesNewRomanPSMT" w:hAnsi="Times New Roman" w:cs="Times New Roman"/>
          <w:color w:val="000000"/>
          <w:lang w:val="en-US"/>
        </w:rPr>
        <w:t xml:space="preserve"> 2008;13(12):1047-1055.</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Faraone SV, Glatt SJ. Effects of extended-release guanfacine on ADHD symptoms and sedation-related adverse events in children with ADHD. </w:t>
      </w:r>
      <w:r w:rsidRPr="00A46F7B">
        <w:rPr>
          <w:rFonts w:ascii="Times New Roman" w:eastAsia="TimesNewRomanPS-BoldMT" w:hAnsi="Times New Roman" w:cs="Times New Roman"/>
          <w:i/>
          <w:iCs/>
          <w:color w:val="000000"/>
          <w:lang w:val="en-US"/>
        </w:rPr>
        <w:t xml:space="preserve">J Atten Disord. </w:t>
      </w:r>
      <w:r w:rsidRPr="00A46F7B">
        <w:rPr>
          <w:rFonts w:ascii="Times New Roman" w:eastAsia="TimesNewRomanPSMT" w:hAnsi="Times New Roman" w:cs="Times New Roman"/>
          <w:color w:val="000000"/>
          <w:lang w:val="en-US"/>
        </w:rPr>
        <w:t>2010;13(5):532-538.</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Sallee FR, Kollins SH, Wigal TL. Efficacy of guanfacine extended release in the treatment of combined and inattentive only subtypes of attention-deficit/hyperactivity disorder. </w:t>
      </w:r>
      <w:r w:rsidRPr="00A46F7B">
        <w:rPr>
          <w:rFonts w:ascii="Times New Roman" w:eastAsia="TimesNewRomanPS-BoldMT" w:hAnsi="Times New Roman" w:cs="Times New Roman"/>
          <w:i/>
          <w:iCs/>
          <w:color w:val="000000"/>
          <w:lang w:val="en-US"/>
        </w:rPr>
        <w:t>J Child Adolesc Psychopharmacol</w:t>
      </w:r>
      <w:r w:rsidRPr="00A46F7B">
        <w:rPr>
          <w:rFonts w:ascii="Times New Roman" w:eastAsia="TimesNewRomanPSMT" w:hAnsi="Times New Roman" w:cs="Times New Roman"/>
          <w:color w:val="000000"/>
          <w:lang w:val="en-US"/>
        </w:rPr>
        <w:t>. 2012;22(3):206-214.</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Huss M, McBurnett K, Cutler AJ, et al. Separating efficacy and sedative effects of guanfacine extended release in children and adolescents with ADHD from four randomized, controlled, phase 3 clinical trials. </w:t>
      </w:r>
      <w:r w:rsidRPr="00A46F7B">
        <w:rPr>
          <w:rFonts w:ascii="Times New Roman" w:eastAsia="TimesNewRomanPS-BoldMT" w:hAnsi="Times New Roman" w:cs="Times New Roman"/>
          <w:i/>
          <w:iCs/>
          <w:color w:val="000000"/>
          <w:lang w:val="en-US"/>
        </w:rPr>
        <w:t>Eur</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2016;33:S76-S77.</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Huss M, McBurnett K, Cutler AJ, Hervás A, Bliss C, Gao J, Dirks B, Newcorn JH. Distinguishing the efficacy and sedative effects of guanfacine extended release in children and adolescents with attention-deficit/hyperactivity disorder. Eur Neuropsychopharmacol. 2019;29(3):432-443. </w:t>
      </w:r>
      <w:r w:rsidRPr="00A46F7B">
        <w:rPr>
          <w:rFonts w:ascii="Times New Roman" w:eastAsia="TimesNewRomanPSMT" w:hAnsi="Times New Roman" w:cs="Times New Roman"/>
          <w:color w:val="000000"/>
        </w:rPr>
        <w:t xml:space="preserve">and in </w:t>
      </w:r>
      <w:r w:rsidRPr="00A46F7B">
        <w:rPr>
          <w:rFonts w:ascii="Times New Roman" w:eastAsia="TimesNewRomanPS-BoldMT" w:hAnsi="Times New Roman" w:cs="Times New Roman"/>
          <w:bCs/>
          <w:color w:val="000000"/>
        </w:rPr>
        <w:t xml:space="preserve">Faraone SV, Glatt SJ. Effects of extended-release guanfacine on ADHD symptoms and sedation-related adverse events in children with ADHD. J Atten Disord. 2010;13(5):532-8. </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https://clinicaltrials.gov/ct2/show/NCT00152009</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https://www.accessdata.fda.gov/drugsatfda_docs/nda/2009/022037_intuniv_toc.cfm</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http://www.shirecanada.com/-/media/shire/shireglobal/shirecanada/pdffiles/product%20information/intuniv-xr-pmen.pdf</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9. Block2009, B4Z-US-LYCC, NCT00486122</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Sutton V, Kelsey D, Lewis D, Schuh K, Sumner C, Quintana H. Morning-dosed Versus evening-dosed atomoxetinefor treating ADHD in children. </w:t>
      </w:r>
      <w:r w:rsidRPr="00A46F7B">
        <w:rPr>
          <w:rFonts w:ascii="Times New Roman" w:eastAsia="TimesNewRomanPS-BoldMT" w:hAnsi="Times New Roman" w:cs="Times New Roman"/>
          <w:i/>
          <w:iCs/>
          <w:color w:val="000000"/>
          <w:lang w:val="en-US"/>
        </w:rPr>
        <w:t>158th Annual Meeting of the American Psychiatric Association; 2005 May 21-26;</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Atlanta, GA. </w:t>
      </w:r>
      <w:r w:rsidRPr="00A46F7B">
        <w:rPr>
          <w:rFonts w:ascii="Times New Roman" w:eastAsia="TimesNewRomanPSMT" w:hAnsi="Times New Roman" w:cs="Times New Roman"/>
          <w:color w:val="000000"/>
          <w:lang w:val="en-US"/>
        </w:rPr>
        <w:t>2005.</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Kelsey DK, Sutton V, Lewis D, Schuh K, Sumner C, Quintana H. Morning-versus evening-dosed atomoxetine: effects on core ADHD symptoms. </w:t>
      </w:r>
      <w:r w:rsidRPr="00A46F7B">
        <w:rPr>
          <w:rFonts w:ascii="Times New Roman" w:eastAsia="TimesNewRomanPS-BoldMT" w:hAnsi="Times New Roman" w:cs="Times New Roman"/>
          <w:i/>
          <w:iCs/>
          <w:color w:val="000000"/>
          <w:lang w:val="en-US"/>
        </w:rPr>
        <w:t>158th Annual Meeting of the American Psychiatric Association; 2005 May 21-26; Atlanta, GA, 2005</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lastRenderedPageBreak/>
        <w:t xml:space="preserve">Related: Kratochvil CJ, Faries D, Vaughan B, et al. Emotional expression during attention-deficit/hyperactivity disorders treatment: initial assessment of treatment effects. </w:t>
      </w:r>
      <w:r w:rsidRPr="00A46F7B">
        <w:rPr>
          <w:rFonts w:ascii="Times New Roman" w:eastAsia="TimesNewRomanPS-BoldMT" w:hAnsi="Times New Roman" w:cs="Times New Roman"/>
          <w:i/>
          <w:iCs/>
          <w:color w:val="000000"/>
          <w:lang w:val="en-US"/>
        </w:rPr>
        <w:t xml:space="preserve">J Child Adolesc Psychopharmacol. </w:t>
      </w:r>
      <w:r w:rsidRPr="00A46F7B">
        <w:rPr>
          <w:rFonts w:ascii="Times New Roman" w:eastAsia="TimesNewRomanPSMT" w:hAnsi="Times New Roman" w:cs="Times New Roman"/>
          <w:color w:val="000000"/>
          <w:lang w:val="en-US"/>
        </w:rPr>
        <w:t>2007;17(1):51-62.</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Block SL, Kelsey D, Coury D, et al. Once-daily atomoxetine for treating pediatric attention-deficit/hyperactivity disorder: comparison of morning and evening dosing. </w:t>
      </w:r>
      <w:r w:rsidRPr="00A46F7B">
        <w:rPr>
          <w:rFonts w:ascii="Times New Roman" w:eastAsia="TimesNewRomanPS-BoldMT" w:hAnsi="Times New Roman" w:cs="Times New Roman"/>
          <w:i/>
          <w:iCs/>
          <w:color w:val="000000"/>
          <w:lang w:val="en-US"/>
        </w:rPr>
        <w:t xml:space="preserve">Clin Pediatr (Phila). </w:t>
      </w:r>
      <w:r w:rsidRPr="00A46F7B">
        <w:rPr>
          <w:rFonts w:ascii="Times New Roman" w:eastAsia="TimesNewRomanPSMT" w:hAnsi="Times New Roman" w:cs="Times New Roman"/>
          <w:color w:val="000000"/>
          <w:lang w:val="en-US"/>
        </w:rPr>
        <w:t>2009;48(7):723-733.</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Zhang S, et al. Characteristics of placebo responders in pediatric clinical trials of attention-deficit/hyperactivity disorder. </w:t>
      </w:r>
      <w:r w:rsidRPr="00A46F7B">
        <w:rPr>
          <w:rFonts w:ascii="Times New Roman" w:eastAsia="TimesNewRomanPS-BoldMT" w:hAnsi="Times New Roman" w:cs="Times New Roman"/>
          <w:i/>
          <w:iCs/>
          <w:color w:val="000000"/>
          <w:lang w:val="en-US"/>
        </w:rPr>
        <w:t xml:space="preserve">J Am Acad Child Adolesc Psychiatry. </w:t>
      </w:r>
      <w:r w:rsidRPr="00A46F7B">
        <w:rPr>
          <w:rFonts w:ascii="Times New Roman" w:eastAsia="TimesNewRomanPSMT" w:hAnsi="Times New Roman" w:cs="Times New Roman"/>
          <w:color w:val="000000"/>
          <w:lang w:val="en-US"/>
        </w:rPr>
        <w:t>2009;48(12):1165-1172.</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Block SL, Williams D, Donnelly CL, Dunn DW, Saylor KE, Ruberg SJ. Post hoc analysis: early changes in ADHD-RS items predict longer term response to atomoxetine in pediatric patients. </w:t>
      </w:r>
      <w:r w:rsidRPr="00A46F7B">
        <w:rPr>
          <w:rFonts w:ascii="Times New Roman" w:eastAsia="TimesNewRomanPS-BoldMT" w:hAnsi="Times New Roman" w:cs="Times New Roman"/>
          <w:i/>
          <w:iCs/>
          <w:color w:val="000000"/>
          <w:lang w:val="en-US"/>
        </w:rPr>
        <w:t>Clin Pediatr (Phila).</w:t>
      </w:r>
      <w:r w:rsidRPr="00A46F7B">
        <w:rPr>
          <w:rFonts w:ascii="Times New Roman" w:eastAsia="TimesNewRomanPSMT" w:hAnsi="Times New Roman" w:cs="Times New Roman"/>
          <w:color w:val="000000"/>
          <w:lang w:val="en-US"/>
        </w:rPr>
        <w:t xml:space="preserve"> 2010;49(8):768-776.</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https://clinicaltrials.gov/ct2/show/NCT00486122</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https://assets.contentful.com/hadumfdtzsru/33eUP3LTUcsAgCAawSQ4Yy/25d05bd80b6f4f5ba59a7c332464835b/Atomoxetine-B4Z-US-LYCC.pdf</w:t>
      </w:r>
    </w:p>
    <w:p w:rsidR="00A46F7B" w:rsidRPr="00A46F7B"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https://www.accessdata.fda.gov/drugsatfda_docs/nda/2002/21-411_Strattera.cfm</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10. Brams2018, NCT02466425</w:t>
      </w:r>
    </w:p>
    <w:p w:rsidR="00A46F7B" w:rsidRPr="00A46F7B" w:rsidRDefault="00A46F7B" w:rsidP="006B2C1C">
      <w:pPr>
        <w:pStyle w:val="ListParagraph"/>
        <w:numPr>
          <w:ilvl w:val="0"/>
          <w:numId w:val="18"/>
        </w:numPr>
        <w:tabs>
          <w:tab w:val="left" w:pos="0"/>
          <w:tab w:val="left" w:pos="284"/>
        </w:tabs>
        <w:autoSpaceDE w:val="0"/>
        <w:autoSpaceDN w:val="0"/>
        <w:adjustRightInd w:val="0"/>
        <w:spacing w:line="276" w:lineRule="auto"/>
        <w:rPr>
          <w:rFonts w:ascii="Times New Roman" w:eastAsia="TimesNewRomanPS-BoldMT" w:hAnsi="Times New Roman" w:cs="Times New Roman"/>
          <w:bCs/>
          <w:color w:val="000000"/>
          <w:lang w:val="en-US"/>
        </w:rPr>
      </w:pPr>
      <w:r w:rsidRPr="00A46F7B">
        <w:rPr>
          <w:rFonts w:ascii="Times New Roman" w:eastAsia="TimesNewRomanPS-BoldMT" w:hAnsi="Times New Roman" w:cs="Times New Roman"/>
          <w:bCs/>
          <w:color w:val="000000"/>
          <w:lang w:val="en-US"/>
        </w:rPr>
        <w:t xml:space="preserve">Brams M, Childress AC, Greenbaum M, Yu M, Yan B, Jaffee M, Robertson B. SHP465 Mixed Amphetamine Salts in the Treatment of Attention-Deficit/Hyperactivity Disorder in Children and Adolescents: Results of a Randomized, Double-Blind Placebo-Controlled Study. J Child Adolesc Psychopharmacol. 2018;28(1):19-28. </w:t>
      </w:r>
    </w:p>
    <w:p w:rsidR="00A46F7B" w:rsidRPr="00A46F7B" w:rsidRDefault="00A46F7B" w:rsidP="006B2C1C">
      <w:pPr>
        <w:pStyle w:val="ListParagraph"/>
        <w:numPr>
          <w:ilvl w:val="0"/>
          <w:numId w:val="18"/>
        </w:numPr>
        <w:tabs>
          <w:tab w:val="left" w:pos="0"/>
          <w:tab w:val="left" w:pos="284"/>
        </w:tabs>
        <w:autoSpaceDE w:val="0"/>
        <w:autoSpaceDN w:val="0"/>
        <w:adjustRightInd w:val="0"/>
        <w:spacing w:line="276" w:lineRule="auto"/>
        <w:rPr>
          <w:rFonts w:ascii="Times New Roman" w:eastAsia="TimesNewRomanPS-BoldMT" w:hAnsi="Times New Roman" w:cs="Times New Roman"/>
          <w:bCs/>
          <w:color w:val="000000"/>
          <w:lang w:val="en-US"/>
        </w:rPr>
      </w:pPr>
      <w:r w:rsidRPr="00A46F7B">
        <w:rPr>
          <w:rFonts w:ascii="Times New Roman" w:hAnsi="Times New Roman" w:cs="Times New Roman"/>
          <w:color w:val="000000"/>
          <w:lang w:val="en-US"/>
        </w:rPr>
        <w:t>Brams, M., Childress, A., Greenbaum, M. S., Yu, M., Yan, B., Jaffee, M., et al. Efficacy and safety of SHP465 mixed amphetamine salts in children and adolescents with attention-deficit/hyperactivity disorder (ADHD): A randomized, placebo-controlled study. (10), S165.</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11. Childress2009, CRIT124E2305, NCT00301236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Childress A, Muniz R, Miller J, Arnold V, HarperL, Gerstner O, et al. Fixed-dose titration study of dexmethylphenidate extended release in children withADHD: effects on teacher-rated scales. Ann Neurol2007;62(Suppl 11):S125.</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lang w:val="en-US"/>
        </w:rPr>
        <w:t xml:space="preserve">Greenbaum M, Muniz R, Brams M, Boellner S,Gerstner O, Borello M, et al. Cardiovascular safety of dexmethylphenidate extended release in children with ADHD. </w:t>
      </w:r>
      <w:r w:rsidRPr="00A46F7B">
        <w:rPr>
          <w:rFonts w:ascii="Times New Roman" w:eastAsia="TimesNewRomanPSMT" w:hAnsi="Times New Roman" w:cs="Times New Roman"/>
          <w:color w:val="000000"/>
        </w:rPr>
        <w:t>Ann Neurol 2007;62(Suppl 11):S146.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Lopez F, Muniz R, Joyce JM, Franklin ER, Gerstner O, Borello M, et al. </w:t>
      </w:r>
      <w:r w:rsidRPr="00A46F7B">
        <w:rPr>
          <w:rFonts w:ascii="Times New Roman" w:eastAsia="TimesNewRomanPSMT" w:hAnsi="Times New Roman" w:cs="Times New Roman"/>
          <w:color w:val="000000"/>
          <w:lang w:val="en-US"/>
        </w:rPr>
        <w:t xml:space="preserve">Fixed-dose titration study of dexmethylphenidate extended release in children with ADHD: effects on parent-rated scales. </w:t>
      </w:r>
      <w:r w:rsidRPr="00A46F7B">
        <w:rPr>
          <w:rFonts w:ascii="Times New Roman" w:eastAsia="TimesNewRomanPS-BoldMT" w:hAnsi="Times New Roman" w:cs="Times New Roman"/>
          <w:i/>
          <w:iCs/>
          <w:color w:val="000000"/>
          <w:lang w:val="en-US"/>
        </w:rPr>
        <w:t>Ann Neurol</w:t>
      </w:r>
      <w:r w:rsidRPr="00A46F7B">
        <w:rPr>
          <w:rFonts w:ascii="Times New Roman" w:eastAsia="TimesNewRomanPSMT" w:hAnsi="Times New Roman" w:cs="Times New Roman"/>
          <w:color w:val="000000"/>
          <w:lang w:val="en-US"/>
        </w:rPr>
        <w:t xml:space="preserve"> 2007;62(Suppl 11):S122.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Childress AC, Spencer T, Lopez F, et al. Efficacy and safety of dexmethylphenidate extended-release capsules administered once daily to children with attention-deficit/hyperactivity disorder. </w:t>
      </w:r>
      <w:r w:rsidRPr="00A46F7B">
        <w:rPr>
          <w:rFonts w:ascii="Times New Roman" w:eastAsia="TimesNewRomanPS-BoldMT" w:hAnsi="Times New Roman" w:cs="Times New Roman"/>
          <w:i/>
          <w:iCs/>
          <w:color w:val="000000"/>
          <w:lang w:val="en-US"/>
        </w:rPr>
        <w:t>J Child Adolesc Psychopharmacol.</w:t>
      </w:r>
      <w:r w:rsidRPr="00A46F7B">
        <w:rPr>
          <w:rFonts w:ascii="Times New Roman" w:eastAsia="TimesNewRomanPSMT" w:hAnsi="Times New Roman" w:cs="Times New Roman"/>
          <w:color w:val="000000"/>
          <w:lang w:val="en-US"/>
        </w:rPr>
        <w:t xml:space="preserve"> 2009;19(4):351-361.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lastRenderedPageBreak/>
        <w:t>Anonymous. Dose related safety and efficacy of dexmethylphenidate ER. The Brown University Child &amp; Adolescent. Psychopharmacology Update 2009;11,11:7–8.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563C2"/>
          <w:lang w:val="en-US"/>
        </w:rPr>
        <w:t xml:space="preserve">https://clinicaltrials.gov/ct2/show/NCT00301236 </w:t>
      </w:r>
      <w:r w:rsidRPr="00A46F7B">
        <w:rPr>
          <w:rFonts w:ascii="Times New Roman" w:eastAsia="TimesNewRomanPSMT" w:hAnsi="Times New Roman" w:cs="Times New Roman"/>
          <w:color w:val="000000"/>
          <w:lang w:val="en-US"/>
        </w:rPr>
        <w:t>(additional ID: CRIT124E2305)</w:t>
      </w:r>
    </w:p>
    <w:p w:rsidR="00A46F7B" w:rsidRPr="00A46F7B"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10" w:history="1">
        <w:r w:rsidR="00A46F7B" w:rsidRPr="00A46F7B">
          <w:rPr>
            <w:rStyle w:val="Hyperlink"/>
            <w:rFonts w:ascii="Times New Roman" w:eastAsia="TimesNewRomanPSMT" w:hAnsi="Times New Roman" w:cs="Times New Roman"/>
            <w:lang w:val="en-US"/>
          </w:rPr>
          <w:t>https://www.novctrd.com/CtrdWeb/displaypdf.nov?trialresultid=2418</w:t>
        </w:r>
      </w:hyperlink>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563C2"/>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12. Coghill2013, SPD489-325</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Coghill DR, Tobias B, Lecendreux ML, et al. Efficacy and safety of lisdexamfetamine dimesylate in children and adolescents with attention- deficit/hyperactivity disorder: a Phase 3, randomized, double-blind, multicenter, parallelgroup, placebo-and-active-controlled, dose- optimization study in Europe. Proceedings of the American Academy of Child and Adolescent Psychiatry and Canadian Academy of Child and Adolescent Psychiatry Joint Annual Meeting; October 18–23, 2011; Toronto, Canada</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Gasior M, Coghill D, Soutullo C, Lyne A, Johnson M. Efficacy and safety of lisdexamfetamine dimesylate in children and adolescents with ADHD: A phase 3, randomized, double-blind, multicenter, parallel-group, placeboand active-controlled, dose-optimized study in Europe. </w:t>
      </w:r>
      <w:r w:rsidRPr="00A46F7B">
        <w:rPr>
          <w:rFonts w:ascii="Times New Roman" w:eastAsia="TimesNewRomanPS-BoldMT" w:hAnsi="Times New Roman" w:cs="Times New Roman"/>
          <w:i/>
          <w:iCs/>
          <w:color w:val="000000"/>
          <w:lang w:val="en-US"/>
        </w:rPr>
        <w:t xml:space="preserve">Acta Neuropsychiatrica. </w:t>
      </w:r>
      <w:r w:rsidRPr="00A46F7B">
        <w:rPr>
          <w:rFonts w:ascii="Times New Roman" w:eastAsia="TimesNewRomanPSMT" w:hAnsi="Times New Roman" w:cs="Times New Roman"/>
          <w:color w:val="000000"/>
          <w:lang w:val="en-US"/>
        </w:rPr>
        <w:t>2012;24:24.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Coghill DR, Banaschewski T, Lecendreux M, et al. The first European study of lisdexamfetamine dimesylate in children and adolescents with ADHD: Overview. </w:t>
      </w:r>
      <w:r w:rsidRPr="00A46F7B">
        <w:rPr>
          <w:rFonts w:ascii="Times New Roman" w:eastAsia="TimesNewRomanPS-BoldMT" w:hAnsi="Times New Roman" w:cs="Times New Roman"/>
          <w:i/>
          <w:iCs/>
          <w:color w:val="000000"/>
          <w:lang w:val="en-US"/>
        </w:rPr>
        <w:t>Neuropsychiatr Enfance Adolesc</w:t>
      </w:r>
      <w:r w:rsidRPr="00A46F7B">
        <w:rPr>
          <w:rFonts w:ascii="Times New Roman" w:eastAsia="TimesNewRomanPSMT" w:hAnsi="Times New Roman" w:cs="Times New Roman"/>
          <w:color w:val="000000"/>
          <w:lang w:val="en-US"/>
        </w:rPr>
        <w:t>. 2012;1):S76.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Coghill D, Banaschewski T, Lecendreux M, et al. Maintenance of efficacy of lisdexamfetamine dimesylate in children and adolescents with ADHD: Randomised withdrawal design. </w:t>
      </w:r>
      <w:r w:rsidRPr="00A46F7B">
        <w:rPr>
          <w:rFonts w:ascii="Times New Roman" w:eastAsia="TimesNewRomanPS-BoldMT" w:hAnsi="Times New Roman" w:cs="Times New Roman"/>
          <w:i/>
          <w:iCs/>
          <w:color w:val="000000"/>
          <w:lang w:val="en-US"/>
        </w:rPr>
        <w:t xml:space="preserve">Eur Neuropsychopharmacol. </w:t>
      </w:r>
      <w:r w:rsidRPr="00A46F7B">
        <w:rPr>
          <w:rFonts w:ascii="Times New Roman" w:eastAsia="TimesNewRomanPSMT" w:hAnsi="Times New Roman" w:cs="Times New Roman"/>
          <w:color w:val="000000"/>
          <w:lang w:val="en-US"/>
        </w:rPr>
        <w:t xml:space="preserve">2012;22:S431-S432. (Withdrawal extension phase </w:t>
      </w:r>
      <w:r w:rsidRPr="00A46F7B">
        <w:rPr>
          <w:rFonts w:ascii="Times New Roman" w:eastAsia="TimesNewRomanPSMT" w:hAnsi="Times New Roman" w:cs="Times New Roman"/>
          <w:color w:val="1A1A1A"/>
          <w:lang w:val="en-US"/>
        </w:rPr>
        <w:t>NCT00784654, SPD489-326 (</w:t>
      </w:r>
      <w:r w:rsidRPr="00A46F7B">
        <w:rPr>
          <w:rFonts w:ascii="Times New Roman" w:eastAsia="TimesNewRomanPSMT" w:hAnsi="Times New Roman" w:cs="Times New Roman"/>
          <w:color w:val="000000"/>
          <w:lang w:val="en-US"/>
        </w:rPr>
        <w:t>EUCTR2008-000720-10-DE</w:t>
      </w:r>
      <w:r w:rsidRPr="00A46F7B">
        <w:rPr>
          <w:rFonts w:ascii="Times New Roman" w:eastAsia="TimesNewRomanPSMT" w:hAnsi="Times New Roman" w:cs="Times New Roman"/>
          <w:color w:val="1A1A1A"/>
          <w:lang w:val="en-US"/>
        </w:rPr>
        <w:t>)</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Hodgkins P, Coghill DR, Soutullo CA, Bloomfield R, Gasio RM, JohnsonM. Poster 14: Effect of  isdexamfetamine dimesylate on functional impairment in children and adolescents with attention-deficit/hyperactivity disorder. Acta Neuropsychiatrica. Abstracts of the Scandinavian College of Neuropsychopharmacology (SCNP) 53rd Annual Meeting; 2012 April 25-27; Copenhagen, Denmark 2012;24(Suppl s1):27–8.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Soutullo CA, Banaschewski T, Lecendreux ML, Bloomfield R, Hodgkins P, Coghill DR. Effect of lisdexamfetamine dimesylate on functional impairment in children and adolescents with attention-deficit/hyperactivity disorder. </w:t>
      </w:r>
      <w:r w:rsidRPr="00A46F7B">
        <w:rPr>
          <w:rFonts w:ascii="Times New Roman" w:eastAsia="TimesNewRomanPS-BoldMT" w:hAnsi="Times New Roman" w:cs="Times New Roman"/>
          <w:i/>
          <w:iCs/>
          <w:color w:val="000000"/>
          <w:lang w:val="en-US"/>
        </w:rPr>
        <w:t>Eur</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2012;27.</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Soutullo C, Banaschewski T, Lecendreux M, et al. Effect of lisdexamfetamine dimesylate on functional impairment in children and adolescents with ADHD. </w:t>
      </w:r>
      <w:r w:rsidRPr="00A46F7B">
        <w:rPr>
          <w:rFonts w:ascii="Times New Roman" w:eastAsia="TimesNewRomanPS-BoldMT" w:hAnsi="Times New Roman" w:cs="Times New Roman"/>
          <w:i/>
          <w:iCs/>
          <w:color w:val="000000"/>
          <w:lang w:val="en-US"/>
        </w:rPr>
        <w:t xml:space="preserve">Neuropsychiatr Enfance Adolesc. </w:t>
      </w:r>
      <w:r w:rsidRPr="00A46F7B">
        <w:rPr>
          <w:rFonts w:ascii="Times New Roman" w:eastAsia="TimesNewRomanPSMT" w:hAnsi="Times New Roman" w:cs="Times New Roman"/>
          <w:color w:val="000000"/>
          <w:lang w:val="en-US"/>
        </w:rPr>
        <w:t>2012;1):S76.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Zuddas A, Banaschewski T, Lecendreux M, et al. Clinical efficacy of lisdexamfetamine dimesylate in children and adolescents with ADHD: A post-hoc analysis. </w:t>
      </w:r>
      <w:r w:rsidRPr="00A46F7B">
        <w:rPr>
          <w:rFonts w:ascii="Times New Roman" w:eastAsia="TimesNewRomanPS-BoldMT" w:hAnsi="Times New Roman" w:cs="Times New Roman"/>
          <w:i/>
          <w:iCs/>
          <w:color w:val="000000"/>
          <w:lang w:val="en-US"/>
        </w:rPr>
        <w:t xml:space="preserve">Eur Neuropsychopharmacol. </w:t>
      </w:r>
      <w:r w:rsidRPr="00A46F7B">
        <w:rPr>
          <w:rFonts w:ascii="Times New Roman" w:eastAsia="TimesNewRomanPSMT" w:hAnsi="Times New Roman" w:cs="Times New Roman"/>
          <w:color w:val="000000"/>
          <w:lang w:val="en-US"/>
        </w:rPr>
        <w:t>2012;22:S431.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Zuddas A, Banaschewski T, Lecendreux M, et al. Duration of response of lisdexamfetamine dimesylate in children and adolescents with ADHD. </w:t>
      </w:r>
      <w:r w:rsidRPr="00A46F7B">
        <w:rPr>
          <w:rFonts w:ascii="Times New Roman" w:eastAsia="TimesNewRomanPS-BoldMT" w:hAnsi="Times New Roman" w:cs="Times New Roman"/>
          <w:i/>
          <w:iCs/>
          <w:color w:val="000000"/>
          <w:lang w:val="en-US"/>
        </w:rPr>
        <w:t xml:space="preserve">Neuropsychiatr Enfance Adolesc. </w:t>
      </w:r>
      <w:r w:rsidRPr="00A46F7B">
        <w:rPr>
          <w:rFonts w:ascii="Times New Roman" w:eastAsia="TimesNewRomanPSMT" w:hAnsi="Times New Roman" w:cs="Times New Roman"/>
          <w:color w:val="000000"/>
          <w:lang w:val="en-US"/>
        </w:rPr>
        <w:t>2012;1):S76.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Zuddas A, Coghill DR, Banaschewski T, et al. Weight-related safety outcomes of lisdexamfetamine dimesylate in children and adolescents with ADHD: Post-hoc analysis from a phase 3, randomized, double-blind, multicentre, parallel-group, </w:t>
      </w:r>
      <w:r w:rsidRPr="00A46F7B">
        <w:rPr>
          <w:rFonts w:ascii="Times New Roman" w:eastAsia="TimesNewRomanPSMT" w:hAnsi="Times New Roman" w:cs="Times New Roman"/>
          <w:color w:val="000000"/>
          <w:lang w:val="en-US"/>
        </w:rPr>
        <w:lastRenderedPageBreak/>
        <w:t xml:space="preserve">placebo-and active-controlled, dose-optimized study in Europe. </w:t>
      </w:r>
      <w:r w:rsidRPr="00A46F7B">
        <w:rPr>
          <w:rFonts w:ascii="Times New Roman" w:eastAsia="TimesNewRomanPS-BoldMT" w:hAnsi="Times New Roman" w:cs="Times New Roman"/>
          <w:i/>
          <w:iCs/>
          <w:color w:val="000000"/>
          <w:lang w:val="en-US"/>
        </w:rPr>
        <w:t>Neuropsychiatr Enfance Adolesc.</w:t>
      </w:r>
      <w:r w:rsidRPr="00A46F7B">
        <w:rPr>
          <w:rFonts w:ascii="Times New Roman" w:eastAsia="TimesNewRomanPSMT" w:hAnsi="Times New Roman" w:cs="Times New Roman"/>
          <w:color w:val="000000"/>
          <w:lang w:val="en-US"/>
        </w:rPr>
        <w:t xml:space="preserve"> 2012;1):S263.</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Lecendreux ML, Dittmann RW, Gasior M, et al. Psychiatric-related safety outcomes of lisdexamfetamine dimesylate in children and adolescents with attention-deficit/hyperactivity disorder: A phase 3, randomized, doubleblind, multi centre, parallel-group, placebo-and active-controlled, dose-optimized study in Europe. </w:t>
      </w:r>
      <w:r w:rsidRPr="00A46F7B">
        <w:rPr>
          <w:rFonts w:ascii="Times New Roman" w:eastAsia="TimesNewRomanPS-BoldMT" w:hAnsi="Times New Roman" w:cs="Times New Roman"/>
          <w:i/>
          <w:iCs/>
          <w:color w:val="000000"/>
          <w:lang w:val="en-US"/>
        </w:rPr>
        <w:t>Neuropsychiatr</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Enfance Adolesc. </w:t>
      </w:r>
      <w:r w:rsidRPr="00A46F7B">
        <w:rPr>
          <w:rFonts w:ascii="Times New Roman" w:eastAsia="TimesNewRomanPSMT" w:hAnsi="Times New Roman" w:cs="Times New Roman"/>
          <w:color w:val="000000"/>
          <w:lang w:val="en-US"/>
        </w:rPr>
        <w:t>2012;1):S263.</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Banaschewski T, Johnson M, Zuddas A, et al. Health-related quality of life outcomes in children and adolescents with ADHD treated with lisdexamfetamine dimesylate. </w:t>
      </w:r>
      <w:r w:rsidRPr="00A46F7B">
        <w:rPr>
          <w:rFonts w:ascii="Times New Roman" w:eastAsia="TimesNewRomanPS-BoldMT" w:hAnsi="Times New Roman" w:cs="Times New Roman"/>
          <w:i/>
          <w:iCs/>
          <w:color w:val="000000"/>
          <w:lang w:val="en-US"/>
        </w:rPr>
        <w:t xml:space="preserve">Neuropsychiatr Enfance Adolesc. </w:t>
      </w:r>
      <w:r w:rsidRPr="00A46F7B">
        <w:rPr>
          <w:rFonts w:ascii="Times New Roman" w:eastAsia="TimesNewRomanPSMT" w:hAnsi="Times New Roman" w:cs="Times New Roman"/>
          <w:color w:val="000000"/>
          <w:lang w:val="en-US"/>
        </w:rPr>
        <w:t>2012;1):S77.</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Setyawan J, Banaschewski T, Hodgkins P, et al. Health utility scores in children and adolescents with attentiondeficit/ hyperactivity disorder: Response to stimulant treatment. </w:t>
      </w:r>
      <w:r w:rsidRPr="00A46F7B">
        <w:rPr>
          <w:rFonts w:ascii="Times New Roman" w:eastAsia="TimesNewRomanPS-BoldMT" w:hAnsi="Times New Roman" w:cs="Times New Roman"/>
          <w:i/>
          <w:iCs/>
          <w:color w:val="000000"/>
          <w:lang w:val="en-US"/>
        </w:rPr>
        <w:t xml:space="preserve">Value Health. </w:t>
      </w:r>
      <w:r w:rsidRPr="00A46F7B">
        <w:rPr>
          <w:rFonts w:ascii="Times New Roman" w:eastAsia="TimesNewRomanPSMT" w:hAnsi="Times New Roman" w:cs="Times New Roman"/>
          <w:color w:val="000000"/>
          <w:lang w:val="en-US"/>
        </w:rPr>
        <w:t>2012;15 (7):A284.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Coghill D, Banaschewski T, Lecendreux M, Soutullo C, Johnson M, Zuddas A, et al. Post hoc comparison of the efficacy of lisdexamfetamine dimesylate and osmotic-release oral system methylphenidate in children and adolescents with ADHD. </w:t>
      </w:r>
      <w:r w:rsidRPr="00A46F7B">
        <w:rPr>
          <w:rFonts w:ascii="Times New Roman" w:eastAsia="TimesNewRomanPS-BoldMT" w:hAnsi="Times New Roman" w:cs="Times New Roman"/>
          <w:i/>
          <w:iCs/>
          <w:color w:val="000000"/>
          <w:lang w:val="en-US"/>
        </w:rPr>
        <w:t>Eur Psychiatry</w:t>
      </w:r>
      <w:r w:rsidRPr="00A46F7B">
        <w:rPr>
          <w:rFonts w:ascii="Times New Roman" w:eastAsia="TimesNewRomanPSMT" w:hAnsi="Times New Roman" w:cs="Times New Roman"/>
          <w:color w:val="000000"/>
          <w:lang w:val="en-US"/>
        </w:rPr>
        <w:t>. Abstracts of the 21th European Congress of Psychiatry 2013;28(Suppl 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Coghill D, Banaschewski T, Lecendreux M, et al. Impact of previous ADHD medication on the efficacy of lisdexamfetamine dimesylate in the treatment of ADHD: Post hoc analyses. </w:t>
      </w:r>
      <w:r w:rsidRPr="00A46F7B">
        <w:rPr>
          <w:rFonts w:ascii="Times New Roman" w:eastAsia="TimesNewRomanPS-BoldMT" w:hAnsi="Times New Roman" w:cs="Times New Roman"/>
          <w:i/>
          <w:iCs/>
          <w:color w:val="000000"/>
          <w:lang w:val="en-US"/>
        </w:rPr>
        <w:t>Eur Neuropsychopharmacol.</w:t>
      </w:r>
      <w:r w:rsidRPr="00A46F7B">
        <w:rPr>
          <w:rFonts w:ascii="Times New Roman" w:eastAsia="TimesNewRomanPSMT" w:hAnsi="Times New Roman" w:cs="Times New Roman"/>
          <w:color w:val="000000"/>
          <w:lang w:val="en-US"/>
        </w:rPr>
        <w:t xml:space="preserve"> 2013;23:S599-S600.</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Coghill D, Banaschewski T, Lecendreux M, et al. European, randomized, phase 3 study of lisdexamfetamine dimesylate in children and adolescents with attention-deficit/hyperactivity disorder. </w:t>
      </w:r>
      <w:r w:rsidRPr="00A46F7B">
        <w:rPr>
          <w:rFonts w:ascii="Times New Roman" w:eastAsia="TimesNewRomanPS-BoldMT" w:hAnsi="Times New Roman" w:cs="Times New Roman"/>
          <w:i/>
          <w:iCs/>
          <w:color w:val="000000"/>
          <w:lang w:val="en-US"/>
        </w:rPr>
        <w:t>Eur Neuropsychopharmacol.</w:t>
      </w:r>
      <w:r w:rsidRPr="00A46F7B">
        <w:rPr>
          <w:rFonts w:ascii="Times New Roman" w:eastAsia="TimesNewRomanPSMT" w:hAnsi="Times New Roman" w:cs="Times New Roman"/>
          <w:color w:val="000000"/>
          <w:lang w:val="en-US"/>
        </w:rPr>
        <w:t xml:space="preserve"> 2013;23(10):1208-1218.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Banaschewski T, Soutullo C, Lecendreux M, et al. Health-related quality of life and functional outcomes from a randomized, controlled study of lisdexamfetamine dimesylate in children and adolescents with attention deficit hyperactivity disorder. </w:t>
      </w:r>
      <w:r w:rsidRPr="00A46F7B">
        <w:rPr>
          <w:rFonts w:ascii="Times New Roman" w:eastAsia="TimesNewRomanPS-BoldMT" w:hAnsi="Times New Roman" w:cs="Times New Roman"/>
          <w:i/>
          <w:iCs/>
          <w:color w:val="000000"/>
          <w:lang w:val="en-US"/>
        </w:rPr>
        <w:t xml:space="preserve">CNS Drugs. </w:t>
      </w:r>
      <w:r w:rsidRPr="00A46F7B">
        <w:rPr>
          <w:rFonts w:ascii="Times New Roman" w:eastAsia="TimesNewRomanPSMT" w:hAnsi="Times New Roman" w:cs="Times New Roman"/>
          <w:color w:val="000000"/>
          <w:lang w:val="en-US"/>
        </w:rPr>
        <w:t>2013;27(10):829-840.</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Hodgkins P, Setyawan J, Banaschewski T, et al. Health utility scores in children and adolescents with attentiondeficit/hyperactivity disorder: Response to stimulant treatment. </w:t>
      </w:r>
      <w:r w:rsidRPr="00A46F7B">
        <w:rPr>
          <w:rFonts w:ascii="Times New Roman" w:eastAsia="TimesNewRomanPS-BoldMT" w:hAnsi="Times New Roman" w:cs="Times New Roman"/>
          <w:i/>
          <w:iCs/>
          <w:color w:val="000000"/>
          <w:lang w:val="en-US"/>
        </w:rPr>
        <w:t xml:space="preserve">Eur Child Adolesc Psychiatry. </w:t>
      </w:r>
      <w:r w:rsidRPr="00A46F7B">
        <w:rPr>
          <w:rFonts w:ascii="Times New Roman" w:eastAsia="TimesNewRomanPSMT" w:hAnsi="Times New Roman" w:cs="Times New Roman"/>
          <w:color w:val="000000"/>
          <w:lang w:val="en-US"/>
        </w:rPr>
        <w:t>2013;1):S127.</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Lecendreux M, Banaschewski T, Soutullo C, et al. Efficacy of lisdexamfetamine dimesylate in children and adolescents with attention-deficit/hyperactivity disorder: Effect of age, sex and baseline disease severity. </w:t>
      </w:r>
      <w:r w:rsidRPr="00A46F7B">
        <w:rPr>
          <w:rFonts w:ascii="Times New Roman" w:eastAsia="TimesNewRomanPS-BoldMT" w:hAnsi="Times New Roman" w:cs="Times New Roman"/>
          <w:i/>
          <w:iCs/>
          <w:color w:val="000000"/>
          <w:lang w:val="en-US"/>
        </w:rPr>
        <w:t>Eur</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2013;28.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Coghill D, Banaschewski T, Lecendreux M, et al. The first European studies of lisdexamfetamine dimesylate in children and adolescents with attention-deficit/hyperactivity disorder. </w:t>
      </w:r>
      <w:r w:rsidRPr="00A46F7B">
        <w:rPr>
          <w:rFonts w:ascii="Times New Roman" w:eastAsia="TimesNewRomanPS-BoldMT" w:hAnsi="Times New Roman" w:cs="Times New Roman"/>
          <w:i/>
          <w:iCs/>
          <w:color w:val="000000"/>
          <w:lang w:val="en-US"/>
        </w:rPr>
        <w:t>Eur Child Adolesc Psychiatry</w:t>
      </w:r>
      <w:r w:rsidRPr="00A46F7B">
        <w:rPr>
          <w:rFonts w:ascii="Times New Roman" w:eastAsia="TimesNewRomanPSMT" w:hAnsi="Times New Roman" w:cs="Times New Roman"/>
          <w:color w:val="000000"/>
          <w:lang w:val="en-US"/>
        </w:rPr>
        <w:t>. 2013;1):S125.</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Coghill D, Banaschewski T, Zuddas A, et al. Health-related quality of life outcomes in a long-term study of lisdexamfetamine dimesylate in children and adolescents with ADHD. </w:t>
      </w:r>
      <w:r w:rsidRPr="00A46F7B">
        <w:rPr>
          <w:rFonts w:ascii="Times New Roman" w:eastAsia="TimesNewRomanPS-BoldMT" w:hAnsi="Times New Roman" w:cs="Times New Roman"/>
          <w:i/>
          <w:iCs/>
          <w:color w:val="000000"/>
          <w:lang w:val="en-US"/>
        </w:rPr>
        <w:t xml:space="preserve">Eur Neuropsychopharmacol. </w:t>
      </w:r>
      <w:r w:rsidRPr="00A46F7B">
        <w:rPr>
          <w:rFonts w:ascii="Times New Roman" w:eastAsia="TimesNewRomanPSMT" w:hAnsi="Times New Roman" w:cs="Times New Roman"/>
          <w:color w:val="000000"/>
          <w:lang w:val="en-US"/>
        </w:rPr>
        <w:t xml:space="preserve">2013;23:S598-S9. (extension phase: </w:t>
      </w:r>
      <w:r w:rsidRPr="00A46F7B">
        <w:rPr>
          <w:rFonts w:ascii="Times New Roman" w:eastAsia="TimesNewRomanPSMT" w:hAnsi="Times New Roman" w:cs="Times New Roman"/>
          <w:color w:val="1A1A1A"/>
          <w:lang w:val="en-US"/>
        </w:rPr>
        <w:t>NCT00784654, SPD489-326 (</w:t>
      </w:r>
      <w:r w:rsidRPr="00A46F7B">
        <w:rPr>
          <w:rFonts w:ascii="Times New Roman" w:eastAsia="TimesNewRomanPSMT" w:hAnsi="Times New Roman" w:cs="Times New Roman"/>
          <w:color w:val="000000"/>
          <w:lang w:val="en-US"/>
        </w:rPr>
        <w:t>EUCTR2008-000720-10-DE)</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Banaschewski T, Soutullo C, Lecendreux M, et al. The child health and illness profile as a measure of health-related quality of life in stimulant-treated children and </w:t>
      </w:r>
      <w:r w:rsidRPr="00A46F7B">
        <w:rPr>
          <w:rFonts w:ascii="Times New Roman" w:eastAsia="TimesNewRomanPSMT" w:hAnsi="Times New Roman" w:cs="Times New Roman"/>
          <w:color w:val="000000"/>
          <w:lang w:val="en-US"/>
        </w:rPr>
        <w:lastRenderedPageBreak/>
        <w:t xml:space="preserve">adolescents with ADHD. </w:t>
      </w:r>
      <w:r w:rsidRPr="00A46F7B">
        <w:rPr>
          <w:rFonts w:ascii="Times New Roman" w:eastAsia="TimesNewRomanPS-BoldMT" w:hAnsi="Times New Roman" w:cs="Times New Roman"/>
          <w:i/>
          <w:iCs/>
          <w:color w:val="000000"/>
          <w:lang w:val="en-US"/>
        </w:rPr>
        <w:t>Eur Child Adolesc Psychiatry.</w:t>
      </w:r>
      <w:r w:rsidRPr="00A46F7B">
        <w:rPr>
          <w:rFonts w:ascii="Times New Roman" w:eastAsia="TimesNewRomanPSMT" w:hAnsi="Times New Roman" w:cs="Times New Roman"/>
          <w:color w:val="000000"/>
          <w:lang w:val="en-US"/>
        </w:rPr>
        <w:t xml:space="preserve">2013;1):S125-S126. (refers to both </w:t>
      </w:r>
      <w:r w:rsidRPr="00A46F7B">
        <w:rPr>
          <w:rFonts w:ascii="Times New Roman" w:eastAsia="TimesNewRomanPSMT" w:hAnsi="Times New Roman" w:cs="Times New Roman"/>
          <w:color w:val="263238"/>
          <w:lang w:val="en-US"/>
        </w:rPr>
        <w:t xml:space="preserve">SPD489-325 and </w:t>
      </w:r>
      <w:r w:rsidRPr="00A46F7B">
        <w:rPr>
          <w:rFonts w:ascii="Times New Roman" w:eastAsia="TimesNewRomanPSMT" w:hAnsi="Times New Roman" w:cs="Times New Roman"/>
          <w:color w:val="1A1A1A"/>
          <w:lang w:val="en-US"/>
        </w:rPr>
        <w:t>SPD489-326)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Lecendreux M, Zuddas A, Banaschewski T, et al. Weight-related safety outcomes of lisdexamfetamine dimesylate in children and adolescents with attention-deficit/hyperactivity disorder. </w:t>
      </w:r>
      <w:r w:rsidRPr="00A46F7B">
        <w:rPr>
          <w:rFonts w:ascii="Times New Roman" w:eastAsia="TimesNewRomanPS-BoldMT" w:hAnsi="Times New Roman" w:cs="Times New Roman"/>
          <w:i/>
          <w:iCs/>
          <w:color w:val="000000"/>
          <w:lang w:val="en-US"/>
        </w:rPr>
        <w:t>Eur Child Adolesc Psychiatry.</w:t>
      </w:r>
      <w:r w:rsidRPr="00A46F7B">
        <w:rPr>
          <w:rFonts w:ascii="Times New Roman" w:eastAsia="TimesNewRomanPSMT" w:hAnsi="Times New Roman" w:cs="Times New Roman"/>
          <w:color w:val="000000"/>
          <w:lang w:val="en-US"/>
        </w:rPr>
        <w:t xml:space="preserve"> 2013;1:S223.</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Sorooshian S, Banaschewski T, Lecendreux M, et al. Post hoc comparison of the efficacy of lisdexamfetamine dimesylate and osmotic-release oral system methylphenidate in children and adolescents with attention deficit/hyperactivity disorder. </w:t>
      </w:r>
      <w:r w:rsidRPr="00A46F7B">
        <w:rPr>
          <w:rFonts w:ascii="Times New Roman" w:eastAsia="TimesNewRomanPS-BoldMT" w:hAnsi="Times New Roman" w:cs="Times New Roman"/>
          <w:i/>
          <w:iCs/>
          <w:color w:val="000000"/>
          <w:lang w:val="en-US"/>
        </w:rPr>
        <w:t xml:space="preserve">Aust N Z J Psychiatry. </w:t>
      </w:r>
      <w:r w:rsidRPr="00A46F7B">
        <w:rPr>
          <w:rFonts w:ascii="Times New Roman" w:eastAsia="TimesNewRomanPSMT" w:hAnsi="Times New Roman" w:cs="Times New Roman"/>
          <w:color w:val="000000"/>
          <w:lang w:val="en-US"/>
        </w:rPr>
        <w:t>2013;47:89-90.</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Sorooshian S, Markarian M, Ermer J, Civil R, Gasior M, Coghill D. Pharmacokinetic and clinical profiles of the longacting prodrug stimulant lisdexamfetamine dimesylate: Results from two studies in children and adolescents with attention deficit/hyperactivity disorder. </w:t>
      </w:r>
      <w:r w:rsidRPr="00A46F7B">
        <w:rPr>
          <w:rFonts w:ascii="Times New Roman" w:eastAsia="TimesNewRomanPS-BoldMT" w:hAnsi="Times New Roman" w:cs="Times New Roman"/>
          <w:i/>
          <w:iCs/>
          <w:color w:val="000000"/>
          <w:lang w:val="en-US"/>
        </w:rPr>
        <w:t xml:space="preserve">Aust N Z J Psychiatry. </w:t>
      </w:r>
      <w:r w:rsidRPr="00A46F7B">
        <w:rPr>
          <w:rFonts w:ascii="Times New Roman" w:eastAsia="TimesNewRomanPSMT" w:hAnsi="Times New Roman" w:cs="Times New Roman"/>
          <w:color w:val="000000"/>
          <w:lang w:val="en-US"/>
        </w:rPr>
        <w:t>2013;47:89.</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Soutullo C, Banaschewski T, Lecendreux M, et al. A post hoc comparison of the effects of lisdexamfetamine dimesylate and osmotic-release oral system methylphenidate on symptoms of attention-deficit hyperactivity disorder in children and adolescents. </w:t>
      </w:r>
      <w:r w:rsidRPr="00A46F7B">
        <w:rPr>
          <w:rFonts w:ascii="Times New Roman" w:eastAsia="TimesNewRomanPS-BoldMT" w:hAnsi="Times New Roman" w:cs="Times New Roman"/>
          <w:i/>
          <w:iCs/>
          <w:color w:val="000000"/>
          <w:lang w:val="en-US"/>
        </w:rPr>
        <w:t xml:space="preserve">CNS Drugs. </w:t>
      </w:r>
      <w:r w:rsidRPr="00A46F7B">
        <w:rPr>
          <w:rFonts w:ascii="Times New Roman" w:eastAsia="TimesNewRomanPSMT" w:hAnsi="Times New Roman" w:cs="Times New Roman"/>
          <w:color w:val="000000"/>
          <w:lang w:val="en-US"/>
        </w:rPr>
        <w:t>2013;27(9):743-751.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Soutullo C, Banaschewki T, Lecendreux M, et al. Assessing ADHD stimulant treatment efficacy using the Weiss functional impairment rating scale: Strengths and weaknesses. </w:t>
      </w:r>
      <w:r w:rsidRPr="00A46F7B">
        <w:rPr>
          <w:rFonts w:ascii="Times New Roman" w:eastAsia="TimesNewRomanPS-BoldMT" w:hAnsi="Times New Roman" w:cs="Times New Roman"/>
          <w:i/>
          <w:iCs/>
          <w:color w:val="000000"/>
          <w:lang w:val="en-US"/>
        </w:rPr>
        <w:t xml:space="preserve">Eur Child Adolesc Psychiatry. </w:t>
      </w:r>
      <w:r w:rsidRPr="00A46F7B">
        <w:rPr>
          <w:rFonts w:ascii="Times New Roman" w:eastAsia="TimesNewRomanPSMT" w:hAnsi="Times New Roman" w:cs="Times New Roman"/>
          <w:color w:val="000000"/>
          <w:lang w:val="en-US"/>
        </w:rPr>
        <w:t>2013;1):S126.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Coghill DR, Banaschewski T, Lecendreux M, et al. Efficacy of lisdexamfetamine dimesylate throughout the day in children and adolescents with attention-deficit/hyperactivity disorder: results from a randomized, controlled trial. </w:t>
      </w:r>
      <w:r w:rsidRPr="00A46F7B">
        <w:rPr>
          <w:rFonts w:ascii="Times New Roman" w:eastAsia="TimesNewRomanPS-BoldMT" w:hAnsi="Times New Roman" w:cs="Times New Roman"/>
          <w:i/>
          <w:iCs/>
          <w:color w:val="000000"/>
          <w:lang w:val="en-US"/>
        </w:rPr>
        <w:t xml:space="preserve">Eur Child Adolesc Psychiatry. </w:t>
      </w:r>
      <w:r w:rsidRPr="00A46F7B">
        <w:rPr>
          <w:rFonts w:ascii="Times New Roman" w:eastAsia="TimesNewRomanPSMT" w:hAnsi="Times New Roman" w:cs="Times New Roman"/>
          <w:color w:val="000000"/>
          <w:lang w:val="en-US"/>
        </w:rPr>
        <w:t>2014;23(2):61-68.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lang w:val="en-US"/>
        </w:rPr>
        <w:t xml:space="preserve">Fridman M, Erder MH. Interpreting the Results of a Retrospective Comparison of Test and Reference Treatments in a Randomized Clinical Trial Setting. </w:t>
      </w:r>
      <w:r w:rsidRPr="00A46F7B">
        <w:rPr>
          <w:rFonts w:ascii="Times New Roman" w:eastAsia="TimesNewRomanPS-BoldMT" w:hAnsi="Times New Roman" w:cs="Times New Roman"/>
          <w:i/>
          <w:iCs/>
          <w:color w:val="000000"/>
        </w:rPr>
        <w:t xml:space="preserve">Clin Drug Investig. </w:t>
      </w:r>
      <w:r w:rsidRPr="00A46F7B">
        <w:rPr>
          <w:rFonts w:ascii="Times New Roman" w:eastAsia="TimesNewRomanPSMT" w:hAnsi="Times New Roman" w:cs="Times New Roman"/>
          <w:color w:val="000000"/>
        </w:rPr>
        <w:t>2014;35(2):133-140.</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Coghill DR, Banaschewski T, Lecendreux M, et al. </w:t>
      </w:r>
      <w:r w:rsidRPr="00A46F7B">
        <w:rPr>
          <w:rFonts w:ascii="Times New Roman" w:eastAsia="TimesNewRomanPSMT" w:hAnsi="Times New Roman" w:cs="Times New Roman"/>
          <w:color w:val="000000"/>
          <w:lang w:val="en-US"/>
        </w:rPr>
        <w:t xml:space="preserve">Post hoc analyses of the impact of previous medication on the efficacy of lisdexamfetamine dimesylate in the treatment of attention-deficit/hyperactivity disorder in a randomized, controlled trial. </w:t>
      </w:r>
      <w:r w:rsidRPr="00A46F7B">
        <w:rPr>
          <w:rFonts w:ascii="Times New Roman" w:eastAsia="TimesNewRomanPS-BoldMT" w:hAnsi="Times New Roman" w:cs="Times New Roman"/>
          <w:i/>
          <w:iCs/>
          <w:color w:val="000000"/>
          <w:lang w:val="en-US"/>
        </w:rPr>
        <w:t xml:space="preserve">Neuropsychiatr Dis Treat. </w:t>
      </w:r>
      <w:r w:rsidRPr="00A46F7B">
        <w:rPr>
          <w:rFonts w:ascii="Times New Roman" w:eastAsia="TimesNewRomanPSMT" w:hAnsi="Times New Roman" w:cs="Times New Roman"/>
          <w:color w:val="000000"/>
          <w:lang w:val="en-US"/>
        </w:rPr>
        <w:t>2014;10:2039-2047.</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Doddamani L, Hodgkins P, Adeyi B, Squires LA, Civil R, Coghill DR. Functional impairment in children and adolescents with attention deficit hyperactivity disorder: Results from short-and long-term studies of lisdexamfetamine dimesylate. </w:t>
      </w:r>
      <w:r w:rsidRPr="00A46F7B">
        <w:rPr>
          <w:rFonts w:ascii="Times New Roman" w:eastAsia="TimesNewRomanPS-BoldMT" w:hAnsi="Times New Roman" w:cs="Times New Roman"/>
          <w:i/>
          <w:iCs/>
          <w:color w:val="000000"/>
          <w:lang w:val="en-US"/>
        </w:rPr>
        <w:t xml:space="preserve">Aust N Z J Psychiatry. </w:t>
      </w:r>
      <w:r w:rsidRPr="00A46F7B">
        <w:rPr>
          <w:rFonts w:ascii="Times New Roman" w:eastAsia="TimesNewRomanPSMT" w:hAnsi="Times New Roman" w:cs="Times New Roman"/>
          <w:color w:val="000000"/>
          <w:lang w:val="en-US"/>
        </w:rPr>
        <w:t>May 2014;48:115.</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Banaschewski T, Johnson M, Lecendreux M, et al. Health-related quality of life and functional outcomes from a randomized-withdrawal study of long-term lisdexamfetamine dimesylate treatment in children and adolescents with attention-deficit/hyperactivity disorder. </w:t>
      </w:r>
      <w:r w:rsidRPr="00A46F7B">
        <w:rPr>
          <w:rFonts w:ascii="Times New Roman" w:eastAsia="TimesNewRomanPS-BoldMT" w:hAnsi="Times New Roman" w:cs="Times New Roman"/>
          <w:i/>
          <w:iCs/>
          <w:color w:val="000000"/>
          <w:lang w:val="en-US"/>
        </w:rPr>
        <w:t xml:space="preserve">CNS Drugs. </w:t>
      </w:r>
      <w:r w:rsidRPr="00A46F7B">
        <w:rPr>
          <w:rFonts w:ascii="Times New Roman" w:eastAsia="TimesNewRomanPSMT" w:hAnsi="Times New Roman" w:cs="Times New Roman"/>
          <w:color w:val="000000"/>
          <w:lang w:val="en-US"/>
        </w:rPr>
        <w:t xml:space="preserve">2014;28(12):1191-1203. (withdrawal extension phase: </w:t>
      </w:r>
      <w:r w:rsidRPr="00A46F7B">
        <w:rPr>
          <w:rFonts w:ascii="Times New Roman" w:eastAsia="TimesNewRomanPSMT" w:hAnsi="Times New Roman" w:cs="Times New Roman"/>
          <w:color w:val="1A1A1A"/>
          <w:lang w:val="en-US"/>
        </w:rPr>
        <w:t>NCT00784654, SPD489-326 (</w:t>
      </w:r>
      <w:r w:rsidRPr="00A46F7B">
        <w:rPr>
          <w:rFonts w:ascii="Times New Roman" w:eastAsia="TimesNewRomanPSMT" w:hAnsi="Times New Roman" w:cs="Times New Roman"/>
          <w:color w:val="000000"/>
          <w:lang w:val="en-US"/>
        </w:rPr>
        <w:t>EUCTR2008-000720-10-DE</w:t>
      </w:r>
      <w:r w:rsidRPr="00A46F7B">
        <w:rPr>
          <w:rFonts w:ascii="Times New Roman" w:eastAsia="TimesNewRomanPSMT" w:hAnsi="Times New Roman" w:cs="Times New Roman"/>
          <w:color w:val="1A1A1A"/>
          <w:lang w:val="en-US"/>
        </w:rPr>
        <w:t>)</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Coghill DR, Banaschewski T, Lecendreux M, Johnson M, Zuddas A, Anderson CS, Civil R, Dauphin M, Higgins N, Lyne A, Gasior M, Squires LA. Maintenance of efficacy of lisdexamfetamine dimesylate in children and adolescents with attention-</w:t>
      </w:r>
      <w:r w:rsidRPr="00A46F7B">
        <w:rPr>
          <w:rFonts w:ascii="Times New Roman" w:eastAsia="TimesNewRomanPSMT" w:hAnsi="Times New Roman" w:cs="Times New Roman"/>
          <w:color w:val="000000"/>
          <w:lang w:val="en-US"/>
        </w:rPr>
        <w:lastRenderedPageBreak/>
        <w:t xml:space="preserve">deficit/hyperactivity disorder: randomized-withdrawal study design. </w:t>
      </w:r>
      <w:r w:rsidRPr="00A46F7B">
        <w:rPr>
          <w:rFonts w:ascii="Times New Roman" w:eastAsia="TimesNewRomanPS-BoldMT" w:hAnsi="Times New Roman" w:cs="Times New Roman"/>
          <w:i/>
          <w:iCs/>
          <w:color w:val="000000"/>
          <w:lang w:val="en-US"/>
        </w:rPr>
        <w:t>J Am Acad 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Psychiatry</w:t>
      </w:r>
      <w:r w:rsidRPr="00A46F7B">
        <w:rPr>
          <w:rFonts w:ascii="Times New Roman" w:eastAsia="TimesNewRomanPSMT" w:hAnsi="Times New Roman" w:cs="Times New Roman"/>
          <w:color w:val="000000"/>
          <w:lang w:val="en-US"/>
        </w:rPr>
        <w:t xml:space="preserve">. 2014;53(6):647-657.e1 (Withdrawal extension: </w:t>
      </w:r>
      <w:r w:rsidRPr="00A46F7B">
        <w:rPr>
          <w:rFonts w:ascii="Times New Roman" w:eastAsia="TimesNewRomanPSMT" w:hAnsi="Times New Roman" w:cs="Times New Roman"/>
          <w:color w:val="1A1A1A"/>
          <w:lang w:val="en-US"/>
        </w:rPr>
        <w:t>NCT00784654, SPD489-326 (</w:t>
      </w:r>
      <w:r w:rsidRPr="00A46F7B">
        <w:rPr>
          <w:rFonts w:ascii="Times New Roman" w:eastAsia="TimesNewRomanPSMT" w:hAnsi="Times New Roman" w:cs="Times New Roman"/>
          <w:color w:val="000000"/>
          <w:lang w:val="en-US"/>
        </w:rPr>
        <w:t>EUCTR2008-000720-10-DE</w:t>
      </w:r>
      <w:r w:rsidRPr="00A46F7B">
        <w:rPr>
          <w:rFonts w:ascii="Times New Roman" w:eastAsia="TimesNewRomanPSMT" w:hAnsi="Times New Roman" w:cs="Times New Roman"/>
          <w:color w:val="1A1A1A"/>
          <w:lang w:val="en-US"/>
        </w:rPr>
        <w:t>)</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Doddamani L, Sikirica V, Caballero B, Adeyi B, Naser N, Coghill D. Post HOC comparison of lisdexamfetamine dimesylate and osmotic-release oral system methylphenidate: Symptoms, health-related quality of life and functional impairment in children and adolescents with attention deficit/hyperactivity disorder. </w:t>
      </w:r>
      <w:r w:rsidRPr="00A46F7B">
        <w:rPr>
          <w:rFonts w:ascii="Times New Roman" w:eastAsia="TimesNewRomanPS-BoldMT" w:hAnsi="Times New Roman" w:cs="Times New Roman"/>
          <w:i/>
          <w:iCs/>
          <w:color w:val="000000"/>
          <w:lang w:val="en-US"/>
        </w:rPr>
        <w:t>Aust N Z J</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2015;49:108.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Included in: Coghill DR, Nagy P, Frick G, Adeyi B, Newcorn J. Relative efficacy of lisdexamfetamine dimesylate and osmotic controlled-release methylphenidate in attention-deficit/ hyperactivity disorder patients. </w:t>
      </w:r>
      <w:r w:rsidRPr="00A46F7B">
        <w:rPr>
          <w:rFonts w:ascii="Times New Roman" w:eastAsia="TimesNewRomanPS-BoldMT" w:hAnsi="Times New Roman" w:cs="Times New Roman"/>
          <w:i/>
          <w:iCs/>
          <w:color w:val="000000"/>
          <w:lang w:val="en-US"/>
        </w:rPr>
        <w:t>Eur</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Neuropsychopharmacol</w:t>
      </w:r>
      <w:r w:rsidRPr="00A46F7B">
        <w:rPr>
          <w:rFonts w:ascii="Times New Roman" w:eastAsia="TimesNewRomanPSMT" w:hAnsi="Times New Roman" w:cs="Times New Roman"/>
          <w:color w:val="000000"/>
          <w:lang w:val="en-US"/>
        </w:rPr>
        <w:t>. 2015;25:S647-S8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Grebla R, Setyawan J, Yang H, et al. Development of a risk score to guide individualized treatment selection in attention-deficit/hyperactivity disorder. </w:t>
      </w:r>
      <w:r w:rsidRPr="00A46F7B">
        <w:rPr>
          <w:rFonts w:ascii="Times New Roman" w:eastAsia="TimesNewRomanPS-BoldMT" w:hAnsi="Times New Roman" w:cs="Times New Roman"/>
          <w:i/>
          <w:iCs/>
          <w:color w:val="000000"/>
          <w:lang w:val="en-US"/>
        </w:rPr>
        <w:t xml:space="preserve">Eur Child Adolesc Psychiatry. </w:t>
      </w:r>
      <w:r w:rsidRPr="00A46F7B">
        <w:rPr>
          <w:rFonts w:ascii="Times New Roman" w:eastAsia="TimesNewRomanPSMT" w:hAnsi="Times New Roman" w:cs="Times New Roman"/>
          <w:color w:val="000000"/>
          <w:lang w:val="en-US"/>
        </w:rPr>
        <w:t>2015;1):S244.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Setyawan J, Yang H, Cheng D, et al. Developing a Risk Score to Guide Individualized Treatment Selection in Attention Deficit/Hyperactivity Disorder. </w:t>
      </w:r>
      <w:r w:rsidRPr="00A46F7B">
        <w:rPr>
          <w:rFonts w:ascii="Times New Roman" w:eastAsia="TimesNewRomanPS-BoldMT" w:hAnsi="Times New Roman" w:cs="Times New Roman"/>
          <w:i/>
          <w:iCs/>
          <w:color w:val="000000"/>
          <w:lang w:val="en-US"/>
        </w:rPr>
        <w:t xml:space="preserve">Value Health. </w:t>
      </w:r>
      <w:r w:rsidRPr="00A46F7B">
        <w:rPr>
          <w:rFonts w:ascii="Times New Roman" w:eastAsia="TimesNewRomanPSMT" w:hAnsi="Times New Roman" w:cs="Times New Roman"/>
          <w:color w:val="000000"/>
          <w:lang w:val="en-US"/>
        </w:rPr>
        <w:t>2015;18(6):824-831.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Zuddas A, Banaschewski T, Nagy P, et al. Long-term safety and efficacy of lisdexamfetamine dimesylate in children and adolescents with attention-deficit/hyperactivity disorder. </w:t>
      </w:r>
      <w:r w:rsidRPr="00A46F7B">
        <w:rPr>
          <w:rFonts w:ascii="Times New Roman" w:eastAsia="TimesNewRomanPS-BoldMT" w:hAnsi="Times New Roman" w:cs="Times New Roman"/>
          <w:i/>
          <w:iCs/>
          <w:color w:val="000000"/>
          <w:lang w:val="en-US"/>
        </w:rPr>
        <w:t xml:space="preserve">Eur Neuropsychopharmacol. </w:t>
      </w:r>
      <w:r w:rsidRPr="00A46F7B">
        <w:rPr>
          <w:rFonts w:ascii="Times New Roman" w:eastAsia="TimesNewRomanPSMT" w:hAnsi="Times New Roman" w:cs="Times New Roman"/>
          <w:color w:val="000000"/>
          <w:lang w:val="en-US"/>
        </w:rPr>
        <w:t xml:space="preserve">2015;25:S648. (Extension phase: </w:t>
      </w:r>
      <w:r w:rsidRPr="00A46F7B">
        <w:rPr>
          <w:rFonts w:ascii="Times New Roman" w:eastAsia="TimesNewRomanPSMT" w:hAnsi="Times New Roman" w:cs="Times New Roman"/>
          <w:color w:val="1A1A1A"/>
          <w:lang w:val="en-US"/>
        </w:rPr>
        <w:t>NCT00784654, SPD489-326 (</w:t>
      </w:r>
      <w:r w:rsidRPr="00A46F7B">
        <w:rPr>
          <w:rFonts w:ascii="Times New Roman" w:eastAsia="TimesNewRomanPSMT" w:hAnsi="Times New Roman" w:cs="Times New Roman"/>
          <w:color w:val="000000"/>
          <w:lang w:val="en-US"/>
        </w:rPr>
        <w:t>EUCTR2008-000720-10-DE)</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lang w:val="en-US"/>
        </w:rPr>
      </w:pPr>
      <w:r w:rsidRPr="00A46F7B">
        <w:rPr>
          <w:rFonts w:ascii="Times New Roman" w:hAnsi="Times New Roman" w:cs="Times New Roman"/>
          <w:lang w:val="en-US"/>
        </w:rPr>
        <w:t>Coghill D, Nagy P, Frick G, Naser N, Wu J, Newcorn J. Comparing the time-course of efficacy of lisdexamfetamine dimesylate and osmotic controlled-release methylphenidate in children and adolescents with ADHD. Australian and New Zealand journal of psychiatry 2016; 50, 114‐115. Retrieved from https://www.cochranelibrary.com/central/doi/10.1002/central/CN-01719602/full doi:10.1177/0004867416640967</w:t>
      </w:r>
      <w:r w:rsidRPr="00A46F7B">
        <w:rPr>
          <w:rFonts w:ascii="Times New Roman" w:eastAsia="TimesNewRomanPSMT" w:hAnsi="Times New Roman" w:cs="Times New Roman"/>
          <w:lang w:val="en-US"/>
        </w:rPr>
        <w:t xml:space="preserve"> </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ind w:left="714" w:hanging="357"/>
        <w:rPr>
          <w:rFonts w:ascii="Times New Roman" w:eastAsia="TimesNewRomanPSMT" w:hAnsi="Times New Roman" w:cs="Times New Roman"/>
          <w:lang w:val="en-US"/>
        </w:rPr>
      </w:pPr>
      <w:r w:rsidRPr="00A46F7B">
        <w:rPr>
          <w:rFonts w:ascii="Times New Roman" w:eastAsia="TimesNewRomanPSMT" w:hAnsi="Times New Roman" w:cs="Times New Roman"/>
          <w:lang w:val="en-US"/>
        </w:rPr>
        <w:t xml:space="preserve">Post hoc analyses in: </w:t>
      </w:r>
      <w:r w:rsidRPr="00A46F7B">
        <w:rPr>
          <w:rFonts w:ascii="Times New Roman" w:eastAsia="TimesNewRomanPS-BoldMT" w:hAnsi="Times New Roman" w:cs="Times New Roman"/>
          <w:iCs/>
          <w:lang w:val="en-US"/>
        </w:rPr>
        <w:t>Coghill DR., Joseph A., Sikirica V, Kosinski M., Bliss C.,  Huss M. Correlations Between Clinical Trial Outcomes Based on Symptoms, Functional Impairments, and Quality of Life in Children and Adolescents With ADHD. J Atten Disord 2017, 1087054717723984. doi:10.1177/1087054717723984</w:t>
      </w:r>
    </w:p>
    <w:p w:rsidR="00A46F7B" w:rsidRPr="00A46F7B"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hAnsi="Times New Roman" w:cs="Times New Roman"/>
          <w:lang w:val="en-US"/>
        </w:rPr>
      </w:pPr>
      <w:hyperlink r:id="rId11" w:history="1">
        <w:r w:rsidR="00A46F7B" w:rsidRPr="00A46F7B">
          <w:rPr>
            <w:rStyle w:val="Hyperlink"/>
            <w:rFonts w:ascii="Times New Roman" w:eastAsia="TimesNewRomanPSMT" w:hAnsi="Times New Roman" w:cs="Times New Roman"/>
            <w:lang w:val="en-US"/>
          </w:rPr>
          <w:t>https://clinicaltrials.gov/ct2/show/NCT00763971</w:t>
        </w:r>
      </w:hyperlink>
      <w:r w:rsidR="00A46F7B" w:rsidRPr="00A46F7B">
        <w:rPr>
          <w:rFonts w:ascii="Times New Roman" w:hAnsi="Times New Roman" w:cs="Times New Roman"/>
          <w:lang w:val="en-US"/>
        </w:rPr>
        <w:t xml:space="preserve"> </w:t>
      </w:r>
    </w:p>
    <w:p w:rsidR="00A46F7B" w:rsidRPr="00A46F7B" w:rsidRDefault="00A46F7B" w:rsidP="006B2C1C">
      <w:pPr>
        <w:pStyle w:val="ListParagraph"/>
        <w:numPr>
          <w:ilvl w:val="0"/>
          <w:numId w:val="1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hAnsi="Times New Roman" w:cs="Times New Roman"/>
          <w:lang w:val="en-US"/>
        </w:rPr>
        <w:t xml:space="preserve">Analysed in: Coghill D, Nagy P, Frick G, Naser N, Wu J, Newcorn J. Comparing the time course of efficacy of lisdexamfetamine dimesylate and osmotic controlled-release methylphenidate in children and adolescents with ADHD. </w:t>
      </w:r>
      <w:r w:rsidRPr="00A46F7B">
        <w:rPr>
          <w:rStyle w:val="jrnl"/>
          <w:rFonts w:ascii="Times New Roman" w:hAnsi="Times New Roman" w:cs="Times New Roman"/>
          <w:bCs/>
          <w:i/>
          <w:lang w:val="en"/>
        </w:rPr>
        <w:t>Aust N Z J Psychiatry.</w:t>
      </w:r>
      <w:r w:rsidRPr="00A46F7B">
        <w:rPr>
          <w:rFonts w:ascii="Times New Roman" w:hAnsi="Times New Roman" w:cs="Times New Roman"/>
          <w:lang w:val="en-US"/>
        </w:rPr>
        <w:t xml:space="preserve"> 2016; 50, 114‐115. Retrieved from https://www.cochranelibrary.com/central/doi/10.1002/central/CN-01719602/full doi:10.1177/0004867416640967</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13. Connor2010, SPD503-307, NCT00367835</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lastRenderedPageBreak/>
        <w:t xml:space="preserve">Sallee F, Spencer T, Connor D, Lopez F, Lyne A, Tremblay G. Effects of Guanfacine Extended Release on Secondary Measures in Children With Attention-Deficit/Hyperactivity Disorder and Oppositional Symptoms. </w:t>
      </w:r>
      <w:r w:rsidRPr="00A46F7B">
        <w:rPr>
          <w:rFonts w:ascii="Times New Roman" w:eastAsia="TimesNewRomanPS-BoldMT" w:hAnsi="Times New Roman" w:cs="Times New Roman"/>
          <w:i/>
          <w:iCs/>
          <w:color w:val="000000"/>
          <w:lang w:val="en-US"/>
        </w:rPr>
        <w:t>Biol</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2009;65(8, Suppl. S):149S.</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Connor DF, Findling RL, Kollins SH, et al. Effects of guanfacine extended release on oppositional symptoms in children aged 612 years with attention-deficit hyperactivity disorder and oppositional symptoms: A randomized, double-blind, placebo-controlled trial. </w:t>
      </w:r>
      <w:r w:rsidRPr="00A46F7B">
        <w:rPr>
          <w:rFonts w:ascii="Times New Roman" w:eastAsia="TimesNewRomanPS-BoldMT" w:hAnsi="Times New Roman" w:cs="Times New Roman"/>
          <w:i/>
          <w:iCs/>
          <w:color w:val="000000"/>
          <w:lang w:val="en-US"/>
        </w:rPr>
        <w:t xml:space="preserve">CNS Drugs. </w:t>
      </w:r>
      <w:r w:rsidRPr="00A46F7B">
        <w:rPr>
          <w:rFonts w:ascii="Times New Roman" w:eastAsia="TimesNewRomanPSMT" w:hAnsi="Times New Roman" w:cs="Times New Roman"/>
          <w:color w:val="000000"/>
          <w:lang w:val="en-US"/>
        </w:rPr>
        <w:t>2010;24(9):755-768.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bCs/>
          <w:color w:val="000000"/>
          <w:lang w:val="en-US"/>
        </w:rPr>
      </w:pPr>
      <w:r w:rsidRPr="00A46F7B">
        <w:rPr>
          <w:rFonts w:ascii="Times New Roman" w:eastAsia="TimesNewRomanPSMT" w:hAnsi="Times New Roman" w:cs="Times New Roman"/>
          <w:color w:val="000000"/>
          <w:lang w:val="en-US"/>
        </w:rPr>
        <w:t xml:space="preserve">Pooled in: </w:t>
      </w:r>
      <w:r w:rsidRPr="00A46F7B">
        <w:rPr>
          <w:rFonts w:ascii="Times New Roman" w:eastAsia="TimesNewRomanPS-BoldMT" w:hAnsi="Times New Roman" w:cs="Times New Roman"/>
          <w:bCs/>
          <w:color w:val="000000"/>
          <w:lang w:val="en-US"/>
        </w:rPr>
        <w:t xml:space="preserve">Huss, M., Newcorn, J., Connor, D., Hervas, A., Werner-Kiechle, T., &amp; Robertson, B. (2017). Efficacy of guanfacine extended release in children and adolescents with ADHD and comorbid oppositional defiant disorder. </w:t>
      </w:r>
      <w:r w:rsidRPr="00A46F7B">
        <w:rPr>
          <w:rFonts w:ascii="Times New Roman" w:eastAsia="TimesNewRomanPS-BoldMT" w:hAnsi="Times New Roman" w:cs="Times New Roman"/>
          <w:bCs/>
          <w:i/>
          <w:iCs/>
          <w:color w:val="000000"/>
          <w:lang w:val="en-US"/>
        </w:rPr>
        <w:t>European Neuropsychopharmacology, 27 (Supplement 4)</w:t>
      </w:r>
      <w:r w:rsidRPr="00A46F7B">
        <w:rPr>
          <w:rFonts w:ascii="Times New Roman" w:eastAsia="TimesNewRomanPS-BoldMT" w:hAnsi="Times New Roman" w:cs="Times New Roman"/>
          <w:bCs/>
          <w:color w:val="000000"/>
          <w:lang w:val="en-US"/>
        </w:rPr>
        <w:t xml:space="preserve">, S1114. </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Connor D, Kollins S, Findling R, et al. Effects of Guanfacine Extended Release in Children Aged 6 to 12 Years with Oppositional Symptoms and a Diagnosis of Attention-Deficit/Hyperactivity Disorder. </w:t>
      </w:r>
      <w:r w:rsidRPr="00A46F7B">
        <w:rPr>
          <w:rFonts w:ascii="Times New Roman" w:eastAsia="TimesNewRomanPS-BoldMT" w:hAnsi="Times New Roman" w:cs="Times New Roman"/>
          <w:i/>
          <w:iCs/>
          <w:color w:val="000000"/>
          <w:lang w:val="en-US"/>
        </w:rPr>
        <w:t>Biol Psychiatry.</w:t>
      </w:r>
      <w:r w:rsidRPr="00A46F7B">
        <w:rPr>
          <w:rFonts w:ascii="Times New Roman" w:eastAsia="TimesNewRomanPSMT" w:hAnsi="Times New Roman" w:cs="Times New Roman"/>
          <w:color w:val="000000"/>
          <w:lang w:val="en-US"/>
        </w:rPr>
        <w:t xml:space="preserve"> 2010;67:217S.</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Connor DF, Sallee FR, Lyne A, Stat C, Youcha S. Changes in parental stress with guanfacine extended release in children with attention-deficit/ hyperactivity disorder and oppositional symptoms. </w:t>
      </w:r>
      <w:r w:rsidRPr="00A46F7B">
        <w:rPr>
          <w:rFonts w:ascii="Times New Roman" w:eastAsia="TimesNewRomanPS-BoldMT" w:hAnsi="Times New Roman" w:cs="Times New Roman"/>
          <w:i/>
          <w:iCs/>
          <w:color w:val="000000"/>
          <w:lang w:val="en-US"/>
        </w:rPr>
        <w:t>163rd Annual Meeting of the</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American Psychiatric Association; 2010 May 22-26; New Orleans, LA 2010.</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b/>
          <w:bCs/>
          <w:color w:val="000000"/>
          <w:lang w:val="en-US"/>
        </w:rPr>
      </w:pPr>
      <w:r w:rsidRPr="00A46F7B">
        <w:rPr>
          <w:rFonts w:ascii="Times New Roman" w:eastAsia="TimesNewRomanPSMT" w:hAnsi="Times New Roman" w:cs="Times New Roman"/>
          <w:color w:val="000000"/>
          <w:lang w:val="en-US"/>
        </w:rPr>
        <w:t>https://clinicaltrials.gov/ct2/show/NCT00367835 (other ID:SPD503-307</w:t>
      </w:r>
      <w:r w:rsidRPr="00A46F7B">
        <w:rPr>
          <w:rFonts w:ascii="Times New Roman" w:eastAsia="TimesNewRomanPS-BoldMT" w:hAnsi="Times New Roman" w:cs="Times New Roman"/>
          <w:b/>
          <w:bCs/>
          <w:color w:val="000000"/>
          <w:lang w:val="en-US"/>
        </w:rPr>
        <w:t>)</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14. CRIT124DUS02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https://www.novctrd.com/CtrdWeb/displaypdf.nov?trialresultid=1624</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15. Daviss 2008, NCT00031395</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Palumbo DR, Sallee FR, Pelham WE, Bukstein OG, Daviss WB, McDermott MP. Clonidine for attentiondeficit/hyperactivity disorder treatment study: I. Efficacy and tolerability outcomes. </w:t>
      </w:r>
      <w:r w:rsidRPr="00A46F7B">
        <w:rPr>
          <w:rFonts w:ascii="Times New Roman" w:eastAsia="TimesNewRomanPS-BoldMT" w:hAnsi="Times New Roman" w:cs="Times New Roman"/>
          <w:i/>
          <w:iCs/>
          <w:color w:val="000000"/>
          <w:lang w:val="en-US"/>
        </w:rPr>
        <w:t>J Am Acad 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Psychiatry</w:t>
      </w:r>
      <w:r w:rsidRPr="00A46F7B">
        <w:rPr>
          <w:rFonts w:ascii="Times New Roman" w:eastAsia="TimesNewRomanPSMT" w:hAnsi="Times New Roman" w:cs="Times New Roman"/>
          <w:color w:val="000000"/>
          <w:lang w:val="en-US"/>
        </w:rPr>
        <w:t>. 2008;47:179-187.</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Daviss, WB, Patel NC, Robb AS et al. Clonidine for attention-deficit/hyperactivity disorder: II. ECG changes and adverse events analysis. </w:t>
      </w:r>
      <w:r w:rsidRPr="00A46F7B">
        <w:rPr>
          <w:rFonts w:ascii="Times New Roman" w:eastAsia="TimesNewRomanPS-BoldMT" w:hAnsi="Times New Roman" w:cs="Times New Roman"/>
          <w:i/>
          <w:iCs/>
          <w:color w:val="000000"/>
          <w:lang w:val="en-US"/>
        </w:rPr>
        <w:t>J Am Acad Child Adolesc Psychiatry</w:t>
      </w:r>
      <w:r w:rsidRPr="00A46F7B">
        <w:rPr>
          <w:rFonts w:ascii="Times New Roman" w:eastAsia="TimesNewRomanPSMT" w:hAnsi="Times New Roman" w:cs="Times New Roman"/>
          <w:color w:val="000000"/>
          <w:lang w:val="en-US"/>
        </w:rPr>
        <w:t>. 2008;47(2):189-98.</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Cannon M, Pelham WH, Sallee FR, Palumbo DR, Bukstein O, Daviss WB. Effects of clonidine and methylphenidate on family quality of life in attention-deficit/hyperactivity disorder. </w:t>
      </w:r>
      <w:r w:rsidRPr="00A46F7B">
        <w:rPr>
          <w:rFonts w:ascii="Times New Roman" w:eastAsia="TimesNewRomanPS-BoldMT" w:hAnsi="Times New Roman" w:cs="Times New Roman"/>
          <w:i/>
          <w:iCs/>
          <w:color w:val="000000"/>
          <w:lang w:val="en-US"/>
        </w:rPr>
        <w:t>J Child Adolesc Psychopharmacol</w:t>
      </w:r>
      <w:r w:rsidRPr="00A46F7B">
        <w:rPr>
          <w:rFonts w:ascii="Times New Roman" w:eastAsia="TimesNewRomanPSMT" w:hAnsi="Times New Roman" w:cs="Times New Roman"/>
          <w:color w:val="000000"/>
          <w:lang w:val="en-US"/>
        </w:rPr>
        <w:t>. 2009;19(5):511-517.</w:t>
      </w:r>
    </w:p>
    <w:p w:rsidR="00A46F7B" w:rsidRPr="00A46F7B" w:rsidRDefault="001363F3"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12" w:history="1">
        <w:r w:rsidR="00A46F7B" w:rsidRPr="00A46F7B">
          <w:rPr>
            <w:rStyle w:val="Hyperlink"/>
            <w:rFonts w:ascii="Times New Roman" w:eastAsia="TimesNewRomanPSMT" w:hAnsi="Times New Roman" w:cs="Times New Roman"/>
            <w:lang w:val="en-US"/>
          </w:rPr>
          <w:t>https://clinicaltrials.gov/ct2/show/NCT00031395</w:t>
        </w:r>
      </w:hyperlink>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16. Dell’Agnello2009</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Dell'Agnello G, Maschietto D, Bravaccio C, et al. Atomoxetine hydrochloride in the treatment of children and adolescents with attention-deficit/hyperactivity disorder and comorbid oppositional defiant disorder: A placebocontrolled Italian study. </w:t>
      </w:r>
      <w:r w:rsidRPr="00A46F7B">
        <w:rPr>
          <w:rFonts w:ascii="Times New Roman" w:eastAsia="TimesNewRomanPS-BoldMT" w:hAnsi="Times New Roman" w:cs="Times New Roman"/>
          <w:i/>
          <w:iCs/>
          <w:color w:val="000000"/>
          <w:lang w:val="en-US"/>
        </w:rPr>
        <w:t xml:space="preserve">Eur Neuropsychopharmacol. </w:t>
      </w:r>
      <w:r w:rsidRPr="00A46F7B">
        <w:rPr>
          <w:rFonts w:ascii="Times New Roman" w:eastAsia="TimesNewRomanPSMT" w:hAnsi="Times New Roman" w:cs="Times New Roman"/>
          <w:color w:val="000000"/>
          <w:lang w:val="en-US"/>
        </w:rPr>
        <w:t>2009;19(11):822-834.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lastRenderedPageBreak/>
        <w:t xml:space="preserve">Dell'Agnello G, Maschietto D, Pascotto A, et al. Efficacy of atomoxetine in pediatric patients with attentiondeficit/hyperactivity disorder and comorbid oppositional defiant disorder. </w:t>
      </w:r>
      <w:r w:rsidRPr="00A46F7B">
        <w:rPr>
          <w:rFonts w:ascii="Times New Roman" w:eastAsia="TimesNewRomanPS-BoldMT" w:hAnsi="Times New Roman" w:cs="Times New Roman"/>
          <w:i/>
          <w:iCs/>
          <w:color w:val="000000"/>
          <w:lang w:val="en-US"/>
        </w:rPr>
        <w:t>World Psychiatry</w:t>
      </w:r>
      <w:r w:rsidRPr="00A46F7B">
        <w:rPr>
          <w:rFonts w:ascii="Times New Roman" w:eastAsia="TimesNewRomanPSMT" w:hAnsi="Times New Roman" w:cs="Times New Roman"/>
          <w:color w:val="000000"/>
          <w:lang w:val="en-US"/>
        </w:rPr>
        <w:t>. 2009:252.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Montoya A, Quail D, Anand E, Cardo E, Alda JA, Escobar R. Prognostic factors of improvement in health-related quality of life in atomoxetine-treated children and adolescents with attention-deficit/hyperactivity disorder, based on a pooled analysis. </w:t>
      </w:r>
      <w:r w:rsidRPr="00A46F7B">
        <w:rPr>
          <w:rFonts w:ascii="Times New Roman" w:eastAsia="TimesNewRomanPS-BoldMT" w:hAnsi="Times New Roman" w:cs="Times New Roman"/>
          <w:i/>
          <w:iCs/>
          <w:color w:val="000000"/>
          <w:lang w:val="en-US"/>
        </w:rPr>
        <w:t xml:space="preserve">Atten Defic Hyperact Disord. </w:t>
      </w:r>
      <w:r w:rsidRPr="00A46F7B">
        <w:rPr>
          <w:rFonts w:ascii="Times New Roman" w:eastAsia="TimesNewRomanPSMT" w:hAnsi="Times New Roman" w:cs="Times New Roman"/>
          <w:color w:val="000000"/>
          <w:lang w:val="en-US"/>
        </w:rPr>
        <w:t>2014;6(1):25-34.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Previous reference related to: Montoya A, Quail D, Anand E, Cardo E, Alda JA, Escobar R. Prognostic factors of improvement in health related quality of life in children and adolescents with attention deficit/hyperactivity disorder, after atomoxetine treatment. </w:t>
      </w:r>
      <w:r w:rsidRPr="00A46F7B">
        <w:rPr>
          <w:rFonts w:ascii="Times New Roman" w:eastAsia="TimesNewRomanPS-BoldMT" w:hAnsi="Times New Roman" w:cs="Times New Roman"/>
          <w:i/>
          <w:iCs/>
          <w:color w:val="000000"/>
          <w:lang w:val="en-US"/>
        </w:rPr>
        <w:t xml:space="preserve">Eur Psychiatr. </w:t>
      </w:r>
      <w:r w:rsidRPr="00A46F7B">
        <w:rPr>
          <w:rFonts w:ascii="Times New Roman" w:eastAsia="TimesNewRomanPSMT" w:hAnsi="Times New Roman" w:cs="Times New Roman"/>
          <w:color w:val="000000"/>
          <w:lang w:val="en-US"/>
        </w:rPr>
        <w:t>2012;27).</w:t>
      </w:r>
    </w:p>
    <w:p w:rsidR="00A46F7B" w:rsidRPr="00A46F7B"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13" w:history="1">
        <w:r w:rsidR="00A46F7B" w:rsidRPr="00A46F7B">
          <w:rPr>
            <w:rStyle w:val="Hyperlink"/>
            <w:rFonts w:ascii="Times New Roman" w:eastAsia="TimesNewRomanPSMT" w:hAnsi="Times New Roman" w:cs="Times New Roman"/>
            <w:lang w:val="en-US"/>
          </w:rPr>
          <w:t>https://clinicaltrials.gov/ct2/show/NCT00192023</w:t>
        </w:r>
      </w:hyperlink>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563C2"/>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17. Dittmann2011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Dittmann R.W, Schacht A, Helsberg K, Schneider-Fresenius C, Lehmann M, Lehmkuhl G, Wehmeier PM. </w:t>
      </w:r>
      <w:r w:rsidRPr="00A46F7B">
        <w:rPr>
          <w:rFonts w:ascii="Times New Roman" w:eastAsia="TimesNewRomanPSMT" w:hAnsi="Times New Roman" w:cs="Times New Roman"/>
          <w:color w:val="000000"/>
        </w:rPr>
        <w:t xml:space="preserve">Randomisierte, plazebokontrollierte Doppelblindstudie zur Wir- ksamkeit und Vertra ̈glichkeit von Atomoxetin (ATX) bei Kindern und Jugendlichen mit ADHS und oppositionellem Trotzverhalten bzw. Sto ̈rung des Sozialverhaltens. </w:t>
      </w:r>
      <w:r w:rsidRPr="00A46F7B">
        <w:rPr>
          <w:rFonts w:ascii="Times New Roman" w:eastAsia="TimesNewRomanPSMT" w:hAnsi="Times New Roman" w:cs="Times New Roman"/>
          <w:color w:val="000000"/>
          <w:lang w:val="en-US"/>
        </w:rPr>
        <w:t>In Frank Schneider und Michael Gro ̈zinger (Eds.), Psychiatric disorders through lifespan. Abstract book of the DGPPN congress 2009, 25–28 November 2009 (p. 230). Germany: ICC Berlin. doi:10.3287/dgppn.2009.1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Dittmann RW, Schacht A, Helsberg K, et al. Atomoxetine versus placebo in children and adolescents with attentiondeficit/ hyperactivity disorder and comorbid oppositional defiant disorder: a double-blind, randomized, multicenter trial in Germany. </w:t>
      </w:r>
      <w:r w:rsidRPr="00A46F7B">
        <w:rPr>
          <w:rFonts w:ascii="Times New Roman" w:eastAsia="TimesNewRomanPS-BoldMT" w:hAnsi="Times New Roman" w:cs="Times New Roman"/>
          <w:i/>
          <w:iCs/>
          <w:color w:val="000000"/>
          <w:lang w:val="en-US"/>
        </w:rPr>
        <w:t xml:space="preserve">J Child Adolesc Psychopharmacol. </w:t>
      </w:r>
      <w:r w:rsidRPr="00A46F7B">
        <w:rPr>
          <w:rFonts w:ascii="Times New Roman" w:eastAsia="TimesNewRomanPSMT" w:hAnsi="Times New Roman" w:cs="Times New Roman"/>
          <w:color w:val="000000"/>
          <w:lang w:val="en-US"/>
        </w:rPr>
        <w:t>2011;21(2):97-110.</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Wehmeier PM, Schacht A, Dittmann RW, et al. Effect of atomoxetine on quality of life and family burden: results from a randomized, placebo-controlled, double-blind study in children and adolescents with ADHD and comorbid oppositional defiant or conduct disorder. </w:t>
      </w:r>
      <w:r w:rsidRPr="00A46F7B">
        <w:rPr>
          <w:rFonts w:ascii="Times New Roman" w:eastAsia="TimesNewRomanPS-BoldMT" w:hAnsi="Times New Roman" w:cs="Times New Roman"/>
          <w:i/>
          <w:iCs/>
          <w:color w:val="000000"/>
          <w:lang w:val="en-US"/>
        </w:rPr>
        <w:t xml:space="preserve">Qual Life Res. </w:t>
      </w:r>
      <w:r w:rsidRPr="00A46F7B">
        <w:rPr>
          <w:rFonts w:ascii="Times New Roman" w:eastAsia="TimesNewRomanPSMT" w:hAnsi="Times New Roman" w:cs="Times New Roman"/>
          <w:color w:val="000000"/>
          <w:lang w:val="en-US"/>
        </w:rPr>
        <w:t>2011;20(5):691-702.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FF"/>
          <w:lang w:val="en-US"/>
        </w:rPr>
        <w:t xml:space="preserve">https://www.clinicaltrialsregister.eu/ctr-search/search?query=eudract_number:2006-001471-37 </w:t>
      </w:r>
      <w:r w:rsidRPr="00A46F7B">
        <w:rPr>
          <w:rFonts w:ascii="Times New Roman" w:eastAsia="TimesNewRomanPSMT" w:hAnsi="Times New Roman" w:cs="Times New Roman"/>
          <w:color w:val="000000"/>
          <w:lang w:val="en-US"/>
        </w:rPr>
        <w:t>(additional ID:B4ZSB-LYDW</w:t>
      </w:r>
      <w:r w:rsidRPr="00A46F7B">
        <w:rPr>
          <w:rFonts w:ascii="Times New Roman" w:eastAsia="TimesNewRomanPS-BoldMT" w:hAnsi="Times New Roman" w:cs="Times New Roman"/>
          <w:b/>
          <w:bCs/>
          <w:color w:val="000000"/>
          <w:lang w:val="en-US"/>
        </w:rPr>
        <w:t>)</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https://clinicaltrials.gov/ct2/show/NCT00406354</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563C2"/>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18. Findling2010, NCT00499863, SPD485-40</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Findling RL, Turnbow J, Burnside J, Melmed R, Civil R, Li Y. A randomized, double-blind, multicenter, parallelgroup, placebo-controlled, dose-optimization study of the methylphenidate transdermal system for the treatment of ADHD in adolescents. </w:t>
      </w:r>
      <w:r w:rsidRPr="00A46F7B">
        <w:rPr>
          <w:rFonts w:ascii="Times New Roman" w:hAnsi="Times New Roman" w:cs="Times New Roman"/>
          <w:i/>
          <w:iCs/>
          <w:color w:val="00000A"/>
          <w:lang w:val="en-US"/>
        </w:rPr>
        <w:t xml:space="preserve">CNS Spectr. </w:t>
      </w:r>
      <w:r w:rsidRPr="00A46F7B">
        <w:rPr>
          <w:rFonts w:ascii="Times New Roman" w:eastAsia="TimesNewRomanPSMT" w:hAnsi="Times New Roman" w:cs="Times New Roman"/>
          <w:color w:val="00000A"/>
          <w:lang w:val="en-US"/>
        </w:rPr>
        <w:t>2010;15(7):419-430.</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Extension in: Findling RL, Katic A, Rubin R, Moon E, Civil R, Li Y. A 6-month, open-label, extension study of the tolerability and effectiveness of the methylphenidate transdermal system in adolescents diagnosed with attentiondeficit/hyperactivity disorder. </w:t>
      </w:r>
      <w:r w:rsidRPr="00A46F7B">
        <w:rPr>
          <w:rFonts w:ascii="Times New Roman" w:hAnsi="Times New Roman" w:cs="Times New Roman"/>
          <w:i/>
          <w:iCs/>
          <w:color w:val="00000A"/>
          <w:lang w:val="en-US"/>
        </w:rPr>
        <w:t xml:space="preserve">J Child Adolesc Psychopharmacol. </w:t>
      </w:r>
      <w:r w:rsidRPr="00A46F7B">
        <w:rPr>
          <w:rFonts w:ascii="Times New Roman" w:eastAsia="TimesNewRomanPSMT" w:hAnsi="Times New Roman" w:cs="Times New Roman"/>
          <w:color w:val="00000A"/>
          <w:lang w:val="en-US"/>
        </w:rPr>
        <w:t>2010;20(5):365-375.</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lastRenderedPageBreak/>
        <w:t xml:space="preserve">Keating GM. Methylphenidate transdermal system in attention-deficit hyperactivity disorder in adolescents: profile report. </w:t>
      </w:r>
      <w:r w:rsidRPr="00A46F7B">
        <w:rPr>
          <w:rFonts w:ascii="Times New Roman" w:hAnsi="Times New Roman" w:cs="Times New Roman"/>
          <w:i/>
          <w:iCs/>
          <w:color w:val="00000A"/>
          <w:lang w:val="en-US"/>
        </w:rPr>
        <w:t xml:space="preserve">Drugs in R&amp;D. </w:t>
      </w:r>
      <w:r w:rsidRPr="00A46F7B">
        <w:rPr>
          <w:rFonts w:ascii="Times New Roman" w:eastAsia="TimesNewRomanPSMT" w:hAnsi="Times New Roman" w:cs="Times New Roman"/>
          <w:color w:val="00000A"/>
          <w:lang w:val="en-US"/>
        </w:rPr>
        <w:t>2012;12(3):171–3.</w:t>
      </w:r>
    </w:p>
    <w:p w:rsidR="00A46F7B" w:rsidRPr="00A46F7B" w:rsidRDefault="001363F3"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hyperlink r:id="rId14" w:history="1">
        <w:r w:rsidR="00A46F7B" w:rsidRPr="00A46F7B">
          <w:rPr>
            <w:rStyle w:val="Hyperlink"/>
            <w:rFonts w:ascii="Times New Roman" w:eastAsia="TimesNewRomanPSMT" w:hAnsi="Times New Roman" w:cs="Times New Roman"/>
            <w:lang w:val="en-US"/>
          </w:rPr>
          <w:t>https://clinicaltrials.gov/ct2/show/NCT00499863</w:t>
        </w:r>
      </w:hyperlink>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19. Findling2011, SPD 489-305, NCT00735371</w:t>
      </w:r>
    </w:p>
    <w:p w:rsidR="00A46F7B" w:rsidRPr="00A46F7B" w:rsidRDefault="00A46F7B" w:rsidP="006B2C1C">
      <w:pPr>
        <w:pStyle w:val="ListParagraph"/>
        <w:numPr>
          <w:ilvl w:val="0"/>
          <w:numId w:val="16"/>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Childress A, Cutler A, Gasior M, et al. Double-Blind, Placebo-Controlled Efficacy and Safety Study of Lisdexamfetamine Dimesylate in Adolescents with Attention Deficit Hyperactivity Disorder (ADHD). </w:t>
      </w:r>
      <w:r w:rsidRPr="00A46F7B">
        <w:rPr>
          <w:rFonts w:ascii="Times New Roman" w:eastAsia="TimesNewRomanPS-BoldMT" w:hAnsi="Times New Roman" w:cs="Times New Roman"/>
          <w:i/>
          <w:iCs/>
          <w:color w:val="000000"/>
          <w:lang w:val="en-US"/>
        </w:rPr>
        <w:t>J Child</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Adolesc Psychopharmacol. </w:t>
      </w:r>
      <w:r w:rsidRPr="00A46F7B">
        <w:rPr>
          <w:rFonts w:ascii="Times New Roman" w:eastAsia="TimesNewRomanPSMT" w:hAnsi="Times New Roman" w:cs="Times New Roman"/>
          <w:color w:val="000000"/>
          <w:lang w:val="en-US"/>
        </w:rPr>
        <w:t>2010;20(6):533-533.</w:t>
      </w:r>
    </w:p>
    <w:p w:rsidR="00A46F7B" w:rsidRPr="00A46F7B" w:rsidRDefault="00A46F7B" w:rsidP="006B2C1C">
      <w:pPr>
        <w:pStyle w:val="ListParagraph"/>
        <w:numPr>
          <w:ilvl w:val="0"/>
          <w:numId w:val="16"/>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Gasior M, Findling R, Childress A, Cutler A, Hamdani M, Ferreira-Cornwell MC. Double-blind, placebo-controlled efficacy and safety study of lisdexamfetamine dimesylate in adolescents with attention-deficit/ hyperactivity disorder. Neuropsychopharmacology</w:t>
      </w:r>
      <w:r w:rsidRPr="00A46F7B">
        <w:rPr>
          <w:rFonts w:ascii="Times New Roman" w:eastAsia="TimesNewRomanPS-BoldMT" w:hAnsi="Times New Roman" w:cs="Times New Roman"/>
          <w:i/>
          <w:iCs/>
          <w:color w:val="000000"/>
          <w:lang w:val="en-US"/>
        </w:rPr>
        <w:t xml:space="preserve">. </w:t>
      </w:r>
      <w:r w:rsidRPr="00A46F7B">
        <w:rPr>
          <w:rFonts w:ascii="Times New Roman" w:eastAsia="TimesNewRomanPSMT" w:hAnsi="Times New Roman" w:cs="Times New Roman"/>
          <w:color w:val="000000"/>
          <w:lang w:val="en-US"/>
        </w:rPr>
        <w:t>2010;35:S103-S104.</w:t>
      </w:r>
    </w:p>
    <w:p w:rsidR="00A46F7B" w:rsidRPr="00A46F7B" w:rsidRDefault="00A46F7B" w:rsidP="006B2C1C">
      <w:pPr>
        <w:pStyle w:val="ListParagraph"/>
        <w:numPr>
          <w:ilvl w:val="0"/>
          <w:numId w:val="16"/>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Findling RL, Childress AC, Cutler AJ, et al. Efficacy and safety of lisdexamfetamine dimesylate in adolescents with attention-deficit/hyperactivity disorder. </w:t>
      </w:r>
      <w:r w:rsidRPr="00A46F7B">
        <w:rPr>
          <w:rFonts w:ascii="Times New Roman" w:eastAsia="TimesNewRomanPS-BoldMT" w:hAnsi="Times New Roman" w:cs="Times New Roman"/>
          <w:i/>
          <w:iCs/>
          <w:color w:val="000000"/>
          <w:lang w:val="en-US"/>
        </w:rPr>
        <w:t xml:space="preserve">J Am Acad Child Adolesc Psychiatry. </w:t>
      </w:r>
      <w:r w:rsidRPr="00A46F7B">
        <w:rPr>
          <w:rFonts w:ascii="Times New Roman" w:eastAsia="TimesNewRomanPSMT" w:hAnsi="Times New Roman" w:cs="Times New Roman"/>
          <w:color w:val="000000"/>
          <w:lang w:val="en-US"/>
        </w:rPr>
        <w:t>2011;50(4):395-405.</w:t>
      </w:r>
    </w:p>
    <w:p w:rsidR="00A46F7B" w:rsidRPr="00A46F7B" w:rsidRDefault="00A46F7B" w:rsidP="006B2C1C">
      <w:pPr>
        <w:pStyle w:val="ListParagraph"/>
        <w:numPr>
          <w:ilvl w:val="0"/>
          <w:numId w:val="16"/>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Findling R, Childress A, Cutler A, et al. Long-term safety of lisdexamfetamine dimesylate (LDX) in adolescents with attention-deficit/hyperactivity disorder. </w:t>
      </w:r>
      <w:r w:rsidRPr="00A46F7B">
        <w:rPr>
          <w:rFonts w:ascii="Times New Roman" w:eastAsia="TimesNewRomanPS-BoldMT" w:hAnsi="Times New Roman" w:cs="Times New Roman"/>
          <w:i/>
          <w:iCs/>
          <w:color w:val="000000"/>
          <w:lang w:val="en-US"/>
        </w:rPr>
        <w:t xml:space="preserve">Eur Child Adolesc Psychiatry. </w:t>
      </w:r>
      <w:r w:rsidRPr="00A46F7B">
        <w:rPr>
          <w:rFonts w:ascii="Times New Roman" w:eastAsia="TimesNewRomanPSMT" w:hAnsi="Times New Roman" w:cs="Times New Roman"/>
          <w:color w:val="000000"/>
          <w:lang w:val="en-US"/>
        </w:rPr>
        <w:t>2011;20:S117-S118.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Included in: Coghill D, Sorooshian S, Caballero B. Safety outcomes from the clinical development programme for lisdexamfetamine dimesylate: A prodrug stimulant for the treatment of attention-deficit/hyperactivity disorder. </w:t>
      </w:r>
      <w:r w:rsidRPr="00A46F7B">
        <w:rPr>
          <w:rFonts w:ascii="Times New Roman" w:eastAsia="TimesNewRomanPS-BoldMT" w:hAnsi="Times New Roman" w:cs="Times New Roman"/>
          <w:i/>
          <w:iCs/>
          <w:color w:val="000000"/>
          <w:lang w:val="en-US"/>
        </w:rPr>
        <w:t>Eur</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Child Adolesc Psychiatry</w:t>
      </w:r>
      <w:r w:rsidRPr="00A46F7B">
        <w:rPr>
          <w:rFonts w:ascii="Times New Roman" w:eastAsia="TimesNewRomanPSMT" w:hAnsi="Times New Roman" w:cs="Times New Roman"/>
          <w:color w:val="000000"/>
          <w:lang w:val="en-US"/>
        </w:rPr>
        <w:t>. 2013;1):S224.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Open phase in: Findling RL, Cutler AJ, Saylor K, et al. A long-term open-label safety and effectiveness trial of lisdexamfetamine dimesylate in adolescents with attention-deficit/hyperactivity disorder. </w:t>
      </w:r>
      <w:r w:rsidRPr="00A46F7B">
        <w:rPr>
          <w:rFonts w:ascii="Times New Roman" w:eastAsia="TimesNewRomanPS-BoldMT" w:hAnsi="Times New Roman" w:cs="Times New Roman"/>
          <w:i/>
          <w:iCs/>
          <w:color w:val="000000"/>
          <w:lang w:val="en-US"/>
        </w:rPr>
        <w:t>J 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Psychopharmacol. </w:t>
      </w:r>
      <w:r w:rsidRPr="00A46F7B">
        <w:rPr>
          <w:rFonts w:ascii="Times New Roman" w:eastAsia="TimesNewRomanPSMT" w:hAnsi="Times New Roman" w:cs="Times New Roman"/>
          <w:color w:val="000000"/>
          <w:lang w:val="en-US"/>
        </w:rPr>
        <w:t>2013;23(1):11-21.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Post hoc analysis of long term phase: Childress AC, Cutler AJ, Saylor K, et al. Participant-perceived quality of life in a long-term, open-label trial of lisdexamfetamine dimesylate in adolescents with attention-deficit/hyperactivity disorder. </w:t>
      </w:r>
      <w:r w:rsidRPr="00A46F7B">
        <w:rPr>
          <w:rFonts w:ascii="Times New Roman" w:eastAsia="TimesNewRomanPS-BoldMT" w:hAnsi="Times New Roman" w:cs="Times New Roman"/>
          <w:i/>
          <w:iCs/>
          <w:color w:val="000000"/>
          <w:lang w:val="en-US"/>
        </w:rPr>
        <w:t xml:space="preserve">J Child Adolesc Psychopharmacol. </w:t>
      </w:r>
      <w:r w:rsidRPr="00A46F7B">
        <w:rPr>
          <w:rFonts w:ascii="Times New Roman" w:eastAsia="TimesNewRomanPSMT" w:hAnsi="Times New Roman" w:cs="Times New Roman"/>
          <w:color w:val="000000"/>
          <w:lang w:val="en-US"/>
        </w:rPr>
        <w:t>2014;24(4):210-217.</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563C2"/>
          <w:lang w:val="en-US"/>
        </w:rPr>
        <w:t xml:space="preserve">https://clinicaltrials.gov/ct2/show/NCT00735371 </w:t>
      </w:r>
      <w:r w:rsidRPr="00A46F7B">
        <w:rPr>
          <w:rFonts w:ascii="Times New Roman" w:eastAsia="TimesNewRomanPSMT" w:hAnsi="Times New Roman" w:cs="Times New Roman"/>
          <w:color w:val="000000"/>
          <w:lang w:val="en-US"/>
        </w:rPr>
        <w:t>(additional ID: SPD489-305)</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https://www.accessdata.fda.gov/drugsatfda_docs/nda/2007/021977s000TOC.cfm</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MT" w:hAnsi="Times New Roman" w:cs="Times New Roman"/>
          <w:b/>
          <w:color w:val="000000"/>
          <w:sz w:val="24"/>
          <w:szCs w:val="24"/>
        </w:rPr>
        <w:t>20. Froehlich</w:t>
      </w:r>
      <w:r w:rsidRPr="00A46F7B">
        <w:rPr>
          <w:rFonts w:ascii="Times New Roman" w:eastAsia="TimesNewRomanPS-BoldMT" w:hAnsi="Times New Roman" w:cs="Times New Roman"/>
          <w:b/>
          <w:bCs/>
          <w:color w:val="000000"/>
          <w:sz w:val="24"/>
          <w:szCs w:val="24"/>
          <w:lang w:val="en-US"/>
        </w:rPr>
        <w:t xml:space="preserve"> 2018, NCT01727414</w:t>
      </w:r>
    </w:p>
    <w:p w:rsidR="00A46F7B" w:rsidRPr="00A46F7B" w:rsidRDefault="00A46F7B" w:rsidP="00A46F7B">
      <w:pPr>
        <w:pStyle w:val="ListParagraph"/>
        <w:numPr>
          <w:ilvl w:val="0"/>
          <w:numId w:val="6"/>
        </w:numPr>
        <w:tabs>
          <w:tab w:val="left" w:pos="0"/>
          <w:tab w:val="left" w:pos="284"/>
        </w:tabs>
        <w:autoSpaceDE w:val="0"/>
        <w:autoSpaceDN w:val="0"/>
        <w:adjustRightInd w:val="0"/>
        <w:spacing w:line="276" w:lineRule="auto"/>
        <w:rPr>
          <w:rFonts w:ascii="Times New Roman" w:eastAsia="TimesNewRomanPS-BoldMT" w:hAnsi="Times New Roman" w:cs="Times New Roman"/>
          <w:b/>
          <w:bCs/>
          <w:color w:val="000000"/>
          <w:lang w:val="en-US"/>
        </w:rPr>
      </w:pPr>
      <w:r w:rsidRPr="00A46F7B">
        <w:rPr>
          <w:rFonts w:ascii="Times New Roman" w:hAnsi="Times New Roman" w:cs="Times New Roman"/>
        </w:rPr>
        <w:t xml:space="preserve">Hsu S, Piedra A, Froehlich T, Brinkman W, Epstein, J. </w:t>
      </w:r>
      <w:r w:rsidRPr="00A46F7B">
        <w:rPr>
          <w:rFonts w:ascii="Times New Roman" w:hAnsi="Times New Roman" w:cs="Times New Roman"/>
          <w:lang w:val="en-US"/>
        </w:rPr>
        <w:t xml:space="preserve">Caregiver-reported side effects of methylphenidate and comorbid oppositional defiant disorder diagnosis in children with attention-deficit/hyperactivity disorder (ADHD). </w:t>
      </w:r>
      <w:r w:rsidRPr="00A46F7B">
        <w:rPr>
          <w:rFonts w:ascii="Times New Roman" w:hAnsi="Times New Roman" w:cs="Times New Roman"/>
          <w:i/>
          <w:iCs/>
          <w:lang w:val="en-US"/>
        </w:rPr>
        <w:t>Journal of the american academy of child and adolescent psychiatry. Conference: 64th annual meeting american academy of child and adolescent psychiatry, AACAP 2017. United states, 56</w:t>
      </w:r>
      <w:r w:rsidRPr="00A46F7B">
        <w:rPr>
          <w:rFonts w:ascii="Times New Roman" w:hAnsi="Times New Roman" w:cs="Times New Roman"/>
          <w:lang w:val="en-US"/>
        </w:rPr>
        <w:t>(10), S282. Retrieved from http://cochranelibrary-wiley.com/o/cochrane/clcentral/articles/373/CN-01452373/frame.html doi:10.1016/j.jaac.2017.09.363</w:t>
      </w:r>
    </w:p>
    <w:p w:rsidR="00A46F7B" w:rsidRPr="00A46F7B" w:rsidRDefault="00A46F7B" w:rsidP="00A46F7B">
      <w:pPr>
        <w:pStyle w:val="ListParagraph"/>
        <w:numPr>
          <w:ilvl w:val="0"/>
          <w:numId w:val="6"/>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lastRenderedPageBreak/>
        <w:t xml:space="preserve">Froehlich, T. E., Becker, S. P., Nick, T. G., Brinkman, W. B., Stein, M. A., Peugh, J., &amp; Epstein, J. N. (2018). </w:t>
      </w:r>
      <w:r w:rsidRPr="00A46F7B">
        <w:rPr>
          <w:rFonts w:ascii="Times New Roman" w:eastAsia="TimesNewRomanPSMT" w:hAnsi="Times New Roman" w:cs="Times New Roman"/>
          <w:color w:val="000000"/>
          <w:lang w:val="en-US"/>
        </w:rPr>
        <w:t xml:space="preserve">Sluggish Cognitive Tempo as a Possible Predictor of Methylphenidate Response in Children With ADHD: A Randomized Controlled Trial. </w:t>
      </w:r>
      <w:r w:rsidRPr="00A46F7B">
        <w:rPr>
          <w:rFonts w:ascii="Times New Roman" w:eastAsia="TimesNewRomanPSMT" w:hAnsi="Times New Roman" w:cs="Times New Roman"/>
          <w:i/>
          <w:iCs/>
          <w:color w:val="000000"/>
          <w:lang w:val="en-US"/>
        </w:rPr>
        <w:t>J Clin Psychiatry, 79</w:t>
      </w:r>
      <w:r w:rsidRPr="00A46F7B">
        <w:rPr>
          <w:rFonts w:ascii="Times New Roman" w:eastAsia="TimesNewRomanPSMT" w:hAnsi="Times New Roman" w:cs="Times New Roman"/>
          <w:color w:val="000000"/>
          <w:lang w:val="en-US"/>
        </w:rPr>
        <w:t xml:space="preserve">(2). doi:10.4088/JCP.17m11553 </w:t>
      </w:r>
    </w:p>
    <w:p w:rsidR="00A46F7B" w:rsidRPr="00A46F7B" w:rsidRDefault="00A46F7B" w:rsidP="006B2C1C">
      <w:pPr>
        <w:pStyle w:val="ListParagraph"/>
        <w:numPr>
          <w:ilvl w:val="0"/>
          <w:numId w:val="17"/>
        </w:numPr>
        <w:tabs>
          <w:tab w:val="left" w:pos="0"/>
          <w:tab w:val="left" w:pos="284"/>
        </w:tabs>
        <w:autoSpaceDE w:val="0"/>
        <w:autoSpaceDN w:val="0"/>
        <w:adjustRightInd w:val="0"/>
        <w:spacing w:line="276" w:lineRule="auto"/>
        <w:rPr>
          <w:rFonts w:ascii="Times New Roman" w:eastAsia="TimesNewRomanPS-BoldMT" w:hAnsi="Times New Roman" w:cs="Times New Roman"/>
          <w:bCs/>
          <w:color w:val="000000"/>
          <w:lang w:val="en-US"/>
        </w:rPr>
      </w:pPr>
      <w:r w:rsidRPr="00A46F7B">
        <w:rPr>
          <w:rFonts w:ascii="Times New Roman" w:eastAsia="TimesNewRomanPSMT" w:hAnsi="Times New Roman" w:cs="Times New Roman"/>
          <w:color w:val="000000"/>
          <w:lang w:val="en-US"/>
        </w:rPr>
        <w:t xml:space="preserve">Includes: </w:t>
      </w:r>
      <w:r w:rsidRPr="00A46F7B">
        <w:rPr>
          <w:rFonts w:ascii="Times New Roman" w:eastAsia="TimesNewRomanPS-BoldMT" w:hAnsi="Times New Roman" w:cs="Times New Roman"/>
          <w:bCs/>
          <w:color w:val="000000"/>
          <w:lang w:val="en-US"/>
        </w:rPr>
        <w:t>Orban S, Karamchandani T, Tamm L, Sidol C, Peugh J, Froehlich T, Brinkman WB, Estell N, Mii A, Epstein J. Attention-deficit/hyperactivity disorder-related deficits and psychostimulant medication effects on comprehension of audiovisually presented educational material in children. J Child Adolesc Psychopharmacology 2018; 28(10): 727‐738. Retrieved from https://www.cochranelibrary.com/central/doi/10.1002/central/CN-01726809/full doi:10.1089/cap.2018.0006</w:t>
      </w:r>
    </w:p>
    <w:p w:rsidR="00A46F7B" w:rsidRPr="00A46F7B" w:rsidRDefault="00A46F7B" w:rsidP="006B2C1C">
      <w:pPr>
        <w:pStyle w:val="ListParagraph"/>
        <w:numPr>
          <w:ilvl w:val="0"/>
          <w:numId w:val="17"/>
        </w:numPr>
        <w:tabs>
          <w:tab w:val="left" w:pos="0"/>
          <w:tab w:val="left" w:pos="284"/>
        </w:tabs>
        <w:autoSpaceDE w:val="0"/>
        <w:autoSpaceDN w:val="0"/>
        <w:adjustRightInd w:val="0"/>
        <w:spacing w:line="276" w:lineRule="auto"/>
        <w:rPr>
          <w:rFonts w:ascii="Times New Roman" w:eastAsia="TimesNewRomanPS-BoldMT" w:hAnsi="Times New Roman" w:cs="Times New Roman"/>
          <w:b/>
          <w:bCs/>
          <w:color w:val="000000"/>
          <w:lang w:val="en-US"/>
        </w:rPr>
      </w:pPr>
      <w:r w:rsidRPr="00A46F7B">
        <w:rPr>
          <w:rFonts w:ascii="Times New Roman" w:hAnsi="Times New Roman" w:cs="Times New Roman"/>
          <w:lang w:val="en-US"/>
        </w:rPr>
        <w:t>Wagner-Schuman M, Froehlich T, Kottyan, L., Brinkman, W., Ramsey, L., &amp; Epstein, J. Pharmacogenomics of methylphenidate side effects in children with attention-deficit/hyperactivity disorder (ADHD). Journal of the american academy of child and adolescent psychiatry. Conference: 64th annual meeting american academy of child and adolescent psychiatry, AACAP 2017. United states, 56(10), S289. Retrieved from http://cochranelibrary-wiley.com/o/cochrane/clcentral/articles/297/CN-01452297/frame.html doi:10.1016/j.jaac.2017.09.383</w:t>
      </w:r>
    </w:p>
    <w:p w:rsidR="00A46F7B" w:rsidRPr="00A46F7B" w:rsidRDefault="001363F3" w:rsidP="00A46F7B">
      <w:pPr>
        <w:pStyle w:val="ListParagraph"/>
        <w:numPr>
          <w:ilvl w:val="0"/>
          <w:numId w:val="6"/>
        </w:numPr>
        <w:tabs>
          <w:tab w:val="left" w:pos="0"/>
          <w:tab w:val="left" w:pos="284"/>
        </w:tabs>
        <w:autoSpaceDE w:val="0"/>
        <w:autoSpaceDN w:val="0"/>
        <w:adjustRightInd w:val="0"/>
        <w:spacing w:line="276" w:lineRule="auto"/>
        <w:rPr>
          <w:rStyle w:val="Hyperlink"/>
          <w:rFonts w:ascii="Times New Roman" w:eastAsia="TimesNewRomanPSMT" w:hAnsi="Times New Roman" w:cs="Times New Roman"/>
          <w:color w:val="000000"/>
          <w:lang w:val="en-US"/>
        </w:rPr>
      </w:pPr>
      <w:hyperlink r:id="rId15" w:history="1">
        <w:r w:rsidR="00A46F7B" w:rsidRPr="00A46F7B">
          <w:rPr>
            <w:rStyle w:val="Hyperlink"/>
            <w:rFonts w:ascii="Times New Roman" w:eastAsia="TimesNewRomanPSMT" w:hAnsi="Times New Roman" w:cs="Times New Roman"/>
            <w:lang w:val="en-US"/>
          </w:rPr>
          <w:t>https://clinicaltrials.gov/ct2/show/NCT01727414</w:t>
        </w:r>
      </w:hyperlink>
    </w:p>
    <w:p w:rsidR="00A46F7B" w:rsidRPr="00A46F7B" w:rsidRDefault="00A46F7B" w:rsidP="00A46F7B">
      <w:pPr>
        <w:pStyle w:val="ListParagraph"/>
        <w:tabs>
          <w:tab w:val="left" w:pos="0"/>
          <w:tab w:val="left" w:pos="284"/>
        </w:tabs>
        <w:autoSpaceDE w:val="0"/>
        <w:autoSpaceDN w:val="0"/>
        <w:adjustRightInd w:val="0"/>
        <w:rPr>
          <w:rStyle w:val="Hyperlink"/>
          <w:rFonts w:ascii="Times New Roman" w:eastAsia="TimesNewRomanPSMT" w:hAnsi="Times New Roman" w:cs="Times New Roman"/>
          <w:i/>
          <w:color w:val="000000"/>
          <w:lang w:val="en-US"/>
        </w:rPr>
      </w:pPr>
      <w:r w:rsidRPr="00A46F7B">
        <w:rPr>
          <w:rStyle w:val="Hyperlink"/>
          <w:rFonts w:ascii="Times New Roman" w:eastAsia="TimesNewRomanPSMT" w:hAnsi="Times New Roman" w:cs="Times New Roman"/>
          <w:i/>
          <w:color w:val="000000"/>
          <w:lang w:val="en-US"/>
        </w:rPr>
        <w:t>Authors provided us with pre-cross over data</w:t>
      </w:r>
    </w:p>
    <w:p w:rsidR="00A46F7B" w:rsidRPr="00A46F7B" w:rsidRDefault="00A46F7B" w:rsidP="00A46F7B">
      <w:pPr>
        <w:pStyle w:val="ListParagraph"/>
        <w:tabs>
          <w:tab w:val="left" w:pos="0"/>
          <w:tab w:val="left" w:pos="284"/>
        </w:tabs>
        <w:autoSpaceDE w:val="0"/>
        <w:autoSpaceDN w:val="0"/>
        <w:adjustRightInd w:val="0"/>
        <w:rPr>
          <w:rStyle w:val="Hyperlink"/>
          <w:rFonts w:ascii="Times New Roman" w:eastAsia="TimesNewRomanPSMT" w:hAnsi="Times New Roman" w:cs="Times New Roman"/>
          <w:color w:val="000000"/>
          <w:lang w:val="en-US"/>
        </w:rPr>
      </w:pP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BoldMT" w:hAnsi="Times New Roman" w:cs="Times New Roman"/>
          <w:bCs/>
          <w:color w:val="000000"/>
        </w:rPr>
      </w:pPr>
      <w:r w:rsidRPr="00A46F7B">
        <w:rPr>
          <w:rFonts w:ascii="Times New Roman" w:eastAsia="TimesNewRomanPSMT" w:hAnsi="Times New Roman" w:cs="Times New Roman"/>
          <w:color w:val="000000"/>
          <w:lang w:val="en-US"/>
        </w:rPr>
        <w:t xml:space="preserve">Includes also participants from </w:t>
      </w:r>
      <w:r w:rsidRPr="00A46F7B">
        <w:rPr>
          <w:rFonts w:ascii="Times New Roman" w:eastAsia="TimesNewRomanPS-BoldMT" w:hAnsi="Times New Roman" w:cs="Times New Roman"/>
          <w:b/>
          <w:bCs/>
          <w:color w:val="000000"/>
        </w:rPr>
        <w:t>Epstein2011 (NCT01238822) (</w:t>
      </w:r>
      <w:r w:rsidRPr="00A46F7B">
        <w:rPr>
          <w:rFonts w:ascii="Times New Roman" w:eastAsia="TimesNewRomanPS-BoldMT" w:hAnsi="Times New Roman" w:cs="Times New Roman"/>
          <w:bCs/>
          <w:color w:val="000000"/>
        </w:rPr>
        <w:t>previously excluded from Cortese et al., Lancet Psychiatry 2018):</w:t>
      </w: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de-DE"/>
        </w:rPr>
      </w:pPr>
      <w:r w:rsidRPr="00A46F7B">
        <w:rPr>
          <w:rFonts w:ascii="Times New Roman" w:eastAsia="TimesNewRomanPS-BoldMT" w:hAnsi="Times New Roman" w:cs="Times New Roman"/>
          <w:b/>
          <w:bCs/>
          <w:color w:val="000000"/>
          <w:sz w:val="24"/>
          <w:szCs w:val="24"/>
          <w:lang w:val="de-DE"/>
        </w:rPr>
        <w:t>Epstein2011 (NCT01238822)</w:t>
      </w:r>
    </w:p>
    <w:p w:rsidR="00A46F7B" w:rsidRPr="00A46F7B" w:rsidRDefault="00A46F7B" w:rsidP="00A46F7B">
      <w:pPr>
        <w:pStyle w:val="ListParagraph"/>
        <w:numPr>
          <w:ilvl w:val="0"/>
          <w:numId w:val="6"/>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rPr>
        <w:t xml:space="preserve">Epstein JN, Brinkman WB, Froehlich T, et al. </w:t>
      </w:r>
      <w:r w:rsidRPr="00A46F7B">
        <w:rPr>
          <w:rFonts w:ascii="Times New Roman" w:eastAsia="TimesNewRomanPSMT" w:hAnsi="Times New Roman" w:cs="Times New Roman"/>
          <w:color w:val="000000"/>
          <w:lang w:val="en-US"/>
        </w:rPr>
        <w:t xml:space="preserve">Effects of stimulant medication, incentives, and event rate on reaction time variability in children with ADHD. </w:t>
      </w:r>
      <w:r w:rsidRPr="00A46F7B">
        <w:rPr>
          <w:rFonts w:ascii="Times New Roman" w:eastAsia="TimesNewRomanPSMT" w:hAnsi="Times New Roman" w:cs="Times New Roman"/>
          <w:color w:val="000000"/>
        </w:rPr>
        <w:t>Neuropsychopharmacology. Apr 2011;36(5):1060-1072</w:t>
      </w:r>
    </w:p>
    <w:p w:rsidR="00A46F7B" w:rsidRPr="00A46F7B" w:rsidRDefault="00A46F7B" w:rsidP="00A46F7B">
      <w:pPr>
        <w:pStyle w:val="ListParagraph"/>
        <w:numPr>
          <w:ilvl w:val="0"/>
          <w:numId w:val="6"/>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Froehlich TE, Epstein JN, Nick TG, et al. </w:t>
      </w:r>
      <w:r w:rsidRPr="00A46F7B">
        <w:rPr>
          <w:rFonts w:ascii="Times New Roman" w:eastAsia="TimesNewRomanPSMT" w:hAnsi="Times New Roman" w:cs="Times New Roman"/>
          <w:color w:val="000000"/>
          <w:lang w:val="en-US"/>
        </w:rPr>
        <w:t>Pharmacogenetic predictors of methylphenidate dose-response in attention-deficit/hyperactivity disorder</w:t>
      </w:r>
      <w:r w:rsidRPr="00A46F7B">
        <w:rPr>
          <w:rFonts w:ascii="Times New Roman" w:hAnsi="Times New Roman" w:cs="Times New Roman"/>
          <w:i/>
          <w:iCs/>
          <w:color w:val="000000"/>
          <w:lang w:val="en-US"/>
        </w:rPr>
        <w:t xml:space="preserve">. J Am Acad Child Adolesc Psychiatry. </w:t>
      </w:r>
      <w:r w:rsidRPr="00A46F7B">
        <w:rPr>
          <w:rFonts w:ascii="Times New Roman" w:eastAsia="TimesNewRomanPSMT" w:hAnsi="Times New Roman" w:cs="Times New Roman"/>
          <w:color w:val="000000"/>
          <w:lang w:val="en-US"/>
        </w:rPr>
        <w:t>2011;50(11):1129-1139 e1122.</w:t>
      </w:r>
    </w:p>
    <w:p w:rsidR="00A46F7B" w:rsidRPr="00A46F7B" w:rsidRDefault="00A46F7B" w:rsidP="00A46F7B">
      <w:pPr>
        <w:pStyle w:val="ListParagraph"/>
        <w:numPr>
          <w:ilvl w:val="0"/>
          <w:numId w:val="6"/>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Froehlich TE, Antonini TN, Brinkman WB, et al. Mediators of methylphenidate effects on math performance in children with attention-deficit hyperactivity disorder. </w:t>
      </w:r>
      <w:r w:rsidRPr="00A46F7B">
        <w:rPr>
          <w:rFonts w:ascii="Times New Roman" w:hAnsi="Times New Roman" w:cs="Times New Roman"/>
          <w:i/>
          <w:iCs/>
          <w:color w:val="000000"/>
          <w:lang w:val="en-US"/>
        </w:rPr>
        <w:t xml:space="preserve">J Dev Behav Pediatr. </w:t>
      </w:r>
      <w:r w:rsidRPr="00A46F7B">
        <w:rPr>
          <w:rFonts w:ascii="Times New Roman" w:eastAsia="TimesNewRomanPSMT" w:hAnsi="Times New Roman" w:cs="Times New Roman"/>
          <w:color w:val="000000"/>
          <w:lang w:val="en-US"/>
        </w:rPr>
        <w:t>2014;35(2):100-107.</w:t>
      </w:r>
    </w:p>
    <w:p w:rsidR="00A46F7B" w:rsidRPr="00A46F7B" w:rsidRDefault="00A46F7B" w:rsidP="00A46F7B">
      <w:pPr>
        <w:pStyle w:val="ListParagraph"/>
        <w:numPr>
          <w:ilvl w:val="0"/>
          <w:numId w:val="6"/>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Post hoc analysis on sleep parameters in: Becker SP, Froehlich TE, Epstein JN. Effects of Methylphenidate on Sleep Functioning in Children with Attention-Deficit/Hyperactivity Disorder. </w:t>
      </w:r>
      <w:r w:rsidRPr="00A46F7B">
        <w:rPr>
          <w:rFonts w:ascii="Times New Roman" w:hAnsi="Times New Roman" w:cs="Times New Roman"/>
          <w:i/>
          <w:iCs/>
          <w:color w:val="000000"/>
          <w:lang w:val="en-US"/>
        </w:rPr>
        <w:t>J Dev Behav Pediatr</w:t>
      </w:r>
      <w:r w:rsidRPr="00A46F7B">
        <w:rPr>
          <w:rFonts w:ascii="Times New Roman" w:eastAsia="TimesNewRomanPSMT" w:hAnsi="Times New Roman" w:cs="Times New Roman"/>
          <w:color w:val="000000"/>
          <w:lang w:val="en-US"/>
        </w:rPr>
        <w:t>. 2016;37(5):395-404.</w:t>
      </w:r>
    </w:p>
    <w:p w:rsidR="00A46F7B" w:rsidRPr="00A46F7B" w:rsidRDefault="00A46F7B" w:rsidP="00A46F7B">
      <w:pPr>
        <w:pStyle w:val="ListParagraph"/>
        <w:numPr>
          <w:ilvl w:val="0"/>
          <w:numId w:val="6"/>
        </w:numPr>
        <w:tabs>
          <w:tab w:val="left" w:pos="0"/>
          <w:tab w:val="left" w:pos="284"/>
        </w:tabs>
        <w:autoSpaceDE w:val="0"/>
        <w:autoSpaceDN w:val="0"/>
        <w:adjustRightInd w:val="0"/>
        <w:spacing w:line="276" w:lineRule="auto"/>
        <w:rPr>
          <w:rFonts w:ascii="Times New Roman" w:eastAsia="TimesNewRomanPS-BoldMT" w:hAnsi="Times New Roman" w:cs="Times New Roman"/>
          <w:bCs/>
          <w:color w:val="000000" w:themeColor="text1"/>
        </w:rPr>
      </w:pPr>
      <w:r w:rsidRPr="00A46F7B">
        <w:rPr>
          <w:rFonts w:ascii="Times New Roman" w:eastAsia="TimesNewRomanPS-BoldMT" w:hAnsi="Times New Roman" w:cs="Times New Roman"/>
          <w:bCs/>
          <w:color w:val="000000" w:themeColor="text1"/>
        </w:rPr>
        <w:t>Orban SA, Karamchandani TA, Tamm L, Sidol CA, Peugh J, Froehlich TE, Brinkman WB, Estell N, Mii AE, Epstein JN. Attention-Deficit/HyperactivityDisorder-Related Deficits and Psychostimulant Medication Effects on Comprehensionof Audiovisually Presented Educational Material in Children. J Child Adolesc Psychopharmacol. 2018. doi: 10.1089/cap.2018.0006</w:t>
      </w: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lastRenderedPageBreak/>
        <w:t>21. Gau2007 , B4Z-TW-S010, NCT00485459</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Gau SS, Huang YS, Soong WT, et al. A randomized, double-blind, placebo-controlled clinical trial on once-daily atomoxetine in Taiwanese children and adolescents with attention-deficit/hyperactivity disorder. </w:t>
      </w:r>
      <w:r w:rsidRPr="00A46F7B">
        <w:rPr>
          <w:rFonts w:ascii="Times New Roman" w:eastAsia="TimesNewRomanPS-BoldMT" w:hAnsi="Times New Roman" w:cs="Times New Roman"/>
          <w:i/>
          <w:iCs/>
          <w:color w:val="000000"/>
          <w:lang w:val="en-US"/>
        </w:rPr>
        <w:t>J 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Psychopharmacol. </w:t>
      </w:r>
      <w:r w:rsidRPr="00A46F7B">
        <w:rPr>
          <w:rFonts w:ascii="Times New Roman" w:eastAsia="TimesNewRomanPSMT" w:hAnsi="Times New Roman" w:cs="Times New Roman"/>
          <w:color w:val="000000"/>
          <w:lang w:val="en-US"/>
        </w:rPr>
        <w:t>2007;17(4):447-460.</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https://clinicaltrials.gov/ct2/show/NCT00485459</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https://assets.contentful.com/hadumfdtzsru/5VQbWaMDAswCWsK2OCki2c/bf817d7446e489369c57231d112c4c80/Atomoxetine-B4Z-TW-S010.pdf</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https://www.accessdata.fda.gov/drugsatfda_docs/nda/2002/21-411_Strattera.cfm</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sz w:val="24"/>
          <w:szCs w:val="24"/>
          <w:lang w:val="en-US"/>
        </w:rPr>
        <w:t>22</w:t>
      </w:r>
      <w:r w:rsidRPr="00A46F7B">
        <w:rPr>
          <w:rFonts w:ascii="Times New Roman" w:eastAsia="TimesNewRomanPS-BoldMT" w:hAnsi="Times New Roman" w:cs="Times New Roman"/>
          <w:b/>
          <w:bCs/>
          <w:color w:val="000000"/>
          <w:sz w:val="24"/>
          <w:szCs w:val="24"/>
          <w:lang w:val="en-US"/>
        </w:rPr>
        <w:t>. Geller2007, B4Z-US-LYBP</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Geller D, Donnelly C, Lopez F, et al. </w:t>
      </w:r>
      <w:r w:rsidRPr="00A46F7B">
        <w:rPr>
          <w:rFonts w:ascii="Times New Roman" w:eastAsia="TimesNewRomanPSMT" w:hAnsi="Times New Roman" w:cs="Times New Roman"/>
          <w:color w:val="000000"/>
          <w:lang w:val="en-US"/>
        </w:rPr>
        <w:t xml:space="preserve">Atomoxetine treatment for pediatric patients with attentiondeficit/ hyperactivity disorder with comorbid anxiety disorder. </w:t>
      </w:r>
      <w:r w:rsidRPr="00A46F7B">
        <w:rPr>
          <w:rFonts w:ascii="Times New Roman" w:eastAsia="TimesNewRomanPS-BoldMT" w:hAnsi="Times New Roman" w:cs="Times New Roman"/>
          <w:i/>
          <w:iCs/>
          <w:color w:val="000000"/>
          <w:lang w:val="en-US"/>
        </w:rPr>
        <w:t>J Am Acad Child Adolesc Psychiatry.</w:t>
      </w:r>
      <w:r w:rsidRPr="00A46F7B">
        <w:rPr>
          <w:rFonts w:ascii="Times New Roman" w:eastAsia="TimesNewRomanPSMT" w:hAnsi="Times New Roman" w:cs="Times New Roman"/>
          <w:color w:val="000000"/>
          <w:lang w:val="en-US"/>
        </w:rPr>
        <w:t xml:space="preserve"> 2007;46(9):1119-1127.</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Zhang S, et al. Characteristics of placebo responders in pediatric clinical trials of attention-deficit/hyperactivity disorder. </w:t>
      </w:r>
      <w:r w:rsidRPr="00A46F7B">
        <w:rPr>
          <w:rFonts w:ascii="Times New Roman" w:eastAsia="TimesNewRomanPS-BoldMT" w:hAnsi="Times New Roman" w:cs="Times New Roman"/>
          <w:i/>
          <w:iCs/>
          <w:color w:val="000000"/>
          <w:lang w:val="en-US"/>
        </w:rPr>
        <w:t xml:space="preserve">J Am Acad Child Adolesc Psychiatry. </w:t>
      </w:r>
      <w:r w:rsidRPr="00A46F7B">
        <w:rPr>
          <w:rFonts w:ascii="Times New Roman" w:eastAsia="TimesNewRomanPSMT" w:hAnsi="Times New Roman" w:cs="Times New Roman"/>
          <w:color w:val="000000"/>
          <w:lang w:val="en-US"/>
        </w:rPr>
        <w:t>2009;48(12):1165-1172.</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https://assets.contentful.com/hadumfdtzsru/6DvfHWkAakuaUkQgM6UGwS/b3c20317fc84b267cfb138cc326e8c21/Atomoxetine-B4Z-US-LYBP_a_.pdf</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https://www.accessdata.fda.gov/drugsatfda_docs/nda/2002/21-411_Strattera.cfm</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23. Greenhill2002</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Greenhill LL, Findling RL, Swanson JM. A double-blind, placebo-controlled study of modified-release methylphenidate in children with attention-deficit/hyperactivity disorder. </w:t>
      </w:r>
      <w:r w:rsidRPr="00A46F7B">
        <w:rPr>
          <w:rFonts w:ascii="Times New Roman" w:eastAsia="TimesNewRomanPS-BoldMT" w:hAnsi="Times New Roman" w:cs="Times New Roman"/>
          <w:i/>
          <w:iCs/>
          <w:color w:val="000000"/>
          <w:lang w:val="en-US"/>
        </w:rPr>
        <w:t xml:space="preserve">Pediatrics. </w:t>
      </w:r>
      <w:r w:rsidRPr="00A46F7B">
        <w:rPr>
          <w:rFonts w:ascii="Times New Roman" w:eastAsia="TimesNewRomanPSMT" w:hAnsi="Times New Roman" w:cs="Times New Roman"/>
          <w:color w:val="000000"/>
          <w:lang w:val="en-US"/>
        </w:rPr>
        <w:t>2002;109(3):E39.</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rPr>
      </w:pPr>
      <w:r w:rsidRPr="00A46F7B">
        <w:rPr>
          <w:rFonts w:ascii="Times New Roman" w:eastAsia="TimesNewRomanPS-BoldMT" w:hAnsi="Times New Roman" w:cs="Times New Roman"/>
          <w:b/>
          <w:bCs/>
          <w:color w:val="000000"/>
          <w:sz w:val="24"/>
          <w:szCs w:val="24"/>
          <w:lang w:val="en-US"/>
        </w:rPr>
        <w:t>24. Greenhill2006a, Study 309 Cephalon</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Greenhill, L.L., Biederman, J., Boellner, S.W., Rugino, T.A., Sangal, R.B., Swanson, J.M., 2005. Modafinil film coated tablets significantly improve symptoms on ADHD Rating Scale-IV School and Home and overall clinical condition in children and adolescents with attention-deficit/hyperactivity disorder. J. Child Adolesc. Psychopharmacol. 15 (6), 849e850. NCDEU 45th Annual Meeting Boca Raton, Florida, USA Session I-88</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Greenhill LL, Wigal SB, Kratochvil C, Boellner S. ADHD symptoms and behavior improved with modafinil pediatric formulation. </w:t>
      </w:r>
      <w:r w:rsidRPr="00A46F7B">
        <w:rPr>
          <w:rFonts w:ascii="Times New Roman" w:eastAsia="TimesNewRomanPS-BoldMT" w:hAnsi="Times New Roman" w:cs="Times New Roman"/>
          <w:i/>
          <w:iCs/>
          <w:color w:val="00000A"/>
          <w:lang w:val="en-US"/>
        </w:rPr>
        <w:t>158th Annual Meeting of the American Psychiatric Association; 2005 May 21-26; Atlanta,</w:t>
      </w:r>
      <w:r w:rsidRPr="00A46F7B">
        <w:rPr>
          <w:rFonts w:ascii="Times New Roman" w:eastAsia="TimesNewRomanPSMT" w:hAnsi="Times New Roman" w:cs="Times New Roman"/>
          <w:color w:val="00000A"/>
          <w:lang w:val="en-US"/>
        </w:rPr>
        <w:t xml:space="preserve"> </w:t>
      </w:r>
      <w:r w:rsidRPr="00A46F7B">
        <w:rPr>
          <w:rFonts w:ascii="Times New Roman" w:eastAsia="TimesNewRomanPS-BoldMT" w:hAnsi="Times New Roman" w:cs="Times New Roman"/>
          <w:i/>
          <w:iCs/>
          <w:color w:val="00000A"/>
          <w:lang w:val="en-US"/>
        </w:rPr>
        <w:t>GA 2005.</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Greenhill LL, Biederman J, Boellner SW, et al. A randomized, double-blind, placebo-controlled study of modafinil film-coated tablets in children and adolescents with attention-deficit/hyperactivity disorder. </w:t>
      </w:r>
      <w:r w:rsidRPr="00A46F7B">
        <w:rPr>
          <w:rFonts w:ascii="Times New Roman" w:eastAsia="TimesNewRomanPS-BoldMT" w:hAnsi="Times New Roman" w:cs="Times New Roman"/>
          <w:i/>
          <w:iCs/>
          <w:color w:val="000000"/>
          <w:lang w:val="en-US"/>
        </w:rPr>
        <w:t>J Am Acad Child</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Adolesc Psychiatry. </w:t>
      </w:r>
      <w:r w:rsidRPr="00A46F7B">
        <w:rPr>
          <w:rFonts w:ascii="Times New Roman" w:eastAsia="TimesNewRomanPSMT" w:hAnsi="Times New Roman" w:cs="Times New Roman"/>
          <w:color w:val="000000"/>
          <w:lang w:val="en-US"/>
        </w:rPr>
        <w:t>2006;45(5):503-511.</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Wigal SB, Biederman J, Swanson JM, Yang R, Greenhill LL. Efficacy and safety of modafinil filmcoated tablets in children and adolescents with or without prior stimulant treatment for attentiondeficit/hyperactivity disorder: pooled analysis of </w:t>
      </w:r>
      <w:r w:rsidRPr="00A46F7B">
        <w:rPr>
          <w:rFonts w:ascii="Times New Roman" w:eastAsia="TimesNewRomanPSMT" w:hAnsi="Times New Roman" w:cs="Times New Roman"/>
          <w:color w:val="000000"/>
          <w:lang w:val="en-US"/>
        </w:rPr>
        <w:lastRenderedPageBreak/>
        <w:t xml:space="preserve">3 randomized, double-blind, placebo-controlled studies. </w:t>
      </w:r>
      <w:r w:rsidRPr="00A46F7B">
        <w:rPr>
          <w:rFonts w:ascii="Times New Roman" w:eastAsia="TimesNewRomanPS-BoldMT" w:hAnsi="Times New Roman" w:cs="Times New Roman"/>
          <w:i/>
          <w:iCs/>
          <w:color w:val="000000"/>
          <w:lang w:val="en-US"/>
        </w:rPr>
        <w:t>Prim Care</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Companion J Clin Psychiatry. </w:t>
      </w:r>
      <w:r w:rsidRPr="00A46F7B">
        <w:rPr>
          <w:rFonts w:ascii="Times New Roman" w:eastAsia="TimesNewRomanPSMT" w:hAnsi="Times New Roman" w:cs="Times New Roman"/>
          <w:color w:val="000000"/>
          <w:lang w:val="en-US"/>
        </w:rPr>
        <w:t>2006;8(6):352-360.</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Biederman J, Pliszka SR. Modafinil improves symptoms of attention-deficit/hyperactivity disorder across subtypes in children and adolescents. </w:t>
      </w:r>
      <w:r w:rsidRPr="00A46F7B">
        <w:rPr>
          <w:rFonts w:ascii="Times New Roman" w:eastAsia="TimesNewRomanPS-BoldMT" w:hAnsi="Times New Roman" w:cs="Times New Roman"/>
          <w:i/>
          <w:iCs/>
          <w:color w:val="000000"/>
          <w:lang w:val="en-US"/>
        </w:rPr>
        <w:t xml:space="preserve">J Pediatr. </w:t>
      </w:r>
      <w:r w:rsidRPr="00A46F7B">
        <w:rPr>
          <w:rFonts w:ascii="Times New Roman" w:eastAsia="TimesNewRomanPSMT" w:hAnsi="Times New Roman" w:cs="Times New Roman"/>
          <w:color w:val="000000"/>
          <w:lang w:val="en-US"/>
        </w:rPr>
        <w:t>2008;152(3):394-399.</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https://www.accessdata.fda.gov/drugsatfda_docs/nda/98/020717A_Provigil.cfm</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Modafinil (CEP-1538) Tablets, Supplemental NDA 20-717/S-019, ADHD Indication Briefing Document for Psychopharmacologic Drugs Advisory Committee Meeting (Document provided by Dr Eric Konofal)</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25. Greenhill2006b , CRIT124E2301</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Greenhill LL, Muniz R, Ball RR, Levine A, Pestreich L, Jiang H. Efficacy and safety of dexmethylphenidate extended-release capsules in children with attention-deficit/hyperactivity disorder. </w:t>
      </w:r>
      <w:r w:rsidRPr="00A46F7B">
        <w:rPr>
          <w:rFonts w:ascii="Times New Roman" w:eastAsia="TimesNewRomanPS-BoldMT" w:hAnsi="Times New Roman" w:cs="Times New Roman"/>
          <w:i/>
          <w:iCs/>
          <w:color w:val="000000"/>
          <w:lang w:val="en-US"/>
        </w:rPr>
        <w:t>J Am Acad 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2006;45(7):817-823.</w:t>
      </w:r>
    </w:p>
    <w:p w:rsidR="00A46F7B" w:rsidRPr="00A46F7B"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563C2"/>
          <w:lang w:val="en-US"/>
        </w:rPr>
        <w:t xml:space="preserve">https://www.novctrd.com/CtrdWeb/displaypdf.nov?trialresultid=1622 </w:t>
      </w:r>
      <w:r w:rsidRPr="00A46F7B">
        <w:rPr>
          <w:rFonts w:ascii="Times New Roman" w:eastAsia="TimesNewRomanPSMT" w:hAnsi="Times New Roman" w:cs="Times New Roman"/>
          <w:color w:val="000000"/>
          <w:lang w:val="en-US"/>
        </w:rPr>
        <w:t>(ID: CRIT124E2301)</w:t>
      </w:r>
    </w:p>
    <w:p w:rsidR="00A46F7B" w:rsidRPr="00A46F7B" w:rsidRDefault="001363F3"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16" w:history="1">
        <w:r w:rsidR="00A46F7B" w:rsidRPr="00A46F7B">
          <w:rPr>
            <w:rStyle w:val="Hyperlink"/>
            <w:rFonts w:ascii="Times New Roman" w:eastAsia="TimesNewRomanPSMT" w:hAnsi="Times New Roman" w:cs="Times New Roman"/>
            <w:lang w:val="en-US"/>
          </w:rPr>
          <w:t>https://www.accessdata.fda.gov/drugsatfda_docs/nda/2005/021802s000TOC.cfm</w:t>
        </w:r>
      </w:hyperlink>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563C2"/>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26. Griffiths2018, ACTRN 12607000535471</w:t>
      </w:r>
    </w:p>
    <w:p w:rsidR="00A46F7B" w:rsidRPr="00A46F7B" w:rsidRDefault="00A46F7B" w:rsidP="006B2C1C">
      <w:pPr>
        <w:pStyle w:val="ListParagraph"/>
        <w:numPr>
          <w:ilvl w:val="0"/>
          <w:numId w:val="21"/>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Protcol: Tsang TW, Kohn MR, Hermens DF, et al. A randomized controlled trial investigation of a non-stimulant in attention deficit hyperactivity disorder (ACTION): rationale and design. </w:t>
      </w:r>
      <w:r w:rsidRPr="00A46F7B">
        <w:rPr>
          <w:rFonts w:ascii="Times New Roman" w:eastAsia="TimesNewRomanPS-BoldMT" w:hAnsi="Times New Roman" w:cs="Times New Roman"/>
          <w:i/>
          <w:iCs/>
          <w:color w:val="00000A"/>
          <w:lang w:val="en-US"/>
        </w:rPr>
        <w:t xml:space="preserve">Trials. </w:t>
      </w:r>
      <w:r w:rsidRPr="00A46F7B">
        <w:rPr>
          <w:rFonts w:ascii="Times New Roman" w:eastAsia="TimesNewRomanPSMT" w:hAnsi="Times New Roman" w:cs="Times New Roman"/>
          <w:color w:val="00000A"/>
          <w:lang w:val="en-US"/>
        </w:rPr>
        <w:t>2011;12:77.</w:t>
      </w:r>
    </w:p>
    <w:p w:rsidR="00A46F7B" w:rsidRPr="00A46F7B" w:rsidRDefault="00A46F7B" w:rsidP="006B2C1C">
      <w:pPr>
        <w:pStyle w:val="ListParagraph"/>
        <w:numPr>
          <w:ilvl w:val="0"/>
          <w:numId w:val="21"/>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Tsang TW, Kohn MR, Clarke SD, Williams LM. Cognition and emotion in child and adolescent ADHD. </w:t>
      </w:r>
      <w:r w:rsidRPr="00A46F7B">
        <w:rPr>
          <w:rFonts w:ascii="Times New Roman" w:eastAsia="TimesNewRomanPS-BoldMT" w:hAnsi="Times New Roman" w:cs="Times New Roman"/>
          <w:i/>
          <w:iCs/>
          <w:color w:val="00000A"/>
          <w:lang w:val="en-US"/>
        </w:rPr>
        <w:t xml:space="preserve">Biol Psychiatry. </w:t>
      </w:r>
      <w:r w:rsidRPr="00A46F7B">
        <w:rPr>
          <w:rFonts w:ascii="Times New Roman" w:eastAsia="TimesNewRomanPSMT" w:hAnsi="Times New Roman" w:cs="Times New Roman"/>
          <w:color w:val="00000A"/>
          <w:lang w:val="en-US"/>
        </w:rPr>
        <w:t>2012;71(8):74S.</w:t>
      </w:r>
    </w:p>
    <w:p w:rsidR="00A46F7B" w:rsidRPr="00A46F7B" w:rsidRDefault="00A46F7B" w:rsidP="006B2C1C">
      <w:pPr>
        <w:pStyle w:val="ListParagraph"/>
        <w:numPr>
          <w:ilvl w:val="0"/>
          <w:numId w:val="21"/>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Tsang TW, Kohn MR, Clarke SD, Williams LM. Cognitive and emotion predictors of response to atomoxetine in children and adolescents with attention deficit hyperactivity disorder, with and without comorbid anxiety. </w:t>
      </w:r>
      <w:r w:rsidRPr="00A46F7B">
        <w:rPr>
          <w:rFonts w:ascii="Times New Roman" w:eastAsia="TimesNewRomanPS-BoldMT" w:hAnsi="Times New Roman" w:cs="Times New Roman"/>
          <w:i/>
          <w:iCs/>
          <w:color w:val="00000A"/>
          <w:lang w:val="en-US"/>
        </w:rPr>
        <w:t>Biol</w:t>
      </w:r>
      <w:r w:rsidRPr="00A46F7B">
        <w:rPr>
          <w:rFonts w:ascii="Times New Roman" w:eastAsia="TimesNewRomanPSMT" w:hAnsi="Times New Roman" w:cs="Times New Roman"/>
          <w:color w:val="00000A"/>
          <w:lang w:val="en-US"/>
        </w:rPr>
        <w:t xml:space="preserve"> </w:t>
      </w:r>
      <w:r w:rsidRPr="00A46F7B">
        <w:rPr>
          <w:rFonts w:ascii="Times New Roman" w:eastAsia="TimesNewRomanPS-BoldMT" w:hAnsi="Times New Roman" w:cs="Times New Roman"/>
          <w:i/>
          <w:iCs/>
          <w:color w:val="00000A"/>
          <w:lang w:val="en-US"/>
        </w:rPr>
        <w:t xml:space="preserve">Psychiatry. </w:t>
      </w:r>
      <w:r w:rsidRPr="00A46F7B">
        <w:rPr>
          <w:rFonts w:ascii="Times New Roman" w:eastAsia="TimesNewRomanPSMT" w:hAnsi="Times New Roman" w:cs="Times New Roman"/>
          <w:color w:val="00000A"/>
          <w:lang w:val="en-US"/>
        </w:rPr>
        <w:t>2013;73(9):47S.</w:t>
      </w:r>
    </w:p>
    <w:p w:rsidR="00A46F7B" w:rsidRPr="00A46F7B" w:rsidRDefault="00A46F7B" w:rsidP="006B2C1C">
      <w:pPr>
        <w:pStyle w:val="ListParagraph"/>
        <w:numPr>
          <w:ilvl w:val="0"/>
          <w:numId w:val="21"/>
        </w:numPr>
        <w:tabs>
          <w:tab w:val="left" w:pos="0"/>
          <w:tab w:val="left" w:pos="284"/>
        </w:tabs>
        <w:autoSpaceDE w:val="0"/>
        <w:autoSpaceDN w:val="0"/>
        <w:adjustRightInd w:val="0"/>
        <w:spacing w:line="276" w:lineRule="auto"/>
        <w:rPr>
          <w:rFonts w:ascii="Times New Roman" w:eastAsia="TimesNewRomanPS-BoldMT" w:hAnsi="Times New Roman" w:cs="Times New Roman"/>
          <w:b/>
          <w:bCs/>
          <w:color w:val="000000"/>
          <w:lang w:val="en-US"/>
        </w:rPr>
      </w:pPr>
      <w:r w:rsidRPr="00A46F7B">
        <w:rPr>
          <w:rFonts w:ascii="Times New Roman" w:eastAsia="TimesNewRomanPSMT" w:hAnsi="Times New Roman" w:cs="Times New Roman"/>
          <w:color w:val="00000A"/>
          <w:lang w:val="en-US"/>
        </w:rPr>
        <w:t xml:space="preserve">Kohn MR, Griffiths KR, Clarke S, et al. Pharmacological mediation of cognition in children and adolescents presenting with cross-disorder symptoms of adhd and anxiety. </w:t>
      </w:r>
      <w:r w:rsidRPr="00A46F7B">
        <w:rPr>
          <w:rFonts w:ascii="Times New Roman" w:eastAsia="TimesNewRomanPS-BoldMT" w:hAnsi="Times New Roman" w:cs="Times New Roman"/>
          <w:i/>
          <w:iCs/>
          <w:color w:val="00000A"/>
          <w:lang w:val="en-US"/>
        </w:rPr>
        <w:t xml:space="preserve">Biol Psychiatry. </w:t>
      </w:r>
      <w:r w:rsidRPr="00A46F7B">
        <w:rPr>
          <w:rFonts w:ascii="Times New Roman" w:eastAsia="TimesNewRomanPSMT" w:hAnsi="Times New Roman" w:cs="Times New Roman"/>
          <w:color w:val="00000A"/>
          <w:lang w:val="en-US"/>
        </w:rPr>
        <w:t>2015;77(9): 119S</w:t>
      </w:r>
    </w:p>
    <w:p w:rsidR="00A46F7B" w:rsidRPr="00A46F7B" w:rsidRDefault="00A46F7B" w:rsidP="006B2C1C">
      <w:pPr>
        <w:pStyle w:val="ListParagraph"/>
        <w:numPr>
          <w:ilvl w:val="0"/>
          <w:numId w:val="21"/>
        </w:numPr>
        <w:tabs>
          <w:tab w:val="left" w:pos="0"/>
          <w:tab w:val="left" w:pos="284"/>
        </w:tabs>
        <w:autoSpaceDE w:val="0"/>
        <w:autoSpaceDN w:val="0"/>
        <w:adjustRightInd w:val="0"/>
        <w:spacing w:line="276" w:lineRule="auto"/>
        <w:rPr>
          <w:rFonts w:ascii="Times New Roman" w:eastAsia="TimesNewRomanPS-BoldMT" w:hAnsi="Times New Roman" w:cs="Times New Roman"/>
          <w:bCs/>
          <w:color w:val="000000"/>
          <w:lang w:val="en-US"/>
        </w:rPr>
      </w:pPr>
      <w:r w:rsidRPr="00A46F7B">
        <w:rPr>
          <w:rFonts w:ascii="Times New Roman" w:eastAsia="TimesNewRomanPS-BoldMT" w:hAnsi="Times New Roman" w:cs="Times New Roman"/>
          <w:bCs/>
          <w:color w:val="000000"/>
          <w:lang w:val="en-US"/>
        </w:rPr>
        <w:t>Griffiths KR, Leikauf JE, Tsang TW, Clarke S, Hermens DF, Efron D, Williams LM, Kohn MR. Response inhibition and emotional cognition improved by atomoxetine in children and adolescents with ADHD: The ACTION randomized controlled trial. J Psychiatr Res. 2018;102:57-64.</w:t>
      </w:r>
      <w:r w:rsidRPr="00A46F7B">
        <w:rPr>
          <w:rFonts w:ascii="Times New Roman" w:eastAsia="TimesNewRomanPS-BoldMT" w:hAnsi="Times New Roman" w:cs="Times New Roman"/>
          <w:b/>
          <w:bCs/>
          <w:color w:val="000000"/>
          <w:lang w:val="en-US"/>
        </w:rPr>
        <w:t xml:space="preserve"> </w:t>
      </w: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sidRPr="00A46F7B">
        <w:rPr>
          <w:rFonts w:ascii="Times New Roman" w:eastAsia="TimesNewRomanPS-BoldMT" w:hAnsi="Times New Roman" w:cs="Times New Roman"/>
          <w:b/>
          <w:bCs/>
          <w:color w:val="000000"/>
          <w:sz w:val="24"/>
          <w:szCs w:val="24"/>
          <w:lang w:val="de-DE"/>
        </w:rPr>
        <w:t>27. Harfterkamp2012, NCT00380692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Harfterkamp M, van de Loo-Neus G, Minderaa RB, et al. </w:t>
      </w:r>
      <w:r w:rsidRPr="00A46F7B">
        <w:rPr>
          <w:rFonts w:ascii="Times New Roman" w:eastAsia="TimesNewRomanPSMT" w:hAnsi="Times New Roman" w:cs="Times New Roman"/>
          <w:color w:val="000000"/>
          <w:lang w:val="en-US"/>
        </w:rPr>
        <w:t xml:space="preserve">A randomized double-blind study of atomoxetine versus placebo for attention-deficit/hyperactivity disorder symptoms in children with autism spectrum disorder. </w:t>
      </w:r>
      <w:r w:rsidRPr="00A46F7B">
        <w:rPr>
          <w:rFonts w:ascii="Times New Roman" w:eastAsia="TimesNewRomanPS-BoldMT" w:hAnsi="Times New Roman" w:cs="Times New Roman"/>
          <w:i/>
          <w:iCs/>
          <w:color w:val="000000"/>
          <w:lang w:val="en-US"/>
        </w:rPr>
        <w:t>J Am Acad</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Child Adolesc Psychiatry. </w:t>
      </w:r>
      <w:r w:rsidRPr="00A46F7B">
        <w:rPr>
          <w:rFonts w:ascii="Times New Roman" w:eastAsia="TimesNewRomanPSMT" w:hAnsi="Times New Roman" w:cs="Times New Roman"/>
          <w:color w:val="000000"/>
          <w:lang w:val="en-US"/>
        </w:rPr>
        <w:t>2012;51(7):733-741.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lastRenderedPageBreak/>
        <w:t xml:space="preserve">van der Meer JM, Harfterkamp M, van de Loo-Neus G, et al. A randomized, double-blind comparison of atomoxetine and placebo on response inhibition and interference control in children and adolescents with autism spectrum disorder and comorbid attention-deficit/hyperactivity disorder symptoms. </w:t>
      </w:r>
      <w:r w:rsidRPr="00A46F7B">
        <w:rPr>
          <w:rFonts w:ascii="Times New Roman" w:eastAsia="TimesNewRomanPS-BoldMT" w:hAnsi="Times New Roman" w:cs="Times New Roman"/>
          <w:i/>
          <w:iCs/>
          <w:color w:val="000000"/>
          <w:lang w:val="en-US"/>
        </w:rPr>
        <w:t>J Clin Psychopharmacol.</w:t>
      </w:r>
      <w:r w:rsidRPr="00A46F7B">
        <w:rPr>
          <w:rFonts w:ascii="Times New Roman" w:eastAsia="TimesNewRomanPSMT" w:hAnsi="Times New Roman" w:cs="Times New Roman"/>
          <w:color w:val="000000"/>
          <w:lang w:val="en-US"/>
        </w:rPr>
        <w:t xml:space="preserve"> 2013;33(6):824-827.</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Follow-up in: Harfterkamp M, Buitelaar JK, Minderaa RB, van de Loo-Neus G, van der Gaag RJ, Hoekstra PJ. Long-term treatment with atomoxetine for attention-deficit/hyperactivity disorder symptoms in children and adolescents with autism spectrum disorder: an open-label extension study. </w:t>
      </w:r>
      <w:r w:rsidRPr="00A46F7B">
        <w:rPr>
          <w:rFonts w:ascii="Times New Roman" w:eastAsia="TimesNewRomanPS-BoldMT" w:hAnsi="Times New Roman" w:cs="Times New Roman"/>
          <w:i/>
          <w:iCs/>
          <w:color w:val="000000"/>
          <w:lang w:val="en-US"/>
        </w:rPr>
        <w:t>J Child Adolesc Psychopharmacol.</w:t>
      </w:r>
      <w:r w:rsidRPr="00A46F7B">
        <w:rPr>
          <w:rFonts w:ascii="Times New Roman" w:eastAsia="TimesNewRomanPSMT" w:hAnsi="Times New Roman" w:cs="Times New Roman"/>
          <w:color w:val="000000"/>
          <w:lang w:val="en-US"/>
        </w:rPr>
        <w:t xml:space="preserve"> 2013;23(3):194-199.</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Harfterkamp M, Van Der Meer J. A Randomized double-blind study of atomoxetine vs. placebo followed by an open label extension period of treatment with atomoxetine for ADHD symptoms in children with ASD. </w:t>
      </w:r>
      <w:r w:rsidRPr="00A46F7B">
        <w:rPr>
          <w:rFonts w:ascii="Times New Roman" w:eastAsia="TimesNewRomanPS-BoldMT" w:hAnsi="Times New Roman" w:cs="Times New Roman"/>
          <w:i/>
          <w:iCs/>
          <w:color w:val="000000"/>
          <w:lang w:val="en-US"/>
        </w:rPr>
        <w:t>Eur Child</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Adolesc Psychiatry. </w:t>
      </w:r>
      <w:r w:rsidRPr="00A46F7B">
        <w:rPr>
          <w:rFonts w:ascii="Times New Roman" w:eastAsia="TimesNewRomanPSMT" w:hAnsi="Times New Roman" w:cs="Times New Roman"/>
          <w:color w:val="000000"/>
          <w:lang w:val="en-US"/>
        </w:rPr>
        <w:t>2013;1):S216-S217.</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Harfterkamp M, Buitelaar JK, Minderaa RB, van de Loo-Neus G, van der Gaag RJ, Hoekstra PJ. Atomoxetine in autism spectrum disorder: no effects on social functioning; some beneficial effects on stereotyped behaviors, inappropriate speech, and fear of change. </w:t>
      </w:r>
      <w:r w:rsidRPr="00A46F7B">
        <w:rPr>
          <w:rFonts w:ascii="Times New Roman" w:eastAsia="TimesNewRomanPS-BoldMT" w:hAnsi="Times New Roman" w:cs="Times New Roman"/>
          <w:i/>
          <w:iCs/>
          <w:color w:val="000000"/>
          <w:lang w:val="en-US"/>
        </w:rPr>
        <w:t xml:space="preserve">J Child Adolesc Psychopharmacol. </w:t>
      </w:r>
      <w:r w:rsidRPr="00A46F7B">
        <w:rPr>
          <w:rFonts w:ascii="Times New Roman" w:eastAsia="TimesNewRomanPSMT" w:hAnsi="Times New Roman" w:cs="Times New Roman"/>
          <w:color w:val="000000"/>
          <w:lang w:val="en-US"/>
        </w:rPr>
        <w:t>2014;24(9):481-485.</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Harfterkamp M, van der Meer D, van der Loo-Neus G, Buitelaar JK, Minderaa RB, Hoekstra PJ. No evidence for predictors of response to atomoxetine treatment of attention-deficit/hyperactivity disorder symptoms in children and adolescents with autism spectrum disorder. </w:t>
      </w:r>
      <w:r w:rsidRPr="00A46F7B">
        <w:rPr>
          <w:rFonts w:ascii="Times New Roman" w:eastAsia="TimesNewRomanPS-BoldMT" w:hAnsi="Times New Roman" w:cs="Times New Roman"/>
          <w:i/>
          <w:iCs/>
          <w:color w:val="000000"/>
          <w:lang w:val="en-US"/>
        </w:rPr>
        <w:t xml:space="preserve">J Child Adolesc Psychopharmacol. </w:t>
      </w:r>
      <w:r w:rsidRPr="00A46F7B">
        <w:rPr>
          <w:rFonts w:ascii="Times New Roman" w:eastAsia="TimesNewRomanPSMT" w:hAnsi="Times New Roman" w:cs="Times New Roman"/>
          <w:color w:val="000000"/>
          <w:lang w:val="en-US"/>
        </w:rPr>
        <w:t>2015;25(4):372-375.</w:t>
      </w:r>
    </w:p>
    <w:p w:rsidR="00A46F7B" w:rsidRPr="00A46F7B"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17" w:history="1">
        <w:r w:rsidR="00A46F7B" w:rsidRPr="00A46F7B">
          <w:rPr>
            <w:rStyle w:val="Hyperlink"/>
            <w:rFonts w:ascii="Times New Roman" w:eastAsia="TimesNewRomanPSMT" w:hAnsi="Times New Roman" w:cs="Times New Roman"/>
            <w:lang w:val="en-US"/>
          </w:rPr>
          <w:t>https://clinicaltrials.gov/ct2/show/NCT00380692</w:t>
        </w:r>
      </w:hyperlink>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563C2"/>
          <w:sz w:val="24"/>
          <w:szCs w:val="24"/>
          <w:lang w:val="en-US"/>
        </w:rPr>
      </w:pPr>
    </w:p>
    <w:p w:rsidR="00A46F7B" w:rsidRPr="00A46F7B" w:rsidRDefault="00A46F7B"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28. Hervas2014 , SPD503-316, NCT01244490, EudraCT: 2010- 018579-12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Hervas A, Huss M, Johnson M, et al. Efficacy and safety of extended-release guanfacine hydrochloride in children and adolescents with attention-deficit/hyperactivity disorder: a randomized, controlled, phase III trial. </w:t>
      </w:r>
      <w:r w:rsidRPr="00A46F7B">
        <w:rPr>
          <w:rFonts w:ascii="Times New Roman" w:eastAsia="TimesNewRomanPS-BoldMT" w:hAnsi="Times New Roman" w:cs="Times New Roman"/>
          <w:i/>
          <w:iCs/>
          <w:color w:val="000000"/>
          <w:lang w:val="en-US"/>
        </w:rPr>
        <w:t xml:space="preserve">Eur Neuropsychopharmacol. </w:t>
      </w:r>
      <w:r w:rsidRPr="00A46F7B">
        <w:rPr>
          <w:rFonts w:ascii="Times New Roman" w:eastAsia="TimesNewRomanPSMT" w:hAnsi="Times New Roman" w:cs="Times New Roman"/>
          <w:color w:val="000000"/>
          <w:lang w:val="en-US"/>
        </w:rPr>
        <w:t>2014;24(12):1861-1872.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Hervas A, Huss M, Johnson M, et al. Guanfacine Xr (Gxr) for Children and Adolescents with Attention-Deficit/Hyperactivity Disorder (Adhd): Phase 3, Blind, Multicenter, Placebo- and Active-Reference Study. </w:t>
      </w:r>
      <w:r w:rsidRPr="00A46F7B">
        <w:rPr>
          <w:rFonts w:ascii="Times New Roman" w:eastAsia="TimesNewRomanPS-BoldMT" w:hAnsi="Times New Roman" w:cs="Times New Roman"/>
          <w:i/>
          <w:iCs/>
          <w:color w:val="000000"/>
          <w:lang w:val="en-US"/>
        </w:rPr>
        <w:t>Eur</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2014;29.</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Huss M, Hervas A, Newcorn JH, et al. Guanfacine extended release for attention-deficit/hyperactivity disorder following inadequate response to prior methylphenidate. </w:t>
      </w:r>
      <w:r w:rsidRPr="00A46F7B">
        <w:rPr>
          <w:rFonts w:ascii="Times New Roman" w:eastAsia="TimesNewRomanPS-BoldMT" w:hAnsi="Times New Roman" w:cs="Times New Roman"/>
          <w:i/>
          <w:iCs/>
          <w:color w:val="000000"/>
          <w:lang w:val="en-US"/>
        </w:rPr>
        <w:t xml:space="preserve">Eur Neuropsychopharmacol. </w:t>
      </w:r>
      <w:r w:rsidRPr="00A46F7B">
        <w:rPr>
          <w:rFonts w:ascii="Times New Roman" w:eastAsia="TimesNewRomanPSMT" w:hAnsi="Times New Roman" w:cs="Times New Roman"/>
          <w:color w:val="000000"/>
          <w:lang w:val="en-US"/>
        </w:rPr>
        <w:t>2014;24:S727-S728.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Huss M, Hervas A, Johnson M, et al. Efficacy and Safety of Extended-Release Guanfacine Hydrochloride in Children and Adolescents with Attention-Deficit</w:t>
      </w:r>
      <w:r w:rsidRPr="00A46F7B">
        <w:rPr>
          <w:rFonts w:ascii="Times New Roman" w:eastAsia="TimesNewRomanPS-BoldMT" w:hAnsi="Times New Roman" w:cs="Times New Roman"/>
          <w:b/>
          <w:bCs/>
          <w:color w:val="000000"/>
          <w:lang w:val="en-US"/>
        </w:rPr>
        <w:t>/</w:t>
      </w:r>
      <w:r w:rsidRPr="00A46F7B">
        <w:rPr>
          <w:rFonts w:ascii="Times New Roman" w:eastAsia="TimesNewRomanPSMT" w:hAnsi="Times New Roman" w:cs="Times New Roman"/>
          <w:color w:val="000000"/>
          <w:lang w:val="en-US"/>
        </w:rPr>
        <w:t xml:space="preserve">Hyperactivity Disorder: A Randomized, Double-Blind, Multicentre, Placebo- and Active-Reference Phase 3 Study. </w:t>
      </w:r>
      <w:r w:rsidRPr="00A46F7B">
        <w:rPr>
          <w:rFonts w:ascii="Times New Roman" w:eastAsia="TimesNewRomanPS-BoldMT" w:hAnsi="Times New Roman" w:cs="Times New Roman"/>
          <w:i/>
          <w:iCs/>
          <w:color w:val="000000"/>
          <w:lang w:val="en-US"/>
        </w:rPr>
        <w:t xml:space="preserve">Aust N Z J Psychiatry. </w:t>
      </w:r>
      <w:r w:rsidRPr="00A46F7B">
        <w:rPr>
          <w:rFonts w:ascii="Times New Roman" w:eastAsia="TimesNewRomanPSMT" w:hAnsi="Times New Roman" w:cs="Times New Roman"/>
          <w:color w:val="000000"/>
          <w:lang w:val="en-US"/>
        </w:rPr>
        <w:t>2015;49:111-111.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Hervas A, Johnson M, McNicholas F, et al. Clinical global impressions-improvement scores by visit in a European, randomized, double-blind, placebo and active-controlled clinical trial of guanfacine extended release in children and adolescents </w:t>
      </w:r>
      <w:r w:rsidRPr="00A46F7B">
        <w:rPr>
          <w:rFonts w:ascii="Times New Roman" w:eastAsia="TimesNewRomanPSMT" w:hAnsi="Times New Roman" w:cs="Times New Roman"/>
          <w:color w:val="000000"/>
          <w:lang w:val="en-US"/>
        </w:rPr>
        <w:lastRenderedPageBreak/>
        <w:t xml:space="preserve">with attention-deficit/hyperactivity disorder. </w:t>
      </w:r>
      <w:r w:rsidRPr="00A46F7B">
        <w:rPr>
          <w:rFonts w:ascii="Times New Roman" w:eastAsia="TimesNewRomanPS-BoldMT" w:hAnsi="Times New Roman" w:cs="Times New Roman"/>
          <w:i/>
          <w:iCs/>
          <w:color w:val="000000"/>
          <w:lang w:val="en-US"/>
        </w:rPr>
        <w:t xml:space="preserve">Eur Child Adolesc Psychiatry. </w:t>
      </w:r>
      <w:r w:rsidRPr="00A46F7B">
        <w:rPr>
          <w:rFonts w:ascii="Times New Roman" w:eastAsia="TimesNewRomanPSMT" w:hAnsi="Times New Roman" w:cs="Times New Roman"/>
          <w:color w:val="000000"/>
          <w:lang w:val="en-US"/>
        </w:rPr>
        <w:t>2015;1):S138.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Huss M, Johnson M, McNicholas F, et al. Attention-deficit/hyperactivity disorder rating scale IV subscale analysis by visit in a European, phase 3, randomized, double-blind clinical trial of guanfacine extended release in children and adolescents with attention-deficit/hyperactivity deficit. </w:t>
      </w:r>
      <w:r w:rsidRPr="00A46F7B">
        <w:rPr>
          <w:rFonts w:ascii="Times New Roman" w:eastAsia="TimesNewRomanPS-BoldMT" w:hAnsi="Times New Roman" w:cs="Times New Roman"/>
          <w:i/>
          <w:iCs/>
          <w:color w:val="000000"/>
          <w:lang w:val="en-US"/>
        </w:rPr>
        <w:t xml:space="preserve">Eur Child Adolesc Psychiatry. </w:t>
      </w:r>
      <w:r w:rsidRPr="00A46F7B">
        <w:rPr>
          <w:rFonts w:ascii="Times New Roman" w:eastAsia="TimesNewRomanPSMT" w:hAnsi="Times New Roman" w:cs="Times New Roman"/>
          <w:color w:val="000000"/>
          <w:lang w:val="en-US"/>
        </w:rPr>
        <w:t>2015;1):S133-S134.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Huss M, McBurnett K, Cutler A, Hervas A, Adeyi B, Dirks B. Clinical efficacy of guanfacine extended release among children with primarily inattentive subtype of Attention-Deficit/Hyperactivity Disorder: Results from four phase 3 studies. </w:t>
      </w:r>
      <w:r w:rsidRPr="00A46F7B">
        <w:rPr>
          <w:rFonts w:ascii="Times New Roman" w:eastAsia="TimesNewRomanPS-BoldMT" w:hAnsi="Times New Roman" w:cs="Times New Roman"/>
          <w:i/>
          <w:iCs/>
          <w:color w:val="000000"/>
          <w:lang w:val="en-US"/>
        </w:rPr>
        <w:t xml:space="preserve">ADHD Attention Deficit and Hyperactivity Disorders. </w:t>
      </w:r>
      <w:r w:rsidRPr="00A46F7B">
        <w:rPr>
          <w:rFonts w:ascii="Times New Roman" w:eastAsia="TimesNewRomanPSMT" w:hAnsi="Times New Roman" w:cs="Times New Roman"/>
          <w:color w:val="000000"/>
          <w:lang w:val="en-US"/>
        </w:rPr>
        <w:t>2015;7:S44.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Huss M, McBurnett K, Cutler AJ, et al. Separating efficacy and sedative effects of guanfacine extended release in children and adolescents with ADHD from four randomized, controlled, phase 3 clinical trials. </w:t>
      </w:r>
      <w:r w:rsidRPr="00A46F7B">
        <w:rPr>
          <w:rFonts w:ascii="Times New Roman" w:eastAsia="TimesNewRomanPS-BoldMT" w:hAnsi="Times New Roman" w:cs="Times New Roman"/>
          <w:i/>
          <w:iCs/>
          <w:color w:val="000000"/>
          <w:lang w:val="en-US"/>
        </w:rPr>
        <w:t>Eur</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2016;33:S76-S77.</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Used for analysis in: Huss M, Sikirica V, Hervas A, Newcorn JH, Harpin V, Robertson B. Guanfacine extended release for children and adolescents with attention-deficit/hyperactivity disorder: efficacy following prior methylphenidate treatment. </w:t>
      </w:r>
      <w:r w:rsidRPr="00A46F7B">
        <w:rPr>
          <w:rFonts w:ascii="Times New Roman" w:eastAsia="TimesNewRomanPS-BoldMT" w:hAnsi="Times New Roman" w:cs="Times New Roman"/>
          <w:i/>
          <w:iCs/>
          <w:color w:val="000000"/>
          <w:lang w:val="en-US"/>
        </w:rPr>
        <w:t xml:space="preserve">Neuropsychiatric Disease &amp; Treatment. </w:t>
      </w:r>
      <w:r w:rsidRPr="00A46F7B">
        <w:rPr>
          <w:rFonts w:ascii="Times New Roman" w:eastAsia="TimesNewRomanPSMT" w:hAnsi="Times New Roman" w:cs="Times New Roman"/>
          <w:color w:val="000000"/>
          <w:lang w:val="en-US"/>
        </w:rPr>
        <w:t>2016;112:1085-1101.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Secondary analysis in: Huss M, Hervas A, Dirks B, Bliss C, Prochazka J, Cutler A. Guanfacine extended release for children and adolescents with attention-deficit/hyperactivity disorder: Efficacy following prior stimulant treatment. </w:t>
      </w:r>
      <w:r w:rsidRPr="00A46F7B">
        <w:rPr>
          <w:rFonts w:ascii="Times New Roman" w:eastAsia="TimesNewRomanPS-BoldMT" w:hAnsi="Times New Roman" w:cs="Times New Roman"/>
          <w:i/>
          <w:iCs/>
          <w:color w:val="000000"/>
          <w:lang w:val="en-US"/>
        </w:rPr>
        <w:t xml:space="preserve">Eur Neuropsychopharmacol. </w:t>
      </w:r>
      <w:r w:rsidRPr="00A46F7B">
        <w:rPr>
          <w:rFonts w:ascii="Times New Roman" w:eastAsia="TimesNewRomanPSMT" w:hAnsi="Times New Roman" w:cs="Times New Roman"/>
          <w:color w:val="000000"/>
          <w:lang w:val="en-US"/>
        </w:rPr>
        <w:t>2016;26:S737.</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Extension (EUCTR2011-004668-31-GB)</w:t>
      </w:r>
      <w:r w:rsidRPr="00A46F7B">
        <w:rPr>
          <w:rFonts w:ascii="Times New Roman" w:eastAsia="TimesNewRomanPS-BoldMT" w:hAnsi="Times New Roman" w:cs="Times New Roman"/>
          <w:b/>
          <w:bCs/>
          <w:color w:val="000000"/>
          <w:lang w:val="en-US"/>
        </w:rPr>
        <w:t xml:space="preserve">: </w:t>
      </w:r>
      <w:r w:rsidRPr="00A46F7B">
        <w:rPr>
          <w:rFonts w:ascii="Times New Roman" w:eastAsia="TimesNewRomanPSMT" w:hAnsi="Times New Roman" w:cs="Times New Roman"/>
          <w:color w:val="000000"/>
          <w:lang w:val="en-US"/>
        </w:rPr>
        <w:t xml:space="preserve">Huss M, Dirks B, Gu J, Ramos-Quiroga JA. Long-term growth-related safety outcomes of guanfacine extended release in children and adolescents with ADHD. </w:t>
      </w:r>
      <w:r w:rsidRPr="00A46F7B">
        <w:rPr>
          <w:rFonts w:ascii="Times New Roman" w:eastAsia="TimesNewRomanPS-BoldMT" w:hAnsi="Times New Roman" w:cs="Times New Roman"/>
          <w:i/>
          <w:iCs/>
          <w:color w:val="000000"/>
          <w:lang w:val="en-US"/>
        </w:rPr>
        <w:t>Eur</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Neuropsychopharmacol. Conference: 29th european college of </w:t>
      </w:r>
      <w:r w:rsidRPr="00A46F7B">
        <w:rPr>
          <w:rFonts w:ascii="Times New Roman" w:eastAsia="TimesNewRomanPSMT" w:hAnsi="Times New Roman" w:cs="Times New Roman"/>
          <w:color w:val="000000"/>
          <w:lang w:val="en-US"/>
        </w:rPr>
        <w:t xml:space="preserve">neuropsychopharmacology </w:t>
      </w:r>
      <w:r w:rsidRPr="00A46F7B">
        <w:rPr>
          <w:rFonts w:ascii="Times New Roman" w:eastAsia="TimesNewRomanPS-BoldMT" w:hAnsi="Times New Roman" w:cs="Times New Roman"/>
          <w:i/>
          <w:iCs/>
          <w:color w:val="000000"/>
          <w:lang w:val="en-US"/>
        </w:rPr>
        <w:t xml:space="preserve">congress, ECNP 2016. Austria. Conference start: 20160917. Conference end: 20160920. </w:t>
      </w:r>
      <w:r w:rsidRPr="00A46F7B">
        <w:rPr>
          <w:rFonts w:ascii="Times New Roman" w:eastAsia="TimesNewRomanPSMT" w:hAnsi="Times New Roman" w:cs="Times New Roman"/>
          <w:color w:val="000000"/>
          <w:lang w:val="en-US"/>
        </w:rPr>
        <w:t>2017;26:S735-s736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A46F7B">
        <w:rPr>
          <w:rFonts w:ascii="Times New Roman" w:eastAsia="TimesNewRomanPS-BoldMT" w:hAnsi="Times New Roman" w:cs="Times New Roman"/>
          <w:i/>
          <w:iCs/>
          <w:color w:val="000000"/>
          <w:lang w:val="en-US"/>
        </w:rPr>
        <w:t xml:space="preserve">Pooled in: </w:t>
      </w:r>
      <w:r w:rsidRPr="00A46F7B">
        <w:rPr>
          <w:rFonts w:ascii="Times New Roman" w:eastAsia="TimesNewRomanPS-BoldMT" w:hAnsi="Times New Roman" w:cs="Times New Roman"/>
          <w:bCs/>
          <w:color w:val="000000"/>
          <w:lang w:val="en-US"/>
        </w:rPr>
        <w:t xml:space="preserve">Huss, M., Newcorn, J., Connor, D., Hervas, A., Werner-Kiechle, T., &amp; Robertson, B. (2017). Efficacy of guanfacine extended release in children and adolescents with ADHD and comorbid oppositional defiant disorder. </w:t>
      </w:r>
      <w:r w:rsidRPr="00A46F7B">
        <w:rPr>
          <w:rFonts w:ascii="Times New Roman" w:eastAsia="TimesNewRomanPS-BoldMT" w:hAnsi="Times New Roman" w:cs="Times New Roman"/>
          <w:bCs/>
          <w:i/>
          <w:iCs/>
          <w:color w:val="000000"/>
          <w:lang w:val="en-US"/>
        </w:rPr>
        <w:t>European Neuropsychopharmacology, 27 (Supplement 4)</w:t>
      </w:r>
      <w:r w:rsidRPr="00A46F7B">
        <w:rPr>
          <w:rFonts w:ascii="Times New Roman" w:eastAsia="TimesNewRomanPS-BoldMT" w:hAnsi="Times New Roman" w:cs="Times New Roman"/>
          <w:bCs/>
          <w:color w:val="000000"/>
          <w:lang w:val="en-US"/>
        </w:rPr>
        <w:t>, S1114.</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iCs/>
          <w:lang w:val="en-US"/>
        </w:rPr>
      </w:pPr>
      <w:r w:rsidRPr="00A46F7B">
        <w:rPr>
          <w:rFonts w:ascii="Times New Roman" w:eastAsia="TimesNewRomanPSMT" w:hAnsi="Times New Roman" w:cs="Times New Roman"/>
          <w:lang w:val="en-US"/>
        </w:rPr>
        <w:t xml:space="preserve">Post hoc analyses in: </w:t>
      </w:r>
      <w:r w:rsidRPr="00A46F7B">
        <w:rPr>
          <w:rFonts w:ascii="Times New Roman" w:eastAsia="TimesNewRomanPS-BoldMT" w:hAnsi="Times New Roman" w:cs="Times New Roman"/>
          <w:iCs/>
          <w:lang w:val="en-US"/>
        </w:rPr>
        <w:t>Coghill DR, Joseph A, Sikirica V, Kosinski M, Bliss C, Huss M. Correlations Between Clinical Trial Outcomes Based on Symptoms, Functional Impairments, and Quality of Life in Children and Adolescents With ADHD. J Atten Disord. 2017:1087054717723984. doi: 10.1177/1087054717723984.</w:t>
      </w:r>
    </w:p>
    <w:p w:rsidR="00A46F7B" w:rsidRPr="00A46F7B"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18" w:history="1">
        <w:r w:rsidR="00A46F7B" w:rsidRPr="00A46F7B">
          <w:rPr>
            <w:rStyle w:val="Hyperlink"/>
            <w:rFonts w:ascii="Times New Roman" w:eastAsia="TimesNewRomanPSMT" w:hAnsi="Times New Roman" w:cs="Times New Roman"/>
            <w:lang w:val="en-US"/>
          </w:rPr>
          <w:t>https://clinicaltrials.gov/ct2/show/NCT01244490</w:t>
        </w:r>
      </w:hyperlink>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http://www.shiretrials.com/-/media/files/clinical%20trials/clinicaltrialsen/clinical%20study%20reports/shirespd503-316-clinical-study-report-redact.pdf</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https://www.clinicaltrialsregister.eu/ctr-search/search?query=eudract_number:2010-018579-12</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FF"/>
          <w:sz w:val="24"/>
          <w:szCs w:val="24"/>
          <w:lang w:val="en-US"/>
        </w:rPr>
      </w:pPr>
    </w:p>
    <w:p w:rsidR="007059E5" w:rsidRPr="00EB2A91" w:rsidRDefault="00A46F7B" w:rsidP="00A46F7B">
      <w:pPr>
        <w:tabs>
          <w:tab w:val="left" w:pos="0"/>
          <w:tab w:val="left" w:pos="284"/>
        </w:tabs>
        <w:autoSpaceDE w:val="0"/>
        <w:autoSpaceDN w:val="0"/>
        <w:adjustRightInd w:val="0"/>
        <w:rPr>
          <w:rFonts w:ascii="Times New Roman" w:eastAsia="TimesNewRomanPS-BoldMT" w:hAnsi="Times New Roman" w:cs="Times New Roman"/>
          <w:b/>
          <w:bCs/>
          <w:sz w:val="24"/>
          <w:szCs w:val="24"/>
          <w:lang w:val="en-US"/>
        </w:rPr>
      </w:pPr>
      <w:r w:rsidRPr="00EB2A91">
        <w:rPr>
          <w:rFonts w:ascii="Times New Roman" w:eastAsia="TimesNewRomanPS-BoldMT" w:hAnsi="Times New Roman" w:cs="Times New Roman"/>
          <w:b/>
          <w:bCs/>
          <w:sz w:val="24"/>
          <w:szCs w:val="24"/>
          <w:lang w:val="en-US"/>
        </w:rPr>
        <w:t xml:space="preserve">29. </w:t>
      </w:r>
      <w:r w:rsidR="007059E5" w:rsidRPr="00EB2A91">
        <w:rPr>
          <w:rFonts w:ascii="Times New Roman" w:eastAsia="TimesNewRomanPS-BoldMT" w:hAnsi="Times New Roman" w:cs="Times New Roman"/>
          <w:b/>
          <w:bCs/>
          <w:sz w:val="24"/>
          <w:szCs w:val="24"/>
          <w:lang w:val="en-US"/>
        </w:rPr>
        <w:t>Ichikawa2020, Japic CTI-152770</w:t>
      </w:r>
    </w:p>
    <w:p w:rsidR="007059E5" w:rsidRPr="00EB2A91" w:rsidRDefault="007059E5" w:rsidP="007059E5">
      <w:pPr>
        <w:pStyle w:val="ListParagraph"/>
        <w:numPr>
          <w:ilvl w:val="0"/>
          <w:numId w:val="7"/>
        </w:numPr>
        <w:tabs>
          <w:tab w:val="left" w:pos="0"/>
          <w:tab w:val="left" w:pos="284"/>
        </w:tabs>
        <w:autoSpaceDE w:val="0"/>
        <w:autoSpaceDN w:val="0"/>
        <w:adjustRightInd w:val="0"/>
        <w:spacing w:after="240" w:line="276" w:lineRule="auto"/>
        <w:rPr>
          <w:rFonts w:ascii="Times New Roman" w:eastAsia="TimesNewRomanPS-BoldMT" w:hAnsi="Times New Roman" w:cs="Times New Roman"/>
          <w:bCs/>
          <w:lang w:val="en-US"/>
        </w:rPr>
      </w:pPr>
      <w:r w:rsidRPr="00EB2A91">
        <w:rPr>
          <w:rFonts w:ascii="Times New Roman" w:eastAsia="TimesNewRomanPS-BoldMT" w:hAnsi="Times New Roman" w:cs="Times New Roman"/>
          <w:bCs/>
          <w:lang w:val="en-US"/>
        </w:rPr>
        <w:lastRenderedPageBreak/>
        <w:t xml:space="preserve">Ichikawa H, Miyajima T, Yamashita Y, Fujiwara M, Fukushi A, Saito K. Phase II/III Study of Lisdexamfetamine Dimesylate in Japanese Pediatric Patients with Attention-Deficit/Hyperactivity Disorder. </w:t>
      </w:r>
      <w:r w:rsidRPr="00EB2A91">
        <w:rPr>
          <w:rFonts w:ascii="Times New Roman" w:eastAsia="TimesNewRomanPS-BoldMT" w:hAnsi="Times New Roman" w:cs="Times New Roman"/>
          <w:bCs/>
          <w:i/>
          <w:lang w:val="en-US"/>
        </w:rPr>
        <w:t>J Child Adolesc Psychopharmacol</w:t>
      </w:r>
      <w:r w:rsidRPr="00EB2A91">
        <w:rPr>
          <w:rFonts w:ascii="Times New Roman" w:eastAsia="TimesNewRomanPS-BoldMT" w:hAnsi="Times New Roman" w:cs="Times New Roman"/>
          <w:bCs/>
          <w:lang w:val="en-US"/>
        </w:rPr>
        <w:t>. 2020 Feb;30(1):21-31.</w:t>
      </w:r>
    </w:p>
    <w:p w:rsidR="00A46F7B" w:rsidRPr="00A46F7B" w:rsidRDefault="007059E5"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EB2A91">
        <w:rPr>
          <w:rFonts w:ascii="Times New Roman" w:eastAsia="TimesNewRomanPS-BoldMT" w:hAnsi="Times New Roman" w:cs="Times New Roman"/>
          <w:b/>
          <w:bCs/>
          <w:sz w:val="24"/>
          <w:szCs w:val="24"/>
          <w:lang w:val="en-US"/>
        </w:rPr>
        <w:t xml:space="preserve">30. </w:t>
      </w:r>
      <w:r w:rsidR="00A46F7B" w:rsidRPr="00A46F7B">
        <w:rPr>
          <w:rFonts w:ascii="Times New Roman" w:eastAsia="TimesNewRomanPS-BoldMT" w:hAnsi="Times New Roman" w:cs="Times New Roman"/>
          <w:b/>
          <w:bCs/>
          <w:color w:val="000000"/>
          <w:sz w:val="24"/>
          <w:szCs w:val="24"/>
          <w:lang w:val="en-US"/>
        </w:rPr>
        <w:t>Kahbazi2009</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Akhondzadeh S, Amiri S, Mohammadi M-R. A clinical trial of modafinil treatment in children and adolescents with attention deficit hyperactivity disorder: a double-blind and randomized trial. </w:t>
      </w:r>
      <w:r w:rsidRPr="00A46F7B">
        <w:rPr>
          <w:rFonts w:ascii="Times New Roman" w:eastAsia="TimesNewRomanPS-BoldMT" w:hAnsi="Times New Roman" w:cs="Times New Roman"/>
          <w:i/>
          <w:iCs/>
          <w:color w:val="000000"/>
          <w:lang w:val="en-US"/>
        </w:rPr>
        <w:t xml:space="preserve">Br J Clin Pharmacol. </w:t>
      </w:r>
      <w:r w:rsidRPr="00A46F7B">
        <w:rPr>
          <w:rFonts w:ascii="Times New Roman" w:eastAsia="TimesNewRomanPSMT" w:hAnsi="Times New Roman" w:cs="Times New Roman"/>
          <w:color w:val="000000"/>
          <w:lang w:val="en-US"/>
        </w:rPr>
        <w:t>2008;65(6):981.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Kahbazi M, Ghoreishi A, Rahiminejad F, Mohammadi MR, Kamalipour A, Akhondzadeh S. A randomized, doubleblind and placebo-controlled trial of modafinil in children and adolescents with attention deficit and hyperactivity disorder. </w:t>
      </w:r>
      <w:r w:rsidRPr="00A46F7B">
        <w:rPr>
          <w:rFonts w:ascii="Times New Roman" w:eastAsia="TimesNewRomanPS-BoldMT" w:hAnsi="Times New Roman" w:cs="Times New Roman"/>
          <w:i/>
          <w:iCs/>
          <w:color w:val="000000"/>
          <w:lang w:val="en-US"/>
        </w:rPr>
        <w:t xml:space="preserve">Psychiatry Res. </w:t>
      </w:r>
      <w:r w:rsidRPr="00A46F7B">
        <w:rPr>
          <w:rFonts w:ascii="Times New Roman" w:eastAsia="TimesNewRomanPSMT" w:hAnsi="Times New Roman" w:cs="Times New Roman"/>
          <w:color w:val="000000"/>
          <w:lang w:val="en-US"/>
        </w:rPr>
        <w:t>2009;168(3):234-237.</w:t>
      </w: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EB2A91">
        <w:rPr>
          <w:rFonts w:ascii="Times New Roman" w:eastAsia="TimesNewRomanPS-BoldMT" w:hAnsi="Times New Roman" w:cs="Times New Roman"/>
          <w:b/>
          <w:bCs/>
          <w:sz w:val="24"/>
          <w:szCs w:val="24"/>
          <w:lang w:val="en-US"/>
        </w:rPr>
        <w:t>31</w:t>
      </w:r>
      <w:r w:rsidR="00A46F7B" w:rsidRPr="00EB2A91">
        <w:rPr>
          <w:rFonts w:ascii="Times New Roman" w:eastAsia="TimesNewRomanPS-BoldMT" w:hAnsi="Times New Roman" w:cs="Times New Roman"/>
          <w:b/>
          <w:bCs/>
          <w:sz w:val="24"/>
          <w:szCs w:val="24"/>
          <w:lang w:val="en-US"/>
        </w:rPr>
        <w:t xml:space="preserve">. </w:t>
      </w:r>
      <w:r w:rsidR="00A46F7B" w:rsidRPr="00A46F7B">
        <w:rPr>
          <w:rFonts w:ascii="Times New Roman" w:eastAsia="TimesNewRomanPS-BoldMT" w:hAnsi="Times New Roman" w:cs="Times New Roman"/>
          <w:b/>
          <w:bCs/>
          <w:color w:val="000000"/>
          <w:sz w:val="24"/>
          <w:szCs w:val="24"/>
          <w:lang w:val="en-US"/>
        </w:rPr>
        <w:t>Kelsey2004, B4Z-US-LYBG</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Kelsey DK, Sumner CR, Sutton V, et al. Once-Daily Atomoxetine in Childhood ADHD: Continuous Symptom Relief. </w:t>
      </w:r>
      <w:r w:rsidRPr="00A46F7B">
        <w:rPr>
          <w:rFonts w:ascii="Times New Roman" w:eastAsia="TimesNewRomanPS-BoldMT" w:hAnsi="Times New Roman" w:cs="Times New Roman"/>
          <w:i/>
          <w:iCs/>
          <w:color w:val="000000"/>
          <w:lang w:val="en-US"/>
        </w:rPr>
        <w:t>156th Annual Meeting of the American Psychiatric Association, May 17-22, San Francisco CA2003:Nr716.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lang w:val="en-US"/>
        </w:rPr>
        <w:t xml:space="preserve">Kelsey DK, Sumner CR, Casat CD, et al. Once-daily atomoxetine treatment for children with attentiondeficit/hyperactivity disorder, including an assessment of evening and morning behavior: a double-blind, placebocontrolled trial. </w:t>
      </w:r>
      <w:r w:rsidRPr="00A46F7B">
        <w:rPr>
          <w:rFonts w:ascii="Times New Roman" w:eastAsia="TimesNewRomanPS-BoldMT" w:hAnsi="Times New Roman" w:cs="Times New Roman"/>
          <w:i/>
          <w:iCs/>
          <w:color w:val="000000"/>
        </w:rPr>
        <w:t xml:space="preserve">Pediatrics. </w:t>
      </w:r>
      <w:r w:rsidRPr="00A46F7B">
        <w:rPr>
          <w:rFonts w:ascii="Times New Roman" w:eastAsia="TimesNewRomanPSMT" w:hAnsi="Times New Roman" w:cs="Times New Roman"/>
          <w:color w:val="000000"/>
        </w:rPr>
        <w:t>2004;114(1):e1-8.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Pooled in: Perwien AR, Faries DE, Kratochvil CJ, Sumner CR, Kelsey DK, Allen AJ. </w:t>
      </w:r>
      <w:r w:rsidRPr="00A46F7B">
        <w:rPr>
          <w:rFonts w:ascii="Times New Roman" w:eastAsia="TimesNewRomanPSMT" w:hAnsi="Times New Roman" w:cs="Times New Roman"/>
          <w:color w:val="000000"/>
          <w:lang w:val="en-US"/>
        </w:rPr>
        <w:t xml:space="preserve">Improvement in health-related quality of life in children with ADHD: an analysis of placebo controlled studies of atomoxetine. </w:t>
      </w:r>
      <w:r w:rsidRPr="00A46F7B">
        <w:rPr>
          <w:rFonts w:ascii="Times New Roman" w:eastAsia="TimesNewRomanPS-BoldMT" w:hAnsi="Times New Roman" w:cs="Times New Roman"/>
          <w:i/>
          <w:iCs/>
          <w:color w:val="000000"/>
          <w:lang w:val="en-US"/>
        </w:rPr>
        <w:t>J Dev Behav</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Pediatr. </w:t>
      </w:r>
      <w:r w:rsidRPr="00A46F7B">
        <w:rPr>
          <w:rFonts w:ascii="Times New Roman" w:eastAsia="TimesNewRomanPSMT" w:hAnsi="Times New Roman" w:cs="Times New Roman"/>
          <w:color w:val="000000"/>
          <w:lang w:val="en-US"/>
        </w:rPr>
        <w:t>2004;25(4):264-271.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Biederman J, Spencer TJ, Newcorn JH, et al. Effect of comorbid symptoms of oppositional defiant disorder on responses to atomoxetine in children with ADHD: a meta-analysis of controlled clinical trial data. </w:t>
      </w:r>
      <w:r w:rsidRPr="00A46F7B">
        <w:rPr>
          <w:rFonts w:ascii="Times New Roman" w:eastAsia="TimesNewRomanPS-BoldMT" w:hAnsi="Times New Roman" w:cs="Times New Roman"/>
          <w:i/>
          <w:iCs/>
          <w:color w:val="000000"/>
          <w:lang w:val="en-US"/>
        </w:rPr>
        <w:t>Psychopharmacology (Berl)</w:t>
      </w:r>
      <w:r w:rsidRPr="00A46F7B">
        <w:rPr>
          <w:rFonts w:ascii="Times New Roman" w:eastAsia="TimesNewRomanPSMT" w:hAnsi="Times New Roman" w:cs="Times New Roman"/>
          <w:color w:val="000000"/>
          <w:lang w:val="en-US"/>
        </w:rPr>
        <w:t>. 2007;190:31-41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Previous reference related to: Biederman J, Spencer T, Newcorn J, Gao H, Milton D, Feldman P. Does the Presence of Comorbid ODD Affect Responses to Atomoxetine? 158th Annual Meeting of the American Psychiatric Association; 2005 May 21-26; Atlanta, GA2005.</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Weiss MD, Sumner CR. Clinical responses to atomoxetine in attentiondeficit/hyperactivity disorder: the Integrated Data Exploratory Analysis (IDEA) study. </w:t>
      </w:r>
      <w:r w:rsidRPr="00A46F7B">
        <w:rPr>
          <w:rFonts w:ascii="Times New Roman" w:eastAsia="TimesNewRomanPS-BoldMT" w:hAnsi="Times New Roman" w:cs="Times New Roman"/>
          <w:i/>
          <w:iCs/>
          <w:color w:val="000000"/>
          <w:lang w:val="en-US"/>
        </w:rPr>
        <w:t>J Am Acad 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2009;48(5):511-518.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Zhang S, et al. Characteristics of placebo responders in pediatric clinical trials of attention-deficit/hyperactivity disorder. </w:t>
      </w:r>
      <w:r w:rsidRPr="00A46F7B">
        <w:rPr>
          <w:rFonts w:ascii="Times New Roman" w:eastAsia="TimesNewRomanPS-BoldMT" w:hAnsi="Times New Roman" w:cs="Times New Roman"/>
          <w:i/>
          <w:iCs/>
          <w:color w:val="000000"/>
          <w:lang w:val="en-US"/>
        </w:rPr>
        <w:t xml:space="preserve">J Am Acad Child Adolesc Psychiatry. </w:t>
      </w:r>
      <w:r w:rsidRPr="00A46F7B">
        <w:rPr>
          <w:rFonts w:ascii="Times New Roman" w:eastAsia="TimesNewRomanPSMT" w:hAnsi="Times New Roman" w:cs="Times New Roman"/>
          <w:color w:val="000000"/>
          <w:lang w:val="en-US"/>
        </w:rPr>
        <w:t>2009;48(12):1165-1172.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Adler LA, Wilens T, Zhang S, et al. Atomoxetine treatment outcomes in adolescents and young adults with attention-deficit/hyperactivity disorder: results from a post hoc, pooled analysis. </w:t>
      </w:r>
      <w:r w:rsidRPr="00A46F7B">
        <w:rPr>
          <w:rFonts w:ascii="Times New Roman" w:eastAsia="TimesNewRomanPS-BoldMT" w:hAnsi="Times New Roman" w:cs="Times New Roman"/>
          <w:i/>
          <w:iCs/>
          <w:color w:val="000000"/>
          <w:lang w:val="en-US"/>
        </w:rPr>
        <w:t xml:space="preserve">Clin Ther. </w:t>
      </w:r>
      <w:r w:rsidRPr="00A46F7B">
        <w:rPr>
          <w:rFonts w:ascii="Times New Roman" w:eastAsia="TimesNewRomanPSMT" w:hAnsi="Times New Roman" w:cs="Times New Roman"/>
          <w:color w:val="000000"/>
          <w:lang w:val="en-US"/>
        </w:rPr>
        <w:t>2012;34(2):363-373.</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lastRenderedPageBreak/>
        <w:t>https://assets.contentful.com/hadumfdtzsru/6Paceu2aB2yO0YO4qI8gEI/946961353d42e70064bf5e491ee77748/Atomoxetine-B4Z-US-LYBG.pdf</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https://www.accessdata.fda.gov/drugsatfda_docs/nda/2002/21-411_Strattera.cfm</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7059E5"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EB2A91">
        <w:rPr>
          <w:rFonts w:ascii="Times New Roman" w:eastAsia="TimesNewRomanPS-BoldMT" w:hAnsi="Times New Roman" w:cs="Times New Roman"/>
          <w:b/>
          <w:bCs/>
          <w:sz w:val="24"/>
          <w:szCs w:val="24"/>
          <w:lang w:val="en-US"/>
        </w:rPr>
        <w:t>32</w:t>
      </w:r>
      <w:r w:rsidR="00A46F7B" w:rsidRPr="00EB2A91">
        <w:rPr>
          <w:rFonts w:ascii="Times New Roman" w:eastAsia="TimesNewRomanPS-BoldMT" w:hAnsi="Times New Roman" w:cs="Times New Roman"/>
          <w:b/>
          <w:bCs/>
          <w:sz w:val="24"/>
          <w:szCs w:val="24"/>
          <w:lang w:val="en-US"/>
        </w:rPr>
        <w:t xml:space="preserve">. </w:t>
      </w:r>
      <w:r w:rsidR="00A46F7B" w:rsidRPr="00A46F7B">
        <w:rPr>
          <w:rFonts w:ascii="Times New Roman" w:eastAsia="TimesNewRomanPS-BoldMT" w:hAnsi="Times New Roman" w:cs="Times New Roman"/>
          <w:b/>
          <w:bCs/>
          <w:color w:val="000000"/>
          <w:sz w:val="24"/>
          <w:szCs w:val="24"/>
          <w:lang w:val="en-US"/>
        </w:rPr>
        <w:t>Kollins2011, SPD503-206, NCT00150592</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A46F7B">
        <w:rPr>
          <w:rFonts w:ascii="Times New Roman" w:eastAsia="TimesNewRomanPSMT" w:hAnsi="Times New Roman" w:cs="Times New Roman"/>
          <w:color w:val="000000"/>
          <w:lang w:val="en-US"/>
        </w:rPr>
        <w:t xml:space="preserve">Kollins SH, Wigal T, Vince B, et al. Guanfacine extended release in ADHD: Safety and sleep effects. </w:t>
      </w:r>
      <w:r w:rsidRPr="00A46F7B">
        <w:rPr>
          <w:rFonts w:ascii="Times New Roman" w:eastAsia="TimesNewRomanPS-BoldMT" w:hAnsi="Times New Roman" w:cs="Times New Roman"/>
          <w:i/>
          <w:iCs/>
          <w:color w:val="000000"/>
          <w:lang w:val="en-US"/>
        </w:rPr>
        <w:t>Proceedings of the Meeting of the American Academy of Child and Adolescent 2007; 23-28, Boston, MA</w:t>
      </w:r>
      <w:r w:rsidRPr="00A46F7B">
        <w:rPr>
          <w:rFonts w:ascii="Times New Roman" w:eastAsia="TimesNewRomanPSMT" w:hAnsi="Times New Roman" w:cs="Times New Roman"/>
          <w:color w:val="000000"/>
          <w:lang w:val="en-US"/>
        </w:rPr>
        <w:t>.</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Turnbow J, Kollins S, Lopez F, Lyne A, Youcha S, Rubin J. Response to Guanfacine Extended Release in Children and Adolescents with Attention-Deficit/Hyperactivity Disorder (ADHD). </w:t>
      </w:r>
      <w:r w:rsidRPr="00A46F7B">
        <w:rPr>
          <w:rFonts w:ascii="Times New Roman" w:eastAsia="TimesNewRomanPS-BoldMT" w:hAnsi="Times New Roman" w:cs="Times New Roman"/>
          <w:i/>
          <w:iCs/>
          <w:color w:val="000000"/>
          <w:lang w:val="en-US"/>
        </w:rPr>
        <w:t xml:space="preserve">Biol Psychiatry. </w:t>
      </w:r>
      <w:r w:rsidRPr="00A46F7B">
        <w:rPr>
          <w:rFonts w:ascii="Times New Roman" w:eastAsia="TimesNewRomanPSMT" w:hAnsi="Times New Roman" w:cs="Times New Roman"/>
          <w:color w:val="000000"/>
          <w:lang w:val="en-US"/>
        </w:rPr>
        <w:t>2010;67(9, Suppl. S):218S.</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Kollins SH, Lopez FA, Vince BD, et al. Psychomotor functioning and alertness with guanfacine extended release in subjects with attention-deficit/hyperactivity disorder. </w:t>
      </w:r>
      <w:r w:rsidRPr="00A46F7B">
        <w:rPr>
          <w:rFonts w:ascii="Times New Roman" w:eastAsia="TimesNewRomanPS-BoldMT" w:hAnsi="Times New Roman" w:cs="Times New Roman"/>
          <w:i/>
          <w:iCs/>
          <w:color w:val="000000"/>
          <w:lang w:val="en-US"/>
        </w:rPr>
        <w:t xml:space="preserve">J Child Adolesc Psychopharmacol. </w:t>
      </w:r>
      <w:r w:rsidRPr="00A46F7B">
        <w:rPr>
          <w:rFonts w:ascii="Times New Roman" w:eastAsia="TimesNewRomanPSMT" w:hAnsi="Times New Roman" w:cs="Times New Roman"/>
          <w:color w:val="000000"/>
          <w:lang w:val="en-US"/>
        </w:rPr>
        <w:t>2011;21(2):111-120.</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bCs/>
          <w:color w:val="000000"/>
          <w:lang w:val="en-US"/>
        </w:rPr>
      </w:pPr>
      <w:r w:rsidRPr="00A46F7B">
        <w:rPr>
          <w:rFonts w:ascii="Times New Roman" w:eastAsia="TimesNewRomanPSMT" w:hAnsi="Times New Roman" w:cs="Times New Roman"/>
          <w:color w:val="000000"/>
          <w:lang w:val="en-US"/>
        </w:rPr>
        <w:t xml:space="preserve">Pooled in </w:t>
      </w:r>
      <w:r w:rsidRPr="00A46F7B">
        <w:rPr>
          <w:rFonts w:ascii="Times New Roman" w:eastAsia="TimesNewRomanPS-BoldMT" w:hAnsi="Times New Roman" w:cs="Times New Roman"/>
          <w:bCs/>
          <w:color w:val="000000"/>
          <w:lang w:val="en-US"/>
        </w:rPr>
        <w:t>Faraone SV, Glatt SJ. Effects of extended-release guanfacine on ADHD symptoms and sedation-related adverse events in children with ADHD. J Atten Disord. 2010;13(5):532-8.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563C2"/>
          <w:lang w:val="en-US"/>
        </w:rPr>
        <w:t xml:space="preserve">https://clinicaltrials.gov/ct2/show/results/NCT00150592 </w:t>
      </w:r>
      <w:r w:rsidRPr="00A46F7B">
        <w:rPr>
          <w:rFonts w:ascii="Times New Roman" w:eastAsia="TimesNewRomanPSMT" w:hAnsi="Times New Roman" w:cs="Times New Roman"/>
          <w:color w:val="000000"/>
          <w:lang w:val="en-US"/>
        </w:rPr>
        <w:t>(additional ID:SPD503-206)</w:t>
      </w: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bCs/>
          <w:color w:val="000000"/>
          <w:sz w:val="24"/>
          <w:szCs w:val="24"/>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EB2A91">
        <w:rPr>
          <w:rFonts w:ascii="Times New Roman" w:eastAsia="TimesNewRomanPS-BoldMT" w:hAnsi="Times New Roman" w:cs="Times New Roman"/>
          <w:b/>
          <w:bCs/>
          <w:sz w:val="24"/>
          <w:szCs w:val="24"/>
          <w:lang w:val="en-US"/>
        </w:rPr>
        <w:t>33</w:t>
      </w:r>
      <w:r w:rsidR="00A46F7B" w:rsidRPr="00EB2A91">
        <w:rPr>
          <w:rFonts w:ascii="Times New Roman" w:eastAsia="TimesNewRomanPS-BoldMT" w:hAnsi="Times New Roman" w:cs="Times New Roman"/>
          <w:b/>
          <w:bCs/>
          <w:sz w:val="24"/>
          <w:szCs w:val="24"/>
          <w:lang w:val="en-US"/>
        </w:rPr>
        <w:t xml:space="preserve">. </w:t>
      </w:r>
      <w:r w:rsidR="00A46F7B" w:rsidRPr="00A46F7B">
        <w:rPr>
          <w:rFonts w:ascii="Times New Roman" w:eastAsia="TimesNewRomanPS-BoldMT" w:hAnsi="Times New Roman" w:cs="Times New Roman"/>
          <w:b/>
          <w:bCs/>
          <w:color w:val="000000"/>
          <w:sz w:val="24"/>
          <w:szCs w:val="24"/>
          <w:lang w:val="en-US"/>
        </w:rPr>
        <w:t>Martenyi2010, B4Z-MW-LYCZ, NCT00386581</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Martenyi F, Zavadenko N, Jarkova N. Atomoxetine in the treatment of psychostimulant-naive children and adolescents with ADHD: a 6-week, randomized, placebo-controlled trial in Russia. </w:t>
      </w:r>
      <w:r w:rsidRPr="00A46F7B">
        <w:rPr>
          <w:rFonts w:ascii="Times New Roman" w:eastAsia="TimesNewRomanPS-BoldMT" w:hAnsi="Times New Roman" w:cs="Times New Roman"/>
          <w:i/>
          <w:iCs/>
          <w:color w:val="000000"/>
          <w:lang w:val="en-US"/>
        </w:rPr>
        <w:t>Eur Neuropsychopharmacol.</w:t>
      </w:r>
      <w:r w:rsidRPr="00A46F7B">
        <w:rPr>
          <w:rFonts w:ascii="Times New Roman" w:eastAsia="TimesNewRomanPSMT" w:hAnsi="Times New Roman" w:cs="Times New Roman"/>
          <w:color w:val="000000"/>
          <w:lang w:val="en-US"/>
        </w:rPr>
        <w:t xml:space="preserve"> 2006;16(Suppl. 4):S527-S528.</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Martenyi F, Zavadenko NN, Jarkova NB, et al. Atomoxetine in children and adolescents with attentiondeficit/hyperactivity disorder: a 6-week, randomized, placebo-controlled, double-blind trial in Russia. </w:t>
      </w:r>
      <w:r w:rsidRPr="00A46F7B">
        <w:rPr>
          <w:rFonts w:ascii="Times New Roman" w:eastAsia="TimesNewRomanPS-BoldMT" w:hAnsi="Times New Roman" w:cs="Times New Roman"/>
          <w:i/>
          <w:iCs/>
          <w:color w:val="000000"/>
          <w:lang w:val="en-US"/>
        </w:rPr>
        <w:t>Eur Child</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Adolesc Psychiatry. </w:t>
      </w:r>
      <w:r w:rsidRPr="00A46F7B">
        <w:rPr>
          <w:rFonts w:ascii="Times New Roman" w:eastAsia="TimesNewRomanPSMT" w:hAnsi="Times New Roman" w:cs="Times New Roman"/>
          <w:color w:val="000000"/>
          <w:lang w:val="en-US"/>
        </w:rPr>
        <w:t>2010;19(1):57-66.</w:t>
      </w:r>
    </w:p>
    <w:p w:rsidR="00A46F7B" w:rsidRPr="00A46F7B"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https://clinicaltrials.gov/ct2/show/NCT00386581</w:t>
      </w:r>
    </w:p>
    <w:p w:rsidR="00A46F7B" w:rsidRPr="007059E5"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https://assets.contentful.com/hadumfdtzsru/6LOREfRmGAiCwAKSsokise/35fe9f24fed03897e6d6756c85e13670/Atomoxetine-B4Z-MW-LYCZ.pdf</w:t>
      </w:r>
    </w:p>
    <w:p w:rsidR="007059E5" w:rsidRDefault="007059E5" w:rsidP="007059E5">
      <w:pPr>
        <w:tabs>
          <w:tab w:val="left" w:pos="0"/>
          <w:tab w:val="left" w:pos="284"/>
        </w:tabs>
        <w:autoSpaceDE w:val="0"/>
        <w:autoSpaceDN w:val="0"/>
        <w:adjustRightInd w:val="0"/>
        <w:spacing w:after="0"/>
        <w:rPr>
          <w:rFonts w:ascii="Times New Roman" w:eastAsia="TimesNewRomanPSMT" w:hAnsi="Times New Roman" w:cs="Times New Roman"/>
          <w:b/>
          <w:color w:val="FF0000"/>
          <w:sz w:val="24"/>
          <w:szCs w:val="24"/>
          <w:lang w:val="en-US"/>
        </w:rPr>
      </w:pPr>
    </w:p>
    <w:p w:rsidR="007059E5" w:rsidRPr="00EB2A91" w:rsidRDefault="007059E5" w:rsidP="007059E5">
      <w:pPr>
        <w:tabs>
          <w:tab w:val="left" w:pos="0"/>
          <w:tab w:val="left" w:pos="284"/>
        </w:tabs>
        <w:autoSpaceDE w:val="0"/>
        <w:autoSpaceDN w:val="0"/>
        <w:adjustRightInd w:val="0"/>
        <w:spacing w:after="0"/>
        <w:rPr>
          <w:rFonts w:ascii="Times New Roman" w:eastAsia="TimesNewRomanPSMT" w:hAnsi="Times New Roman" w:cs="Times New Roman"/>
          <w:b/>
          <w:sz w:val="24"/>
          <w:szCs w:val="24"/>
          <w:lang w:val="en-US"/>
        </w:rPr>
      </w:pPr>
      <w:r w:rsidRPr="00EB2A91">
        <w:rPr>
          <w:rFonts w:ascii="Times New Roman" w:eastAsia="TimesNewRomanPSMT" w:hAnsi="Times New Roman" w:cs="Times New Roman"/>
          <w:b/>
          <w:sz w:val="24"/>
          <w:szCs w:val="24"/>
          <w:lang w:val="en-US"/>
        </w:rPr>
        <w:t>34. Mattingly2020, NCT03325881</w:t>
      </w:r>
    </w:p>
    <w:p w:rsidR="007059E5" w:rsidRPr="00EB2A91" w:rsidRDefault="007059E5" w:rsidP="007059E5">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lang w:val="en-US"/>
        </w:rPr>
      </w:pPr>
      <w:r w:rsidRPr="00EB2A91">
        <w:rPr>
          <w:rFonts w:ascii="Times New Roman" w:eastAsia="TimesNewRomanPSMT" w:hAnsi="Times New Roman" w:cs="Times New Roman"/>
          <w:lang w:val="en-US"/>
        </w:rPr>
        <w:t>Mattingly G, Arnold V, Yan B, Yu M, Robertson B. A Phase 3, Randomized Double-Blind Study of the Efficacy and Safety of Low-Dose SHP465 Mixed Amphetamine Salts Extended-Release in Children with Attention-Deficit/Hyperactivity Disorder. J Child Adolesc Psychopharmacol. 2020 Nov;30(9):549-557.</w:t>
      </w:r>
    </w:p>
    <w:p w:rsidR="007059E5" w:rsidRPr="00EB2A91" w:rsidRDefault="007059E5" w:rsidP="007059E5">
      <w:pPr>
        <w:pStyle w:val="ListParagraph"/>
        <w:tabs>
          <w:tab w:val="left" w:pos="0"/>
          <w:tab w:val="left" w:pos="284"/>
        </w:tabs>
        <w:autoSpaceDE w:val="0"/>
        <w:autoSpaceDN w:val="0"/>
        <w:adjustRightInd w:val="0"/>
        <w:spacing w:line="276" w:lineRule="auto"/>
        <w:rPr>
          <w:rFonts w:ascii="Times New Roman" w:eastAsia="TimesNewRomanPSMT" w:hAnsi="Times New Roman" w:cs="Times New Roman"/>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EB2A91">
        <w:rPr>
          <w:rFonts w:ascii="Times New Roman" w:eastAsia="TimesNewRomanPS-BoldMT" w:hAnsi="Times New Roman" w:cs="Times New Roman"/>
          <w:b/>
          <w:bCs/>
          <w:sz w:val="24"/>
          <w:szCs w:val="24"/>
          <w:lang w:val="en-US"/>
        </w:rPr>
        <w:t>35</w:t>
      </w:r>
      <w:r w:rsidR="00A46F7B" w:rsidRPr="00EB2A91">
        <w:rPr>
          <w:rFonts w:ascii="Times New Roman" w:eastAsia="TimesNewRomanPS-BoldMT" w:hAnsi="Times New Roman" w:cs="Times New Roman"/>
          <w:b/>
          <w:bCs/>
          <w:sz w:val="24"/>
          <w:szCs w:val="24"/>
          <w:lang w:val="en-US"/>
        </w:rPr>
        <w:t>. Michelson2001</w:t>
      </w:r>
      <w:r w:rsidR="00A46F7B" w:rsidRPr="00A46F7B">
        <w:rPr>
          <w:rFonts w:ascii="Times New Roman" w:eastAsia="TimesNewRomanPS-BoldMT" w:hAnsi="Times New Roman" w:cs="Times New Roman"/>
          <w:b/>
          <w:bCs/>
          <w:color w:val="000000"/>
          <w:sz w:val="24"/>
          <w:szCs w:val="24"/>
          <w:lang w:val="en-US"/>
        </w:rPr>
        <w:t>, B4Z-MC-LYAC</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Michelson D, Faries D, Wernicke J, et al. </w:t>
      </w:r>
      <w:r w:rsidRPr="00A46F7B">
        <w:rPr>
          <w:rFonts w:ascii="Times New Roman" w:eastAsia="TimesNewRomanPSMT" w:hAnsi="Times New Roman" w:cs="Times New Roman"/>
          <w:color w:val="000000"/>
          <w:lang w:val="en-US"/>
        </w:rPr>
        <w:t xml:space="preserve">Atomoxetine in the treatment of children and adolescents with attentiondeficit/hyperactivity disorder: a randomized, placebo-controlled, dose-response study. </w:t>
      </w:r>
      <w:r w:rsidRPr="00A46F7B">
        <w:rPr>
          <w:rFonts w:ascii="Times New Roman" w:eastAsia="TimesNewRomanPS-BoldMT" w:hAnsi="Times New Roman" w:cs="Times New Roman"/>
          <w:i/>
          <w:iCs/>
          <w:color w:val="000000"/>
          <w:lang w:val="en-US"/>
        </w:rPr>
        <w:t xml:space="preserve">Pediatrics. </w:t>
      </w:r>
      <w:r w:rsidRPr="00A46F7B">
        <w:rPr>
          <w:rFonts w:ascii="Times New Roman" w:eastAsia="TimesNewRomanPSMT" w:hAnsi="Times New Roman" w:cs="Times New Roman"/>
          <w:color w:val="000000"/>
          <w:lang w:val="en-US"/>
        </w:rPr>
        <w:t>Nov 2001;108(5):E83.</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lang w:val="en-US"/>
        </w:rPr>
        <w:lastRenderedPageBreak/>
        <w:t xml:space="preserve">Pooled in: Dunn DW, Wernicke JF, Faries D, et al. Efficacy of atomoxetine in placebo-controlled pediatric attention-deficit hyperactivity disorder trials. </w:t>
      </w:r>
      <w:r w:rsidRPr="00A46F7B">
        <w:rPr>
          <w:rFonts w:ascii="Times New Roman" w:eastAsia="TimesNewRomanPS-BoldMT" w:hAnsi="Times New Roman" w:cs="Times New Roman"/>
          <w:i/>
          <w:iCs/>
          <w:color w:val="000000"/>
        </w:rPr>
        <w:t xml:space="preserve">Ann Neurol. </w:t>
      </w:r>
      <w:r w:rsidRPr="00A46F7B">
        <w:rPr>
          <w:rFonts w:ascii="Times New Roman" w:eastAsia="TimesNewRomanPSMT" w:hAnsi="Times New Roman" w:cs="Times New Roman"/>
          <w:color w:val="000000"/>
        </w:rPr>
        <w:t>2001;50:S96-S.</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Pooled in: Allen AJ, Michelson D, Harder DR, Trapp NJ, Kelsey DK. </w:t>
      </w:r>
      <w:r w:rsidRPr="00A46F7B">
        <w:rPr>
          <w:rFonts w:ascii="Times New Roman" w:eastAsia="TimesNewRomanPSMT" w:hAnsi="Times New Roman" w:cs="Times New Roman"/>
          <w:color w:val="000000"/>
          <w:lang w:val="en-US"/>
        </w:rPr>
        <w:t>Efficacy of atomoxetine in children and adolescents with ADHD. 155th Annual Meeting of the American Psychiatric Association; 2002 May 18-23; Philadelphia, PA2002:Nr348.</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lang w:val="en-US"/>
        </w:rPr>
        <w:t xml:space="preserve">Donnelly C, Faries D, Swensen A, et al. The effect of atomoxetine on the social and family functioning of children and adolescents with attention-deficit/hyperactivity disorder (ADHD). </w:t>
      </w:r>
      <w:r w:rsidRPr="00A46F7B">
        <w:rPr>
          <w:rFonts w:ascii="Times New Roman" w:eastAsia="TimesNewRomanPS-BoldMT" w:hAnsi="Times New Roman" w:cs="Times New Roman"/>
          <w:i/>
          <w:iCs/>
          <w:color w:val="000000"/>
        </w:rPr>
        <w:t xml:space="preserve">Eur Neuropsychopharmacol. </w:t>
      </w:r>
      <w:r w:rsidRPr="00A46F7B">
        <w:rPr>
          <w:rFonts w:ascii="Times New Roman" w:eastAsia="TimesNewRomanPSMT" w:hAnsi="Times New Roman" w:cs="Times New Roman"/>
          <w:color w:val="000000"/>
        </w:rPr>
        <w:t>2002:S437.</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Allen AJ, Milton DR, Michelson D, Kelsey DK. </w:t>
      </w:r>
      <w:r w:rsidRPr="00A46F7B">
        <w:rPr>
          <w:rFonts w:ascii="Times New Roman" w:eastAsia="TimesNewRomanPSMT" w:hAnsi="Times New Roman" w:cs="Times New Roman"/>
          <w:color w:val="000000"/>
          <w:lang w:val="en-US"/>
        </w:rPr>
        <w:t>Efficacy of atomoxetine treatment for adolescents with ADHD. 156th Annual Meeting of the American Psychiatric Association; 2003 May 17-22; San Francisco, CA2003:Nr643.</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Matza LS, Rentz AM, Secnik K, et al. </w:t>
      </w:r>
      <w:r w:rsidRPr="00A46F7B">
        <w:rPr>
          <w:rFonts w:ascii="Times New Roman" w:eastAsia="TimesNewRomanPSMT" w:hAnsi="Times New Roman" w:cs="Times New Roman"/>
          <w:color w:val="000000"/>
          <w:lang w:val="en-US"/>
        </w:rPr>
        <w:t xml:space="preserve">The link between health-related quality of life and clinical symptoms among children with attention-deficit hyperactivity disorder. </w:t>
      </w:r>
      <w:r w:rsidRPr="00A46F7B">
        <w:rPr>
          <w:rFonts w:ascii="Times New Roman" w:eastAsia="TimesNewRomanPS-BoldMT" w:hAnsi="Times New Roman" w:cs="Times New Roman"/>
          <w:i/>
          <w:iCs/>
          <w:color w:val="000000"/>
          <w:lang w:val="en-US"/>
        </w:rPr>
        <w:t xml:space="preserve">J Dev Behav Pediatr. </w:t>
      </w:r>
      <w:r w:rsidRPr="00A46F7B">
        <w:rPr>
          <w:rFonts w:ascii="Times New Roman" w:eastAsia="TimesNewRomanPSMT" w:hAnsi="Times New Roman" w:cs="Times New Roman"/>
          <w:color w:val="000000"/>
          <w:lang w:val="en-US"/>
        </w:rPr>
        <w:t>2004;25(3):166-174.</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Perwien AR, Faries DE, Kratochvil CJ, Sumner CR, Kelsey DK, Allen AJ. Improvement in health-related quality of life in children with ADHD: an analysis of placebo controlled studies of atomoxetine. </w:t>
      </w:r>
      <w:r w:rsidRPr="00A46F7B">
        <w:rPr>
          <w:rFonts w:ascii="Times New Roman" w:eastAsia="TimesNewRomanPS-BoldMT" w:hAnsi="Times New Roman" w:cs="Times New Roman"/>
          <w:i/>
          <w:iCs/>
          <w:color w:val="000000"/>
          <w:lang w:val="en-US"/>
        </w:rPr>
        <w:t>J Dev Behav</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Pediatr. </w:t>
      </w:r>
      <w:r w:rsidRPr="00A46F7B">
        <w:rPr>
          <w:rFonts w:ascii="Times New Roman" w:eastAsia="TimesNewRomanPSMT" w:hAnsi="Times New Roman" w:cs="Times New Roman"/>
          <w:color w:val="000000"/>
          <w:lang w:val="en-US"/>
        </w:rPr>
        <w:t>2004;25(4):264-271.</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Newcorn JH, Spencer TJ, Biederman J, Milton DR, Michelson D. Atomoxetine treatment in children and adolescents with attention-deficit/hyperactivity disorder and comorbid oppositional defiant disorder. </w:t>
      </w:r>
      <w:r w:rsidRPr="00A46F7B">
        <w:rPr>
          <w:rFonts w:ascii="Times New Roman" w:eastAsia="TimesNewRomanPS-BoldMT" w:hAnsi="Times New Roman" w:cs="Times New Roman"/>
          <w:i/>
          <w:iCs/>
          <w:color w:val="000000"/>
          <w:lang w:val="en-US"/>
        </w:rPr>
        <w:t>J Am Acad</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Child Adolesc Psychiatry</w:t>
      </w:r>
      <w:r w:rsidRPr="00A46F7B">
        <w:rPr>
          <w:rFonts w:ascii="Times New Roman" w:eastAsia="TimesNewRomanPSMT" w:hAnsi="Times New Roman" w:cs="Times New Roman"/>
          <w:color w:val="000000"/>
          <w:lang w:val="en-US"/>
        </w:rPr>
        <w:t>. 2005;44(3):240-248.</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Michelson D, Read HA, Ruff DD, Witcher J, Zhang S, McCracken J. CYP2D60 and Clinical Response to Atomoxetine in Children and Adolescents with ADHD. </w:t>
      </w:r>
      <w:r w:rsidRPr="00A46F7B">
        <w:rPr>
          <w:rFonts w:ascii="Times New Roman" w:eastAsia="TimesNewRomanPS-BoldMT" w:hAnsi="Times New Roman" w:cs="Times New Roman"/>
          <w:i/>
          <w:iCs/>
          <w:color w:val="000000"/>
          <w:lang w:val="en-US"/>
        </w:rPr>
        <w:t>J Am Acad Child Adolesc Psychiatry</w:t>
      </w:r>
      <w:r w:rsidRPr="00A46F7B">
        <w:rPr>
          <w:rFonts w:ascii="Times New Roman" w:eastAsia="TimesNewRomanPSMT" w:hAnsi="Times New Roman" w:cs="Times New Roman"/>
          <w:color w:val="000000"/>
          <w:lang w:val="en-US"/>
        </w:rPr>
        <w:t>. 2007 2012-12-14 2007;46(2):242-251.</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Weiss MD, Sumner CR. Clinical responses to atomoxetine in attentiondeficit/ hyperactivity disorder: the Integrated Data Exploratory Analysis (IDEA) study. </w:t>
      </w:r>
      <w:r w:rsidRPr="00A46F7B">
        <w:rPr>
          <w:rFonts w:ascii="Times New Roman" w:eastAsia="TimesNewRomanPS-BoldMT" w:hAnsi="Times New Roman" w:cs="Times New Roman"/>
          <w:i/>
          <w:iCs/>
          <w:color w:val="000000"/>
          <w:lang w:val="en-US"/>
        </w:rPr>
        <w:t>J Am Acad 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2009;48(5):511-518.</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Zhang S, et al. Characteristics of placebo responders in pediatric clinical trials of attention-deficit/hyperactivity disorder. </w:t>
      </w:r>
      <w:r w:rsidRPr="00A46F7B">
        <w:rPr>
          <w:rFonts w:ascii="Times New Roman" w:eastAsia="TimesNewRomanPS-BoldMT" w:hAnsi="Times New Roman" w:cs="Times New Roman"/>
          <w:i/>
          <w:iCs/>
          <w:color w:val="000000"/>
          <w:lang w:val="en-US"/>
        </w:rPr>
        <w:t>J Am Acad Child Adolesc Psychiatry</w:t>
      </w:r>
      <w:r w:rsidRPr="00A46F7B">
        <w:rPr>
          <w:rFonts w:ascii="Times New Roman" w:eastAsia="TimesNewRomanPSMT" w:hAnsi="Times New Roman" w:cs="Times New Roman"/>
          <w:color w:val="000000"/>
          <w:lang w:val="en-US"/>
        </w:rPr>
        <w:t>. 2009;48(12):1165-1172.</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Block SL, Williams D, Donnelly CL, Dunn DW, Saylor KE, Ruberg SJ. Post hoc analysis: early changes in ADHD-RS items predict longer term response to atomoxetine in pediatric patients. </w:t>
      </w:r>
      <w:r w:rsidRPr="00A46F7B">
        <w:rPr>
          <w:rFonts w:ascii="Times New Roman" w:eastAsia="TimesNewRomanPS-BoldMT" w:hAnsi="Times New Roman" w:cs="Times New Roman"/>
          <w:i/>
          <w:iCs/>
          <w:color w:val="000000"/>
          <w:lang w:val="en-US"/>
        </w:rPr>
        <w:t>Clin Pediatr (Phila).</w:t>
      </w:r>
      <w:r w:rsidRPr="00A46F7B">
        <w:rPr>
          <w:rFonts w:ascii="Times New Roman" w:eastAsia="TimesNewRomanPSMT" w:hAnsi="Times New Roman" w:cs="Times New Roman"/>
          <w:color w:val="000000"/>
          <w:lang w:val="en-US"/>
        </w:rPr>
        <w:t xml:space="preserve"> 2010;49(8):768-776.</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Adler LA, Wilens T, Zhang S, et al. Atomoxetine treatment outcomes in adolescents and young adults with attention-deficit/hyperactivity disorder: results from a post hoc, pooled analysis. </w:t>
      </w:r>
      <w:r w:rsidRPr="00A46F7B">
        <w:rPr>
          <w:rFonts w:ascii="Times New Roman" w:eastAsia="TimesNewRomanPS-BoldMT" w:hAnsi="Times New Roman" w:cs="Times New Roman"/>
          <w:i/>
          <w:iCs/>
          <w:color w:val="000000"/>
          <w:lang w:val="en-US"/>
        </w:rPr>
        <w:t>Clin Ther</w:t>
      </w:r>
      <w:r w:rsidRPr="00A46F7B">
        <w:rPr>
          <w:rFonts w:ascii="Times New Roman" w:eastAsia="TimesNewRomanPSMT" w:hAnsi="Times New Roman" w:cs="Times New Roman"/>
          <w:color w:val="000000"/>
          <w:lang w:val="en-US"/>
        </w:rPr>
        <w:t>. 2012;34(2):363-373.</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https://assets.contentful.com/hadumfdtzsru/E5UgeEzzbwqGagscMqAIC/4ec70be50f8aff4b6daac82c2e67e98c/Atomoxetine-B4Z-MC-LYAC.pdf</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https://www.accessdata.fda.gov/drugsatfda_docs/nda/2002/21-411_Strattera.cfm</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EB2A91">
        <w:rPr>
          <w:rFonts w:ascii="Times New Roman" w:eastAsia="TimesNewRomanPS-BoldMT" w:hAnsi="Times New Roman" w:cs="Times New Roman"/>
          <w:b/>
          <w:bCs/>
          <w:sz w:val="24"/>
          <w:szCs w:val="24"/>
          <w:lang w:val="en-US"/>
        </w:rPr>
        <w:lastRenderedPageBreak/>
        <w:t>36</w:t>
      </w:r>
      <w:r w:rsidR="00A46F7B" w:rsidRPr="00EB2A91">
        <w:rPr>
          <w:rFonts w:ascii="Times New Roman" w:eastAsia="TimesNewRomanPS-BoldMT" w:hAnsi="Times New Roman" w:cs="Times New Roman"/>
          <w:b/>
          <w:bCs/>
          <w:sz w:val="24"/>
          <w:szCs w:val="24"/>
          <w:lang w:val="en-US"/>
        </w:rPr>
        <w:t>. Michelson2002</w:t>
      </w:r>
      <w:r w:rsidR="00A46F7B" w:rsidRPr="00A46F7B">
        <w:rPr>
          <w:rFonts w:ascii="Times New Roman" w:eastAsia="TimesNewRomanPS-BoldMT" w:hAnsi="Times New Roman" w:cs="Times New Roman"/>
          <w:b/>
          <w:bCs/>
          <w:color w:val="000000"/>
          <w:sz w:val="24"/>
          <w:szCs w:val="24"/>
          <w:lang w:val="en-US"/>
        </w:rPr>
        <w:t>, B4Z-MC-LYAT</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rPr>
        <w:t xml:space="preserve">Michelson D, Allen AJ, Busner J, et al. </w:t>
      </w:r>
      <w:r w:rsidRPr="00A46F7B">
        <w:rPr>
          <w:rFonts w:ascii="Times New Roman" w:eastAsia="TimesNewRomanPSMT" w:hAnsi="Times New Roman" w:cs="Times New Roman"/>
          <w:color w:val="000000"/>
          <w:lang w:val="en-US"/>
        </w:rPr>
        <w:t xml:space="preserve">Once-daily atomoxetine treatment for children and adolescents with attention deficit hyperactivity disorder: a randomized, placebo-controlled study. </w:t>
      </w:r>
      <w:r w:rsidRPr="00A46F7B">
        <w:rPr>
          <w:rFonts w:ascii="Times New Roman" w:eastAsia="TimesNewRomanPS-BoldMT" w:hAnsi="Times New Roman" w:cs="Times New Roman"/>
          <w:i/>
          <w:iCs/>
          <w:color w:val="000000"/>
        </w:rPr>
        <w:t>Am J Psychiatry</w:t>
      </w:r>
      <w:r w:rsidRPr="00A46F7B">
        <w:rPr>
          <w:rFonts w:ascii="Times New Roman" w:eastAsia="TimesNewRomanPSMT" w:hAnsi="Times New Roman" w:cs="Times New Roman"/>
          <w:color w:val="000000"/>
        </w:rPr>
        <w:t>. 2002;159(11):1896-1901.</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Pooled in: Allen AJ, Michelson D, Harder DR, Trapp NJ, Kelsey DK. </w:t>
      </w:r>
      <w:r w:rsidRPr="00A46F7B">
        <w:rPr>
          <w:rFonts w:ascii="Times New Roman" w:eastAsia="TimesNewRomanPSMT" w:hAnsi="Times New Roman" w:cs="Times New Roman"/>
          <w:color w:val="000000"/>
          <w:lang w:val="en-US"/>
        </w:rPr>
        <w:t>Efficacy of atomoxetine in children and adolescents with ADHD. 155th Annual Meeting of the American Psychiatric Association; 2002 May 18-23; Philadelphia, PA2002:Nr348.</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A46F7B">
        <w:rPr>
          <w:rFonts w:ascii="Times New Roman" w:eastAsia="TimesNewRomanPSMT" w:hAnsi="Times New Roman" w:cs="Times New Roman"/>
          <w:color w:val="000000"/>
          <w:lang w:val="en-US"/>
        </w:rPr>
        <w:t xml:space="preserve">Michelson D. Once-daily administration of atomoxetine: a new treatment for adhd. </w:t>
      </w:r>
      <w:r w:rsidRPr="00A46F7B">
        <w:rPr>
          <w:rFonts w:ascii="Times New Roman" w:eastAsia="TimesNewRomanPS-BoldMT" w:hAnsi="Times New Roman" w:cs="Times New Roman"/>
          <w:i/>
          <w:iCs/>
          <w:color w:val="000000"/>
          <w:lang w:val="en-US"/>
        </w:rPr>
        <w:t xml:space="preserve">155th Annual Meeting of the American Psychiatric Association. </w:t>
      </w:r>
      <w:r w:rsidRPr="00A46F7B">
        <w:rPr>
          <w:rFonts w:ascii="Times New Roman" w:eastAsia="TimesNewRomanPSMT" w:hAnsi="Times New Roman" w:cs="Times New Roman"/>
          <w:color w:val="000000"/>
          <w:lang w:val="en-US"/>
        </w:rPr>
        <w:t>2002.</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Pooled in: Allen AJ, Milton DR, Michelson D, Kelsey DK. Efficacy of atomoxetine treatment for adolescents with ADHD. 156th Annual Meeting of the American Psychiatric Association; 2003 May 17-22; San Francisco, CA2003:Nr643</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Bukstein OG Once-daily atomoxetine may reduce attention deficit hyperactivity disorder symptoms in children and adolescents. </w:t>
      </w:r>
      <w:r w:rsidRPr="00A46F7B">
        <w:rPr>
          <w:rFonts w:ascii="Times New Roman" w:eastAsia="TimesNewRomanPS-BoldMT" w:hAnsi="Times New Roman" w:cs="Times New Roman"/>
          <w:i/>
          <w:iCs/>
          <w:color w:val="000000"/>
          <w:lang w:val="en-US"/>
        </w:rPr>
        <w:t>Evid Based Ment Health</w:t>
      </w:r>
      <w:r w:rsidRPr="00A46F7B">
        <w:rPr>
          <w:rFonts w:ascii="Times New Roman" w:eastAsia="TimesNewRomanPSMT" w:hAnsi="Times New Roman" w:cs="Times New Roman"/>
          <w:color w:val="000000"/>
          <w:lang w:val="en-US"/>
        </w:rPr>
        <w:t>. 2003; 6, 42. (Commentary)</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Biederman J, Gao H, Rogers AK, Spencer TJ. Comparison of parent and teacher reports of attentiondeficit/hyperactivity disorder symptoms from two placebo-controlled studies of atomoxetine in children. </w:t>
      </w:r>
      <w:r w:rsidRPr="00A46F7B">
        <w:rPr>
          <w:rFonts w:ascii="Times New Roman" w:eastAsia="TimesNewRomanPS-BoldMT" w:hAnsi="Times New Roman" w:cs="Times New Roman"/>
          <w:i/>
          <w:iCs/>
          <w:color w:val="000000"/>
          <w:lang w:val="en-US"/>
        </w:rPr>
        <w:t>Biol</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2006;60(10):1106-1110.</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Biederman J, Spencer TJ, Newcorn JH, et al. Effect of comorbid symptoms of oppositional defiant disorder on responses to atomoxetine in children with ADHD: a meta-analysis of controlled clinical trial data. </w:t>
      </w:r>
      <w:r w:rsidRPr="00A46F7B">
        <w:rPr>
          <w:rFonts w:ascii="Times New Roman" w:eastAsia="TimesNewRomanPS-BoldMT" w:hAnsi="Times New Roman" w:cs="Times New Roman"/>
          <w:i/>
          <w:iCs/>
          <w:color w:val="000000"/>
          <w:lang w:val="en-US"/>
        </w:rPr>
        <w:t xml:space="preserve">Psychopharmacology </w:t>
      </w:r>
      <w:r w:rsidRPr="00A46F7B">
        <w:rPr>
          <w:rFonts w:ascii="Times New Roman" w:eastAsia="TimesNewRomanPSMT" w:hAnsi="Times New Roman" w:cs="Times New Roman"/>
          <w:color w:val="000000"/>
          <w:lang w:val="en-US"/>
        </w:rPr>
        <w:t>(Berl). 2007;190:31-41.</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Previous reference related to: Biederman J, Spencer T, Newcorn J, Gao H, Milton D, Feldman P. Does the Presence of Comorbid ODD Affect Responses to Atomoxetine? 158th Annual Meeting of the American Psychiatric Association; 2005 May 21-26; Atlanta, GA2005.</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Michelson D, Read HA, Ruff DD, Witcher J, Zhang S, McCracken J. CYP2D60 and Clinical Response to Atomoxetine in Children and Adolescents with ADHD. </w:t>
      </w:r>
      <w:r w:rsidRPr="00A46F7B">
        <w:rPr>
          <w:rFonts w:ascii="Times New Roman" w:eastAsia="TimesNewRomanPS-BoldMT" w:hAnsi="Times New Roman" w:cs="Times New Roman"/>
          <w:i/>
          <w:iCs/>
          <w:color w:val="000000"/>
          <w:lang w:val="en-US"/>
        </w:rPr>
        <w:t xml:space="preserve">J Am Acad Child Adolesc Psychiatry. </w:t>
      </w:r>
      <w:r w:rsidRPr="00A46F7B">
        <w:rPr>
          <w:rFonts w:ascii="Times New Roman" w:eastAsia="TimesNewRomanPSMT" w:hAnsi="Times New Roman" w:cs="Times New Roman"/>
          <w:color w:val="000000"/>
          <w:lang w:val="en-US"/>
        </w:rPr>
        <w:t>2007;46(2):242-251. (B4Z-MC-LYAI(4331); NCT00190684)</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Weiss MD, Sumner CR. Clinical responses to atomoxetine in attentiondeficit/hyperactivity disorder: the Integrated Data Exploratory Analysis (IDEA) study. </w:t>
      </w:r>
      <w:r w:rsidRPr="00A46F7B">
        <w:rPr>
          <w:rFonts w:ascii="Times New Roman" w:eastAsia="TimesNewRomanPS-BoldMT" w:hAnsi="Times New Roman" w:cs="Times New Roman"/>
          <w:i/>
          <w:iCs/>
          <w:color w:val="000000"/>
          <w:lang w:val="en-US"/>
        </w:rPr>
        <w:t>J Am Acad 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2009;48(5):511-518.</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Zhang S, et al. Characteristics of placebo responders in pediatric clinical trials of attention-deficit/hyperactivity disorder. </w:t>
      </w:r>
      <w:r w:rsidRPr="00A46F7B">
        <w:rPr>
          <w:rFonts w:ascii="Times New Roman" w:eastAsia="TimesNewRomanPS-BoldMT" w:hAnsi="Times New Roman" w:cs="Times New Roman"/>
          <w:i/>
          <w:iCs/>
          <w:color w:val="000000"/>
          <w:lang w:val="en-US"/>
        </w:rPr>
        <w:t xml:space="preserve">J Am Acad Child Adolesc Psychiatry. </w:t>
      </w:r>
      <w:r w:rsidRPr="00A46F7B">
        <w:rPr>
          <w:rFonts w:ascii="Times New Roman" w:eastAsia="TimesNewRomanPSMT" w:hAnsi="Times New Roman" w:cs="Times New Roman"/>
          <w:color w:val="000000"/>
          <w:lang w:val="en-US"/>
        </w:rPr>
        <w:t>2009;48(12):1165-1172.</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Block SL, Williams D, Donnelly CL, Dunn DW, Saylor KE, Ruberg SJ. Post hoc analysis: early changes in ADHD-RS items predict longer term response to atomoxetine in pediatric patients. </w:t>
      </w:r>
      <w:r w:rsidRPr="00A46F7B">
        <w:rPr>
          <w:rFonts w:ascii="Times New Roman" w:eastAsia="TimesNewRomanPS-BoldMT" w:hAnsi="Times New Roman" w:cs="Times New Roman"/>
          <w:i/>
          <w:iCs/>
          <w:color w:val="000000"/>
          <w:lang w:val="en-US"/>
        </w:rPr>
        <w:t>Clin Pediatr (Phila).</w:t>
      </w:r>
      <w:r w:rsidRPr="00A46F7B">
        <w:rPr>
          <w:rFonts w:ascii="Times New Roman" w:eastAsia="TimesNewRomanPSMT" w:hAnsi="Times New Roman" w:cs="Times New Roman"/>
          <w:color w:val="000000"/>
          <w:lang w:val="en-US"/>
        </w:rPr>
        <w:t xml:space="preserve"> 2010;49(8):768-776.</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Adler LA, Wilens T, Zhang S, et al. Atomoxetine treatment outcomes in adolescents and young adults with attention-deficit/hyperactivity disorder: results from a post hoc, pooled analysis. </w:t>
      </w:r>
      <w:r w:rsidRPr="00A46F7B">
        <w:rPr>
          <w:rFonts w:ascii="Times New Roman" w:eastAsia="TimesNewRomanPS-BoldMT" w:hAnsi="Times New Roman" w:cs="Times New Roman"/>
          <w:i/>
          <w:iCs/>
          <w:color w:val="000000"/>
          <w:lang w:val="en-US"/>
        </w:rPr>
        <w:t xml:space="preserve">Clin Ther. </w:t>
      </w:r>
      <w:r w:rsidRPr="00A46F7B">
        <w:rPr>
          <w:rFonts w:ascii="Times New Roman" w:eastAsia="TimesNewRomanPSMT" w:hAnsi="Times New Roman" w:cs="Times New Roman"/>
          <w:color w:val="000000"/>
          <w:lang w:val="en-US"/>
        </w:rPr>
        <w:t>2012;34(2):363-373.</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lastRenderedPageBreak/>
        <w:t>https://assets.contentful.com/hadumfdtzsru/6iueDKScs8sa0SO0y8IOCA/8cdf3a662993055780f76a30fd07fd30/Atomoxetine-B4Z-MC-LYAT.pdf</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https://www.accessdata.fda.gov/drugsatfda_docs/nda/2002/21-411_Strattera.cfm</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FF"/>
          <w:sz w:val="24"/>
          <w:szCs w:val="24"/>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EB2A91">
        <w:rPr>
          <w:rFonts w:ascii="Times New Roman" w:eastAsia="TimesNewRomanPS-BoldMT" w:hAnsi="Times New Roman" w:cs="Times New Roman"/>
          <w:b/>
          <w:bCs/>
          <w:sz w:val="24"/>
          <w:szCs w:val="24"/>
          <w:lang w:val="en-US"/>
        </w:rPr>
        <w:t>37</w:t>
      </w:r>
      <w:r w:rsidR="00A46F7B" w:rsidRPr="00EB2A91">
        <w:rPr>
          <w:rFonts w:ascii="Times New Roman" w:eastAsia="TimesNewRomanPS-BoldMT" w:hAnsi="Times New Roman" w:cs="Times New Roman"/>
          <w:b/>
          <w:bCs/>
          <w:sz w:val="24"/>
          <w:szCs w:val="24"/>
          <w:lang w:val="en-US"/>
        </w:rPr>
        <w:t xml:space="preserve">. </w:t>
      </w:r>
      <w:r w:rsidR="00A46F7B" w:rsidRPr="00A46F7B">
        <w:rPr>
          <w:rFonts w:ascii="Times New Roman" w:eastAsia="TimesNewRomanPS-BoldMT" w:hAnsi="Times New Roman" w:cs="Times New Roman"/>
          <w:b/>
          <w:bCs/>
          <w:color w:val="000000"/>
          <w:sz w:val="24"/>
          <w:szCs w:val="24"/>
          <w:lang w:val="en-US"/>
        </w:rPr>
        <w:t>Montoya2009, B4Z-XM-LYDM, NCT00191945</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Montoya A, Hervas A, Cardo E, et al. Evaluation of atomoxetine for first-line treatment of newly diagnosed, treatment-naive children and adolescents with attention deficit/hyperactivity disorder. </w:t>
      </w:r>
      <w:r w:rsidRPr="00A46F7B">
        <w:rPr>
          <w:rFonts w:ascii="Times New Roman" w:eastAsia="TimesNewRomanPS-BoldMT" w:hAnsi="Times New Roman" w:cs="Times New Roman"/>
          <w:i/>
          <w:iCs/>
          <w:color w:val="000000"/>
          <w:lang w:val="en-US"/>
        </w:rPr>
        <w:t>Curr Med Res Opin.</w:t>
      </w:r>
      <w:r w:rsidRPr="00A46F7B">
        <w:rPr>
          <w:rFonts w:ascii="Times New Roman" w:eastAsia="TimesNewRomanPSMT" w:hAnsi="Times New Roman" w:cs="Times New Roman"/>
          <w:color w:val="000000"/>
          <w:lang w:val="en-US"/>
        </w:rPr>
        <w:t xml:space="preserve"> 2009;25(11):2745-2754.</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Subsample analysed in: Montoya A, Escobar R, Garcia-Polavieja MJ, et al. Changes of urine dihydroxyphenylglycol to norepinephrine ratio in children with attention-deficit hyperactivity disorder (ADHD) treated with atomoxetine. </w:t>
      </w:r>
      <w:r w:rsidRPr="00A46F7B">
        <w:rPr>
          <w:rFonts w:ascii="Times New Roman" w:eastAsia="TimesNewRomanPS-BoldMT" w:hAnsi="Times New Roman" w:cs="Times New Roman"/>
          <w:i/>
          <w:iCs/>
          <w:color w:val="000000"/>
          <w:lang w:val="en-US"/>
        </w:rPr>
        <w:t>J</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Child Neurol</w:t>
      </w:r>
      <w:r w:rsidRPr="00A46F7B">
        <w:rPr>
          <w:rFonts w:ascii="Times New Roman" w:eastAsia="TimesNewRomanPSMT" w:hAnsi="Times New Roman" w:cs="Times New Roman"/>
          <w:color w:val="000000"/>
          <w:lang w:val="en-US"/>
        </w:rPr>
        <w:t>. 2011;26(1):31-36.</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Post hoc analysis in: Escobar R, Montoya A, Polavieja P, et al. Evaluation of patients' and parents' quality of life in a randomized placebo-controlled atomoxetine study in attention-deficit/hyperactivity disorder. </w:t>
      </w:r>
      <w:r w:rsidRPr="00A46F7B">
        <w:rPr>
          <w:rFonts w:ascii="Times New Roman" w:eastAsia="TimesNewRomanPS-BoldMT" w:hAnsi="Times New Roman" w:cs="Times New Roman"/>
          <w:i/>
          <w:iCs/>
          <w:color w:val="000000"/>
          <w:lang w:val="en-US"/>
        </w:rPr>
        <w:t>J 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Psychopharmacol</w:t>
      </w:r>
      <w:r w:rsidRPr="00A46F7B">
        <w:rPr>
          <w:rFonts w:ascii="Times New Roman" w:eastAsia="TimesNewRomanPSMT" w:hAnsi="Times New Roman" w:cs="Times New Roman"/>
          <w:color w:val="000000"/>
          <w:lang w:val="en-US"/>
        </w:rPr>
        <w:t>. 2009;19(3):253-263.</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Study from previous reference pooled in: Montoya A, Quail D, Anand E, Cardo E, Alda JA, Escobar R. Prognostic factors of improvement in health-related quality of life in atomoxetine-treated children and adolescents with attention-deficit/hyperactivity disorder, based on a pooled analysis. </w:t>
      </w:r>
      <w:r w:rsidRPr="00A46F7B">
        <w:rPr>
          <w:rFonts w:ascii="Times New Roman" w:eastAsia="TimesNewRomanPS-BoldMT" w:hAnsi="Times New Roman" w:cs="Times New Roman"/>
          <w:i/>
          <w:iCs/>
          <w:color w:val="000000"/>
          <w:lang w:val="en-US"/>
        </w:rPr>
        <w:t>Atten Defic Hyperact Disord</w:t>
      </w:r>
      <w:r w:rsidRPr="00A46F7B">
        <w:rPr>
          <w:rFonts w:ascii="Times New Roman" w:eastAsia="TimesNewRomanPSMT" w:hAnsi="Times New Roman" w:cs="Times New Roman"/>
          <w:color w:val="000000"/>
          <w:lang w:val="en-US"/>
        </w:rPr>
        <w:t>. 2014;6(1):25-34).</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Previous reference related to Montoya A, Quail D, Anand E, Cardo E, Alda JA, Escobar R. Prognostic factors of improvement in health related quality of life in children and adolescents with attention deficit/hyperactivity disorder, after atomoxetine treatment. </w:t>
      </w:r>
      <w:r w:rsidRPr="00A46F7B">
        <w:rPr>
          <w:rFonts w:ascii="Times New Roman" w:eastAsia="TimesNewRomanPS-BoldMT" w:hAnsi="Times New Roman" w:cs="Times New Roman"/>
          <w:i/>
          <w:iCs/>
          <w:color w:val="000000"/>
          <w:lang w:val="en-US"/>
        </w:rPr>
        <w:t>Eur Psychiatry</w:t>
      </w:r>
      <w:r w:rsidRPr="00A46F7B">
        <w:rPr>
          <w:rFonts w:ascii="Times New Roman" w:eastAsia="TimesNewRomanPSMT" w:hAnsi="Times New Roman" w:cs="Times New Roman"/>
          <w:color w:val="000000"/>
          <w:lang w:val="en-US"/>
        </w:rPr>
        <w:t>. 2012;27.</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BoldMT" w:hAnsi="Times New Roman" w:cs="Times New Roman"/>
          <w:b/>
          <w:bCs/>
          <w:color w:val="000000"/>
          <w:lang w:val="en-US"/>
        </w:rPr>
      </w:pPr>
      <w:r w:rsidRPr="00A46F7B">
        <w:rPr>
          <w:rFonts w:ascii="Times New Roman" w:eastAsia="TimesNewRomanPSMT" w:hAnsi="Times New Roman" w:cs="Times New Roman"/>
          <w:color w:val="0563C2"/>
          <w:lang w:val="en-US"/>
        </w:rPr>
        <w:t xml:space="preserve">https://clinicaltrials.gov/ct2/show/NCT00191945 </w:t>
      </w:r>
      <w:r w:rsidRPr="00A46F7B">
        <w:rPr>
          <w:rFonts w:ascii="Times New Roman" w:eastAsia="TimesNewRomanPSMT" w:hAnsi="Times New Roman" w:cs="Times New Roman"/>
          <w:color w:val="000000"/>
          <w:lang w:val="en-US"/>
        </w:rPr>
        <w:t>(other ID: B4Z-XM-LYDM</w:t>
      </w:r>
      <w:r w:rsidRPr="00A46F7B">
        <w:rPr>
          <w:rFonts w:ascii="Times New Roman" w:eastAsia="TimesNewRomanPS-BoldMT" w:hAnsi="Times New Roman" w:cs="Times New Roman"/>
          <w:b/>
          <w:bCs/>
          <w:color w:val="000000"/>
          <w:lang w:val="en-US"/>
        </w:rPr>
        <w:t>)</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https://www.clinicaltrialsregister.eu/ctr-search/search?query=eudract_number:2004-004088-31</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FF"/>
          <w:sz w:val="24"/>
          <w:szCs w:val="24"/>
          <w:lang w:val="en-US"/>
        </w:rPr>
      </w:pPr>
    </w:p>
    <w:p w:rsidR="00A46F7B" w:rsidRPr="00EB2A91"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sz w:val="24"/>
          <w:szCs w:val="24"/>
          <w:lang w:val="en-US"/>
        </w:rPr>
      </w:pPr>
      <w:r w:rsidRPr="00EB2A91">
        <w:rPr>
          <w:rFonts w:ascii="Times New Roman" w:eastAsia="TimesNewRomanPS-BoldMT" w:hAnsi="Times New Roman" w:cs="Times New Roman"/>
          <w:b/>
          <w:bCs/>
          <w:sz w:val="24"/>
          <w:szCs w:val="24"/>
          <w:lang w:val="en-US"/>
        </w:rPr>
        <w:t>38</w:t>
      </w:r>
      <w:r w:rsidR="00A46F7B" w:rsidRPr="00EB2A91">
        <w:rPr>
          <w:rFonts w:ascii="Times New Roman" w:eastAsia="TimesNewRomanPS-BoldMT" w:hAnsi="Times New Roman" w:cs="Times New Roman"/>
          <w:b/>
          <w:bCs/>
          <w:sz w:val="24"/>
          <w:szCs w:val="24"/>
          <w:lang w:val="en-US"/>
        </w:rPr>
        <w:t>. NCT00936299</w:t>
      </w:r>
    </w:p>
    <w:p w:rsidR="00A46F7B" w:rsidRPr="00A46F7B" w:rsidRDefault="00A46F7B" w:rsidP="006B2C1C">
      <w:pPr>
        <w:pStyle w:val="ListParagraph"/>
        <w:numPr>
          <w:ilvl w:val="0"/>
          <w:numId w:val="11"/>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https://clinicaltrials.gov/ct2/show/NCT00936299</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EB2A91">
        <w:rPr>
          <w:rFonts w:ascii="Times New Roman" w:eastAsia="TimesNewRomanPS-BoldMT" w:hAnsi="Times New Roman" w:cs="Times New Roman"/>
          <w:b/>
          <w:bCs/>
          <w:sz w:val="24"/>
          <w:szCs w:val="24"/>
          <w:lang w:val="en-US"/>
        </w:rPr>
        <w:t>39</w:t>
      </w:r>
      <w:r w:rsidR="00A46F7B" w:rsidRPr="00EB2A91">
        <w:rPr>
          <w:rFonts w:ascii="Times New Roman" w:eastAsia="TimesNewRomanPS-BoldMT" w:hAnsi="Times New Roman" w:cs="Times New Roman"/>
          <w:b/>
          <w:bCs/>
          <w:sz w:val="24"/>
          <w:szCs w:val="24"/>
          <w:lang w:val="en-US"/>
        </w:rPr>
        <w:t xml:space="preserve">. </w:t>
      </w:r>
      <w:r w:rsidR="00A46F7B" w:rsidRPr="00A46F7B">
        <w:rPr>
          <w:rFonts w:ascii="Times New Roman" w:eastAsia="TimesNewRomanPS-BoldMT" w:hAnsi="Times New Roman" w:cs="Times New Roman"/>
          <w:b/>
          <w:bCs/>
          <w:color w:val="000000"/>
          <w:sz w:val="24"/>
          <w:szCs w:val="24"/>
          <w:lang w:val="en-US"/>
        </w:rPr>
        <w:t>Newcorn2008, B4Z-MC-LYBI</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Michelson D. A double-blind placebo-controlled comparison of atomoxetine, OROS methylphenidate and placebo. Presented at: American Academy of Child and Adolescent Psychiatry Meeting, Washington, DC, October19-23,2004.</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From Gibson AP, Bettinger TL, Patel NC, Crismon ML. Atomoxetine versus stimulants for treatment of attention deficit/hyperactivity disorder. </w:t>
      </w:r>
      <w:r w:rsidRPr="00A46F7B">
        <w:rPr>
          <w:rFonts w:ascii="Times New Roman" w:eastAsia="TimesNewRomanPS-BoldMT" w:hAnsi="Times New Roman" w:cs="Times New Roman"/>
          <w:i/>
          <w:iCs/>
          <w:color w:val="000000"/>
          <w:lang w:val="en-US"/>
        </w:rPr>
        <w:t xml:space="preserve">Ann Pharmacother. </w:t>
      </w:r>
      <w:r w:rsidRPr="00A46F7B">
        <w:rPr>
          <w:rFonts w:ascii="Times New Roman" w:eastAsia="TimesNewRomanPSMT" w:hAnsi="Times New Roman" w:cs="Times New Roman"/>
          <w:color w:val="000000"/>
          <w:lang w:val="en-US"/>
        </w:rPr>
        <w:t>2006;40(6):1134-1142.</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Newcorn JH, Michelson D, Kratochvil CJ, Allen AJ, Ruff DD, Moore RJ. Low-dose atomoxetine for maintenance treatment of attention-deficit/hyperactivity disorder. </w:t>
      </w:r>
      <w:r w:rsidRPr="00A46F7B">
        <w:rPr>
          <w:rFonts w:ascii="Times New Roman" w:eastAsia="TimesNewRomanPS-BoldMT" w:hAnsi="Times New Roman" w:cs="Times New Roman"/>
          <w:i/>
          <w:iCs/>
          <w:color w:val="000000"/>
          <w:lang w:val="en-US"/>
        </w:rPr>
        <w:t xml:space="preserve">Pediatrics. </w:t>
      </w:r>
      <w:r w:rsidRPr="00A46F7B">
        <w:rPr>
          <w:rFonts w:ascii="Times New Roman" w:eastAsia="TimesNewRomanPSMT" w:hAnsi="Times New Roman" w:cs="Times New Roman"/>
          <w:color w:val="000000"/>
          <w:lang w:val="en-US"/>
        </w:rPr>
        <w:t>2006;118(6):e1701-1706.</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lastRenderedPageBreak/>
        <w:t xml:space="preserve">Study from previous reference pooled in: Adler LA, Wilens T, Zhang S, et al. Atomoxetine treatment outcomes in adolescents and young adults with attention-deficit/hyperactivity disorder: results from a post hoc, pooled analysis. </w:t>
      </w:r>
      <w:r w:rsidRPr="00A46F7B">
        <w:rPr>
          <w:rFonts w:ascii="Times New Roman" w:eastAsia="TimesNewRomanPS-BoldMT" w:hAnsi="Times New Roman" w:cs="Times New Roman"/>
          <w:i/>
          <w:iCs/>
          <w:color w:val="000000"/>
          <w:lang w:val="en-US"/>
        </w:rPr>
        <w:t>Clin Ther</w:t>
      </w:r>
      <w:r w:rsidRPr="00A46F7B">
        <w:rPr>
          <w:rFonts w:ascii="Times New Roman" w:eastAsia="TimesNewRomanPSMT" w:hAnsi="Times New Roman" w:cs="Times New Roman"/>
          <w:color w:val="000000"/>
          <w:lang w:val="en-US"/>
        </w:rPr>
        <w:t>. 2012;34(2):363-373.</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Newcorn JH, Kratochvil CJ, Allen AJ, et al. Atomoxetine and osmotically released methylphenidate for the treatment of attention deficit hyperactivity disorder: acute comparison and differential response. </w:t>
      </w:r>
      <w:r w:rsidRPr="00A46F7B">
        <w:rPr>
          <w:rFonts w:ascii="Times New Roman" w:eastAsia="TimesNewRomanPS-BoldMT" w:hAnsi="Times New Roman" w:cs="Times New Roman"/>
          <w:i/>
          <w:iCs/>
          <w:color w:val="000000"/>
          <w:lang w:val="en-US"/>
        </w:rPr>
        <w:t>Am J Psychiatry.</w:t>
      </w:r>
      <w:r w:rsidRPr="00A46F7B">
        <w:rPr>
          <w:rFonts w:ascii="Times New Roman" w:eastAsia="TimesNewRomanPSMT" w:hAnsi="Times New Roman" w:cs="Times New Roman"/>
          <w:color w:val="000000"/>
          <w:lang w:val="en-US"/>
        </w:rPr>
        <w:t xml:space="preserve"> 2008;165(6):721-730.</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Newcorn JH, Kratochvil CJ, Allen AJ, et al. Osmotically released methylphenidate compared to atomoxetine for ADHD. The Brown University Child &amp; Adolescent Psychopharmacology Update 2008; 10: 8:1.</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Zhang S, et al. Characteristics of placebo responders in pediatric clinical trials of attention-deficit/hyperactivity disorder. </w:t>
      </w:r>
      <w:r w:rsidRPr="00A46F7B">
        <w:rPr>
          <w:rFonts w:ascii="Times New Roman" w:eastAsia="TimesNewRomanPS-BoldMT" w:hAnsi="Times New Roman" w:cs="Times New Roman"/>
          <w:i/>
          <w:iCs/>
          <w:color w:val="000000"/>
          <w:lang w:val="en-US"/>
        </w:rPr>
        <w:t xml:space="preserve">J Am Acad Child Adolesc Psychiatry. </w:t>
      </w:r>
      <w:r w:rsidRPr="00A46F7B">
        <w:rPr>
          <w:rFonts w:ascii="Times New Roman" w:eastAsia="TimesNewRomanPSMT" w:hAnsi="Times New Roman" w:cs="Times New Roman"/>
          <w:color w:val="000000"/>
          <w:lang w:val="en-US"/>
        </w:rPr>
        <w:t>2009;48(12):1165-1172.</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Toplak ME. Osmotically released methylphenidate is more effective than atomoxetine in children and adolescents with ADHD. </w:t>
      </w:r>
      <w:r w:rsidRPr="00A46F7B">
        <w:rPr>
          <w:rFonts w:ascii="Times New Roman" w:eastAsia="TimesNewRomanPS-BoldMT" w:hAnsi="Times New Roman" w:cs="Times New Roman"/>
          <w:i/>
          <w:iCs/>
          <w:color w:val="000000"/>
          <w:lang w:val="en-US"/>
        </w:rPr>
        <w:t xml:space="preserve">Evid Based Ment Health. </w:t>
      </w:r>
      <w:r w:rsidRPr="00A46F7B">
        <w:rPr>
          <w:rFonts w:ascii="Times New Roman" w:eastAsia="TimesNewRomanPSMT" w:hAnsi="Times New Roman" w:cs="Times New Roman"/>
          <w:color w:val="000000"/>
          <w:lang w:val="en-US"/>
        </w:rPr>
        <w:t>2009;12(1):19.</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https://assets.contentful.com/hadumfdtzsru/1kdmkwXhF0Qi4GoGcqwOEK/73114fca375740ef3010383870b7762e/Atomoxetine-B4Z-MC-LYBI.pdf</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EB2A91">
        <w:rPr>
          <w:rFonts w:ascii="Times New Roman" w:eastAsia="TimesNewRomanPS-BoldMT" w:hAnsi="Times New Roman" w:cs="Times New Roman"/>
          <w:b/>
          <w:bCs/>
          <w:sz w:val="24"/>
          <w:szCs w:val="24"/>
          <w:lang w:val="en-US"/>
        </w:rPr>
        <w:t>40</w:t>
      </w:r>
      <w:r w:rsidR="00A46F7B" w:rsidRPr="00EB2A91">
        <w:rPr>
          <w:rFonts w:ascii="Times New Roman" w:eastAsia="TimesNewRomanPS-BoldMT" w:hAnsi="Times New Roman" w:cs="Times New Roman"/>
          <w:b/>
          <w:bCs/>
          <w:sz w:val="24"/>
          <w:szCs w:val="24"/>
          <w:lang w:val="en-US"/>
        </w:rPr>
        <w:t>. Newcorn2013</w:t>
      </w:r>
      <w:r w:rsidR="00A46F7B" w:rsidRPr="00A46F7B">
        <w:rPr>
          <w:rFonts w:ascii="Times New Roman" w:eastAsia="TimesNewRomanPS-BoldMT" w:hAnsi="Times New Roman" w:cs="Times New Roman"/>
          <w:b/>
          <w:bCs/>
          <w:color w:val="000000"/>
          <w:sz w:val="24"/>
          <w:szCs w:val="24"/>
          <w:lang w:val="en-US"/>
        </w:rPr>
        <w:t>, SPD503-314, NCT00997984</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Newcorn JH, Stein MA, Childress AC, et al. Randomized, double-blind trial of guanfacine extended release in children with attention-deficit/hyperactivity disorder: morning or evening administration</w:t>
      </w:r>
      <w:r w:rsidRPr="00A46F7B">
        <w:rPr>
          <w:rFonts w:ascii="Times New Roman" w:eastAsia="TimesNewRomanPS-BoldMT" w:hAnsi="Times New Roman" w:cs="Times New Roman"/>
          <w:i/>
          <w:iCs/>
          <w:color w:val="000000"/>
          <w:lang w:val="en-US"/>
        </w:rPr>
        <w:t>. J Am Acad 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Psychiatry</w:t>
      </w:r>
      <w:r w:rsidRPr="00A46F7B">
        <w:rPr>
          <w:rFonts w:ascii="Times New Roman" w:eastAsia="TimesNewRomanPSMT" w:hAnsi="Times New Roman" w:cs="Times New Roman"/>
          <w:color w:val="000000"/>
          <w:lang w:val="en-US"/>
        </w:rPr>
        <w:t>. 2013;52(9):921-930.</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w:t>
      </w:r>
      <w:r w:rsidRPr="00A46F7B">
        <w:rPr>
          <w:rFonts w:ascii="Times New Roman" w:eastAsia="TimesNewRomanPS-BoldMT" w:hAnsi="Times New Roman" w:cs="Times New Roman"/>
          <w:bCs/>
          <w:color w:val="000000"/>
          <w:lang w:val="en-US"/>
        </w:rPr>
        <w:t xml:space="preserve">Huss M, Newcorn J, Connor D, Hervas A, Werner-Kiechle T., Robertson B. (2017). Efficacy of guanfacine extended release in children and adolescents with ADHD and comorbid oppositional defiant disorder. </w:t>
      </w:r>
      <w:r w:rsidRPr="00A46F7B">
        <w:rPr>
          <w:rFonts w:ascii="Times New Roman" w:eastAsia="TimesNewRomanPS-BoldMT" w:hAnsi="Times New Roman" w:cs="Times New Roman"/>
          <w:bCs/>
          <w:i/>
          <w:iCs/>
          <w:color w:val="000000"/>
          <w:lang w:val="en-US"/>
        </w:rPr>
        <w:t>European Neuropsychopharmacology 2017: 27 (Supplement 4)</w:t>
      </w:r>
      <w:r w:rsidRPr="00A46F7B">
        <w:rPr>
          <w:rFonts w:ascii="Times New Roman" w:eastAsia="TimesNewRomanPS-BoldMT" w:hAnsi="Times New Roman" w:cs="Times New Roman"/>
          <w:bCs/>
          <w:color w:val="000000"/>
          <w:lang w:val="en-US"/>
        </w:rPr>
        <w:t>, S1114.</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Young J, Rugino T, Dammerman R, Lyne A, Newcorn JH. Efficacy of guanfacine extended release assessed during the morning, afternoon, and evening using a modified Conners' Parent Rating Scale-revised: Short Form. </w:t>
      </w:r>
      <w:r w:rsidRPr="00A46F7B">
        <w:rPr>
          <w:rFonts w:ascii="Times New Roman" w:eastAsia="TimesNewRomanPS-BoldMT" w:hAnsi="Times New Roman" w:cs="Times New Roman"/>
          <w:i/>
          <w:iCs/>
          <w:color w:val="000000"/>
          <w:lang w:val="en-US"/>
        </w:rPr>
        <w:t>J Child</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Adolesc Psychopharmacol</w:t>
      </w:r>
      <w:r w:rsidRPr="00A46F7B">
        <w:rPr>
          <w:rFonts w:ascii="Times New Roman" w:eastAsia="TimesNewRomanPSMT" w:hAnsi="Times New Roman" w:cs="Times New Roman"/>
          <w:color w:val="000000"/>
          <w:lang w:val="en-US"/>
        </w:rPr>
        <w:t>. 2014;24(8):435-441.</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Stein MA, Sikirica V, Weiss MD, Robertson B, Lyne A, Newcorn JH. Does Guanfacine Extended Release Impact Functional Impairment in Children with Attention-Deficit/Hyperactivity Disorder? Results from a Randomized Controlled Trial. </w:t>
      </w:r>
      <w:r w:rsidRPr="00A46F7B">
        <w:rPr>
          <w:rFonts w:ascii="Times New Roman" w:eastAsia="TimesNewRomanPS-BoldMT" w:hAnsi="Times New Roman" w:cs="Times New Roman"/>
          <w:i/>
          <w:iCs/>
          <w:color w:val="000000"/>
          <w:lang w:val="en-US"/>
        </w:rPr>
        <w:t>CNS Drugs</w:t>
      </w:r>
      <w:r w:rsidRPr="00A46F7B">
        <w:rPr>
          <w:rFonts w:ascii="Times New Roman" w:eastAsia="TimesNewRomanPSMT" w:hAnsi="Times New Roman" w:cs="Times New Roman"/>
          <w:color w:val="000000"/>
          <w:lang w:val="en-US"/>
        </w:rPr>
        <w:t>. 2015;29(11):953-962.</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FF"/>
          <w:lang w:val="en-US"/>
        </w:rPr>
        <w:t xml:space="preserve">https://clinicaltrials.gov/ct2/show/NCT00997984 </w:t>
      </w:r>
      <w:r w:rsidRPr="00A46F7B">
        <w:rPr>
          <w:rFonts w:ascii="Times New Roman" w:eastAsia="TimesNewRomanPSMT" w:hAnsi="Times New Roman" w:cs="Times New Roman"/>
          <w:color w:val="000000"/>
          <w:lang w:val="en-US"/>
        </w:rPr>
        <w:t>(other ID: SPD503-314)</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EB2A91"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sz w:val="24"/>
          <w:szCs w:val="24"/>
          <w:lang w:val="en-US"/>
        </w:rPr>
      </w:pPr>
      <w:r w:rsidRPr="00EB2A91">
        <w:rPr>
          <w:rFonts w:ascii="Times New Roman" w:eastAsia="TimesNewRomanPS-BoldMT" w:hAnsi="Times New Roman" w:cs="Times New Roman"/>
          <w:b/>
          <w:bCs/>
          <w:sz w:val="24"/>
          <w:szCs w:val="24"/>
          <w:lang w:val="en-US"/>
        </w:rPr>
        <w:t>41</w:t>
      </w:r>
      <w:r w:rsidR="00A46F7B" w:rsidRPr="00EB2A91">
        <w:rPr>
          <w:rFonts w:ascii="Times New Roman" w:eastAsia="TimesNewRomanPS-BoldMT" w:hAnsi="Times New Roman" w:cs="Times New Roman"/>
          <w:b/>
          <w:bCs/>
          <w:sz w:val="24"/>
          <w:szCs w:val="24"/>
          <w:lang w:val="en-US"/>
        </w:rPr>
        <w:t>. Pliszka2000</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A46F7B">
        <w:rPr>
          <w:rFonts w:ascii="Times New Roman" w:eastAsia="TimesNewRomanPSMT" w:hAnsi="Times New Roman" w:cs="Times New Roman"/>
          <w:color w:val="000000"/>
          <w:lang w:val="en-US"/>
        </w:rPr>
        <w:t xml:space="preserve">Pliszka SR, Wynne SK, Olvera RL, Browne RG. Comparing adderall methylphenidate in ADHD. </w:t>
      </w:r>
      <w:r w:rsidRPr="00A46F7B">
        <w:rPr>
          <w:rFonts w:ascii="Times New Roman" w:eastAsia="TimesNewRomanPS-BoldMT" w:hAnsi="Times New Roman" w:cs="Times New Roman"/>
          <w:i/>
          <w:iCs/>
          <w:color w:val="000000"/>
          <w:lang w:val="en-US"/>
        </w:rPr>
        <w:t xml:space="preserve">152nd Annual Meeting of the American Psychiatric Association; 1999 May 15-20; Washington, DC. </w:t>
      </w:r>
      <w:r w:rsidRPr="00A46F7B">
        <w:rPr>
          <w:rFonts w:ascii="Times New Roman" w:eastAsia="TimesNewRomanPSMT" w:hAnsi="Times New Roman" w:cs="Times New Roman"/>
          <w:color w:val="000000"/>
          <w:lang w:val="en-US"/>
        </w:rPr>
        <w:t>1999:Nr595.</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lastRenderedPageBreak/>
        <w:t xml:space="preserve">Pliszka SR, Browne RG, Olvera RL, Wynne SK. A double-blind, placebo-controlled study of Adderall and methylphenidate in the treatment of attention-deficit/hyperactivity disorder. </w:t>
      </w:r>
      <w:r w:rsidRPr="00A46F7B">
        <w:rPr>
          <w:rFonts w:ascii="Times New Roman" w:eastAsia="TimesNewRomanPS-BoldMT" w:hAnsi="Times New Roman" w:cs="Times New Roman"/>
          <w:i/>
          <w:iCs/>
          <w:color w:val="000000"/>
          <w:lang w:val="en-US"/>
        </w:rPr>
        <w:t>J Am Acad Child Adolesc Psychiatry</w:t>
      </w:r>
      <w:r w:rsidRPr="00A46F7B">
        <w:rPr>
          <w:rFonts w:ascii="Times New Roman" w:eastAsia="TimesNewRomanPSMT" w:hAnsi="Times New Roman" w:cs="Times New Roman"/>
          <w:color w:val="000000"/>
          <w:lang w:val="en-US"/>
        </w:rPr>
        <w:t>.</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A46F7B">
        <w:rPr>
          <w:rFonts w:ascii="Times New Roman" w:eastAsia="TimesNewRomanPSMT" w:hAnsi="Times New Roman" w:cs="Times New Roman"/>
          <w:color w:val="000000"/>
          <w:sz w:val="24"/>
          <w:szCs w:val="24"/>
          <w:lang w:val="en-US"/>
        </w:rPr>
        <w:t>2000;39(5):619-626.</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Faraone SV, Pliszka SR, Olvera RL, Skolnik R, Biederman J. Efficacy of Adderall and methylphenidate in attention deficit hyperactivity disorder: a reanalysis using drug-placebo and drug-drug response curve methodology</w:t>
      </w:r>
      <w:r w:rsidRPr="00A46F7B">
        <w:rPr>
          <w:rFonts w:ascii="Times New Roman" w:eastAsia="TimesNewRomanPS-BoldMT" w:hAnsi="Times New Roman" w:cs="Times New Roman"/>
          <w:i/>
          <w:iCs/>
          <w:color w:val="000000"/>
          <w:lang w:val="en-US"/>
        </w:rPr>
        <w:t>. J Child</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Adolesc Psychopharmacol</w:t>
      </w:r>
      <w:r w:rsidRPr="00A46F7B">
        <w:rPr>
          <w:rFonts w:ascii="Times New Roman" w:eastAsia="TimesNewRomanPSMT" w:hAnsi="Times New Roman" w:cs="Times New Roman"/>
          <w:color w:val="000000"/>
          <w:lang w:val="en-US"/>
        </w:rPr>
        <w:t>. 2001;11(2):171-180.</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ind w:hanging="294"/>
        <w:rPr>
          <w:rFonts w:ascii="Times New Roman" w:eastAsia="TimesNewRomanPS-BoldMT" w:hAnsi="Times New Roman" w:cs="Times New Roman"/>
          <w:i/>
          <w:iCs/>
          <w:color w:val="000000"/>
          <w:lang w:val="en-US"/>
        </w:rPr>
      </w:pPr>
      <w:r w:rsidRPr="00A46F7B">
        <w:rPr>
          <w:rFonts w:ascii="Times New Roman" w:eastAsia="TimesNewRomanPSMT" w:hAnsi="Times New Roman" w:cs="Times New Roman"/>
          <w:color w:val="000000"/>
          <w:lang w:val="en-US"/>
        </w:rPr>
        <w:t>Faraone SV, Pliszka SR, Olvera RL, Biederman J. Adderall and methylphenidate in ADHD</w:t>
      </w:r>
      <w:r w:rsidRPr="00A46F7B">
        <w:rPr>
          <w:rFonts w:ascii="Times New Roman" w:eastAsia="TimesNewRomanPS-BoldMT" w:hAnsi="Times New Roman" w:cs="Times New Roman"/>
          <w:i/>
          <w:iCs/>
          <w:color w:val="000000"/>
          <w:lang w:val="en-US"/>
        </w:rPr>
        <w:t>. Annual Meeting of the American Psychiatric Association, 2001.</w:t>
      </w:r>
    </w:p>
    <w:p w:rsidR="00A46F7B" w:rsidRPr="00A46F7B" w:rsidRDefault="00A46F7B" w:rsidP="00A46F7B">
      <w:pPr>
        <w:tabs>
          <w:tab w:val="left" w:pos="0"/>
          <w:tab w:val="left" w:pos="284"/>
        </w:tabs>
        <w:autoSpaceDE w:val="0"/>
        <w:autoSpaceDN w:val="0"/>
        <w:adjustRightInd w:val="0"/>
        <w:ind w:hanging="294"/>
        <w:rPr>
          <w:rFonts w:ascii="Times New Roman" w:eastAsia="TimesNewRomanPSMT" w:hAnsi="Times New Roman" w:cs="Times New Roman"/>
          <w:color w:val="000000"/>
          <w:sz w:val="24"/>
          <w:szCs w:val="24"/>
          <w:lang w:val="en-US"/>
        </w:rPr>
      </w:pPr>
    </w:p>
    <w:p w:rsidR="00A46F7B" w:rsidRPr="00A46F7B" w:rsidRDefault="007059E5" w:rsidP="00F515A9">
      <w:pPr>
        <w:tabs>
          <w:tab w:val="left" w:pos="0"/>
          <w:tab w:val="left" w:pos="284"/>
        </w:tabs>
        <w:autoSpaceDE w:val="0"/>
        <w:autoSpaceDN w:val="0"/>
        <w:adjustRightInd w:val="0"/>
        <w:spacing w:after="0"/>
        <w:ind w:hanging="294"/>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 xml:space="preserve">   </w:t>
      </w:r>
      <w:r w:rsidRPr="00EB2A91">
        <w:rPr>
          <w:rFonts w:ascii="Times New Roman" w:eastAsia="TimesNewRomanPS-BoldMT" w:hAnsi="Times New Roman" w:cs="Times New Roman"/>
          <w:b/>
          <w:bCs/>
          <w:sz w:val="24"/>
          <w:szCs w:val="24"/>
          <w:lang w:val="en-US"/>
        </w:rPr>
        <w:t>42</w:t>
      </w:r>
      <w:r w:rsidR="00A46F7B" w:rsidRPr="00A46F7B">
        <w:rPr>
          <w:rFonts w:ascii="Times New Roman" w:eastAsia="TimesNewRomanPS-BoldMT" w:hAnsi="Times New Roman" w:cs="Times New Roman"/>
          <w:b/>
          <w:bCs/>
          <w:color w:val="000000"/>
          <w:sz w:val="24"/>
          <w:szCs w:val="24"/>
          <w:lang w:val="en-US"/>
        </w:rPr>
        <w:t>. Pliszka2017, NCT02520388</w:t>
      </w:r>
    </w:p>
    <w:p w:rsidR="00A46F7B" w:rsidRPr="00A46F7B" w:rsidRDefault="00A46F7B" w:rsidP="006B2C1C">
      <w:pPr>
        <w:pStyle w:val="ListParagraph"/>
        <w:numPr>
          <w:ilvl w:val="0"/>
          <w:numId w:val="24"/>
        </w:numPr>
        <w:tabs>
          <w:tab w:val="left" w:pos="709"/>
        </w:tabs>
        <w:autoSpaceDE w:val="0"/>
        <w:autoSpaceDN w:val="0"/>
        <w:adjustRightInd w:val="0"/>
        <w:spacing w:after="200" w:line="276" w:lineRule="auto"/>
        <w:rPr>
          <w:rFonts w:ascii="Times New Roman" w:eastAsia="TimesNewRomanPS-BoldMT" w:hAnsi="Times New Roman" w:cs="Times New Roman"/>
          <w:bCs/>
          <w:color w:val="000000"/>
          <w:lang w:val="en-US"/>
        </w:rPr>
      </w:pPr>
      <w:r w:rsidRPr="00A46F7B">
        <w:rPr>
          <w:rFonts w:ascii="Times New Roman" w:hAnsi="Times New Roman" w:cs="Times New Roman"/>
          <w:lang w:val="en-US"/>
        </w:rPr>
        <w:t xml:space="preserve">Pliszka SR. A phase 3 registration trial of delayed-release and extended-release methylphenidate (HLD200) in the treatment of early morning functioning impairments in children with attention deficit/ hyperactivity disorder. </w:t>
      </w:r>
      <w:r w:rsidRPr="00A46F7B">
        <w:rPr>
          <w:rFonts w:ascii="Times New Roman" w:hAnsi="Times New Roman" w:cs="Times New Roman"/>
          <w:i/>
          <w:iCs/>
        </w:rPr>
        <w:t>J Am Acad Child Adolesc Psychiatry.</w:t>
      </w:r>
      <w:r w:rsidRPr="00A46F7B">
        <w:rPr>
          <w:rFonts w:ascii="Times New Roman" w:hAnsi="Times New Roman" w:cs="Times New Roman"/>
        </w:rPr>
        <w:t xml:space="preserve"> 2016;55 (10 Supplement 1):S315.</w:t>
      </w:r>
    </w:p>
    <w:p w:rsidR="00A46F7B" w:rsidRPr="00A46F7B" w:rsidRDefault="00A46F7B" w:rsidP="006B2C1C">
      <w:pPr>
        <w:pStyle w:val="ListParagraph"/>
        <w:numPr>
          <w:ilvl w:val="0"/>
          <w:numId w:val="24"/>
        </w:numPr>
        <w:tabs>
          <w:tab w:val="left" w:pos="426"/>
          <w:tab w:val="left" w:pos="709"/>
        </w:tabs>
        <w:autoSpaceDE w:val="0"/>
        <w:autoSpaceDN w:val="0"/>
        <w:adjustRightInd w:val="0"/>
        <w:spacing w:after="200"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Arnold VK, DeSousa NJ, Incledon B, et al. Pivotal phase 3 trial evaluating the efficacy and safety of HLD200, a novel delayed-release and extended-release formulation of methylphenidate, in children with attention-deficit/hyperactivity disorder. </w:t>
      </w:r>
      <w:r w:rsidRPr="00A46F7B">
        <w:rPr>
          <w:rFonts w:ascii="Times New Roman" w:eastAsia="TimesNewRomanPS-BoldMT" w:hAnsi="Times New Roman" w:cs="Times New Roman"/>
          <w:i/>
          <w:iCs/>
          <w:color w:val="00000A"/>
          <w:lang w:val="en-US"/>
        </w:rPr>
        <w:t xml:space="preserve">J Am Acad Child Adolesc Psychiatry. </w:t>
      </w:r>
      <w:r w:rsidRPr="00A46F7B">
        <w:rPr>
          <w:rFonts w:ascii="Times New Roman" w:eastAsia="TimesNewRomanPSMT" w:hAnsi="Times New Roman" w:cs="Times New Roman"/>
          <w:color w:val="00000A"/>
          <w:lang w:val="en-US"/>
        </w:rPr>
        <w:t>2016;55 (10 Supplement 1):S170.</w:t>
      </w:r>
    </w:p>
    <w:p w:rsidR="00A46F7B" w:rsidRPr="00A46F7B" w:rsidRDefault="00A46F7B" w:rsidP="006B2C1C">
      <w:pPr>
        <w:pStyle w:val="ListParagraph"/>
        <w:numPr>
          <w:ilvl w:val="0"/>
          <w:numId w:val="24"/>
        </w:numPr>
        <w:tabs>
          <w:tab w:val="num" w:pos="709"/>
        </w:tabs>
        <w:autoSpaceDE w:val="0"/>
        <w:autoSpaceDN w:val="0"/>
        <w:adjustRightInd w:val="0"/>
        <w:spacing w:after="200"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Wilens T, Faraone S, Hammerness P, Pliszka S, Sousa N, Sallee F, Incledon B, Newcorn J. Clinically meaningful improvements with DR/ER-MPH in at-home functional impairment during the early morning, late afternoon, and evening in children with attention-deficit/hyperactivity disorder (ADHD). Journal of the american academy of child and adolescent psychiatry. Conference: 64th annual meeting american academy of child and adolescent psychiatry, AACAP 2017. United states, 56(10), S170. Retrieved from http://cochranelibrary-wiley.com/o/cochrane/clcentral/articles/309/CN-01452309/frame.html doi:10.1016/j.jaac.2017.09.067</w:t>
      </w:r>
    </w:p>
    <w:p w:rsidR="00A46F7B" w:rsidRPr="00A46F7B" w:rsidRDefault="00A46F7B" w:rsidP="006B2C1C">
      <w:pPr>
        <w:pStyle w:val="ListParagraph"/>
        <w:numPr>
          <w:ilvl w:val="0"/>
          <w:numId w:val="24"/>
        </w:numPr>
        <w:tabs>
          <w:tab w:val="left" w:pos="426"/>
          <w:tab w:val="left" w:pos="709"/>
        </w:tabs>
        <w:autoSpaceDE w:val="0"/>
        <w:autoSpaceDN w:val="0"/>
        <w:adjustRightInd w:val="0"/>
        <w:spacing w:after="200" w:line="276" w:lineRule="auto"/>
        <w:rPr>
          <w:rFonts w:ascii="Times New Roman" w:eastAsia="TimesNewRomanPS-BoldMT" w:hAnsi="Times New Roman" w:cs="Times New Roman"/>
          <w:bCs/>
          <w:color w:val="000000"/>
          <w:lang w:val="en-US"/>
        </w:rPr>
      </w:pPr>
      <w:r w:rsidRPr="00A46F7B">
        <w:rPr>
          <w:rFonts w:ascii="Times New Roman" w:eastAsia="TimesNewRomanPS-BoldMT" w:hAnsi="Times New Roman" w:cs="Times New Roman"/>
          <w:bCs/>
          <w:color w:val="000000"/>
          <w:lang w:val="en-US"/>
        </w:rPr>
        <w:t xml:space="preserve">Pliszka SR, Wilens TE, Bostrom S, Arnold VK, Marraffino A, Cutler AJ, López FA, DeSousa NJ, Sallee FR, Incledon B, Newcorn JH. Efficacy and Safety of HLD200, Delayed-Release and Extended-Release Methylphenidate, in Children with Attention-Deficit/Hyperactivity Disorder. </w:t>
      </w:r>
      <w:r w:rsidRPr="00A46F7B">
        <w:rPr>
          <w:rFonts w:ascii="Times New Roman" w:eastAsia="TimesNewRomanPS-BoldMT" w:hAnsi="Times New Roman" w:cs="Times New Roman"/>
          <w:bCs/>
          <w:i/>
          <w:color w:val="000000"/>
          <w:lang w:val="en-US"/>
        </w:rPr>
        <w:t>J Child Adolesc Psychopharmacol</w:t>
      </w:r>
      <w:r w:rsidRPr="00A46F7B">
        <w:rPr>
          <w:rFonts w:ascii="Times New Roman" w:eastAsia="TimesNewRomanPS-BoldMT" w:hAnsi="Times New Roman" w:cs="Times New Roman"/>
          <w:bCs/>
          <w:color w:val="000000"/>
          <w:lang w:val="en-US"/>
        </w:rPr>
        <w:t xml:space="preserve">. 2017;27(6):474-482. </w:t>
      </w:r>
    </w:p>
    <w:p w:rsidR="00A46F7B" w:rsidRPr="00A46F7B" w:rsidRDefault="00A46F7B" w:rsidP="006B2C1C">
      <w:pPr>
        <w:pStyle w:val="ListParagraph"/>
        <w:numPr>
          <w:ilvl w:val="0"/>
          <w:numId w:val="24"/>
        </w:numPr>
        <w:tabs>
          <w:tab w:val="left" w:pos="426"/>
          <w:tab w:val="left" w:pos="709"/>
        </w:tabs>
        <w:autoSpaceDE w:val="0"/>
        <w:autoSpaceDN w:val="0"/>
        <w:adjustRightInd w:val="0"/>
        <w:spacing w:after="200" w:line="276" w:lineRule="auto"/>
        <w:rPr>
          <w:rFonts w:ascii="Times New Roman" w:eastAsia="TimesNewRomanPS-BoldMT" w:hAnsi="Times New Roman" w:cs="Times New Roman"/>
          <w:bCs/>
          <w:color w:val="000000"/>
          <w:lang w:val="en-US"/>
        </w:rPr>
      </w:pPr>
      <w:r w:rsidRPr="00A46F7B">
        <w:rPr>
          <w:rFonts w:ascii="Times New Roman" w:eastAsia="TimesNewRomanPS-BoldMT" w:hAnsi="Times New Roman" w:cs="Times New Roman"/>
          <w:bCs/>
          <w:color w:val="000000"/>
          <w:lang w:val="en-US"/>
        </w:rPr>
        <w:t xml:space="preserve">Pliszka S, Arnold V, Marraffino A, Desousa N, Incledon B, Sallee F, Wilens T Newcorn J. Efficacy and safety of HLD200, a novel delayed-release and extended-release methylphenidate formulation, in children with Attention-Deficit/Hyperactivity Disorder: Results from a pivotal phase 3 trial. </w:t>
      </w:r>
      <w:r w:rsidRPr="00A46F7B">
        <w:rPr>
          <w:rStyle w:val="jrnl"/>
          <w:rFonts w:ascii="Times New Roman" w:hAnsi="Times New Roman" w:cs="Times New Roman"/>
          <w:bCs/>
          <w:i/>
          <w:lang w:val="en"/>
        </w:rPr>
        <w:t xml:space="preserve">Atten Defic Hyperact Disord </w:t>
      </w:r>
      <w:r w:rsidRPr="00A46F7B">
        <w:rPr>
          <w:rStyle w:val="jrnl"/>
          <w:rFonts w:ascii="Times New Roman" w:hAnsi="Times New Roman" w:cs="Times New Roman"/>
          <w:bCs/>
          <w:lang w:val="en"/>
        </w:rPr>
        <w:t>2017</w:t>
      </w:r>
      <w:r w:rsidRPr="00A46F7B">
        <w:rPr>
          <w:rFonts w:ascii="Times New Roman" w:eastAsia="TimesNewRomanPS-BoldMT" w:hAnsi="Times New Roman" w:cs="Times New Roman"/>
          <w:bCs/>
          <w:i/>
          <w:iCs/>
          <w:color w:val="000000"/>
          <w:lang w:val="en-US"/>
        </w:rPr>
        <w:t>; 9 (1 Supplement)</w:t>
      </w:r>
      <w:r w:rsidRPr="00A46F7B">
        <w:rPr>
          <w:rFonts w:ascii="Times New Roman" w:eastAsia="TimesNewRomanPS-BoldMT" w:hAnsi="Times New Roman" w:cs="Times New Roman"/>
          <w:bCs/>
          <w:color w:val="000000"/>
          <w:lang w:val="en-US"/>
        </w:rPr>
        <w:t>: S39. doi:http://dx.doi.org/10.1007/s12402-017-0224-y</w:t>
      </w:r>
    </w:p>
    <w:p w:rsidR="00A46F7B" w:rsidRPr="00A46F7B" w:rsidRDefault="00A46F7B" w:rsidP="006B2C1C">
      <w:pPr>
        <w:pStyle w:val="ListParagraph"/>
        <w:numPr>
          <w:ilvl w:val="0"/>
          <w:numId w:val="24"/>
        </w:numPr>
        <w:tabs>
          <w:tab w:val="left" w:pos="426"/>
          <w:tab w:val="left" w:pos="709"/>
        </w:tabs>
        <w:autoSpaceDE w:val="0"/>
        <w:autoSpaceDN w:val="0"/>
        <w:adjustRightInd w:val="0"/>
        <w:spacing w:after="200"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Pliszka S, Arnold V, Marraffino A, DeSousa N, Incledon, B., Sallee, F., Wilens TE, Newcorn J. Effect of Delayed-Release and Extended-Release Methylphenidate (DR/ER-MPH) on All-Day and Early Morning ADHD-Related Symptoms: analysis </w:t>
      </w:r>
      <w:r w:rsidRPr="00A46F7B">
        <w:rPr>
          <w:rFonts w:ascii="Times New Roman" w:eastAsia="TimesNewRomanPSMT" w:hAnsi="Times New Roman" w:cs="Times New Roman"/>
          <w:color w:val="00000A"/>
          <w:lang w:val="en-US"/>
        </w:rPr>
        <w:lastRenderedPageBreak/>
        <w:t>of ADHD-Rating Scale-IV and ADHD-AM-Rating Scale Items From a Phase 3 Trial. Journal of the American Academy of Child and Adolescent Psychiatry 2018, 57(10), S169‐. Retrieved from https://www.cochranelibrary.com/central/doi/10.1002/central/CN-01654958/full</w:t>
      </w:r>
    </w:p>
    <w:p w:rsidR="00A46F7B" w:rsidRPr="00A46F7B" w:rsidRDefault="00A46F7B" w:rsidP="00A46F7B">
      <w:pPr>
        <w:pStyle w:val="ListParagraph"/>
        <w:tabs>
          <w:tab w:val="left" w:pos="426"/>
          <w:tab w:val="left" w:pos="709"/>
        </w:tabs>
        <w:autoSpaceDE w:val="0"/>
        <w:autoSpaceDN w:val="0"/>
        <w:adjustRightInd w:val="0"/>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https://www.sciencedirect.com/science/article/abs/pii/S0890856718314667?via%3Dihub doi:10.1016/j.jaac.2018.09.119</w:t>
      </w:r>
    </w:p>
    <w:p w:rsidR="00A46F7B" w:rsidRPr="00A46F7B" w:rsidRDefault="00A46F7B" w:rsidP="006B2C1C">
      <w:pPr>
        <w:pStyle w:val="ListParagraph"/>
        <w:numPr>
          <w:ilvl w:val="0"/>
          <w:numId w:val="24"/>
        </w:numPr>
        <w:tabs>
          <w:tab w:val="left" w:pos="426"/>
          <w:tab w:val="left" w:pos="709"/>
        </w:tabs>
        <w:autoSpaceDE w:val="0"/>
        <w:autoSpaceDN w:val="0"/>
        <w:adjustRightInd w:val="0"/>
        <w:spacing w:after="200" w:line="276" w:lineRule="auto"/>
        <w:rPr>
          <w:rFonts w:ascii="Times New Roman" w:eastAsia="TimesNewRomanPS-BoldMT" w:hAnsi="Times New Roman" w:cs="Times New Roman"/>
          <w:bCs/>
          <w:color w:val="000000"/>
          <w:lang w:val="en-US"/>
        </w:rPr>
      </w:pPr>
      <w:r w:rsidRPr="00A46F7B">
        <w:rPr>
          <w:rFonts w:ascii="Times New Roman" w:eastAsia="TimesNewRomanPSMT" w:hAnsi="Times New Roman" w:cs="Times New Roman"/>
          <w:color w:val="000000"/>
          <w:lang w:val="en-US"/>
        </w:rPr>
        <w:t xml:space="preserve">Wilens T, Pliszka S, Arnold V, Marraffino A, DeSousa N, Incledon B, Randy, S, Newcorn J. Consistent efficacy of DR/ER-MPH on early morning functioning in children with ADHD: analysis of BSFQ item ratings from a pivotal phase 3 trial. CNS spectrums 2018, 23(1), 82‐. Retrieved from </w:t>
      </w:r>
      <w:hyperlink r:id="rId19" w:history="1">
        <w:r w:rsidRPr="00A46F7B">
          <w:rPr>
            <w:rStyle w:val="Hyperlink"/>
            <w:rFonts w:ascii="Times New Roman" w:eastAsia="TimesNewRomanPSMT" w:hAnsi="Times New Roman" w:cs="Times New Roman"/>
            <w:lang w:val="en-US"/>
          </w:rPr>
          <w:t>https://www.cochranelibrary.com/central/doi/10.1002/central/CN-01915482/full</w:t>
        </w:r>
      </w:hyperlink>
      <w:r w:rsidRPr="00A46F7B">
        <w:rPr>
          <w:rFonts w:ascii="Times New Roman" w:eastAsia="TimesNewRomanPSMT" w:hAnsi="Times New Roman" w:cs="Times New Roman"/>
          <w:color w:val="000000"/>
          <w:lang w:val="en-US"/>
        </w:rPr>
        <w:t>, https://www.cambridge.org/core/services/aop-cambridge-core/content/view/81641E30E65EED0A8094C7E12E1A962F/S1092852918000275a.pdf/div-class-title-130-consistent-efficacy-of-dr-er-mph-on-early-morning-functioning-in-children-with-adhd-analysis-of-bsfq-item-ratings-from-a-pivotal-phase-3-trial-div.pdf doi:10.1017/S1092852918000275</w:t>
      </w:r>
    </w:p>
    <w:p w:rsidR="00A46F7B" w:rsidRPr="00A46F7B" w:rsidRDefault="001363F3" w:rsidP="006B2C1C">
      <w:pPr>
        <w:pStyle w:val="ListParagraph"/>
        <w:numPr>
          <w:ilvl w:val="0"/>
          <w:numId w:val="24"/>
        </w:numPr>
        <w:spacing w:after="200" w:line="276" w:lineRule="auto"/>
        <w:rPr>
          <w:rFonts w:ascii="Times New Roman" w:hAnsi="Times New Roman" w:cs="Times New Roman"/>
        </w:rPr>
      </w:pPr>
      <w:hyperlink r:id="rId20" w:history="1">
        <w:r w:rsidR="00A46F7B" w:rsidRPr="00A46F7B">
          <w:rPr>
            <w:rFonts w:ascii="Times New Roman" w:hAnsi="Times New Roman" w:cs="Times New Roman"/>
            <w:color w:val="0000FF"/>
            <w:u w:val="single"/>
          </w:rPr>
          <w:t>https://clinicaltrials.gov/ct2/show/record/NCT02520388</w:t>
        </w:r>
      </w:hyperlink>
    </w:p>
    <w:p w:rsidR="00A46F7B" w:rsidRPr="00A46F7B" w:rsidRDefault="00A46F7B" w:rsidP="00A46F7B">
      <w:pPr>
        <w:pStyle w:val="ListParagraph"/>
        <w:tabs>
          <w:tab w:val="left" w:pos="0"/>
          <w:tab w:val="left" w:pos="284"/>
        </w:tabs>
        <w:autoSpaceDE w:val="0"/>
        <w:autoSpaceDN w:val="0"/>
        <w:adjustRightInd w:val="0"/>
        <w:ind w:left="0"/>
        <w:rPr>
          <w:rFonts w:ascii="Times New Roman" w:eastAsia="TimesNewRomanPS-BoldMT" w:hAnsi="Times New Roman" w:cs="Times New Roman"/>
          <w:bCs/>
          <w:i/>
          <w:color w:val="000000"/>
          <w:lang w:val="en-US"/>
        </w:rPr>
      </w:pPr>
      <w:r w:rsidRPr="00A46F7B">
        <w:rPr>
          <w:rFonts w:ascii="Times New Roman" w:eastAsia="TimesNewRomanPS-BoldMT" w:hAnsi="Times New Roman" w:cs="Times New Roman"/>
          <w:bCs/>
          <w:i/>
          <w:color w:val="000000"/>
          <w:lang w:val="en-US"/>
        </w:rPr>
        <w:t>Note: this study was considered as excluded in Cortese et al. 2018 as that participants who entered the study were deemed to be responders to MPH; however, in the process of the present update, it appered clear that they were (at least) partially reponders. As such, consistently with other studies in cluded in Cortes et al., 2018, this study was included</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sidRPr="00EB2A91">
        <w:rPr>
          <w:rFonts w:ascii="Times New Roman" w:eastAsia="TimesNewRomanPS-BoldMT" w:hAnsi="Times New Roman" w:cs="Times New Roman"/>
          <w:b/>
          <w:bCs/>
          <w:sz w:val="24"/>
          <w:szCs w:val="24"/>
          <w:lang w:val="en-US"/>
        </w:rPr>
        <w:t>43</w:t>
      </w:r>
      <w:r w:rsidR="00A46F7B" w:rsidRPr="00EB2A91">
        <w:rPr>
          <w:rFonts w:ascii="Times New Roman" w:eastAsia="TimesNewRomanPS-BoldMT" w:hAnsi="Times New Roman" w:cs="Times New Roman"/>
          <w:b/>
          <w:bCs/>
          <w:sz w:val="24"/>
          <w:szCs w:val="24"/>
          <w:lang w:val="en-US"/>
        </w:rPr>
        <w:t xml:space="preserve">. </w:t>
      </w:r>
      <w:r w:rsidR="00A46F7B" w:rsidRPr="00A46F7B">
        <w:rPr>
          <w:rFonts w:ascii="Times New Roman" w:eastAsia="TimesNewRomanPS-BoldMT" w:hAnsi="Times New Roman" w:cs="Times New Roman"/>
          <w:b/>
          <w:bCs/>
          <w:color w:val="000000"/>
          <w:sz w:val="24"/>
          <w:szCs w:val="24"/>
          <w:lang w:val="de-DE"/>
        </w:rPr>
        <w:t>Riggs2011, NCT00264797</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Riggs PD, Winhusen T, Davies R, Leimberger J, Mikulich-Gilbertson SK. </w:t>
      </w:r>
      <w:r w:rsidRPr="00A46F7B">
        <w:rPr>
          <w:rFonts w:ascii="Times New Roman" w:eastAsia="TimesNewRomanPSMT" w:hAnsi="Times New Roman" w:cs="Times New Roman"/>
          <w:color w:val="000000"/>
          <w:lang w:val="en-US"/>
        </w:rPr>
        <w:t>Los Angeles, CA: American Academy of Addiction Psychiatry Annual Meeting; 2009. A randomized controlled trial of OROS-MPH for ADHD in adolescents with substance use disorders. Los Angeles, CA: American Academy of Addiction Psychiatry Annual Meeting; 2009.</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rPr>
        <w:t xml:space="preserve">Riggs PD, Winhusen T, Davies RD, et al. </w:t>
      </w:r>
      <w:r w:rsidRPr="00A46F7B">
        <w:rPr>
          <w:rFonts w:ascii="Times New Roman" w:eastAsia="TimesNewRomanPSMT" w:hAnsi="Times New Roman" w:cs="Times New Roman"/>
          <w:color w:val="00000A"/>
          <w:lang w:val="en-US"/>
        </w:rPr>
        <w:t xml:space="preserve">Randomized controlled trial of osmotic-release methylphenidate with cognitive-behavioral therapy in adolescents with attention-deficit/hyperactivity disorder and substance use disorders. </w:t>
      </w:r>
      <w:r w:rsidRPr="00A46F7B">
        <w:rPr>
          <w:rFonts w:ascii="Times New Roman" w:eastAsia="TimesNewRomanPSMT" w:hAnsi="Times New Roman" w:cs="Times New Roman"/>
          <w:i/>
          <w:iCs/>
          <w:color w:val="00000A"/>
          <w:lang w:val="en-US"/>
        </w:rPr>
        <w:t xml:space="preserve">J Am Acad Child Adolesc Psychiatry. </w:t>
      </w:r>
      <w:r w:rsidRPr="00A46F7B">
        <w:rPr>
          <w:rFonts w:ascii="Times New Roman" w:eastAsia="TimesNewRomanPSMT" w:hAnsi="Times New Roman" w:cs="Times New Roman"/>
          <w:color w:val="00000A"/>
          <w:lang w:val="en-US"/>
        </w:rPr>
        <w:t>2011;50(9):903-914.</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Gray KM, Riggs PD, Min SJ, Mikulich-Gilbertson SK, Bandyopadhyay D, Winhusen T. Cigarette and cannabis use trajectories among adolescents in treatment for attention-deficit/hyperactivity disorder and substance use disorders. </w:t>
      </w:r>
      <w:r w:rsidRPr="00A46F7B">
        <w:rPr>
          <w:rFonts w:ascii="Times New Roman" w:eastAsia="TimesNewRomanPSMT" w:hAnsi="Times New Roman" w:cs="Times New Roman"/>
          <w:i/>
          <w:iCs/>
          <w:color w:val="00000A"/>
          <w:lang w:val="en-US"/>
        </w:rPr>
        <w:t xml:space="preserve">Drug Alcohol Depend. </w:t>
      </w:r>
      <w:r w:rsidRPr="00A46F7B">
        <w:rPr>
          <w:rFonts w:ascii="Times New Roman" w:eastAsia="TimesNewRomanPSMT" w:hAnsi="Times New Roman" w:cs="Times New Roman"/>
          <w:color w:val="00000A"/>
          <w:lang w:val="en-US"/>
        </w:rPr>
        <w:t>2011;117(2-3):242-247.</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Pooled in Inhusen TM, Lewis DF, Riggs PD, et al. Subjective effects, misuse, and adverse effects of osmotic-release methylphenidate treatment in adolescent substance abusers with attention-deficit/hyperactivity disorder. </w:t>
      </w:r>
      <w:r w:rsidRPr="00A46F7B">
        <w:rPr>
          <w:rFonts w:ascii="Times New Roman" w:eastAsia="TimesNewRomanPSMT" w:hAnsi="Times New Roman" w:cs="Times New Roman"/>
          <w:i/>
          <w:iCs/>
          <w:color w:val="00000A"/>
          <w:lang w:val="en-US"/>
        </w:rPr>
        <w:t>J Child</w:t>
      </w:r>
      <w:r w:rsidRPr="00A46F7B">
        <w:rPr>
          <w:rFonts w:ascii="Times New Roman" w:eastAsia="TimesNewRomanPSMT" w:hAnsi="Times New Roman" w:cs="Times New Roman"/>
          <w:color w:val="00000A"/>
          <w:lang w:val="en-US"/>
        </w:rPr>
        <w:t xml:space="preserve"> </w:t>
      </w:r>
      <w:r w:rsidRPr="00A46F7B">
        <w:rPr>
          <w:rFonts w:ascii="Times New Roman" w:eastAsia="TimesNewRomanPSMT" w:hAnsi="Times New Roman" w:cs="Times New Roman"/>
          <w:i/>
          <w:iCs/>
          <w:color w:val="00000A"/>
          <w:lang w:val="en-US"/>
        </w:rPr>
        <w:t xml:space="preserve">Adolesc Psychopharmacol. </w:t>
      </w:r>
      <w:r w:rsidRPr="00A46F7B">
        <w:rPr>
          <w:rFonts w:ascii="Times New Roman" w:eastAsia="TimesNewRomanPSMT" w:hAnsi="Times New Roman" w:cs="Times New Roman"/>
          <w:color w:val="00000A"/>
          <w:lang w:val="en-US"/>
        </w:rPr>
        <w:t>2011;21(5):455-463.</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Tamm L, Adinoff B, Nakonezny PA, Winhusen T, Riggs P. Attention-deficit/hyperactivity disorder subtypes in adolescents with comorbid substance-use disorder. </w:t>
      </w:r>
      <w:r w:rsidRPr="00A46F7B">
        <w:rPr>
          <w:rFonts w:ascii="Times New Roman" w:eastAsia="TimesNewRomanPSMT" w:hAnsi="Times New Roman" w:cs="Times New Roman"/>
          <w:i/>
          <w:iCs/>
          <w:color w:val="00000A"/>
          <w:lang w:val="en-US"/>
        </w:rPr>
        <w:t xml:space="preserve">Am J Drug Alcohol Abuse. </w:t>
      </w:r>
      <w:r w:rsidRPr="00A46F7B">
        <w:rPr>
          <w:rFonts w:ascii="Times New Roman" w:eastAsia="TimesNewRomanPSMT" w:hAnsi="Times New Roman" w:cs="Times New Roman"/>
          <w:color w:val="00000A"/>
          <w:lang w:val="en-US"/>
        </w:rPr>
        <w:t>2012;38(1):93-100.</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lastRenderedPageBreak/>
        <w:t xml:space="preserve">Warden D, Riggs PD, Min SJ, et al. Major depression and treatment response in adolescents with ADHD and substance use disorder. </w:t>
      </w:r>
      <w:r w:rsidRPr="00A46F7B">
        <w:rPr>
          <w:rFonts w:ascii="Times New Roman" w:eastAsia="TimesNewRomanPSMT" w:hAnsi="Times New Roman" w:cs="Times New Roman"/>
          <w:i/>
          <w:iCs/>
          <w:color w:val="00000A"/>
          <w:lang w:val="en-US"/>
        </w:rPr>
        <w:t xml:space="preserve">Drug Alcohol Depend. </w:t>
      </w:r>
      <w:r w:rsidRPr="00A46F7B">
        <w:rPr>
          <w:rFonts w:ascii="Times New Roman" w:eastAsia="TimesNewRomanPSMT" w:hAnsi="Times New Roman" w:cs="Times New Roman"/>
          <w:color w:val="00000A"/>
          <w:lang w:val="en-US"/>
        </w:rPr>
        <w:t>1 2012;120(1-3):214-219.</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Tamm L, Trello-Rishel K, Riggs P, et al. Predictors of treatment response in adolescents with comorbid substance use disorder and attention-deficit/hyperactivity disorder. </w:t>
      </w:r>
      <w:r w:rsidRPr="00A46F7B">
        <w:rPr>
          <w:rFonts w:ascii="Times New Roman" w:eastAsia="TimesNewRomanPSMT" w:hAnsi="Times New Roman" w:cs="Times New Roman"/>
          <w:i/>
          <w:iCs/>
          <w:color w:val="00000A"/>
          <w:lang w:val="en-US"/>
        </w:rPr>
        <w:t xml:space="preserve">J Subst Abuse Treat. </w:t>
      </w:r>
      <w:r w:rsidRPr="00A46F7B">
        <w:rPr>
          <w:rFonts w:ascii="Times New Roman" w:eastAsia="TimesNewRomanPSMT" w:hAnsi="Times New Roman" w:cs="Times New Roman"/>
          <w:color w:val="00000A"/>
          <w:lang w:val="en-US"/>
        </w:rPr>
        <w:t>2013;44(2):224-230.</w:t>
      </w:r>
    </w:p>
    <w:p w:rsidR="00A46F7B" w:rsidRPr="00A46F7B"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t xml:space="preserve">McPherson S, Mamey MR, Barbosa-Leiker C, Murphy SM, Roll J. Osmotic-release methylphenidate randomized controlled trial for adolescents with attention-deficit/hyperactivity disorders and substance use disorders: A missing data sensitivity analysis. </w:t>
      </w:r>
      <w:r w:rsidRPr="00A46F7B">
        <w:rPr>
          <w:rFonts w:ascii="Times New Roman" w:eastAsia="TimesNewRomanPSMT" w:hAnsi="Times New Roman" w:cs="Times New Roman"/>
          <w:i/>
          <w:iCs/>
          <w:color w:val="00000A"/>
          <w:lang w:val="en-US"/>
        </w:rPr>
        <w:t>Drug Alcohol Depend</w:t>
      </w:r>
      <w:r w:rsidRPr="00A46F7B">
        <w:rPr>
          <w:rFonts w:ascii="Times New Roman" w:eastAsia="TimesNewRomanPSMT" w:hAnsi="Times New Roman" w:cs="Times New Roman"/>
          <w:color w:val="00000A"/>
          <w:lang w:val="en-US"/>
        </w:rPr>
        <w:t>. 2015;146:e36.</w:t>
      </w: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44</w:t>
      </w:r>
      <w:r w:rsidR="00A46F7B" w:rsidRPr="00A46F7B">
        <w:rPr>
          <w:rFonts w:ascii="Times New Roman" w:eastAsia="TimesNewRomanPS-BoldMT" w:hAnsi="Times New Roman" w:cs="Times New Roman"/>
          <w:b/>
          <w:bCs/>
          <w:color w:val="000000"/>
          <w:sz w:val="24"/>
          <w:szCs w:val="24"/>
          <w:lang w:val="en-US"/>
        </w:rPr>
        <w:t>. Rugino2003</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Rugino TA, Samsock TC, Adkins L. Modafinil in children with ADHD: a double-blind, placebo-controlled study. </w:t>
      </w:r>
      <w:r w:rsidRPr="00A46F7B">
        <w:rPr>
          <w:rFonts w:ascii="Times New Roman" w:eastAsia="TimesNewRomanPS-BoldMT" w:hAnsi="Times New Roman" w:cs="Times New Roman"/>
          <w:i/>
          <w:iCs/>
          <w:color w:val="000000"/>
          <w:lang w:val="en-US"/>
        </w:rPr>
        <w:t xml:space="preserve">155th Annual Meeting of the American Psychiatric Association; 2002 May 18-23; Philadelphia, PA. </w:t>
      </w:r>
      <w:r w:rsidRPr="00A46F7B">
        <w:rPr>
          <w:rFonts w:ascii="Times New Roman" w:eastAsia="TimesNewRomanPSMT" w:hAnsi="Times New Roman" w:cs="Times New Roman"/>
          <w:color w:val="000000"/>
          <w:lang w:val="en-US"/>
        </w:rPr>
        <w:t>2002:No. 77.</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A46F7B">
        <w:rPr>
          <w:rFonts w:ascii="Times New Roman" w:eastAsia="TimesNewRomanPSMT" w:hAnsi="Times New Roman" w:cs="Times New Roman"/>
          <w:color w:val="000000"/>
          <w:lang w:val="en-US"/>
        </w:rPr>
        <w:t xml:space="preserve">Rugino TA, Samsock TC. Modafinil in children with attention-deficit hyperactivity disorder. </w:t>
      </w:r>
      <w:r w:rsidRPr="00A46F7B">
        <w:rPr>
          <w:rFonts w:ascii="Times New Roman" w:eastAsia="TimesNewRomanPS-BoldMT" w:hAnsi="Times New Roman" w:cs="Times New Roman"/>
          <w:i/>
          <w:iCs/>
          <w:color w:val="000000"/>
          <w:lang w:val="en-US"/>
        </w:rPr>
        <w:t xml:space="preserve">Pediatr Neurol. </w:t>
      </w:r>
      <w:r w:rsidRPr="00A46F7B">
        <w:rPr>
          <w:rFonts w:ascii="Times New Roman" w:eastAsia="TimesNewRomanPSMT" w:hAnsi="Times New Roman" w:cs="Times New Roman"/>
          <w:color w:val="000000"/>
          <w:lang w:val="en-US"/>
        </w:rPr>
        <w:t>2003;29(2):136-142.</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BoldMT" w:hAnsi="Times New Roman" w:cs="Times New Roman"/>
          <w:i/>
          <w:iCs/>
          <w:color w:val="000000"/>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45</w:t>
      </w:r>
      <w:r w:rsidR="00A46F7B" w:rsidRPr="00A46F7B">
        <w:rPr>
          <w:rFonts w:ascii="Times New Roman" w:eastAsia="TimesNewRomanPS-BoldMT" w:hAnsi="Times New Roman" w:cs="Times New Roman"/>
          <w:b/>
          <w:bCs/>
          <w:color w:val="000000"/>
          <w:sz w:val="24"/>
          <w:szCs w:val="24"/>
          <w:lang w:val="en-US"/>
        </w:rPr>
        <w:t>. Rugino2018, NCT01156051</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lang w:val="en-US"/>
        </w:rPr>
        <w:t xml:space="preserve">Rugino TA. Effect on Primary Sleep Disorders When Children With ADHD Are Administered Guanfacine Extended Release. </w:t>
      </w:r>
      <w:r w:rsidRPr="00A46F7B">
        <w:rPr>
          <w:rFonts w:ascii="Times New Roman" w:eastAsia="TimesNewRomanPS-BoldMT" w:hAnsi="Times New Roman" w:cs="Times New Roman"/>
          <w:i/>
          <w:iCs/>
          <w:color w:val="000000"/>
        </w:rPr>
        <w:t xml:space="preserve">J Atten Disord. </w:t>
      </w:r>
      <w:r w:rsidRPr="00A46F7B">
        <w:rPr>
          <w:rFonts w:ascii="Times New Roman" w:eastAsia="TimesNewRomanPSMT" w:hAnsi="Times New Roman" w:cs="Times New Roman"/>
          <w:color w:val="000000"/>
        </w:rPr>
        <w:t>2018. DOI: 10.1177/1087054714554932.</w:t>
      </w:r>
    </w:p>
    <w:p w:rsidR="00A46F7B" w:rsidRPr="00A46F7B" w:rsidRDefault="001363F3"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rPr>
      </w:pPr>
      <w:hyperlink r:id="rId21" w:history="1">
        <w:r w:rsidR="00A46F7B" w:rsidRPr="00A46F7B">
          <w:rPr>
            <w:rStyle w:val="Hyperlink"/>
            <w:rFonts w:ascii="Times New Roman" w:eastAsia="TimesNewRomanPSMT" w:hAnsi="Times New Roman" w:cs="Times New Roman"/>
          </w:rPr>
          <w:t>https://clinicaltrials.gov/ct2/show/NCT01156051</w:t>
        </w:r>
      </w:hyperlink>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563C2"/>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Pr>
          <w:rFonts w:ascii="Times New Roman" w:eastAsia="TimesNewRomanPS-BoldMT" w:hAnsi="Times New Roman" w:cs="Times New Roman"/>
          <w:b/>
          <w:bCs/>
          <w:color w:val="000000"/>
          <w:sz w:val="24"/>
          <w:szCs w:val="24"/>
          <w:lang w:val="de-DE"/>
        </w:rPr>
        <w:t>46</w:t>
      </w:r>
      <w:r w:rsidR="00A46F7B" w:rsidRPr="00A46F7B">
        <w:rPr>
          <w:rFonts w:ascii="Times New Roman" w:eastAsia="TimesNewRomanPS-BoldMT" w:hAnsi="Times New Roman" w:cs="Times New Roman"/>
          <w:b/>
          <w:bCs/>
          <w:color w:val="000000"/>
          <w:sz w:val="24"/>
          <w:szCs w:val="24"/>
          <w:lang w:val="de-DE"/>
        </w:rPr>
        <w:t>. Sallee2009, SPD503-304, NCT00150618</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Biederman J, Lyne A, Sallee FR, et al. Efficacy and Safety of Guanfacine Extended Release in Attention-Deficit/ Hyperactivity Disorder. </w:t>
      </w:r>
      <w:r w:rsidRPr="00A46F7B">
        <w:rPr>
          <w:rFonts w:ascii="Times New Roman" w:eastAsia="TimesNewRomanPS-BoldMT" w:hAnsi="Times New Roman" w:cs="Times New Roman"/>
          <w:i/>
          <w:iCs/>
          <w:color w:val="000000"/>
          <w:lang w:val="en-US"/>
        </w:rPr>
        <w:t>Presented at the 54th Annual Meeting of the American Academy of Child &amp; Adolescent</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Psychiatry; 23 - 28 October 2007 Boston, Massachusetts</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Sallee FR, McGough J, Wigal T, Donahue J, Lyne A, Biederman J. Guanfacine extended release in children and adolescents with attention-deficit/hyperactivity disorder: a placebo-controlled trial. </w:t>
      </w:r>
      <w:r w:rsidRPr="00A46F7B">
        <w:rPr>
          <w:rFonts w:ascii="Times New Roman" w:eastAsia="TimesNewRomanPS-BoldMT" w:hAnsi="Times New Roman" w:cs="Times New Roman"/>
          <w:i/>
          <w:iCs/>
          <w:color w:val="000000"/>
          <w:lang w:val="en-US"/>
        </w:rPr>
        <w:t>J Am Acad 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2009;48(2):155-165.</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Sallee FR, Lyne A, Wigal T, McGough JJ. Long-term safety and efficacy of guanfacine extended release in children and adolescents with attention-deficit/hyperactivity disorder. </w:t>
      </w:r>
      <w:r w:rsidRPr="00A46F7B">
        <w:rPr>
          <w:rFonts w:ascii="Times New Roman" w:eastAsia="TimesNewRomanPS-BoldMT" w:hAnsi="Times New Roman" w:cs="Times New Roman"/>
          <w:i/>
          <w:iCs/>
          <w:color w:val="000000"/>
          <w:lang w:val="en-US"/>
        </w:rPr>
        <w:t>J Child Adolesc Psychopharmacol.</w:t>
      </w:r>
      <w:r w:rsidRPr="00A46F7B">
        <w:rPr>
          <w:rFonts w:ascii="Times New Roman" w:eastAsia="TimesNewRomanPSMT" w:hAnsi="Times New Roman" w:cs="Times New Roman"/>
          <w:color w:val="000000"/>
          <w:lang w:val="en-US"/>
        </w:rPr>
        <w:t xml:space="preserve"> 2009;19(3):215-226. (open label extension plus another open label study)</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Related to previous reference: Sallee F, McGough JJ, Wigall T, Farrand K, Lyne A, Biederman J. Long-term safety and efficacy of guanfacine extended release in children and adolescents with Attention-Deficit/Hyperactivity disorder. </w:t>
      </w:r>
      <w:r w:rsidRPr="00A46F7B">
        <w:rPr>
          <w:rFonts w:ascii="Times New Roman" w:eastAsia="TimesNewRomanPS-BoldMT" w:hAnsi="Times New Roman" w:cs="Times New Roman"/>
          <w:i/>
          <w:iCs/>
          <w:color w:val="000000"/>
          <w:lang w:val="en-US"/>
        </w:rPr>
        <w:t xml:space="preserve">Biol Psychiatry. </w:t>
      </w:r>
      <w:r w:rsidRPr="00A46F7B">
        <w:rPr>
          <w:rFonts w:ascii="Times New Roman" w:eastAsia="TimesNewRomanPSMT" w:hAnsi="Times New Roman" w:cs="Times New Roman"/>
          <w:color w:val="000000"/>
          <w:lang w:val="en-US"/>
        </w:rPr>
        <w:t>2008;63:247S.</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lastRenderedPageBreak/>
        <w:t xml:space="preserve">Pooled in: Faraone SV, Glatt SJ. Effects of extended-release guanfacine on ADHD symptoms and sedation-related adverse events in children with ADHD. </w:t>
      </w:r>
      <w:r w:rsidRPr="00A46F7B">
        <w:rPr>
          <w:rFonts w:ascii="Times New Roman" w:eastAsia="TimesNewRomanPS-BoldMT" w:hAnsi="Times New Roman" w:cs="Times New Roman"/>
          <w:i/>
          <w:iCs/>
          <w:color w:val="000000"/>
          <w:lang w:val="en-US"/>
        </w:rPr>
        <w:t xml:space="preserve">J Atten Disord. </w:t>
      </w:r>
      <w:r w:rsidRPr="00A46F7B">
        <w:rPr>
          <w:rFonts w:ascii="Times New Roman" w:eastAsia="TimesNewRomanPSMT" w:hAnsi="Times New Roman" w:cs="Times New Roman"/>
          <w:color w:val="000000"/>
          <w:lang w:val="en-US"/>
        </w:rPr>
        <w:t>2010;13(5):532-538.</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Sallee FR, Kollins SH, Wigal TL. Efficacy of guanfacine extended release in the treatment of combined and inattentive only subtypes of attention-deficit/hyperactivity disorder. </w:t>
      </w:r>
      <w:r w:rsidRPr="00A46F7B">
        <w:rPr>
          <w:rFonts w:ascii="Times New Roman" w:eastAsia="TimesNewRomanPS-BoldMT" w:hAnsi="Times New Roman" w:cs="Times New Roman"/>
          <w:i/>
          <w:iCs/>
          <w:color w:val="000000"/>
          <w:lang w:val="en-US"/>
        </w:rPr>
        <w:t>J Child Adolesc Psychopharmacol.</w:t>
      </w:r>
      <w:r w:rsidRPr="00A46F7B">
        <w:rPr>
          <w:rFonts w:ascii="Times New Roman" w:eastAsia="TimesNewRomanPSMT" w:hAnsi="Times New Roman" w:cs="Times New Roman"/>
          <w:color w:val="000000"/>
          <w:lang w:val="en-US"/>
        </w:rPr>
        <w:t xml:space="preserve"> 2012;22(3):206-214.</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Pooled in: Huss M, McBurnett K, Cutler AJ, Hervás A, Bliss C, Gao J, Dirks B, Newcorn JH. Distinguishing the efficacy and sedative effects of guanfacine extended release in children and adolescents with attention-deficit/hyperactivity disorder. Eur Neuropsychopharmacol. 2019;29(3):432-443.</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563C2"/>
        </w:rPr>
        <w:t xml:space="preserve">https://www.clinicaltrials.gov/ct2/show/NCT00150618 </w:t>
      </w:r>
      <w:r w:rsidRPr="00A46F7B">
        <w:rPr>
          <w:rFonts w:ascii="Times New Roman" w:eastAsia="TimesNewRomanPSMT" w:hAnsi="Times New Roman" w:cs="Times New Roman"/>
          <w:color w:val="000000"/>
        </w:rPr>
        <w:t>(other ID: SPD503-304)</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rPr>
      </w:pPr>
      <w:r w:rsidRPr="00A46F7B">
        <w:rPr>
          <w:rFonts w:ascii="Times New Roman" w:eastAsia="TimesNewRomanPSMT" w:hAnsi="Times New Roman" w:cs="Times New Roman"/>
          <w:color w:val="0563C2"/>
        </w:rPr>
        <w:t>https://www.accessdata.fda.gov/drugsatfda_docs/nda/2009/022037_intuniv_toc.cfm</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FF"/>
        </w:rPr>
      </w:pPr>
      <w:r w:rsidRPr="00A46F7B">
        <w:rPr>
          <w:rFonts w:ascii="Times New Roman" w:eastAsia="TimesNewRomanPSMT" w:hAnsi="Times New Roman" w:cs="Times New Roman"/>
          <w:color w:val="0000FF"/>
        </w:rPr>
        <w:t>http://www.shirecanada.com/-/media/shire/shireglobal/shirecanada/pdffiles/product%20information/intuniv-xr-pmen.pdf</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de-DE"/>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47</w:t>
      </w:r>
      <w:r w:rsidR="00A46F7B" w:rsidRPr="00A46F7B">
        <w:rPr>
          <w:rFonts w:ascii="Times New Roman" w:eastAsia="TimesNewRomanPS-BoldMT" w:hAnsi="Times New Roman" w:cs="Times New Roman"/>
          <w:b/>
          <w:bCs/>
          <w:color w:val="000000"/>
          <w:sz w:val="24"/>
          <w:szCs w:val="24"/>
          <w:lang w:val="en-US"/>
        </w:rPr>
        <w:t>. SPD489-405, NCT01552915</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SymbolMT" w:hAnsi="Times New Roman" w:cs="Times New Roman"/>
          <w:lang w:val="en-US"/>
        </w:rPr>
      </w:pPr>
      <w:r w:rsidRPr="00A46F7B">
        <w:rPr>
          <w:rFonts w:ascii="Times New Roman" w:eastAsia="SymbolMT" w:hAnsi="Times New Roman" w:cs="Times New Roman"/>
          <w:lang w:val="en-US"/>
        </w:rPr>
        <w:t>Newcorn JH, Nagy P, Childress AC, Frick G, Yan B, Pliszka S. Randomized, Double-Blind, Placebo-Controlled Acute Comparator Trials of Lisdexamfetamine and Extended-Release Methylphenidate in Adolescents With Attention-Deficit/Hyperactivity Disorder. CNS Drugs. 2017;31(11):999-1014.</w:t>
      </w:r>
    </w:p>
    <w:p w:rsidR="00A46F7B" w:rsidRPr="00A46F7B" w:rsidRDefault="00A46F7B" w:rsidP="006B2C1C">
      <w:pPr>
        <w:pStyle w:val="ListParagraph"/>
        <w:numPr>
          <w:ilvl w:val="0"/>
          <w:numId w:val="22"/>
        </w:numPr>
        <w:tabs>
          <w:tab w:val="left" w:pos="0"/>
          <w:tab w:val="left" w:pos="284"/>
        </w:tabs>
        <w:autoSpaceDE w:val="0"/>
        <w:autoSpaceDN w:val="0"/>
        <w:adjustRightInd w:val="0"/>
        <w:spacing w:line="276" w:lineRule="auto"/>
        <w:rPr>
          <w:rFonts w:ascii="Times New Roman" w:hAnsi="Times New Roman" w:cs="Times New Roman"/>
        </w:rPr>
      </w:pPr>
      <w:r w:rsidRPr="00A46F7B">
        <w:rPr>
          <w:rFonts w:ascii="Times New Roman" w:hAnsi="Times New Roman" w:cs="Times New Roman"/>
        </w:rPr>
        <w:t xml:space="preserve">Newcorn J, Nagy P, Childress A, et al. Randomized, double-blind, active- and placebocontrolled trials of lisdexamfetamine dimesylate in adolescents with Attention-Deficit/Hyperactivity Disorder. </w:t>
      </w:r>
      <w:r w:rsidRPr="00A46F7B">
        <w:rPr>
          <w:rFonts w:ascii="Times New Roman" w:hAnsi="Times New Roman" w:cs="Times New Roman"/>
          <w:i/>
          <w:iCs/>
        </w:rPr>
        <w:t xml:space="preserve">ADHD. Atten Defic Hyperact Disord. </w:t>
      </w:r>
      <w:r w:rsidRPr="00A46F7B">
        <w:rPr>
          <w:rFonts w:ascii="Times New Roman" w:hAnsi="Times New Roman" w:cs="Times New Roman"/>
        </w:rPr>
        <w:t>2015;7:S47.</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hAnsi="Times New Roman" w:cs="Times New Roman"/>
          <w:lang w:val="en-US"/>
        </w:rPr>
        <w:t xml:space="preserve">Analysed in: Coghill D, Nagy P, Frick G, Naser N, Wu J, Newcorn J. Comparing the time course of efficacy of lisdexamfetamine dimesylate and osmotic controlled-release methylphenidate in children and adolescents with ADHD. </w:t>
      </w:r>
      <w:r w:rsidRPr="00A46F7B">
        <w:rPr>
          <w:rStyle w:val="jrnl"/>
          <w:rFonts w:ascii="Times New Roman" w:hAnsi="Times New Roman" w:cs="Times New Roman"/>
          <w:bCs/>
          <w:i/>
          <w:lang w:val="en"/>
        </w:rPr>
        <w:t>Aust N Z J Psychiatry.</w:t>
      </w:r>
      <w:r w:rsidRPr="00A46F7B">
        <w:rPr>
          <w:rFonts w:ascii="Times New Roman" w:hAnsi="Times New Roman" w:cs="Times New Roman"/>
          <w:lang w:val="en-US"/>
        </w:rPr>
        <w:t xml:space="preserve"> 2016; 50, 114‐115. Retrieved from https://www.cochranelibrary.com/central/doi/10.1002/central/CN-01719602/full doi:10.1177/0004867416640967</w:t>
      </w:r>
    </w:p>
    <w:p w:rsidR="00A46F7B" w:rsidRPr="00A46F7B" w:rsidRDefault="001363F3" w:rsidP="006B2C1C">
      <w:pPr>
        <w:pStyle w:val="ListParagraph"/>
        <w:numPr>
          <w:ilvl w:val="0"/>
          <w:numId w:val="22"/>
        </w:numPr>
        <w:tabs>
          <w:tab w:val="left" w:pos="0"/>
          <w:tab w:val="left" w:pos="284"/>
        </w:tabs>
        <w:autoSpaceDE w:val="0"/>
        <w:autoSpaceDN w:val="0"/>
        <w:adjustRightInd w:val="0"/>
        <w:spacing w:after="200" w:line="276" w:lineRule="auto"/>
        <w:rPr>
          <w:rFonts w:ascii="Times New Roman" w:eastAsia="TimesNewRomanPSMT" w:hAnsi="Times New Roman" w:cs="Times New Roman"/>
        </w:rPr>
      </w:pPr>
      <w:hyperlink r:id="rId22" w:history="1">
        <w:r w:rsidR="00A46F7B" w:rsidRPr="00A46F7B">
          <w:rPr>
            <w:rStyle w:val="Hyperlink"/>
            <w:rFonts w:ascii="Times New Roman" w:eastAsia="TimesNewRomanPSMT" w:hAnsi="Times New Roman" w:cs="Times New Roman"/>
          </w:rPr>
          <w:t>https://clinicaltrials.gov/ct2/show/NCT01552915</w:t>
        </w:r>
      </w:hyperlink>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Pr>
          <w:rFonts w:ascii="Times New Roman" w:eastAsia="TimesNewRomanPS-BoldMT" w:hAnsi="Times New Roman" w:cs="Times New Roman"/>
          <w:b/>
          <w:bCs/>
          <w:color w:val="000000"/>
          <w:sz w:val="24"/>
          <w:szCs w:val="24"/>
          <w:lang w:val="de-DE"/>
        </w:rPr>
        <w:t>48</w:t>
      </w:r>
      <w:r w:rsidR="00A46F7B" w:rsidRPr="00A46F7B">
        <w:rPr>
          <w:rFonts w:ascii="Times New Roman" w:eastAsia="TimesNewRomanPS-BoldMT" w:hAnsi="Times New Roman" w:cs="Times New Roman"/>
          <w:b/>
          <w:bCs/>
          <w:color w:val="000000"/>
          <w:sz w:val="24"/>
          <w:szCs w:val="24"/>
          <w:lang w:val="de-DE"/>
        </w:rPr>
        <w:t>. SPD489-406, NCT01552902</w:t>
      </w:r>
    </w:p>
    <w:p w:rsidR="00A46F7B" w:rsidRPr="00A46F7B" w:rsidRDefault="001363F3"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rPr>
      </w:pPr>
      <w:hyperlink r:id="rId23" w:history="1">
        <w:r w:rsidR="00A46F7B" w:rsidRPr="00A46F7B">
          <w:rPr>
            <w:rStyle w:val="Hyperlink"/>
            <w:rFonts w:ascii="Times New Roman" w:eastAsia="TimesNewRomanPSMT" w:hAnsi="Times New Roman" w:cs="Times New Roman"/>
          </w:rPr>
          <w:t>https://clinicaltrials.gov/ct2/show/NCT01552902</w:t>
        </w:r>
      </w:hyperlink>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hAnsi="Times New Roman" w:cs="Times New Roman"/>
          <w:lang w:val="en-US"/>
        </w:rPr>
        <w:t xml:space="preserve">Analysed in: Coghill D, Nagy P, Frick G, Naser N, Wu J, Newcorn J. Comparing the time course of efficacy of lisdexamfetamine dimesylate and osmotic controlled-release methylphenidate in children and adolescents with ADHD. </w:t>
      </w:r>
      <w:r w:rsidRPr="00A46F7B">
        <w:rPr>
          <w:rStyle w:val="jrnl"/>
          <w:rFonts w:ascii="Times New Roman" w:hAnsi="Times New Roman" w:cs="Times New Roman"/>
          <w:bCs/>
          <w:i/>
          <w:lang w:val="en"/>
        </w:rPr>
        <w:t>Aust N Z J Psychiatry.</w:t>
      </w:r>
      <w:r w:rsidRPr="00A46F7B">
        <w:rPr>
          <w:rFonts w:ascii="Times New Roman" w:hAnsi="Times New Roman" w:cs="Times New Roman"/>
          <w:lang w:val="en-US"/>
        </w:rPr>
        <w:t xml:space="preserve"> 2016; 50, 114‐115. Retrieved from https://www.cochranelibrary.com/central/doi/10.1002/central/CN-01719602/full doi:10.1177/0004867416640967</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lastRenderedPageBreak/>
        <w:t>49, 50</w:t>
      </w:r>
      <w:r w:rsidR="00A46F7B" w:rsidRPr="00A46F7B">
        <w:rPr>
          <w:rFonts w:ascii="Times New Roman" w:eastAsia="TimesNewRomanPS-BoldMT" w:hAnsi="Times New Roman" w:cs="Times New Roman"/>
          <w:b/>
          <w:bCs/>
          <w:color w:val="000000"/>
          <w:sz w:val="24"/>
          <w:szCs w:val="24"/>
          <w:lang w:val="en-US"/>
        </w:rPr>
        <w:t>. Spencer2002 , B4Z-MC-HFBD, B4Z-MC-HFBK</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lang w:val="en-US"/>
        </w:rPr>
        <w:t xml:space="preserve">Pooled in: Dunn DW, Wernicke JF, Faries D, et al. Efficacy of atomoxetine in placebo-controlled pediatric attention-deficit hyperactivity disorder trials. </w:t>
      </w:r>
      <w:r w:rsidRPr="00A46F7B">
        <w:rPr>
          <w:rFonts w:ascii="Times New Roman" w:eastAsia="TimesNewRomanPS-BoldMT" w:hAnsi="Times New Roman" w:cs="Times New Roman"/>
          <w:i/>
          <w:iCs/>
          <w:color w:val="000000"/>
        </w:rPr>
        <w:t>Ann Neurol</w:t>
      </w:r>
      <w:r w:rsidRPr="00A46F7B">
        <w:rPr>
          <w:rFonts w:ascii="Times New Roman" w:eastAsia="TimesNewRomanPSMT" w:hAnsi="Times New Roman" w:cs="Times New Roman"/>
          <w:color w:val="000000"/>
        </w:rPr>
        <w:t>. 2001;50:S96-S.</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rPr>
        <w:t xml:space="preserve">Stein MA, Lewis J, Conlon C, et al. </w:t>
      </w:r>
      <w:r w:rsidRPr="00A46F7B">
        <w:rPr>
          <w:rFonts w:ascii="Times New Roman" w:eastAsia="TimesNewRomanPSMT" w:hAnsi="Times New Roman" w:cs="Times New Roman"/>
          <w:color w:val="000000"/>
          <w:lang w:val="en-US"/>
        </w:rPr>
        <w:t xml:space="preserve">A comparison of tomoxetine hydrochloride and placebo in pediatric patients with Attention-Deficit/Hyperactivity Disorder. </w:t>
      </w:r>
      <w:r w:rsidRPr="00A46F7B">
        <w:rPr>
          <w:rFonts w:ascii="Times New Roman" w:eastAsia="TimesNewRomanPS-BoldMT" w:hAnsi="Times New Roman" w:cs="Times New Roman"/>
          <w:i/>
          <w:iCs/>
          <w:color w:val="000000"/>
        </w:rPr>
        <w:t xml:space="preserve">Pediatr Res. </w:t>
      </w:r>
      <w:r w:rsidRPr="00A46F7B">
        <w:rPr>
          <w:rFonts w:ascii="Times New Roman" w:eastAsia="TimesNewRomanPSMT" w:hAnsi="Times New Roman" w:cs="Times New Roman"/>
          <w:color w:val="000000"/>
        </w:rPr>
        <w:t>2001;49(4 Part 2):451A.</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rPr>
        <w:t xml:space="preserve">Spencer T, Heiligenstein JH, Biederman J, et al. </w:t>
      </w:r>
      <w:r w:rsidRPr="00A46F7B">
        <w:rPr>
          <w:rFonts w:ascii="Times New Roman" w:eastAsia="TimesNewRomanPSMT" w:hAnsi="Times New Roman" w:cs="Times New Roman"/>
          <w:color w:val="000000"/>
          <w:lang w:val="en-US"/>
        </w:rPr>
        <w:t xml:space="preserve">Results from 2 proof-of-concept, placebo-controlled studies of atomoxetine in children with attention-deficit/hyperactivity disorder. </w:t>
      </w:r>
      <w:r w:rsidRPr="00A46F7B">
        <w:rPr>
          <w:rFonts w:ascii="Times New Roman" w:eastAsia="TimesNewRomanPS-BoldMT" w:hAnsi="Times New Roman" w:cs="Times New Roman"/>
          <w:i/>
          <w:iCs/>
          <w:color w:val="000000"/>
        </w:rPr>
        <w:t xml:space="preserve">J Clin Psychiatry. </w:t>
      </w:r>
      <w:r w:rsidRPr="00A46F7B">
        <w:rPr>
          <w:rFonts w:ascii="Times New Roman" w:eastAsia="TimesNewRomanPSMT" w:hAnsi="Times New Roman" w:cs="Times New Roman"/>
          <w:color w:val="000000"/>
        </w:rPr>
        <w:t>2002;63(12):1140-1147.</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rPr>
        <w:t xml:space="preserve">Data in girls only in: Biederman J, Heiligenstein JH, Faries DE, et al. </w:t>
      </w:r>
      <w:r w:rsidRPr="00A46F7B">
        <w:rPr>
          <w:rFonts w:ascii="Times New Roman" w:eastAsia="TimesNewRomanPSMT" w:hAnsi="Times New Roman" w:cs="Times New Roman"/>
          <w:color w:val="000000"/>
          <w:lang w:val="en-US"/>
        </w:rPr>
        <w:t xml:space="preserve">Efficacy of atomoxetine versus placebo in school-age girls with attention-deficit/hyperactivity disorder. </w:t>
      </w:r>
      <w:r w:rsidRPr="00A46F7B">
        <w:rPr>
          <w:rFonts w:ascii="Times New Roman" w:eastAsia="TimesNewRomanPS-BoldMT" w:hAnsi="Times New Roman" w:cs="Times New Roman"/>
          <w:i/>
          <w:iCs/>
          <w:color w:val="000000"/>
        </w:rPr>
        <w:t xml:space="preserve">Pediatrics. </w:t>
      </w:r>
      <w:r w:rsidRPr="00A46F7B">
        <w:rPr>
          <w:rFonts w:ascii="Times New Roman" w:eastAsia="TimesNewRomanPSMT" w:hAnsi="Times New Roman" w:cs="Times New Roman"/>
          <w:color w:val="000000"/>
        </w:rPr>
        <w:t>2002;110(6):e75.</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Subset analysis in: Kaplan S, Heiligenstein J, West S, et al. </w:t>
      </w:r>
      <w:r w:rsidRPr="00A46F7B">
        <w:rPr>
          <w:rFonts w:ascii="Times New Roman" w:eastAsia="TimesNewRomanPSMT" w:hAnsi="Times New Roman" w:cs="Times New Roman"/>
          <w:color w:val="000000"/>
          <w:lang w:val="en-US"/>
        </w:rPr>
        <w:t xml:space="preserve">Efficacy and safety of atomoxetine in childhood attention-deficit/hyperactivity disorder with comorbid oppositional defiant disorder. </w:t>
      </w:r>
      <w:r w:rsidRPr="00A46F7B">
        <w:rPr>
          <w:rFonts w:ascii="Times New Roman" w:eastAsia="TimesNewRomanPS-BoldMT" w:hAnsi="Times New Roman" w:cs="Times New Roman"/>
          <w:i/>
          <w:iCs/>
          <w:color w:val="000000"/>
          <w:lang w:val="en-US"/>
        </w:rPr>
        <w:t xml:space="preserve">J Atten Disord. </w:t>
      </w:r>
      <w:r w:rsidRPr="00A46F7B">
        <w:rPr>
          <w:rFonts w:ascii="Times New Roman" w:eastAsia="TimesNewRomanPSMT" w:hAnsi="Times New Roman" w:cs="Times New Roman"/>
          <w:color w:val="000000"/>
          <w:lang w:val="en-US"/>
        </w:rPr>
        <w:t>2004;8(2):45-52.</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Included in: Wernicke JF, Adler L, Spencer T, et al. Changes in symptoms and adverse events after discontinuation of atomoxetine in children and adults with attention deficit/hyperactivity disorder: a prospective, placebo-controlled assessment. </w:t>
      </w:r>
      <w:r w:rsidRPr="00A46F7B">
        <w:rPr>
          <w:rFonts w:ascii="Times New Roman" w:eastAsia="TimesNewRomanPS-BoldMT" w:hAnsi="Times New Roman" w:cs="Times New Roman"/>
          <w:i/>
          <w:iCs/>
          <w:color w:val="000000"/>
          <w:lang w:val="en-US"/>
        </w:rPr>
        <w:t xml:space="preserve">J Clin Psychopharmacol. </w:t>
      </w:r>
      <w:r w:rsidRPr="00A46F7B">
        <w:rPr>
          <w:rFonts w:ascii="Times New Roman" w:eastAsia="TimesNewRomanPSMT" w:hAnsi="Times New Roman" w:cs="Times New Roman"/>
          <w:color w:val="000000"/>
          <w:lang w:val="en-US"/>
        </w:rPr>
        <w:t>2004;24(1):30-35.</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Michelson D, Read HA, Ruff DD, Witcher J, Zhang S, McCracken J. CYP2D60 and Clinical Response to Atomoxetine in Children and Adolescents with ADHD. </w:t>
      </w:r>
      <w:r w:rsidRPr="00A46F7B">
        <w:rPr>
          <w:rFonts w:ascii="Times New Roman" w:eastAsia="TimesNewRomanPS-BoldMT" w:hAnsi="Times New Roman" w:cs="Times New Roman"/>
          <w:i/>
          <w:iCs/>
          <w:color w:val="000000"/>
          <w:lang w:val="en-US"/>
        </w:rPr>
        <w:t xml:space="preserve">J Am Acad Child Adolesc Psychiatry. </w:t>
      </w:r>
      <w:r w:rsidRPr="00A46F7B">
        <w:rPr>
          <w:rFonts w:ascii="Times New Roman" w:eastAsia="TimesNewRomanPSMT" w:hAnsi="Times New Roman" w:cs="Times New Roman"/>
          <w:color w:val="000000"/>
          <w:lang w:val="en-US"/>
        </w:rPr>
        <w:t>2007;46(2):242-251.</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Weiss MD, Sumner CR. Clinical responses to atomoxetine in attentiondeficit/hyperactivity disorder: the Integrated Data Exploratory Analysis (IDEA) study. </w:t>
      </w:r>
      <w:r w:rsidRPr="00A46F7B">
        <w:rPr>
          <w:rFonts w:ascii="Times New Roman" w:eastAsia="TimesNewRomanPS-BoldMT" w:hAnsi="Times New Roman" w:cs="Times New Roman"/>
          <w:i/>
          <w:iCs/>
          <w:color w:val="000000"/>
          <w:lang w:val="en-US"/>
        </w:rPr>
        <w:t>J Am Acad Child Adolesc</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2009;48(5):511-518.</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Newcorn JH, Sutton VK, Zhang S, et al. Characteristics of placebo responders in pediatric clinical trials of attention-deficit/hyperactivity disorder. </w:t>
      </w:r>
      <w:r w:rsidRPr="00A46F7B">
        <w:rPr>
          <w:rFonts w:ascii="Times New Roman" w:eastAsia="TimesNewRomanPS-BoldMT" w:hAnsi="Times New Roman" w:cs="Times New Roman"/>
          <w:i/>
          <w:iCs/>
          <w:color w:val="000000"/>
          <w:lang w:val="en-US"/>
        </w:rPr>
        <w:t xml:space="preserve">J Am Acad Child Adolesc Psychiatry. </w:t>
      </w:r>
      <w:r w:rsidRPr="00A46F7B">
        <w:rPr>
          <w:rFonts w:ascii="Times New Roman" w:eastAsia="TimesNewRomanPSMT" w:hAnsi="Times New Roman" w:cs="Times New Roman"/>
          <w:color w:val="000000"/>
          <w:lang w:val="en-US"/>
        </w:rPr>
        <w:t>2009;48(12):1165-1172.</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Block SL, Williams D, Donnelly CL, Dunn DW, Saylor KE, Ruberg SJ. Post hoc analysis: early changes in ADHD-RS items predict longer term response to atomoxetine in pediatric patients. </w:t>
      </w:r>
      <w:r w:rsidRPr="00A46F7B">
        <w:rPr>
          <w:rFonts w:ascii="Times New Roman" w:eastAsia="TimesNewRomanPS-BoldMT" w:hAnsi="Times New Roman" w:cs="Times New Roman"/>
          <w:i/>
          <w:iCs/>
          <w:color w:val="000000"/>
          <w:lang w:val="en-US"/>
        </w:rPr>
        <w:t>Clin Pediatr (Phila).</w:t>
      </w:r>
      <w:r w:rsidRPr="00A46F7B">
        <w:rPr>
          <w:rFonts w:ascii="Times New Roman" w:eastAsia="TimesNewRomanPSMT" w:hAnsi="Times New Roman" w:cs="Times New Roman"/>
          <w:color w:val="000000"/>
          <w:lang w:val="en-US"/>
        </w:rPr>
        <w:t xml:space="preserve"> 2010;49(8):768-776.</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Adler LA, Wilens T, Zhang S, et al. Atomoxetine treatment outcomes in adolescents and young adults with attention-deficit/hyperactivity disorder: results from a post hoc, pooled analysis. </w:t>
      </w:r>
      <w:r w:rsidRPr="00A46F7B">
        <w:rPr>
          <w:rFonts w:ascii="Times New Roman" w:eastAsia="TimesNewRomanPS-BoldMT" w:hAnsi="Times New Roman" w:cs="Times New Roman"/>
          <w:i/>
          <w:iCs/>
          <w:color w:val="000000"/>
          <w:lang w:val="en-US"/>
        </w:rPr>
        <w:t xml:space="preserve">Clin Ther. </w:t>
      </w:r>
      <w:r w:rsidRPr="00A46F7B">
        <w:rPr>
          <w:rFonts w:ascii="Times New Roman" w:eastAsia="TimesNewRomanPSMT" w:hAnsi="Times New Roman" w:cs="Times New Roman"/>
          <w:color w:val="000000"/>
          <w:lang w:val="en-US"/>
        </w:rPr>
        <w:t>2012;34(2):363-373.</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 xml:space="preserve">https://assets.contentful.com/hadumfdtzsru/mPlwKp0FRQawsC8CU4KmW/5abf313ad3718e1aebc62b09682712fc/Atomoxetine-B4Z-MC-HFBD.pdf </w:t>
      </w:r>
      <w:r w:rsidRPr="00A46F7B">
        <w:rPr>
          <w:rFonts w:ascii="Times New Roman" w:eastAsia="TimesNewRomanPSMT" w:hAnsi="Times New Roman" w:cs="Times New Roman"/>
          <w:color w:val="000000"/>
          <w:lang w:val="en-US"/>
        </w:rPr>
        <w:t>;</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https://assets.contentful.com/hadumfdtzsru/665NUmKWsgCEmMAoKaEGgy/ce8a8ad38895ab7a3bd7ce5f0db7423</w:t>
      </w:r>
      <w:r w:rsidRPr="00A46F7B">
        <w:rPr>
          <w:rFonts w:ascii="Times New Roman" w:eastAsia="TimesNewRomanPSMT" w:hAnsi="Times New Roman" w:cs="Times New Roman"/>
          <w:color w:val="0563C2"/>
        </w:rPr>
        <w:t>b/Atomoxetine-B4Z-MC-HFBK.pdf</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rPr>
      </w:pPr>
      <w:r w:rsidRPr="00A46F7B">
        <w:rPr>
          <w:rFonts w:ascii="Times New Roman" w:eastAsia="TimesNewRomanPSMT" w:hAnsi="Times New Roman" w:cs="Times New Roman"/>
          <w:color w:val="0563C2"/>
        </w:rPr>
        <w:t>https://www.accessdata.fda.gov/drugsatfda_docs/nda/2002/21-411_Strattera.cfm</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51</w:t>
      </w:r>
      <w:r w:rsidR="00A46F7B" w:rsidRPr="00A46F7B">
        <w:rPr>
          <w:rFonts w:ascii="Times New Roman" w:eastAsia="TimesNewRomanPS-BoldMT" w:hAnsi="Times New Roman" w:cs="Times New Roman"/>
          <w:b/>
          <w:bCs/>
          <w:color w:val="000000"/>
          <w:sz w:val="24"/>
          <w:szCs w:val="24"/>
          <w:lang w:val="en-US"/>
        </w:rPr>
        <w:t>. Spencer2006, SLI381-314, NCT00507065</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A46F7B">
        <w:rPr>
          <w:rFonts w:ascii="Times New Roman" w:eastAsia="TimesNewRomanPSMT" w:hAnsi="Times New Roman" w:cs="Times New Roman"/>
          <w:color w:val="00000A"/>
          <w:lang w:val="en-US"/>
        </w:rPr>
        <w:lastRenderedPageBreak/>
        <w:t xml:space="preserve">Wilens TE, Spencer TJ, Biederman J, Weisler RH, Read SC, Partiot A. Mixed amphetamine salts XR: cardiovascular safety in adolescents with ADHD. </w:t>
      </w:r>
      <w:r w:rsidRPr="00A46F7B">
        <w:rPr>
          <w:rFonts w:ascii="Times New Roman" w:eastAsia="TimesNewRomanPS-BoldMT" w:hAnsi="Times New Roman" w:cs="Times New Roman"/>
          <w:i/>
          <w:iCs/>
          <w:color w:val="00000A"/>
          <w:lang w:val="en-US"/>
        </w:rPr>
        <w:t>158th Annual Meeting of the American Psychiatric Association;</w:t>
      </w:r>
      <w:r w:rsidRPr="00A46F7B">
        <w:rPr>
          <w:rFonts w:ascii="Times New Roman" w:eastAsia="TimesNewRomanPSMT" w:hAnsi="Times New Roman" w:cs="Times New Roman"/>
          <w:color w:val="00000A"/>
          <w:lang w:val="en-US"/>
        </w:rPr>
        <w:t xml:space="preserve"> </w:t>
      </w:r>
      <w:r w:rsidRPr="00A46F7B">
        <w:rPr>
          <w:rFonts w:ascii="Times New Roman" w:eastAsia="TimesNewRomanPS-BoldMT" w:hAnsi="Times New Roman" w:cs="Times New Roman"/>
          <w:i/>
          <w:iCs/>
          <w:color w:val="00000A"/>
          <w:lang w:val="en-US"/>
        </w:rPr>
        <w:t>2005 May 21-26; Atlanta, GA2005</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Wilens TE, Spencer TJ, Biederman J. Short- and long-term cardiovascular effects of mixed amphetamine salts extended-release in adolescents with ADHD. </w:t>
      </w:r>
      <w:r w:rsidRPr="00A46F7B">
        <w:rPr>
          <w:rFonts w:ascii="Times New Roman" w:eastAsia="TimesNewRomanPS-BoldMT" w:hAnsi="Times New Roman" w:cs="Times New Roman"/>
          <w:i/>
          <w:iCs/>
          <w:color w:val="000000"/>
          <w:lang w:val="en-US"/>
        </w:rPr>
        <w:t xml:space="preserve">CNS Spectr. </w:t>
      </w:r>
      <w:r w:rsidRPr="00A46F7B">
        <w:rPr>
          <w:rFonts w:ascii="Times New Roman" w:eastAsia="TimesNewRomanPSMT" w:hAnsi="Times New Roman" w:cs="Times New Roman"/>
          <w:color w:val="000000"/>
          <w:lang w:val="en-US"/>
        </w:rPr>
        <w:t>2005;10(10 Suppl 15):22-30.</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Spencer TJ, Wilens TE, Biederman J, Weisler RH, Read SC, Pratt R. Efficacy and safety of mixed amphetamine salts extended release (Adderall XR) in the management of attention-deficit/hyperactivity disorder in adolescent patients: a 4-week, randomized, double-blind, placebo-controlled, parallel-group study. </w:t>
      </w:r>
      <w:r w:rsidRPr="00A46F7B">
        <w:rPr>
          <w:rFonts w:ascii="Times New Roman" w:eastAsia="TimesNewRomanPS-BoldMT" w:hAnsi="Times New Roman" w:cs="Times New Roman"/>
          <w:i/>
          <w:iCs/>
          <w:color w:val="000000"/>
          <w:lang w:val="en-US"/>
        </w:rPr>
        <w:t xml:space="preserve">Clin Ther. </w:t>
      </w:r>
      <w:r w:rsidRPr="00A46F7B">
        <w:rPr>
          <w:rFonts w:ascii="Times New Roman" w:eastAsia="TimesNewRomanPSMT" w:hAnsi="Times New Roman" w:cs="Times New Roman"/>
          <w:color w:val="000000"/>
          <w:lang w:val="en-US"/>
        </w:rPr>
        <w:t>2006;28(2):266-279.</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b/>
          <w:bCs/>
          <w:color w:val="000000"/>
          <w:lang w:val="en-US"/>
        </w:rPr>
      </w:pPr>
      <w:r w:rsidRPr="00A46F7B">
        <w:rPr>
          <w:rFonts w:ascii="Times New Roman" w:eastAsia="TimesNewRomanPSMT" w:hAnsi="Times New Roman" w:cs="Times New Roman"/>
          <w:color w:val="0000FF"/>
          <w:lang w:val="en-US"/>
        </w:rPr>
        <w:t xml:space="preserve">https://clinicaltrials.gov/ct2/show/NCT00507065 </w:t>
      </w:r>
      <w:r w:rsidRPr="00A46F7B">
        <w:rPr>
          <w:rFonts w:ascii="Times New Roman" w:eastAsia="TimesNewRomanPSMT" w:hAnsi="Times New Roman" w:cs="Times New Roman"/>
          <w:color w:val="000000"/>
          <w:lang w:val="en-US"/>
        </w:rPr>
        <w:t>(additional ID: SLI381-314</w:t>
      </w:r>
      <w:r w:rsidRPr="00A46F7B">
        <w:rPr>
          <w:rFonts w:ascii="Times New Roman" w:eastAsia="TimesNewRomanPS-BoldMT" w:hAnsi="Times New Roman" w:cs="Times New Roman"/>
          <w:b/>
          <w:bCs/>
          <w:color w:val="000000"/>
          <w:lang w:val="en-US"/>
        </w:rPr>
        <w:t>)</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b/>
          <w:color w:val="000000" w:themeColor="text1"/>
          <w:sz w:val="24"/>
          <w:szCs w:val="24"/>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MT" w:hAnsi="Times New Roman" w:cs="Times New Roman"/>
          <w:b/>
          <w:color w:val="000000" w:themeColor="text1"/>
          <w:sz w:val="24"/>
          <w:szCs w:val="24"/>
          <w:lang w:val="en-US"/>
        </w:rPr>
        <w:t>52</w:t>
      </w:r>
      <w:r w:rsidR="00A46F7B" w:rsidRPr="00A46F7B">
        <w:rPr>
          <w:rFonts w:ascii="Times New Roman" w:eastAsia="TimesNewRomanPS-BoldMT" w:hAnsi="Times New Roman" w:cs="Times New Roman"/>
          <w:b/>
          <w:bCs/>
          <w:color w:val="000000" w:themeColor="text1"/>
          <w:sz w:val="24"/>
          <w:szCs w:val="24"/>
          <w:lang w:val="en-US"/>
        </w:rPr>
        <w:t>. Svanborg2009</w:t>
      </w:r>
      <w:r w:rsidR="00A46F7B" w:rsidRPr="00A46F7B">
        <w:rPr>
          <w:rFonts w:ascii="Times New Roman" w:eastAsia="TimesNewRomanPS-BoldMT" w:hAnsi="Times New Roman" w:cs="Times New Roman"/>
          <w:b/>
          <w:bCs/>
          <w:color w:val="000000"/>
          <w:sz w:val="24"/>
          <w:szCs w:val="24"/>
          <w:lang w:val="en-US"/>
        </w:rPr>
        <w:t>, B4Z-SO-LY15, EUCTR2004-003941-42-SE, NCT00191542</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Svanborg P, Thernlund G, Gustafsson PA, Hagglof B, Poole L, Kadesjo B. Efficacy and safety of atomoxetine as add-on to psychoeducation in the treatment of attention deficit/hyperactivity disorder: A randomized, double-blind, placebo-controlled study in stimulant-naive Swedish children and adolescents. </w:t>
      </w:r>
      <w:r w:rsidRPr="00A46F7B">
        <w:rPr>
          <w:rFonts w:ascii="Times New Roman" w:eastAsia="TimesNewRomanPS-BoldMT" w:hAnsi="Times New Roman" w:cs="Times New Roman"/>
          <w:i/>
          <w:iCs/>
          <w:color w:val="000000"/>
          <w:lang w:val="en-US"/>
        </w:rPr>
        <w:t xml:space="preserve">Eur Child Adolesc Psychiatry. </w:t>
      </w:r>
      <w:r w:rsidRPr="00A46F7B">
        <w:rPr>
          <w:rFonts w:ascii="Times New Roman" w:eastAsia="TimesNewRomanPSMT" w:hAnsi="Times New Roman" w:cs="Times New Roman"/>
          <w:color w:val="000000"/>
          <w:lang w:val="en-US"/>
        </w:rPr>
        <w:t>2009;18(4):240-249.</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Svanborg P, Thernlund G, Gustafsson PA, Hagglof B, Schacht A, Kadesjo B. Atomoxetine improves patient and family coping in attention deficit/hyperactivity disorder: a randomized, double-blind, placebo-controlled study in Swedish children and adolescents. </w:t>
      </w:r>
      <w:r w:rsidRPr="00A46F7B">
        <w:rPr>
          <w:rFonts w:ascii="Times New Roman" w:eastAsia="TimesNewRomanPS-BoldMT" w:hAnsi="Times New Roman" w:cs="Times New Roman"/>
          <w:i/>
          <w:iCs/>
          <w:color w:val="000000"/>
          <w:lang w:val="en-US"/>
        </w:rPr>
        <w:t xml:space="preserve">Eur Child Adolesc Psychiatry. </w:t>
      </w:r>
      <w:r w:rsidRPr="00A46F7B">
        <w:rPr>
          <w:rFonts w:ascii="Times New Roman" w:eastAsia="TimesNewRomanPSMT" w:hAnsi="Times New Roman" w:cs="Times New Roman"/>
          <w:color w:val="000000"/>
          <w:lang w:val="en-US"/>
        </w:rPr>
        <w:t>2009;18(12):725-735.</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A46F7B">
        <w:rPr>
          <w:rFonts w:ascii="Times New Roman" w:eastAsia="TimesNewRomanPSMT" w:hAnsi="Times New Roman" w:cs="Times New Roman"/>
          <w:color w:val="000000"/>
          <w:lang w:val="en-US"/>
        </w:rPr>
        <w:t xml:space="preserve">Myren KJ, Thernlund G, Nylen A, Schacht A, Svanborg P. Atomoxetine's effect on societal costs in Sweden. </w:t>
      </w:r>
      <w:r w:rsidRPr="00A46F7B">
        <w:rPr>
          <w:rFonts w:ascii="Times New Roman" w:eastAsia="TimesNewRomanPS-BoldMT" w:hAnsi="Times New Roman" w:cs="Times New Roman"/>
          <w:i/>
          <w:iCs/>
          <w:color w:val="000000"/>
          <w:lang w:val="en-US"/>
        </w:rPr>
        <w:t xml:space="preserve">J Atten Disord. </w:t>
      </w:r>
      <w:r w:rsidRPr="00A46F7B">
        <w:rPr>
          <w:rFonts w:ascii="Times New Roman" w:eastAsia="TimesNewRomanPSMT" w:hAnsi="Times New Roman" w:cs="Times New Roman"/>
          <w:color w:val="000000"/>
          <w:lang w:val="en-US"/>
        </w:rPr>
        <w:t>2010;13(6):618-628.</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Montoya A, Quail D, Anand E, Cardo E, Alda JA, Escobar R. Prognostic factors of improvement in health-related quality of life in atomoxetine-treated children and adolescents with attention-deficit/hyperactivity disorder, based on a pooled analysis. </w:t>
      </w:r>
      <w:r w:rsidRPr="00A46F7B">
        <w:rPr>
          <w:rFonts w:ascii="Times New Roman" w:eastAsia="TimesNewRomanPS-BoldMT" w:hAnsi="Times New Roman" w:cs="Times New Roman"/>
          <w:i/>
          <w:iCs/>
          <w:color w:val="000000"/>
          <w:lang w:val="en-US"/>
        </w:rPr>
        <w:t xml:space="preserve">Atten Defic Hyperact Disord. </w:t>
      </w:r>
      <w:r w:rsidRPr="00A46F7B">
        <w:rPr>
          <w:rFonts w:ascii="Times New Roman" w:eastAsia="TimesNewRomanPSMT" w:hAnsi="Times New Roman" w:cs="Times New Roman"/>
          <w:color w:val="000000"/>
          <w:lang w:val="en-US"/>
        </w:rPr>
        <w:t>2014;6(1):25-34.</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A46F7B">
        <w:rPr>
          <w:rFonts w:ascii="Times New Roman" w:eastAsia="TimesNewRomanPSMT" w:hAnsi="Times New Roman" w:cs="Times New Roman"/>
          <w:color w:val="000000"/>
          <w:lang w:val="en-US"/>
        </w:rPr>
        <w:t xml:space="preserve">Previous reference Related to: Montoya A, Quail D, Anand E, Cardo E, Alda JA, Escobar R. Prognostic factors of improvement in health related quality of life in children and adolescents with attention deficit/hyperactivity disorder, after atomoxetine treatment. </w:t>
      </w:r>
      <w:r w:rsidRPr="00A46F7B">
        <w:rPr>
          <w:rFonts w:ascii="Times New Roman" w:eastAsia="TimesNewRomanPS-BoldMT" w:hAnsi="Times New Roman" w:cs="Times New Roman"/>
          <w:i/>
          <w:iCs/>
          <w:color w:val="000000"/>
        </w:rPr>
        <w:t xml:space="preserve">Eur Psychiatry. </w:t>
      </w:r>
      <w:r w:rsidRPr="00A46F7B">
        <w:rPr>
          <w:rFonts w:ascii="Times New Roman" w:eastAsia="TimesNewRomanPSMT" w:hAnsi="Times New Roman" w:cs="Times New Roman"/>
          <w:color w:val="000000"/>
        </w:rPr>
        <w:t>2012;27</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FF"/>
        </w:rPr>
      </w:pPr>
      <w:r w:rsidRPr="00A46F7B">
        <w:rPr>
          <w:rFonts w:ascii="Times New Roman" w:eastAsia="TimesNewRomanPSMT" w:hAnsi="Times New Roman" w:cs="Times New Roman"/>
          <w:color w:val="0000FF"/>
        </w:rPr>
        <w:t>https://www.clinicaltrialsregister.eu/ctr-search/search?query=eudract_number:2004-003941-42</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b/>
          <w:bCs/>
          <w:color w:val="000000"/>
          <w:lang w:val="en-US"/>
        </w:rPr>
      </w:pPr>
      <w:r w:rsidRPr="00A46F7B">
        <w:rPr>
          <w:rFonts w:ascii="Times New Roman" w:eastAsia="TimesNewRomanPSMT" w:hAnsi="Times New Roman" w:cs="Times New Roman"/>
          <w:color w:val="0563C2"/>
          <w:lang w:val="en-US"/>
        </w:rPr>
        <w:t xml:space="preserve">https://clinicaltrials.gov/ct2/show/NCT00191542 </w:t>
      </w:r>
      <w:r w:rsidRPr="00A46F7B">
        <w:rPr>
          <w:rFonts w:ascii="Times New Roman" w:eastAsia="TimesNewRomanPSMT" w:hAnsi="Times New Roman" w:cs="Times New Roman"/>
          <w:color w:val="000000"/>
          <w:lang w:val="en-US"/>
        </w:rPr>
        <w:t>(other ID: B4Z-SO-LY15. 6671</w:t>
      </w:r>
      <w:r w:rsidRPr="00A46F7B">
        <w:rPr>
          <w:rFonts w:ascii="Times New Roman" w:eastAsia="TimesNewRomanPS-BoldMT" w:hAnsi="Times New Roman" w:cs="Times New Roman"/>
          <w:b/>
          <w:bCs/>
          <w:color w:val="000000"/>
          <w:lang w:val="en-US"/>
        </w:rPr>
        <w:t>)</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BoldMT" w:hAnsi="Times New Roman" w:cs="Times New Roman"/>
          <w:b/>
          <w:bCs/>
          <w:color w:val="000000"/>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53</w:t>
      </w:r>
      <w:r w:rsidR="00A46F7B" w:rsidRPr="00A46F7B">
        <w:rPr>
          <w:rFonts w:ascii="Times New Roman" w:eastAsia="TimesNewRomanPS-BoldMT" w:hAnsi="Times New Roman" w:cs="Times New Roman"/>
          <w:b/>
          <w:bCs/>
          <w:color w:val="000000"/>
          <w:sz w:val="24"/>
          <w:szCs w:val="24"/>
          <w:lang w:val="en-US"/>
        </w:rPr>
        <w:t>. Swanson2006</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A46F7B">
        <w:rPr>
          <w:rFonts w:ascii="Times New Roman" w:eastAsia="TimesNewRomanPSMT" w:hAnsi="Times New Roman" w:cs="Times New Roman"/>
          <w:color w:val="000000"/>
          <w:lang w:val="en-US"/>
        </w:rPr>
        <w:t xml:space="preserve">Biederman J, Wilens TE, Lopez FA. Modafinil pediatric formulation has early and sustained effect in ADHD. </w:t>
      </w:r>
      <w:r w:rsidRPr="00A46F7B">
        <w:rPr>
          <w:rFonts w:ascii="Times New Roman" w:eastAsia="TimesNewRomanPS-BoldMT" w:hAnsi="Times New Roman" w:cs="Times New Roman"/>
          <w:i/>
          <w:iCs/>
          <w:color w:val="000000"/>
          <w:lang w:val="en-US"/>
        </w:rPr>
        <w:t>158</w:t>
      </w:r>
      <w:r w:rsidRPr="00A46F7B">
        <w:rPr>
          <w:rFonts w:ascii="Times New Roman" w:eastAsia="TimesNewRomanPS-BoldMT" w:hAnsi="Times New Roman" w:cs="Times New Roman"/>
          <w:i/>
          <w:iCs/>
          <w:color w:val="000000"/>
          <w:vertAlign w:val="superscript"/>
          <w:lang w:val="en-US"/>
        </w:rPr>
        <w:t>th</w:t>
      </w:r>
      <w:r w:rsidRPr="00A46F7B">
        <w:rPr>
          <w:rFonts w:ascii="Times New Roman" w:eastAsia="TimesNewRomanPS-BoldMT" w:hAnsi="Times New Roman" w:cs="Times New Roman"/>
          <w:i/>
          <w:iCs/>
          <w:color w:val="000000"/>
          <w:lang w:val="en-US"/>
        </w:rPr>
        <w:t xml:space="preserve"> Annual Meeting of the American Psychiatric Association; 2005 May 21-26; Atlanta, GA2005.</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lastRenderedPageBreak/>
        <w:t xml:space="preserve">Swanson JM, Greenhill LL, Lopez FA, et al. Modafinil film-coated tablets in children and adolescents with attention-deficit/hyperactivity disorder: results of a randomized, double-blind, placebo-controlled, fixed-dose study followed by abrupt discontinuation. </w:t>
      </w:r>
      <w:r w:rsidRPr="00A46F7B">
        <w:rPr>
          <w:rFonts w:ascii="Times New Roman" w:eastAsia="TimesNewRomanPS-BoldMT" w:hAnsi="Times New Roman" w:cs="Times New Roman"/>
          <w:i/>
          <w:iCs/>
          <w:color w:val="000000"/>
          <w:lang w:val="en-US"/>
        </w:rPr>
        <w:t xml:space="preserve">J Clin Psychiatry. </w:t>
      </w:r>
      <w:r w:rsidRPr="00A46F7B">
        <w:rPr>
          <w:rFonts w:ascii="Times New Roman" w:eastAsia="TimesNewRomanPSMT" w:hAnsi="Times New Roman" w:cs="Times New Roman"/>
          <w:color w:val="000000"/>
          <w:lang w:val="en-US"/>
        </w:rPr>
        <w:t>2006;67(1):137-147.</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Wigal SB, Biederman J, Swanson JM, Yang R, Greenhill LL. Efficacy and safety of modafinil filmcoated tablets in children and adolescents with or without prior stimulant treatment for attentiondeficit/hyperactivity disorder: pooled analysis of 3 randomized, double-blind, placebo-controlled studies. </w:t>
      </w:r>
      <w:r w:rsidRPr="00A46F7B">
        <w:rPr>
          <w:rFonts w:ascii="Times New Roman" w:eastAsia="TimesNewRomanPS-BoldMT" w:hAnsi="Times New Roman" w:cs="Times New Roman"/>
          <w:i/>
          <w:iCs/>
          <w:color w:val="000000"/>
          <w:lang w:val="en-US"/>
        </w:rPr>
        <w:t>Prim Care</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Companion J Clin Psychiatry. </w:t>
      </w:r>
      <w:r w:rsidRPr="00A46F7B">
        <w:rPr>
          <w:rFonts w:ascii="Times New Roman" w:eastAsia="TimesNewRomanPSMT" w:hAnsi="Times New Roman" w:cs="Times New Roman"/>
          <w:color w:val="000000"/>
          <w:lang w:val="en-US"/>
        </w:rPr>
        <w:t>2006;8(6):352-360.</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Biederman J, Pliszka SR. Modafinil improves symptoms of attention-deficit/hyperactivity disorder across subtypes in children and adolescents. </w:t>
      </w:r>
      <w:r w:rsidRPr="00A46F7B">
        <w:rPr>
          <w:rFonts w:ascii="Times New Roman" w:eastAsia="TimesNewRomanPS-BoldMT" w:hAnsi="Times New Roman" w:cs="Times New Roman"/>
          <w:i/>
          <w:iCs/>
          <w:color w:val="000000"/>
          <w:lang w:val="en-US"/>
        </w:rPr>
        <w:t xml:space="preserve">J Pediatr. </w:t>
      </w:r>
      <w:r w:rsidRPr="00A46F7B">
        <w:rPr>
          <w:rFonts w:ascii="Times New Roman" w:eastAsia="TimesNewRomanPSMT" w:hAnsi="Times New Roman" w:cs="Times New Roman"/>
          <w:color w:val="000000"/>
          <w:lang w:val="en-US"/>
        </w:rPr>
        <w:t>2008;152(3):394-399.</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https://www.accessdata.fda.gov/drugsatfda_docs/nda/98/020717A_Provigil.cfm</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Modafinil (CEP-1538) Tablets, Supplemental NDA 20-717/S-019, ADHD Indication Briefing Document for Psychopharmacologic Drugs Advisory Committee Meeting (Document provided by Dr Eric Konofal)</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54</w:t>
      </w:r>
      <w:r w:rsidR="00A46F7B" w:rsidRPr="00A46F7B">
        <w:rPr>
          <w:rFonts w:ascii="Times New Roman" w:eastAsia="TimesNewRomanPS-BoldMT" w:hAnsi="Times New Roman" w:cs="Times New Roman"/>
          <w:b/>
          <w:bCs/>
          <w:color w:val="000000"/>
          <w:sz w:val="24"/>
          <w:szCs w:val="24"/>
          <w:lang w:val="en-US"/>
        </w:rPr>
        <w:t>. Takahashi2009, B4Z-JE-LYBC, NCT00191295</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Takahashi M, Takita Y, Yamazaki K, et al. A randomized, double-blind, placebo-controlled study of atomoxetine in Japanese children and adolescents with attention-deficit/hyperactivity disorder. </w:t>
      </w:r>
      <w:r w:rsidRPr="00A46F7B">
        <w:rPr>
          <w:rFonts w:ascii="Times New Roman" w:eastAsia="TimesNewRomanPS-BoldMT" w:hAnsi="Times New Roman" w:cs="Times New Roman"/>
          <w:i/>
          <w:iCs/>
          <w:color w:val="000000"/>
          <w:lang w:val="en-US"/>
        </w:rPr>
        <w:t>J Child Adolesc Psychopharmacol.</w:t>
      </w:r>
      <w:r w:rsidRPr="00A46F7B">
        <w:rPr>
          <w:rFonts w:ascii="Times New Roman" w:eastAsia="TimesNewRomanPSMT" w:hAnsi="Times New Roman" w:cs="Times New Roman"/>
          <w:color w:val="000000"/>
          <w:lang w:val="en-US"/>
        </w:rPr>
        <w:t xml:space="preserve"> 2009;19(4):341-350.</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https://assets.contentful.com/hadumfdtzsru/4Twp3uVNc4a6eIMiGmAWKI/93fcf81d15873e185bd5eeba6f32aeb5/Atomoxetine-B4Z-JE-LYBC.pdf</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A46F7B">
        <w:rPr>
          <w:rFonts w:ascii="Times New Roman" w:eastAsia="TimesNewRomanPSMT" w:hAnsi="Times New Roman" w:cs="Times New Roman"/>
          <w:color w:val="0563C2"/>
          <w:lang w:val="en-US"/>
        </w:rPr>
        <w:t>https://www.accessdata.fda.gov/drugsatfda_docs/nda/2002/21-411_Strattera.cfm</w:t>
      </w:r>
    </w:p>
    <w:p w:rsidR="00A46F7B" w:rsidRPr="00A46F7B" w:rsidRDefault="001363F3"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24" w:history="1">
        <w:r w:rsidR="00A46F7B" w:rsidRPr="00A46F7B">
          <w:rPr>
            <w:rStyle w:val="Hyperlink"/>
            <w:rFonts w:ascii="Times New Roman" w:eastAsia="TimesNewRomanPSMT" w:hAnsi="Times New Roman" w:cs="Times New Roman"/>
            <w:lang w:val="en-US"/>
          </w:rPr>
          <w:t>https://clinicaltrials.gov/ct2/show/NCT00191295</w:t>
        </w:r>
      </w:hyperlink>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55</w:t>
      </w:r>
      <w:r w:rsidR="00A46F7B" w:rsidRPr="00A46F7B">
        <w:rPr>
          <w:rFonts w:ascii="Times New Roman" w:eastAsia="TimesNewRomanPS-BoldMT" w:hAnsi="Times New Roman" w:cs="Times New Roman"/>
          <w:b/>
          <w:bCs/>
          <w:color w:val="000000"/>
          <w:sz w:val="24"/>
          <w:szCs w:val="24"/>
          <w:lang w:val="en-US"/>
        </w:rPr>
        <w:t>. Wehmeier2012, B4Z-SB-LYDV, NCT00546910</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Wehmeier PM, Schacht A, Wolff C, Otto WR, Dittmann RW, Banaschewski T. Neuropsychological outcomes across the day in children with attention-deficit/hyperactivity disorder treated with atomoxetine: results from a placebo-controlled study using a computer-based continuous performance test combined with an infra-red motiontracking device. </w:t>
      </w:r>
      <w:r w:rsidRPr="00A46F7B">
        <w:rPr>
          <w:rFonts w:ascii="Times New Roman" w:eastAsia="TimesNewRomanPS-BoldMT" w:hAnsi="Times New Roman" w:cs="Times New Roman"/>
          <w:i/>
          <w:iCs/>
          <w:color w:val="000000"/>
          <w:lang w:val="en-US"/>
        </w:rPr>
        <w:t>J Child Adolesc Psychopharmacol</w:t>
      </w:r>
      <w:r w:rsidRPr="00A46F7B">
        <w:rPr>
          <w:rFonts w:ascii="Times New Roman" w:eastAsia="TimesNewRomanPSMT" w:hAnsi="Times New Roman" w:cs="Times New Roman"/>
          <w:color w:val="000000"/>
          <w:lang w:val="en-US"/>
        </w:rPr>
        <w:t>. 2011;21(5):433-444.</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Wehmeier PM, Schacht A, Ulberstad F, et al. Does atomoxetine improve executive function, inhibitory control, and hyperactivity? Results from a placebo-controlled trial using quantitative measurement technology. </w:t>
      </w:r>
      <w:r w:rsidRPr="00A46F7B">
        <w:rPr>
          <w:rFonts w:ascii="Times New Roman" w:eastAsia="TimesNewRomanPS-BoldMT" w:hAnsi="Times New Roman" w:cs="Times New Roman"/>
          <w:i/>
          <w:iCs/>
          <w:color w:val="000000"/>
          <w:lang w:val="en-US"/>
        </w:rPr>
        <w:t>J Clin</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Psychopharmacol. </w:t>
      </w:r>
      <w:r w:rsidRPr="00A46F7B">
        <w:rPr>
          <w:rFonts w:ascii="Times New Roman" w:eastAsia="TimesNewRomanPSMT" w:hAnsi="Times New Roman" w:cs="Times New Roman"/>
          <w:color w:val="000000"/>
          <w:lang w:val="en-US"/>
        </w:rPr>
        <w:t>2012;32(5):653-660.</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Post hoc analysis in: Wehmeier PM, Kipp L, Banaschewski T, Dittmann RW, Schacht A. Does Comorbid Disruptive Behavior Modify the Effects of Atomoxetine on ADHD Symptoms as Measured by a Continuous Performance Test and a Motion Tracking Device? </w:t>
      </w:r>
      <w:r w:rsidRPr="00A46F7B">
        <w:rPr>
          <w:rFonts w:ascii="Times New Roman" w:eastAsia="TimesNewRomanPS-BoldMT" w:hAnsi="Times New Roman" w:cs="Times New Roman"/>
          <w:i/>
          <w:iCs/>
          <w:color w:val="000000"/>
          <w:lang w:val="en-US"/>
        </w:rPr>
        <w:t xml:space="preserve">J Atten Disord. </w:t>
      </w:r>
      <w:r w:rsidRPr="00A46F7B">
        <w:rPr>
          <w:rFonts w:ascii="Times New Roman" w:eastAsia="TimesNewRomanPSMT" w:hAnsi="Times New Roman" w:cs="Times New Roman"/>
          <w:color w:val="000000"/>
          <w:lang w:val="en-US"/>
        </w:rPr>
        <w:t>2015;19(7):591-602</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lastRenderedPageBreak/>
        <w:t xml:space="preserve">Post hoc analysis in: Wehmeier PM, Dittmann RW, Banaschewski T, Schacht A. Does stimulant pretreatment modify atomoxetine effects on core symptoms of ADHD in children assessed by quantitative measurement technology? </w:t>
      </w:r>
      <w:r w:rsidRPr="00A46F7B">
        <w:rPr>
          <w:rFonts w:ascii="Times New Roman" w:eastAsia="TimesNewRomanPS-BoldMT" w:hAnsi="Times New Roman" w:cs="Times New Roman"/>
          <w:i/>
          <w:iCs/>
          <w:color w:val="000000"/>
          <w:lang w:val="en-US"/>
        </w:rPr>
        <w:t xml:space="preserve">J Atten Disord. </w:t>
      </w:r>
      <w:r w:rsidRPr="00A46F7B">
        <w:rPr>
          <w:rFonts w:ascii="Times New Roman" w:eastAsia="TimesNewRomanPSMT" w:hAnsi="Times New Roman" w:cs="Times New Roman"/>
          <w:color w:val="000000"/>
          <w:lang w:val="en-US"/>
        </w:rPr>
        <w:t>2014;18(2):105-116.</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b/>
          <w:bCs/>
          <w:color w:val="000000"/>
          <w:lang w:val="en-US"/>
        </w:rPr>
      </w:pPr>
      <w:r w:rsidRPr="00A46F7B">
        <w:rPr>
          <w:rFonts w:ascii="Times New Roman" w:eastAsia="TimesNewRomanPSMT" w:hAnsi="Times New Roman" w:cs="Times New Roman"/>
          <w:color w:val="0563C2"/>
          <w:lang w:val="en-US"/>
        </w:rPr>
        <w:t xml:space="preserve">https://clinicaltrials.gov/ct2/show/NCT00546910 </w:t>
      </w:r>
      <w:r w:rsidRPr="00A46F7B">
        <w:rPr>
          <w:rFonts w:ascii="Times New Roman" w:eastAsia="TimesNewRomanPSMT" w:hAnsi="Times New Roman" w:cs="Times New Roman"/>
          <w:color w:val="000000"/>
          <w:lang w:val="en-US"/>
        </w:rPr>
        <w:t>(additional ID: B4Z-SB-LYDV(11148)</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56</w:t>
      </w:r>
      <w:r w:rsidR="00A46F7B" w:rsidRPr="00A46F7B">
        <w:rPr>
          <w:rFonts w:ascii="Times New Roman" w:eastAsia="TimesNewRomanPS-BoldMT" w:hAnsi="Times New Roman" w:cs="Times New Roman"/>
          <w:b/>
          <w:bCs/>
          <w:color w:val="000000"/>
          <w:sz w:val="24"/>
          <w:szCs w:val="24"/>
          <w:lang w:val="en-US"/>
        </w:rPr>
        <w:t>. Wigal2004</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Connors K, Casant C, Elia J, et al. Randomized Trial of d-MPH Focalin and d,1-MPH in Children with ADHD [abstract]. 155th Annual Meeting of the American Psychiatric Association; 2002 May 18-23; Philadelphia, PA2002</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Wigal S, Swanson JM, Feifel D, et al. A double-blind, placebo-controlled trial of dexmethylphenidate hydrochloride and d,l-threo-methylphenidate hydrochloride in children with attention-deficit/hyperactivity disorder. </w:t>
      </w:r>
      <w:r w:rsidRPr="00A46F7B">
        <w:rPr>
          <w:rFonts w:ascii="Times New Roman" w:eastAsia="TimesNewRomanPS-BoldMT" w:hAnsi="Times New Roman" w:cs="Times New Roman"/>
          <w:i/>
          <w:iCs/>
          <w:color w:val="000000"/>
          <w:lang w:val="en-US"/>
        </w:rPr>
        <w:t>J Am Acad</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Child Adolesc Psychiatry. </w:t>
      </w:r>
      <w:r w:rsidRPr="00A46F7B">
        <w:rPr>
          <w:rFonts w:ascii="Times New Roman" w:eastAsia="TimesNewRomanPSMT" w:hAnsi="Times New Roman" w:cs="Times New Roman"/>
          <w:color w:val="000000"/>
          <w:lang w:val="en-US"/>
        </w:rPr>
        <w:t>2004;43(11):1406-1414.</w:t>
      </w:r>
    </w:p>
    <w:p w:rsidR="00A46F7B" w:rsidRPr="00A46F7B"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Post hoc analysis in: Weiss M, Wasdell M, Patin J. A post hoc analysis of d-threo-methylphenidate hydrochloride (focalin) versus d,l-threo-methylphenidate hydrochloride (ritalin). </w:t>
      </w:r>
      <w:r w:rsidRPr="00A46F7B">
        <w:rPr>
          <w:rFonts w:ascii="Times New Roman" w:eastAsia="TimesNewRomanPS-BoldMT" w:hAnsi="Times New Roman" w:cs="Times New Roman"/>
          <w:i/>
          <w:iCs/>
          <w:color w:val="000000"/>
          <w:lang w:val="en-US"/>
        </w:rPr>
        <w:t>J Am Acad Child Adolesc Psychiatry.</w:t>
      </w:r>
      <w:r w:rsidRPr="00A46F7B">
        <w:rPr>
          <w:rFonts w:ascii="Times New Roman" w:eastAsia="TimesNewRomanPSMT" w:hAnsi="Times New Roman" w:cs="Times New Roman"/>
          <w:color w:val="000000"/>
          <w:lang w:val="en-US"/>
        </w:rPr>
        <w:t xml:space="preserve"> 2004;43(11):1415-1421.</w:t>
      </w:r>
    </w:p>
    <w:p w:rsidR="00A46F7B" w:rsidRPr="00A46F7B" w:rsidRDefault="001363F3"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25" w:history="1">
        <w:r w:rsidR="00A46F7B" w:rsidRPr="00A46F7B">
          <w:rPr>
            <w:rStyle w:val="Hyperlink"/>
            <w:rFonts w:ascii="Times New Roman" w:eastAsia="TimesNewRomanPSMT" w:hAnsi="Times New Roman" w:cs="Times New Roman"/>
            <w:lang w:val="en-US"/>
          </w:rPr>
          <w:t>https://www.accessdata.fda.gov/drugsatfda_docs/nda/2001/21-278_Focalin_medr_P2.pdf</w:t>
        </w:r>
      </w:hyperlink>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563C2"/>
          <w:lang w:val="en-US"/>
        </w:rPr>
      </w:pP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57</w:t>
      </w:r>
      <w:r w:rsidR="00A46F7B" w:rsidRPr="00A46F7B">
        <w:rPr>
          <w:rFonts w:ascii="Times New Roman" w:eastAsia="TimesNewRomanPS-BoldMT" w:hAnsi="Times New Roman" w:cs="Times New Roman"/>
          <w:b/>
          <w:bCs/>
          <w:color w:val="000000"/>
          <w:sz w:val="24"/>
          <w:szCs w:val="24"/>
          <w:lang w:val="en-US"/>
        </w:rPr>
        <w:t>. Wigal2015, NCT01239030</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Wigal SB, Nordbrock E, Adjei AL, Childress A, Kupper RJ, Greenhill L. Efficacy of Methylphenidate Hydrochloride Extended-Release Capsules (Aptensio XR™) in Children and Adolescents with Attention-Deficit/Hyperactivity Disorder: A Phase III, Randomized, Double-Blind Study. </w:t>
      </w:r>
      <w:r w:rsidRPr="00A46F7B">
        <w:rPr>
          <w:rFonts w:ascii="Times New Roman" w:eastAsia="TimesNewRomanPS-BoldMT" w:hAnsi="Times New Roman" w:cs="Times New Roman"/>
          <w:i/>
          <w:iCs/>
          <w:color w:val="000000"/>
          <w:lang w:val="en-US"/>
        </w:rPr>
        <w:t xml:space="preserve">CNS Drugs. </w:t>
      </w:r>
      <w:r w:rsidRPr="00A46F7B">
        <w:rPr>
          <w:rFonts w:ascii="Times New Roman" w:eastAsia="TimesNewRomanPSMT" w:hAnsi="Times New Roman" w:cs="Times New Roman"/>
          <w:color w:val="000000"/>
          <w:lang w:val="en-US"/>
        </w:rPr>
        <w:t>2015;29(4):331-40. doi: 10.1007/s40263-015-0241-3.</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Wigal SB, Adjei AL, Childress A, Chang WW, Kupper RJ. A study of methylphenidate extended-release capsules in a randomized, double-blind, placebo-controlled protocol in children and adolescents with ADHD. </w:t>
      </w:r>
      <w:r w:rsidRPr="00A46F7B">
        <w:rPr>
          <w:rFonts w:ascii="Times New Roman" w:eastAsia="TimesNewRomanPS-BoldMT" w:hAnsi="Times New Roman" w:cs="Times New Roman"/>
          <w:i/>
          <w:iCs/>
          <w:color w:val="000000"/>
          <w:lang w:val="en-US"/>
        </w:rPr>
        <w:t>CNS</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spectrums. Conference: 2014 NEI psychopharmacology congress. United states. Conference start: 20141113.</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Conference end: 20141116. </w:t>
      </w:r>
      <w:r w:rsidRPr="00A46F7B">
        <w:rPr>
          <w:rFonts w:ascii="Times New Roman" w:eastAsia="TimesNewRomanPSMT" w:hAnsi="Times New Roman" w:cs="Times New Roman"/>
          <w:color w:val="000000"/>
          <w:lang w:val="en-US"/>
        </w:rPr>
        <w:t>2017;20(1):67-68.</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Owens J, Weiss M, Nordbrock E, et al. Effect of Aptensio XR (methylphenidate HCl extended-release) capsules on sleep in children with attention-deficit/hyperactivity disorder. </w:t>
      </w:r>
      <w:r w:rsidRPr="00A46F7B">
        <w:rPr>
          <w:rFonts w:ascii="Times New Roman" w:eastAsia="TimesNewRomanPS-BoldMT" w:hAnsi="Times New Roman" w:cs="Times New Roman"/>
          <w:i/>
          <w:iCs/>
          <w:color w:val="000000"/>
          <w:lang w:val="en-US"/>
        </w:rPr>
        <w:t>J Child Adolesc Psychopharmacol.</w:t>
      </w:r>
      <w:r w:rsidRPr="00A46F7B">
        <w:rPr>
          <w:rFonts w:ascii="Times New Roman" w:eastAsia="TimesNewRomanPSMT" w:hAnsi="Times New Roman" w:cs="Times New Roman"/>
          <w:color w:val="000000"/>
          <w:lang w:val="en-US"/>
        </w:rPr>
        <w:t xml:space="preserve"> 2016;26:873-881</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563C2"/>
          <w:lang w:val="en-US"/>
        </w:rPr>
        <w:t xml:space="preserve">https://clinicaltrials.gov/ct2/show/NCT01239030 </w:t>
      </w:r>
      <w:r w:rsidRPr="00A46F7B">
        <w:rPr>
          <w:rFonts w:ascii="Times New Roman" w:eastAsia="TimesNewRomanPSMT" w:hAnsi="Times New Roman" w:cs="Times New Roman"/>
          <w:color w:val="000000"/>
          <w:lang w:val="en-US"/>
        </w:rPr>
        <w:t>(other ID: RP-BP-EF002)</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Weiss M, Childress A, Mattingly G, Nordbrock E, Kupper RJ, Adjei AL. Relationship Between Symptomatic and Functional Improvement and Remission in a Treatment Response to Stimulant Trial. J Child Adolesc Psychopharmacol. 2018;28(8):521-529. </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Weiss M, Childress A, Nordbrock E, Adjei AL, Kupper RJ, Mattingly G. Characteristics of ADHD Symptom Response/Remission in a Clinical Trial of </w:t>
      </w:r>
      <w:r w:rsidRPr="00A46F7B">
        <w:rPr>
          <w:rFonts w:ascii="Times New Roman" w:eastAsia="TimesNewRomanPSMT" w:hAnsi="Times New Roman" w:cs="Times New Roman"/>
          <w:color w:val="000000"/>
          <w:lang w:val="en-US"/>
        </w:rPr>
        <w:lastRenderedPageBreak/>
        <w:t>Methylphenidate Extended Release. J Clin Med. 2019;8(4). pii: E461. doi:10.3390/jcm8040461.</w:t>
      </w:r>
    </w:p>
    <w:p w:rsidR="00A46F7B" w:rsidRPr="00A46F7B" w:rsidRDefault="00A46F7B" w:rsidP="00A46F7B">
      <w:pPr>
        <w:tabs>
          <w:tab w:val="left" w:pos="0"/>
          <w:tab w:val="left" w:pos="284"/>
        </w:tabs>
        <w:autoSpaceDE w:val="0"/>
        <w:autoSpaceDN w:val="0"/>
        <w:adjustRightInd w:val="0"/>
        <w:rPr>
          <w:rFonts w:ascii="Times New Roman" w:eastAsia="TimesNewRomanPSMT" w:hAnsi="Times New Roman" w:cs="Times New Roman"/>
          <w:color w:val="0563C2"/>
          <w:sz w:val="24"/>
          <w:szCs w:val="24"/>
          <w:lang w:val="en-US"/>
        </w:rPr>
      </w:pPr>
    </w:p>
    <w:p w:rsidR="00A46F7B" w:rsidRPr="00A46F7B" w:rsidRDefault="007059E5" w:rsidP="00F515A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Pr>
          <w:rFonts w:ascii="Times New Roman" w:eastAsia="TimesNewRomanPS-BoldMT" w:hAnsi="Times New Roman" w:cs="Times New Roman"/>
          <w:b/>
          <w:bCs/>
          <w:color w:val="000000"/>
          <w:sz w:val="24"/>
          <w:szCs w:val="24"/>
          <w:lang w:val="de-DE"/>
        </w:rPr>
        <w:t>58</w:t>
      </w:r>
      <w:r w:rsidR="00A46F7B" w:rsidRPr="00A46F7B">
        <w:rPr>
          <w:rFonts w:ascii="Times New Roman" w:eastAsia="TimesNewRomanPS-BoldMT" w:hAnsi="Times New Roman" w:cs="Times New Roman"/>
          <w:b/>
          <w:bCs/>
          <w:color w:val="000000"/>
          <w:sz w:val="24"/>
          <w:szCs w:val="24"/>
          <w:lang w:val="de-DE"/>
        </w:rPr>
        <w:t>. Wilens2015, SPD503-312, EUCTR2011-002221-21, NCT01081132</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rPr>
        <w:t xml:space="preserve">Wilens TE, Robertson B, Sikirica V, et al. </w:t>
      </w:r>
      <w:r w:rsidRPr="00A46F7B">
        <w:rPr>
          <w:rFonts w:ascii="Times New Roman" w:eastAsia="TimesNewRomanPSMT" w:hAnsi="Times New Roman" w:cs="Times New Roman"/>
          <w:color w:val="000000"/>
          <w:lang w:val="en-US"/>
        </w:rPr>
        <w:t xml:space="preserve">A Randomized, Placebo-Controlled Trial of Guanfacine Extended Release in Adolescents with Attention-Deficit/Hyperactivity Disorder. </w:t>
      </w:r>
      <w:r w:rsidRPr="00A46F7B">
        <w:rPr>
          <w:rFonts w:ascii="Times New Roman" w:eastAsia="TimesNewRomanPS-BoldMT" w:hAnsi="Times New Roman" w:cs="Times New Roman"/>
          <w:i/>
          <w:iCs/>
          <w:color w:val="000000"/>
          <w:lang w:val="en-US"/>
        </w:rPr>
        <w:t>J Am Acad Child Adolesc Psychiatry.</w:t>
      </w:r>
      <w:r w:rsidRPr="00A46F7B">
        <w:rPr>
          <w:rFonts w:ascii="Times New Roman" w:eastAsia="TimesNewRomanPSMT" w:hAnsi="Times New Roman" w:cs="Times New Roman"/>
          <w:color w:val="000000"/>
          <w:lang w:val="en-US"/>
        </w:rPr>
        <w:t xml:space="preserve"> 2015;54(11):916-925.e912.</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Wilens TE, Harper L, Young JL, et al. Clinical response and symptomatic remission in adolescents with Attention-Deficit/Hyperactivity Disorder receiving guanfacine extended release in a phase 3 study. </w:t>
      </w:r>
      <w:r w:rsidRPr="00A46F7B">
        <w:rPr>
          <w:rFonts w:ascii="Times New Roman" w:eastAsia="TimesNewRomanPS-BoldMT" w:hAnsi="Times New Roman" w:cs="Times New Roman"/>
          <w:i/>
          <w:iCs/>
          <w:color w:val="000000"/>
          <w:lang w:val="en-US"/>
        </w:rPr>
        <w:t>ADHD Attention Deficit</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and Hyperactivity Disorders. </w:t>
      </w:r>
      <w:r w:rsidRPr="00A46F7B">
        <w:rPr>
          <w:rFonts w:ascii="Times New Roman" w:eastAsia="TimesNewRomanPSMT" w:hAnsi="Times New Roman" w:cs="Times New Roman"/>
          <w:color w:val="000000"/>
          <w:lang w:val="en-US"/>
        </w:rPr>
        <w:t>2015;7:S98.</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Cutler A, Harper L, Young J, Adeyi B, Dirks B, Wilens T. Guanfacine extended release: Daytime sleepiness outcomes from a phase 3 clinical study in adolescents with attention-deficit/hyperactivity disorder. </w:t>
      </w:r>
      <w:r w:rsidRPr="00A46F7B">
        <w:rPr>
          <w:rFonts w:ascii="Times New Roman" w:eastAsia="TimesNewRomanPS-BoldMT" w:hAnsi="Times New Roman" w:cs="Times New Roman"/>
          <w:i/>
          <w:iCs/>
          <w:color w:val="000000"/>
          <w:lang w:val="en-US"/>
        </w:rPr>
        <w:t>Eur</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Neuropsychopharmacol. </w:t>
      </w:r>
      <w:r w:rsidRPr="00A46F7B">
        <w:rPr>
          <w:rFonts w:ascii="Times New Roman" w:eastAsia="TimesNewRomanPSMT" w:hAnsi="Times New Roman" w:cs="Times New Roman"/>
          <w:color w:val="000000"/>
          <w:lang w:val="en-US"/>
        </w:rPr>
        <w:t>2015;25:S648-S649.</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Huss M, McBurnett K, Cutler A, Hervas A, Adeyi B, Dirks B. Clinical efficacy of guanfacine extended release among children with primarily inattentive subtype of Attention-Deficit/Hyperactivity Disorder: Results from four phase 3 studies. </w:t>
      </w:r>
      <w:r w:rsidRPr="00A46F7B">
        <w:rPr>
          <w:rFonts w:ascii="Times New Roman" w:eastAsia="TimesNewRomanPS-BoldMT" w:hAnsi="Times New Roman" w:cs="Times New Roman"/>
          <w:i/>
          <w:iCs/>
          <w:color w:val="000000"/>
          <w:lang w:val="en-US"/>
        </w:rPr>
        <w:t xml:space="preserve">Atten Defic Hyperact Disord. </w:t>
      </w:r>
      <w:r w:rsidRPr="00A46F7B">
        <w:rPr>
          <w:rFonts w:ascii="Times New Roman" w:eastAsia="TimesNewRomanPSMT" w:hAnsi="Times New Roman" w:cs="Times New Roman"/>
          <w:color w:val="000000"/>
          <w:lang w:val="en-US"/>
        </w:rPr>
        <w:t>2015;7:S44.</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Pooled in: Huss M, McBurnett K, Cutler AJ, et al. Separating efficacy and sedative effects of guanfacine extended release in children and adolescents with ADHD from four randomized, controlled, phase 3 clinical trials. </w:t>
      </w:r>
      <w:r w:rsidRPr="00A46F7B">
        <w:rPr>
          <w:rFonts w:ascii="Times New Roman" w:eastAsia="TimesNewRomanPS-BoldMT" w:hAnsi="Times New Roman" w:cs="Times New Roman"/>
          <w:i/>
          <w:iCs/>
          <w:color w:val="000000"/>
          <w:lang w:val="en-US"/>
        </w:rPr>
        <w:t>Eur</w:t>
      </w:r>
      <w:r w:rsidRPr="00A46F7B">
        <w:rPr>
          <w:rFonts w:ascii="Times New Roman" w:eastAsia="TimesNewRomanPSMT" w:hAnsi="Times New Roman" w:cs="Times New Roman"/>
          <w:color w:val="000000"/>
          <w:lang w:val="en-US"/>
        </w:rPr>
        <w:t xml:space="preserve"> </w:t>
      </w:r>
      <w:r w:rsidRPr="00A46F7B">
        <w:rPr>
          <w:rFonts w:ascii="Times New Roman" w:eastAsia="TimesNewRomanPS-BoldMT" w:hAnsi="Times New Roman" w:cs="Times New Roman"/>
          <w:i/>
          <w:iCs/>
          <w:color w:val="000000"/>
          <w:lang w:val="en-US"/>
        </w:rPr>
        <w:t xml:space="preserve">Psychiatry. </w:t>
      </w:r>
      <w:r w:rsidRPr="00A46F7B">
        <w:rPr>
          <w:rFonts w:ascii="Times New Roman" w:eastAsia="TimesNewRomanPSMT" w:hAnsi="Times New Roman" w:cs="Times New Roman"/>
          <w:color w:val="000000"/>
          <w:lang w:val="en-US"/>
        </w:rPr>
        <w:t>2016;33:S76-S77.</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00000"/>
          <w:lang w:val="en-US"/>
        </w:rPr>
        <w:t xml:space="preserve">Secondary analysis in: Huss M, Hervas A, Dirks B, Bliss C, Prochazka J, Cutler A. Guanfacine extended release for children and adolescents with attention-deficit/hyperactivity disorder: Efficacy following prior stimulant treatment. </w:t>
      </w:r>
      <w:r w:rsidRPr="00A46F7B">
        <w:rPr>
          <w:rFonts w:ascii="Times New Roman" w:eastAsia="TimesNewRomanPS-BoldMT" w:hAnsi="Times New Roman" w:cs="Times New Roman"/>
          <w:i/>
          <w:iCs/>
          <w:color w:val="000000"/>
          <w:lang w:val="en-US"/>
        </w:rPr>
        <w:t xml:space="preserve">Eur Neuropsychopharmacol. </w:t>
      </w:r>
      <w:r w:rsidRPr="00A46F7B">
        <w:rPr>
          <w:rFonts w:ascii="Times New Roman" w:eastAsia="TimesNewRomanPSMT" w:hAnsi="Times New Roman" w:cs="Times New Roman"/>
          <w:color w:val="000000"/>
          <w:lang w:val="en-US"/>
        </w:rPr>
        <w:t>2016;26:S737.</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BoldMT" w:hAnsi="Times New Roman" w:cs="Times New Roman"/>
          <w:bCs/>
          <w:color w:val="000000"/>
          <w:lang w:val="en-US"/>
        </w:rPr>
      </w:pPr>
      <w:r w:rsidRPr="00A46F7B">
        <w:rPr>
          <w:rFonts w:ascii="Times New Roman" w:eastAsia="TimesNewRomanPSMT" w:hAnsi="Times New Roman" w:cs="Times New Roman"/>
          <w:color w:val="000000"/>
          <w:lang w:val="en-US"/>
        </w:rPr>
        <w:t xml:space="preserve">Pooled in: </w:t>
      </w:r>
      <w:r w:rsidRPr="00A46F7B">
        <w:rPr>
          <w:rFonts w:ascii="Times New Roman" w:eastAsia="TimesNewRomanPS-BoldMT" w:hAnsi="Times New Roman" w:cs="Times New Roman"/>
          <w:bCs/>
          <w:color w:val="000000"/>
          <w:lang w:val="en-US"/>
        </w:rPr>
        <w:t xml:space="preserve">Huss, M., Newcorn, J., Connor, D., Hervas, A., Werner-Kiechle, T., &amp; Robertson, B. (2017). Efficacy of guanfacine extended release in children and adolescents with ADHD and comorbid oppositional defiant disorder. </w:t>
      </w:r>
      <w:r w:rsidRPr="00A46F7B">
        <w:rPr>
          <w:rFonts w:ascii="Times New Roman" w:eastAsia="TimesNewRomanPS-BoldMT" w:hAnsi="Times New Roman" w:cs="Times New Roman"/>
          <w:bCs/>
          <w:i/>
          <w:iCs/>
          <w:color w:val="000000"/>
          <w:lang w:val="en-US"/>
        </w:rPr>
        <w:t>European Neuropsychopharmacology, 27 (Supplement 4)</w:t>
      </w:r>
      <w:r w:rsidRPr="00A46F7B">
        <w:rPr>
          <w:rFonts w:ascii="Times New Roman" w:eastAsia="TimesNewRomanPS-BoldMT" w:hAnsi="Times New Roman" w:cs="Times New Roman"/>
          <w:bCs/>
          <w:color w:val="000000"/>
          <w:lang w:val="en-US"/>
        </w:rPr>
        <w:t xml:space="preserve">, S1114. </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A46F7B">
        <w:rPr>
          <w:rFonts w:ascii="Times New Roman" w:eastAsia="TimesNewRomanPSMT" w:hAnsi="Times New Roman" w:cs="Times New Roman"/>
          <w:color w:val="0563C2"/>
          <w:lang w:val="en-US"/>
        </w:rPr>
        <w:t xml:space="preserve">https://clinicaltrials.gov/ct2/show/NCT01081132 </w:t>
      </w:r>
      <w:r w:rsidRPr="00A46F7B">
        <w:rPr>
          <w:rFonts w:ascii="Times New Roman" w:eastAsia="TimesNewRomanPS-BoldMT" w:hAnsi="Times New Roman" w:cs="Times New Roman"/>
          <w:b/>
          <w:bCs/>
          <w:color w:val="000000"/>
          <w:lang w:val="en-US"/>
        </w:rPr>
        <w:t>(</w:t>
      </w:r>
      <w:r w:rsidRPr="00A46F7B">
        <w:rPr>
          <w:rFonts w:ascii="Times New Roman" w:eastAsia="TimesNewRomanPSMT" w:hAnsi="Times New Roman" w:cs="Times New Roman"/>
          <w:color w:val="000000"/>
          <w:lang w:val="en-US"/>
        </w:rPr>
        <w:t>other ID: SPD503-312)</w:t>
      </w:r>
    </w:p>
    <w:p w:rsidR="00A46F7B" w:rsidRPr="00A46F7B"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A46F7B">
        <w:rPr>
          <w:rFonts w:ascii="Times New Roman" w:eastAsia="TimesNewRomanPSMT" w:hAnsi="Times New Roman" w:cs="Times New Roman"/>
          <w:color w:val="0000FF"/>
          <w:lang w:val="en-US"/>
        </w:rPr>
        <w:t>https://www.clinicaltrialsregister.eu/ctr-search/search?query=eudract_number:2011-002221-21</w:t>
      </w:r>
    </w:p>
    <w:p w:rsidR="00A46F7B" w:rsidRPr="00A46F7B"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p>
    <w:p w:rsidR="00A46F7B" w:rsidRDefault="00A46F7B" w:rsidP="00A46F7B">
      <w:pPr>
        <w:rPr>
          <w:rFonts w:ascii="Times New Roman" w:hAnsi="Times New Roman" w:cs="Times New Roman"/>
          <w:sz w:val="24"/>
          <w:szCs w:val="24"/>
          <w:lang w:val="en-US"/>
        </w:rPr>
      </w:pPr>
    </w:p>
    <w:p w:rsidR="00A46F7B" w:rsidRDefault="00A46F7B" w:rsidP="00A46F7B">
      <w:pPr>
        <w:rPr>
          <w:rFonts w:ascii="Times New Roman" w:hAnsi="Times New Roman" w:cs="Times New Roman"/>
          <w:sz w:val="24"/>
          <w:szCs w:val="24"/>
          <w:lang w:val="en-US"/>
        </w:rPr>
      </w:pPr>
    </w:p>
    <w:p w:rsidR="00A46F7B" w:rsidRDefault="00A46F7B" w:rsidP="00A46F7B">
      <w:pPr>
        <w:rPr>
          <w:rFonts w:ascii="Times New Roman" w:hAnsi="Times New Roman" w:cs="Times New Roman"/>
          <w:sz w:val="24"/>
          <w:szCs w:val="24"/>
          <w:lang w:val="en-US"/>
        </w:rPr>
      </w:pPr>
    </w:p>
    <w:p w:rsidR="005D6D66" w:rsidRDefault="005D6D66">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46F7B" w:rsidRPr="005D6D66" w:rsidRDefault="00A46F7B" w:rsidP="005D6D66">
      <w:pPr>
        <w:rPr>
          <w:rFonts w:ascii="Times New Roman" w:hAnsi="Times New Roman" w:cs="Times New Roman"/>
          <w:b/>
          <w:color w:val="FF0000"/>
          <w:sz w:val="24"/>
          <w:szCs w:val="24"/>
          <w:lang w:val="en-US"/>
        </w:rPr>
      </w:pPr>
      <w:r w:rsidRPr="00BE4FA3">
        <w:rPr>
          <w:rFonts w:ascii="Times New Roman" w:hAnsi="Times New Roman" w:cs="Times New Roman"/>
          <w:b/>
          <w:color w:val="000000" w:themeColor="text1"/>
          <w:sz w:val="24"/>
          <w:szCs w:val="24"/>
          <w:lang w:val="en-US"/>
        </w:rPr>
        <w:lastRenderedPageBreak/>
        <w:t xml:space="preserve">eExclusion reasons 2. </w:t>
      </w:r>
      <w:r w:rsidRPr="00BE4FA3">
        <w:rPr>
          <w:rFonts w:ascii="Times New Roman" w:hAnsi="Times New Roman" w:cs="Times New Roman"/>
          <w:color w:val="000000" w:themeColor="text1"/>
          <w:sz w:val="24"/>
          <w:szCs w:val="24"/>
          <w:lang w:val="en-US"/>
        </w:rPr>
        <w:t>Studies/citations discarded after assessing their full text for review question 2, with reasons for exclusions.</w:t>
      </w:r>
    </w:p>
    <w:p w:rsidR="00A46F7B" w:rsidRDefault="00A46F7B" w:rsidP="00A46F7B">
      <w:pPr>
        <w:rPr>
          <w:rFonts w:ascii="Times New Roman" w:hAnsi="Times New Roman" w:cs="Times New Roman"/>
          <w:sz w:val="24"/>
          <w:szCs w:val="24"/>
          <w:lang w:val="en-US"/>
        </w:rPr>
      </w:pP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A46F7B">
        <w:rPr>
          <w:rFonts w:ascii="Times New Roman" w:eastAsia="TimesNewRomanPS-BoldMT" w:hAnsi="Times New Roman" w:cs="Times New Roman"/>
          <w:b/>
          <w:bCs/>
          <w:color w:val="000000"/>
          <w:sz w:val="24"/>
          <w:szCs w:val="24"/>
          <w:lang w:val="en-US"/>
        </w:rPr>
        <w:t>Review question 2: Is the use of common medications for ADHD associated with headache in children and adolescents?</w:t>
      </w:r>
    </w:p>
    <w:p w:rsidR="00A46F7B" w:rsidRPr="00A46F7B"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lang w:val="en-US"/>
        </w:rPr>
      </w:pPr>
      <w:r w:rsidRPr="00A46F7B">
        <w:rPr>
          <w:rFonts w:ascii="Times New Roman" w:eastAsia="TimesNewRomanPS-BoldMT" w:hAnsi="Times New Roman" w:cs="Times New Roman"/>
          <w:b/>
          <w:bCs/>
          <w:i/>
          <w:iCs/>
          <w:color w:val="000000"/>
          <w:lang w:val="en-US"/>
        </w:rPr>
        <w:t>This list includes also the international trial registries references that were excluded</w:t>
      </w:r>
      <w:r w:rsidRPr="00A46F7B">
        <w:rPr>
          <w:rFonts w:ascii="Times New Roman" w:eastAsia="TimesNewRomanPS-BoldMT" w:hAnsi="Times New Roman" w:cs="Times New Roman"/>
          <w:b/>
          <w:bCs/>
          <w:color w:val="000000"/>
          <w:lang w:val="en-US"/>
        </w:rPr>
        <w:t xml:space="preserve"> </w:t>
      </w:r>
      <w:r w:rsidRPr="00A46F7B">
        <w:rPr>
          <w:rFonts w:ascii="Times New Roman" w:eastAsia="TimesNewRomanPS-BoldMT" w:hAnsi="Times New Roman" w:cs="Times New Roman"/>
          <w:b/>
          <w:bCs/>
          <w:i/>
          <w:iCs/>
          <w:color w:val="000000"/>
          <w:lang w:val="en-US"/>
        </w:rPr>
        <w:t>after assessing study inclusion/exclusion criteria.</w:t>
      </w:r>
    </w:p>
    <w:p w:rsidR="00A46F7B" w:rsidRPr="00171226" w:rsidRDefault="00A46F7B" w:rsidP="00A46F7B">
      <w:pPr>
        <w:rPr>
          <w:lang w:val="en-US"/>
        </w:rPr>
      </w:pPr>
    </w:p>
    <w:p w:rsidR="00A46F7B" w:rsidRPr="00EB2A91" w:rsidRDefault="00A46F7B" w:rsidP="00A46F7B">
      <w:pPr>
        <w:spacing w:after="0"/>
        <w:rPr>
          <w:rFonts w:ascii="Times New Roman" w:hAnsi="Times New Roman" w:cs="Times New Roman"/>
          <w:b/>
          <w:sz w:val="24"/>
          <w:szCs w:val="24"/>
          <w:lang w:val="en-US"/>
        </w:rPr>
      </w:pPr>
      <w:r w:rsidRPr="006C7D88">
        <w:rPr>
          <w:rFonts w:ascii="Times New Roman" w:hAnsi="Times New Roman" w:cs="Times New Roman"/>
          <w:b/>
          <w:sz w:val="24"/>
          <w:szCs w:val="24"/>
          <w:lang w:val="en-US"/>
        </w:rPr>
        <w:t>A. From the list of eligible trials in the updated search (</w:t>
      </w:r>
      <w:r w:rsidRPr="006C7D88">
        <w:rPr>
          <w:rFonts w:ascii="Times New Roman" w:hAnsi="Times New Roman" w:cs="Times New Roman"/>
          <w:b/>
          <w:i/>
          <w:sz w:val="24"/>
          <w:szCs w:val="24"/>
          <w:lang w:val="en-US"/>
        </w:rPr>
        <w:t xml:space="preserve">n </w:t>
      </w:r>
      <w:r w:rsidR="00CE6677" w:rsidRPr="00EB2A91">
        <w:rPr>
          <w:rFonts w:ascii="Times New Roman" w:hAnsi="Times New Roman" w:cs="Times New Roman"/>
          <w:b/>
          <w:sz w:val="24"/>
          <w:szCs w:val="24"/>
          <w:lang w:val="en-US"/>
        </w:rPr>
        <w:t>= 90</w:t>
      </w:r>
      <w:r w:rsidR="006C7D88" w:rsidRPr="00EB2A91">
        <w:rPr>
          <w:rFonts w:ascii="Times New Roman" w:hAnsi="Times New Roman" w:cs="Times New Roman"/>
          <w:b/>
          <w:sz w:val="24"/>
          <w:szCs w:val="24"/>
          <w:lang w:val="en-US"/>
        </w:rPr>
        <w:t>)</w:t>
      </w:r>
    </w:p>
    <w:p w:rsidR="00A46F7B" w:rsidRPr="00EB2A91" w:rsidRDefault="00A46F7B" w:rsidP="00A46F7B">
      <w:pPr>
        <w:rPr>
          <w:rFonts w:ascii="Times New Roman" w:hAnsi="Times New Roman" w:cs="Times New Roman"/>
          <w:b/>
          <w:sz w:val="24"/>
          <w:szCs w:val="24"/>
          <w:lang w:val="en-US"/>
        </w:rPr>
      </w:pPr>
      <w:r w:rsidRPr="00EB2A91">
        <w:rPr>
          <w:rFonts w:ascii="Times New Roman" w:hAnsi="Times New Roman" w:cs="Times New Roman"/>
          <w:b/>
          <w:sz w:val="24"/>
          <w:szCs w:val="24"/>
          <w:lang w:val="en-US"/>
        </w:rPr>
        <w:t>B. From the list of discarded trials in the updated search (</w:t>
      </w:r>
      <w:r w:rsidRPr="00EB2A91">
        <w:rPr>
          <w:rFonts w:ascii="Times New Roman" w:hAnsi="Times New Roman" w:cs="Times New Roman"/>
          <w:b/>
          <w:i/>
          <w:sz w:val="24"/>
          <w:szCs w:val="24"/>
          <w:lang w:val="en-US"/>
        </w:rPr>
        <w:t xml:space="preserve">n </w:t>
      </w:r>
      <w:r w:rsidR="00CE6677" w:rsidRPr="00EB2A91">
        <w:rPr>
          <w:rFonts w:ascii="Times New Roman" w:hAnsi="Times New Roman" w:cs="Times New Roman"/>
          <w:b/>
          <w:sz w:val="24"/>
          <w:szCs w:val="24"/>
          <w:lang w:val="en-US"/>
        </w:rPr>
        <w:t>= 58</w:t>
      </w:r>
      <w:r w:rsidR="006C7D88" w:rsidRPr="00EB2A91">
        <w:rPr>
          <w:rFonts w:ascii="Times New Roman" w:hAnsi="Times New Roman" w:cs="Times New Roman"/>
          <w:b/>
          <w:sz w:val="24"/>
          <w:szCs w:val="24"/>
          <w:lang w:val="en-US"/>
        </w:rPr>
        <w:t>)</w:t>
      </w:r>
    </w:p>
    <w:p w:rsidR="00A46F7B" w:rsidRPr="00171226" w:rsidRDefault="00A46F7B" w:rsidP="00A46F7B">
      <w:pPr>
        <w:rPr>
          <w:b/>
          <w:lang w:val="en-US"/>
        </w:rPr>
      </w:pPr>
    </w:p>
    <w:p w:rsidR="00A46F7B" w:rsidRPr="00807EB9" w:rsidRDefault="00A46F7B" w:rsidP="00A46F7B">
      <w:pPr>
        <w:rPr>
          <w:rFonts w:ascii="Times New Roman" w:hAnsi="Times New Roman" w:cs="Times New Roman"/>
          <w:b/>
          <w:sz w:val="24"/>
          <w:szCs w:val="24"/>
          <w:lang w:val="en-US"/>
        </w:rPr>
      </w:pPr>
      <w:r w:rsidRPr="00807EB9">
        <w:rPr>
          <w:rFonts w:ascii="Times New Roman" w:hAnsi="Times New Roman" w:cs="Times New Roman"/>
          <w:b/>
          <w:sz w:val="24"/>
          <w:szCs w:val="24"/>
          <w:lang w:val="en-US"/>
        </w:rPr>
        <w:t>A. From the list of eligible trials in the updated search</w:t>
      </w:r>
    </w:p>
    <w:p w:rsidR="00A46F7B" w:rsidRPr="00807EB9" w:rsidRDefault="00A46F7B" w:rsidP="006C7D88">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1. Abikoff2009</w:t>
      </w:r>
      <w:r w:rsidRPr="00807EB9">
        <w:rPr>
          <w:rFonts w:ascii="Times New Roman" w:hAnsi="Times New Roman" w:cs="Times New Roman"/>
          <w:b/>
          <w:bCs/>
          <w:color w:val="000000"/>
          <w:sz w:val="24"/>
          <w:szCs w:val="24"/>
          <w:lang w:val="en-US"/>
        </w:rPr>
        <w:t xml:space="preserve">    </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Abikoff H, Nissley-Tsiopinis J, Gallagher R, et al. Effects of MPH-OROS on the organizational, time management, and planning behaviors of children with ADHD. </w:t>
      </w:r>
      <w:r w:rsidRPr="00807EB9">
        <w:rPr>
          <w:rFonts w:ascii="Times New Roman" w:eastAsia="TimesNewRomanPS-BoldMT" w:hAnsi="Times New Roman" w:cs="Times New Roman"/>
          <w:i/>
          <w:iCs/>
          <w:color w:val="000000"/>
          <w:lang w:val="en-US"/>
        </w:rPr>
        <w:t xml:space="preserve">J Am Acad Child Adolesc Psychiatry. </w:t>
      </w:r>
      <w:r w:rsidRPr="00807EB9">
        <w:rPr>
          <w:rFonts w:ascii="Times New Roman" w:eastAsia="TimesNewRomanPSMT" w:hAnsi="Times New Roman" w:cs="Times New Roman"/>
          <w:color w:val="000000"/>
          <w:lang w:val="en-US"/>
        </w:rPr>
        <w:t>2009;48(2):166-175.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 xml:space="preserve">Anonymous. Concerta for organizational deficits in ADHD. </w:t>
      </w:r>
      <w:r w:rsidRPr="00807EB9">
        <w:rPr>
          <w:rFonts w:ascii="Times New Roman" w:eastAsia="TimesNewRomanPS-BoldMT" w:hAnsi="Times New Roman" w:cs="Times New Roman"/>
          <w:i/>
          <w:iCs/>
          <w:color w:val="000000"/>
          <w:lang w:val="en-US"/>
        </w:rPr>
        <w:t xml:space="preserve">The Brown University Child and Adolescent Behavior Letter </w:t>
      </w:r>
      <w:r w:rsidRPr="00807EB9">
        <w:rPr>
          <w:rFonts w:ascii="Times New Roman" w:eastAsia="TimesNewRomanPSMT" w:hAnsi="Times New Roman" w:cs="Times New Roman"/>
          <w:color w:val="000000"/>
          <w:lang w:val="en-US"/>
        </w:rPr>
        <w:t>2009;25;3:2.</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w:t>
      </w:r>
      <w:r w:rsidR="006C7D88" w:rsidRPr="00807EB9">
        <w:rPr>
          <w:rFonts w:ascii="Times New Roman" w:eastAsia="TimesNewRomanPS-BoldMT" w:hAnsi="Times New Roman" w:cs="Times New Roman"/>
          <w:i/>
          <w:iCs/>
          <w:color w:val="000000"/>
          <w:sz w:val="24"/>
          <w:szCs w:val="24"/>
          <w:lang w:val="en-US"/>
        </w:rPr>
        <w:t xml:space="preserve">clusion: No usable safety data </w:t>
      </w:r>
    </w:p>
    <w:p w:rsidR="00A46F7B" w:rsidRPr="00807EB9" w:rsidRDefault="00A46F7B" w:rsidP="006C7D88">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2. Adler2008a, B4Z-MC-LYBV, NCT00190931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Levine L, Tamura RN, Kelsey DK, Schoepp DD, Allen AJ. Functional outcomes in adults with attentiondeficit/ hyperactivity disorder following treatment with atomoxetine vs. placebo. </w:t>
      </w:r>
      <w:r w:rsidRPr="00807EB9">
        <w:rPr>
          <w:rFonts w:ascii="Times New Roman" w:eastAsia="TimesNewRomanPS-BoldMT" w:hAnsi="Times New Roman" w:cs="Times New Roman"/>
          <w:i/>
          <w:iCs/>
          <w:color w:val="000000"/>
          <w:lang w:val="en-US"/>
        </w:rPr>
        <w:t>Neuropsychopharmacology.</w:t>
      </w:r>
      <w:r w:rsidRPr="00807EB9">
        <w:rPr>
          <w:rFonts w:ascii="Times New Roman" w:eastAsia="TimesNewRomanPSMT" w:hAnsi="Times New Roman" w:cs="Times New Roman"/>
          <w:color w:val="000000"/>
          <w:lang w:val="en-US"/>
        </w:rPr>
        <w:t>2005;30(Suppl. 1):S137.</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(with a subsample of subjects) in: Matza LS, Johnston JA, Faries DE, Malley KG, Brod M. Responsiveness of the Adult Attention-Deficit/Hyperactivity Disorder Quality of Life Scale (AAQoL). </w:t>
      </w:r>
      <w:r w:rsidRPr="00807EB9">
        <w:rPr>
          <w:rFonts w:ascii="Times New Roman" w:eastAsia="TimesNewRomanPS-BoldMT" w:hAnsi="Times New Roman" w:cs="Times New Roman"/>
          <w:i/>
          <w:iCs/>
          <w:color w:val="000000"/>
          <w:lang w:val="en-US"/>
        </w:rPr>
        <w:t>Qual Life</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Res. </w:t>
      </w:r>
      <w:r w:rsidRPr="00807EB9">
        <w:rPr>
          <w:rFonts w:ascii="Times New Roman" w:eastAsia="TimesNewRomanPSMT" w:hAnsi="Times New Roman" w:cs="Times New Roman"/>
          <w:color w:val="000000"/>
          <w:lang w:val="en-US"/>
        </w:rPr>
        <w:t>2007;16(9):1511-1520.</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 xml:space="preserve">Adler LA, Spencer TJ, Levine LR, et al. Functional outcomes in the treatment of adults with ADHD.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2008;11(6):720-727.</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Adler L, Wilens T, Zhang S, et al. Retrospective safety analysis of atomoxetine in adult ADHD patients with or without comorbid alcohol abuse and dependence. </w:t>
      </w:r>
      <w:r w:rsidRPr="00807EB9">
        <w:rPr>
          <w:rFonts w:ascii="Times New Roman" w:eastAsia="TimesNewRomanPS-BoldMT" w:hAnsi="Times New Roman" w:cs="Times New Roman"/>
          <w:i/>
          <w:iCs/>
          <w:color w:val="000000"/>
          <w:lang w:val="en-US"/>
        </w:rPr>
        <w:t xml:space="preserve">Am J Addict. </w:t>
      </w:r>
      <w:r w:rsidRPr="00807EB9">
        <w:rPr>
          <w:rFonts w:ascii="Times New Roman" w:eastAsia="TimesNewRomanPSMT" w:hAnsi="Times New Roman" w:cs="Times New Roman"/>
          <w:color w:val="000000"/>
          <w:lang w:val="en-US"/>
        </w:rPr>
        <w:t>2009;18(5):393-401.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Previous reference related to Adler L, Wilens T, Zhang S, et al. Safety of atomoxetine in ADHD patients with or without comorbid alcohol abuse and dependence. Proceedings of the 70th Annual Scientific Meeting of the College on Problems of Drug Dependence; 2008 June 16-21; San Juan, Puerto Rico, USA2008:2.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https://clinicaltrials.gov/ct2/show/NCT00190931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https://assets.contentful.com/hadumfdtzsru/6JMvAj7xM4Q6McgwKiYSwg/062c958c27aa48897f2b098839213bd3/Atomoxetine-B4Z-MC-LYBV.pdf</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https://www.accessdata.fda.gov/drugsatfda_docs/nda/2002/21-411_Strattera.cfm</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Full CSR provided by manufacturer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A46F7B" w:rsidP="006C7D88">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3. Adler2008b, NRP104.303, NCT00334880</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Adler LA, Goodman DW, Kollins SH, et al. Double-blind, placebo-controlled study of the efficacy and safety of lisdexamfetamine dimesylate in adults with attention-deficit/hyperactivity disorder. </w:t>
      </w:r>
      <w:r w:rsidRPr="00807EB9">
        <w:rPr>
          <w:rFonts w:ascii="Times New Roman" w:eastAsia="TimesNewRomanPS-BoldMT" w:hAnsi="Times New Roman" w:cs="Times New Roman"/>
          <w:i/>
          <w:iCs/>
          <w:color w:val="000000"/>
          <w:lang w:val="en-US"/>
        </w:rPr>
        <w:t>J Clin Psychiatry.</w:t>
      </w:r>
      <w:r w:rsidRPr="00807EB9">
        <w:rPr>
          <w:rFonts w:ascii="Times New Roman" w:eastAsia="TimesNewRomanPSMT" w:hAnsi="Times New Roman" w:cs="Times New Roman"/>
          <w:color w:val="000000"/>
          <w:lang w:val="en-US"/>
        </w:rPr>
        <w:t xml:space="preserve"> 2008;69(9):1364-1373.</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Goodman D, Adler L, Kollins SH, et al. Efficacy and safety of lisdexamfetamine dimesylate in adults with attentiondeficit/ hyperactivity disorder. </w:t>
      </w:r>
      <w:r w:rsidRPr="00807EB9">
        <w:rPr>
          <w:rFonts w:ascii="Times New Roman" w:eastAsia="TimesNewRomanPS-BoldMT" w:hAnsi="Times New Roman" w:cs="Times New Roman"/>
          <w:i/>
          <w:iCs/>
          <w:color w:val="000000"/>
          <w:lang w:val="en-US"/>
        </w:rPr>
        <w:t xml:space="preserve">Int J Neuropsychopharmacol. </w:t>
      </w:r>
      <w:r w:rsidRPr="00807EB9">
        <w:rPr>
          <w:rFonts w:ascii="Times New Roman" w:eastAsia="TimesNewRomanPSMT" w:hAnsi="Times New Roman" w:cs="Times New Roman"/>
          <w:color w:val="000000"/>
          <w:lang w:val="en-US"/>
        </w:rPr>
        <w:t>2008;11(Suppl. 1):292-293.</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with additional data pertinent for the present meta-analysis: Adler LA, Weisler RH, Goodman DW, Hamdani M, Niebler GE. Short-term effects of lisdexamfetamine demesylate on cardiovascular parameters in 4-week clinical trial in adults with attention-deficits/hyperactivity disorder.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2009;70(12):1652-1661.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Open label follow-up in: Weisler R, Young J, Mattingly G, Gao J, Squires L, Adler L. Long-term safety and effectiveness of lisdexamfetamine dimesylate in adults with attention-deficit/ hyperactivity disorder. </w:t>
      </w:r>
      <w:r w:rsidRPr="00807EB9">
        <w:rPr>
          <w:rFonts w:ascii="Times New Roman" w:eastAsia="TimesNewRomanPS-BoldMT" w:hAnsi="Times New Roman" w:cs="Times New Roman"/>
          <w:i/>
          <w:iCs/>
          <w:color w:val="000000"/>
          <w:lang w:val="en-US"/>
        </w:rPr>
        <w:t>CNS Spectr.</w:t>
      </w:r>
      <w:r w:rsidRPr="00807EB9">
        <w:rPr>
          <w:rFonts w:ascii="Times New Roman" w:eastAsia="TimesNewRomanPSMT" w:hAnsi="Times New Roman" w:cs="Times New Roman"/>
          <w:color w:val="000000"/>
          <w:lang w:val="en-US"/>
        </w:rPr>
        <w:t xml:space="preserve"> 2009;14(10):573-585.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Sleep outcomes in: Adler LA, Goodman D, Weisler R, Hamdani M, Roth T. Effect of lisdexamfetamine dimesylate on sleep in adults with attention-deficit/hyperactivity disorder. </w:t>
      </w:r>
      <w:r w:rsidRPr="00807EB9">
        <w:rPr>
          <w:rFonts w:ascii="Times New Roman" w:eastAsia="TimesNewRomanPS-BoldMT" w:hAnsi="Times New Roman" w:cs="Times New Roman"/>
          <w:i/>
          <w:iCs/>
          <w:color w:val="000000"/>
          <w:lang w:val="en-US"/>
        </w:rPr>
        <w:t xml:space="preserve">Behav Brain Funct. </w:t>
      </w:r>
      <w:r w:rsidRPr="00807EB9">
        <w:rPr>
          <w:rFonts w:ascii="Times New Roman" w:eastAsia="TimesNewRomanPSMT" w:hAnsi="Times New Roman" w:cs="Times New Roman"/>
          <w:color w:val="000000"/>
          <w:lang w:val="en-US"/>
        </w:rPr>
        <w:t>2009;5:34.</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Goodman D, Faraone SV, Adler LA, Dirks B, Hamdani M, Weisler R. Interpreting ADHD rating scale scores: Linking ADHD rating scale scores and CGI levels in two randomized controlled trials of lisdexamfetamine dimesylate in ADHD. </w:t>
      </w:r>
      <w:r w:rsidRPr="00807EB9">
        <w:rPr>
          <w:rFonts w:ascii="Times New Roman" w:eastAsia="TimesNewRomanPS-BoldMT" w:hAnsi="Times New Roman" w:cs="Times New Roman"/>
          <w:i/>
          <w:iCs/>
          <w:color w:val="000000"/>
          <w:lang w:val="en-US"/>
        </w:rPr>
        <w:t xml:space="preserve">Prim Psychiatry. </w:t>
      </w:r>
      <w:r w:rsidRPr="00807EB9">
        <w:rPr>
          <w:rFonts w:ascii="Times New Roman" w:eastAsia="TimesNewRomanPSMT" w:hAnsi="Times New Roman" w:cs="Times New Roman"/>
          <w:color w:val="000000"/>
          <w:lang w:val="en-US"/>
        </w:rPr>
        <w:t>2010;17(3):44-52.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Lasser R, Dirks B, Adeyi B, Babcock T. Comparative efficacy and safety of lisdexamfetamine dimesylate and mixed amphetamine salts extended release in adults with attention-deficit/hyperactivity disorder. </w:t>
      </w:r>
      <w:r w:rsidRPr="00807EB9">
        <w:rPr>
          <w:rFonts w:ascii="Times New Roman" w:eastAsia="TimesNewRomanPS-BoldMT" w:hAnsi="Times New Roman" w:cs="Times New Roman"/>
          <w:i/>
          <w:iCs/>
          <w:color w:val="000000"/>
          <w:lang w:val="en-US"/>
        </w:rPr>
        <w:t>Prim</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MT" w:hAnsi="Times New Roman" w:cs="Times New Roman"/>
          <w:color w:val="000000"/>
          <w:lang w:val="en-US"/>
        </w:rPr>
        <w:t>2010;17(9):44-54.</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Surman CB, Roth T. Impact of stimulant pharmacotherapy on sleep quality: post hoc analyses of 2 large, double-blind, randomized, placebo-controlled trials.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2011;72(7):903-908.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Ginsberg L, Katic A, Adeyi B, et al. Long-term treatment outcomes with lisdexamfetamine dimesylate for adults with attention-deficit/hyperactivity disorder stratified by baseline severity. </w:t>
      </w:r>
      <w:r w:rsidRPr="00807EB9">
        <w:rPr>
          <w:rFonts w:ascii="Times New Roman" w:eastAsia="TimesNewRomanPS-BoldMT" w:hAnsi="Times New Roman" w:cs="Times New Roman"/>
          <w:i/>
          <w:iCs/>
          <w:color w:val="000000"/>
          <w:lang w:val="en-US"/>
        </w:rPr>
        <w:t>Curr Med Res Opin.</w:t>
      </w:r>
      <w:r w:rsidRPr="00807EB9">
        <w:rPr>
          <w:rFonts w:ascii="Times New Roman" w:eastAsia="TimesNewRomanPSMT" w:hAnsi="Times New Roman" w:cs="Times New Roman"/>
          <w:color w:val="000000"/>
          <w:lang w:val="en-US"/>
        </w:rPr>
        <w:t xml:space="preserve"> 2011;27(6):1097-1107.</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Post hoc analyses in: Kollins SH, Youcha S, Lasser R, Thase ME. Lisdexamfetamine dimesylate for the treatment of attention deficit hyperactivity disorder in adults with a history of depression or history of substance use disorder. </w:t>
      </w:r>
      <w:r w:rsidRPr="00807EB9">
        <w:rPr>
          <w:rFonts w:ascii="Times New Roman" w:eastAsia="TimesNewRomanPS-BoldMT" w:hAnsi="Times New Roman" w:cs="Times New Roman"/>
          <w:i/>
          <w:iCs/>
          <w:color w:val="000000"/>
        </w:rPr>
        <w:t xml:space="preserve">Innov Clin Neurosci. </w:t>
      </w:r>
      <w:r w:rsidRPr="00807EB9">
        <w:rPr>
          <w:rFonts w:ascii="Times New Roman" w:eastAsia="TimesNewRomanPSMT" w:hAnsi="Times New Roman" w:cs="Times New Roman"/>
          <w:color w:val="000000"/>
        </w:rPr>
        <w:t>2011;8(2):28-32.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Pooled in: Waxmonsky JG, Waschbusch DA, Glatt SJ, Faraone SV. </w:t>
      </w:r>
      <w:r w:rsidRPr="00807EB9">
        <w:rPr>
          <w:rFonts w:ascii="Times New Roman" w:eastAsia="TimesNewRomanPSMT" w:hAnsi="Times New Roman" w:cs="Times New Roman"/>
          <w:color w:val="000000"/>
          <w:lang w:val="en-US"/>
        </w:rPr>
        <w:t xml:space="preserve">Prediction of </w:t>
      </w:r>
      <w:r w:rsidR="00EB2A91">
        <w:rPr>
          <w:rFonts w:ascii="Times New Roman" w:eastAsia="TimesNewRomanPSMT" w:hAnsi="Times New Roman" w:cs="Times New Roman"/>
          <w:color w:val="000000"/>
          <w:lang w:val="en-US"/>
        </w:rPr>
        <w:t xml:space="preserve">placebo response in 2 clinical </w:t>
      </w:r>
      <w:r w:rsidRPr="00807EB9">
        <w:rPr>
          <w:rFonts w:ascii="Times New Roman" w:eastAsia="TimesNewRomanPSMT" w:hAnsi="Times New Roman" w:cs="Times New Roman"/>
          <w:color w:val="000000"/>
          <w:lang w:val="en-US"/>
        </w:rPr>
        <w:t xml:space="preserve">trials of lisdexamfetamine dimeslylate for the treatment of ADHD.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2011;72(10):1366-1375.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Analysis in subpopulation in: Babcock T, Dirks B, Adeyi B, Scheckner B. Efficacy of lisdexamfetamine dimesylate in adults with attention-deficit/hyperactivity disorder </w:t>
      </w:r>
      <w:r w:rsidRPr="00807EB9">
        <w:rPr>
          <w:rFonts w:ascii="Times New Roman" w:eastAsia="TimesNewRomanPSMT" w:hAnsi="Times New Roman" w:cs="Times New Roman"/>
          <w:color w:val="000000"/>
          <w:lang w:val="en-US"/>
        </w:rPr>
        <w:lastRenderedPageBreak/>
        <w:t xml:space="preserve">previously treated with amphetamines: analyses from a randomized, double-blind, multicenter, placebo-controlled titration study. </w:t>
      </w:r>
      <w:r w:rsidRPr="00807EB9">
        <w:rPr>
          <w:rFonts w:ascii="Times New Roman" w:eastAsia="TimesNewRomanPS-BoldMT" w:hAnsi="Times New Roman" w:cs="Times New Roman"/>
          <w:i/>
          <w:iCs/>
          <w:color w:val="000000"/>
          <w:lang w:val="en-US"/>
        </w:rPr>
        <w:t xml:space="preserve">BMC Pharmacol Toxicol. </w:t>
      </w:r>
      <w:r w:rsidRPr="00807EB9">
        <w:rPr>
          <w:rFonts w:ascii="Times New Roman" w:eastAsia="TimesNewRomanPSMT" w:hAnsi="Times New Roman" w:cs="Times New Roman"/>
          <w:color w:val="000000"/>
          <w:lang w:val="en-US"/>
        </w:rPr>
        <w:t>2012;13:18.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in: Faraone SV, Spencer TJ, Kollins SH, Glatt SJ, Goodman D. Dose response effects of lisdexamfetamine dimesylate treatment in adults with ADHD: an exploratory study.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2012;16(2):118-127.</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Mattingly GW, Weisler RH, Young J, et al. Clinical response and symptomatic remission in short- and long-term trials of lisdexamfetamine dimesylate in adults with attention-deficit/hyperactivity disorder. </w:t>
      </w:r>
      <w:r w:rsidRPr="00807EB9">
        <w:rPr>
          <w:rFonts w:ascii="Times New Roman" w:eastAsia="TimesNewRomanPS-BoldMT" w:hAnsi="Times New Roman" w:cs="Times New Roman"/>
          <w:i/>
          <w:iCs/>
          <w:color w:val="000000"/>
          <w:lang w:val="en-US"/>
        </w:rPr>
        <w:t>BMC</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MT" w:hAnsi="Times New Roman" w:cs="Times New Roman"/>
          <w:color w:val="000000"/>
          <w:lang w:val="en-US"/>
        </w:rPr>
        <w:t>2013;13:39.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Included in: Coghill D, Sorooshian S, Caballero B. Safety outcomes from the clinical development programme for lisdexamfetamine dimesylate: A prodrug stimulant for the treatment of attention-deficit/hyperactivity disorder. </w:t>
      </w:r>
      <w:r w:rsidRPr="00807EB9">
        <w:rPr>
          <w:rFonts w:ascii="Times New Roman" w:eastAsia="TimesNewRomanPS-BoldMT" w:hAnsi="Times New Roman" w:cs="Times New Roman"/>
          <w:i/>
          <w:iCs/>
          <w:color w:val="000000"/>
          <w:lang w:val="en-US"/>
        </w:rPr>
        <w:t>Eur</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Child Adolesc Psychiatry. </w:t>
      </w:r>
      <w:r w:rsidRPr="00807EB9">
        <w:rPr>
          <w:rFonts w:ascii="Times New Roman" w:eastAsia="TimesNewRomanPSMT" w:hAnsi="Times New Roman" w:cs="Times New Roman"/>
          <w:color w:val="000000"/>
          <w:lang w:val="en-US"/>
        </w:rPr>
        <w:t>2013;1):S224</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Adler LA, Dirks B, Adeyi B, Squires LA. Efficacy Outcomes in Age and Sex Subgroups from Two Clinical Trials of Lisdexamfetamine Dimesylate in the Treatment of Adults with Attention-Deficit/Hyperactivity Disorder. </w:t>
      </w:r>
      <w:r w:rsidRPr="00807EB9">
        <w:rPr>
          <w:rFonts w:ascii="Times New Roman" w:eastAsia="TimesNewRomanPS-BoldMT" w:hAnsi="Times New Roman" w:cs="Times New Roman"/>
          <w:i/>
          <w:iCs/>
          <w:color w:val="000000"/>
          <w:lang w:val="en-US"/>
        </w:rPr>
        <w:t xml:space="preserve">Eur Psychiatry. </w:t>
      </w:r>
      <w:r w:rsidRPr="00807EB9">
        <w:rPr>
          <w:rFonts w:ascii="Times New Roman" w:eastAsia="TimesNewRomanPSMT" w:hAnsi="Times New Roman" w:cs="Times New Roman"/>
          <w:color w:val="000000"/>
          <w:lang w:val="en-US"/>
        </w:rPr>
        <w:t>2014;29, S1:1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Weisler RH, Adler LA, Kollins SH, et al. Analysis of individual items on the attention deficit/hyperactivity disorder symptom rating scale in children and adults: The effects of age and sex in pivotal trials of lisdexamfetamine dimesylate. </w:t>
      </w:r>
      <w:r w:rsidRPr="00807EB9">
        <w:rPr>
          <w:rFonts w:ascii="Times New Roman" w:eastAsia="TimesNewRomanPS-BoldMT" w:hAnsi="Times New Roman" w:cs="Times New Roman"/>
          <w:i/>
          <w:iCs/>
          <w:color w:val="000000"/>
          <w:lang w:val="en-US"/>
        </w:rPr>
        <w:t xml:space="preserve">Neuropsychiatr Dis Treat. </w:t>
      </w:r>
      <w:r w:rsidRPr="00807EB9">
        <w:rPr>
          <w:rFonts w:ascii="Times New Roman" w:eastAsia="TimesNewRomanPSMT" w:hAnsi="Times New Roman" w:cs="Times New Roman"/>
          <w:color w:val="000000"/>
          <w:lang w:val="en-US"/>
        </w:rPr>
        <w:t>2014;10:1-12.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https://clinicaltrials.gov/ct2/show/NCT00334880</w:t>
      </w:r>
    </w:p>
    <w:p w:rsidR="00A46F7B" w:rsidRPr="00807EB9"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hyperlink r:id="rId26" w:history="1">
        <w:r w:rsidR="00A46F7B" w:rsidRPr="00807EB9">
          <w:rPr>
            <w:rStyle w:val="Hyperlink"/>
            <w:rFonts w:ascii="Times New Roman" w:eastAsia="TimesNewRomanPSMT" w:hAnsi="Times New Roman" w:cs="Times New Roman"/>
            <w:lang w:val="en-US"/>
          </w:rPr>
          <w:t>https://www.shireaustralia.com.au/-/media/shire/shireglobal/shireaustralia/pdffiles/product%20information/vyvansepi</w:t>
        </w:r>
      </w:hyperlink>
      <w:r w:rsidR="00A46F7B" w:rsidRPr="00807EB9">
        <w:rPr>
          <w:rFonts w:ascii="Times New Roman" w:eastAsia="TimesNewRomanPSMT" w:hAnsi="Times New Roman" w:cs="Times New Roman"/>
          <w:color w:val="0000FF"/>
          <w:lang w:val="en-US"/>
        </w:rPr>
        <w:t>. pdf</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data/information provided by Shire from full CSR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A46F7B" w:rsidP="006C7D88">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4. Adler2009a, B4Z-US-LYDQ, NCT00190879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Adler LA, Liebowitz M, Kronenberger W, et al. Atomoxetine treatment in adults with attention-deficit/hyperactivity disorder and comorbid social anxiety disorder. </w:t>
      </w:r>
      <w:r w:rsidRPr="00807EB9">
        <w:rPr>
          <w:rFonts w:ascii="Times New Roman" w:eastAsia="TimesNewRomanPS-BoldMT" w:hAnsi="Times New Roman" w:cs="Times New Roman"/>
          <w:i/>
          <w:iCs/>
          <w:color w:val="000000"/>
          <w:lang w:val="en-US"/>
        </w:rPr>
        <w:t xml:space="preserve">Depress Anxiety. </w:t>
      </w:r>
      <w:r w:rsidRPr="00807EB9">
        <w:rPr>
          <w:rFonts w:ascii="Times New Roman" w:eastAsia="TimesNewRomanPSMT" w:hAnsi="Times New Roman" w:cs="Times New Roman"/>
          <w:color w:val="000000"/>
          <w:lang w:val="en-US"/>
        </w:rPr>
        <w:t>2009;26(3):212-221.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https://clinicaltrials.gov/ct2/show/NCT00190879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https://assets.contentful.com/hadumfdtzsru/5zxD0FZNfiQ6SSqmoqwwge/8b34012d75dbb9544834e1b4b57a03ab/Atomoxetine-B4Z-US-LYDQ.pdf</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https://www.accessdata.fda.gov/drugsatfda_docs/nda/2002/21-411_Strattera.cfm</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data/information provided by Lilly</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5. Alder2009b, B4Z-US-LYCU, NCT00190736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Adler LA, Spencer T, Brown TE, et al. Once-daily atomoxetine for adult attention-deficit/hyperactivity disorder: a 6-month, double-blind trial. </w:t>
      </w:r>
      <w:r w:rsidRPr="00807EB9">
        <w:rPr>
          <w:rFonts w:ascii="Times New Roman" w:eastAsia="TimesNewRomanPS-BoldMT" w:hAnsi="Times New Roman" w:cs="Times New Roman"/>
          <w:i/>
          <w:iCs/>
          <w:color w:val="000000"/>
          <w:lang w:val="en-US"/>
        </w:rPr>
        <w:t xml:space="preserve">J Clin Psychopharmacol. </w:t>
      </w:r>
      <w:r w:rsidRPr="00807EB9">
        <w:rPr>
          <w:rFonts w:ascii="Times New Roman" w:eastAsia="TimesNewRomanPSMT" w:hAnsi="Times New Roman" w:cs="Times New Roman"/>
          <w:color w:val="000000"/>
          <w:lang w:val="en-US"/>
        </w:rPr>
        <w:t>2009;29(1):44-50.</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 xml:space="preserve">Spencer TJ, Adler LA, Meihua Q, et al. Validation of the adult ADHD investigator symptom rating scale (AISRS).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2010;14(1):57-68.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Summary and critical analysis in: Lall AS, Averbuch R. Once-daily atomoxetine in the treatment of attentiondeficit/hyperactivity disorder in adults. </w:t>
      </w:r>
      <w:r w:rsidRPr="00807EB9">
        <w:rPr>
          <w:rFonts w:ascii="Times New Roman" w:eastAsia="TimesNewRomanPS-BoldMT" w:hAnsi="Times New Roman" w:cs="Times New Roman"/>
          <w:i/>
          <w:iCs/>
          <w:color w:val="000000"/>
          <w:lang w:val="en-US"/>
        </w:rPr>
        <w:t xml:space="preserve">Curr Psychiatry Rep. </w:t>
      </w:r>
      <w:r w:rsidRPr="00807EB9">
        <w:rPr>
          <w:rFonts w:ascii="Times New Roman" w:eastAsia="TimesNewRomanPSMT" w:hAnsi="Times New Roman" w:cs="Times New Roman"/>
          <w:color w:val="000000"/>
          <w:lang w:val="en-US"/>
        </w:rPr>
        <w:t>2010;12(5):363-365.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Additional analysis in: Brown TE, Holdnack J, Saylor K, et al. Effect of atomoxetine on executive function impairments in adults with ADHD.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2011;15(2):130-138.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Wietecha LA, Clemow DB, Buchanan AS, Young JL, Sarkis EH, Findling RL. Atomoxetine Increased Effect over Time in Adults with Attention-Deficit/Hyperactivity Disorder Treated for up to 6 Months: Pooled Analysis of Two Double-Blind, Placebo-Controlled, Randomized Trials. </w:t>
      </w:r>
      <w:r w:rsidRPr="00807EB9">
        <w:rPr>
          <w:rFonts w:ascii="Times New Roman" w:eastAsia="TimesNewRomanPS-BoldMT" w:hAnsi="Times New Roman" w:cs="Times New Roman"/>
          <w:i/>
          <w:iCs/>
          <w:color w:val="000000"/>
          <w:lang w:val="en-US"/>
        </w:rPr>
        <w:t xml:space="preserve">CNS Neurosci Ther. </w:t>
      </w:r>
      <w:r w:rsidRPr="00807EB9">
        <w:rPr>
          <w:rFonts w:ascii="Times New Roman" w:eastAsia="TimesNewRomanPSMT" w:hAnsi="Times New Roman" w:cs="Times New Roman"/>
          <w:color w:val="000000"/>
          <w:lang w:val="en-US"/>
        </w:rPr>
        <w:t>2016;22(7):546-557.</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https://clinicaltrials.gov/ct2/show/NCT00190736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https://assets.contentful.com/hadumfdtzsru/4NjwYiwKeckyyuA0IIcSK8/45a6c712ee38a7f228914fa31b6cf6df/Atomoxetine-B4Z-US-LYCU.pdf</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https://www.accessdata.fda.gov/drugsatfda_docs/nda/2002/21-411_Strattera.cfm</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Full CSR provided by Lilly</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6. Adler2009c, CR011560, NCT00326391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Adler LA, Zimmerman B, Starr HL, et al. </w:t>
      </w:r>
      <w:r w:rsidRPr="00807EB9">
        <w:rPr>
          <w:rFonts w:ascii="Times New Roman" w:eastAsia="TimesNewRomanPSMT" w:hAnsi="Times New Roman" w:cs="Times New Roman"/>
          <w:color w:val="000000"/>
          <w:lang w:val="en-US"/>
        </w:rPr>
        <w:t xml:space="preserve">Efficacy and safety of OROS methylphenidate in adults with attentiondeficit/hyperactivity disorder: a randomized, placebo-controlled, double-blind, parallel group, dose-escalation study. </w:t>
      </w:r>
      <w:r w:rsidRPr="00807EB9">
        <w:rPr>
          <w:rFonts w:ascii="Times New Roman" w:eastAsia="TimesNewRomanPS-BoldMT" w:hAnsi="Times New Roman" w:cs="Times New Roman"/>
          <w:i/>
          <w:iCs/>
          <w:color w:val="000000"/>
          <w:lang w:val="en-US"/>
        </w:rPr>
        <w:t xml:space="preserve">J Clin Psychopharmacol. </w:t>
      </w:r>
      <w:r w:rsidRPr="00807EB9">
        <w:rPr>
          <w:rFonts w:ascii="Times New Roman" w:eastAsia="TimesNewRomanPSMT" w:hAnsi="Times New Roman" w:cs="Times New Roman"/>
          <w:color w:val="000000"/>
          <w:lang w:val="en-US"/>
        </w:rPr>
        <w:t>2009;29(3):239-247.</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Part of subjects participated in: Adler LA, Orman C, Starr HL, et al. Long-term safety of OROS methylphenidate in adults with attention-deficit/hyperactivity disorder: an open-label, dose-titration, 1-year study. </w:t>
      </w:r>
      <w:r w:rsidRPr="00807EB9">
        <w:rPr>
          <w:rFonts w:ascii="Times New Roman" w:eastAsia="TimesNewRomanPS-BoldMT" w:hAnsi="Times New Roman" w:cs="Times New Roman"/>
          <w:i/>
          <w:iCs/>
          <w:color w:val="000000"/>
          <w:lang w:val="en-US"/>
        </w:rPr>
        <w:t xml:space="preserve">J Clin Psychopharmacol. </w:t>
      </w:r>
      <w:r w:rsidRPr="00807EB9">
        <w:rPr>
          <w:rFonts w:ascii="Times New Roman" w:eastAsia="TimesNewRomanPSMT" w:hAnsi="Times New Roman" w:cs="Times New Roman"/>
          <w:color w:val="000000"/>
          <w:lang w:val="en-US"/>
        </w:rPr>
        <w:t>2011;31(1):108-114. (NCT00326300).</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https://clinicaltrials.gov/ct2/show/NCT00326391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https://www.accessdata.fda.gov/drugsatfda_docs/nda/2000/21-121_Concerta.cfm</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data/information provided by Janssen</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A46F7B" w:rsidP="00807EB9">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7. Adler2013, SPD489-403, NCT01101022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Adler LA, Dirks B, Deas PF, et al. Lisdexamfetamine dimesylate in adults with attention-deficit/ hyperactivity disorder who report clinically significant impairment in executive function: results from a randomized, double-blind, placebo-controlled study.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2013;74(7):694-702.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Adler LA, Dirks B, Deas P, et al. Self-Reported quality of life in adults with attention-deficit/hyperactivity disorder and executive function impairment treated with lisdexamfetamine dimesylate: a randomized, double-blind, multicenter, placebo-controlled, parallel-group study. </w:t>
      </w:r>
      <w:r w:rsidRPr="00807EB9">
        <w:rPr>
          <w:rFonts w:ascii="Times New Roman" w:eastAsia="TimesNewRomanPS-BoldMT" w:hAnsi="Times New Roman" w:cs="Times New Roman"/>
          <w:i/>
          <w:iCs/>
          <w:color w:val="000000"/>
          <w:lang w:val="en-US"/>
        </w:rPr>
        <w:t xml:space="preserve">BMC Psychiatry. </w:t>
      </w:r>
      <w:r w:rsidRPr="00807EB9">
        <w:rPr>
          <w:rFonts w:ascii="Times New Roman" w:eastAsia="TimesNewRomanPSMT" w:hAnsi="Times New Roman" w:cs="Times New Roman"/>
          <w:color w:val="000000"/>
          <w:lang w:val="en-US"/>
        </w:rPr>
        <w:t>2013;13:253</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Weisler R, Ginsberg L, Dirks B, Deas P, Adeyi B, Adler LA. Treatment With Lisdexamfetamine Dimesylate Improves Self- and Informant-Rated Executive </w:t>
      </w:r>
      <w:r w:rsidRPr="00807EB9">
        <w:rPr>
          <w:rFonts w:ascii="Times New Roman" w:eastAsia="TimesNewRomanPSMT" w:hAnsi="Times New Roman" w:cs="Times New Roman"/>
          <w:color w:val="000000"/>
          <w:lang w:val="en-US"/>
        </w:rPr>
        <w:lastRenderedPageBreak/>
        <w:t xml:space="preserve">Function Behaviors and Clinician- and Informant-Rated ADHD Symptoms in Adults: Data From a Randomized, Double-Blind, Placebo-Controlled Study.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 xml:space="preserve">2014, in press, </w:t>
      </w:r>
      <w:r w:rsidRPr="00807EB9">
        <w:rPr>
          <w:rFonts w:ascii="Times New Roman" w:eastAsia="TimesNewRomanPSMT" w:hAnsi="Times New Roman" w:cs="Times New Roman"/>
          <w:color w:val="0000FF"/>
          <w:lang w:val="en-US"/>
        </w:rPr>
        <w:t>10.1177/1087054713518242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analyses: Adler L, Wu J, Madhoo M, Caballero B. Post hoc analyses of the efficacy of lisdexamfetamine dimesylate in adults previously treated with attention deficit/hyperactivity disorder medication. </w:t>
      </w:r>
      <w:r w:rsidRPr="00807EB9">
        <w:rPr>
          <w:rFonts w:ascii="Times New Roman" w:eastAsia="TimesNewRomanPS-BoldMT" w:hAnsi="Times New Roman" w:cs="Times New Roman"/>
          <w:i/>
          <w:iCs/>
          <w:color w:val="000000"/>
          <w:lang w:val="en-US"/>
        </w:rPr>
        <w:t>Eur Psychiatry.</w:t>
      </w:r>
      <w:r w:rsidRPr="00807EB9">
        <w:rPr>
          <w:rFonts w:ascii="Times New Roman" w:eastAsia="TimesNewRomanPSMT" w:hAnsi="Times New Roman" w:cs="Times New Roman"/>
          <w:color w:val="000000"/>
          <w:lang w:val="en-US"/>
        </w:rPr>
        <w:t xml:space="preserve"> 2015;30, S1:566.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https://clinicaltrials.gov/ct2/show/NCT01101022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http://www.shiretrials.com/-/media/files/clinical%20trials/clinicaltrialsen/clinical%20study%20reports/shirespd489-403-clinical-study-report-redact.pdf</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data/information provided by Shire</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8. Amiri2008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Amiri S, Mohammadi MR, Mohammadi M, Nouroozinejad GH, Kahbazi M, Akhondzadeh S. Modafinil as a treatment for Attention-Deficit/Hyperactivity Disorder in children and adolescents: a double blind, randomized clinical trial. </w:t>
      </w:r>
      <w:r w:rsidRPr="00807EB9">
        <w:rPr>
          <w:rFonts w:ascii="Times New Roman" w:eastAsia="TimesNewRomanPS-BoldMT" w:hAnsi="Times New Roman" w:cs="Times New Roman"/>
          <w:i/>
          <w:iCs/>
          <w:color w:val="000000"/>
          <w:lang w:val="en-US"/>
        </w:rPr>
        <w:t xml:space="preserve">Prog Neuropsychopharmacol Biol Psychiatry. </w:t>
      </w:r>
      <w:r w:rsidRPr="00807EB9">
        <w:rPr>
          <w:rFonts w:ascii="Times New Roman" w:eastAsia="TimesNewRomanPSMT" w:hAnsi="Times New Roman" w:cs="Times New Roman"/>
          <w:color w:val="000000"/>
          <w:lang w:val="en-US"/>
        </w:rPr>
        <w:t>2008;32(1):145-149.</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Head to hea</w:t>
      </w:r>
      <w:r w:rsidR="00807EB9" w:rsidRPr="00807EB9">
        <w:rPr>
          <w:rFonts w:ascii="Times New Roman" w:eastAsia="TimesNewRomanPS-BoldMT" w:hAnsi="Times New Roman" w:cs="Times New Roman"/>
          <w:i/>
          <w:iCs/>
          <w:color w:val="000000"/>
          <w:sz w:val="24"/>
          <w:szCs w:val="24"/>
          <w:lang w:val="en-US"/>
        </w:rPr>
        <w:t>d study</w:t>
      </w:r>
    </w:p>
    <w:p w:rsidR="00A46F7B" w:rsidRPr="00755D20"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themeColor="text1"/>
          <w:sz w:val="24"/>
          <w:szCs w:val="24"/>
          <w:lang w:val="en-US"/>
        </w:rPr>
      </w:pPr>
      <w:r w:rsidRPr="00807EB9">
        <w:rPr>
          <w:rFonts w:ascii="Times New Roman" w:eastAsia="TimesNewRomanPS-BoldMT" w:hAnsi="Times New Roman" w:cs="Times New Roman"/>
          <w:b/>
          <w:bCs/>
          <w:color w:val="000000"/>
          <w:sz w:val="24"/>
          <w:szCs w:val="24"/>
          <w:lang w:val="en-US"/>
        </w:rPr>
        <w:t xml:space="preserve">9. </w:t>
      </w:r>
      <w:r w:rsidRPr="00755D20">
        <w:rPr>
          <w:rFonts w:ascii="Times New Roman" w:eastAsia="TimesNewRomanPS-BoldMT" w:hAnsi="Times New Roman" w:cs="Times New Roman"/>
          <w:b/>
          <w:bCs/>
          <w:color w:val="000000" w:themeColor="text1"/>
          <w:sz w:val="24"/>
          <w:szCs w:val="24"/>
          <w:lang w:val="en-US"/>
        </w:rPr>
        <w:t>Arnold2006</w:t>
      </w:r>
    </w:p>
    <w:p w:rsidR="00A46F7B" w:rsidRPr="00755D20"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themeColor="text1"/>
          <w:lang w:val="en-US"/>
        </w:rPr>
      </w:pPr>
      <w:r w:rsidRPr="00755D20">
        <w:rPr>
          <w:rFonts w:ascii="Times New Roman" w:eastAsia="TimesNewRomanPSMT" w:hAnsi="Times New Roman" w:cs="Times New Roman"/>
          <w:color w:val="000000" w:themeColor="text1"/>
          <w:lang w:val="en-US"/>
        </w:rPr>
        <w:t xml:space="preserve">Arnold LE, Aman MG, Cook AM, et al. Atomoxetine for hyperactivity in autism spectrum disorders: placebocontrolled crossover pilot trial. </w:t>
      </w:r>
      <w:r w:rsidRPr="00755D20">
        <w:rPr>
          <w:rFonts w:ascii="Times New Roman" w:eastAsia="TimesNewRomanPS-BoldMT" w:hAnsi="Times New Roman" w:cs="Times New Roman"/>
          <w:i/>
          <w:iCs/>
          <w:color w:val="000000" w:themeColor="text1"/>
          <w:lang w:val="en-US"/>
        </w:rPr>
        <w:t xml:space="preserve">J Am Acad Child Adolesc Psychiatry. </w:t>
      </w:r>
      <w:r w:rsidRPr="00755D20">
        <w:rPr>
          <w:rFonts w:ascii="Times New Roman" w:eastAsia="TimesNewRomanPSMT" w:hAnsi="Times New Roman" w:cs="Times New Roman"/>
          <w:color w:val="000000" w:themeColor="text1"/>
          <w:lang w:val="en-US"/>
        </w:rPr>
        <w:t>2006;45(10):1196-1205.</w:t>
      </w:r>
    </w:p>
    <w:p w:rsidR="00A46F7B" w:rsidRPr="00755D20"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themeColor="text1"/>
          <w:sz w:val="24"/>
          <w:szCs w:val="24"/>
          <w:lang w:val="en-US"/>
        </w:rPr>
      </w:pPr>
      <w:r w:rsidRPr="00755D20">
        <w:rPr>
          <w:rFonts w:ascii="Times New Roman" w:eastAsia="TimesNewRomanPS-BoldMT" w:hAnsi="Times New Roman" w:cs="Times New Roman"/>
          <w:i/>
          <w:iCs/>
          <w:color w:val="000000" w:themeColor="text1"/>
          <w:sz w:val="24"/>
          <w:szCs w:val="24"/>
          <w:lang w:val="en-US"/>
        </w:rPr>
        <w:t>Reason for exclusion: Concomitant psy</w:t>
      </w:r>
      <w:r w:rsidR="00807EB9" w:rsidRPr="00755D20">
        <w:rPr>
          <w:rFonts w:ascii="Times New Roman" w:eastAsia="TimesNewRomanPS-BoldMT" w:hAnsi="Times New Roman" w:cs="Times New Roman"/>
          <w:i/>
          <w:iCs/>
          <w:color w:val="000000" w:themeColor="text1"/>
          <w:sz w:val="24"/>
          <w:szCs w:val="24"/>
          <w:lang w:val="en-US"/>
        </w:rPr>
        <w:t>chotropic medications allowed</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755D20">
        <w:rPr>
          <w:rFonts w:ascii="Times New Roman" w:eastAsia="TimesNewRomanPS-BoldMT" w:hAnsi="Times New Roman" w:cs="Times New Roman"/>
          <w:b/>
          <w:bCs/>
          <w:color w:val="000000" w:themeColor="text1"/>
          <w:sz w:val="24"/>
          <w:szCs w:val="24"/>
          <w:lang w:val="en-US"/>
        </w:rPr>
        <w:t>10. Arnold2014</w:t>
      </w:r>
      <w:r w:rsidRPr="00807EB9">
        <w:rPr>
          <w:rFonts w:ascii="Times New Roman" w:eastAsia="TimesNewRomanPS-BoldMT" w:hAnsi="Times New Roman" w:cs="Times New Roman"/>
          <w:b/>
          <w:bCs/>
          <w:color w:val="000000"/>
          <w:sz w:val="24"/>
          <w:szCs w:val="24"/>
          <w:lang w:val="en-US"/>
        </w:rPr>
        <w:t>, C1538/2027/AD/US, NCT00315276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Arnold VK, Feifel D, Earl CQ, Yang R, Adler LA. A 9-week, randomized, double-blind, placebo-controlled, parallel-group, dose-finding study to evaluate the efficacy and safety of modafinil as treatment for adults with ADHD.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2014;18(2):133-144.</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563C2"/>
          <w:lang w:val="en-US"/>
        </w:rPr>
        <w:t xml:space="preserve">https://clinicaltrials.gov/ct2/show/NCT00315276 </w:t>
      </w:r>
      <w:r w:rsidRPr="00807EB9">
        <w:rPr>
          <w:rFonts w:ascii="Times New Roman" w:eastAsia="TimesNewRomanPSMT" w:hAnsi="Times New Roman" w:cs="Times New Roman"/>
          <w:color w:val="000000"/>
          <w:lang w:val="en-US"/>
        </w:rPr>
        <w:t>(additional ID: C1538/2027/AD/US)</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11. Bain2013, NCT00429091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222222"/>
          <w:lang w:val="en-US"/>
        </w:rPr>
      </w:pPr>
      <w:r w:rsidRPr="00807EB9">
        <w:rPr>
          <w:rFonts w:ascii="Times New Roman" w:eastAsia="TimesNewRomanPSMT" w:hAnsi="Times New Roman" w:cs="Times New Roman"/>
          <w:color w:val="222222"/>
          <w:lang w:val="en-US"/>
        </w:rPr>
        <w:t xml:space="preserve">Bain E, Robieson W, Garimella T, Abi-Saab W, Apostol G, Saltarelli MD. A randomized, double-blind, placebocontrolled Phase 2 study of alpha4beta2 agonist ABT-894 in adults with ADHD. </w:t>
      </w:r>
      <w:r w:rsidRPr="00807EB9">
        <w:rPr>
          <w:rFonts w:ascii="Times New Roman" w:eastAsia="TimesNewRomanPS-BoldMT" w:hAnsi="Times New Roman" w:cs="Times New Roman"/>
          <w:i/>
          <w:iCs/>
          <w:color w:val="222222"/>
          <w:lang w:val="en-US"/>
        </w:rPr>
        <w:t xml:space="preserve">Biochem Pharmacol. </w:t>
      </w:r>
      <w:r w:rsidRPr="00807EB9">
        <w:rPr>
          <w:rFonts w:ascii="Times New Roman" w:eastAsia="TimesNewRomanPSMT" w:hAnsi="Times New Roman" w:cs="Times New Roman"/>
          <w:color w:val="222222"/>
          <w:lang w:val="en-US"/>
        </w:rPr>
        <w:t>2011;82(8):1043.</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Bain EE, Robieson W, Pritchett Y, et al. A randomized, double-blind, placebo-controlled phase 2 study of 42 agonist ABT-894 in adults with ADHD. </w:t>
      </w:r>
      <w:r w:rsidRPr="00807EB9">
        <w:rPr>
          <w:rFonts w:ascii="Times New Roman" w:eastAsia="TimesNewRomanPS-BoldMT" w:hAnsi="Times New Roman" w:cs="Times New Roman"/>
          <w:i/>
          <w:iCs/>
          <w:color w:val="000000"/>
        </w:rPr>
        <w:t>Neuropsychopharmacology</w:t>
      </w:r>
      <w:r w:rsidRPr="00807EB9">
        <w:rPr>
          <w:rFonts w:ascii="Times New Roman" w:eastAsia="TimesNewRomanPSMT" w:hAnsi="Times New Roman" w:cs="Times New Roman"/>
          <w:color w:val="000000"/>
        </w:rPr>
        <w:t>. 2013;38(3):405-413</w:t>
      </w:r>
    </w:p>
    <w:p w:rsidR="00A46F7B" w:rsidRPr="00807EB9"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rPr>
      </w:pPr>
      <w:hyperlink r:id="rId27" w:history="1">
        <w:r w:rsidR="00A46F7B" w:rsidRPr="00807EB9">
          <w:rPr>
            <w:rStyle w:val="Hyperlink"/>
            <w:rFonts w:ascii="Times New Roman" w:eastAsia="TimesNewRomanPSMT" w:hAnsi="Times New Roman" w:cs="Times New Roman"/>
          </w:rPr>
          <w:t>https://clinicaltrials.gov/ct2/show/NCT00429091</w:t>
        </w:r>
      </w:hyperlink>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w:t>
      </w:r>
      <w:r w:rsidR="00807EB9" w:rsidRPr="00807EB9">
        <w:rPr>
          <w:rFonts w:ascii="Times New Roman" w:eastAsia="TimesNewRomanPS-BoldMT" w:hAnsi="Times New Roman" w:cs="Times New Roman"/>
          <w:i/>
          <w:iCs/>
          <w:color w:val="000000"/>
          <w:sz w:val="24"/>
          <w:szCs w:val="24"/>
          <w:lang w:val="en-US"/>
        </w:rPr>
        <w:t>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12. Bedard2015, NCT00183391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lastRenderedPageBreak/>
        <w:t xml:space="preserve">Bedard AC, Stein MA, Halperin JM, Krone B, Rajwan E, Newcorn JH. </w:t>
      </w:r>
      <w:r w:rsidRPr="00807EB9">
        <w:rPr>
          <w:rFonts w:ascii="Times New Roman" w:eastAsia="TimesNewRomanPSMT" w:hAnsi="Times New Roman" w:cs="Times New Roman"/>
          <w:color w:val="000000"/>
          <w:lang w:val="en-US"/>
        </w:rPr>
        <w:t xml:space="preserve">Differential impact of methylphenidate and atomoxetine on sustained attention in youth with attention-deficit/hyperactivity disorder. </w:t>
      </w:r>
      <w:r w:rsidRPr="00807EB9">
        <w:rPr>
          <w:rFonts w:ascii="Times New Roman" w:eastAsia="TimesNewRomanPS-BoldMT" w:hAnsi="Times New Roman" w:cs="Times New Roman"/>
          <w:i/>
          <w:iCs/>
          <w:color w:val="000000"/>
          <w:lang w:val="en-US"/>
        </w:rPr>
        <w:t>J Child Psychol</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MT" w:hAnsi="Times New Roman" w:cs="Times New Roman"/>
          <w:color w:val="000000"/>
          <w:lang w:val="en-US"/>
        </w:rPr>
        <w:t>2015;56(1):40-48.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Newcorn J. ADHD and disruptive behavior disorders: Neurobiology and response to stimulant and non-stimulant treatment. </w:t>
      </w:r>
      <w:r w:rsidRPr="00807EB9">
        <w:rPr>
          <w:rFonts w:ascii="Times New Roman" w:eastAsia="TimesNewRomanPS-BoldMT" w:hAnsi="Times New Roman" w:cs="Times New Roman"/>
          <w:i/>
          <w:iCs/>
          <w:color w:val="000000"/>
          <w:lang w:val="en-US"/>
        </w:rPr>
        <w:t xml:space="preserve">Neuropsychopharmacology. </w:t>
      </w:r>
      <w:r w:rsidRPr="00807EB9">
        <w:rPr>
          <w:rFonts w:ascii="Times New Roman" w:eastAsia="TimesNewRomanPSMT" w:hAnsi="Times New Roman" w:cs="Times New Roman"/>
          <w:color w:val="000000"/>
          <w:lang w:val="en-US"/>
        </w:rPr>
        <w:t>2016;41:S56.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https://www.clinicaltrials.gov/ct2/show/NCT00183391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http://www.shirecanada.com/-/media/shire/shireglobal/shirecanada/pdffiles/product%20information/adderall-xr-pmen.pdf</w:t>
      </w:r>
    </w:p>
    <w:p w:rsidR="00A46F7B" w:rsidRPr="00807EB9"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hyperlink r:id="rId28" w:history="1">
        <w:r w:rsidR="00A46F7B" w:rsidRPr="00807EB9">
          <w:rPr>
            <w:rStyle w:val="Hyperlink"/>
            <w:rFonts w:ascii="Times New Roman" w:eastAsia="TimesNewRomanPSMT" w:hAnsi="Times New Roman" w:cs="Times New Roman"/>
            <w:lang w:val="en-US"/>
          </w:rPr>
          <w:t>https://www.accessdata.fda.gov/drugsatfda_docs/nda/2001/21303_Adderall.cfm</w:t>
        </w:r>
      </w:hyperlink>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Head to head study</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13. Biederman2006a, (subsample of NCT00181571)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Biederman J, Spencer T, Surman C, et al. A double-blind placebo-controlled randomized study of OROS methylphenidate in the treatment of adults with attention deficit hyperactivity disorder (ADHD): An interim analysis. </w:t>
      </w:r>
      <w:r w:rsidRPr="00807EB9">
        <w:rPr>
          <w:rFonts w:ascii="Times New Roman" w:eastAsia="TimesNewRomanPS-BoldMT" w:hAnsi="Times New Roman" w:cs="Times New Roman"/>
          <w:i/>
          <w:iCs/>
          <w:color w:val="000000"/>
          <w:lang w:val="en-US"/>
        </w:rPr>
        <w:t xml:space="preserve">Biol Psychiatry. </w:t>
      </w:r>
      <w:r w:rsidRPr="00807EB9">
        <w:rPr>
          <w:rFonts w:ascii="Times New Roman" w:eastAsia="TimesNewRomanPSMT" w:hAnsi="Times New Roman" w:cs="Times New Roman"/>
          <w:color w:val="000000"/>
          <w:lang w:val="en-US"/>
        </w:rPr>
        <w:t>2005;57(8):106S-106S</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Biederman J, Mick E, Surman C, et al. A randomized, double-blind, placebo-controlled study of OROS methylphenidate in the treatment of adults with attention-deficit/hyperactivity disorder. </w:t>
      </w:r>
      <w:r w:rsidRPr="00807EB9">
        <w:rPr>
          <w:rFonts w:ascii="Times New Roman" w:eastAsia="TimesNewRomanPS-BoldMT" w:hAnsi="Times New Roman" w:cs="Times New Roman"/>
          <w:i/>
          <w:iCs/>
          <w:color w:val="000000"/>
        </w:rPr>
        <w:t>Eur</w:t>
      </w:r>
      <w:r w:rsidRPr="00807EB9">
        <w:rPr>
          <w:rFonts w:ascii="Times New Roman" w:eastAsia="TimesNewRomanPSMT" w:hAnsi="Times New Roman" w:cs="Times New Roman"/>
          <w:color w:val="000000"/>
        </w:rPr>
        <w:t xml:space="preserve"> </w:t>
      </w:r>
      <w:r w:rsidRPr="00807EB9">
        <w:rPr>
          <w:rFonts w:ascii="Times New Roman" w:eastAsia="TimesNewRomanPS-BoldMT" w:hAnsi="Times New Roman" w:cs="Times New Roman"/>
          <w:i/>
          <w:iCs/>
          <w:color w:val="000000"/>
        </w:rPr>
        <w:t>Neuropsychopharmacol.</w:t>
      </w:r>
      <w:r w:rsidRPr="00807EB9">
        <w:rPr>
          <w:rFonts w:ascii="Times New Roman" w:eastAsia="TimesNewRomanPSMT" w:hAnsi="Times New Roman" w:cs="Times New Roman"/>
          <w:color w:val="000000"/>
        </w:rPr>
        <w:t>2005;15(Suppl. 3):S631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Biederman J, Mick E, Surman C, et al. </w:t>
      </w:r>
      <w:r w:rsidRPr="00807EB9">
        <w:rPr>
          <w:rFonts w:ascii="Times New Roman" w:eastAsia="TimesNewRomanPSMT" w:hAnsi="Times New Roman" w:cs="Times New Roman"/>
          <w:color w:val="000000"/>
          <w:lang w:val="en-US"/>
        </w:rPr>
        <w:t xml:space="preserve">A randomized, placebo-controlled trial of OROS methylphenidate in adults with attention-deficit/hyperactivity disorder. </w:t>
      </w:r>
      <w:r w:rsidRPr="00807EB9">
        <w:rPr>
          <w:rFonts w:ascii="Times New Roman" w:eastAsia="TimesNewRomanPS-BoldMT" w:hAnsi="Times New Roman" w:cs="Times New Roman"/>
          <w:i/>
          <w:iCs/>
          <w:color w:val="000000"/>
          <w:lang w:val="en-US"/>
        </w:rPr>
        <w:t xml:space="preserve">Biol Psychiatry. </w:t>
      </w:r>
      <w:r w:rsidRPr="00807EB9">
        <w:rPr>
          <w:rFonts w:ascii="Times New Roman" w:eastAsia="TimesNewRomanPSMT" w:hAnsi="Times New Roman" w:cs="Times New Roman"/>
          <w:color w:val="000000"/>
          <w:lang w:val="en-US"/>
        </w:rPr>
        <w:t>2006;59(9):829-835.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Post hoc analysis in: Mick E, Biederman J, Spencer T, Faraone SV, Sklar P. Absence of association with DAT1 polymorphism and response to methylphenidate in a sample of adults with ADHD. </w:t>
      </w:r>
      <w:r w:rsidRPr="00807EB9">
        <w:rPr>
          <w:rFonts w:ascii="Times New Roman" w:eastAsia="TimesNewRomanPS-BoldMT" w:hAnsi="Times New Roman" w:cs="Times New Roman"/>
          <w:i/>
          <w:iCs/>
          <w:color w:val="000000"/>
        </w:rPr>
        <w:t>Am J Med Genet B</w:t>
      </w:r>
      <w:r w:rsidRPr="00807EB9">
        <w:rPr>
          <w:rFonts w:ascii="Times New Roman" w:eastAsia="TimesNewRomanPSMT" w:hAnsi="Times New Roman" w:cs="Times New Roman"/>
          <w:color w:val="000000"/>
        </w:rPr>
        <w:t xml:space="preserve"> </w:t>
      </w:r>
      <w:r w:rsidRPr="00807EB9">
        <w:rPr>
          <w:rFonts w:ascii="Times New Roman" w:eastAsia="TimesNewRomanPS-BoldMT" w:hAnsi="Times New Roman" w:cs="Times New Roman"/>
          <w:i/>
          <w:iCs/>
          <w:color w:val="000000"/>
        </w:rPr>
        <w:t xml:space="preserve">Neuropsychiatr Genet. </w:t>
      </w:r>
      <w:r w:rsidRPr="00807EB9">
        <w:rPr>
          <w:rFonts w:ascii="Times New Roman" w:eastAsia="TimesNewRomanPSMT" w:hAnsi="Times New Roman" w:cs="Times New Roman"/>
          <w:color w:val="000000"/>
        </w:rPr>
        <w:t>2006;141B(8):890-894</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Pooled in: Biederman J, Mick EO, Surman C, et al. </w:t>
      </w:r>
      <w:r w:rsidRPr="00807EB9">
        <w:rPr>
          <w:rFonts w:ascii="Times New Roman" w:eastAsia="TimesNewRomanPSMT" w:hAnsi="Times New Roman" w:cs="Times New Roman"/>
          <w:color w:val="000000"/>
          <w:lang w:val="en-US"/>
        </w:rPr>
        <w:t xml:space="preserve">Comparative acute efficacy and tolerability of OROS and immediate release formulations of methylphenidate in the treatment of adults with attention-deficit/hyperactivity disorder. </w:t>
      </w:r>
      <w:r w:rsidRPr="00807EB9">
        <w:rPr>
          <w:rFonts w:ascii="Times New Roman" w:eastAsia="TimesNewRomanPS-BoldMT" w:hAnsi="Times New Roman" w:cs="Times New Roman"/>
          <w:i/>
          <w:iCs/>
          <w:color w:val="000000"/>
          <w:lang w:val="en-US"/>
        </w:rPr>
        <w:t xml:space="preserve">BMC Psychiatry. </w:t>
      </w:r>
      <w:r w:rsidRPr="00807EB9">
        <w:rPr>
          <w:rFonts w:ascii="Times New Roman" w:eastAsia="TimesNewRomanPSMT" w:hAnsi="Times New Roman" w:cs="Times New Roman"/>
          <w:color w:val="000000"/>
          <w:lang w:val="en-US"/>
        </w:rPr>
        <w:t>2007;7:49.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in: Mick E, Faraone SV, Spencer T, Zhang HF, Biederman J. Assessing the validity of the Quality of Life Enjoyment and Satisfaction Questionnaire Short Form in adults with ADHD. </w:t>
      </w:r>
      <w:r w:rsidRPr="00807EB9">
        <w:rPr>
          <w:rFonts w:ascii="Times New Roman" w:eastAsia="TimesNewRomanPS-BoldMT" w:hAnsi="Times New Roman" w:cs="Times New Roman"/>
          <w:i/>
          <w:iCs/>
          <w:color w:val="000000"/>
          <w:lang w:val="en-US"/>
        </w:rPr>
        <w:t>J Atten Disord</w:t>
      </w:r>
      <w:r w:rsidRPr="00807EB9">
        <w:rPr>
          <w:rFonts w:ascii="Times New Roman" w:eastAsia="TimesNewRomanPSMT" w:hAnsi="Times New Roman" w:cs="Times New Roman"/>
          <w:color w:val="000000"/>
          <w:lang w:val="en-US"/>
        </w:rPr>
        <w:t>. 2008;11(4):504-509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Related to previous: Biederman J, Spencer TJ, Mick E, Suppl. Comparative acute efficacy and tolerability of OROS and immediate release formulations of methylphenidate in the treatment of adults with ADHD. Eur Neuropsychopharmacol. 2006; 16: 8-21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Related to previous: Biederman J. Comparative and acute efficacy and tolerability of OROS and immediate release formulations of methylphenidate in the treatment of adults with attention deficit hyperactivity disorder. </w:t>
      </w:r>
      <w:r w:rsidRPr="00807EB9">
        <w:rPr>
          <w:rFonts w:ascii="Times New Roman" w:eastAsia="TimesNewRomanPS-BoldMT" w:hAnsi="Times New Roman" w:cs="Times New Roman"/>
          <w:i/>
          <w:iCs/>
          <w:color w:val="000000"/>
          <w:lang w:val="en-US"/>
        </w:rPr>
        <w:t>Biol</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Psychiatry</w:t>
      </w:r>
      <w:r w:rsidRPr="00807EB9">
        <w:rPr>
          <w:rFonts w:ascii="Times New Roman" w:eastAsia="TimesNewRomanPSMT" w:hAnsi="Times New Roman" w:cs="Times New Roman"/>
          <w:color w:val="000000"/>
          <w:lang w:val="en-US"/>
        </w:rPr>
        <w:t>. 2006; 59(8, Suppl. S): 115.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Part of subjects from this study participated in: Bush G, Spencer TJ, Holmes J, et al. Functional magnetic resonance imaging of methylphenidate and placebo in attention-deficit/hyperactivity disorder during the multi-source interference task. </w:t>
      </w:r>
      <w:r w:rsidRPr="00807EB9">
        <w:rPr>
          <w:rFonts w:ascii="Times New Roman" w:eastAsia="TimesNewRomanPS-BoldMT" w:hAnsi="Times New Roman" w:cs="Times New Roman"/>
          <w:i/>
          <w:iCs/>
          <w:color w:val="000000"/>
          <w:lang w:val="en-US"/>
        </w:rPr>
        <w:t xml:space="preserve">Arch Gen Psychiatry. </w:t>
      </w:r>
      <w:r w:rsidRPr="00807EB9">
        <w:rPr>
          <w:rFonts w:ascii="Times New Roman" w:eastAsia="TimesNewRomanPSMT" w:hAnsi="Times New Roman" w:cs="Times New Roman"/>
          <w:color w:val="000000"/>
          <w:lang w:val="en-US"/>
        </w:rPr>
        <w:t>2008;65(1):102-114</w:t>
      </w:r>
    </w:p>
    <w:p w:rsidR="00A46F7B" w:rsidRPr="00807EB9" w:rsidRDefault="00A46F7B" w:rsidP="00807EB9">
      <w:pPr>
        <w:tabs>
          <w:tab w:val="left" w:pos="0"/>
          <w:tab w:val="left" w:pos="284"/>
        </w:tabs>
        <w:autoSpaceDE w:val="0"/>
        <w:autoSpaceDN w:val="0"/>
        <w:adjustRightInd w:val="0"/>
        <w:spacing w:after="0"/>
        <w:rPr>
          <w:rFonts w:ascii="Times New Roman" w:eastAsia="TimesNewRomanPSMT" w:hAnsi="Times New Roman" w:cs="Times New Roman"/>
          <w:color w:val="000000"/>
          <w:sz w:val="24"/>
          <w:szCs w:val="24"/>
          <w:lang w:val="en-US"/>
        </w:rPr>
      </w:pPr>
      <w:r w:rsidRPr="00807EB9">
        <w:rPr>
          <w:rFonts w:ascii="Times New Roman" w:eastAsia="TimesNewRomanPSMT" w:hAnsi="Times New Roman" w:cs="Times New Roman"/>
          <w:color w:val="000000"/>
          <w:sz w:val="24"/>
          <w:szCs w:val="24"/>
          <w:lang w:val="en-US"/>
        </w:rPr>
        <w:t>Note: Biederman2006a is a subsample of Biederman2010 (NCT00181571) (see list of excluded studies)</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14. Biederman2012, 2008P000971, NCT00801229</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Biederman J, Fried R, Hammerness P, et al. The effects of lisdexamfetamine dimesylate on the driving performance of young adults with ADHD: a randomized, double-blind, placebo-controlled study using a validated driving simulator paradigm. </w:t>
      </w:r>
      <w:r w:rsidRPr="00807EB9">
        <w:rPr>
          <w:rFonts w:ascii="Times New Roman" w:eastAsia="TimesNewRomanPS-BoldMT" w:hAnsi="Times New Roman" w:cs="Times New Roman"/>
          <w:i/>
          <w:iCs/>
          <w:color w:val="000000"/>
          <w:lang w:val="en-US"/>
        </w:rPr>
        <w:t xml:space="preserve">J Psychiatr Res. </w:t>
      </w:r>
      <w:r w:rsidRPr="00807EB9">
        <w:rPr>
          <w:rFonts w:ascii="Times New Roman" w:eastAsia="TimesNewRomanPSMT" w:hAnsi="Times New Roman" w:cs="Times New Roman"/>
          <w:color w:val="000000"/>
          <w:lang w:val="en-US"/>
        </w:rPr>
        <w:t>2012;46(4):484-491.</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Biederman J, Fried R, Hammerness P, et al. The effects of lisdexamfetamine dimesylate on driving behaviors in young adults with ADHD assessed with the Manchester driving behavior questionnaire. </w:t>
      </w:r>
      <w:r w:rsidRPr="00807EB9">
        <w:rPr>
          <w:rFonts w:ascii="Times New Roman" w:eastAsia="TimesNewRomanPS-BoldMT" w:hAnsi="Times New Roman" w:cs="Times New Roman"/>
          <w:i/>
          <w:iCs/>
          <w:color w:val="000000"/>
          <w:lang w:val="en-US"/>
        </w:rPr>
        <w:t>J Adolesc Health.</w:t>
      </w:r>
      <w:r w:rsidRPr="00807EB9">
        <w:rPr>
          <w:rFonts w:ascii="Times New Roman" w:eastAsia="TimesNewRomanPSMT" w:hAnsi="Times New Roman" w:cs="Times New Roman"/>
          <w:color w:val="000000"/>
          <w:lang w:val="en-US"/>
        </w:rPr>
        <w:t xml:space="preserve"> 2012;51(6):601-607.</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Biederman J, Fried R. The effects of lisdexamfetamine dimesylate on the driving performance of young adults with ADHD. </w:t>
      </w:r>
      <w:r w:rsidRPr="00807EB9">
        <w:rPr>
          <w:rFonts w:ascii="Times New Roman" w:eastAsia="TimesNewRomanPS-BoldMT" w:hAnsi="Times New Roman" w:cs="Times New Roman"/>
          <w:i/>
          <w:iCs/>
          <w:color w:val="000000"/>
          <w:lang w:val="en-US"/>
        </w:rPr>
        <w:t xml:space="preserve">Eur Neuropsychopharmacol. </w:t>
      </w:r>
      <w:r w:rsidRPr="00807EB9">
        <w:rPr>
          <w:rFonts w:ascii="Times New Roman" w:eastAsia="TimesNewRomanPSMT" w:hAnsi="Times New Roman" w:cs="Times New Roman"/>
          <w:color w:val="000000"/>
          <w:lang w:val="en-US"/>
        </w:rPr>
        <w:t>2012;22:S436.</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563C2"/>
          <w:lang w:val="en-US"/>
        </w:rPr>
        <w:t xml:space="preserve">https://clinicaltrials.gov/ct2/show/NCT00801229 </w:t>
      </w:r>
      <w:r w:rsidRPr="00807EB9">
        <w:rPr>
          <w:rFonts w:ascii="Times New Roman" w:eastAsia="TimesNewRomanPSMT" w:hAnsi="Times New Roman" w:cs="Times New Roman"/>
          <w:color w:val="000000"/>
          <w:lang w:val="en-US"/>
        </w:rPr>
        <w:t>(other ID: 2008P000971)</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A46F7B" w:rsidP="00A46F7B">
      <w:pPr>
        <w:pStyle w:val="ListParagraph"/>
        <w:tabs>
          <w:tab w:val="left" w:pos="0"/>
          <w:tab w:val="left" w:pos="284"/>
        </w:tabs>
        <w:autoSpaceDE w:val="0"/>
        <w:autoSpaceDN w:val="0"/>
        <w:adjustRightInd w:val="0"/>
        <w:rPr>
          <w:rFonts w:ascii="Times New Roman" w:eastAsia="TimesNewRomanPSMT" w:hAnsi="Times New Roman" w:cs="Times New Roman"/>
          <w:color w:val="000000"/>
          <w:lang w:val="en-US"/>
        </w:rPr>
      </w:pP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sidRPr="00807EB9">
        <w:rPr>
          <w:rFonts w:ascii="Times New Roman" w:eastAsia="TimesNewRomanPS-BoldMT" w:hAnsi="Times New Roman" w:cs="Times New Roman"/>
          <w:b/>
          <w:bCs/>
          <w:color w:val="000000"/>
          <w:sz w:val="24"/>
          <w:szCs w:val="24"/>
          <w:lang w:val="de-DE"/>
        </w:rPr>
        <w:t>15. Biehl2016</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Biehl SC, Merz CJ, Dresler T, et al. </w:t>
      </w:r>
      <w:r w:rsidRPr="00807EB9">
        <w:rPr>
          <w:rFonts w:ascii="Times New Roman" w:eastAsia="TimesNewRomanPSMT" w:hAnsi="Times New Roman" w:cs="Times New Roman"/>
          <w:color w:val="000000"/>
          <w:lang w:val="en-US"/>
        </w:rPr>
        <w:t xml:space="preserve">Increase or Decrease of fMRI Activity in Adult Attention Deficit/ Hyperactivity Disorder: Does It Depend on Task Difficulty? </w:t>
      </w:r>
      <w:r w:rsidRPr="00807EB9">
        <w:rPr>
          <w:rFonts w:ascii="Times New Roman" w:eastAsia="TimesNewRomanPS-BoldMT" w:hAnsi="Times New Roman" w:cs="Times New Roman"/>
          <w:i/>
          <w:iCs/>
          <w:color w:val="000000"/>
          <w:lang w:val="en-US"/>
        </w:rPr>
        <w:t xml:space="preserve">Int J Neuropsychopharmacol. </w:t>
      </w:r>
      <w:r w:rsidRPr="00807EB9">
        <w:rPr>
          <w:rFonts w:ascii="Times New Roman" w:eastAsia="TimesNewRomanPSMT" w:hAnsi="Times New Roman" w:cs="Times New Roman"/>
          <w:color w:val="000000"/>
          <w:lang w:val="en-US"/>
        </w:rPr>
        <w:t>2016; doi: 10.1093/ijnp/pyw049</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https://clinicaltrials.gov/ct2/show/NCT01351272</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FF"/>
        </w:rPr>
        <w:t xml:space="preserve">https://www.clinicaltrialsregister.eu/ctr-search/search?query=eudract_number:2008-006242-26 </w:t>
      </w:r>
      <w:r w:rsidRPr="00807EB9">
        <w:rPr>
          <w:rFonts w:ascii="Times New Roman" w:eastAsia="TimesNewRomanPSMT" w:hAnsi="Times New Roman" w:cs="Times New Roman"/>
          <w:color w:val="000000"/>
        </w:rPr>
        <w:t>(EU 2008-006242-26)</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information provided by the first author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16. Bron2014</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Bron TI, Bijlenga D, Marije Boonstra A, et al. OROS-methylphenidate efficacy on specific executive functioning deficits in adults with ADHD: A randomized, placebo-controlled cross-over study. </w:t>
      </w:r>
      <w:r w:rsidRPr="00807EB9">
        <w:rPr>
          <w:rFonts w:ascii="Times New Roman" w:eastAsia="TimesNewRomanPS-BoldMT" w:hAnsi="Times New Roman" w:cs="Times New Roman"/>
          <w:i/>
          <w:iCs/>
          <w:color w:val="000000"/>
          <w:lang w:val="en-US"/>
        </w:rPr>
        <w:t>Eur Neuropsychopharmacol.</w:t>
      </w:r>
      <w:r w:rsidRPr="00807EB9">
        <w:rPr>
          <w:rFonts w:ascii="Times New Roman" w:eastAsia="TimesNewRomanPSMT" w:hAnsi="Times New Roman" w:cs="Times New Roman"/>
          <w:color w:val="000000"/>
          <w:lang w:val="en-US"/>
        </w:rPr>
        <w:t xml:space="preserve"> 2014;24(4):519-28</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FF"/>
          <w:lang w:val="en-US"/>
        </w:rPr>
        <w:t xml:space="preserve">http://isrctn.org/ISRCTN52392534 </w:t>
      </w:r>
      <w:r w:rsidRPr="00807EB9">
        <w:rPr>
          <w:rFonts w:ascii="Times New Roman" w:eastAsia="TimesNewRomanPSMT" w:hAnsi="Times New Roman" w:cs="Times New Roman"/>
          <w:color w:val="000000"/>
          <w:lang w:val="en-US"/>
        </w:rPr>
        <w:t>(ID: ISRCTN52392534)</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First author provided additional information</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17. Buitelaar1996</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Additional analyses in: Buitelaar JK, Van der Gaag RJ, Swaab-Barneveld H, Kuiper M. Prediction of clinical response to methylphenidate in children with attention-deficit hyperactivity disorder. </w:t>
      </w:r>
      <w:r w:rsidRPr="00807EB9">
        <w:rPr>
          <w:rFonts w:ascii="Times New Roman" w:eastAsia="TimesNewRomanPS-BoldMT" w:hAnsi="Times New Roman" w:cs="Times New Roman"/>
          <w:i/>
          <w:iCs/>
          <w:color w:val="000000"/>
          <w:lang w:val="en-US"/>
        </w:rPr>
        <w:t>J Am Acad Child Adolesc</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MT" w:hAnsi="Times New Roman" w:cs="Times New Roman"/>
          <w:color w:val="000000"/>
          <w:lang w:val="en-US"/>
        </w:rPr>
        <w:t>1995;34(8):1025-1032.</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Buitelaar JK, van der Gaag RJ, Swaab-Barneveld H, Kuiper M. Pindolol and methylphenidate in children with attention-deficit hyperactivity disorder. Clinical efficacy and side-effects. </w:t>
      </w:r>
      <w:r w:rsidRPr="00807EB9">
        <w:rPr>
          <w:rFonts w:ascii="Times New Roman" w:eastAsia="TimesNewRomanPS-BoldMT" w:hAnsi="Times New Roman" w:cs="Times New Roman"/>
          <w:i/>
          <w:iCs/>
          <w:color w:val="000000"/>
          <w:lang w:val="en-US"/>
        </w:rPr>
        <w:t>J Child Psychol Psychiatry.</w:t>
      </w:r>
      <w:r w:rsidRPr="00807EB9">
        <w:rPr>
          <w:rFonts w:ascii="Times New Roman" w:eastAsia="TimesNewRomanPSMT" w:hAnsi="Times New Roman" w:cs="Times New Roman"/>
          <w:color w:val="000000"/>
          <w:lang w:val="en-US"/>
        </w:rPr>
        <w:t xml:space="preserve"> 1996;37(5):587-595.</w:t>
      </w:r>
    </w:p>
    <w:p w:rsidR="00A46F7B" w:rsidRPr="00807EB9" w:rsidRDefault="00A46F7B" w:rsidP="00A46F7B">
      <w:pPr>
        <w:pStyle w:val="ListParagraph"/>
        <w:numPr>
          <w:ilvl w:val="0"/>
          <w:numId w:val="8"/>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Buitelaar JK, Swaab Barneveld H, Gaag RJ. Prediction of Clinical Response to Methylphenidate in Children with ADHD. </w:t>
      </w:r>
      <w:r w:rsidRPr="00807EB9">
        <w:rPr>
          <w:rFonts w:ascii="Times New Roman" w:eastAsia="TimesNewRomanPS-BoldMT" w:hAnsi="Times New Roman" w:cs="Times New Roman"/>
          <w:i/>
          <w:iCs/>
          <w:color w:val="000000"/>
          <w:lang w:val="en-US"/>
        </w:rPr>
        <w:t>Xth World Congress of Psychiatry.1996</w:t>
      </w:r>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number of participants with headaches (n) provided, only frequency of headaches in the article</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18. Casas2013, EudraCT #: 2007-002111-82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Ramos-Quiroga JA, Kooij S, Trott GE, et al. Predictors of treatment outcome with long-acting methylphenidate in attention deficit hyperactivity disorder in adults. </w:t>
      </w:r>
      <w:r w:rsidRPr="00807EB9">
        <w:rPr>
          <w:rFonts w:ascii="Times New Roman" w:eastAsia="TimesNewRomanPS-BoldMT" w:hAnsi="Times New Roman" w:cs="Times New Roman"/>
          <w:i/>
          <w:iCs/>
          <w:color w:val="000000"/>
          <w:lang w:val="en-US"/>
        </w:rPr>
        <w:t>Eur Neuropsychopharmacol</w:t>
      </w:r>
      <w:r w:rsidRPr="00807EB9">
        <w:rPr>
          <w:rFonts w:ascii="Times New Roman" w:eastAsia="TimesNewRomanPSMT" w:hAnsi="Times New Roman" w:cs="Times New Roman"/>
          <w:color w:val="000000"/>
          <w:lang w:val="en-US"/>
        </w:rPr>
        <w:t>. 2009;19:S352-S3.</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Buitelaar JK, Sobanski E, Stieglitz RD, Dejonckheere J, Waechter S, Schauble B. Predictors of placebo response in adults with attention-deficit/hyperactivity disorder: data from 2 randomized trials of osmotic-release oral system methylphenidate.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2012;73(8):1097-1102.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Casas M, Rosler M, Sandra Kooij JJ, et al. Efficacy and safety of prolonged-release OROS methylphenidate in adults with attention deficit/hyperactivity disorder: a 13-week, randomized, double-blind, placebo-controlled, fixeddose study. </w:t>
      </w:r>
      <w:r w:rsidRPr="00807EB9">
        <w:rPr>
          <w:rFonts w:ascii="Times New Roman" w:eastAsia="TimesNewRomanPS-BoldMT" w:hAnsi="Times New Roman" w:cs="Times New Roman"/>
          <w:i/>
          <w:iCs/>
          <w:color w:val="000000"/>
          <w:lang w:val="en-US"/>
        </w:rPr>
        <w:t xml:space="preserve">World J Biol Psychiatry. </w:t>
      </w:r>
      <w:r w:rsidRPr="00807EB9">
        <w:rPr>
          <w:rFonts w:ascii="Times New Roman" w:eastAsia="TimesNewRomanPSMT" w:hAnsi="Times New Roman" w:cs="Times New Roman"/>
          <w:color w:val="000000"/>
          <w:lang w:val="en-US"/>
        </w:rPr>
        <w:t>2013;14(4):268-281.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in: Kooij JJ, Rosler M, Philipsen A, et al. Predictors and impact of non-adherence in adults with attention-deficit/hyperactivity disorder receiving OROS methylphenidate: results from a randomized, placebocontrolled trial. </w:t>
      </w:r>
      <w:r w:rsidRPr="00807EB9">
        <w:rPr>
          <w:rFonts w:ascii="Times New Roman" w:eastAsia="TimesNewRomanPS-BoldMT" w:hAnsi="Times New Roman" w:cs="Times New Roman"/>
          <w:i/>
          <w:iCs/>
          <w:color w:val="000000"/>
          <w:lang w:val="en-US"/>
        </w:rPr>
        <w:t xml:space="preserve">BMC Psychiatry. </w:t>
      </w:r>
      <w:r w:rsidRPr="00807EB9">
        <w:rPr>
          <w:rFonts w:ascii="Times New Roman" w:eastAsia="TimesNewRomanPSMT" w:hAnsi="Times New Roman" w:cs="Times New Roman"/>
          <w:color w:val="000000"/>
          <w:lang w:val="en-US"/>
        </w:rPr>
        <w:t>2013;13:36.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https://clinicaltrials.gov/ct2/show/NCT00714688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https://www.clinicaltrialsregister.eu/ctr-search/search?query=eudract_number:2007-002111-82</w:t>
      </w:r>
    </w:p>
    <w:p w:rsidR="00A46F7B" w:rsidRPr="00807EB9"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29" w:history="1">
        <w:r w:rsidR="00A46F7B" w:rsidRPr="00807EB9">
          <w:rPr>
            <w:rStyle w:val="Hyperlink"/>
            <w:rFonts w:ascii="Times New Roman" w:eastAsia="TimesNewRomanPSMT" w:hAnsi="Times New Roman" w:cs="Times New Roman"/>
            <w:lang w:val="en-US"/>
          </w:rPr>
          <w:t>https://yoda.yale.edu/sites/default/files/nct00714688.pdf</w:t>
        </w:r>
      </w:hyperlink>
    </w:p>
    <w:p w:rsidR="00A46F7B" w:rsidRPr="00807EB9" w:rsidRDefault="00A46F7B" w:rsidP="00A46F7B">
      <w:pPr>
        <w:pStyle w:val="ListParagraph"/>
        <w:numPr>
          <w:ilvl w:val="0"/>
          <w:numId w:val="7"/>
        </w:numPr>
        <w:tabs>
          <w:tab w:val="left" w:pos="0"/>
          <w:tab w:val="left" w:pos="284"/>
        </w:tabs>
        <w:spacing w:line="276" w:lineRule="auto"/>
        <w:rPr>
          <w:rFonts w:ascii="Times New Roman" w:hAnsi="Times New Roman" w:cs="Times New Roman"/>
          <w:lang w:val="en-US"/>
        </w:rPr>
      </w:pPr>
      <w:r w:rsidRPr="00807EB9">
        <w:rPr>
          <w:rFonts w:ascii="Times New Roman" w:hAnsi="Times New Roman" w:cs="Times New Roman"/>
          <w:lang w:val="en-US"/>
        </w:rPr>
        <w:t>NCT00714688. (2008). A Study to Evaluate Effectiveness and Safety of Prolonged Release OROS Methylphenidate in Adults With Attention Deficit Hyperactivity Disorder. Https://clinicaltrials.gov/show/nct00714688. Retrieved from http://cochranelibrary-wiley.com/o/cochrane/clcentral/articles/740/CN-01519740/frame.html</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information from study authors</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19. Casat1989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Casat CD, Pleasants DZ, Fleet JV. A double-blind trial of bupropion in children with attention-deficit disorder. </w:t>
      </w:r>
      <w:r w:rsidRPr="00807EB9">
        <w:rPr>
          <w:rFonts w:ascii="Times New Roman" w:eastAsia="TimesNewRomanPS-BoldMT" w:hAnsi="Times New Roman" w:cs="Times New Roman"/>
          <w:i/>
          <w:iCs/>
          <w:color w:val="000000"/>
          <w:lang w:val="en-US"/>
        </w:rPr>
        <w:t xml:space="preserve">Psychopharmacol Bull. </w:t>
      </w:r>
      <w:r w:rsidRPr="00807EB9">
        <w:rPr>
          <w:rFonts w:ascii="Times New Roman" w:eastAsia="TimesNewRomanPSMT" w:hAnsi="Times New Roman" w:cs="Times New Roman"/>
          <w:color w:val="000000"/>
          <w:lang w:val="en-US"/>
        </w:rPr>
        <w:t>1987;23(1):120-122.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Casat CD, Pleasants DZ, Schroeder DH, Parler DW. Bupropion in children with attention deficit disorder. </w:t>
      </w:r>
      <w:r w:rsidRPr="00807EB9">
        <w:rPr>
          <w:rFonts w:ascii="Times New Roman" w:eastAsia="TimesNewRomanPS-BoldMT" w:hAnsi="Times New Roman" w:cs="Times New Roman"/>
          <w:i/>
          <w:iCs/>
          <w:color w:val="000000"/>
          <w:lang w:val="en-US"/>
        </w:rPr>
        <w:t xml:space="preserve">Psychopharmacol Bull. </w:t>
      </w:r>
      <w:r w:rsidRPr="00807EB9">
        <w:rPr>
          <w:rFonts w:ascii="Times New Roman" w:eastAsia="TimesNewRomanPSMT" w:hAnsi="Times New Roman" w:cs="Times New Roman"/>
          <w:color w:val="000000"/>
          <w:lang w:val="en-US"/>
        </w:rPr>
        <w:t>1989;25(2):198-201.</w:t>
      </w:r>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usable safety data</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20. Connor2000</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Connor DF, Barkley RA, Davis HT. A pilot study of methylphenidate, clonidine, or the combination in ADHD comorbid with aggressive oppositional defiant or conduct disorder. </w:t>
      </w:r>
      <w:r w:rsidRPr="00807EB9">
        <w:rPr>
          <w:rFonts w:ascii="Times New Roman" w:eastAsia="TimesNewRomanPS-BoldMT" w:hAnsi="Times New Roman" w:cs="Times New Roman"/>
          <w:i/>
          <w:iCs/>
          <w:color w:val="000000"/>
          <w:lang w:val="en-US"/>
        </w:rPr>
        <w:t xml:space="preserve">Clin Pediatr (Phila). </w:t>
      </w:r>
      <w:r w:rsidRPr="00807EB9">
        <w:rPr>
          <w:rFonts w:ascii="Times New Roman" w:eastAsia="TimesNewRomanPSMT" w:hAnsi="Times New Roman" w:cs="Times New Roman"/>
          <w:color w:val="000000"/>
          <w:lang w:val="en-US"/>
        </w:rPr>
        <w:t>2000;39(1):15-25.</w:t>
      </w:r>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Head to head study</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21. Cook1993</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Cook JR. The Effects of Methylphenidate on Resource Allocation in the Mental Processing of ADD Children [PhD thesis]. University of North Dakota, 1989.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Cook JR, Mausbach T, Burd L, et al. A preliminary study of the relationship between central auditory processing disorder and attention deficit disorder. </w:t>
      </w:r>
      <w:r w:rsidRPr="00807EB9">
        <w:rPr>
          <w:rFonts w:ascii="Times New Roman" w:eastAsia="TimesNewRomanPS-BoldMT" w:hAnsi="Times New Roman" w:cs="Times New Roman"/>
          <w:i/>
          <w:iCs/>
          <w:color w:val="000000"/>
          <w:lang w:val="en-US"/>
        </w:rPr>
        <w:t xml:space="preserve">J Psychiatry Neurosci. </w:t>
      </w:r>
      <w:r w:rsidRPr="00807EB9">
        <w:rPr>
          <w:rFonts w:ascii="Times New Roman" w:eastAsia="TimesNewRomanPSMT" w:hAnsi="Times New Roman" w:cs="Times New Roman"/>
          <w:color w:val="000000"/>
          <w:lang w:val="en-US"/>
        </w:rPr>
        <w:t>1993;18(3):130-137.</w:t>
      </w:r>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usable safety data</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22. Döpfner2003</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Lehmkuhl G. Placebo-controlled, double-blind multicenter trial on the efficacy of sustained-release methylphenidate in children suffering from attention deficit hyperactivity disorder (ADHD), Phase III. </w:t>
      </w:r>
      <w:r w:rsidRPr="00807EB9">
        <w:rPr>
          <w:rFonts w:ascii="Times New Roman" w:eastAsia="TimesNewRomanPSMT" w:hAnsi="Times New Roman" w:cs="Times New Roman"/>
          <w:color w:val="000000"/>
        </w:rPr>
        <w:t xml:space="preserve">Integrated Final Report. Institut für medizinische Informatik, </w:t>
      </w:r>
      <w:r w:rsidRPr="00807EB9">
        <w:rPr>
          <w:rFonts w:ascii="Times New Roman" w:eastAsia="TimesNewRomanPS-BoldMT" w:hAnsi="Times New Roman" w:cs="Times New Roman"/>
          <w:i/>
          <w:iCs/>
          <w:color w:val="000000"/>
        </w:rPr>
        <w:t>Biometrie und Epidemiologie, Universitätsklinikum Essen</w:t>
      </w:r>
      <w:r w:rsidRPr="00807EB9">
        <w:rPr>
          <w:rFonts w:ascii="Times New Roman" w:eastAsia="TimesNewRomanPSMT" w:hAnsi="Times New Roman" w:cs="Times New Roman"/>
          <w:color w:val="000000"/>
        </w:rPr>
        <w:t>, Trial no 6520-9979- 02, 1-9 2002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rPr>
        <w:t>Dopfner M, Banaschewski T, Schmidt J, et al. Langzeitwirksames Methylphenidat bei Kinderen mit Aufmerksamkeitsdefizit-Hyperaktivitatsstorungen-eine multizentrische Studie [Long-acting methylphenidate preparation in children with ADHD-a multicenter study]. Nervenheilkunde. 2003(2):85-92.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rPr>
        <w:t xml:space="preserve">Sinzig JK, Döpfner M, Plück J, Banaschewski T, Stephani U, Lehmkuhl G, et al. </w:t>
      </w:r>
      <w:r w:rsidRPr="00807EB9">
        <w:rPr>
          <w:rFonts w:ascii="Times New Roman" w:eastAsia="TimesNewRomanPSMT" w:hAnsi="Times New Roman" w:cs="Times New Roman"/>
          <w:color w:val="000000"/>
          <w:lang w:val="en-US"/>
        </w:rPr>
        <w:t xml:space="preserve">Does a morning dose of methylphenidate retard reduce hyperkinetic symptoms in the afternoon? </w:t>
      </w:r>
      <w:r w:rsidRPr="00807EB9">
        <w:rPr>
          <w:rFonts w:ascii="Times New Roman" w:eastAsia="TimesNewRomanPSMT" w:hAnsi="Times New Roman" w:cs="Times New Roman"/>
          <w:color w:val="000000"/>
        </w:rPr>
        <w:t xml:space="preserve">[Lassen sich hyperkinetische auffälligkeiten am nachmittag durch eine morgengabe von methylphenidat retard vermindern?]. </w:t>
      </w:r>
      <w:r w:rsidRPr="00807EB9">
        <w:rPr>
          <w:rFonts w:ascii="Times New Roman" w:eastAsia="TimesNewRomanPS-BoldMT" w:hAnsi="Times New Roman" w:cs="Times New Roman"/>
          <w:i/>
          <w:iCs/>
          <w:color w:val="000000"/>
        </w:rPr>
        <w:t>Z Kinder Jugendpsychiatr</w:t>
      </w:r>
      <w:r w:rsidRPr="00807EB9">
        <w:rPr>
          <w:rFonts w:ascii="Times New Roman" w:eastAsia="TimesNewRomanPSMT" w:hAnsi="Times New Roman" w:cs="Times New Roman"/>
          <w:color w:val="000000"/>
        </w:rPr>
        <w:t xml:space="preserve"> </w:t>
      </w:r>
      <w:r w:rsidRPr="00807EB9">
        <w:rPr>
          <w:rFonts w:ascii="Times New Roman" w:eastAsia="TimesNewRomanPS-BoldMT" w:hAnsi="Times New Roman" w:cs="Times New Roman"/>
          <w:i/>
          <w:iCs/>
          <w:color w:val="000000"/>
        </w:rPr>
        <w:t>Psychother</w:t>
      </w:r>
      <w:r w:rsidRPr="00807EB9">
        <w:rPr>
          <w:rFonts w:ascii="Times New Roman" w:eastAsia="TimesNewRomanPSMT" w:hAnsi="Times New Roman" w:cs="Times New Roman"/>
          <w:color w:val="000000"/>
        </w:rPr>
        <w:t>. 2004;32 (4):225–33.</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Sinzig J, Döpfner M, Lehmkuhl G, Uebel H, Schmeck K, Poustka F, et al. </w:t>
      </w:r>
      <w:r w:rsidRPr="00807EB9">
        <w:rPr>
          <w:rFonts w:ascii="Times New Roman" w:eastAsia="TimesNewRomanPSMT" w:hAnsi="Times New Roman" w:cs="Times New Roman"/>
          <w:color w:val="000000"/>
          <w:lang w:val="en-US"/>
        </w:rPr>
        <w:t xml:space="preserve">Long-acting methylphenidate has an effect on aggressive behavior in children with attention-deficit/ hyperactivity disorder. </w:t>
      </w:r>
      <w:r w:rsidRPr="00807EB9">
        <w:rPr>
          <w:rFonts w:ascii="Times New Roman" w:eastAsia="TimesNewRomanPS-BoldMT" w:hAnsi="Times New Roman" w:cs="Times New Roman"/>
          <w:i/>
          <w:iCs/>
          <w:color w:val="000000"/>
          <w:lang w:val="en-US"/>
        </w:rPr>
        <w:t>J Child Adolesc</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Psychopharmacol. </w:t>
      </w:r>
      <w:r w:rsidRPr="00807EB9">
        <w:rPr>
          <w:rFonts w:ascii="Times New Roman" w:eastAsia="TimesNewRomanPSMT" w:hAnsi="Times New Roman" w:cs="Times New Roman"/>
          <w:color w:val="000000"/>
          <w:lang w:val="en-US"/>
        </w:rPr>
        <w:t>2007;17(4):421–32.</w:t>
      </w:r>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usable safety data</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23. Durell2013, B4Z-US-LYDZ, NCT00510276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This study was presented in poster form at the Society of Biological Psychiatry 65th Annual Convention &amp; Scientific Program, May 2010</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Altin M, Alev L, Durell TM, et al. Atomoxetine for the treatment of ADHD in young adults with an assessment of associated functional outcomes. </w:t>
      </w:r>
      <w:r w:rsidRPr="00807EB9">
        <w:rPr>
          <w:rFonts w:ascii="Times New Roman" w:eastAsia="TimesNewRomanPS-BoldMT" w:hAnsi="Times New Roman" w:cs="Times New Roman"/>
          <w:i/>
          <w:iCs/>
          <w:color w:val="000000"/>
          <w:lang w:val="en-US"/>
        </w:rPr>
        <w:t xml:space="preserve">Klinik Psikofarmakoloji Bulteni. </w:t>
      </w:r>
      <w:r w:rsidRPr="00807EB9">
        <w:rPr>
          <w:rFonts w:ascii="Times New Roman" w:eastAsia="TimesNewRomanPSMT" w:hAnsi="Times New Roman" w:cs="Times New Roman"/>
          <w:color w:val="000000"/>
          <w:lang w:val="en-US"/>
        </w:rPr>
        <w:t>2011;21:S135-S136.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Durell TM, Adler LA, Williams DW, et al. Atomoxetine treatment of attention-deficit/hyperactivity disorder in young adults with assessment of functional outcomes: a randomized, double-blind, placebo-controlled clinical trial. </w:t>
      </w:r>
      <w:r w:rsidRPr="00807EB9">
        <w:rPr>
          <w:rFonts w:ascii="Times New Roman" w:eastAsia="TimesNewRomanPS-BoldMT" w:hAnsi="Times New Roman" w:cs="Times New Roman"/>
          <w:i/>
          <w:iCs/>
          <w:color w:val="000000"/>
          <w:lang w:val="en-US"/>
        </w:rPr>
        <w:t xml:space="preserve">J Clin Psychopharmacol. </w:t>
      </w:r>
      <w:r w:rsidRPr="00807EB9">
        <w:rPr>
          <w:rFonts w:ascii="Times New Roman" w:eastAsia="TimesNewRomanPSMT" w:hAnsi="Times New Roman" w:cs="Times New Roman"/>
          <w:color w:val="000000"/>
          <w:lang w:val="en-US"/>
        </w:rPr>
        <w:t>2013;33(1):45-54.</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Adler LA, Clemow DB, Williams DW, Durell TM. Atomoxetine effects on executive function as measured by the BRIEF--a in young adults with ADHD: a randomized, double-blind, placebo-controlled study. </w:t>
      </w:r>
      <w:r w:rsidRPr="00807EB9">
        <w:rPr>
          <w:rFonts w:ascii="Times New Roman" w:eastAsia="TimesNewRomanPS-BoldMT" w:hAnsi="Times New Roman" w:cs="Times New Roman"/>
          <w:i/>
          <w:iCs/>
          <w:color w:val="000000"/>
          <w:lang w:val="en-US"/>
        </w:rPr>
        <w:t>PLoS ONE</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[Electronic Resource]. </w:t>
      </w:r>
      <w:r w:rsidRPr="00807EB9">
        <w:rPr>
          <w:rFonts w:ascii="Times New Roman" w:eastAsia="TimesNewRomanPSMT" w:hAnsi="Times New Roman" w:cs="Times New Roman"/>
          <w:color w:val="000000"/>
          <w:lang w:val="en-US"/>
        </w:rPr>
        <w:t>2014;9(8):e104175.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Addendum neurophysiological study (not pertinent for the present meta-analysis): Leuchter AF, McGough JJ, Korb AS, et al. Neurophysiologic predictors of response to atomoxetine in young adults with attention deficit hyperactivity disorder: a pilot project. </w:t>
      </w:r>
      <w:r w:rsidRPr="00807EB9">
        <w:rPr>
          <w:rFonts w:ascii="Times New Roman" w:eastAsia="TimesNewRomanPS-BoldMT" w:hAnsi="Times New Roman" w:cs="Times New Roman"/>
          <w:i/>
          <w:iCs/>
          <w:color w:val="000000"/>
          <w:lang w:val="en-US"/>
        </w:rPr>
        <w:t xml:space="preserve">J Psychiatr Res. </w:t>
      </w:r>
      <w:r w:rsidRPr="00807EB9">
        <w:rPr>
          <w:rFonts w:ascii="Times New Roman" w:eastAsia="TimesNewRomanPSMT" w:hAnsi="Times New Roman" w:cs="Times New Roman"/>
          <w:color w:val="000000"/>
          <w:lang w:val="en-US"/>
        </w:rPr>
        <w:t>2014;54:11-18.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563C2"/>
          <w:lang w:val="en-US"/>
        </w:rPr>
        <w:t xml:space="preserve">https://clinicaltrials.gov/ct2/show/NCT00510276 </w:t>
      </w:r>
      <w:r w:rsidRPr="00807EB9">
        <w:rPr>
          <w:rFonts w:ascii="Times New Roman" w:eastAsia="TimesNewRomanPSMT" w:hAnsi="Times New Roman" w:cs="Times New Roman"/>
          <w:color w:val="000000"/>
          <w:lang w:val="en-US"/>
        </w:rPr>
        <w:t>(additional ID: B4Z-US-LYDZ)</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Lilly provided full CSR</w:t>
      </w:r>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24. Efron1997</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Efron D, Jarman F, Barker M. Methylphenidate versus dexamphetamine in children with attention deficit hyperactivity disorder: A double-blind, crossover trial. </w:t>
      </w:r>
      <w:r w:rsidRPr="00807EB9">
        <w:rPr>
          <w:rFonts w:ascii="Times New Roman" w:eastAsia="TimesNewRomanPS-BoldMT" w:hAnsi="Times New Roman" w:cs="Times New Roman"/>
          <w:i/>
          <w:iCs/>
          <w:color w:val="000000"/>
          <w:lang w:val="en-US"/>
        </w:rPr>
        <w:t xml:space="preserve">Pediatrics. </w:t>
      </w:r>
      <w:r w:rsidRPr="00807EB9">
        <w:rPr>
          <w:rFonts w:ascii="Times New Roman" w:eastAsia="TimesNewRomanPSMT" w:hAnsi="Times New Roman" w:cs="Times New Roman"/>
          <w:color w:val="000000"/>
          <w:lang w:val="en-US"/>
        </w:rPr>
        <w:t>1997;100(6):E6.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Efron D, Jarman F, Barker M. Side effects of methylphenidate and dexamphetamine in children with attention deficit hyperactivity disorder: a double-blind, crossover trial. </w:t>
      </w:r>
      <w:r w:rsidRPr="00807EB9">
        <w:rPr>
          <w:rFonts w:ascii="Times New Roman" w:eastAsia="TimesNewRomanPS-BoldMT" w:hAnsi="Times New Roman" w:cs="Times New Roman"/>
          <w:i/>
          <w:iCs/>
          <w:color w:val="000000"/>
          <w:lang w:val="en-US"/>
        </w:rPr>
        <w:t xml:space="preserve">Pediatrics. </w:t>
      </w:r>
      <w:r w:rsidRPr="00807EB9">
        <w:rPr>
          <w:rFonts w:ascii="Times New Roman" w:eastAsia="TimesNewRomanPSMT" w:hAnsi="Times New Roman" w:cs="Times New Roman"/>
          <w:color w:val="000000"/>
          <w:lang w:val="en-US"/>
        </w:rPr>
        <w:t>1997;100(4):662-666.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Efron D, Jarman FC, Barker MJ. Child and parent perceptions of stimulant medication treatment in attention deficit hyperactivity disorder. </w:t>
      </w:r>
      <w:r w:rsidRPr="00807EB9">
        <w:rPr>
          <w:rFonts w:ascii="Times New Roman" w:eastAsia="TimesNewRomanPS-BoldMT" w:hAnsi="Times New Roman" w:cs="Times New Roman"/>
          <w:i/>
          <w:iCs/>
          <w:color w:val="000000"/>
          <w:lang w:val="en-US"/>
        </w:rPr>
        <w:t xml:space="preserve">J Paediatr Child Health. </w:t>
      </w:r>
      <w:r w:rsidRPr="00807EB9">
        <w:rPr>
          <w:rFonts w:ascii="Times New Roman" w:eastAsia="TimesNewRomanPSMT" w:hAnsi="Times New Roman" w:cs="Times New Roman"/>
          <w:color w:val="000000"/>
          <w:lang w:val="en-US"/>
        </w:rPr>
        <w:t>1998;34(3):288-292.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Efron DJ. Methylphenidate vs dexamphetamine in children with attention deficit hyperactivity disorder: a doubleblind cross-over trial. </w:t>
      </w:r>
      <w:r w:rsidRPr="00807EB9">
        <w:rPr>
          <w:rFonts w:ascii="Times New Roman" w:eastAsia="TimesNewRomanPS-BoldMT" w:hAnsi="Times New Roman" w:cs="Times New Roman"/>
          <w:i/>
          <w:iCs/>
          <w:color w:val="000000"/>
          <w:lang w:val="en-US"/>
        </w:rPr>
        <w:t xml:space="preserve">J Paediatr Child Health. </w:t>
      </w:r>
      <w:r w:rsidRPr="00807EB9">
        <w:rPr>
          <w:rFonts w:ascii="Times New Roman" w:eastAsia="TimesNewRomanPSMT" w:hAnsi="Times New Roman" w:cs="Times New Roman"/>
          <w:color w:val="000000"/>
          <w:lang w:val="en-US"/>
        </w:rPr>
        <w:t>1997:A21.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Follow-up in: Efron D, Jarman FC, Barker MJ. Medium-term outcomes are comparable with short-term outcomes in children with attention deficit hyperactivity disorder treated with stimulant medication. </w:t>
      </w:r>
      <w:r w:rsidRPr="00807EB9">
        <w:rPr>
          <w:rFonts w:ascii="Times New Roman" w:eastAsia="TimesNewRomanPS-BoldMT" w:hAnsi="Times New Roman" w:cs="Times New Roman"/>
          <w:i/>
          <w:iCs/>
          <w:color w:val="000000"/>
          <w:lang w:val="en-US"/>
        </w:rPr>
        <w:t>J Paediatr Child Health.</w:t>
      </w:r>
      <w:r w:rsidRPr="00807EB9">
        <w:rPr>
          <w:rFonts w:ascii="Times New Roman" w:eastAsia="TimesNewRomanPSMT" w:hAnsi="Times New Roman" w:cs="Times New Roman"/>
          <w:color w:val="000000"/>
          <w:lang w:val="en-US"/>
        </w:rPr>
        <w:t xml:space="preserve"> 2000;36(5):457-461.</w:t>
      </w:r>
    </w:p>
    <w:p w:rsidR="00A46F7B" w:rsidRPr="00807EB9" w:rsidRDefault="00A46F7B" w:rsidP="00807EB9">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Head to head study</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25. Findling2008 , NCT00444574</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 xml:space="preserve">Swanson JM. Transdermal methylphenidate more effective than placebo for treating ADHD. </w:t>
      </w:r>
      <w:r w:rsidRPr="00807EB9">
        <w:rPr>
          <w:rFonts w:ascii="Times New Roman" w:eastAsia="TimesNewRomanPS-BoldMT" w:hAnsi="Times New Roman" w:cs="Times New Roman"/>
          <w:i/>
          <w:iCs/>
          <w:color w:val="000000"/>
          <w:lang w:val="en-US"/>
        </w:rPr>
        <w:t xml:space="preserve">Evidence-based mental health. </w:t>
      </w:r>
      <w:r w:rsidRPr="00807EB9">
        <w:rPr>
          <w:rFonts w:ascii="Times New Roman" w:eastAsia="TimesNewRomanPSMT" w:hAnsi="Times New Roman" w:cs="Times New Roman"/>
          <w:color w:val="000000"/>
          <w:lang w:val="en-US"/>
        </w:rPr>
        <w:t>2008;11(4):118.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Findling RL et al. A randomized, double-blind, placebo-controlled, parallel-group study of methylphenidate transdermal system in pediatric patients with attention-deficit/hyperactivity disorder. </w:t>
      </w:r>
      <w:r w:rsidRPr="00807EB9">
        <w:rPr>
          <w:rFonts w:ascii="Times New Roman" w:eastAsia="TimesNewRomanPS-BoldMT" w:hAnsi="Times New Roman" w:cs="Times New Roman"/>
          <w:i/>
          <w:iCs/>
          <w:color w:val="000000"/>
          <w:lang w:val="en-US"/>
        </w:rPr>
        <w:t>J Clin Psychiatry</w:t>
      </w:r>
      <w:r w:rsidRPr="00807EB9">
        <w:rPr>
          <w:rFonts w:ascii="Times New Roman" w:eastAsia="TimesNewRomanPSMT" w:hAnsi="Times New Roman" w:cs="Times New Roman"/>
          <w:color w:val="000000"/>
          <w:lang w:val="en-US"/>
        </w:rPr>
        <w:t>. 2008;69(1):149-59.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Erratum in: Findling RL, Bukstein OG, Melmed RD, Lopez FA, Sallee FR, Arnold LE, et al. “A randomized, double-blind, placebo-controlled, parallel-group study of methylphenidate transdermal system in pediatric patients with attention deficit/hyperactivity disorder”: correction.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2008;69(2):329.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Faraone SV, Glatt SJ, Bukstein OG, Lopez FA, Arnold LE, Findling RL. Effects of once-daily oral and transdermal methylphenidate on sleep behavior of children with ADHD.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2009;12(4):308-315.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Extension study: Findling RL, Katic A, Rubin R, Moon E, Civil R, Li Y. A 6-month, open-label, extension study of the tolerability and effectiveness of the methylphenidate transdermal system in adolescents diagnosed with attention-deficit/hyperactivity disorder. </w:t>
      </w:r>
      <w:r w:rsidRPr="00807EB9">
        <w:rPr>
          <w:rFonts w:ascii="Times New Roman" w:eastAsia="TimesNewRomanPS-BoldMT" w:hAnsi="Times New Roman" w:cs="Times New Roman"/>
          <w:i/>
          <w:iCs/>
          <w:color w:val="000000"/>
          <w:lang w:val="en-US"/>
        </w:rPr>
        <w:t xml:space="preserve">J Child Adolesc Psychopharmacol. </w:t>
      </w:r>
      <w:r w:rsidRPr="00807EB9">
        <w:rPr>
          <w:rFonts w:ascii="Times New Roman" w:eastAsia="TimesNewRomanPSMT" w:hAnsi="Times New Roman" w:cs="Times New Roman"/>
          <w:color w:val="000000"/>
          <w:lang w:val="en-US"/>
        </w:rPr>
        <w:t>2010;20(5):365-375. (NCT00501293)</w:t>
      </w:r>
    </w:p>
    <w:p w:rsidR="00A46F7B" w:rsidRPr="00807EB9"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30" w:history="1">
        <w:r w:rsidR="00A46F7B" w:rsidRPr="00807EB9">
          <w:rPr>
            <w:rStyle w:val="Hyperlink"/>
            <w:rFonts w:ascii="Times New Roman" w:eastAsia="TimesNewRomanPSMT" w:hAnsi="Times New Roman" w:cs="Times New Roman"/>
            <w:lang w:val="en-US"/>
          </w:rPr>
          <w:t>https://clinicaltrials.gov/ct2/show/NCT00444574</w:t>
        </w:r>
      </w:hyperlink>
    </w:p>
    <w:p w:rsidR="00A46F7B" w:rsidRPr="00807EB9" w:rsidRDefault="00A46F7B" w:rsidP="00807EB9">
      <w:pPr>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number of participa</w:t>
      </w:r>
      <w:r w:rsidR="00807EB9" w:rsidRPr="00807EB9">
        <w:rPr>
          <w:rFonts w:ascii="Times New Roman" w:eastAsia="TimesNewRomanPS-BoldMT" w:hAnsi="Times New Roman" w:cs="Times New Roman"/>
          <w:i/>
          <w:iCs/>
          <w:color w:val="000000"/>
          <w:sz w:val="24"/>
          <w:szCs w:val="24"/>
          <w:lang w:val="en-US"/>
        </w:rPr>
        <w:t>nts with headaches (n) provided</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26. Frick2017, SPD465-303, NCT00152022</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Spencer TJ, Adler LA, Weisler RH, Youcha SH, Anderson CS, Silverberg A. Efficacy and safety of a novel enhanced extended-release amphetamine formulation (triple-bead mixed amphetamine salts, SPD465) in adults with ADHD. Presented at: 160th Annual Meeting of the American Psychiatric Association; May 19–24, 2007; San Diego, CA.</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Brown TE, Landgraf JM. Improvements in executive function correlate with enhanced performance and functioning and health-related quality of life: evidence from 2 large, double-blind, randomized, placebo-controlled trials in ADHD. </w:t>
      </w:r>
      <w:r w:rsidRPr="00807EB9">
        <w:rPr>
          <w:rFonts w:ascii="Times New Roman" w:eastAsia="TimesNewRomanPS-BoldMT" w:hAnsi="Times New Roman" w:cs="Times New Roman"/>
          <w:i/>
          <w:iCs/>
          <w:color w:val="000000"/>
          <w:lang w:val="en-US"/>
        </w:rPr>
        <w:t xml:space="preserve">Postgrad Med. </w:t>
      </w:r>
      <w:r w:rsidRPr="00807EB9">
        <w:rPr>
          <w:rFonts w:ascii="Times New Roman" w:eastAsia="TimesNewRomanPSMT" w:hAnsi="Times New Roman" w:cs="Times New Roman"/>
          <w:color w:val="000000"/>
          <w:lang w:val="en-US"/>
        </w:rPr>
        <w:t>2010;122(5):42-51.</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Frick G, Yan B, Adler LA. Triple-bead mixed amphetamine salts (SHP465) in adults with ADHD: results of a phase 3, doubel-blind, randomized, forced-dose trial. </w:t>
      </w:r>
      <w:r w:rsidRPr="00807EB9">
        <w:rPr>
          <w:rFonts w:ascii="Times New Roman" w:eastAsia="TimesNewRomanPS-BoldMT" w:hAnsi="Times New Roman" w:cs="Times New Roman"/>
          <w:i/>
          <w:iCs/>
          <w:color w:val="000000"/>
          <w:lang w:val="en-US"/>
        </w:rPr>
        <w:t>J Att Dis</w:t>
      </w:r>
      <w:r w:rsidRPr="00807EB9">
        <w:rPr>
          <w:rFonts w:ascii="Times New Roman" w:eastAsia="TimesNewRomanPSMT" w:hAnsi="Times New Roman" w:cs="Times New Roman"/>
          <w:color w:val="000000"/>
          <w:lang w:val="en-US"/>
        </w:rPr>
        <w:t>. 2017 Apr 1:1087054717696771. doi: 10.1177/108705471769677</w:t>
      </w:r>
    </w:p>
    <w:p w:rsidR="00A46F7B" w:rsidRPr="00807EB9" w:rsidRDefault="00A46F7B" w:rsidP="006B2C1C">
      <w:pPr>
        <w:pStyle w:val="paragraph"/>
        <w:numPr>
          <w:ilvl w:val="0"/>
          <w:numId w:val="20"/>
        </w:numPr>
        <w:tabs>
          <w:tab w:val="left" w:pos="0"/>
          <w:tab w:val="left" w:pos="284"/>
          <w:tab w:val="left" w:pos="426"/>
          <w:tab w:val="left" w:pos="6120"/>
        </w:tabs>
        <w:suppressAutoHyphens w:val="0"/>
        <w:adjustRightInd w:val="0"/>
        <w:textAlignment w:val="baseline"/>
        <w:rPr>
          <w:b/>
        </w:rPr>
      </w:pPr>
      <w:r w:rsidRPr="00807EB9">
        <w:t xml:space="preserve">Spencer TJ, Anderson CS, Silverberg A, Youcha SH. Triple-bead mixed amphetamine salts (SPD465) improves hyperactivity/impulsivity and inattentiveness in adults with ADHD. </w:t>
      </w:r>
      <w:r w:rsidRPr="00807EB9">
        <w:rPr>
          <w:i/>
        </w:rPr>
        <w:t>Biol Psychiatry</w:t>
      </w:r>
      <w:r w:rsidRPr="00807EB9">
        <w:t>. 2007;61:171S-2S.</w:t>
      </w:r>
    </w:p>
    <w:p w:rsidR="00A46F7B" w:rsidRPr="00807EB9" w:rsidRDefault="00A46F7B" w:rsidP="006B2C1C">
      <w:pPr>
        <w:pStyle w:val="paragraph"/>
        <w:numPr>
          <w:ilvl w:val="0"/>
          <w:numId w:val="20"/>
        </w:numPr>
        <w:tabs>
          <w:tab w:val="left" w:pos="0"/>
          <w:tab w:val="left" w:pos="284"/>
          <w:tab w:val="left" w:pos="426"/>
          <w:tab w:val="left" w:pos="6120"/>
        </w:tabs>
        <w:suppressAutoHyphens w:val="0"/>
        <w:adjustRightInd w:val="0"/>
        <w:textAlignment w:val="baseline"/>
        <w:rPr>
          <w:b/>
        </w:rPr>
      </w:pPr>
      <w:r w:rsidRPr="00807EB9">
        <w:t xml:space="preserve">Spencer TJ, Anderson CS, Silverberg A, Youcha S. Improvement in hyperactivity/impulsivity and inattentiveness associated with adult ADHD after triple-bead mixed amphetamine salts (SPD465) treatment. </w:t>
      </w:r>
      <w:r w:rsidRPr="00807EB9">
        <w:rPr>
          <w:i/>
          <w:iCs/>
        </w:rPr>
        <w:t xml:space="preserve">Biol Psychiatry. </w:t>
      </w:r>
      <w:r w:rsidRPr="00807EB9">
        <w:t>2007;61(8, Suppl. S):172S.</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563C2"/>
          <w:lang w:val="en-US"/>
        </w:rPr>
        <w:t xml:space="preserve">https://clinicaltrials.gov/ct2/show/NCT00152022 </w:t>
      </w:r>
      <w:r w:rsidRPr="00807EB9">
        <w:rPr>
          <w:rFonts w:ascii="Times New Roman" w:eastAsia="TimesNewRomanPSMT" w:hAnsi="Times New Roman" w:cs="Times New Roman"/>
          <w:color w:val="000000"/>
          <w:lang w:val="en-US"/>
        </w:rPr>
        <w:t>(additional ID: SPD463-303)</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27. Ginsberg2012, EUCTR2006-002553-80-SE</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Ginsberg Y, Lindefors N. Methylphenidate treatment of adult male prison inmates with attention-deficit hyperactivity disorder: randomised double-blind placebo-controlled trial with open-label extension. </w:t>
      </w:r>
      <w:r w:rsidRPr="00807EB9">
        <w:rPr>
          <w:rFonts w:ascii="Times New Roman" w:eastAsia="TimesNewRomanPS-BoldMT" w:hAnsi="Times New Roman" w:cs="Times New Roman"/>
          <w:i/>
          <w:iCs/>
          <w:color w:val="000000"/>
          <w:lang w:val="en-US"/>
        </w:rPr>
        <w:t>Br J Psychiatry.</w:t>
      </w:r>
      <w:r w:rsidRPr="00807EB9">
        <w:rPr>
          <w:rFonts w:ascii="Times New Roman" w:eastAsia="TimesNewRomanPSMT" w:hAnsi="Times New Roman" w:cs="Times New Roman"/>
          <w:color w:val="000000"/>
          <w:lang w:val="en-US"/>
        </w:rPr>
        <w:t xml:space="preserve"> 2012;200(1):68-73.</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Long term non controlled phase in: Ginsberg Y, Hirvikoski T, Grann M, Lindefors N. Long-term functional outcome in adult prison inmates with ADHD receiving OROS-methylphenidate. </w:t>
      </w:r>
      <w:r w:rsidRPr="00807EB9">
        <w:rPr>
          <w:rFonts w:ascii="Times New Roman" w:eastAsia="TimesNewRomanPS-BoldMT" w:hAnsi="Times New Roman" w:cs="Times New Roman"/>
          <w:i/>
          <w:iCs/>
          <w:color w:val="000000"/>
          <w:lang w:val="en-US"/>
        </w:rPr>
        <w:t>Eur Arch Psychiatry Clin Neurosci</w:t>
      </w:r>
      <w:r w:rsidRPr="00807EB9">
        <w:rPr>
          <w:rFonts w:ascii="Times New Roman" w:eastAsia="TimesNewRomanPSMT" w:hAnsi="Times New Roman" w:cs="Times New Roman"/>
          <w:color w:val="000000"/>
          <w:lang w:val="en-US"/>
        </w:rPr>
        <w:t>. Dec 2012;262(8):705-724.</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Grann M, Ginsberg Y, Hirvikoski T, Lindefors N. Methylphenidate treatment of adult prison inmates with ADHD: A randomised double-blind placebo-controlled trial with open-label extension. </w:t>
      </w:r>
      <w:r w:rsidRPr="00807EB9">
        <w:rPr>
          <w:rFonts w:ascii="Times New Roman" w:eastAsia="TimesNewRomanPS-BoldMT" w:hAnsi="Times New Roman" w:cs="Times New Roman"/>
          <w:i/>
          <w:iCs/>
          <w:color w:val="000000"/>
          <w:lang w:val="en-US"/>
        </w:rPr>
        <w:t>Acta Neuropsychiatr</w:t>
      </w:r>
      <w:r w:rsidRPr="00807EB9">
        <w:rPr>
          <w:rFonts w:ascii="Times New Roman" w:eastAsia="TimesNewRomanPSMT" w:hAnsi="Times New Roman" w:cs="Times New Roman"/>
          <w:color w:val="000000"/>
          <w:lang w:val="en-US"/>
        </w:rPr>
        <w:t>. 2013;1):13.</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Long term non controlled phase in: Ginsberg Y, Hirvikoski T, Grann M, Lindefors N. Osmotic-release oral system methylphenidate (OROS-MPH) treatment of adult prison inmates with ADHD: A randomised controlled trial with open-label extension. </w:t>
      </w:r>
      <w:r w:rsidRPr="00807EB9">
        <w:rPr>
          <w:rFonts w:ascii="Times New Roman" w:eastAsia="TimesNewRomanPS-BoldMT" w:hAnsi="Times New Roman" w:cs="Times New Roman"/>
          <w:i/>
          <w:iCs/>
          <w:color w:val="000000"/>
          <w:lang w:val="en-US"/>
        </w:rPr>
        <w:t xml:space="preserve">Eur Psychiatry. </w:t>
      </w:r>
      <w:r w:rsidRPr="00807EB9">
        <w:rPr>
          <w:rFonts w:ascii="Times New Roman" w:eastAsia="TimesNewRomanPSMT" w:hAnsi="Times New Roman" w:cs="Times New Roman"/>
          <w:color w:val="000000"/>
          <w:lang w:val="en-US"/>
        </w:rPr>
        <w:t>2013;28.</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lastRenderedPageBreak/>
        <w:t xml:space="preserve">Ginsberg Y. Pharmacological treatment of offenders with ADHD. </w:t>
      </w:r>
      <w:r w:rsidRPr="00807EB9">
        <w:rPr>
          <w:rFonts w:ascii="Times New Roman" w:eastAsia="TimesNewRomanPS-BoldMT" w:hAnsi="Times New Roman" w:cs="Times New Roman"/>
          <w:i/>
          <w:iCs/>
          <w:color w:val="000000"/>
          <w:lang w:val="en-US"/>
        </w:rPr>
        <w:t xml:space="preserve">ADHD Attention Deficit and Hyperactivity Disorders. </w:t>
      </w:r>
      <w:r w:rsidRPr="00807EB9">
        <w:rPr>
          <w:rFonts w:ascii="Times New Roman" w:eastAsia="TimesNewRomanPSMT" w:hAnsi="Times New Roman" w:cs="Times New Roman"/>
          <w:color w:val="000000"/>
          <w:lang w:val="en-US"/>
        </w:rPr>
        <w:t>2015;7:S4.</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Follow-up in: Ginsberg Y, Langstrom N, Larsson H, Lindefors N. Long-term treatment outcome in adult male prisoners with attention- deficit/hyperactivity disorder: Three-year naturalistic follow-up of a 52-week methylphenidate trial. </w:t>
      </w:r>
      <w:r w:rsidRPr="00807EB9">
        <w:rPr>
          <w:rFonts w:ascii="Times New Roman" w:eastAsia="TimesNewRomanPS-BoldMT" w:hAnsi="Times New Roman" w:cs="Times New Roman"/>
          <w:i/>
          <w:iCs/>
          <w:color w:val="000000"/>
        </w:rPr>
        <w:t xml:space="preserve">J Clin Psychopharmacol. </w:t>
      </w:r>
      <w:r w:rsidRPr="00807EB9">
        <w:rPr>
          <w:rFonts w:ascii="Times New Roman" w:eastAsia="TimesNewRomanPSMT" w:hAnsi="Times New Roman" w:cs="Times New Roman"/>
          <w:color w:val="000000"/>
        </w:rPr>
        <w:t>2015;35(5):535-543.</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563C2"/>
        </w:rPr>
      </w:pPr>
      <w:r w:rsidRPr="00807EB9">
        <w:rPr>
          <w:rFonts w:ascii="Times New Roman" w:eastAsia="TimesNewRomanPSMT" w:hAnsi="Times New Roman" w:cs="Times New Roman"/>
          <w:color w:val="0563C2"/>
        </w:rPr>
        <w:t>https://clinicaltrials.gov/ct2/show/NCT00482313</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FF"/>
        </w:rPr>
      </w:pPr>
      <w:r w:rsidRPr="00807EB9">
        <w:rPr>
          <w:rFonts w:ascii="Times New Roman" w:eastAsia="TimesNewRomanPSMT" w:hAnsi="Times New Roman" w:cs="Times New Roman"/>
          <w:color w:val="0000FF"/>
        </w:rPr>
        <w:t>https://www.clinicaltrialsregister.eu/ctr-search/search?query=eudract_number:2006-002553-80</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information from study author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28. Goodman2016, NCT00937040</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Goodman DW, Starr HL, Ma YW, Rostain AL, Ascher S, Armstrong RB. Randomized, 6-Week, Placebo-Controlled Study of Treatment for Adult Attention-Deficit/Hyperactivity Disorder: Individualized Dosing of Osmotic-Release Oral System (OROS) Methylphenidate With a Goal of Symptom Remission. </w:t>
      </w:r>
      <w:r w:rsidRPr="00807EB9">
        <w:rPr>
          <w:rFonts w:ascii="Times New Roman" w:eastAsia="TimesNewRomanPS-BoldMT" w:hAnsi="Times New Roman" w:cs="Times New Roman"/>
          <w:i/>
          <w:iCs/>
          <w:color w:val="000000"/>
          <w:lang w:val="en-US"/>
        </w:rPr>
        <w:t>J Clin</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MT" w:hAnsi="Times New Roman" w:cs="Times New Roman"/>
          <w:color w:val="000000"/>
          <w:lang w:val="en-US"/>
        </w:rPr>
        <w:t>2017;78(1):105-114</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https://clinicaltrials.gov/ct2/show/NCT00937040</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information form Janssen</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29. Goto2017, B4Z-JE-LYEE, NCT00962104</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Hirata Y, Goto T, Takita Y, et al. Efficacy and safety of atomoxetine in Asian adults with ADHD: A multinational 10-week randomized, double-blind placebo-controlled Asian study. </w:t>
      </w:r>
      <w:r w:rsidRPr="00807EB9">
        <w:rPr>
          <w:rFonts w:ascii="Times New Roman" w:eastAsia="TimesNewRomanPS-BoldMT" w:hAnsi="Times New Roman" w:cs="Times New Roman"/>
          <w:i/>
          <w:iCs/>
          <w:color w:val="000000"/>
          <w:lang w:val="en-US"/>
        </w:rPr>
        <w:t xml:space="preserve">Int J Neuropsychopharmacol. </w:t>
      </w:r>
      <w:r w:rsidRPr="00807EB9">
        <w:rPr>
          <w:rFonts w:ascii="Times New Roman" w:eastAsia="TimesNewRomanPSMT" w:hAnsi="Times New Roman" w:cs="Times New Roman"/>
          <w:color w:val="000000"/>
          <w:lang w:val="en-US"/>
        </w:rPr>
        <w:t>2012;15:221-222.</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Goto T, Hirata Y, Takita Y, et al. Efficacy and Safety of Atomoxetine Hydrochloride in Asian Adults With ADHD. </w:t>
      </w:r>
      <w:r w:rsidRPr="00807EB9">
        <w:rPr>
          <w:rFonts w:ascii="Times New Roman" w:eastAsia="TimesNewRomanPS-BoldMT" w:hAnsi="Times New Roman" w:cs="Times New Roman"/>
          <w:i/>
          <w:iCs/>
          <w:color w:val="000000"/>
          <w:lang w:val="en-US"/>
        </w:rPr>
        <w:t>J Atten Disord. 2017;212): 100-109.</w:t>
      </w:r>
      <w:r w:rsidRPr="00807EB9">
        <w:rPr>
          <w:rFonts w:ascii="Times New Roman" w:eastAsia="TimesNewRomanPSMT" w:hAnsi="Times New Roman" w:cs="Times New Roman"/>
          <w:color w:val="000000"/>
          <w:lang w:val="en-US"/>
        </w:rPr>
        <w:t xml:space="preserve">(Former reference: Goto T, Hirata Y, Takita Y, et al. Efficacy and Safety of Atomoxetine Hydrochloride in Asian Adults With ADHD: A Multinational 10-Week Randomized Double-Blind Placebo-Controlled Asian Study.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2013.)</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in Korean sample in: Lee SI, Song DH, Shin DW, et al. Efficacy and safety of atomoxetine hydrochloride in Korean adults with attention-deficit hyperactivity disorder. </w:t>
      </w:r>
      <w:r w:rsidRPr="00807EB9">
        <w:rPr>
          <w:rFonts w:ascii="Times New Roman" w:eastAsia="TimesNewRomanPS-BoldMT" w:hAnsi="Times New Roman" w:cs="Times New Roman"/>
          <w:i/>
          <w:iCs/>
          <w:color w:val="000000"/>
          <w:lang w:val="en-US"/>
        </w:rPr>
        <w:t xml:space="preserve">Asia Pac Psychiat. </w:t>
      </w:r>
      <w:r w:rsidRPr="00807EB9">
        <w:rPr>
          <w:rFonts w:ascii="Times New Roman" w:eastAsia="TimesNewRomanPSMT" w:hAnsi="Times New Roman" w:cs="Times New Roman"/>
          <w:color w:val="000000"/>
          <w:lang w:val="en-US"/>
        </w:rPr>
        <w:t>2014;6(4): 386-396</w:t>
      </w:r>
      <w:r w:rsidRPr="00807EB9">
        <w:rPr>
          <w:rFonts w:ascii="Times New Roman" w:eastAsia="TimesNewRomanPS-BoldMT" w:hAnsi="Times New Roman" w:cs="Times New Roman"/>
          <w:i/>
          <w:iCs/>
          <w:color w:val="000000"/>
          <w:lang w:val="en-US"/>
        </w:rPr>
        <w:t>.</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Follow-up, open label study in: Hirata Y, Goto T, Takita Y, et al. Long-term safety and tolerability of atomoxetine in Japanese adults with attention deficit hyperactivity disorder. </w:t>
      </w:r>
      <w:r w:rsidRPr="00807EB9">
        <w:rPr>
          <w:rFonts w:ascii="Times New Roman" w:eastAsia="TimesNewRomanPS-BoldMT" w:hAnsi="Times New Roman" w:cs="Times New Roman"/>
          <w:i/>
          <w:iCs/>
          <w:color w:val="000000"/>
          <w:lang w:val="en-US"/>
        </w:rPr>
        <w:t>Asia Pac Psychiatry</w:t>
      </w:r>
      <w:r w:rsidRPr="00807EB9">
        <w:rPr>
          <w:rFonts w:ascii="Times New Roman" w:eastAsia="TimesNewRomanPSMT" w:hAnsi="Times New Roman" w:cs="Times New Roman"/>
          <w:color w:val="000000"/>
          <w:lang w:val="en-US"/>
        </w:rPr>
        <w:t>. 2014;6(3):292-301</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Conference proceeding related to previous reference: Hirata Y, Goto T, Takita Y, et al. Long-term safety and efficacy of atomoxetine in adult ADHD Japanese patients. </w:t>
      </w:r>
      <w:r w:rsidRPr="00807EB9">
        <w:rPr>
          <w:rFonts w:ascii="Times New Roman" w:eastAsia="TimesNewRomanPS-BoldMT" w:hAnsi="Times New Roman" w:cs="Times New Roman"/>
          <w:i/>
          <w:iCs/>
          <w:color w:val="000000"/>
          <w:lang w:val="en-US"/>
        </w:rPr>
        <w:t>Eur Psychiatry</w:t>
      </w:r>
      <w:r w:rsidRPr="00807EB9">
        <w:rPr>
          <w:rFonts w:ascii="Times New Roman" w:eastAsia="TimesNewRomanPSMT" w:hAnsi="Times New Roman" w:cs="Times New Roman"/>
          <w:color w:val="000000"/>
          <w:lang w:val="en-US"/>
        </w:rPr>
        <w:t>. 2013;28.</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BoldMT" w:hAnsi="Times New Roman" w:cs="Times New Roman"/>
          <w:b/>
          <w:bCs/>
          <w:color w:val="000000"/>
          <w:lang w:val="en-US"/>
        </w:rPr>
      </w:pPr>
      <w:r w:rsidRPr="00807EB9">
        <w:rPr>
          <w:rFonts w:ascii="Times New Roman" w:eastAsia="TimesNewRomanPSMT" w:hAnsi="Times New Roman" w:cs="Times New Roman"/>
          <w:color w:val="0563C2"/>
          <w:lang w:val="en-US"/>
        </w:rPr>
        <w:t xml:space="preserve">https://clinicaltrials.gov/ct2/show/NCT00962104 </w:t>
      </w:r>
      <w:r w:rsidRPr="00807EB9">
        <w:rPr>
          <w:rFonts w:ascii="Times New Roman" w:eastAsia="TimesNewRomanPSMT" w:hAnsi="Times New Roman" w:cs="Times New Roman"/>
          <w:color w:val="000000"/>
          <w:lang w:val="en-US"/>
        </w:rPr>
        <w:t>(other ID:B4Z-JE-LYEE</w:t>
      </w:r>
      <w:r w:rsidRPr="00807EB9">
        <w:rPr>
          <w:rFonts w:ascii="Times New Roman" w:eastAsia="TimesNewRomanPS-BoldMT" w:hAnsi="Times New Roman" w:cs="Times New Roman"/>
          <w:b/>
          <w:bCs/>
          <w:color w:val="000000"/>
          <w:lang w:val="en-US"/>
        </w:rPr>
        <w:t>)</w:t>
      </w:r>
    </w:p>
    <w:p w:rsidR="00A46F7B" w:rsidRPr="00807EB9" w:rsidRDefault="00A46F7B" w:rsidP="006B2C1C">
      <w:pPr>
        <w:pStyle w:val="ListParagraph"/>
        <w:numPr>
          <w:ilvl w:val="0"/>
          <w:numId w:val="12"/>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Full CSR provided by Lilly</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lastRenderedPageBreak/>
        <w:t>30. Grizenko2012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Ben AL, Grizenko N, Mbekou V, Lageix P, Baron C, Schwartz G, et al. Dopamine transporter gene and behavioral response to methylphenidate (MPH) in children with attention deficit hyperactivity disorder (ADHD). </w:t>
      </w:r>
      <w:r w:rsidRPr="00807EB9">
        <w:rPr>
          <w:rFonts w:ascii="Times New Roman" w:eastAsia="TimesNewRomanPS-BoldMT" w:hAnsi="Times New Roman" w:cs="Times New Roman"/>
          <w:i/>
          <w:iCs/>
          <w:color w:val="000000"/>
          <w:lang w:val="en-US"/>
        </w:rPr>
        <w:t>Am J Med</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Genet A</w:t>
      </w:r>
      <w:r w:rsidRPr="00807EB9">
        <w:rPr>
          <w:rFonts w:ascii="Times New Roman" w:eastAsia="TimesNewRomanPSMT" w:hAnsi="Times New Roman" w:cs="Times New Roman"/>
          <w:color w:val="000000"/>
          <w:lang w:val="en-US"/>
        </w:rPr>
        <w:t>. Abstracts of the Xth World Congress of Psychiatric Genetics; 2002; Brussels, Belgium. 2002; Vol. 114(7):724–5.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Grizenko N, Lachance M, Collard V, et al. Sensitivity of tests to assess improvement in ADHD symptomatology. </w:t>
      </w:r>
      <w:r w:rsidRPr="00807EB9">
        <w:rPr>
          <w:rFonts w:ascii="Times New Roman" w:eastAsia="TimesNewRomanPS-BoldMT" w:hAnsi="Times New Roman" w:cs="Times New Roman"/>
          <w:i/>
          <w:iCs/>
          <w:color w:val="000000"/>
          <w:lang w:val="en-US"/>
        </w:rPr>
        <w:t xml:space="preserve">Can J Psychiatry. </w:t>
      </w:r>
      <w:r w:rsidRPr="00807EB9">
        <w:rPr>
          <w:rFonts w:ascii="Times New Roman" w:eastAsia="TimesNewRomanPSMT" w:hAnsi="Times New Roman" w:cs="Times New Roman"/>
          <w:color w:val="000000"/>
          <w:lang w:val="en-US"/>
        </w:rPr>
        <w:t>2004;13(2):36-39.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Schwartz G, Amor LB, Grizenko N, Lageix P, Baron C, Boivin DB, et al. Actigraphic monitoring during sleep of children with ADHD on methylphenidate and placebo. </w:t>
      </w:r>
      <w:r w:rsidRPr="00807EB9">
        <w:rPr>
          <w:rFonts w:ascii="Times New Roman" w:eastAsia="TimesNewRomanPS-BoldMT" w:hAnsi="Times New Roman" w:cs="Times New Roman"/>
          <w:i/>
          <w:iCs/>
          <w:color w:val="000000"/>
          <w:lang w:val="en-US"/>
        </w:rPr>
        <w:t xml:space="preserve">J Am Acad Child Adolesc Psychiatry. </w:t>
      </w:r>
      <w:r w:rsidRPr="00807EB9">
        <w:rPr>
          <w:rFonts w:ascii="Times New Roman" w:eastAsia="TimesNewRomanPSMT" w:hAnsi="Times New Roman" w:cs="Times New Roman"/>
          <w:color w:val="000000"/>
          <w:lang w:val="en-US"/>
        </w:rPr>
        <w:t>2004;43(10):1276–82.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Gruber R, Grizenko N, Schwartz G, Benamor L, Terstepanian M, Joober R. The associations between sleep and attention in children with attention deficit hyperactivity disorder while on placebo and while on methylpheniclate. </w:t>
      </w:r>
      <w:r w:rsidRPr="00807EB9">
        <w:rPr>
          <w:rFonts w:ascii="Times New Roman" w:eastAsia="TimesNewRomanPS-BoldMT" w:hAnsi="Times New Roman" w:cs="Times New Roman"/>
          <w:i/>
          <w:iCs/>
          <w:color w:val="000000"/>
          <w:lang w:val="en-US"/>
        </w:rPr>
        <w:t xml:space="preserve">Sleep (Rochester). </w:t>
      </w:r>
      <w:r w:rsidRPr="00807EB9">
        <w:rPr>
          <w:rFonts w:ascii="Times New Roman" w:eastAsia="TimesNewRomanPSMT" w:hAnsi="Times New Roman" w:cs="Times New Roman"/>
          <w:color w:val="000000"/>
          <w:lang w:val="en-US"/>
        </w:rPr>
        <w:t>2005;28(Suppl. S):A93-A94.</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Overlap with subjects from: Grizenko N, Bhat M, Schwartz G, Ter-Stepanian M, Joober R. Efficacy of methylphenidate in children with attention-deficit hyperactivity disorder and learning disabilities: a randomized crossover trial. </w:t>
      </w:r>
      <w:r w:rsidRPr="00807EB9">
        <w:rPr>
          <w:rFonts w:ascii="Times New Roman" w:eastAsia="TimesNewRomanPS-BoldMT" w:hAnsi="Times New Roman" w:cs="Times New Roman"/>
          <w:i/>
          <w:iCs/>
          <w:color w:val="000000"/>
          <w:lang w:val="en-US"/>
        </w:rPr>
        <w:t xml:space="preserve">J Psychiatry Neurosci. </w:t>
      </w:r>
      <w:r w:rsidRPr="00807EB9">
        <w:rPr>
          <w:rFonts w:ascii="Times New Roman" w:eastAsia="TimesNewRomanPSMT" w:hAnsi="Times New Roman" w:cs="Times New Roman"/>
          <w:color w:val="000000"/>
          <w:lang w:val="en-US"/>
        </w:rPr>
        <w:t>2006;31(1):46-51.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Grizenko N, Kovacina B, Amor LB, Schwartz G, Ter-Stepanian M, Joober R. Relationship between response to methylphenidate treatment in children with ADHD and psychopathology in their families. </w:t>
      </w:r>
      <w:r w:rsidRPr="00807EB9">
        <w:rPr>
          <w:rFonts w:ascii="Times New Roman" w:eastAsia="TimesNewRomanPS-BoldMT" w:hAnsi="Times New Roman" w:cs="Times New Roman"/>
          <w:i/>
          <w:iCs/>
          <w:color w:val="000000"/>
          <w:lang w:val="en-US"/>
        </w:rPr>
        <w:t>J Am Acad Child Adolesc</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MT" w:hAnsi="Times New Roman" w:cs="Times New Roman"/>
          <w:color w:val="000000"/>
          <w:lang w:val="en-US"/>
        </w:rPr>
        <w:t>2006;45(1):47-53.</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Gruber R, Grizenko N, Schwartz G, Ben Amor L, Gauthier J, De Guzman R, et al. Sleep and COMT polymorphismin ADHD children: preliminary actigraphic data. </w:t>
      </w:r>
      <w:r w:rsidRPr="00807EB9">
        <w:rPr>
          <w:rFonts w:ascii="Times New Roman" w:eastAsia="TimesNewRomanPS-BoldMT" w:hAnsi="Times New Roman" w:cs="Times New Roman"/>
          <w:i/>
          <w:iCs/>
          <w:color w:val="000000"/>
          <w:lang w:val="en-US"/>
        </w:rPr>
        <w:t>J Am Acad Child Adolesc Psychiatry.</w:t>
      </w:r>
      <w:r w:rsidRPr="00807EB9">
        <w:rPr>
          <w:rFonts w:ascii="Times New Roman" w:eastAsia="TimesNewRomanPSMT" w:hAnsi="Times New Roman" w:cs="Times New Roman"/>
          <w:color w:val="000000"/>
          <w:lang w:val="en-US"/>
        </w:rPr>
        <w:t xml:space="preserve"> 2006;45(8):982–9.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Gruber R, Grizenko N, Schwartz G, Bellingham J, Guzman R, Joober R. Performance on the continuous performance test in children with ADHD is associated with sleep efficiency. </w:t>
      </w:r>
      <w:r w:rsidRPr="00807EB9">
        <w:rPr>
          <w:rFonts w:ascii="Times New Roman" w:eastAsia="TimesNewRomanPS-BoldMT" w:hAnsi="Times New Roman" w:cs="Times New Roman"/>
          <w:i/>
          <w:iCs/>
          <w:color w:val="000000"/>
          <w:lang w:val="en-US"/>
        </w:rPr>
        <w:t xml:space="preserve">Sleep. </w:t>
      </w:r>
      <w:r w:rsidRPr="00807EB9">
        <w:rPr>
          <w:rFonts w:ascii="Times New Roman" w:eastAsia="TimesNewRomanPSMT" w:hAnsi="Times New Roman" w:cs="Times New Roman"/>
          <w:color w:val="000000"/>
          <w:lang w:val="en-US"/>
        </w:rPr>
        <w:t>2007;30(8):1003-1009.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Joober R, Grizenko N, Sengupta S, et al. Dopamine transporter 3'-UTR VNTR genotype and ADHD: a pharmacobehavioural genetic study with methylphenidate. Neuropsychopharmacology</w:t>
      </w:r>
      <w:r w:rsidRPr="00807EB9">
        <w:rPr>
          <w:rFonts w:ascii="Times New Roman" w:eastAsia="TimesNewRomanPS-BoldMT" w:hAnsi="Times New Roman" w:cs="Times New Roman"/>
          <w:i/>
          <w:iCs/>
          <w:color w:val="000000"/>
          <w:lang w:val="en-US"/>
        </w:rPr>
        <w:t xml:space="preserve">. </w:t>
      </w:r>
      <w:r w:rsidRPr="00807EB9">
        <w:rPr>
          <w:rFonts w:ascii="Times New Roman" w:eastAsia="TimesNewRomanPSMT" w:hAnsi="Times New Roman" w:cs="Times New Roman"/>
          <w:color w:val="000000"/>
          <w:lang w:val="en-US"/>
        </w:rPr>
        <w:t>2007;32(6):1370-1376.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Harvey WJ, Reid G, Grizenko N, Mbekou V, Ter-Stepanian M, Joober R. Fundamental movement skills and children with attention-deficit hyperactivity disorder: peer comparisons and stimulant effects. </w:t>
      </w:r>
      <w:r w:rsidRPr="00807EB9">
        <w:rPr>
          <w:rFonts w:ascii="Times New Roman" w:eastAsia="TimesNewRomanPS-BoldMT" w:hAnsi="Times New Roman" w:cs="Times New Roman"/>
          <w:i/>
          <w:iCs/>
          <w:color w:val="000000"/>
          <w:lang w:val="en-US"/>
        </w:rPr>
        <w:t>J Abnorm Child</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Psychol. </w:t>
      </w:r>
      <w:r w:rsidRPr="00807EB9">
        <w:rPr>
          <w:rFonts w:ascii="Times New Roman" w:eastAsia="TimesNewRomanPSMT" w:hAnsi="Times New Roman" w:cs="Times New Roman"/>
          <w:color w:val="000000"/>
          <w:lang w:val="en-US"/>
        </w:rPr>
        <w:t>2007;35(5):871-882.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Thesis related to the previous reference: Harvey WJ. Fundamental movement skills and associated physical activity experiences of children with ADHD. </w:t>
      </w:r>
      <w:r w:rsidRPr="00807EB9">
        <w:rPr>
          <w:rFonts w:ascii="Times New Roman" w:eastAsia="TimesNewRomanPS-BoldMT" w:hAnsi="Times New Roman" w:cs="Times New Roman"/>
          <w:i/>
          <w:iCs/>
          <w:color w:val="000000"/>
          <w:lang w:val="en-US"/>
        </w:rPr>
        <w:t>Dissertation Abstracts International Section A: Humanities and Social</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Sciences. </w:t>
      </w:r>
      <w:r w:rsidRPr="00807EB9">
        <w:rPr>
          <w:rFonts w:ascii="Times New Roman" w:eastAsia="TimesNewRomanPSMT" w:hAnsi="Times New Roman" w:cs="Times New Roman"/>
          <w:color w:val="000000"/>
          <w:lang w:val="en-US"/>
        </w:rPr>
        <w:t>2007;68(3-A):927.</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Grizenko N, Shayan YR, Polotskaia A, Ter-Stepanian M, Joober R. Relation of maternal stress during pregnancy to symptom severity and response to treatment in children with ADHD. </w:t>
      </w:r>
      <w:r w:rsidRPr="00807EB9">
        <w:rPr>
          <w:rFonts w:ascii="Times New Roman" w:eastAsia="TimesNewRomanPS-BoldMT" w:hAnsi="Times New Roman" w:cs="Times New Roman"/>
          <w:i/>
          <w:iCs/>
          <w:color w:val="000000"/>
          <w:lang w:val="en-US"/>
        </w:rPr>
        <w:t xml:space="preserve">J Psychiatry Neurosci. </w:t>
      </w:r>
      <w:r w:rsidRPr="00807EB9">
        <w:rPr>
          <w:rFonts w:ascii="Times New Roman" w:eastAsia="TimesNewRomanPSMT" w:hAnsi="Times New Roman" w:cs="Times New Roman"/>
          <w:color w:val="000000"/>
          <w:lang w:val="en-US"/>
        </w:rPr>
        <w:t>2008;33(1):10-16.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Sengupta S, Grizenko N, Schmitz N, Schwartz G, Bellingham J, Polotskaia A, et al. COMT Val108/158Met polymorphism and the modulation of task-oriented behavior in children with ADHD. Neuropsychopharmacology</w:t>
      </w:r>
      <w:r w:rsidRPr="00807EB9">
        <w:rPr>
          <w:rFonts w:ascii="Times New Roman" w:eastAsia="TimesNewRomanPS-BoldMT" w:hAnsi="Times New Roman" w:cs="Times New Roman"/>
          <w:i/>
          <w:iCs/>
          <w:color w:val="000000"/>
          <w:lang w:val="en-US"/>
        </w:rPr>
        <w:t>.</w:t>
      </w:r>
      <w:r w:rsidRPr="00807EB9">
        <w:rPr>
          <w:rFonts w:ascii="Times New Roman" w:eastAsia="TimesNewRomanPSMT" w:hAnsi="Times New Roman" w:cs="Times New Roman"/>
          <w:color w:val="000000"/>
          <w:lang w:val="en-US"/>
        </w:rPr>
        <w:t xml:space="preserve"> 2008;33(13):3069–77.</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Data from this cohort pooled in: Gruber R, Joober R, Grizenko N, Leventhal BL, Cook EH, Jr., Stein MA. Dopamine transporter genotype and stimulant side effect factors in youth diagnosed with attentiondeficit/ hyperactivity disorder. </w:t>
      </w:r>
      <w:r w:rsidRPr="00807EB9">
        <w:rPr>
          <w:rFonts w:ascii="Times New Roman" w:eastAsia="TimesNewRomanPS-BoldMT" w:hAnsi="Times New Roman" w:cs="Times New Roman"/>
          <w:i/>
          <w:iCs/>
          <w:color w:val="000000"/>
          <w:lang w:val="en-US"/>
        </w:rPr>
        <w:t xml:space="preserve">J Child Adolesc Psychopharmacol. </w:t>
      </w:r>
      <w:r w:rsidRPr="00807EB9">
        <w:rPr>
          <w:rFonts w:ascii="Times New Roman" w:eastAsia="TimesNewRomanPSMT" w:hAnsi="Times New Roman" w:cs="Times New Roman"/>
          <w:color w:val="000000"/>
          <w:lang w:val="en-US"/>
        </w:rPr>
        <w:t>2009;19(3):233-239.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Grizenko N, Paci M, Joober R. Is the inattentive subtype of ADHD different from the combined/hyperactive subtype?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2010;13(6):649-657.</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Ter-Stepanian M, Grizenko N, Zappitelli M, Joober R. Clinical response to methylphenidate in children diagnosed with attention-deficit hyperactivity disorder and comorbid psychiatric disorders. </w:t>
      </w:r>
      <w:r w:rsidRPr="00807EB9">
        <w:rPr>
          <w:rFonts w:ascii="Times New Roman" w:eastAsia="TimesNewRomanPS-BoldMT" w:hAnsi="Times New Roman" w:cs="Times New Roman"/>
          <w:i/>
          <w:iCs/>
          <w:color w:val="000000"/>
          <w:lang w:val="en-US"/>
        </w:rPr>
        <w:t xml:space="preserve">Can J Psychiatry. </w:t>
      </w:r>
      <w:r w:rsidRPr="00807EB9">
        <w:rPr>
          <w:rFonts w:ascii="Times New Roman" w:eastAsia="TimesNewRomanPSMT" w:hAnsi="Times New Roman" w:cs="Times New Roman"/>
          <w:color w:val="000000"/>
          <w:lang w:val="en-US"/>
        </w:rPr>
        <w:t>2010;55(5):305-312.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Thakur GA, Grizenko N, Sengupta SM, Schmitz N, Joober R. The 5-HTTLPR polymorphism of the serotonin transporter gene and short term behavioral response to methylphenidate in children with ADHD. </w:t>
      </w:r>
      <w:r w:rsidRPr="00807EB9">
        <w:rPr>
          <w:rFonts w:ascii="Times New Roman" w:eastAsia="TimesNewRomanPS-BoldMT" w:hAnsi="Times New Roman" w:cs="Times New Roman"/>
          <w:i/>
          <w:iCs/>
          <w:color w:val="000000"/>
          <w:lang w:val="en-US"/>
        </w:rPr>
        <w:t>BMC Psychiatry.</w:t>
      </w:r>
      <w:r w:rsidRPr="00807EB9">
        <w:rPr>
          <w:rFonts w:ascii="Times New Roman" w:eastAsia="TimesNewRomanPSMT" w:hAnsi="Times New Roman" w:cs="Times New Roman"/>
          <w:color w:val="000000"/>
          <w:lang w:val="en-US"/>
        </w:rPr>
        <w:t xml:space="preserve"> 2010;10:50.</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Lee J, Grizenko N, Bhat V, Sengupta S, Polotskaia A, Joober R. Relation between therapeutic response and side effects induced by methylphenidate as observed by parents and teachers of children with ADHD. </w:t>
      </w:r>
      <w:r w:rsidRPr="00807EB9">
        <w:rPr>
          <w:rFonts w:ascii="Times New Roman" w:eastAsia="TimesNewRomanPS-BoldMT" w:hAnsi="Times New Roman" w:cs="Times New Roman"/>
          <w:i/>
          <w:iCs/>
          <w:color w:val="000000"/>
          <w:lang w:val="en-US"/>
        </w:rPr>
        <w:t>BMC Psychiatry.</w:t>
      </w:r>
      <w:r w:rsidRPr="00807EB9">
        <w:rPr>
          <w:rFonts w:ascii="Times New Roman" w:eastAsia="TimesNewRomanPSMT" w:hAnsi="Times New Roman" w:cs="Times New Roman"/>
          <w:color w:val="000000"/>
          <w:lang w:val="en-US"/>
        </w:rPr>
        <w:t xml:space="preserve"> 2011;11:70.</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Grizenko N, Zhang DDQ, Polotskaia A, Joober R. Effcacy of methylphenidate in ADHD children across the normal and the gifted intellectual spectrum. </w:t>
      </w:r>
      <w:r w:rsidRPr="00807EB9">
        <w:rPr>
          <w:rFonts w:ascii="Times New Roman" w:eastAsia="TimesNewRomanPS-BoldMT" w:hAnsi="Times New Roman" w:cs="Times New Roman"/>
          <w:i/>
          <w:iCs/>
          <w:color w:val="000000"/>
          <w:lang w:val="en-US"/>
        </w:rPr>
        <w:t xml:space="preserve">J Can Acad Child Adolesc Psychiatry. </w:t>
      </w:r>
      <w:r w:rsidRPr="00807EB9">
        <w:rPr>
          <w:rFonts w:ascii="Times New Roman" w:eastAsia="TimesNewRomanPSMT" w:hAnsi="Times New Roman" w:cs="Times New Roman"/>
          <w:color w:val="000000"/>
          <w:lang w:val="en-US"/>
        </w:rPr>
        <w:t>2012;21(4):282-288.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Thakur GA, Sengupta SM, Grizenko N, Choudhry Z, Joober R. Comprehensive phenotype/genotype analyses of the norepinephrine transporter gene (SLC6A2) in ADHD: relation to maternal smoking during pregnancy. </w:t>
      </w:r>
      <w:r w:rsidRPr="00807EB9">
        <w:rPr>
          <w:rFonts w:ascii="Times New Roman" w:eastAsia="TimesNewRomanPS-BoldMT" w:hAnsi="Times New Roman" w:cs="Times New Roman"/>
          <w:i/>
          <w:iCs/>
          <w:color w:val="000000"/>
          <w:lang w:val="en-US"/>
        </w:rPr>
        <w:t>PLoS One.</w:t>
      </w:r>
      <w:r w:rsidRPr="00807EB9">
        <w:rPr>
          <w:rFonts w:ascii="Times New Roman" w:eastAsia="TimesNewRomanPSMT" w:hAnsi="Times New Roman" w:cs="Times New Roman"/>
          <w:color w:val="000000"/>
          <w:lang w:val="en-US"/>
        </w:rPr>
        <w:t xml:space="preserve"> 2012;7(11):e49616.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Labbe A, Liu A, Atherton J, et al. Refining psychiatric phenotypes for response to treatment: contribution of LPHN3 in ADHD. </w:t>
      </w:r>
      <w:r w:rsidRPr="00807EB9">
        <w:rPr>
          <w:rFonts w:ascii="Times New Roman" w:eastAsia="TimesNewRomanPS-BoldMT" w:hAnsi="Times New Roman" w:cs="Times New Roman"/>
          <w:i/>
          <w:iCs/>
          <w:color w:val="000000"/>
          <w:lang w:val="en-US"/>
        </w:rPr>
        <w:t xml:space="preserve">Am J Med Genet B Neuropsychiatr Genet. </w:t>
      </w:r>
      <w:r w:rsidRPr="00807EB9">
        <w:rPr>
          <w:rFonts w:ascii="Times New Roman" w:eastAsia="TimesNewRomanPSMT" w:hAnsi="Times New Roman" w:cs="Times New Roman"/>
          <w:color w:val="000000"/>
          <w:lang w:val="en-US"/>
        </w:rPr>
        <w:t>2012;159B(7):776-785.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Grizenko N, Cai E, Jolicoeur C, Ter-Stepanian M, Joober R. Effects of methylphenidate on acute math performance in children with attention-deficit hyperactivity disorder. </w:t>
      </w:r>
      <w:r w:rsidRPr="00807EB9">
        <w:rPr>
          <w:rFonts w:ascii="Times New Roman" w:eastAsia="TimesNewRomanPS-BoldMT" w:hAnsi="Times New Roman" w:cs="Times New Roman"/>
          <w:i/>
          <w:iCs/>
          <w:color w:val="000000"/>
          <w:lang w:val="en-US"/>
        </w:rPr>
        <w:t xml:space="preserve">Can J Psychiatry. </w:t>
      </w:r>
      <w:r w:rsidRPr="00807EB9">
        <w:rPr>
          <w:rFonts w:ascii="Times New Roman" w:eastAsia="TimesNewRomanPSMT" w:hAnsi="Times New Roman" w:cs="Times New Roman"/>
          <w:color w:val="000000"/>
          <w:lang w:val="en-US"/>
        </w:rPr>
        <w:t>2013;58(11):632-639.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Grizenko N, Rodrigues Pereira RM, Joober R. Sensitivity of scales to evaluate change in symptomatology with psychostimulants in different ADHD subtypes. </w:t>
      </w:r>
      <w:r w:rsidRPr="00807EB9">
        <w:rPr>
          <w:rFonts w:ascii="Times New Roman" w:eastAsia="TimesNewRomanPS-BoldMT" w:hAnsi="Times New Roman" w:cs="Times New Roman"/>
          <w:i/>
          <w:iCs/>
          <w:color w:val="000000"/>
          <w:lang w:val="en-US"/>
        </w:rPr>
        <w:t xml:space="preserve">J Can Acad Child Adolesc Psychiatry. </w:t>
      </w:r>
      <w:r w:rsidRPr="00807EB9">
        <w:rPr>
          <w:rFonts w:ascii="Times New Roman" w:eastAsia="TimesNewRomanPSMT" w:hAnsi="Times New Roman" w:cs="Times New Roman"/>
          <w:color w:val="000000"/>
          <w:lang w:val="en-US"/>
        </w:rPr>
        <w:t>2013;22(2):153-158.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Fortier ME, Sengupta SM, Grizenko N, Choudhry Z, Thakur G, Joober R. Genetic evidence for the association of the hypothalamic-pituitary-adrenal (HPA) axis with ADHD and methylphenidate treatment response. </w:t>
      </w:r>
      <w:r w:rsidRPr="00807EB9">
        <w:rPr>
          <w:rFonts w:ascii="Times New Roman" w:eastAsia="TimesNewRomanPS-BoldMT" w:hAnsi="Times New Roman" w:cs="Times New Roman"/>
          <w:i/>
          <w:iCs/>
          <w:color w:val="000000"/>
          <w:lang w:val="en-US"/>
        </w:rPr>
        <w:t xml:space="preserve">Neuromolecular medicine. </w:t>
      </w:r>
      <w:r w:rsidRPr="00807EB9">
        <w:rPr>
          <w:rFonts w:ascii="Times New Roman" w:eastAsia="TimesNewRomanPSMT" w:hAnsi="Times New Roman" w:cs="Times New Roman"/>
          <w:color w:val="000000"/>
          <w:lang w:val="en-US"/>
        </w:rPr>
        <w:t>2013;15(1):122-132.</w:t>
      </w:r>
    </w:p>
    <w:p w:rsidR="00A46F7B" w:rsidRPr="00807EB9"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31" w:history="1">
        <w:r w:rsidR="00A46F7B" w:rsidRPr="00807EB9">
          <w:rPr>
            <w:rStyle w:val="Hyperlink"/>
            <w:rFonts w:ascii="Times New Roman" w:eastAsia="TimesNewRomanPSMT" w:hAnsi="Times New Roman" w:cs="Times New Roman"/>
            <w:lang w:val="en-US"/>
          </w:rPr>
          <w:t>https://clinicaltrials.gov/ct2/show/NCT00483106</w:t>
        </w:r>
      </w:hyperlink>
    </w:p>
    <w:p w:rsidR="00A46F7B" w:rsidRPr="00807EB9" w:rsidRDefault="00A46F7B" w:rsidP="00A46F7B">
      <w:pPr>
        <w:pStyle w:val="ListParagraph"/>
        <w:numPr>
          <w:ilvl w:val="0"/>
          <w:numId w:val="7"/>
        </w:numPr>
        <w:tabs>
          <w:tab w:val="left" w:pos="0"/>
          <w:tab w:val="left" w:pos="284"/>
        </w:tabs>
        <w:autoSpaceDE w:val="0"/>
        <w:autoSpaceDN w:val="0"/>
        <w:adjustRightInd w:val="0"/>
        <w:rPr>
          <w:rFonts w:ascii="Times New Roman" w:hAnsi="Times New Roman" w:cs="Times New Roman"/>
          <w:lang w:val="en-US"/>
        </w:rPr>
      </w:pPr>
      <w:r w:rsidRPr="00807EB9">
        <w:rPr>
          <w:rFonts w:ascii="Times New Roman" w:hAnsi="Times New Roman" w:cs="Times New Roman"/>
          <w:lang w:val="en-US"/>
        </w:rPr>
        <w:t xml:space="preserve">Fageera W, Grizenko N, Sengupta S, Joober R. The association between COMT (VAL158MET) and DRD3 (SER-9-GLY) genotypes and methylphenidate side effects. </w:t>
      </w:r>
      <w:r w:rsidRPr="00807EB9">
        <w:rPr>
          <w:rFonts w:ascii="Times New Roman" w:hAnsi="Times New Roman" w:cs="Times New Roman"/>
          <w:i/>
          <w:iCs/>
          <w:lang w:val="en-US"/>
        </w:rPr>
        <w:t>Genetic epidemiology. Conference: 25th annual meeting of the international genetic epidemiology society, IGES 2016. Canada, 40</w:t>
      </w:r>
      <w:r w:rsidRPr="00807EB9">
        <w:rPr>
          <w:rFonts w:ascii="Times New Roman" w:hAnsi="Times New Roman" w:cs="Times New Roman"/>
          <w:lang w:val="en-US"/>
        </w:rPr>
        <w:t xml:space="preserve">(7), 634. Retrieved from </w:t>
      </w:r>
      <w:r w:rsidRPr="00807EB9">
        <w:rPr>
          <w:rFonts w:ascii="Times New Roman" w:hAnsi="Times New Roman" w:cs="Times New Roman"/>
          <w:lang w:val="en-US"/>
        </w:rPr>
        <w:lastRenderedPageBreak/>
        <w:t>http://cochranelibrary-wiley.com/o/cochrane/clcentral/articles/343/CN-01423343/frame.html https://onlinelibrary.wiley.com/doi/pdf/10.1002/gepi.22001 doi:10.1002/gepi.22001</w:t>
      </w:r>
    </w:p>
    <w:p w:rsidR="00A46F7B" w:rsidRPr="00807EB9" w:rsidRDefault="00A46F7B" w:rsidP="00A46F7B">
      <w:pPr>
        <w:pStyle w:val="ListParagraph"/>
        <w:numPr>
          <w:ilvl w:val="0"/>
          <w:numId w:val="7"/>
        </w:numPr>
        <w:tabs>
          <w:tab w:val="left" w:pos="0"/>
          <w:tab w:val="left" w:pos="284"/>
        </w:tabs>
        <w:autoSpaceDE w:val="0"/>
        <w:autoSpaceDN w:val="0"/>
        <w:adjustRightInd w:val="0"/>
        <w:rPr>
          <w:rFonts w:ascii="Times New Roman" w:hAnsi="Times New Roman" w:cs="Times New Roman"/>
          <w:lang w:val="en-US"/>
        </w:rPr>
      </w:pPr>
      <w:r w:rsidRPr="00807EB9">
        <w:rPr>
          <w:rFonts w:ascii="Times New Roman" w:hAnsi="Times New Roman" w:cs="Times New Roman"/>
          <w:lang w:val="en-US"/>
        </w:rPr>
        <w:t xml:space="preserve">Fageera W, Grizenko N, Sengupta SM., Joober R. Using behavioral dynamic approaches to test for gene-by-gene interaction in modulating adhd behaviors. </w:t>
      </w:r>
      <w:r w:rsidRPr="00807EB9">
        <w:rPr>
          <w:rFonts w:ascii="Times New Roman" w:hAnsi="Times New Roman" w:cs="Times New Roman"/>
          <w:i/>
          <w:iCs/>
          <w:lang w:val="en-US"/>
        </w:rPr>
        <w:t>Genetic Epidemiology 2016; 40 (7)</w:t>
      </w:r>
      <w:r w:rsidRPr="00807EB9">
        <w:rPr>
          <w:rFonts w:ascii="Times New Roman" w:hAnsi="Times New Roman" w:cs="Times New Roman"/>
          <w:lang w:val="en-US"/>
        </w:rPr>
        <w:t>: 634-635. doi:http://dx.doi.org/10.1002/gepi.22001</w:t>
      </w:r>
    </w:p>
    <w:p w:rsidR="005914B8"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hAnsi="Times New Roman" w:cs="Times New Roman"/>
        </w:rPr>
      </w:pPr>
      <w:r w:rsidRPr="00807EB9">
        <w:rPr>
          <w:rFonts w:ascii="Times New Roman" w:hAnsi="Times New Roman" w:cs="Times New Roman"/>
        </w:rPr>
        <w:t>Gruber R, Grizenko N, Schwartz G, Ben Amor L, Gauthier J, de Guzman R, Joober  R. Sleep and COMT polymorphism in ADHD children: preliminary actigraphic data. J  Am Acad Child Adolesc Psychiatry. 2006;45(8):982-989.</w:t>
      </w:r>
    </w:p>
    <w:p w:rsidR="005914B8" w:rsidRDefault="005914B8" w:rsidP="005914B8">
      <w:pPr>
        <w:pStyle w:val="ListParagraph"/>
        <w:numPr>
          <w:ilvl w:val="0"/>
          <w:numId w:val="7"/>
        </w:numPr>
        <w:tabs>
          <w:tab w:val="left" w:pos="0"/>
          <w:tab w:val="left" w:pos="284"/>
        </w:tabs>
        <w:autoSpaceDE w:val="0"/>
        <w:autoSpaceDN w:val="0"/>
        <w:adjustRightInd w:val="0"/>
        <w:spacing w:line="276" w:lineRule="auto"/>
        <w:rPr>
          <w:rFonts w:ascii="Times New Roman" w:hAnsi="Times New Roman" w:cs="Times New Roman"/>
        </w:rPr>
      </w:pPr>
      <w:r w:rsidRPr="005914B8">
        <w:rPr>
          <w:rFonts w:ascii="Times New Roman" w:hAnsi="Times New Roman" w:cs="Times New Roman"/>
        </w:rPr>
        <w:t>Overlap with subjects in Bhat V, Sengupta SJ, Grizenko N et al. Therapeutic response in children with ADHD: role of observers and settings. World Journal of Pediatrics. 2020; 16:314–321.</w:t>
      </w:r>
      <w:r>
        <w:rPr>
          <w:rFonts w:ascii="Times New Roman" w:hAnsi="Times New Roman" w:cs="Times New Roman"/>
        </w:rPr>
        <w:t xml:space="preserve"> </w:t>
      </w:r>
    </w:p>
    <w:p w:rsidR="00A46F7B" w:rsidRPr="005914B8" w:rsidRDefault="005914B8" w:rsidP="005914B8">
      <w:pPr>
        <w:pStyle w:val="ListParagraph"/>
        <w:numPr>
          <w:ilvl w:val="0"/>
          <w:numId w:val="7"/>
        </w:numPr>
        <w:tabs>
          <w:tab w:val="left" w:pos="0"/>
          <w:tab w:val="left" w:pos="284"/>
        </w:tabs>
        <w:autoSpaceDE w:val="0"/>
        <w:autoSpaceDN w:val="0"/>
        <w:adjustRightInd w:val="0"/>
        <w:spacing w:line="276" w:lineRule="auto"/>
        <w:rPr>
          <w:rFonts w:ascii="Times New Roman" w:hAnsi="Times New Roman" w:cs="Times New Roman"/>
        </w:rPr>
      </w:pPr>
      <w:r w:rsidRPr="005914B8">
        <w:rPr>
          <w:rFonts w:ascii="Times New Roman" w:hAnsi="Times New Roman" w:cs="Times New Roman"/>
          <w:iCs/>
          <w:color w:val="000000"/>
        </w:rPr>
        <w:t>Bhat V, Sengupta SM, Grizenko N. Therapeutic Response to Methylphenidate in ADHD: Role of Child and Observer Gender. J Can Acad Child Adolesc Psychiatry. 2020; 29(1): 44–52.</w:t>
      </w:r>
      <w:r w:rsidR="00A46F7B" w:rsidRPr="005914B8">
        <w:rPr>
          <w:rFonts w:ascii="Times New Roman" w:hAnsi="Times New Roman" w:cs="Times New Roman"/>
          <w:iCs/>
          <w:color w:val="000000"/>
        </w:rPr>
        <w:t xml:space="preserve"> </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w:t>
      </w:r>
      <w:r w:rsidR="00807EB9" w:rsidRPr="00807EB9">
        <w:rPr>
          <w:rFonts w:ascii="Times New Roman" w:eastAsia="TimesNewRomanPS-BoldMT" w:hAnsi="Times New Roman" w:cs="Times New Roman"/>
          <w:i/>
          <w:iCs/>
          <w:color w:val="000000"/>
          <w:sz w:val="24"/>
          <w:szCs w:val="24"/>
          <w:lang w:val="en-US"/>
        </w:rPr>
        <w:t>on: Cross-over without wash out</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31. Herring2012, NCT00475735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Herring WJ, Adler LA, Baranak CC, Liu K, Snavely D, Michelson D. Effects of the histamine inverse agonist MK- 0249 in adult attention deficit disorder: A randomized, controlled, crossover study. </w:t>
      </w:r>
      <w:r w:rsidRPr="00807EB9">
        <w:rPr>
          <w:rFonts w:ascii="Times New Roman" w:eastAsia="TimesNewRomanPS-BoldMT" w:hAnsi="Times New Roman" w:cs="Times New Roman"/>
          <w:i/>
          <w:iCs/>
          <w:color w:val="000000"/>
        </w:rPr>
        <w:t xml:space="preserve">Biol Psychiatry. </w:t>
      </w:r>
      <w:r w:rsidRPr="00807EB9">
        <w:rPr>
          <w:rFonts w:ascii="Times New Roman" w:eastAsia="TimesNewRomanPSMT" w:hAnsi="Times New Roman" w:cs="Times New Roman"/>
          <w:color w:val="000000"/>
        </w:rPr>
        <w:t>2010;1):217S.</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Herring WJ, Wilens TE, Adler LA, et al. </w:t>
      </w:r>
      <w:r w:rsidRPr="00807EB9">
        <w:rPr>
          <w:rFonts w:ascii="Times New Roman" w:eastAsia="TimesNewRomanPSMT" w:hAnsi="Times New Roman" w:cs="Times New Roman"/>
          <w:color w:val="000000"/>
          <w:lang w:val="en-US"/>
        </w:rPr>
        <w:t xml:space="preserve">Randomized controlled study of the histamine H3 inverse agonist MK-0249 in adult attention-deficit/hyperactivity disorder.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2012;73(7):e891-898.</w:t>
      </w:r>
    </w:p>
    <w:p w:rsidR="00A46F7B" w:rsidRPr="00807EB9"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32" w:history="1">
        <w:r w:rsidR="00A46F7B" w:rsidRPr="00807EB9">
          <w:rPr>
            <w:rStyle w:val="Hyperlink"/>
            <w:rFonts w:ascii="Times New Roman" w:eastAsia="TimesNewRomanPSMT" w:hAnsi="Times New Roman" w:cs="Times New Roman"/>
            <w:lang w:val="en-US"/>
          </w:rPr>
          <w:t>https://clinicaltrials.gov/ct2/show/NCT00475735</w:t>
        </w:r>
      </w:hyperlink>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b/>
          <w:bCs/>
          <w:color w:val="000000"/>
          <w:sz w:val="24"/>
          <w:szCs w:val="24"/>
          <w:lang w:val="en-US"/>
        </w:rPr>
        <w:t>32. Huss2014 , CRIT124D2302, EUCTR2010-021533-31-DE, NCT01259492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Huss M, Ginsberg Y, Philipsen A, et al. 40-Week, randomized, double-blind, placebo-controlled, multicenter, efficacy and safety study of methylphenidate hydrochloride modified release (MPH-LA) in adults with attention deficit hyperactivity disorder (ADHD). </w:t>
      </w:r>
      <w:r w:rsidRPr="00807EB9">
        <w:rPr>
          <w:rFonts w:ascii="Times New Roman" w:eastAsia="TimesNewRomanPS-BoldMT" w:hAnsi="Times New Roman" w:cs="Times New Roman"/>
          <w:i/>
          <w:iCs/>
          <w:color w:val="000000"/>
        </w:rPr>
        <w:t xml:space="preserve">Eur Psychiatry. </w:t>
      </w:r>
      <w:r w:rsidRPr="00807EB9">
        <w:rPr>
          <w:rFonts w:ascii="Times New Roman" w:eastAsia="TimesNewRomanPSMT" w:hAnsi="Times New Roman" w:cs="Times New Roman"/>
          <w:color w:val="000000"/>
        </w:rPr>
        <w:t>2013;28.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Huss M, Ginsberg Y, Tvedten T, et al. </w:t>
      </w:r>
      <w:r w:rsidRPr="00807EB9">
        <w:rPr>
          <w:rFonts w:ascii="Times New Roman" w:eastAsia="TimesNewRomanPSMT" w:hAnsi="Times New Roman" w:cs="Times New Roman"/>
          <w:color w:val="000000"/>
          <w:lang w:val="en-US"/>
        </w:rPr>
        <w:t xml:space="preserve">Methylphenidate hydrochloride modified release improved inattention and hyperactivity/impulsivity scores in adult ADHD patients. </w:t>
      </w:r>
      <w:r w:rsidRPr="00807EB9">
        <w:rPr>
          <w:rFonts w:ascii="Times New Roman" w:eastAsia="TimesNewRomanPS-BoldMT" w:hAnsi="Times New Roman" w:cs="Times New Roman"/>
          <w:i/>
          <w:iCs/>
          <w:color w:val="000000"/>
          <w:lang w:val="en-US"/>
        </w:rPr>
        <w:t xml:space="preserve">Eur Neuropsychopharmacol. </w:t>
      </w:r>
      <w:r w:rsidRPr="00807EB9">
        <w:rPr>
          <w:rFonts w:ascii="Times New Roman" w:eastAsia="TimesNewRomanPSMT" w:hAnsi="Times New Roman" w:cs="Times New Roman"/>
          <w:color w:val="000000"/>
          <w:lang w:val="en-US"/>
        </w:rPr>
        <w:t>2013;23:S604-S605.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Open label extension (NCT01338818) in: Ginsberg Y, Arngrim T, Philipsen A, et al. Long-term (1 year) safety and efficacy of methylphenidate modified-release long-acting formulation (MPH-LA) in adults with attention-deficit hyperactivity disorder: a 26-week, flexible-dose, open-label extension to a 40-week, double-blind, randomised, placebo-controlled core study. </w:t>
      </w:r>
      <w:r w:rsidRPr="00807EB9">
        <w:rPr>
          <w:rFonts w:ascii="Times New Roman" w:eastAsia="TimesNewRomanPS-BoldMT" w:hAnsi="Times New Roman" w:cs="Times New Roman"/>
          <w:i/>
          <w:iCs/>
          <w:color w:val="000000"/>
        </w:rPr>
        <w:t xml:space="preserve">CNS Drugs. </w:t>
      </w:r>
      <w:r w:rsidRPr="00807EB9">
        <w:rPr>
          <w:rFonts w:ascii="Times New Roman" w:eastAsia="TimesNewRomanPSMT" w:hAnsi="Times New Roman" w:cs="Times New Roman"/>
          <w:color w:val="000000"/>
        </w:rPr>
        <w:t>2014;28(10):951-962.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rPr>
        <w:t xml:space="preserve">Post hoc analysis in: Huss M, Ginsberg Y, Arngrim T, et al. </w:t>
      </w:r>
      <w:r w:rsidRPr="00807EB9">
        <w:rPr>
          <w:rFonts w:ascii="Times New Roman" w:eastAsia="TimesNewRomanPSMT" w:hAnsi="Times New Roman" w:cs="Times New Roman"/>
          <w:color w:val="000000"/>
          <w:lang w:val="en-US"/>
        </w:rPr>
        <w:t xml:space="preserve">Open-label dose optimization of methylphenidate modified release long acting (MPH-LA): a post hoc analysis of real-life titration from a 40-week randomized trial. </w:t>
      </w:r>
      <w:r w:rsidRPr="00807EB9">
        <w:rPr>
          <w:rFonts w:ascii="Times New Roman" w:eastAsia="TimesNewRomanPS-BoldMT" w:hAnsi="Times New Roman" w:cs="Times New Roman"/>
          <w:i/>
          <w:iCs/>
          <w:color w:val="000000"/>
        </w:rPr>
        <w:t xml:space="preserve">Clin Drug Investig. </w:t>
      </w:r>
      <w:r w:rsidRPr="00807EB9">
        <w:rPr>
          <w:rFonts w:ascii="Times New Roman" w:eastAsia="TimesNewRomanPSMT" w:hAnsi="Times New Roman" w:cs="Times New Roman"/>
          <w:color w:val="000000"/>
        </w:rPr>
        <w:t>2014;34(9):639-649.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lastRenderedPageBreak/>
        <w:t xml:space="preserve">Huss M, Ginsberg Y, Tvedten T, et al. </w:t>
      </w:r>
      <w:r w:rsidRPr="00807EB9">
        <w:rPr>
          <w:rFonts w:ascii="Times New Roman" w:eastAsia="TimesNewRomanPSMT" w:hAnsi="Times New Roman" w:cs="Times New Roman"/>
          <w:color w:val="000000"/>
          <w:lang w:val="en-US"/>
        </w:rPr>
        <w:t xml:space="preserve">Methylphenidate hydrochloride modified-release in adults with attention deficit hyperactivity disorder: a randomized double-blind placebo-controlled trial. </w:t>
      </w:r>
      <w:r w:rsidRPr="00807EB9">
        <w:rPr>
          <w:rFonts w:ascii="Times New Roman" w:eastAsia="TimesNewRomanPS-BoldMT" w:hAnsi="Times New Roman" w:cs="Times New Roman"/>
          <w:i/>
          <w:iCs/>
          <w:color w:val="000000"/>
          <w:lang w:val="en-US"/>
        </w:rPr>
        <w:t xml:space="preserve">Adv Ther. </w:t>
      </w:r>
      <w:r w:rsidRPr="00807EB9">
        <w:rPr>
          <w:rFonts w:ascii="Times New Roman" w:eastAsia="TimesNewRomanPSMT" w:hAnsi="Times New Roman" w:cs="Times New Roman"/>
          <w:color w:val="000000"/>
          <w:lang w:val="en-US"/>
        </w:rPr>
        <w:t>2014;31(1):44-65.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Additional analyses in: Huss M, Ginsberg Y, Arngrim T, et al. Added benefits of long-term treatment of methylphenidate modified-release long-acting formulation in adults with ADHD. </w:t>
      </w:r>
      <w:r w:rsidRPr="00807EB9">
        <w:rPr>
          <w:rFonts w:ascii="Times New Roman" w:eastAsia="TimesNewRomanPS-BoldMT" w:hAnsi="Times New Roman" w:cs="Times New Roman"/>
          <w:i/>
          <w:iCs/>
          <w:color w:val="000000"/>
        </w:rPr>
        <w:t>Eur Neuropsychopharmacol.</w:t>
      </w:r>
      <w:r w:rsidRPr="00807EB9">
        <w:rPr>
          <w:rFonts w:ascii="Times New Roman" w:eastAsia="TimesNewRomanPSMT" w:hAnsi="Times New Roman" w:cs="Times New Roman"/>
          <w:color w:val="000000"/>
        </w:rPr>
        <w:t xml:space="preserve"> 2014;24:S210.</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rPr>
        <w:t xml:space="preserve">Huss M, Ginsberg Y, Arngrim T, et al. </w:t>
      </w:r>
      <w:r w:rsidRPr="00807EB9">
        <w:rPr>
          <w:rFonts w:ascii="Times New Roman" w:eastAsia="TimesNewRomanPSMT" w:hAnsi="Times New Roman" w:cs="Times New Roman"/>
          <w:color w:val="000000"/>
          <w:lang w:val="en-US"/>
        </w:rPr>
        <w:t xml:space="preserve">Efficacy and safety of methylphenidate modified release long-acting after reinstatement of therapy in placebo treated patients. </w:t>
      </w:r>
      <w:r w:rsidRPr="00807EB9">
        <w:rPr>
          <w:rFonts w:ascii="Times New Roman" w:eastAsia="TimesNewRomanPS-BoldMT" w:hAnsi="Times New Roman" w:cs="Times New Roman"/>
          <w:i/>
          <w:iCs/>
          <w:color w:val="000000"/>
        </w:rPr>
        <w:t xml:space="preserve">Eur Neuropsychopharmacol. </w:t>
      </w:r>
      <w:r w:rsidRPr="00807EB9">
        <w:rPr>
          <w:rFonts w:ascii="Times New Roman" w:eastAsia="TimesNewRomanPSMT" w:hAnsi="Times New Roman" w:cs="Times New Roman"/>
          <w:color w:val="000000"/>
        </w:rPr>
        <w:t>2014;24:S209-S210.</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Huss M, Ginsberg Y, Arngrim T, et al. </w:t>
      </w:r>
      <w:r w:rsidRPr="00807EB9">
        <w:rPr>
          <w:rFonts w:ascii="Times New Roman" w:eastAsia="TimesNewRomanPSMT" w:hAnsi="Times New Roman" w:cs="Times New Roman"/>
          <w:color w:val="000000"/>
          <w:lang w:val="en-US"/>
        </w:rPr>
        <w:t xml:space="preserve">Adult ADHD treated with methylphenidate modified-release (MPH-LA) maintained functional improvement over a period of 1 year. </w:t>
      </w:r>
      <w:r w:rsidRPr="00807EB9">
        <w:rPr>
          <w:rFonts w:ascii="Times New Roman" w:eastAsia="TimesNewRomanPS-BoldMT" w:hAnsi="Times New Roman" w:cs="Times New Roman"/>
          <w:i/>
          <w:iCs/>
          <w:color w:val="000000"/>
          <w:lang w:val="en-US"/>
        </w:rPr>
        <w:t>ADHD Attention Deficit and Hyperactivity Disorders.</w:t>
      </w:r>
      <w:r w:rsidRPr="00807EB9">
        <w:rPr>
          <w:rFonts w:ascii="Times New Roman" w:eastAsia="TimesNewRomanPSMT" w:hAnsi="Times New Roman" w:cs="Times New Roman"/>
          <w:color w:val="000000"/>
          <w:lang w:val="en-US"/>
        </w:rPr>
        <w:t xml:space="preserve"> 2015;7:S50.</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Huss M, Ginsberg Y, Arngrim T, et al. Long-term safety of methylphenidate modified-release in adult ADHD upon continuous exposure up to 66 weeks. </w:t>
      </w:r>
      <w:r w:rsidRPr="00807EB9">
        <w:rPr>
          <w:rFonts w:ascii="Times New Roman" w:eastAsia="TimesNewRomanPS-BoldMT" w:hAnsi="Times New Roman" w:cs="Times New Roman"/>
          <w:i/>
          <w:iCs/>
          <w:color w:val="000000"/>
          <w:lang w:val="en-US"/>
        </w:rPr>
        <w:t xml:space="preserve">ADHD Attention Deficit and Hyperactivity Disorders. </w:t>
      </w:r>
      <w:r w:rsidRPr="00807EB9">
        <w:rPr>
          <w:rFonts w:ascii="Times New Roman" w:eastAsia="TimesNewRomanPSMT" w:hAnsi="Times New Roman" w:cs="Times New Roman"/>
          <w:color w:val="000000"/>
          <w:lang w:val="en-US"/>
        </w:rPr>
        <w:t>2015;7:S50-S51.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https://clinicaltrials.gov/ct2/show/NCT01259492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https://www.clinicaltrialsregister.eu/ctr-search/search?query=eudract_number:2010-021533-31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563C2"/>
          <w:lang w:val="en-US"/>
        </w:rPr>
        <w:t>https://www.novctrd.com/CtrdWeb/displaypdf.nov?trialresultid=9544</w:t>
      </w:r>
      <w:r w:rsidRPr="00807EB9">
        <w:rPr>
          <w:rFonts w:ascii="Times New Roman" w:eastAsia="TimesNewRomanPSMT" w:hAnsi="Times New Roman" w:cs="Times New Roman"/>
          <w:color w:val="000000"/>
          <w:lang w:val="en-US"/>
        </w:rPr>
        <w:t>(study ID: CRIT124D2302)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information provided by Medice</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C26C3E" w:rsidRPr="00657591" w:rsidRDefault="00CE6677" w:rsidP="00C26C3E">
      <w:pPr>
        <w:tabs>
          <w:tab w:val="left" w:pos="0"/>
          <w:tab w:val="left" w:pos="284"/>
        </w:tabs>
        <w:autoSpaceDE w:val="0"/>
        <w:autoSpaceDN w:val="0"/>
        <w:adjustRightInd w:val="0"/>
        <w:spacing w:after="0" w:line="276" w:lineRule="auto"/>
        <w:rPr>
          <w:rFonts w:eastAsia="TimesNewRomanPSMT"/>
          <w:sz w:val="20"/>
          <w:szCs w:val="20"/>
          <w:lang w:val="en-US"/>
        </w:rPr>
      </w:pPr>
      <w:r w:rsidRPr="00657591">
        <w:rPr>
          <w:rFonts w:ascii="Times New Roman" w:eastAsia="TimesNewRomanPS-BoldMT" w:hAnsi="Times New Roman" w:cs="Times New Roman"/>
          <w:b/>
          <w:bCs/>
          <w:sz w:val="24"/>
          <w:szCs w:val="24"/>
          <w:lang w:val="en-US"/>
        </w:rPr>
        <w:t>33.</w:t>
      </w:r>
      <w:r w:rsidR="00C26C3E" w:rsidRPr="00657591">
        <w:rPr>
          <w:rFonts w:ascii="Times New Roman" w:eastAsia="TimesNewRomanPS-BoldMT" w:hAnsi="Times New Roman" w:cs="Times New Roman"/>
          <w:b/>
          <w:bCs/>
          <w:sz w:val="24"/>
          <w:szCs w:val="24"/>
          <w:lang w:val="en-US"/>
        </w:rPr>
        <w:t xml:space="preserve"> Ivanov2020 (Conference proceedings. Includes change in ADHD ratings)</w:t>
      </w:r>
      <w:r w:rsidR="00C26C3E" w:rsidRPr="00657591">
        <w:rPr>
          <w:rFonts w:eastAsia="TimesNewRomanPSMT"/>
          <w:sz w:val="20"/>
          <w:szCs w:val="20"/>
          <w:lang w:val="en-US"/>
        </w:rPr>
        <w:t xml:space="preserve"> </w:t>
      </w:r>
    </w:p>
    <w:p w:rsidR="00C26C3E" w:rsidRPr="00657591" w:rsidRDefault="00C26C3E" w:rsidP="00807EB9">
      <w:pPr>
        <w:pStyle w:val="ListParagraph"/>
        <w:numPr>
          <w:ilvl w:val="0"/>
          <w:numId w:val="7"/>
        </w:numPr>
        <w:tabs>
          <w:tab w:val="left" w:pos="0"/>
          <w:tab w:val="left" w:pos="284"/>
        </w:tabs>
        <w:autoSpaceDE w:val="0"/>
        <w:autoSpaceDN w:val="0"/>
        <w:adjustRightInd w:val="0"/>
        <w:spacing w:line="276" w:lineRule="auto"/>
        <w:rPr>
          <w:rFonts w:ascii="Times New Roman" w:hAnsi="Times New Roman" w:cs="Times New Roman"/>
          <w:iCs/>
          <w:noProof/>
        </w:rPr>
      </w:pPr>
      <w:r w:rsidRPr="00657591">
        <w:rPr>
          <w:rFonts w:ascii="Times New Roman" w:hAnsi="Times New Roman" w:cs="Times New Roman"/>
          <w:iCs/>
          <w:noProof/>
          <w:lang w:val="it-IT"/>
        </w:rPr>
        <w:t xml:space="preserve">Ivanov I,Newcorn J, Krone B, et al. </w:t>
      </w:r>
      <w:r w:rsidRPr="00657591">
        <w:rPr>
          <w:rFonts w:ascii="Times New Roman" w:hAnsi="Times New Roman" w:cs="Times New Roman"/>
          <w:iCs/>
          <w:noProof/>
        </w:rPr>
        <w:t xml:space="preserve">Neurobiological Basis of Reinforcement-Based Decision Making in Adults With ADHD Treated With Lisdexamfetamine Dimesylate. </w:t>
      </w:r>
      <w:r w:rsidRPr="00657591">
        <w:rPr>
          <w:rFonts w:ascii="Times New Roman" w:hAnsi="Times New Roman" w:cs="Times New Roman"/>
          <w:i/>
          <w:iCs/>
          <w:noProof/>
        </w:rPr>
        <w:t>Biological Psychiatry Supplement</w:t>
      </w:r>
      <w:r w:rsidRPr="00657591">
        <w:rPr>
          <w:rFonts w:ascii="Times New Roman" w:hAnsi="Times New Roman" w:cs="Times New Roman"/>
          <w:iCs/>
          <w:noProof/>
        </w:rPr>
        <w:t>. 2020: 87(9) S422-S423.</w:t>
      </w:r>
    </w:p>
    <w:p w:rsidR="00C26C3E" w:rsidRPr="00657591" w:rsidRDefault="00C26C3E" w:rsidP="00C26C3E">
      <w:pPr>
        <w:tabs>
          <w:tab w:val="left" w:pos="0"/>
          <w:tab w:val="left" w:pos="284"/>
        </w:tabs>
        <w:autoSpaceDE w:val="0"/>
        <w:autoSpaceDN w:val="0"/>
        <w:adjustRightInd w:val="0"/>
        <w:spacing w:after="0"/>
        <w:rPr>
          <w:rFonts w:ascii="Times New Roman" w:eastAsia="TimesNewRomanPS-BoldMT" w:hAnsi="Times New Roman" w:cs="Times New Roman"/>
          <w:i/>
          <w:iCs/>
          <w:sz w:val="24"/>
          <w:szCs w:val="24"/>
          <w:lang w:val="en-US"/>
        </w:rPr>
      </w:pPr>
      <w:r w:rsidRPr="00657591">
        <w:rPr>
          <w:rFonts w:ascii="Times New Roman" w:eastAsia="TimesNewRomanPS-BoldMT" w:hAnsi="Times New Roman" w:cs="Times New Roman"/>
          <w:i/>
          <w:iCs/>
          <w:sz w:val="24"/>
          <w:szCs w:val="24"/>
          <w:lang w:val="en-US"/>
        </w:rPr>
        <w:t>Reason for exclusion: Adult participants</w:t>
      </w:r>
    </w:p>
    <w:p w:rsidR="00C26C3E" w:rsidRPr="00657591" w:rsidRDefault="00C26C3E" w:rsidP="00807EB9">
      <w:pPr>
        <w:tabs>
          <w:tab w:val="left" w:pos="0"/>
          <w:tab w:val="left" w:pos="284"/>
        </w:tabs>
        <w:autoSpaceDE w:val="0"/>
        <w:autoSpaceDN w:val="0"/>
        <w:adjustRightInd w:val="0"/>
        <w:spacing w:after="0"/>
        <w:rPr>
          <w:rFonts w:ascii="Times New Roman" w:eastAsia="TimesNewRomanPS-BoldMT" w:hAnsi="Times New Roman" w:cs="Times New Roman"/>
          <w:b/>
          <w:bCs/>
          <w:sz w:val="24"/>
          <w:szCs w:val="24"/>
          <w:lang w:val="en-US"/>
        </w:rPr>
      </w:pPr>
    </w:p>
    <w:p w:rsidR="00CE6677" w:rsidRPr="00657591" w:rsidRDefault="00C26C3E" w:rsidP="00CE6677">
      <w:pPr>
        <w:tabs>
          <w:tab w:val="left" w:pos="0"/>
          <w:tab w:val="left" w:pos="284"/>
        </w:tabs>
        <w:autoSpaceDE w:val="0"/>
        <w:autoSpaceDN w:val="0"/>
        <w:adjustRightInd w:val="0"/>
        <w:spacing w:after="0"/>
        <w:rPr>
          <w:rFonts w:ascii="Times New Roman" w:eastAsia="TimesNewRomanPS-BoldMT" w:hAnsi="Times New Roman" w:cs="Times New Roman"/>
          <w:b/>
          <w:bCs/>
          <w:sz w:val="24"/>
          <w:szCs w:val="24"/>
          <w:lang w:val="en-US"/>
        </w:rPr>
      </w:pPr>
      <w:r w:rsidRPr="00657591">
        <w:rPr>
          <w:rFonts w:ascii="Times New Roman" w:eastAsia="TimesNewRomanPS-BoldMT" w:hAnsi="Times New Roman" w:cs="Times New Roman"/>
          <w:b/>
          <w:bCs/>
          <w:sz w:val="24"/>
          <w:szCs w:val="24"/>
          <w:lang w:val="en-US"/>
        </w:rPr>
        <w:t xml:space="preserve">34. </w:t>
      </w:r>
      <w:r w:rsidR="00CE6677" w:rsidRPr="00657591">
        <w:rPr>
          <w:rFonts w:ascii="Times New Roman" w:eastAsia="TimesNewRomanPS-BoldMT" w:hAnsi="Times New Roman" w:cs="Times New Roman"/>
          <w:b/>
          <w:bCs/>
          <w:sz w:val="24"/>
          <w:szCs w:val="24"/>
          <w:lang w:val="en-US"/>
        </w:rPr>
        <w:t xml:space="preserve">Iwanami2020 </w:t>
      </w:r>
    </w:p>
    <w:p w:rsidR="00CE6677" w:rsidRPr="00657591" w:rsidRDefault="00CE6677" w:rsidP="00CE6677">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bCs/>
          <w:lang w:val="en-US"/>
        </w:rPr>
      </w:pPr>
      <w:r w:rsidRPr="00657591">
        <w:rPr>
          <w:rFonts w:ascii="Times New Roman" w:eastAsia="TimesNewRomanPS-BoldMT" w:hAnsi="Times New Roman" w:cs="Times New Roman"/>
          <w:bCs/>
          <w:lang w:val="en-US"/>
        </w:rPr>
        <w:t xml:space="preserve">Iwanami, A., et al., Efficacy and Safety of Guanfacine Extended-Release in the Treatment of Attention-Deficit/Hyperactivity Disorder in Adults: Results of a Randomized, Double-Blind, Placebo-Controlled Study. </w:t>
      </w:r>
      <w:r w:rsidRPr="00657591">
        <w:rPr>
          <w:rFonts w:ascii="Times New Roman" w:eastAsia="TimesNewRomanPS-BoldMT" w:hAnsi="Times New Roman" w:cs="Times New Roman"/>
          <w:bCs/>
          <w:i/>
          <w:lang w:val="en-US"/>
        </w:rPr>
        <w:t>J Clin Psychiatry</w:t>
      </w:r>
      <w:r w:rsidRPr="00657591">
        <w:rPr>
          <w:rFonts w:ascii="Times New Roman" w:eastAsia="TimesNewRomanPS-BoldMT" w:hAnsi="Times New Roman" w:cs="Times New Roman"/>
          <w:bCs/>
          <w:lang w:val="en-US"/>
        </w:rPr>
        <w:t>, 2020. 81(3).</w:t>
      </w:r>
    </w:p>
    <w:p w:rsidR="00CE6677" w:rsidRPr="00657591" w:rsidRDefault="00CE6677" w:rsidP="00CE6677">
      <w:pPr>
        <w:tabs>
          <w:tab w:val="left" w:pos="0"/>
          <w:tab w:val="left" w:pos="284"/>
        </w:tabs>
        <w:autoSpaceDE w:val="0"/>
        <w:autoSpaceDN w:val="0"/>
        <w:adjustRightInd w:val="0"/>
        <w:spacing w:after="0"/>
        <w:rPr>
          <w:rFonts w:ascii="Times New Roman" w:eastAsia="TimesNewRomanPS-BoldMT" w:hAnsi="Times New Roman" w:cs="Times New Roman"/>
          <w:bCs/>
          <w:i/>
          <w:sz w:val="24"/>
          <w:szCs w:val="24"/>
          <w:lang w:val="en-US"/>
        </w:rPr>
      </w:pPr>
      <w:r w:rsidRPr="00657591">
        <w:rPr>
          <w:rFonts w:ascii="Times New Roman" w:eastAsia="TimesNewRomanPS-BoldMT" w:hAnsi="Times New Roman" w:cs="Times New Roman"/>
          <w:bCs/>
          <w:i/>
          <w:sz w:val="24"/>
          <w:szCs w:val="24"/>
          <w:lang w:val="en-US"/>
        </w:rPr>
        <w:t>Reasons for excludion: Adult participants</w:t>
      </w:r>
    </w:p>
    <w:p w:rsidR="00CE6677" w:rsidRPr="00657591" w:rsidRDefault="00CE6677" w:rsidP="00CE6677">
      <w:pPr>
        <w:tabs>
          <w:tab w:val="left" w:pos="0"/>
          <w:tab w:val="left" w:pos="284"/>
        </w:tabs>
        <w:autoSpaceDE w:val="0"/>
        <w:autoSpaceDN w:val="0"/>
        <w:adjustRightInd w:val="0"/>
        <w:spacing w:after="0"/>
        <w:rPr>
          <w:rFonts w:ascii="Times New Roman" w:eastAsia="TimesNewRomanPS-BoldMT" w:hAnsi="Times New Roman" w:cs="Times New Roman"/>
          <w:b/>
          <w:bCs/>
          <w:sz w:val="24"/>
          <w:szCs w:val="24"/>
          <w:lang w:val="en-US"/>
        </w:rPr>
      </w:pPr>
    </w:p>
    <w:p w:rsidR="00A46F7B" w:rsidRPr="00657591"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sz w:val="24"/>
          <w:szCs w:val="24"/>
          <w:lang w:val="en-US"/>
        </w:rPr>
      </w:pPr>
      <w:r w:rsidRPr="00657591">
        <w:rPr>
          <w:rFonts w:ascii="Times New Roman" w:eastAsia="TimesNewRomanPS-BoldMT" w:hAnsi="Times New Roman" w:cs="Times New Roman"/>
          <w:b/>
          <w:bCs/>
          <w:sz w:val="24"/>
          <w:szCs w:val="24"/>
          <w:lang w:val="en-US"/>
        </w:rPr>
        <w:t xml:space="preserve">35. </w:t>
      </w:r>
      <w:r w:rsidR="00A46F7B" w:rsidRPr="00657591">
        <w:rPr>
          <w:rFonts w:ascii="Times New Roman" w:eastAsia="TimesNewRomanPS-BoldMT" w:hAnsi="Times New Roman" w:cs="Times New Roman"/>
          <w:b/>
          <w:bCs/>
          <w:sz w:val="24"/>
          <w:szCs w:val="24"/>
          <w:lang w:val="en-US"/>
        </w:rPr>
        <w:t>Jafarinia2012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657591">
        <w:rPr>
          <w:rFonts w:ascii="Times New Roman" w:eastAsia="TimesNewRomanPSMT" w:hAnsi="Times New Roman" w:cs="Times New Roman"/>
          <w:lang w:val="en-US"/>
        </w:rPr>
        <w:t xml:space="preserve">Jafarinia M, Mohammadi MR, Modabbernia </w:t>
      </w:r>
      <w:r w:rsidRPr="00807EB9">
        <w:rPr>
          <w:rFonts w:ascii="Times New Roman" w:eastAsia="TimesNewRomanPSMT" w:hAnsi="Times New Roman" w:cs="Times New Roman"/>
          <w:color w:val="000000"/>
          <w:lang w:val="en-US"/>
        </w:rPr>
        <w:t xml:space="preserve">A, et al. Bupropion versus methylphenidate in the treatment of children with attention-deficit/hyperactivity disorder: randomized double-blind study. </w:t>
      </w:r>
      <w:r w:rsidRPr="00807EB9">
        <w:rPr>
          <w:rFonts w:ascii="Times New Roman" w:eastAsia="TimesNewRomanPS-BoldMT" w:hAnsi="Times New Roman" w:cs="Times New Roman"/>
          <w:i/>
          <w:iCs/>
          <w:color w:val="000000"/>
          <w:lang w:val="en-US"/>
        </w:rPr>
        <w:t>Hum Psychopharmacol.</w:t>
      </w:r>
      <w:r w:rsidRPr="00807EB9">
        <w:rPr>
          <w:rFonts w:ascii="Times New Roman" w:eastAsia="TimesNewRomanPSMT" w:hAnsi="Times New Roman" w:cs="Times New Roman"/>
          <w:color w:val="000000"/>
          <w:lang w:val="en-US"/>
        </w:rPr>
        <w:t xml:space="preserve"> 2012;27(4):411-418.(ID: IRCT201012021556N18)</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 xml:space="preserve">Reason for exclusion: Head to head </w:t>
      </w:r>
      <w:r w:rsidR="00807EB9" w:rsidRPr="00807EB9">
        <w:rPr>
          <w:rFonts w:ascii="Times New Roman" w:eastAsia="TimesNewRomanPS-BoldMT" w:hAnsi="Times New Roman" w:cs="Times New Roman"/>
          <w:i/>
          <w:iCs/>
          <w:color w:val="000000"/>
          <w:sz w:val="24"/>
          <w:szCs w:val="24"/>
          <w:lang w:val="en-US"/>
        </w:rPr>
        <w:t>study</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36</w:t>
      </w:r>
      <w:r w:rsidR="00A46F7B" w:rsidRPr="00657591">
        <w:rPr>
          <w:rFonts w:ascii="Times New Roman" w:eastAsia="TimesNewRomanPS-BoldMT" w:hAnsi="Times New Roman" w:cs="Times New Roman"/>
          <w:b/>
          <w:bCs/>
          <w:sz w:val="24"/>
          <w:szCs w:val="24"/>
          <w:lang w:val="en-US"/>
        </w:rPr>
        <w:t>. Jain2011</w:t>
      </w:r>
      <w:r w:rsidR="00A46F7B" w:rsidRPr="00807EB9">
        <w:rPr>
          <w:rFonts w:ascii="Times New Roman" w:eastAsia="TimesNewRomanPS-BoldMT" w:hAnsi="Times New Roman" w:cs="Times New Roman"/>
          <w:b/>
          <w:bCs/>
          <w:color w:val="000000"/>
          <w:sz w:val="24"/>
          <w:szCs w:val="24"/>
          <w:lang w:val="en-US"/>
        </w:rPr>
        <w:t>, NCT00556959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Jain R, Segal S, Kollins SH, Khayrallah M. Clonidine extended-release tablets for pediatric patients with attentiondeficit/hyperactivity disorder. </w:t>
      </w:r>
      <w:r w:rsidRPr="00807EB9">
        <w:rPr>
          <w:rFonts w:ascii="Times New Roman" w:eastAsia="TimesNewRomanPS-BoldMT" w:hAnsi="Times New Roman" w:cs="Times New Roman"/>
          <w:i/>
          <w:iCs/>
          <w:color w:val="000000"/>
          <w:lang w:val="en-US"/>
        </w:rPr>
        <w:t xml:space="preserve">J Am Acad Child Adolesc Psychiatry. </w:t>
      </w:r>
      <w:r w:rsidRPr="00807EB9">
        <w:rPr>
          <w:rFonts w:ascii="Times New Roman" w:eastAsia="TimesNewRomanPSMT" w:hAnsi="Times New Roman" w:cs="Times New Roman"/>
          <w:color w:val="000000"/>
          <w:lang w:val="en-US"/>
        </w:rPr>
        <w:t>2011;50(2):171-179.</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Summary in: Nguyen M, White KA, Bussing R. Clonidine extended release in the treatment of attention-deficit/hyperactivity disorder. </w:t>
      </w:r>
      <w:r w:rsidRPr="00807EB9">
        <w:rPr>
          <w:rFonts w:ascii="Times New Roman" w:eastAsia="TimesNewRomanPS-BoldMT" w:hAnsi="Times New Roman" w:cs="Times New Roman"/>
          <w:i/>
          <w:iCs/>
          <w:color w:val="000000"/>
          <w:lang w:val="en-US"/>
        </w:rPr>
        <w:t>Curr Psychiatry Rep</w:t>
      </w:r>
      <w:r w:rsidRPr="00807EB9">
        <w:rPr>
          <w:rFonts w:ascii="Times New Roman" w:eastAsia="TimesNewRomanPSMT" w:hAnsi="Times New Roman" w:cs="Times New Roman"/>
          <w:color w:val="000000"/>
          <w:lang w:val="en-US"/>
        </w:rPr>
        <w:t>. 2011;13(5):313-315.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https://clinicaltrials.gov/ct2/show/NCT00556959</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number of participants with he</w:t>
      </w:r>
      <w:r w:rsidR="00807EB9" w:rsidRPr="00807EB9">
        <w:rPr>
          <w:rFonts w:ascii="Times New Roman" w:eastAsia="TimesNewRomanPS-BoldMT" w:hAnsi="Times New Roman" w:cs="Times New Roman"/>
          <w:i/>
          <w:iCs/>
          <w:color w:val="000000"/>
          <w:sz w:val="24"/>
          <w:szCs w:val="24"/>
          <w:lang w:val="en-US"/>
        </w:rPr>
        <w:t>adaches (n) provided</w:t>
      </w:r>
    </w:p>
    <w:p w:rsidR="00C26C3E" w:rsidRPr="00657591" w:rsidRDefault="00CE6677" w:rsidP="00C26C3E">
      <w:pPr>
        <w:tabs>
          <w:tab w:val="left" w:pos="0"/>
          <w:tab w:val="left" w:pos="284"/>
        </w:tabs>
        <w:autoSpaceDE w:val="0"/>
        <w:autoSpaceDN w:val="0"/>
        <w:adjustRightInd w:val="0"/>
        <w:spacing w:after="0"/>
        <w:rPr>
          <w:rFonts w:ascii="Times New Roman" w:eastAsia="TimesNewRomanPS-BoldMT" w:hAnsi="Times New Roman" w:cs="Times New Roman"/>
          <w:b/>
          <w:bCs/>
          <w:sz w:val="24"/>
          <w:szCs w:val="24"/>
          <w:lang w:val="en-US"/>
        </w:rPr>
      </w:pPr>
      <w:r w:rsidRPr="00657591">
        <w:rPr>
          <w:rFonts w:ascii="Times New Roman" w:eastAsia="TimesNewRomanPS-BoldMT" w:hAnsi="Times New Roman" w:cs="Times New Roman"/>
          <w:b/>
          <w:bCs/>
          <w:sz w:val="24"/>
          <w:szCs w:val="24"/>
          <w:lang w:val="en-US"/>
        </w:rPr>
        <w:t>37</w:t>
      </w:r>
      <w:r w:rsidR="00C26C3E" w:rsidRPr="00657591">
        <w:rPr>
          <w:rFonts w:ascii="Times New Roman" w:eastAsia="TimesNewRomanPS-BoldMT" w:hAnsi="Times New Roman" w:cs="Times New Roman"/>
          <w:b/>
          <w:bCs/>
          <w:sz w:val="24"/>
          <w:szCs w:val="24"/>
          <w:lang w:val="en-US"/>
        </w:rPr>
        <w:t xml:space="preserve">. Johnson2020 </w:t>
      </w:r>
    </w:p>
    <w:p w:rsidR="00C26C3E" w:rsidRPr="00657591" w:rsidRDefault="00C26C3E" w:rsidP="00C26C3E">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lang w:val="en-US"/>
        </w:rPr>
      </w:pPr>
      <w:r w:rsidRPr="00657591">
        <w:rPr>
          <w:rFonts w:ascii="Times New Roman" w:eastAsia="TimesNewRomanPSMT" w:hAnsi="Times New Roman" w:cs="Times New Roman"/>
          <w:lang w:val="fr-FR"/>
        </w:rPr>
        <w:t xml:space="preserve">Johnson JK, Liranso T, Saylor K, et al. </w:t>
      </w:r>
      <w:r w:rsidRPr="00657591">
        <w:rPr>
          <w:rFonts w:ascii="Times New Roman" w:eastAsia="TimesNewRomanPSMT" w:hAnsi="Times New Roman" w:cs="Times New Roman"/>
          <w:lang w:val="en-US"/>
        </w:rPr>
        <w:t>A Phase II Double-Blind, Placebo-Controlled, Efficacy and Safety Study of SPN-812 (Extended-Release Viloxazine) in Children With ADHD. J Atten Disord. 2020; 24(2): 348-358</w:t>
      </w:r>
    </w:p>
    <w:p w:rsidR="00C26C3E" w:rsidRPr="00657591" w:rsidRDefault="00C26C3E" w:rsidP="00C26C3E">
      <w:pPr>
        <w:rPr>
          <w:rFonts w:ascii="Times New Roman" w:hAnsi="Times New Roman" w:cs="Times New Roman"/>
          <w:i/>
          <w:iCs/>
          <w:noProof/>
          <w:sz w:val="24"/>
          <w:szCs w:val="24"/>
        </w:rPr>
      </w:pPr>
      <w:r w:rsidRPr="00657591">
        <w:rPr>
          <w:rFonts w:ascii="Times New Roman" w:hAnsi="Times New Roman" w:cs="Times New Roman"/>
          <w:i/>
          <w:iCs/>
          <w:noProof/>
          <w:sz w:val="24"/>
          <w:szCs w:val="24"/>
        </w:rPr>
        <w:t>Reasons for excludion: Not the medication of our interest</w:t>
      </w:r>
    </w:p>
    <w:p w:rsidR="00A46F7B" w:rsidRPr="00657591"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sz w:val="24"/>
          <w:szCs w:val="24"/>
          <w:lang w:val="en-US"/>
        </w:rPr>
      </w:pPr>
      <w:r w:rsidRPr="00657591">
        <w:rPr>
          <w:rFonts w:ascii="Times New Roman" w:eastAsia="TimesNewRomanPS-BoldMT" w:hAnsi="Times New Roman" w:cs="Times New Roman"/>
          <w:b/>
          <w:bCs/>
          <w:sz w:val="24"/>
          <w:szCs w:val="24"/>
          <w:lang w:val="en-US"/>
        </w:rPr>
        <w:t>38, 39</w:t>
      </w:r>
      <w:r w:rsidR="00C26C3E" w:rsidRPr="00657591">
        <w:rPr>
          <w:rFonts w:ascii="Times New Roman" w:eastAsia="TimesNewRomanPS-BoldMT" w:hAnsi="Times New Roman" w:cs="Times New Roman"/>
          <w:b/>
          <w:bCs/>
          <w:sz w:val="24"/>
          <w:szCs w:val="24"/>
          <w:lang w:val="en-US"/>
        </w:rPr>
        <w:t>.</w:t>
      </w:r>
      <w:r w:rsidR="00A46F7B" w:rsidRPr="00657591">
        <w:rPr>
          <w:rFonts w:ascii="Times New Roman" w:eastAsia="TimesNewRomanPS-BoldMT" w:hAnsi="Times New Roman" w:cs="Times New Roman"/>
          <w:b/>
          <w:bCs/>
          <w:sz w:val="24"/>
          <w:szCs w:val="24"/>
          <w:lang w:val="en-US"/>
        </w:rPr>
        <w:t xml:space="preserve"> Kay2009a,b</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657591">
        <w:rPr>
          <w:rFonts w:ascii="Times New Roman" w:eastAsia="TimesNewRomanPSMT" w:hAnsi="Times New Roman" w:cs="Times New Roman"/>
          <w:lang w:val="en-US"/>
        </w:rPr>
        <w:t xml:space="preserve">Kay GG, Michaels MA, Pakull B. Simulated driving changes in young adults with ADHD </w:t>
      </w:r>
      <w:r w:rsidRPr="00807EB9">
        <w:rPr>
          <w:rFonts w:ascii="Times New Roman" w:eastAsia="TimesNewRomanPSMT" w:hAnsi="Times New Roman" w:cs="Times New Roman"/>
          <w:color w:val="000000"/>
          <w:lang w:val="en-US"/>
        </w:rPr>
        <w:t xml:space="preserve">receiving mixed amphetamine salts extended release and atomoxetine.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2009;12(4):316-329. (These data were presented in part at the 158th Annual Meeting of the American Psychiatric Association in Atlanta, GA, on May 24, 2005</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563C2"/>
          <w:lang w:val="en-US"/>
        </w:rPr>
        <w:t xml:space="preserve">https://clinicaltrials.gov/ct2/show/NCT00557960 </w:t>
      </w:r>
      <w:r w:rsidRPr="00807EB9">
        <w:rPr>
          <w:rFonts w:ascii="Times New Roman" w:eastAsia="TimesNewRomanPSMT" w:hAnsi="Times New Roman" w:cs="Times New Roman"/>
          <w:color w:val="000000"/>
          <w:lang w:val="en-US"/>
        </w:rPr>
        <w:t>(additional ID: SLI381-316)</w:t>
      </w:r>
    </w:p>
    <w:p w:rsidR="00A46F7B" w:rsidRPr="00807EB9" w:rsidRDefault="00A46F7B" w:rsidP="00807EB9">
      <w:pPr>
        <w:tabs>
          <w:tab w:val="left" w:pos="0"/>
          <w:tab w:val="left" w:pos="284"/>
        </w:tabs>
        <w:autoSpaceDE w:val="0"/>
        <w:autoSpaceDN w:val="0"/>
        <w:adjustRightInd w:val="0"/>
        <w:spacing w:after="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Note: cross-over with no wash out; only usable data: drop outs in pre cross-over phase</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657591"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sz w:val="24"/>
          <w:szCs w:val="24"/>
          <w:lang w:val="en-US"/>
        </w:rPr>
      </w:pPr>
      <w:r w:rsidRPr="00657591">
        <w:rPr>
          <w:rFonts w:ascii="Times New Roman" w:eastAsia="TimesNewRomanPS-BoldMT" w:hAnsi="Times New Roman" w:cs="Times New Roman"/>
          <w:b/>
          <w:bCs/>
          <w:sz w:val="24"/>
          <w:szCs w:val="24"/>
          <w:lang w:val="en-US"/>
        </w:rPr>
        <w:t>40</w:t>
      </w:r>
      <w:r w:rsidR="00A46F7B" w:rsidRPr="00657591">
        <w:rPr>
          <w:rFonts w:ascii="Times New Roman" w:eastAsia="TimesNewRomanPS-BoldMT" w:hAnsi="Times New Roman" w:cs="Times New Roman"/>
          <w:b/>
          <w:bCs/>
          <w:sz w:val="24"/>
          <w:szCs w:val="24"/>
          <w:lang w:val="en-US"/>
        </w:rPr>
        <w:t>. Kooij2004</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Kooij JJ, Burger H, Boonstra AM, Van der Linden PD, Kalma LE, Buitelaar JK. </w:t>
      </w:r>
      <w:r w:rsidRPr="00807EB9">
        <w:rPr>
          <w:rFonts w:ascii="Times New Roman" w:eastAsia="TimesNewRomanPSMT" w:hAnsi="Times New Roman" w:cs="Times New Roman"/>
          <w:color w:val="000000"/>
          <w:lang w:val="en-US"/>
        </w:rPr>
        <w:t xml:space="preserve">Efficacy and safety of methylphenidate in 45 adults with attention-deficit/hyperactivity disorder. A randomized placebo-controlled doubleblind cross-over trial. </w:t>
      </w:r>
      <w:r w:rsidRPr="00807EB9">
        <w:rPr>
          <w:rFonts w:ascii="Times New Roman" w:eastAsia="TimesNewRomanPS-BoldMT" w:hAnsi="Times New Roman" w:cs="Times New Roman"/>
          <w:i/>
          <w:iCs/>
          <w:color w:val="000000"/>
          <w:lang w:val="en-US"/>
        </w:rPr>
        <w:t xml:space="preserve">Psychol Med. </w:t>
      </w:r>
      <w:r w:rsidRPr="00807EB9">
        <w:rPr>
          <w:rFonts w:ascii="Times New Roman" w:eastAsia="TimesNewRomanPSMT" w:hAnsi="Times New Roman" w:cs="Times New Roman"/>
          <w:color w:val="000000"/>
          <w:lang w:val="en-US"/>
        </w:rPr>
        <w:t>2004;34(6):973-982.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rPr>
        <w:t xml:space="preserve">Boonstra AM, Kooij JJ, Oosterlaan J, Sergeant JA, Buitelaar JK. </w:t>
      </w:r>
      <w:r w:rsidRPr="00807EB9">
        <w:rPr>
          <w:rFonts w:ascii="Times New Roman" w:eastAsia="TimesNewRomanPSMT" w:hAnsi="Times New Roman" w:cs="Times New Roman"/>
          <w:color w:val="000000"/>
          <w:lang w:val="en-US"/>
        </w:rPr>
        <w:t xml:space="preserve">Does methylphenidate improve inhibition and other cognitive abilities in adults with childhood-onset ADHD? </w:t>
      </w:r>
      <w:r w:rsidRPr="00807EB9">
        <w:rPr>
          <w:rFonts w:ascii="Times New Roman" w:eastAsia="TimesNewRomanPS-BoldMT" w:hAnsi="Times New Roman" w:cs="Times New Roman"/>
          <w:i/>
          <w:iCs/>
          <w:color w:val="000000"/>
        </w:rPr>
        <w:t xml:space="preserve">J Clin Exp Neuropsychol. </w:t>
      </w:r>
      <w:r w:rsidRPr="00807EB9">
        <w:rPr>
          <w:rFonts w:ascii="Times New Roman" w:eastAsia="TimesNewRomanPSMT" w:hAnsi="Times New Roman" w:cs="Times New Roman"/>
          <w:color w:val="000000"/>
        </w:rPr>
        <w:t>2005;27(3):278-298.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Boonstra AM, Kooij JJ, Oosterlaan J, Sergeant JA, Buitelaar JK, Van Someren EJ. </w:t>
      </w:r>
      <w:r w:rsidRPr="00807EB9">
        <w:rPr>
          <w:rFonts w:ascii="Times New Roman" w:eastAsia="TimesNewRomanPSMT" w:hAnsi="Times New Roman" w:cs="Times New Roman"/>
          <w:color w:val="000000"/>
          <w:lang w:val="en-US"/>
        </w:rPr>
        <w:t xml:space="preserve">Hyperactive night and day? Actigraphy studies in adult ADHD: a baseline comparison and the effect of methylphenidate. </w:t>
      </w:r>
      <w:r w:rsidRPr="00807EB9">
        <w:rPr>
          <w:rFonts w:ascii="Times New Roman" w:eastAsia="TimesNewRomanPS-BoldMT" w:hAnsi="Times New Roman" w:cs="Times New Roman"/>
          <w:i/>
          <w:iCs/>
          <w:color w:val="000000"/>
          <w:lang w:val="en-US"/>
        </w:rPr>
        <w:t xml:space="preserve">Sleep. </w:t>
      </w:r>
      <w:r w:rsidRPr="00807EB9">
        <w:rPr>
          <w:rFonts w:ascii="Times New Roman" w:eastAsia="TimesNewRomanPSMT" w:hAnsi="Times New Roman" w:cs="Times New Roman"/>
          <w:color w:val="000000"/>
          <w:lang w:val="en-US"/>
        </w:rPr>
        <w:t>2007;30(4):433-442.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Kooij JS, Boonstra AM, Vermeulen SH, et al. Response to methylphenidate in adults with ADHD is associated with a polymorphism in SLC6A3 (DAT1). </w:t>
      </w:r>
      <w:r w:rsidRPr="00807EB9">
        <w:rPr>
          <w:rFonts w:ascii="Times New Roman" w:eastAsia="TimesNewRomanPS-BoldMT" w:hAnsi="Times New Roman" w:cs="Times New Roman"/>
          <w:i/>
          <w:iCs/>
          <w:color w:val="000000"/>
          <w:lang w:val="en-US"/>
        </w:rPr>
        <w:t xml:space="preserve">Am J Med Genet B Neuropsychiatr Genet. </w:t>
      </w:r>
      <w:r w:rsidRPr="00807EB9">
        <w:rPr>
          <w:rFonts w:ascii="Times New Roman" w:eastAsia="TimesNewRomanPSMT" w:hAnsi="Times New Roman" w:cs="Times New Roman"/>
          <w:color w:val="000000"/>
          <w:lang w:val="en-US"/>
        </w:rPr>
        <w:t>2008;147B(2):201-208.</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data provided by study author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41</w:t>
      </w:r>
      <w:r w:rsidR="00A46F7B" w:rsidRPr="00657591">
        <w:rPr>
          <w:rFonts w:ascii="Times New Roman" w:eastAsia="TimesNewRomanPS-BoldMT" w:hAnsi="Times New Roman" w:cs="Times New Roman"/>
          <w:b/>
          <w:bCs/>
          <w:sz w:val="24"/>
          <w:szCs w:val="24"/>
          <w:lang w:val="en-US"/>
        </w:rPr>
        <w:t xml:space="preserve">. </w:t>
      </w:r>
      <w:r w:rsidR="00A46F7B" w:rsidRPr="00807EB9">
        <w:rPr>
          <w:rFonts w:ascii="Times New Roman" w:eastAsia="TimesNewRomanPS-BoldMT" w:hAnsi="Times New Roman" w:cs="Times New Roman"/>
          <w:b/>
          <w:bCs/>
          <w:color w:val="000000"/>
          <w:sz w:val="24"/>
          <w:szCs w:val="24"/>
          <w:lang w:val="en-US"/>
        </w:rPr>
        <w:t>Kurlan2002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Kurlan R, Tourette Syndrome Study Group. Treatment of attention-deficit-hyperactivity disorder in children with Tourette’s syndrome (TACT Trial). Ann Neurol.Abstracts from the American Neurological Association’s 125</w:t>
      </w:r>
      <w:r w:rsidRPr="00807EB9">
        <w:rPr>
          <w:rFonts w:ascii="Times New Roman" w:eastAsia="TimesNewRomanPSMT" w:hAnsi="Times New Roman" w:cs="Times New Roman"/>
          <w:color w:val="000000"/>
          <w:vertAlign w:val="superscript"/>
          <w:lang w:val="en-US"/>
        </w:rPr>
        <w:t>th</w:t>
      </w:r>
      <w:r w:rsidRPr="00807EB9">
        <w:rPr>
          <w:rFonts w:ascii="Times New Roman" w:eastAsia="TimesNewRomanPSMT" w:hAnsi="Times New Roman" w:cs="Times New Roman"/>
          <w:color w:val="000000"/>
          <w:lang w:val="en-US"/>
        </w:rPr>
        <w:t xml:space="preserve"> Annual Meeting; 2000 October 15-18; Boston, Massachusetts 2000;48(6):953.</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Kurlan R, Goetz CG, McDermott MP, et al. Treatment of ADHD in children with tics - A randomized controlled trial. </w:t>
      </w:r>
      <w:r w:rsidRPr="00807EB9">
        <w:rPr>
          <w:rFonts w:ascii="Times New Roman" w:eastAsia="TimesNewRomanPS-BoldMT" w:hAnsi="Times New Roman" w:cs="Times New Roman"/>
          <w:i/>
          <w:iCs/>
          <w:color w:val="000000"/>
          <w:lang w:val="en-US"/>
        </w:rPr>
        <w:t xml:space="preserve">Neurology. </w:t>
      </w:r>
      <w:r w:rsidRPr="00807EB9">
        <w:rPr>
          <w:rFonts w:ascii="Times New Roman" w:eastAsia="TimesNewRomanPSMT" w:hAnsi="Times New Roman" w:cs="Times New Roman"/>
          <w:color w:val="000000"/>
          <w:lang w:val="en-US"/>
        </w:rPr>
        <w:t>2002;58(4):527-536.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Kurlan R, Goldberg J. Clonidine and methylphenidate were effective for attention deficit hyperactivity disorder in children with comorbid tics. </w:t>
      </w:r>
      <w:r w:rsidRPr="00807EB9">
        <w:rPr>
          <w:rFonts w:ascii="Times New Roman" w:eastAsia="TimesNewRomanPS-BoldMT" w:hAnsi="Times New Roman" w:cs="Times New Roman"/>
          <w:i/>
          <w:iCs/>
          <w:color w:val="000000"/>
          <w:lang w:val="en-US"/>
        </w:rPr>
        <w:t xml:space="preserve">Evidence-Based Medicine. </w:t>
      </w:r>
      <w:r w:rsidRPr="00807EB9">
        <w:rPr>
          <w:rFonts w:ascii="Times New Roman" w:eastAsia="TimesNewRomanPSMT" w:hAnsi="Times New Roman" w:cs="Times New Roman"/>
          <w:color w:val="000000"/>
          <w:lang w:val="en-US"/>
        </w:rPr>
        <w:t>2002;7(5):157.</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 xml:space="preserve">Deputy SR. Treatment of ADHD in children with tics: a randomized controlled trial. </w:t>
      </w:r>
      <w:r w:rsidRPr="00807EB9">
        <w:rPr>
          <w:rFonts w:ascii="Times New Roman" w:eastAsia="TimesNewRomanPS-BoldMT" w:hAnsi="Times New Roman" w:cs="Times New Roman"/>
          <w:i/>
          <w:iCs/>
          <w:color w:val="000000"/>
          <w:lang w:val="en-US"/>
        </w:rPr>
        <w:t xml:space="preserve">Clin Pediatr (Phila). </w:t>
      </w:r>
      <w:r w:rsidRPr="00807EB9">
        <w:rPr>
          <w:rFonts w:ascii="Times New Roman" w:eastAsia="TimesNewRomanPSMT" w:hAnsi="Times New Roman" w:cs="Times New Roman"/>
          <w:color w:val="000000"/>
          <w:lang w:val="en-US"/>
        </w:rPr>
        <w:t>2002;41(9):736.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Anon. (2002). Treatment of ADHD in children with tics. Hopital Extra, </w:t>
      </w:r>
      <w:r w:rsidRPr="00807EB9">
        <w:rPr>
          <w:rFonts w:ascii="Times New Roman" w:eastAsia="TimesNewRomanPS-BoldMT" w:hAnsi="Times New Roman" w:cs="Times New Roman"/>
          <w:i/>
          <w:iCs/>
          <w:color w:val="000000"/>
          <w:lang w:val="en-US"/>
        </w:rPr>
        <w:t>Am J Nurs</w:t>
      </w:r>
      <w:r w:rsidRPr="00807EB9">
        <w:rPr>
          <w:rFonts w:ascii="Times New Roman" w:eastAsia="TimesNewRomanPSMT" w:hAnsi="Times New Roman" w:cs="Times New Roman"/>
          <w:color w:val="000000"/>
          <w:lang w:val="en-US"/>
        </w:rPr>
        <w:t>. 102, 9, 24D.</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Goldberg J. Clonidine and methylphenidate were effective for attention deficit hyperactivity disorder in children with comorbid tics. </w:t>
      </w:r>
      <w:r w:rsidRPr="00807EB9">
        <w:rPr>
          <w:rFonts w:ascii="Times New Roman" w:eastAsia="TimesNewRomanPS-BoldMT" w:hAnsi="Times New Roman" w:cs="Times New Roman"/>
          <w:i/>
          <w:iCs/>
          <w:color w:val="000000"/>
          <w:lang w:val="en-US"/>
        </w:rPr>
        <w:t xml:space="preserve">Evid Based Ment Health. </w:t>
      </w:r>
      <w:r w:rsidRPr="00807EB9">
        <w:rPr>
          <w:rFonts w:ascii="Times New Roman" w:eastAsia="TimesNewRomanPSMT" w:hAnsi="Times New Roman" w:cs="Times New Roman"/>
          <w:color w:val="000000"/>
          <w:lang w:val="en-US"/>
        </w:rPr>
        <w:t>2002, 5, 122</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Goldberg, J. (2002). Clonidine and methylphenidate were effective for attention deficit hyperactivity disorder in children with comorbid tics. </w:t>
      </w:r>
      <w:r w:rsidRPr="00807EB9">
        <w:rPr>
          <w:rFonts w:ascii="Times New Roman" w:eastAsia="TimesNewRomanPS-BoldMT" w:hAnsi="Times New Roman" w:cs="Times New Roman"/>
          <w:i/>
          <w:iCs/>
          <w:color w:val="000000"/>
          <w:lang w:val="en-US"/>
        </w:rPr>
        <w:t xml:space="preserve">ACP J Club. </w:t>
      </w:r>
      <w:r w:rsidRPr="00807EB9">
        <w:rPr>
          <w:rFonts w:ascii="Times New Roman" w:eastAsia="TimesNewRomanPSMT" w:hAnsi="Times New Roman" w:cs="Times New Roman"/>
          <w:color w:val="000000"/>
          <w:lang w:val="en-US"/>
        </w:rPr>
        <w:t>137, 70.</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data provided by study author</w:t>
      </w:r>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usable safety data</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42</w:t>
      </w:r>
      <w:r w:rsidR="00A46F7B" w:rsidRPr="00657591">
        <w:rPr>
          <w:rFonts w:ascii="Times New Roman" w:eastAsia="TimesNewRomanPS-BoldMT" w:hAnsi="Times New Roman" w:cs="Times New Roman"/>
          <w:b/>
          <w:bCs/>
          <w:sz w:val="24"/>
          <w:szCs w:val="24"/>
          <w:lang w:val="en-US"/>
        </w:rPr>
        <w:t>. Lin2014</w:t>
      </w:r>
      <w:r w:rsidR="00A46F7B" w:rsidRPr="00807EB9">
        <w:rPr>
          <w:rFonts w:ascii="Times New Roman" w:eastAsia="TimesNewRomanPS-BoldMT" w:hAnsi="Times New Roman" w:cs="Times New Roman"/>
          <w:b/>
          <w:bCs/>
          <w:color w:val="000000"/>
          <w:sz w:val="24"/>
          <w:szCs w:val="24"/>
          <w:lang w:val="en-US"/>
        </w:rPr>
        <w:t>, NCT00922636</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Lin DY, Kratochvil CJ, Xu W, et al. A randomized trial of edivoxetine in pediatric patients with attentiondeficit/hyperactivity disorder. </w:t>
      </w:r>
      <w:r w:rsidRPr="00807EB9">
        <w:rPr>
          <w:rFonts w:ascii="Times New Roman" w:eastAsia="TimesNewRomanPS-BoldMT" w:hAnsi="Times New Roman" w:cs="Times New Roman"/>
          <w:i/>
          <w:iCs/>
          <w:color w:val="000000"/>
          <w:lang w:val="en-US"/>
        </w:rPr>
        <w:t xml:space="preserve">J Child Adolesc Psychopharmacol. </w:t>
      </w:r>
      <w:r w:rsidRPr="00807EB9">
        <w:rPr>
          <w:rFonts w:ascii="Times New Roman" w:eastAsia="TimesNewRomanPSMT" w:hAnsi="Times New Roman" w:cs="Times New Roman"/>
          <w:color w:val="000000"/>
          <w:lang w:val="en-US"/>
        </w:rPr>
        <w:t>2014;24(4):190-200.</w:t>
      </w:r>
    </w:p>
    <w:p w:rsidR="00A46F7B" w:rsidRPr="00807EB9"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33" w:history="1">
        <w:r w:rsidR="00A46F7B" w:rsidRPr="00807EB9">
          <w:rPr>
            <w:rStyle w:val="Hyperlink"/>
            <w:rFonts w:ascii="Times New Roman" w:eastAsia="TimesNewRomanPSMT" w:hAnsi="Times New Roman" w:cs="Times New Roman"/>
            <w:lang w:val="en-US"/>
          </w:rPr>
          <w:t>https://clinicaltrials.gov/ct2/show/NCT00922636</w:t>
        </w:r>
      </w:hyperlink>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pertinent ADHD medication in the present systematic review</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43</w:t>
      </w:r>
      <w:r w:rsidR="00A46F7B" w:rsidRPr="00657591">
        <w:rPr>
          <w:rFonts w:ascii="Times New Roman" w:eastAsia="TimesNewRomanPS-BoldMT" w:hAnsi="Times New Roman" w:cs="Times New Roman"/>
          <w:b/>
          <w:bCs/>
          <w:sz w:val="24"/>
          <w:szCs w:val="24"/>
          <w:lang w:val="en-US"/>
        </w:rPr>
        <w:t>. Li</w:t>
      </w:r>
      <w:r w:rsidR="00A46F7B" w:rsidRPr="00807EB9">
        <w:rPr>
          <w:rFonts w:ascii="Times New Roman" w:eastAsia="TimesNewRomanPS-BoldMT" w:hAnsi="Times New Roman" w:cs="Times New Roman"/>
          <w:b/>
          <w:bCs/>
          <w:color w:val="000000"/>
          <w:sz w:val="24"/>
          <w:szCs w:val="24"/>
          <w:lang w:val="en-US"/>
        </w:rPr>
        <w:t>n2016, NCT00917371</w:t>
      </w:r>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Lin HY, Gau SS. Atomoxetine Treatment Strengthens an Anti-Correlated Relationship between Functional Brain Networks in Medication-Naive Adults with Attention-Deficit Hyperactivity Disorder: A Randomized Double-Blind Placebo-Controlled Clinical Trial. </w:t>
      </w:r>
      <w:r w:rsidRPr="00807EB9">
        <w:rPr>
          <w:rFonts w:ascii="Times New Roman" w:eastAsia="TimesNewRomanPS-BoldMT" w:hAnsi="Times New Roman" w:cs="Times New Roman"/>
          <w:i/>
          <w:iCs/>
          <w:color w:val="000000"/>
          <w:lang w:val="en-US"/>
        </w:rPr>
        <w:t xml:space="preserve">Int J Neuropsychopharmacol. </w:t>
      </w:r>
      <w:r w:rsidRPr="00807EB9">
        <w:rPr>
          <w:rFonts w:ascii="Times New Roman" w:eastAsia="TimesNewRomanPSMT" w:hAnsi="Times New Roman" w:cs="Times New Roman"/>
          <w:color w:val="000000"/>
          <w:lang w:val="en-US"/>
        </w:rPr>
        <w:t>2015;19(3).</w:t>
      </w:r>
    </w:p>
    <w:p w:rsidR="00A46F7B" w:rsidRPr="00807EB9" w:rsidRDefault="001363F3"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34" w:history="1">
        <w:r w:rsidR="00A46F7B" w:rsidRPr="00807EB9">
          <w:rPr>
            <w:rStyle w:val="Hyperlink"/>
            <w:rFonts w:ascii="Times New Roman" w:eastAsia="TimesNewRomanPSMT" w:hAnsi="Times New Roman" w:cs="Times New Roman"/>
            <w:lang w:val="en-US"/>
          </w:rPr>
          <w:t>https://clinicaltrials.gov/ct2/show/NCT00917371</w:t>
        </w:r>
      </w:hyperlink>
    </w:p>
    <w:p w:rsidR="00A46F7B" w:rsidRPr="00807EB9" w:rsidRDefault="00A46F7B" w:rsidP="00A46F7B">
      <w:pPr>
        <w:pStyle w:val="ListParagraph"/>
        <w:numPr>
          <w:ilvl w:val="0"/>
          <w:numId w:val="7"/>
        </w:numPr>
        <w:tabs>
          <w:tab w:val="left" w:pos="0"/>
          <w:tab w:val="left" w:pos="284"/>
        </w:tabs>
        <w:autoSpaceDE w:val="0"/>
        <w:autoSpaceDN w:val="0"/>
        <w:adjustRightInd w:val="0"/>
        <w:spacing w:line="276" w:lineRule="auto"/>
        <w:rPr>
          <w:rFonts w:ascii="Times New Roman" w:eastAsia="TimesNewRomanPS-BoldMT" w:hAnsi="Times New Roman" w:cs="Times New Roman"/>
          <w:bCs/>
          <w:color w:val="000000"/>
          <w:lang w:val="en-US"/>
        </w:rPr>
      </w:pPr>
      <w:r w:rsidRPr="00807EB9">
        <w:rPr>
          <w:rFonts w:ascii="Times New Roman" w:eastAsia="TimesNewRomanPS-BoldMT" w:hAnsi="Times New Roman" w:cs="Times New Roman"/>
          <w:bCs/>
          <w:color w:val="000000"/>
          <w:lang w:val="en-US"/>
        </w:rPr>
        <w:t>Fan LY, Chou TL, Gau SS. Neural correlates of atomoxetine improving inhibitory control and visual processing in Drug-naïve adults with attention-deficit/hyperactivity disorder. Hum Brain Mapp. 2017;38(10):4850-4864.</w:t>
      </w:r>
      <w:r w:rsidRPr="00807EB9">
        <w:rPr>
          <w:rFonts w:ascii="Times New Roman" w:eastAsia="TimesNewRomanPS-BoldMT" w:hAnsi="Times New Roman" w:cs="Times New Roman"/>
          <w:b/>
          <w:bCs/>
          <w:color w:val="000000"/>
          <w:lang w:val="en-US"/>
        </w:rPr>
        <w:t xml:space="preserve"> </w:t>
      </w:r>
    </w:p>
    <w:p w:rsidR="00CE6677" w:rsidRPr="00CE6677" w:rsidRDefault="00A46F7B" w:rsidP="00CE6677">
      <w:pPr>
        <w:tabs>
          <w:tab w:val="left" w:pos="0"/>
          <w:tab w:val="left" w:pos="284"/>
        </w:tabs>
        <w:autoSpaceDE w:val="0"/>
        <w:autoSpaceDN w:val="0"/>
        <w:adjustRightInd w:val="0"/>
        <w:rPr>
          <w:rFonts w:ascii="Times New Roman" w:eastAsia="TimesNewRomanPS-BoldMT" w:hAnsi="Times New Roman" w:cs="Times New Roman"/>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657591"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sz w:val="24"/>
          <w:szCs w:val="24"/>
          <w:lang w:val="en-US"/>
        </w:rPr>
      </w:pPr>
      <w:r w:rsidRPr="00657591">
        <w:rPr>
          <w:rFonts w:ascii="Times New Roman" w:eastAsia="TimesNewRomanPS-BoldMT" w:hAnsi="Times New Roman" w:cs="Times New Roman"/>
          <w:b/>
          <w:bCs/>
          <w:sz w:val="24"/>
          <w:szCs w:val="24"/>
          <w:lang w:val="en-US"/>
        </w:rPr>
        <w:t xml:space="preserve">44. </w:t>
      </w:r>
      <w:r w:rsidR="00A46F7B" w:rsidRPr="00657591">
        <w:rPr>
          <w:rFonts w:ascii="Times New Roman" w:eastAsia="TimesNewRomanPS-BoldMT" w:hAnsi="Times New Roman" w:cs="Times New Roman"/>
          <w:b/>
          <w:bCs/>
          <w:sz w:val="24"/>
          <w:szCs w:val="24"/>
          <w:lang w:val="en-US"/>
        </w:rPr>
        <w:t>McCracken2016</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Nurmi EL, Mallya A, Mallya KS, et al. Pharmacogenetics of growth effects complicating ADHDtreatment. Neuropsychopharmacology</w:t>
      </w:r>
      <w:r w:rsidRPr="00807EB9">
        <w:rPr>
          <w:rFonts w:ascii="Times New Roman" w:eastAsia="TimesNewRomanPS-BoldMT" w:hAnsi="Times New Roman" w:cs="Times New Roman"/>
          <w:i/>
          <w:iCs/>
          <w:color w:val="000000"/>
          <w:lang w:val="en-US"/>
        </w:rPr>
        <w:t xml:space="preserve">. </w:t>
      </w:r>
      <w:r w:rsidRPr="00807EB9">
        <w:rPr>
          <w:rFonts w:ascii="Times New Roman" w:eastAsia="TimesNewRomanPSMT" w:hAnsi="Times New Roman" w:cs="Times New Roman"/>
          <w:color w:val="000000"/>
          <w:lang w:val="en-US"/>
        </w:rPr>
        <w:t>2013;38:S492-S493.</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Nurmi EL, Mallya KS, McGough J, et al. Pharmacogenetic moderators of methylphenidate and guanfacine response in children and adolescents with adhd. Neuropsychopharmacology</w:t>
      </w:r>
      <w:r w:rsidRPr="00807EB9">
        <w:rPr>
          <w:rFonts w:ascii="Times New Roman" w:eastAsia="TimesNewRomanPS-BoldMT" w:hAnsi="Times New Roman" w:cs="Times New Roman"/>
          <w:i/>
          <w:iCs/>
          <w:color w:val="000000"/>
          <w:lang w:val="en-US"/>
        </w:rPr>
        <w:t xml:space="preserve">. </w:t>
      </w:r>
      <w:r w:rsidRPr="00807EB9">
        <w:rPr>
          <w:rFonts w:ascii="Times New Roman" w:eastAsia="TimesNewRomanPSMT" w:hAnsi="Times New Roman" w:cs="Times New Roman"/>
          <w:color w:val="000000"/>
          <w:lang w:val="en-US"/>
        </w:rPr>
        <w:t>2012;38:S219.</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McCracken JT, McGough JJ, Loo SK, et al. Combined Stimulant and Guanfacine Administration in Attention-Deficit/Hyperactivity Disorder: A Controlled, Comparative Study. </w:t>
      </w:r>
      <w:r w:rsidRPr="00807EB9">
        <w:rPr>
          <w:rFonts w:ascii="Times New Roman" w:eastAsia="TimesNewRomanPS-BoldMT" w:hAnsi="Times New Roman" w:cs="Times New Roman"/>
          <w:i/>
          <w:iCs/>
          <w:color w:val="000000"/>
          <w:lang w:val="en-US"/>
        </w:rPr>
        <w:t>J Am Acad Child Adolesc Psychiatry.</w:t>
      </w:r>
      <w:r w:rsidRPr="00807EB9">
        <w:rPr>
          <w:rFonts w:ascii="Times New Roman" w:eastAsia="TimesNewRomanPSMT" w:hAnsi="Times New Roman" w:cs="Times New Roman"/>
          <w:color w:val="000000"/>
          <w:lang w:val="en-US"/>
        </w:rPr>
        <w:t xml:space="preserve"> 2016;55(8):657-666.</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Sayer GR, McGough JJ, Levitt J, et al. Acute and Long-Term Cardiovascular Effects of Stimulant, Guanfacine, and Combination Therapy for Attention-Deficit/Hyperactivity Disorder. </w:t>
      </w:r>
      <w:r w:rsidRPr="00807EB9">
        <w:rPr>
          <w:rFonts w:ascii="Times New Roman" w:eastAsia="TimesNewRomanPS-BoldMT" w:hAnsi="Times New Roman" w:cs="Times New Roman"/>
          <w:i/>
          <w:iCs/>
          <w:color w:val="000000"/>
          <w:lang w:val="en-US"/>
        </w:rPr>
        <w:t>Journal of child and adolescent</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psychopharmacology. </w:t>
      </w:r>
      <w:r w:rsidRPr="00807EB9">
        <w:rPr>
          <w:rFonts w:ascii="Times New Roman" w:eastAsia="TimesNewRomanPSMT" w:hAnsi="Times New Roman" w:cs="Times New Roman"/>
          <w:color w:val="000000"/>
          <w:lang w:val="en-US"/>
        </w:rPr>
        <w:t>2016;26(10):882-888.</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Bilder RM, Loo S, McGough JJ, et al. Cognitive effects of stimulant, guanfacine, and combined treatment in child and adolescent attention-deficit/hyperactivity disorder. </w:t>
      </w:r>
      <w:r w:rsidRPr="00807EB9">
        <w:rPr>
          <w:rFonts w:ascii="Times New Roman" w:eastAsia="TimesNewRomanPS-BoldMT" w:hAnsi="Times New Roman" w:cs="Times New Roman"/>
          <w:i/>
          <w:iCs/>
          <w:color w:val="000000"/>
          <w:lang w:val="en-US"/>
        </w:rPr>
        <w:t xml:space="preserve">Biol Psychiatry. </w:t>
      </w:r>
      <w:r w:rsidRPr="00807EB9">
        <w:rPr>
          <w:rFonts w:ascii="Times New Roman" w:eastAsia="TimesNewRomanPSMT" w:hAnsi="Times New Roman" w:cs="Times New Roman"/>
          <w:color w:val="000000"/>
          <w:lang w:val="en-US"/>
        </w:rPr>
        <w:t>2016;1):158S.</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Loo SK, Bilder RM, Cho AL, et al. Effects of d-Methylphenidate, Guanfacine, and Their Combination on Electroencephalogram Resting State Spectral Power in Attention-Deficit/Hyperactivity Disorder. </w:t>
      </w:r>
      <w:r w:rsidRPr="00807EB9">
        <w:rPr>
          <w:rFonts w:ascii="Times New Roman" w:eastAsia="TimesNewRomanPS-BoldMT" w:hAnsi="Times New Roman" w:cs="Times New Roman"/>
          <w:i/>
          <w:iCs/>
          <w:color w:val="000000"/>
          <w:lang w:val="en-US"/>
        </w:rPr>
        <w:t>J Am Acad Child</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Adolesc Psychiatry. </w:t>
      </w:r>
      <w:r w:rsidRPr="00807EB9">
        <w:rPr>
          <w:rFonts w:ascii="Times New Roman" w:eastAsia="TimesNewRomanPSMT" w:hAnsi="Times New Roman" w:cs="Times New Roman"/>
          <w:color w:val="000000"/>
          <w:lang w:val="en-US"/>
        </w:rPr>
        <w:t>2016;55(8):674-682.</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hAnsi="Times New Roman" w:cs="Times New Roman"/>
          <w:lang w:val="en-US"/>
        </w:rPr>
        <w:t>McCracken J. AACAP elaine schlosser lewis award for research on attention-deficit disorder can we improve treatments for attention-deficit/hyperactivity disorder? Journal of the american academy of child and adolescent psychiatry. Conference: 64th annual meeting american academy of child and adolescent psychiatry, AACAP 2017. United states, 56(10): S130. Retrieved from http://cochranelibrary-wiley.com/o/cochrane/clcentral/articles/314/CN-01452314/frame.html doi:10.1016/j.jaac.2017.09.005</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https://clinicaltrials.gov/ct2/show/NCT00429273</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Head to head study</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45</w:t>
      </w:r>
      <w:r w:rsidR="00A46F7B" w:rsidRPr="00657591">
        <w:rPr>
          <w:rFonts w:ascii="Times New Roman" w:eastAsia="TimesNewRomanPS-BoldMT" w:hAnsi="Times New Roman" w:cs="Times New Roman"/>
          <w:b/>
          <w:bCs/>
          <w:sz w:val="24"/>
          <w:szCs w:val="24"/>
          <w:lang w:val="en-US"/>
        </w:rPr>
        <w:t>. McRae</w:t>
      </w:r>
      <w:r w:rsidR="00A46F7B" w:rsidRPr="00807EB9">
        <w:rPr>
          <w:rFonts w:ascii="Times New Roman" w:eastAsia="TimesNewRomanPS-BoldMT" w:hAnsi="Times New Roman" w:cs="Times New Roman"/>
          <w:b/>
          <w:bCs/>
          <w:color w:val="000000"/>
          <w:sz w:val="24"/>
          <w:szCs w:val="24"/>
          <w:lang w:val="en-US"/>
        </w:rPr>
        <w:t>-Clark2010, R21DA018221, NCT00360269</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McRae-Clark AL, Carter RE, Killeen TK, Carpenter MJ, White KG, Brady KT. A placebo-controlled trial of atomoxetine in marijuana-dependent individuals with attention deficit hyperactivity disorder. </w:t>
      </w:r>
      <w:r w:rsidRPr="00807EB9">
        <w:rPr>
          <w:rFonts w:ascii="Times New Roman" w:eastAsia="TimesNewRomanPS-BoldMT" w:hAnsi="Times New Roman" w:cs="Times New Roman"/>
          <w:i/>
          <w:iCs/>
          <w:color w:val="000000"/>
          <w:lang w:val="en-US"/>
        </w:rPr>
        <w:t>Am J Addict.</w:t>
      </w:r>
      <w:r w:rsidRPr="00807EB9">
        <w:rPr>
          <w:rFonts w:ascii="Times New Roman" w:eastAsia="TimesNewRomanPSMT" w:hAnsi="Times New Roman" w:cs="Times New Roman"/>
          <w:color w:val="000000"/>
          <w:lang w:val="en-US"/>
        </w:rPr>
        <w:t xml:space="preserve"> 2010;19(6):481-489. (ID: R21DA018221).</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https://clinicaltrials.gov/ct2/show/NCT00360269</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data from study author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46</w:t>
      </w:r>
      <w:r w:rsidR="00A46F7B" w:rsidRPr="00657591">
        <w:rPr>
          <w:rFonts w:ascii="Times New Roman" w:eastAsia="TimesNewRomanPS-BoldMT" w:hAnsi="Times New Roman" w:cs="Times New Roman"/>
          <w:b/>
          <w:bCs/>
          <w:sz w:val="24"/>
          <w:szCs w:val="24"/>
          <w:lang w:val="en-US"/>
        </w:rPr>
        <w:t xml:space="preserve">. Medori2008 </w:t>
      </w:r>
      <w:r w:rsidR="00A46F7B" w:rsidRPr="00807EB9">
        <w:rPr>
          <w:rFonts w:ascii="Times New Roman" w:eastAsia="TimesNewRomanPS-BoldMT" w:hAnsi="Times New Roman" w:cs="Times New Roman"/>
          <w:b/>
          <w:bCs/>
          <w:color w:val="000000"/>
          <w:sz w:val="24"/>
          <w:szCs w:val="24"/>
          <w:lang w:val="en-US"/>
        </w:rPr>
        <w:t>, LAMDA-I EUCTR2004-000730-37, NCT00246220</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Medori R, Kooij S, Ramos-Quiroga JA, Buitelaar J, Lee E, Casas M. Efficacy and safety of OROS methylphenidate in adults with ADHD the long-acting methylphenidate in adult ADHD (LAMDA) trial. </w:t>
      </w:r>
      <w:r w:rsidRPr="00807EB9">
        <w:rPr>
          <w:rFonts w:ascii="Times New Roman" w:eastAsia="TimesNewRomanPS-BoldMT" w:hAnsi="Times New Roman" w:cs="Times New Roman"/>
          <w:i/>
          <w:iCs/>
          <w:color w:val="000000"/>
          <w:lang w:val="en-US"/>
        </w:rPr>
        <w:t>J Neural Transm (Vienna).</w:t>
      </w:r>
      <w:r w:rsidRPr="00807EB9">
        <w:rPr>
          <w:rFonts w:ascii="Times New Roman" w:eastAsia="TimesNewRomanPSMT" w:hAnsi="Times New Roman" w:cs="Times New Roman"/>
          <w:color w:val="000000"/>
          <w:lang w:val="en-US"/>
        </w:rPr>
        <w:t xml:space="preserve"> 2007; 114(7).</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Medori R, Kooij S, Buitelaar J, et al. Double-blind study of the efficacy and safety of prolonged-release methylphenidate in adults with ADHD - the LAMDA trial. </w:t>
      </w:r>
      <w:r w:rsidRPr="00807EB9">
        <w:rPr>
          <w:rFonts w:ascii="Times New Roman" w:eastAsia="TimesNewRomanPS-BoldMT" w:hAnsi="Times New Roman" w:cs="Times New Roman"/>
          <w:i/>
          <w:iCs/>
          <w:color w:val="000000"/>
          <w:lang w:val="en-US"/>
        </w:rPr>
        <w:t xml:space="preserve">Eur Neuropsychopharmacol. </w:t>
      </w:r>
      <w:r w:rsidRPr="00807EB9">
        <w:rPr>
          <w:rFonts w:ascii="Times New Roman" w:eastAsia="TimesNewRomanPSMT" w:hAnsi="Times New Roman" w:cs="Times New Roman"/>
          <w:color w:val="000000"/>
          <w:lang w:val="en-US"/>
        </w:rPr>
        <w:t>2007;17(Suppl. 4):S589.</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Sandner F. First results of the European LAMDA study on ADHD: Long-acting methylphenidate is effective and well tolerated in adults. </w:t>
      </w:r>
      <w:r w:rsidRPr="00807EB9">
        <w:rPr>
          <w:rFonts w:ascii="Times New Roman" w:eastAsia="TimesNewRomanPSMT" w:hAnsi="Times New Roman" w:cs="Times New Roman"/>
          <w:color w:val="000000"/>
        </w:rPr>
        <w:t xml:space="preserve">[German]Retardiertes methylphenidat ist auch bei erwachsenen effektiv und vertraglich. </w:t>
      </w:r>
      <w:r w:rsidRPr="00807EB9">
        <w:rPr>
          <w:rFonts w:ascii="Times New Roman" w:eastAsia="TimesNewRomanPS-BoldMT" w:hAnsi="Times New Roman" w:cs="Times New Roman"/>
          <w:i/>
          <w:iCs/>
          <w:color w:val="000000"/>
        </w:rPr>
        <w:t xml:space="preserve">Journal fur Pharmakologie und Therapie. </w:t>
      </w:r>
      <w:r w:rsidRPr="00807EB9">
        <w:rPr>
          <w:rFonts w:ascii="Times New Roman" w:eastAsia="TimesNewRomanPSMT" w:hAnsi="Times New Roman" w:cs="Times New Roman"/>
          <w:color w:val="000000"/>
        </w:rPr>
        <w:t>2007;16(6):181-182.</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rPr>
        <w:t xml:space="preserve">Gerve M, Philipsen A, Roesler M, Sobanski E, Schauble B, Medori R, Trott GE. </w:t>
      </w:r>
      <w:r w:rsidRPr="00807EB9">
        <w:rPr>
          <w:rFonts w:ascii="Times New Roman" w:eastAsia="TimesNewRomanPSMT" w:hAnsi="Times New Roman" w:cs="Times New Roman"/>
          <w:color w:val="000000"/>
          <w:lang w:val="en-US"/>
        </w:rPr>
        <w:t xml:space="preserve">Effectiveness and compatibility of OROS (R)-methylphenidate for adult with ADHS - </w:t>
      </w:r>
      <w:r w:rsidRPr="00807EB9">
        <w:rPr>
          <w:rFonts w:ascii="Times New Roman" w:eastAsia="TimesNewRomanPSMT" w:hAnsi="Times New Roman" w:cs="Times New Roman"/>
          <w:color w:val="000000"/>
          <w:lang w:val="en-US"/>
        </w:rPr>
        <w:lastRenderedPageBreak/>
        <w:t>The long-acting methylphenidate in adult ADHD (LAMDA) trial</w:t>
      </w:r>
      <w:r w:rsidRPr="00807EB9">
        <w:rPr>
          <w:rFonts w:ascii="Times New Roman" w:eastAsia="TimesNewRomanPS-BoldMT" w:hAnsi="Times New Roman" w:cs="Times New Roman"/>
          <w:i/>
          <w:iCs/>
          <w:color w:val="000000"/>
          <w:lang w:val="en-US"/>
        </w:rPr>
        <w:t xml:space="preserve">. </w:t>
      </w:r>
      <w:r w:rsidRPr="00807EB9">
        <w:rPr>
          <w:rFonts w:ascii="Times New Roman" w:eastAsia="TimesNewRomanPS-BoldMT" w:hAnsi="Times New Roman" w:cs="Times New Roman"/>
          <w:i/>
          <w:iCs/>
          <w:color w:val="000000"/>
        </w:rPr>
        <w:t xml:space="preserve">Nervenarzt </w:t>
      </w:r>
      <w:r w:rsidRPr="00807EB9">
        <w:rPr>
          <w:rFonts w:ascii="Times New Roman" w:eastAsia="TimesNewRomanPSMT" w:hAnsi="Times New Roman" w:cs="Times New Roman"/>
          <w:color w:val="000000"/>
        </w:rPr>
        <w:t>2007; 78(S2): 208-209; (46): 1-4.</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rPr>
        <w:t xml:space="preserve">Roesler M, Trott GE, Philipsen A, Gerwe M, Lee E, Medori R, Schauble B, No. </w:t>
      </w:r>
      <w:r w:rsidRPr="00807EB9">
        <w:rPr>
          <w:rFonts w:ascii="Times New Roman" w:eastAsia="TimesNewRomanPSMT" w:hAnsi="Times New Roman" w:cs="Times New Roman"/>
          <w:color w:val="000000"/>
          <w:lang w:val="en-US"/>
        </w:rPr>
        <w:t xml:space="preserve">Efficacy and safety of OROS((R)) methylpheniclate in adults with ADHD: the long-acting methylphenidate in adult ADHD (LAMDA) trial. </w:t>
      </w:r>
      <w:r w:rsidRPr="00807EB9">
        <w:rPr>
          <w:rFonts w:ascii="Times New Roman" w:eastAsia="TimesNewRomanPS-BoldMT" w:hAnsi="Times New Roman" w:cs="Times New Roman"/>
          <w:i/>
          <w:iCs/>
          <w:color w:val="000000"/>
        </w:rPr>
        <w:t>Pharmacopsychiatry</w:t>
      </w:r>
      <w:r w:rsidRPr="00807EB9">
        <w:rPr>
          <w:rFonts w:ascii="Times New Roman" w:eastAsia="TimesNewRomanPSMT" w:hAnsi="Times New Roman" w:cs="Times New Roman"/>
          <w:color w:val="000000"/>
        </w:rPr>
        <w:t>. 2007; 40: 205.</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No authors listed. Erste Ergebnisse der europäischen LAMDA-Studie zu ADHS: Retardiertes Methylphenidat ist auch bei Erwachsenen effektiv und verträglich. </w:t>
      </w:r>
      <w:r w:rsidRPr="00807EB9">
        <w:rPr>
          <w:rFonts w:ascii="Times New Roman" w:eastAsia="TimesNewRomanPS-BoldMT" w:hAnsi="Times New Roman" w:cs="Times New Roman"/>
          <w:i/>
          <w:iCs/>
          <w:color w:val="000000"/>
          <w:lang w:val="en-US"/>
        </w:rPr>
        <w:t>Journal für Pharmakologie und Therapie</w:t>
      </w:r>
      <w:r w:rsidRPr="00807EB9">
        <w:rPr>
          <w:rFonts w:ascii="Times New Roman" w:eastAsia="TimesNewRomanPSMT" w:hAnsi="Times New Roman" w:cs="Times New Roman"/>
          <w:color w:val="000000"/>
          <w:lang w:val="en-US"/>
        </w:rPr>
        <w:t>. 2007; 16(6): 181.</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Kooij S, Medori R, Buitelaar J, Ramos-Quiroga JA, Lee E, Casas M. Open-label extension trial of the safety and tolerability of OROSO methylphenidate in adults with ADHD – the long-acting methylphenidate in adult ADHD (lamda) trial. </w:t>
      </w:r>
      <w:r w:rsidRPr="00807EB9">
        <w:rPr>
          <w:rFonts w:ascii="Times New Roman" w:eastAsia="TimesNewRomanPS-BoldMT" w:hAnsi="Times New Roman" w:cs="Times New Roman"/>
          <w:i/>
          <w:iCs/>
          <w:color w:val="000000"/>
          <w:lang w:val="en-US"/>
        </w:rPr>
        <w:t xml:space="preserve">J Neural Transm (Vienna ). </w:t>
      </w:r>
      <w:r w:rsidRPr="00807EB9">
        <w:rPr>
          <w:rFonts w:ascii="Times New Roman" w:eastAsia="TimesNewRomanPSMT" w:hAnsi="Times New Roman" w:cs="Times New Roman"/>
          <w:color w:val="000000"/>
          <w:lang w:val="en-US"/>
        </w:rPr>
        <w:t>2007; 114(7).</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Kooij J, Medori R, Buitelaar J, Ramos-Quiroga J, Lee E, Casas M. Open-label extension trial of the safety and tolerability of OROS methylphenidate in adults with adhd - the long-acting methylphenidate in adult ADHD (LAMDA) trial. </w:t>
      </w:r>
      <w:r w:rsidRPr="00807EB9">
        <w:rPr>
          <w:rFonts w:ascii="Times New Roman" w:eastAsia="TimesNewRomanPS-BoldMT" w:hAnsi="Times New Roman" w:cs="Times New Roman"/>
          <w:i/>
          <w:iCs/>
          <w:color w:val="000000"/>
          <w:lang w:val="en-US"/>
        </w:rPr>
        <w:t>Program and abstracts of the American Psychiatric Association 2007 Annual Meeting; May 19-24,</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2007; San Diego, California. Poster NR 647.</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Medori R, Ramos-Quiroga JA, Casas M, et al. A randomized, placebo-controlled trial of three fixed dosages of prolonged-release OROS methylphenidate in adults with attention-deficit/hyperactivity disorder. </w:t>
      </w:r>
      <w:r w:rsidRPr="00807EB9">
        <w:rPr>
          <w:rFonts w:ascii="Times New Roman" w:eastAsia="TimesNewRomanPS-BoldMT" w:hAnsi="Times New Roman" w:cs="Times New Roman"/>
          <w:i/>
          <w:iCs/>
          <w:color w:val="000000"/>
          <w:lang w:val="en-US"/>
        </w:rPr>
        <w:t>Biol Psychiatry.</w:t>
      </w:r>
      <w:r w:rsidRPr="00807EB9">
        <w:rPr>
          <w:rFonts w:ascii="Times New Roman" w:eastAsia="TimesNewRomanPSMT" w:hAnsi="Times New Roman" w:cs="Times New Roman"/>
          <w:color w:val="000000"/>
          <w:lang w:val="en-US"/>
        </w:rPr>
        <w:t xml:space="preserve"> 2008;63(10):981-989.</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Van Oene JC, Imhof L, Nyerod HJ, et al. Efficacy outcomes during longterm prolonged-release methylphenidate treatment of adults with ADHD. </w:t>
      </w:r>
      <w:r w:rsidRPr="00807EB9">
        <w:rPr>
          <w:rFonts w:ascii="Times New Roman" w:eastAsia="TimesNewRomanPS-BoldMT" w:hAnsi="Times New Roman" w:cs="Times New Roman"/>
          <w:i/>
          <w:iCs/>
          <w:color w:val="000000"/>
          <w:lang w:val="en-US"/>
        </w:rPr>
        <w:t xml:space="preserve">Eur Neuropsychopharmacol. </w:t>
      </w:r>
      <w:r w:rsidRPr="00807EB9">
        <w:rPr>
          <w:rFonts w:ascii="Times New Roman" w:eastAsia="TimesNewRomanPSMT" w:hAnsi="Times New Roman" w:cs="Times New Roman"/>
          <w:color w:val="000000"/>
          <w:lang w:val="en-US"/>
        </w:rPr>
        <w:t>2009;19:S353-S4.</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222222"/>
          <w:lang w:val="en-US"/>
        </w:rPr>
      </w:pPr>
      <w:r w:rsidRPr="00807EB9">
        <w:rPr>
          <w:rFonts w:ascii="Times New Roman" w:eastAsia="TimesNewRomanPSMT" w:hAnsi="Times New Roman" w:cs="Times New Roman"/>
          <w:color w:val="222222"/>
          <w:lang w:val="en-US"/>
        </w:rPr>
        <w:t xml:space="preserve">Schaeuble B, Orman C, Palumbo JM. Efficacy of prolonged-release methylphenidate in a randomized controlled trial in adults with ADHD: Secondary endpoints. </w:t>
      </w:r>
      <w:r w:rsidRPr="00807EB9">
        <w:rPr>
          <w:rFonts w:ascii="Times New Roman" w:eastAsia="TimesNewRomanPS-BoldMT" w:hAnsi="Times New Roman" w:cs="Times New Roman"/>
          <w:i/>
          <w:iCs/>
          <w:color w:val="222222"/>
          <w:lang w:val="en-US"/>
        </w:rPr>
        <w:t xml:space="preserve">Eur Neuropsychopharmacol. </w:t>
      </w:r>
      <w:r w:rsidRPr="00807EB9">
        <w:rPr>
          <w:rFonts w:ascii="Times New Roman" w:eastAsia="TimesNewRomanPSMT" w:hAnsi="Times New Roman" w:cs="Times New Roman"/>
          <w:color w:val="222222"/>
          <w:lang w:val="en-US"/>
        </w:rPr>
        <w:t>2009;19:S679-S680 (link confirmed by Dr Buitelaar)</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Schaeuble B, Hofecker M, Buitelaar JK, et al. Long-term treatment outcomes in adults with ADHD treated with OROS MPH. </w:t>
      </w:r>
      <w:r w:rsidRPr="00807EB9">
        <w:rPr>
          <w:rFonts w:ascii="Times New Roman" w:eastAsia="TimesNewRomanPS-BoldMT" w:hAnsi="Times New Roman" w:cs="Times New Roman"/>
          <w:i/>
          <w:iCs/>
          <w:color w:val="000000"/>
          <w:lang w:val="en-US"/>
        </w:rPr>
        <w:t xml:space="preserve">Eur J Neurol. </w:t>
      </w:r>
      <w:r w:rsidRPr="00807EB9">
        <w:rPr>
          <w:rFonts w:ascii="Times New Roman" w:eastAsia="TimesNewRomanPSMT" w:hAnsi="Times New Roman" w:cs="Times New Roman"/>
          <w:color w:val="000000"/>
          <w:lang w:val="en-US"/>
        </w:rPr>
        <w:t>2010;17(Suppl. 3, Sp. Iss. SI):470.</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Buitelaar JK, Kooij JJS, Ramos-Quiroga JA, et al. Predictors of treatment outcome in adults with ADHD treated with OROS methylphenidate. </w:t>
      </w:r>
      <w:r w:rsidRPr="00807EB9">
        <w:rPr>
          <w:rFonts w:ascii="Times New Roman" w:eastAsia="TimesNewRomanPS-BoldMT" w:hAnsi="Times New Roman" w:cs="Times New Roman"/>
          <w:i/>
          <w:iCs/>
          <w:color w:val="000000"/>
          <w:lang w:val="en-US"/>
        </w:rPr>
        <w:t xml:space="preserve">Prog Neuropsychopharmacol Biol Psychiatry. </w:t>
      </w:r>
      <w:r w:rsidRPr="00807EB9">
        <w:rPr>
          <w:rFonts w:ascii="Times New Roman" w:eastAsia="TimesNewRomanPSMT" w:hAnsi="Times New Roman" w:cs="Times New Roman"/>
          <w:color w:val="000000"/>
          <w:lang w:val="en-US"/>
        </w:rPr>
        <w:t>2011(2):554-560.</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Open label extension in : Buitelaar JK, Casas M, Philipsen A, et al. Functional improvement and correlations with symptomatic improvement in adults with attention deficit hyperactivity disorder receiving long-acting methylphenidate. </w:t>
      </w:r>
      <w:r w:rsidRPr="00807EB9">
        <w:rPr>
          <w:rFonts w:ascii="Times New Roman" w:eastAsia="TimesNewRomanPS-BoldMT" w:hAnsi="Times New Roman" w:cs="Times New Roman"/>
          <w:i/>
          <w:iCs/>
          <w:color w:val="000000"/>
        </w:rPr>
        <w:t xml:space="preserve">Psychol Med. </w:t>
      </w:r>
      <w:r w:rsidRPr="00807EB9">
        <w:rPr>
          <w:rFonts w:ascii="Times New Roman" w:eastAsia="TimesNewRomanPSMT" w:hAnsi="Times New Roman" w:cs="Times New Roman"/>
          <w:color w:val="000000"/>
        </w:rPr>
        <w:t>2012;42(1):195-204.</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Open label extension in : Buitelaar JK, Trott GE, Hofecker M, et al. </w:t>
      </w:r>
      <w:r w:rsidRPr="00807EB9">
        <w:rPr>
          <w:rFonts w:ascii="Times New Roman" w:eastAsia="TimesNewRomanPSMT" w:hAnsi="Times New Roman" w:cs="Times New Roman"/>
          <w:color w:val="000000"/>
          <w:lang w:val="en-US"/>
        </w:rPr>
        <w:t xml:space="preserve">Long-term efficacy and safety outcomes with OROS-MPH in adults with ADHD. </w:t>
      </w:r>
      <w:r w:rsidRPr="00807EB9">
        <w:rPr>
          <w:rFonts w:ascii="Times New Roman" w:eastAsia="TimesNewRomanPS-BoldMT" w:hAnsi="Times New Roman" w:cs="Times New Roman"/>
          <w:i/>
          <w:iCs/>
          <w:color w:val="000000"/>
          <w:lang w:val="en-US"/>
        </w:rPr>
        <w:t xml:space="preserve">Int J Neuropsychopharmacol. </w:t>
      </w:r>
      <w:r w:rsidRPr="00807EB9">
        <w:rPr>
          <w:rFonts w:ascii="Times New Roman" w:eastAsia="TimesNewRomanPSMT" w:hAnsi="Times New Roman" w:cs="Times New Roman"/>
          <w:color w:val="000000"/>
          <w:lang w:val="en-US"/>
        </w:rPr>
        <w:t>2012(1):1-13. (NCT00307684)</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Pooled analysis in: Buitelaar JK, Sobanski E, Stieglitz RD, Dejonckheere J, Waechter S, Schauble B. Predictors of placebo response in adults with attention-</w:t>
      </w:r>
      <w:r w:rsidRPr="00807EB9">
        <w:rPr>
          <w:rFonts w:ascii="Times New Roman" w:eastAsia="TimesNewRomanPSMT" w:hAnsi="Times New Roman" w:cs="Times New Roman"/>
          <w:color w:val="000000"/>
          <w:lang w:val="en-US"/>
        </w:rPr>
        <w:lastRenderedPageBreak/>
        <w:t xml:space="preserve">deficit/hyperactivity disorder: data from 2 randomized trials of osmoticrelease oral system methylphenidate. </w:t>
      </w:r>
      <w:r w:rsidRPr="00807EB9">
        <w:rPr>
          <w:rFonts w:ascii="Times New Roman" w:eastAsia="TimesNewRomanPS-BoldMT" w:hAnsi="Times New Roman" w:cs="Times New Roman"/>
          <w:i/>
          <w:iCs/>
          <w:color w:val="000000"/>
        </w:rPr>
        <w:t xml:space="preserve">J Clin Psychiatry. </w:t>
      </w:r>
      <w:r w:rsidRPr="00807EB9">
        <w:rPr>
          <w:rFonts w:ascii="Times New Roman" w:eastAsia="TimesNewRomanPSMT" w:hAnsi="Times New Roman" w:cs="Times New Roman"/>
          <w:color w:val="000000"/>
        </w:rPr>
        <w:t>2012;73(8):1097-1102.</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Rosler M, Ginsberg Y, Arngrim T, et al. </w:t>
      </w:r>
      <w:r w:rsidRPr="00807EB9">
        <w:rPr>
          <w:rFonts w:ascii="Times New Roman" w:eastAsia="TimesNewRomanPSMT" w:hAnsi="Times New Roman" w:cs="Times New Roman"/>
          <w:color w:val="000000"/>
          <w:lang w:val="en-US"/>
        </w:rPr>
        <w:t xml:space="preserve">Correlation of symptomatic improvements with functional improvements and patient-reported outcomes in adults with attention-deficit/hyperactivity disorder treated with OROS methylphenidate. </w:t>
      </w:r>
      <w:r w:rsidRPr="00807EB9">
        <w:rPr>
          <w:rFonts w:ascii="Times New Roman" w:eastAsia="TimesNewRomanPS-BoldMT" w:hAnsi="Times New Roman" w:cs="Times New Roman"/>
          <w:i/>
          <w:iCs/>
          <w:color w:val="000000"/>
          <w:lang w:val="en-US"/>
        </w:rPr>
        <w:t xml:space="preserve">World J Biol Psychiatry. </w:t>
      </w:r>
      <w:r w:rsidRPr="00807EB9">
        <w:rPr>
          <w:rFonts w:ascii="Times New Roman" w:eastAsia="TimesNewRomanPSMT" w:hAnsi="Times New Roman" w:cs="Times New Roman"/>
          <w:color w:val="000000"/>
          <w:lang w:val="en-US"/>
        </w:rPr>
        <w:t>2013;14(4):282-290.</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https://clinicaltrials.gov/ct2/show/NCT00246220</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data from Janssen</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47, 48</w:t>
      </w:r>
      <w:r w:rsidR="00A46F7B" w:rsidRPr="00657591">
        <w:rPr>
          <w:rFonts w:ascii="Times New Roman" w:eastAsia="TimesNewRomanPS-BoldMT" w:hAnsi="Times New Roman" w:cs="Times New Roman"/>
          <w:b/>
          <w:bCs/>
          <w:sz w:val="24"/>
          <w:szCs w:val="24"/>
          <w:lang w:val="en-US"/>
        </w:rPr>
        <w:t>. Michelson2003a</w:t>
      </w:r>
      <w:r w:rsidR="00A46F7B" w:rsidRPr="00807EB9">
        <w:rPr>
          <w:rFonts w:ascii="Times New Roman" w:eastAsia="TimesNewRomanPS-BoldMT" w:hAnsi="Times New Roman" w:cs="Times New Roman"/>
          <w:b/>
          <w:bCs/>
          <w:color w:val="000000"/>
          <w:sz w:val="24"/>
          <w:szCs w:val="24"/>
          <w:lang w:val="en-US"/>
        </w:rPr>
        <w:t>,b</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Michelson D, Adler L, Spencer T, et al. </w:t>
      </w:r>
      <w:r w:rsidRPr="00807EB9">
        <w:rPr>
          <w:rFonts w:ascii="Times New Roman" w:eastAsia="TimesNewRomanPSMT" w:hAnsi="Times New Roman" w:cs="Times New Roman"/>
          <w:color w:val="000000"/>
          <w:lang w:val="en-US"/>
        </w:rPr>
        <w:t xml:space="preserve">Atomoxetine in adults with ADHD: two randomized, placebo-controlled studies. </w:t>
      </w:r>
      <w:r w:rsidRPr="00807EB9">
        <w:rPr>
          <w:rFonts w:ascii="Times New Roman" w:eastAsia="TimesNewRomanPS-BoldMT" w:hAnsi="Times New Roman" w:cs="Times New Roman"/>
          <w:i/>
          <w:iCs/>
          <w:color w:val="000000"/>
          <w:lang w:val="en-US"/>
        </w:rPr>
        <w:t xml:space="preserve">Biol Psychiatry. </w:t>
      </w:r>
      <w:r w:rsidRPr="00807EB9">
        <w:rPr>
          <w:rFonts w:ascii="Times New Roman" w:eastAsia="TimesNewRomanPSMT" w:hAnsi="Times New Roman" w:cs="Times New Roman"/>
          <w:color w:val="000000"/>
          <w:lang w:val="en-US"/>
        </w:rPr>
        <w:t>2003;53(2):112-120.</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 xml:space="preserve">Spencer TJ. Efficacy and safety of atomoxetine in adults with ADHD. </w:t>
      </w:r>
      <w:r w:rsidRPr="00807EB9">
        <w:rPr>
          <w:rFonts w:ascii="Times New Roman" w:eastAsia="TimesNewRomanPS-BoldMT" w:hAnsi="Times New Roman" w:cs="Times New Roman"/>
          <w:i/>
          <w:iCs/>
          <w:color w:val="000000"/>
          <w:lang w:val="en-US"/>
        </w:rPr>
        <w:t xml:space="preserve">156th Annual Meeting of the American Psychiatric Association, May 17-22, San Francisco CA. </w:t>
      </w:r>
      <w:r w:rsidRPr="00807EB9">
        <w:rPr>
          <w:rFonts w:ascii="Times New Roman" w:eastAsia="TimesNewRomanPSMT" w:hAnsi="Times New Roman" w:cs="Times New Roman"/>
          <w:color w:val="000000"/>
          <w:lang w:val="en-US"/>
        </w:rPr>
        <w:t>2003:No. 32.</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Biederman J, Faraone S, Spencer T, Michelson D, Jones D, Adler L. Effects of atomoxetine treatment on executive functioning in adults with attention-deficit/hyperactivity disorder (ADHD). </w:t>
      </w:r>
      <w:r w:rsidRPr="00807EB9">
        <w:rPr>
          <w:rFonts w:ascii="Times New Roman" w:eastAsia="TimesNewRomanPS-BoldMT" w:hAnsi="Times New Roman" w:cs="Times New Roman"/>
          <w:i/>
          <w:iCs/>
          <w:color w:val="000000"/>
          <w:lang w:val="en-US"/>
        </w:rPr>
        <w:t>Eur Neuropsychopharmacol.</w:t>
      </w:r>
      <w:r w:rsidRPr="00807EB9">
        <w:rPr>
          <w:rFonts w:ascii="Times New Roman" w:eastAsia="TimesNewRomanPSMT" w:hAnsi="Times New Roman" w:cs="Times New Roman"/>
          <w:color w:val="000000"/>
          <w:lang w:val="en-US"/>
        </w:rPr>
        <w:t xml:space="preserve"> 2003;13(Supplement 4):S458.</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 xml:space="preserve">Michelson D, Marchant B. Emotional Dysregulation in ADHD and Response to Atomoxetine. </w:t>
      </w:r>
      <w:r w:rsidRPr="00807EB9">
        <w:rPr>
          <w:rFonts w:ascii="Times New Roman" w:eastAsia="TimesNewRomanPS-BoldMT" w:hAnsi="Times New Roman" w:cs="Times New Roman"/>
          <w:i/>
          <w:iCs/>
          <w:color w:val="000000"/>
          <w:lang w:val="en-US"/>
        </w:rPr>
        <w:t xml:space="preserve">156th Annual Meeting of the American Psychiatric Association, May 17-22, San Francisco CA. </w:t>
      </w:r>
      <w:r w:rsidRPr="00807EB9">
        <w:rPr>
          <w:rFonts w:ascii="Times New Roman" w:eastAsia="TimesNewRomanPSMT" w:hAnsi="Times New Roman" w:cs="Times New Roman"/>
          <w:color w:val="000000"/>
          <w:lang w:val="en-US"/>
        </w:rPr>
        <w:t>2003:Nr640</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Included in: Wernicke JF, Adler L, Spencer T, et al. Changes in symptoms and adverse events after discontinuation of atomoxetine in children and adults with attention deficit/hyperactivity disorder: a prospective, placebo-controlled assessment. </w:t>
      </w:r>
      <w:r w:rsidRPr="00807EB9">
        <w:rPr>
          <w:rFonts w:ascii="Times New Roman" w:eastAsia="TimesNewRomanPS-BoldMT" w:hAnsi="Times New Roman" w:cs="Times New Roman"/>
          <w:i/>
          <w:iCs/>
          <w:color w:val="000000"/>
        </w:rPr>
        <w:t xml:space="preserve">J Clin Psychopharmacol. </w:t>
      </w:r>
      <w:r w:rsidRPr="00807EB9">
        <w:rPr>
          <w:rFonts w:ascii="Times New Roman" w:eastAsia="TimesNewRomanPSMT" w:hAnsi="Times New Roman" w:cs="Times New Roman"/>
          <w:color w:val="000000"/>
        </w:rPr>
        <w:t>2004;24(1):30-35.</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Faraone SV, Biederman J, Spencer T, et al. </w:t>
      </w:r>
      <w:r w:rsidRPr="00807EB9">
        <w:rPr>
          <w:rFonts w:ascii="Times New Roman" w:eastAsia="TimesNewRomanPSMT" w:hAnsi="Times New Roman" w:cs="Times New Roman"/>
          <w:color w:val="000000"/>
          <w:lang w:val="en-US"/>
        </w:rPr>
        <w:t xml:space="preserve">Efficacy of atomoxetine in adult attention-deficit/hyperactivity disorder: a drug-placebo response curve analysis. </w:t>
      </w:r>
      <w:r w:rsidRPr="00807EB9">
        <w:rPr>
          <w:rFonts w:ascii="Times New Roman" w:eastAsia="TimesNewRomanPS-BoldMT" w:hAnsi="Times New Roman" w:cs="Times New Roman"/>
          <w:i/>
          <w:iCs/>
          <w:color w:val="000000"/>
          <w:lang w:val="en-US"/>
        </w:rPr>
        <w:t xml:space="preserve">Behav Brain Funct. </w:t>
      </w:r>
      <w:r w:rsidRPr="00807EB9">
        <w:rPr>
          <w:rFonts w:ascii="Times New Roman" w:eastAsia="TimesNewRomanPSMT" w:hAnsi="Times New Roman" w:cs="Times New Roman"/>
          <w:color w:val="000000"/>
          <w:lang w:val="en-US"/>
        </w:rPr>
        <w:t>2005;1:16.</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Faraone SV, Biederman J, Spencer T, et al. Atomoxetine and stroop task performance in adult attentiondeficit/hyperactivity disorder. </w:t>
      </w:r>
      <w:r w:rsidRPr="00807EB9">
        <w:rPr>
          <w:rFonts w:ascii="Times New Roman" w:eastAsia="TimesNewRomanPS-BoldMT" w:hAnsi="Times New Roman" w:cs="Times New Roman"/>
          <w:i/>
          <w:iCs/>
          <w:color w:val="000000"/>
          <w:lang w:val="en-US"/>
        </w:rPr>
        <w:t xml:space="preserve">J Child Adolesc Psychopharmacol. </w:t>
      </w:r>
      <w:r w:rsidRPr="00807EB9">
        <w:rPr>
          <w:rFonts w:ascii="Times New Roman" w:eastAsia="TimesNewRomanPSMT" w:hAnsi="Times New Roman" w:cs="Times New Roman"/>
          <w:color w:val="000000"/>
          <w:lang w:val="en-US"/>
        </w:rPr>
        <w:t>2005;15(4):664-670.</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Reimherr FW, Faraone SV, Marchant BK, et al. Gender differences in adults with ADHD, pretreatment and following treatment with atomoxetine under double-blind conditions. </w:t>
      </w:r>
      <w:r w:rsidRPr="00807EB9">
        <w:rPr>
          <w:rFonts w:ascii="Times New Roman" w:eastAsia="TimesNewRomanPS-BoldMT" w:hAnsi="Times New Roman" w:cs="Times New Roman"/>
          <w:i/>
          <w:iCs/>
          <w:color w:val="000000"/>
          <w:lang w:val="en-US"/>
        </w:rPr>
        <w:t xml:space="preserve">Eur Neuropsychopharmacol. </w:t>
      </w:r>
      <w:r w:rsidRPr="00807EB9">
        <w:rPr>
          <w:rFonts w:ascii="Times New Roman" w:eastAsia="TimesNewRomanPSMT" w:hAnsi="Times New Roman" w:cs="Times New Roman"/>
          <w:color w:val="000000"/>
          <w:lang w:val="en-US"/>
        </w:rPr>
        <w:t>2005;15(Suppl.3):S604,S601.</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Reimherr FW, Marchant BK, Strong RE, et al. Emotional dysregulation in adult ADHD and response to atomoxetine. </w:t>
      </w:r>
      <w:r w:rsidRPr="00807EB9">
        <w:rPr>
          <w:rFonts w:ascii="Times New Roman" w:eastAsia="TimesNewRomanPS-BoldMT" w:hAnsi="Times New Roman" w:cs="Times New Roman"/>
          <w:i/>
          <w:iCs/>
          <w:color w:val="000000"/>
          <w:lang w:val="en-US"/>
        </w:rPr>
        <w:t xml:space="preserve">Biol Psychiatry. </w:t>
      </w:r>
      <w:r w:rsidRPr="00807EB9">
        <w:rPr>
          <w:rFonts w:ascii="Times New Roman" w:eastAsia="TimesNewRomanPSMT" w:hAnsi="Times New Roman" w:cs="Times New Roman"/>
          <w:color w:val="000000"/>
          <w:lang w:val="en-US"/>
        </w:rPr>
        <w:t>2005;58(2):125-131.</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Previous reference related to: Reimherr FRE, Hedges DW, West SA, Adler LA, Michelson D, Marchant B. Emotional Dysregulation in ADHD and Response to Atomoxetine. </w:t>
      </w:r>
      <w:r w:rsidRPr="00807EB9">
        <w:rPr>
          <w:rFonts w:ascii="Times New Roman" w:eastAsia="TimesNewRomanPS-BoldMT" w:hAnsi="Times New Roman" w:cs="Times New Roman"/>
          <w:i/>
          <w:iCs/>
          <w:color w:val="000000"/>
          <w:lang w:val="en-US"/>
        </w:rPr>
        <w:t>156th Annual Meeting of the American</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Psychiatric Association, May 17-22, San Francisco CA. </w:t>
      </w:r>
      <w:r w:rsidRPr="00807EB9">
        <w:rPr>
          <w:rFonts w:ascii="Times New Roman" w:eastAsia="TimesNewRomanPSMT" w:hAnsi="Times New Roman" w:cs="Times New Roman"/>
          <w:color w:val="000000"/>
          <w:lang w:val="en-US"/>
        </w:rPr>
        <w:t>2003:Nr640</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Post hoc analysis in: Spencer TJ, Faraone SV, Michelson D, et al. Atomoxetine and adult attentiondeficit/hyperactivity disorder: the effects of comorbidity.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2006;67(3):415-420.</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Robison RJ, Reimherr FW, Marchant BK, Faraone SV, Adler LA, West SA. Gender differences in 2 clinical trials of adults with attention-deficit/hyperactivity disorder: A retrospective data analysis.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2008;69(2):213-221.</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Adler LA, Faraone SV, Spencer TJ, et al. The reliability and validity of self- and investigator ratings of ADHD in adults.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2008;11(6):711-719.</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Reimherr FW, Olsen J, Marchant BK, et al. ADHD Symptoms Associated with Comorbid Alcohol Dependence Or Abuse: Comparison of Subject Attributes within ADHD Clinical Trials. </w:t>
      </w:r>
      <w:r w:rsidRPr="00807EB9">
        <w:rPr>
          <w:rFonts w:ascii="Times New Roman" w:eastAsia="TimesNewRomanPS-BoldMT" w:hAnsi="Times New Roman" w:cs="Times New Roman"/>
          <w:i/>
          <w:iCs/>
          <w:color w:val="000000"/>
          <w:lang w:val="en-US"/>
        </w:rPr>
        <w:t>Biol Psychiatry</w:t>
      </w:r>
      <w:r w:rsidRPr="00807EB9">
        <w:rPr>
          <w:rFonts w:ascii="Times New Roman" w:eastAsia="TimesNewRomanPSMT" w:hAnsi="Times New Roman" w:cs="Times New Roman"/>
          <w:color w:val="000000"/>
          <w:lang w:val="en-US"/>
        </w:rPr>
        <w:t>. 2009;65:116S.</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Adler L, Wilens T, Zhang S, et al. Retrospective safety analysis of atomoxetine in adult ADHD patients with or without comorbid alcohol abuse and dependence. </w:t>
      </w:r>
      <w:r w:rsidRPr="00807EB9">
        <w:rPr>
          <w:rFonts w:ascii="Times New Roman" w:eastAsia="TimesNewRomanPS-BoldMT" w:hAnsi="Times New Roman" w:cs="Times New Roman"/>
          <w:i/>
          <w:iCs/>
          <w:color w:val="000000"/>
          <w:lang w:val="en-US"/>
        </w:rPr>
        <w:t>Am J Addict</w:t>
      </w:r>
      <w:r w:rsidRPr="00807EB9">
        <w:rPr>
          <w:rFonts w:ascii="Times New Roman" w:eastAsia="TimesNewRomanPSMT" w:hAnsi="Times New Roman" w:cs="Times New Roman"/>
          <w:color w:val="000000"/>
          <w:lang w:val="en-US"/>
        </w:rPr>
        <w:t>. 2009;18(5):393-401.</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in: Durell T, Adler L, Wilens T, Paczkowski M, Schuh K. Atomoxetine treatment for ADHD: younger adults compared with older adults.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2010;13(4):401-406.</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Follow-up in: Marchant BK, Reimherr FW, Halls C, et al. Long-term open-label response to atomoxetine in adult ADHD: influence of sex, emotional dysregulation, and double-blind response to atomoxetine. </w:t>
      </w:r>
      <w:r w:rsidRPr="00807EB9">
        <w:rPr>
          <w:rFonts w:ascii="Times New Roman" w:eastAsia="TimesNewRomanPS-BoldMT" w:hAnsi="Times New Roman" w:cs="Times New Roman"/>
          <w:i/>
          <w:iCs/>
          <w:color w:val="000000"/>
          <w:lang w:val="en-US"/>
        </w:rPr>
        <w:t>Atten Defic Hyperact</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Disord. </w:t>
      </w:r>
      <w:r w:rsidRPr="00807EB9">
        <w:rPr>
          <w:rFonts w:ascii="Times New Roman" w:eastAsia="TimesNewRomanPSMT" w:hAnsi="Times New Roman" w:cs="Times New Roman"/>
          <w:color w:val="000000"/>
          <w:lang w:val="en-US"/>
        </w:rPr>
        <w:t>2011;3(3):237-244.</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Adler LA, Wilens T, Zhang S, et al. Atomoxetine treatment outcomes in adolescents and young adults with attention-deficit/hyperactivity disorder: results from a post hoc, pooled analysis. </w:t>
      </w:r>
      <w:r w:rsidRPr="00807EB9">
        <w:rPr>
          <w:rFonts w:ascii="Times New Roman" w:eastAsia="TimesNewRomanPS-BoldMT" w:hAnsi="Times New Roman" w:cs="Times New Roman"/>
          <w:i/>
          <w:iCs/>
          <w:color w:val="000000"/>
          <w:lang w:val="en-US"/>
        </w:rPr>
        <w:t xml:space="preserve">Clin Ther. </w:t>
      </w:r>
      <w:r w:rsidRPr="00807EB9">
        <w:rPr>
          <w:rFonts w:ascii="Times New Roman" w:eastAsia="TimesNewRomanPSMT" w:hAnsi="Times New Roman" w:cs="Times New Roman"/>
          <w:color w:val="000000"/>
          <w:lang w:val="en-US"/>
        </w:rPr>
        <w:t>2012;34(2):363-373.</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Dittmann RW, Adler L, Michelson D, Wernicke J. Efficacy and safety of atomoxetine in adults with attention deficit/hyperactivity disorder. </w:t>
      </w:r>
      <w:r w:rsidRPr="00807EB9">
        <w:rPr>
          <w:rFonts w:ascii="Times New Roman" w:eastAsia="TimesNewRomanPS-BoldMT" w:hAnsi="Times New Roman" w:cs="Times New Roman"/>
          <w:i/>
          <w:iCs/>
          <w:color w:val="000000"/>
          <w:lang w:val="en-US"/>
        </w:rPr>
        <w:t xml:space="preserve">Pharmacopsychiatry. </w:t>
      </w:r>
      <w:r w:rsidRPr="00807EB9">
        <w:rPr>
          <w:rFonts w:ascii="Times New Roman" w:eastAsia="TimesNewRomanPSMT" w:hAnsi="Times New Roman" w:cs="Times New Roman"/>
          <w:color w:val="000000"/>
          <w:lang w:val="en-US"/>
        </w:rPr>
        <w:t>2003;36:221.</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https://assets.contentful.com/hadumfdtzsru/5xQa80jOzm4qQE4GUYO8YQ/68a9810927a09ee745f4819bd9098dde/Atomoxetine-B4Z-MC-LYAA.pdf</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https://assets.contentful.com/hadumfdtzsru/6fLop0oa0oYGcu8M0mWWwA/17754d66b6dbcecf14f2e93aa21afb6b/Atomoxetine-B4Z-MC-LYAO.pdf</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https://www.accessdata.fda.gov/drugsatfda_docs/nda/2002/21-411_Strattera.cfm</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Full CSR for both studies provided by Lilly</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49</w:t>
      </w:r>
      <w:r w:rsidR="00A46F7B" w:rsidRPr="00807EB9">
        <w:rPr>
          <w:rFonts w:ascii="Times New Roman" w:eastAsia="TimesNewRomanPS-BoldMT" w:hAnsi="Times New Roman" w:cs="Times New Roman"/>
          <w:b/>
          <w:bCs/>
          <w:color w:val="000000"/>
          <w:sz w:val="24"/>
          <w:szCs w:val="24"/>
          <w:lang w:val="en-US"/>
        </w:rPr>
        <w:t>. Moharari2012, IRCT201012295500N1</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Moharari F, Soltanifar A, Mokhber N, Pasandideh M, Samadi R, Soltanifar A. A double-blind, randomized comparison of efficacy and side effects of bupropion versus methylphenidate in children with ADHD. </w:t>
      </w:r>
      <w:r w:rsidRPr="00807EB9">
        <w:rPr>
          <w:rFonts w:ascii="Times New Roman" w:eastAsia="TimesNewRomanPS-BoldMT" w:hAnsi="Times New Roman" w:cs="Times New Roman"/>
          <w:i/>
          <w:iCs/>
          <w:color w:val="000000"/>
          <w:lang w:val="en-US"/>
        </w:rPr>
        <w:t>Quarterly</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Journal of Sabzevar University of Medical Sciences</w:t>
      </w:r>
      <w:r w:rsidRPr="00807EB9">
        <w:rPr>
          <w:rFonts w:ascii="Times New Roman" w:eastAsia="TimesNewRomanPSMT" w:hAnsi="Times New Roman" w:cs="Times New Roman"/>
          <w:color w:val="000000"/>
          <w:lang w:val="en-US"/>
        </w:rPr>
        <w:t>, 2012; 19,3.</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Moharreri F, Mokhber N, Samadi R, Soltanifar A. Double-blind randomized comparison of efficacy and side effects of bupropion versus methylphenidate for children with ADHD. </w:t>
      </w:r>
      <w:r w:rsidRPr="00807EB9">
        <w:rPr>
          <w:rFonts w:ascii="Times New Roman" w:eastAsia="TimesNewRomanPS-BoldMT" w:hAnsi="Times New Roman" w:cs="Times New Roman"/>
          <w:i/>
          <w:iCs/>
          <w:color w:val="000000"/>
        </w:rPr>
        <w:t>Eur Psychiatry</w:t>
      </w:r>
      <w:r w:rsidRPr="00807EB9">
        <w:rPr>
          <w:rFonts w:ascii="Times New Roman" w:eastAsia="TimesNewRomanPSMT" w:hAnsi="Times New Roman" w:cs="Times New Roman"/>
          <w:color w:val="000000"/>
        </w:rPr>
        <w:t>. 2013;28.</w:t>
      </w:r>
    </w:p>
    <w:p w:rsidR="00A46F7B" w:rsidRPr="00807EB9" w:rsidRDefault="001363F3"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FF"/>
        </w:rPr>
      </w:pPr>
      <w:hyperlink r:id="rId35" w:history="1">
        <w:r w:rsidR="00A46F7B" w:rsidRPr="00807EB9">
          <w:rPr>
            <w:rStyle w:val="Hyperlink"/>
            <w:rFonts w:ascii="Times New Roman" w:eastAsia="TimesNewRomanPSMT" w:hAnsi="Times New Roman" w:cs="Times New Roman"/>
          </w:rPr>
          <w:t>http://www.irct.ir/searchresult.php?keyword=&amp;id=5500&amp;number=1&amp;prt=1558&amp;total=10&amp;m=1</w:t>
        </w:r>
      </w:hyperlink>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Head to head study</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50</w:t>
      </w:r>
      <w:r w:rsidR="00A46F7B" w:rsidRPr="00807EB9">
        <w:rPr>
          <w:rFonts w:ascii="Times New Roman" w:eastAsia="TimesNewRomanPS-BoldMT" w:hAnsi="Times New Roman" w:cs="Times New Roman"/>
          <w:b/>
          <w:bCs/>
          <w:color w:val="000000"/>
          <w:sz w:val="24"/>
          <w:szCs w:val="24"/>
          <w:lang w:val="en-US"/>
        </w:rPr>
        <w:t>. NCT01069523</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https://clinicaltrials.gov/ct2/show/NCT01069523</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number of participa</w:t>
      </w:r>
      <w:r w:rsidR="00807EB9" w:rsidRPr="00807EB9">
        <w:rPr>
          <w:rFonts w:ascii="Times New Roman" w:eastAsia="TimesNewRomanPS-BoldMT" w:hAnsi="Times New Roman" w:cs="Times New Roman"/>
          <w:i/>
          <w:iCs/>
          <w:color w:val="000000"/>
          <w:sz w:val="24"/>
          <w:szCs w:val="24"/>
          <w:lang w:val="en-US"/>
        </w:rPr>
        <w:t>nts with headaches (n) provided</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51</w:t>
      </w:r>
      <w:r w:rsidR="00A46F7B" w:rsidRPr="00807EB9">
        <w:rPr>
          <w:rFonts w:ascii="Times New Roman" w:eastAsia="TimesNewRomanPS-BoldMT" w:hAnsi="Times New Roman" w:cs="Times New Roman"/>
          <w:b/>
          <w:bCs/>
          <w:color w:val="000000"/>
          <w:sz w:val="24"/>
          <w:szCs w:val="24"/>
          <w:lang w:val="en-US"/>
        </w:rPr>
        <w:t>. Paterson1999</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Paterson R, Douglas C, Hallmayer J, Hagan M, Krupenia Z. A randomised, double-blind, placebo-controlled trial of dexamphetamine in adults with attention deficit hyperactivity disorder. </w:t>
      </w:r>
      <w:r w:rsidRPr="00807EB9">
        <w:rPr>
          <w:rFonts w:ascii="Times New Roman" w:eastAsia="TimesNewRomanPS-BoldMT" w:hAnsi="Times New Roman" w:cs="Times New Roman"/>
          <w:i/>
          <w:iCs/>
          <w:color w:val="000000"/>
          <w:lang w:val="en-US"/>
        </w:rPr>
        <w:t>The Aust N Z J Psychiatry</w:t>
      </w:r>
      <w:r w:rsidRPr="00807EB9">
        <w:rPr>
          <w:rFonts w:ascii="Times New Roman" w:eastAsia="TimesNewRomanPSMT" w:hAnsi="Times New Roman" w:cs="Times New Roman"/>
          <w:color w:val="000000"/>
          <w:lang w:val="en-US"/>
        </w:rPr>
        <w:t>. 1999;33(4):494-502.</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information provided by first author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w:t>
      </w:r>
      <w:r w:rsidR="00807EB9" w:rsidRPr="00807EB9">
        <w:rPr>
          <w:rFonts w:ascii="Times New Roman" w:eastAsia="TimesNewRomanPS-BoldMT" w:hAnsi="Times New Roman" w:cs="Times New Roman"/>
          <w:i/>
          <w:iCs/>
          <w:color w:val="000000"/>
          <w:sz w:val="24"/>
          <w:szCs w:val="24"/>
          <w:lang w:val="en-US"/>
        </w:rPr>
        <w:t>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Pr>
          <w:rFonts w:ascii="Times New Roman" w:eastAsia="TimesNewRomanPS-BoldMT" w:hAnsi="Times New Roman" w:cs="Times New Roman"/>
          <w:b/>
          <w:bCs/>
          <w:color w:val="000000"/>
          <w:sz w:val="24"/>
          <w:szCs w:val="24"/>
          <w:lang w:val="de-DE"/>
        </w:rPr>
        <w:t>52</w:t>
      </w:r>
      <w:r w:rsidR="00A46F7B" w:rsidRPr="00807EB9">
        <w:rPr>
          <w:rFonts w:ascii="Times New Roman" w:eastAsia="TimesNewRomanPS-BoldMT" w:hAnsi="Times New Roman" w:cs="Times New Roman"/>
          <w:b/>
          <w:bCs/>
          <w:color w:val="000000"/>
          <w:sz w:val="24"/>
          <w:szCs w:val="24"/>
          <w:lang w:val="de-DE"/>
        </w:rPr>
        <w:t>. Philipsen2015, EUCTR2006-000222-31-DE, ISRCTN54096201</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Philipsen A, Graf E, Tebartz van Elst L, et al. </w:t>
      </w:r>
      <w:r w:rsidRPr="00807EB9">
        <w:rPr>
          <w:rFonts w:ascii="Times New Roman" w:eastAsia="TimesNewRomanPSMT" w:hAnsi="Times New Roman" w:cs="Times New Roman"/>
          <w:color w:val="000000"/>
          <w:lang w:val="en-US"/>
        </w:rPr>
        <w:t xml:space="preserve">Evaluation of the efficacy and effectiveness of a structured disorder tailored psychotherapy in ADHD in adults: study protocol of a randomized controlled multicentre trial. </w:t>
      </w:r>
      <w:r w:rsidRPr="00807EB9">
        <w:rPr>
          <w:rFonts w:ascii="Times New Roman" w:eastAsia="TimesNewRomanPS-BoldMT" w:hAnsi="Times New Roman" w:cs="Times New Roman"/>
          <w:i/>
          <w:iCs/>
          <w:color w:val="000000"/>
          <w:lang w:val="en-US"/>
        </w:rPr>
        <w:t>Atten Defic</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Hyperact Disord. </w:t>
      </w:r>
      <w:r w:rsidRPr="00807EB9">
        <w:rPr>
          <w:rFonts w:ascii="Times New Roman" w:eastAsia="TimesNewRomanPSMT" w:hAnsi="Times New Roman" w:cs="Times New Roman"/>
          <w:color w:val="000000"/>
          <w:lang w:val="en-US"/>
        </w:rPr>
        <w:t>2010;2(4):203-212.</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Schlander M, Philipsen A, Schwarz O. The cost effectiveness of clinically proven treatment strategies for attentiondeficit/hyperactivity disorder (ADHD) in adult patients. </w:t>
      </w:r>
      <w:r w:rsidRPr="00807EB9">
        <w:rPr>
          <w:rFonts w:ascii="Times New Roman" w:eastAsia="TimesNewRomanPS-BoldMT" w:hAnsi="Times New Roman" w:cs="Times New Roman"/>
          <w:i/>
          <w:iCs/>
          <w:color w:val="000000"/>
          <w:lang w:val="en-US"/>
        </w:rPr>
        <w:t>Value Health</w:t>
      </w:r>
      <w:r w:rsidRPr="00807EB9">
        <w:rPr>
          <w:rFonts w:ascii="Times New Roman" w:eastAsia="TimesNewRomanPSMT" w:hAnsi="Times New Roman" w:cs="Times New Roman"/>
          <w:color w:val="000000"/>
          <w:lang w:val="en-US"/>
        </w:rPr>
        <w:t>. 2011;14 (7):A403.</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Philipsen A, Colla M, Jacob C, et al. Efficacy of psychotherapy in the treatment of adult ADHD-a randomized controlled multicentre trial. </w:t>
      </w:r>
      <w:r w:rsidRPr="00807EB9">
        <w:rPr>
          <w:rFonts w:ascii="Times New Roman" w:eastAsia="TimesNewRomanPS-BoldMT" w:hAnsi="Times New Roman" w:cs="Times New Roman"/>
          <w:i/>
          <w:iCs/>
          <w:color w:val="000000"/>
          <w:lang w:val="en-US"/>
        </w:rPr>
        <w:t xml:space="preserve">Neuropsychiatr Enfance Adolesc. </w:t>
      </w:r>
      <w:r w:rsidRPr="00807EB9">
        <w:rPr>
          <w:rFonts w:ascii="Times New Roman" w:eastAsia="TimesNewRomanPSMT" w:hAnsi="Times New Roman" w:cs="Times New Roman"/>
          <w:color w:val="000000"/>
          <w:lang w:val="en-US"/>
        </w:rPr>
        <w:t>2012;1):S50-S51.</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Philipsen A, Graf E, Jans T, et al. A randomized controlled multicenter trial on the multimodal treatment of adult attention-deficit hyperactivity disorder: enrollment and characteristics of the study sample. </w:t>
      </w:r>
      <w:r w:rsidRPr="00807EB9">
        <w:rPr>
          <w:rFonts w:ascii="Times New Roman" w:eastAsia="TimesNewRomanPS-BoldMT" w:hAnsi="Times New Roman" w:cs="Times New Roman"/>
          <w:i/>
          <w:iCs/>
          <w:color w:val="000000"/>
          <w:lang w:val="en-US"/>
        </w:rPr>
        <w:t>Atten Defic Hyperact</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Disord. </w:t>
      </w:r>
      <w:r w:rsidRPr="00807EB9">
        <w:rPr>
          <w:rFonts w:ascii="Times New Roman" w:eastAsia="TimesNewRomanPSMT" w:hAnsi="Times New Roman" w:cs="Times New Roman"/>
          <w:color w:val="000000"/>
          <w:lang w:val="en-US"/>
        </w:rPr>
        <w:t>2014;6(1):35-47.</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Philipsen A, Jans T, Matthies S, et al. Multimodal treatment of adult ADHD: A randomized controlled multicentretrial (COMPAS). </w:t>
      </w:r>
      <w:r w:rsidRPr="00807EB9">
        <w:rPr>
          <w:rFonts w:ascii="Times New Roman" w:eastAsia="TimesNewRomanPS-BoldMT" w:hAnsi="Times New Roman" w:cs="Times New Roman"/>
          <w:i/>
          <w:iCs/>
          <w:color w:val="000000"/>
          <w:lang w:val="en-US"/>
        </w:rPr>
        <w:t xml:space="preserve">Atten Defic Hyperact Disord </w:t>
      </w:r>
      <w:r w:rsidRPr="00807EB9">
        <w:rPr>
          <w:rFonts w:ascii="Times New Roman" w:eastAsia="TimesNewRomanPSMT" w:hAnsi="Times New Roman" w:cs="Times New Roman"/>
          <w:color w:val="000000"/>
          <w:lang w:val="en-US"/>
        </w:rPr>
        <w:t>. 2015;7:S16.</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Philipsen A, Jans T, Graf E, et al. Effects of Group Psychotherapy, Individual Counseling, Methylphenidate, and Placebo in the Treatment of Adult Attention-Deficit/Hyperactivity Disorder: A Randomized Clinical Trial. </w:t>
      </w:r>
      <w:r w:rsidRPr="00807EB9">
        <w:rPr>
          <w:rFonts w:ascii="Times New Roman" w:eastAsia="TimesNewRomanPS-BoldMT" w:hAnsi="Times New Roman" w:cs="Times New Roman"/>
          <w:i/>
          <w:iCs/>
          <w:color w:val="000000"/>
          <w:lang w:val="en-US"/>
        </w:rPr>
        <w:t>JAMA</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Psychiatry</w:t>
      </w:r>
      <w:r w:rsidRPr="00807EB9">
        <w:rPr>
          <w:rFonts w:ascii="Times New Roman" w:eastAsia="TimesNewRomanPSMT" w:hAnsi="Times New Roman" w:cs="Times New Roman"/>
          <w:color w:val="000000"/>
          <w:lang w:val="en-US"/>
        </w:rPr>
        <w:t xml:space="preserve">. 2015;72(12):1199-1210. [Erratum appears in </w:t>
      </w:r>
      <w:r w:rsidRPr="00807EB9">
        <w:rPr>
          <w:rFonts w:ascii="Times New Roman" w:eastAsia="TimesNewRomanPS-BoldMT" w:hAnsi="Times New Roman" w:cs="Times New Roman"/>
          <w:i/>
          <w:iCs/>
          <w:color w:val="000000"/>
          <w:lang w:val="en-US"/>
        </w:rPr>
        <w:t>JAMA Psychiatry</w:t>
      </w:r>
      <w:r w:rsidRPr="00807EB9">
        <w:rPr>
          <w:rFonts w:ascii="Times New Roman" w:eastAsia="TimesNewRomanPSMT" w:hAnsi="Times New Roman" w:cs="Times New Roman"/>
          <w:color w:val="000000"/>
          <w:lang w:val="en-US"/>
        </w:rPr>
        <w:t>. 2016;73(1):90; PMID: 26747290].</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van Elst LT, Maier S, Kloppel S, et al. The effect of methylphenidate intake on brain structure in adults with ADHD in a placebo-controlled randomized trial. </w:t>
      </w:r>
      <w:r w:rsidRPr="00807EB9">
        <w:rPr>
          <w:rFonts w:ascii="Times New Roman" w:eastAsia="TimesNewRomanPS-BoldMT" w:hAnsi="Times New Roman" w:cs="Times New Roman"/>
          <w:i/>
          <w:iCs/>
          <w:color w:val="000000"/>
          <w:lang w:val="en-US"/>
        </w:rPr>
        <w:t>J Psychiatry Neurosci</w:t>
      </w:r>
      <w:r w:rsidRPr="00807EB9">
        <w:rPr>
          <w:rFonts w:ascii="Times New Roman" w:eastAsia="TimesNewRomanPSMT" w:hAnsi="Times New Roman" w:cs="Times New Roman"/>
          <w:color w:val="000000"/>
          <w:lang w:val="en-US"/>
        </w:rPr>
        <w:t>. 2016;41(6):422-430.</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https://www.clinicaltrialsregister.eu/ctr-search/search?query=eudract_number:2006-000222-31</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http://isrctn.org/ISRCTN54096201</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information provided by study author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lastRenderedPageBreak/>
        <w:t>53</w:t>
      </w:r>
      <w:r w:rsidR="00A46F7B" w:rsidRPr="00807EB9">
        <w:rPr>
          <w:rFonts w:ascii="Times New Roman" w:eastAsia="TimesNewRomanPS-BoldMT" w:hAnsi="Times New Roman" w:cs="Times New Roman"/>
          <w:b/>
          <w:bCs/>
          <w:color w:val="000000"/>
          <w:sz w:val="24"/>
          <w:szCs w:val="24"/>
          <w:lang w:val="en-US"/>
        </w:rPr>
        <w:t>. Reimherr2005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Reimherr Frederick W. Six-week, double-blind, placebo-controlled trial of bupropion sustained release in the treatment of adults with adhd. </w:t>
      </w:r>
      <w:r w:rsidRPr="00807EB9">
        <w:rPr>
          <w:rFonts w:ascii="Times New Roman" w:eastAsia="TimesNewRomanPS-BoldMT" w:hAnsi="Times New Roman" w:cs="Times New Roman"/>
          <w:i/>
          <w:iCs/>
          <w:color w:val="000000"/>
          <w:lang w:val="en-US"/>
        </w:rPr>
        <w:t>155</w:t>
      </w:r>
      <w:r w:rsidRPr="00807EB9">
        <w:rPr>
          <w:rFonts w:ascii="Times New Roman" w:eastAsia="TimesNewRomanPS-BoldMT" w:hAnsi="Times New Roman" w:cs="Times New Roman"/>
          <w:i/>
          <w:iCs/>
          <w:color w:val="000000"/>
          <w:vertAlign w:val="superscript"/>
          <w:lang w:val="en-US"/>
        </w:rPr>
        <w:t>th</w:t>
      </w:r>
      <w:r w:rsidRPr="00807EB9">
        <w:rPr>
          <w:rFonts w:ascii="Times New Roman" w:eastAsia="TimesNewRomanPS-BoldMT" w:hAnsi="Times New Roman" w:cs="Times New Roman"/>
          <w:i/>
          <w:iCs/>
          <w:color w:val="000000"/>
          <w:lang w:val="en-US"/>
        </w:rPr>
        <w:t xml:space="preserve">  Annual Meeting of the American Psychiatric Association. </w:t>
      </w:r>
      <w:r w:rsidRPr="00807EB9">
        <w:rPr>
          <w:rFonts w:ascii="Times New Roman" w:eastAsia="TimesNewRomanPSMT" w:hAnsi="Times New Roman" w:cs="Times New Roman"/>
          <w:color w:val="000000"/>
          <w:lang w:val="en-US"/>
        </w:rPr>
        <w:t>2002. http://onlinelibrary.wiley.com/o/cochrane/clcentral/articles/109/CN-00430109/frame.html.</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Reimherr FW, Hedges DW, Strong RE, Marchant BK, Williams ED. Bupropion SR in adults with ADHD: a shortterm, placebo-controlled trial. </w:t>
      </w:r>
      <w:r w:rsidRPr="00807EB9">
        <w:rPr>
          <w:rFonts w:ascii="Times New Roman" w:eastAsia="TimesNewRomanPS-BoldMT" w:hAnsi="Times New Roman" w:cs="Times New Roman"/>
          <w:i/>
          <w:iCs/>
          <w:color w:val="000000"/>
          <w:lang w:val="en-US"/>
        </w:rPr>
        <w:t xml:space="preserve">Neuropsychiatr Dis Treat. </w:t>
      </w:r>
      <w:r w:rsidRPr="00807EB9">
        <w:rPr>
          <w:rFonts w:ascii="Times New Roman" w:eastAsia="TimesNewRomanPSMT" w:hAnsi="Times New Roman" w:cs="Times New Roman"/>
          <w:color w:val="000000"/>
          <w:lang w:val="en-US"/>
        </w:rPr>
        <w:t>2005;1(3):245-251.</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information from study author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54</w:t>
      </w:r>
      <w:r w:rsidR="00A46F7B" w:rsidRPr="00807EB9">
        <w:rPr>
          <w:rFonts w:ascii="Times New Roman" w:eastAsia="TimesNewRomanPS-BoldMT" w:hAnsi="Times New Roman" w:cs="Times New Roman"/>
          <w:b/>
          <w:bCs/>
          <w:color w:val="000000"/>
          <w:sz w:val="24"/>
          <w:szCs w:val="24"/>
          <w:lang w:val="en-US"/>
        </w:rPr>
        <w:t>. Reimherr2007</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Reimherr FW, Williams ED, Strong RE, Mestas R, Soni P, Marchant BK. A double-blind, placebo-controlled, crossover study of osmotic release oral system methylphenidate in adults with ADHD with assessment of oppositional and emotional dimensions of the disorder.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2007;68(1):93-101.</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Related to previous: Reimherr FW, Marchant BK, Olsen JL, Kondo D, Strong RE, Robison RJ. Serotonin Receptor Genes are Associated with Treatment Response and Symptom Severity in Adults with ADHD. </w:t>
      </w:r>
      <w:r w:rsidRPr="00807EB9">
        <w:rPr>
          <w:rFonts w:ascii="Times New Roman" w:eastAsia="TimesNewRomanPS-BoldMT" w:hAnsi="Times New Roman" w:cs="Times New Roman"/>
          <w:i/>
          <w:iCs/>
          <w:color w:val="000000"/>
          <w:lang w:val="en-US"/>
        </w:rPr>
        <w:t>Biol</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MT" w:hAnsi="Times New Roman" w:cs="Times New Roman"/>
          <w:color w:val="000000"/>
          <w:lang w:val="en-US"/>
        </w:rPr>
        <w:t>2010;67(9, Suppl. S):220S.</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Gale P, Reimherr FW, Marchant BK, et al. The incidence of personality disorder in adults with ADHD, and the effects on response to treatment with OROS methylphenidate (OROS MPH). </w:t>
      </w:r>
      <w:r w:rsidRPr="00807EB9">
        <w:rPr>
          <w:rFonts w:ascii="Times New Roman" w:eastAsia="TimesNewRomanPS-BoldMT" w:hAnsi="Times New Roman" w:cs="Times New Roman"/>
          <w:i/>
          <w:iCs/>
          <w:color w:val="000000"/>
          <w:lang w:val="en-US"/>
        </w:rPr>
        <w:t>Biol Psychiatry</w:t>
      </w:r>
      <w:r w:rsidRPr="00807EB9">
        <w:rPr>
          <w:rFonts w:ascii="Times New Roman" w:eastAsia="TimesNewRomanPSMT" w:hAnsi="Times New Roman" w:cs="Times New Roman"/>
          <w:color w:val="000000"/>
          <w:lang w:val="en-US"/>
        </w:rPr>
        <w:t>. 2008;63:245S.</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in: Marchant BK, Reimherr FW, Williams ED, Strong RE, Halls C, Soni P. Assessment of personality disorder in adult ADHD using data from a clinical trial of OROS methylphenidate (OROS MPH). </w:t>
      </w:r>
      <w:r w:rsidRPr="00807EB9">
        <w:rPr>
          <w:rFonts w:ascii="Times New Roman" w:eastAsia="TimesNewRomanPS-BoldMT" w:hAnsi="Times New Roman" w:cs="Times New Roman"/>
          <w:i/>
          <w:iCs/>
          <w:color w:val="000000"/>
          <w:lang w:val="en-US"/>
        </w:rPr>
        <w:t>Biol</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MT" w:hAnsi="Times New Roman" w:cs="Times New Roman"/>
          <w:color w:val="000000"/>
          <w:lang w:val="en-US"/>
        </w:rPr>
        <w:t>2008;63(7, Suppl. S):246S.</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Previous reference related to: Williams E, Reimherr FW, Marchant BK, Strong RE, Halls C, Soni P. Personality Disorder Assessment in Adult ADHD Utilizing Subjects Enrolled in a Clinical Trial of OROS (R) Methylphenidate (OROS (R) MPH). </w:t>
      </w:r>
      <w:r w:rsidRPr="00807EB9">
        <w:rPr>
          <w:rFonts w:ascii="Times New Roman" w:eastAsia="TimesNewRomanPS-BoldMT" w:hAnsi="Times New Roman" w:cs="Times New Roman"/>
          <w:i/>
          <w:iCs/>
          <w:color w:val="000000"/>
          <w:lang w:val="en-US"/>
        </w:rPr>
        <w:t>J Child Adolesc Psychopharmacol</w:t>
      </w:r>
      <w:r w:rsidRPr="00807EB9">
        <w:rPr>
          <w:rFonts w:ascii="Times New Roman" w:eastAsia="TimesNewRomanPSMT" w:hAnsi="Times New Roman" w:cs="Times New Roman"/>
          <w:color w:val="000000"/>
          <w:lang w:val="en-US"/>
        </w:rPr>
        <w:t>. 2008;18(6):635-636.</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Reimherr FW, Marchant BK, Olsen JL, Kondo D, Strong RE, Robison RJ. Serotonin Receptor Genes are Associated with Treatment Response and Symptom Severity in Adults with ADHD. </w:t>
      </w:r>
      <w:r w:rsidRPr="00807EB9">
        <w:rPr>
          <w:rFonts w:ascii="Times New Roman" w:eastAsia="TimesNewRomanPS-BoldMT" w:hAnsi="Times New Roman" w:cs="Times New Roman"/>
          <w:i/>
          <w:iCs/>
          <w:color w:val="000000"/>
          <w:lang w:val="en-US"/>
        </w:rPr>
        <w:t xml:space="preserve">Biol Psychiatry. </w:t>
      </w:r>
      <w:r w:rsidRPr="00807EB9">
        <w:rPr>
          <w:rFonts w:ascii="Times New Roman" w:eastAsia="TimesNewRomanPSMT" w:hAnsi="Times New Roman" w:cs="Times New Roman"/>
          <w:color w:val="000000"/>
          <w:lang w:val="en-US"/>
        </w:rPr>
        <w:t>2010;67:220S.</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Follow-up in: Marchant BK, Reimherr FW, Halls C, Williams ED, Strong RE. OROS methylphenidate in the treatment of adults with ADHD: a 6-month, open-label, follow-up study. </w:t>
      </w:r>
      <w:r w:rsidRPr="00807EB9">
        <w:rPr>
          <w:rFonts w:ascii="Times New Roman" w:eastAsia="TimesNewRomanPS-BoldMT" w:hAnsi="Times New Roman" w:cs="Times New Roman"/>
          <w:i/>
          <w:iCs/>
          <w:color w:val="000000"/>
          <w:lang w:val="en-US"/>
        </w:rPr>
        <w:t xml:space="preserve">Ann Clin Psychiatry. </w:t>
      </w:r>
      <w:r w:rsidRPr="00807EB9">
        <w:rPr>
          <w:rFonts w:ascii="Times New Roman" w:eastAsia="TimesNewRomanPSMT" w:hAnsi="Times New Roman" w:cs="Times New Roman"/>
          <w:color w:val="000000"/>
          <w:lang w:val="en-US"/>
        </w:rPr>
        <w:t>2010;22(3):196-204.</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in: Williams ED, Reimherr FW, Marchant BK, et al. Personality disorders in ADHD Part 1: Assessment of personality disorder in adult ADHD using data from a clinical trial of OROS methylphenidate. </w:t>
      </w:r>
      <w:r w:rsidRPr="00807EB9">
        <w:rPr>
          <w:rFonts w:ascii="Times New Roman" w:eastAsia="TimesNewRomanPS-BoldMT" w:hAnsi="Times New Roman" w:cs="Times New Roman"/>
          <w:i/>
          <w:iCs/>
          <w:color w:val="000000"/>
          <w:lang w:val="en-US"/>
        </w:rPr>
        <w:t>Ann</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Clin Psychiatry. </w:t>
      </w:r>
      <w:r w:rsidRPr="00807EB9">
        <w:rPr>
          <w:rFonts w:ascii="Times New Roman" w:eastAsia="TimesNewRomanPSMT" w:hAnsi="Times New Roman" w:cs="Times New Roman"/>
          <w:color w:val="000000"/>
          <w:lang w:val="en-US"/>
        </w:rPr>
        <w:t>2010;22(3):84-93.</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Robison RJ, Reimherr FW, Gale PD, et al. Personality disorders in ADHD Part 2: The effect of symptoms of personality disorder on response to treatment with OROS methylphenidate in adults with ADHD. </w:t>
      </w:r>
      <w:r w:rsidRPr="00807EB9">
        <w:rPr>
          <w:rFonts w:ascii="Times New Roman" w:eastAsia="TimesNewRomanPS-BoldMT" w:hAnsi="Times New Roman" w:cs="Times New Roman"/>
          <w:i/>
          <w:iCs/>
          <w:color w:val="000000"/>
          <w:lang w:val="en-US"/>
        </w:rPr>
        <w:t>Ann Clin</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MT" w:hAnsi="Times New Roman" w:cs="Times New Roman"/>
          <w:color w:val="000000"/>
          <w:lang w:val="en-US"/>
        </w:rPr>
        <w:t>2010;22(2):94-102.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Reimherr FW, Marchant BK, Williams ED, Strong RE, Halls C, Soni P. Personality disorders in ADHD Part 3: Personality disorder, social adjustment, and their relation to dimensions of adult ADHD. </w:t>
      </w:r>
      <w:r w:rsidRPr="00807EB9">
        <w:rPr>
          <w:rFonts w:ascii="Times New Roman" w:eastAsia="TimesNewRomanPS-BoldMT" w:hAnsi="Times New Roman" w:cs="Times New Roman"/>
          <w:i/>
          <w:iCs/>
          <w:color w:val="000000"/>
          <w:lang w:val="en-US"/>
        </w:rPr>
        <w:t>Ann Clin Psychiatry.</w:t>
      </w:r>
      <w:r w:rsidRPr="00807EB9">
        <w:rPr>
          <w:rFonts w:ascii="Times New Roman" w:eastAsia="TimesNewRomanPSMT" w:hAnsi="Times New Roman" w:cs="Times New Roman"/>
          <w:color w:val="000000"/>
          <w:lang w:val="en-US"/>
        </w:rPr>
        <w:t xml:space="preserve"> 2010;22(2):103-112.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Olsen JL, Reimherr FW, Marchant BK, Strong RE, Robison RJ. BDNF and TPH2 are Associated with Personality Disorder in Adults with Attention-Deficit Hyperactivity Disorder. </w:t>
      </w:r>
      <w:r w:rsidRPr="00807EB9">
        <w:rPr>
          <w:rFonts w:ascii="Times New Roman" w:eastAsia="TimesNewRomanPS-BoldMT" w:hAnsi="Times New Roman" w:cs="Times New Roman"/>
          <w:i/>
          <w:iCs/>
          <w:color w:val="000000"/>
          <w:lang w:val="en-US"/>
        </w:rPr>
        <w:t xml:space="preserve">Biol Psychiatry. </w:t>
      </w:r>
      <w:r w:rsidRPr="00807EB9">
        <w:rPr>
          <w:rFonts w:ascii="Times New Roman" w:eastAsia="TimesNewRomanPSMT" w:hAnsi="Times New Roman" w:cs="Times New Roman"/>
          <w:color w:val="000000"/>
          <w:lang w:val="en-US"/>
        </w:rPr>
        <w:t>2010;67(9, Suppl. S):245S.</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Reimherr FW, Marchant BK, Gift TE, Steans TA, Wender PH. Types of adult attention-deficit hyperactivity disorder (ADHD): baseline characteristics, initial response, and long-term response to treatment with methylphenidate. </w:t>
      </w:r>
      <w:r w:rsidRPr="00807EB9">
        <w:rPr>
          <w:rFonts w:ascii="Times New Roman" w:eastAsia="TimesNewRomanPS-BoldMT" w:hAnsi="Times New Roman" w:cs="Times New Roman"/>
          <w:i/>
          <w:iCs/>
          <w:color w:val="000000"/>
          <w:lang w:val="en-US"/>
        </w:rPr>
        <w:t xml:space="preserve">Atten Defic Hyperact Disord. </w:t>
      </w:r>
      <w:r w:rsidRPr="00807EB9">
        <w:rPr>
          <w:rFonts w:ascii="Times New Roman" w:eastAsia="TimesNewRomanPSMT" w:hAnsi="Times New Roman" w:cs="Times New Roman"/>
          <w:color w:val="000000"/>
          <w:lang w:val="en-US"/>
        </w:rPr>
        <w:t>2015;7(2):115-128.</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https://clinicaltrials.gov/ct2/show/NCT02215538</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information from study author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55</w:t>
      </w:r>
      <w:r w:rsidR="00A46F7B" w:rsidRPr="00807EB9">
        <w:rPr>
          <w:rFonts w:ascii="Times New Roman" w:eastAsia="TimesNewRomanPS-BoldMT" w:hAnsi="Times New Roman" w:cs="Times New Roman"/>
          <w:b/>
          <w:bCs/>
          <w:color w:val="000000"/>
          <w:sz w:val="24"/>
          <w:szCs w:val="24"/>
          <w:lang w:val="en-US"/>
        </w:rPr>
        <w:t>. Rosler2009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Rosler M, Fischer R, Ammer R, Ose C, Retz W. A randomised, placebo-controlled, 24-week, study of low-dose extended-release methylphenidate in adults with attention-deficit/hyperactivity disorder. </w:t>
      </w:r>
      <w:r w:rsidRPr="00807EB9">
        <w:rPr>
          <w:rFonts w:ascii="Times New Roman" w:eastAsia="TimesNewRomanPS-BoldMT" w:hAnsi="Times New Roman" w:cs="Times New Roman"/>
          <w:i/>
          <w:iCs/>
          <w:color w:val="000000"/>
          <w:lang w:val="en-US"/>
        </w:rPr>
        <w:t>Eur Arch Psychiatry Clin</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Neurosci. </w:t>
      </w:r>
      <w:r w:rsidRPr="00807EB9">
        <w:rPr>
          <w:rFonts w:ascii="Times New Roman" w:eastAsia="TimesNewRomanPSMT" w:hAnsi="Times New Roman" w:cs="Times New Roman"/>
          <w:color w:val="000000"/>
          <w:lang w:val="en-US"/>
        </w:rPr>
        <w:t>2009;259(2):120-129.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Post hoc analysis in: Rosler M, Retz W, Fischer R, et al. Twenty-four-week treatment with extended release methylphenidate improves emotional symptoms in adult ADHD. </w:t>
      </w:r>
      <w:r w:rsidRPr="00807EB9">
        <w:rPr>
          <w:rFonts w:ascii="Times New Roman" w:eastAsia="TimesNewRomanPS-BoldMT" w:hAnsi="Times New Roman" w:cs="Times New Roman"/>
          <w:i/>
          <w:iCs/>
          <w:color w:val="000000"/>
        </w:rPr>
        <w:t xml:space="preserve">World J Biol Psychiatry. </w:t>
      </w:r>
      <w:r w:rsidRPr="00807EB9">
        <w:rPr>
          <w:rFonts w:ascii="Times New Roman" w:eastAsia="TimesNewRomanPSMT" w:hAnsi="Times New Roman" w:cs="Times New Roman"/>
          <w:color w:val="000000"/>
        </w:rPr>
        <w:t>2010;11(5):709-718.</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Post hoc analysis in: Sobanski E, Retz W, Fischer R, et al. </w:t>
      </w:r>
      <w:r w:rsidRPr="00807EB9">
        <w:rPr>
          <w:rFonts w:ascii="Times New Roman" w:eastAsia="TimesNewRomanPSMT" w:hAnsi="Times New Roman" w:cs="Times New Roman"/>
          <w:color w:val="000000"/>
          <w:lang w:val="en-US"/>
        </w:rPr>
        <w:t xml:space="preserve">Treatment adherence and persistence in adult ADHD: results from a twenty-four week controlled clinical trial with extended release methylphenidate. </w:t>
      </w:r>
      <w:r w:rsidRPr="00807EB9">
        <w:rPr>
          <w:rFonts w:ascii="Times New Roman" w:eastAsia="TimesNewRomanPS-BoldMT" w:hAnsi="Times New Roman" w:cs="Times New Roman"/>
          <w:i/>
          <w:iCs/>
          <w:color w:val="000000"/>
          <w:lang w:val="en-US"/>
        </w:rPr>
        <w:t>Eur Psychiatry: the</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Journal of the Association of European Psychiatrists. </w:t>
      </w:r>
      <w:r w:rsidRPr="00807EB9">
        <w:rPr>
          <w:rFonts w:ascii="Times New Roman" w:eastAsia="TimesNewRomanPSMT" w:hAnsi="Times New Roman" w:cs="Times New Roman"/>
          <w:color w:val="000000"/>
          <w:lang w:val="en-US"/>
        </w:rPr>
        <w:t>2014;29(5):324-330.</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https://clinicaltrials.gov/ct2/show/NCT00619840</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data provided by Medice</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56</w:t>
      </w:r>
      <w:r w:rsidR="00A46F7B" w:rsidRPr="00807EB9">
        <w:rPr>
          <w:rFonts w:ascii="Times New Roman" w:eastAsia="TimesNewRomanPS-BoldMT" w:hAnsi="Times New Roman" w:cs="Times New Roman"/>
          <w:b/>
          <w:bCs/>
          <w:color w:val="000000"/>
          <w:sz w:val="24"/>
          <w:szCs w:val="24"/>
          <w:lang w:val="en-US"/>
        </w:rPr>
        <w:t>. Sadramely2011</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807EB9">
        <w:rPr>
          <w:rFonts w:ascii="Times New Roman" w:eastAsia="TimesNewRomanPSMT" w:hAnsi="Times New Roman" w:cs="Times New Roman"/>
          <w:color w:val="00000A"/>
          <w:lang w:val="en-US"/>
        </w:rPr>
        <w:t xml:space="preserve">Sadramely MR, Karahmadi M, Azhar M, Koleini N, Farshidfar F. The effect of bupropion in treating attention deficit hyperactivity disorder in 6-17 year old children and adolescents in Isfahan. </w:t>
      </w:r>
      <w:r w:rsidRPr="00807EB9">
        <w:rPr>
          <w:rFonts w:ascii="Times New Roman" w:eastAsia="TimesNewRomanPSMT" w:hAnsi="Times New Roman" w:cs="Times New Roman"/>
          <w:i/>
          <w:iCs/>
          <w:color w:val="00000A"/>
          <w:lang w:val="en-US"/>
        </w:rPr>
        <w:t xml:space="preserve">Asian J Psychiatr. </w:t>
      </w:r>
      <w:r w:rsidRPr="00807EB9">
        <w:rPr>
          <w:rFonts w:ascii="Times New Roman" w:eastAsia="TimesNewRomanPSMT" w:hAnsi="Times New Roman" w:cs="Times New Roman"/>
          <w:color w:val="00000A"/>
          <w:lang w:val="en-US"/>
        </w:rPr>
        <w:t>2011;4:S46.</w:t>
      </w:r>
    </w:p>
    <w:p w:rsidR="00A46F7B" w:rsidRPr="00807EB9" w:rsidRDefault="00A46F7B" w:rsidP="006B2C1C">
      <w:pPr>
        <w:pStyle w:val="ListParagraph"/>
        <w:numPr>
          <w:ilvl w:val="0"/>
          <w:numId w:val="9"/>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807EB9">
        <w:rPr>
          <w:rFonts w:ascii="Times New Roman" w:eastAsia="TimesNewRomanPSMT" w:hAnsi="Times New Roman" w:cs="Times New Roman"/>
          <w:color w:val="00000A"/>
          <w:lang w:val="en-US"/>
        </w:rPr>
        <w:t>Sadramely MR, Karahmadi M, Azhar M, Koleini N, Farshidfar F. The effect of bupropion in treating attention deficit hyperactivity disorder in 6-17 year old children and adolescents in Isfahan</w:t>
      </w:r>
      <w:r w:rsidRPr="00807EB9">
        <w:rPr>
          <w:rFonts w:ascii="Times New Roman" w:hAnsi="Times New Roman" w:cs="Times New Roman"/>
          <w:lang w:val="en-US"/>
        </w:rPr>
        <w:t xml:space="preserve"> The effect of bupropion on treating of attention deficit hyperactivity disorder in 6-17 years children and adolescents in Isfahan. Journal of Isfahan medical school 2009; 27(94). Retrieved from </w:t>
      </w:r>
      <w:hyperlink r:id="rId36" w:history="1">
        <w:r w:rsidRPr="00807EB9">
          <w:rPr>
            <w:rStyle w:val="Hyperlink"/>
            <w:rFonts w:ascii="Times New Roman" w:hAnsi="Times New Roman" w:cs="Times New Roman"/>
            <w:lang w:val="en-US"/>
          </w:rPr>
          <w:t>https://www.cochranelibrary.com/central/doi/10.1002/central/CN-01603547/full</w:t>
        </w:r>
      </w:hyperlink>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w:t>
      </w:r>
      <w:r w:rsidR="00807EB9" w:rsidRPr="00807EB9">
        <w:rPr>
          <w:rFonts w:ascii="Times New Roman" w:eastAsia="TimesNewRomanPS-BoldMT" w:hAnsi="Times New Roman" w:cs="Times New Roman"/>
          <w:i/>
          <w:iCs/>
          <w:color w:val="000000"/>
          <w:sz w:val="24"/>
          <w:szCs w:val="24"/>
          <w:lang w:val="en-US"/>
        </w:rPr>
        <w:t>clusion: Not written in English</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lastRenderedPageBreak/>
        <w:t>57</w:t>
      </w:r>
      <w:r w:rsidR="00A46F7B" w:rsidRPr="00807EB9">
        <w:rPr>
          <w:rFonts w:ascii="Times New Roman" w:eastAsia="TimesNewRomanPS-BoldMT" w:hAnsi="Times New Roman" w:cs="Times New Roman"/>
          <w:b/>
          <w:bCs/>
          <w:color w:val="000000"/>
          <w:sz w:val="24"/>
          <w:szCs w:val="24"/>
          <w:lang w:val="en-US"/>
        </w:rPr>
        <w:t>. Sangal2006, B4Z-US-LYAV</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Sangal RB, Owens J, AlleRn AJ, Sutton V, Schuh K, Kelsey D. Effects of atomoxetine and methylphenidate on sleep in children with ADHD. </w:t>
      </w:r>
      <w:r w:rsidRPr="00807EB9">
        <w:rPr>
          <w:rFonts w:ascii="Times New Roman" w:eastAsia="TimesNewRomanPS-BoldMT" w:hAnsi="Times New Roman" w:cs="Times New Roman"/>
          <w:i/>
          <w:iCs/>
          <w:color w:val="000000"/>
          <w:lang w:val="en-US"/>
        </w:rPr>
        <w:t xml:space="preserve">Sleep. </w:t>
      </w:r>
      <w:r w:rsidRPr="00807EB9">
        <w:rPr>
          <w:rFonts w:ascii="Times New Roman" w:eastAsia="TimesNewRomanPSMT" w:hAnsi="Times New Roman" w:cs="Times New Roman"/>
          <w:color w:val="000000"/>
          <w:lang w:val="en-US"/>
        </w:rPr>
        <w:t>2006;29(12):1573-1585.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Sangal R, Owens, Allen AI, et aI. Effects of atomoxetine and methylphenidate on sleep in children with ADHD. Presented at: Associated Professional Sleep Societies Meeting, Philadelphia, June5-10, 2004</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Head to head study</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58</w:t>
      </w:r>
      <w:r w:rsidR="00A46F7B" w:rsidRPr="00807EB9">
        <w:rPr>
          <w:rFonts w:ascii="Times New Roman" w:eastAsia="TimesNewRomanPS-BoldMT" w:hAnsi="Times New Roman" w:cs="Times New Roman"/>
          <w:b/>
          <w:bCs/>
          <w:color w:val="000000"/>
          <w:sz w:val="24"/>
          <w:szCs w:val="24"/>
          <w:lang w:val="en-US"/>
        </w:rPr>
        <w:t>. Scahill2001, NCT00004376</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Scahill L, Chappell P, Kim YS, et al. Guanfacine in the treatment of children with tic disorders and attention deficit hyperactivity disorder: a placebo-controlled study. </w:t>
      </w:r>
      <w:r w:rsidRPr="00807EB9">
        <w:rPr>
          <w:rFonts w:ascii="Times New Roman" w:eastAsia="TimesNewRomanPS-BoldMT" w:hAnsi="Times New Roman" w:cs="Times New Roman"/>
          <w:i/>
          <w:iCs/>
          <w:color w:val="000000"/>
          <w:lang w:val="en-US"/>
        </w:rPr>
        <w:t>39th Annual Meeting of the American College of</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Neuropsychopharmacology 2000; Dec 10-14; San Juan, Puerto Rico 2000</w:t>
      </w:r>
      <w:r w:rsidRPr="00807EB9">
        <w:rPr>
          <w:rFonts w:ascii="Times New Roman" w:eastAsia="TimesNewRomanPSMT" w:hAnsi="Times New Roman" w:cs="Times New Roman"/>
          <w:color w:val="000000"/>
          <w:lang w:val="en-US"/>
        </w:rPr>
        <w:t>.</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Scahill L, Chappell PB, Kim YS, et al. A placebo-controlled study of guanfacine in the treatment of children with tic disorders and attention deficit hyperactivity disorder. </w:t>
      </w:r>
      <w:r w:rsidRPr="00807EB9">
        <w:rPr>
          <w:rFonts w:ascii="Times New Roman" w:eastAsia="TimesNewRomanPS-BoldMT" w:hAnsi="Times New Roman" w:cs="Times New Roman"/>
          <w:i/>
          <w:iCs/>
          <w:color w:val="000000"/>
        </w:rPr>
        <w:t xml:space="preserve">Am J Psychiatry. </w:t>
      </w:r>
      <w:r w:rsidRPr="00807EB9">
        <w:rPr>
          <w:rFonts w:ascii="Times New Roman" w:eastAsia="TimesNewRomanPSMT" w:hAnsi="Times New Roman" w:cs="Times New Roman"/>
          <w:color w:val="000000"/>
        </w:rPr>
        <w:t>2001;158(7):1067-1074.</w:t>
      </w:r>
    </w:p>
    <w:p w:rsidR="00A46F7B" w:rsidRPr="00807EB9" w:rsidRDefault="001363F3"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rPr>
      </w:pPr>
      <w:hyperlink r:id="rId37" w:history="1">
        <w:r w:rsidR="00A46F7B" w:rsidRPr="00807EB9">
          <w:rPr>
            <w:rStyle w:val="Hyperlink"/>
            <w:rFonts w:ascii="Times New Roman" w:eastAsia="TimesNewRomanPSMT" w:hAnsi="Times New Roman" w:cs="Times New Roman"/>
          </w:rPr>
          <w:t>https://clinicaltrials.gov/ct2/show/NCT00004376</w:t>
        </w:r>
      </w:hyperlink>
    </w:p>
    <w:p w:rsidR="00A46F7B" w:rsidRPr="00CE6677" w:rsidRDefault="00A46F7B" w:rsidP="00A46F7B">
      <w:pPr>
        <w:tabs>
          <w:tab w:val="left" w:pos="0"/>
          <w:tab w:val="left" w:pos="284"/>
        </w:tabs>
        <w:autoSpaceDE w:val="0"/>
        <w:autoSpaceDN w:val="0"/>
        <w:adjustRightInd w:val="0"/>
        <w:rPr>
          <w:rFonts w:ascii="Times New Roman" w:eastAsia="TimesNewRomanPS-BoldMT" w:hAnsi="Times New Roman" w:cs="Times New Roman"/>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usable safety data</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Pr>
          <w:rFonts w:ascii="Times New Roman" w:eastAsia="TimesNewRomanPS-BoldMT" w:hAnsi="Times New Roman" w:cs="Times New Roman"/>
          <w:b/>
          <w:bCs/>
          <w:color w:val="000000"/>
          <w:sz w:val="24"/>
          <w:szCs w:val="24"/>
          <w:lang w:val="de-DE"/>
        </w:rPr>
        <w:t>59</w:t>
      </w:r>
      <w:r w:rsidR="00A46F7B" w:rsidRPr="00807EB9">
        <w:rPr>
          <w:rFonts w:ascii="Times New Roman" w:eastAsia="TimesNewRomanPS-BoldMT" w:hAnsi="Times New Roman" w:cs="Times New Roman"/>
          <w:b/>
          <w:bCs/>
          <w:color w:val="000000"/>
          <w:sz w:val="24"/>
          <w:szCs w:val="24"/>
          <w:lang w:val="de-DE"/>
        </w:rPr>
        <w:t>. Schrantee2016, NTR3103, EUCTR2010-023654-37-NL</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Bottelier MA, Schouw M, Klomp A, et al. </w:t>
      </w:r>
      <w:r w:rsidRPr="00807EB9">
        <w:rPr>
          <w:rFonts w:ascii="Times New Roman" w:eastAsia="TimesNewRomanPSMT" w:hAnsi="Times New Roman" w:cs="Times New Roman"/>
          <w:color w:val="000000"/>
          <w:lang w:val="en-US"/>
        </w:rPr>
        <w:t xml:space="preserve">The effects of Psychotropic drugs On Developing brain (ePOD) study: methods and design. </w:t>
      </w:r>
      <w:r w:rsidRPr="00807EB9">
        <w:rPr>
          <w:rFonts w:ascii="Times New Roman" w:eastAsia="TimesNewRomanPS-BoldMT" w:hAnsi="Times New Roman" w:cs="Times New Roman"/>
          <w:i/>
          <w:iCs/>
          <w:color w:val="000000"/>
          <w:lang w:val="en-US"/>
        </w:rPr>
        <w:t xml:space="preserve">BMC Psychiatry. </w:t>
      </w:r>
      <w:r w:rsidRPr="00807EB9">
        <w:rPr>
          <w:rFonts w:ascii="Times New Roman" w:eastAsia="TimesNewRomanPSMT" w:hAnsi="Times New Roman" w:cs="Times New Roman"/>
          <w:color w:val="000000"/>
          <w:lang w:val="en-US"/>
        </w:rPr>
        <w:t>2014;14(1):48. (Protocol).</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Ferguson B, Schrantee AGM, De Ruiter MB, Bottelier MA, Reneman L. Opposite effects of acute methylphenidate administration in children versus adult ADHD patients during emotional processing. </w:t>
      </w:r>
      <w:r w:rsidRPr="00807EB9">
        <w:rPr>
          <w:rFonts w:ascii="Times New Roman" w:eastAsia="TimesNewRomanPS-BoldMT" w:hAnsi="Times New Roman" w:cs="Times New Roman"/>
          <w:i/>
          <w:iCs/>
          <w:color w:val="000000"/>
          <w:lang w:val="en-US"/>
        </w:rPr>
        <w:t>Eur Neuropsychopharmacol.</w:t>
      </w:r>
      <w:r w:rsidRPr="00807EB9">
        <w:rPr>
          <w:rFonts w:ascii="Times New Roman" w:eastAsia="TimesNewRomanPSMT" w:hAnsi="Times New Roman" w:cs="Times New Roman"/>
          <w:color w:val="000000"/>
          <w:lang w:val="en-US"/>
        </w:rPr>
        <w:t xml:space="preserve"> 2014;24:S728-S729.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Schrantee A, Tamminga HGH, Bouziane C, et al. Age-dependent effects of methylphenidate on the human dopaminergic system in young vs adult patients with attention-deficit/hyperactivity disorder: A randomized clinical trial. </w:t>
      </w:r>
      <w:r w:rsidRPr="00807EB9">
        <w:rPr>
          <w:rFonts w:ascii="Times New Roman" w:eastAsia="TimesNewRomanPS-BoldMT" w:hAnsi="Times New Roman" w:cs="Times New Roman"/>
          <w:i/>
          <w:iCs/>
          <w:color w:val="000000"/>
          <w:lang w:val="en-US"/>
        </w:rPr>
        <w:t xml:space="preserve">JAMA Psychiatry. </w:t>
      </w:r>
      <w:r w:rsidRPr="00807EB9">
        <w:rPr>
          <w:rFonts w:ascii="Times New Roman" w:eastAsia="TimesNewRomanPSMT" w:hAnsi="Times New Roman" w:cs="Times New Roman"/>
          <w:color w:val="000000"/>
          <w:lang w:val="en-US"/>
        </w:rPr>
        <w:t>2016;73:955-962.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Schrantee A, Tamminga HGH, Bouziane C, et al. A randomized clinical trial on the age-dependent effects of methylphenidate on the human dopaminergic system. </w:t>
      </w:r>
      <w:r w:rsidRPr="00807EB9">
        <w:rPr>
          <w:rFonts w:ascii="Times New Roman" w:eastAsia="TimesNewRomanPS-BoldMT" w:hAnsi="Times New Roman" w:cs="Times New Roman"/>
          <w:i/>
          <w:iCs/>
          <w:color w:val="000000"/>
          <w:lang w:val="en-US"/>
        </w:rPr>
        <w:t xml:space="preserve">Biol Psychiatry. </w:t>
      </w:r>
      <w:r w:rsidRPr="00807EB9">
        <w:rPr>
          <w:rFonts w:ascii="Times New Roman" w:eastAsia="TimesNewRomanPSMT" w:hAnsi="Times New Roman" w:cs="Times New Roman"/>
          <w:color w:val="000000"/>
          <w:lang w:val="en-US"/>
        </w:rPr>
        <w:t>2016;(1):157S.</w:t>
      </w:r>
    </w:p>
    <w:p w:rsidR="005914B8" w:rsidRDefault="005914B8" w:rsidP="005914B8">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5914B8">
        <w:rPr>
          <w:rFonts w:ascii="Times New Roman" w:eastAsia="TimesNewRomanPSMT" w:hAnsi="Times New Roman" w:cs="Times New Roman"/>
          <w:color w:val="000000"/>
          <w:lang w:val="en-US"/>
        </w:rPr>
        <w:t>Solleveld MM, Schrantee A, Baek HK, et al. Effects of 16 Weeks of Methylphenidate Treatment on Actigraph-Assessed Sleep Measures in Medication-Naive Children With ADHD. Front Psychiatry. 2020;(11): 82. Published online 2020 Feb 28. doi: 10.3389/fpsyt.2020.00082</w:t>
      </w:r>
    </w:p>
    <w:p w:rsidR="00F5365A" w:rsidRPr="00F5365A" w:rsidRDefault="00F5365A" w:rsidP="00F5365A">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F5365A">
        <w:rPr>
          <w:rFonts w:ascii="Times New Roman" w:eastAsia="TimesNewRomanPSMT" w:hAnsi="Times New Roman" w:cs="Times New Roman"/>
          <w:color w:val="000000"/>
          <w:lang w:val="en-US"/>
        </w:rPr>
        <w:t>Note: Full study protocol in supplemental material of Schrantee et al. JAMA Psychiatry 2016</w:t>
      </w:r>
    </w:p>
    <w:p w:rsidR="00F5365A" w:rsidRPr="00F5365A" w:rsidRDefault="00F5365A" w:rsidP="00F5365A">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F5365A">
        <w:rPr>
          <w:rFonts w:ascii="Times New Roman" w:eastAsia="TimesNewRomanPSMT" w:hAnsi="Times New Roman" w:cs="Times New Roman"/>
          <w:color w:val="000000"/>
          <w:lang w:val="en-US"/>
        </w:rPr>
        <w:t>http://www.trialregister.nl/trialreg/admin/rctview.asp?TC=3103 (additional ID: NL34509.000.10)</w:t>
      </w:r>
    </w:p>
    <w:p w:rsidR="00F5365A" w:rsidRPr="00F5365A" w:rsidRDefault="00F5365A" w:rsidP="00F5365A">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F5365A">
        <w:rPr>
          <w:rFonts w:ascii="Times New Roman" w:eastAsia="TimesNewRomanPSMT" w:hAnsi="Times New Roman" w:cs="Times New Roman"/>
          <w:color w:val="000000"/>
          <w:lang w:val="en-US"/>
        </w:rPr>
        <w:lastRenderedPageBreak/>
        <w:t>https://www.clinicaltrialsregister.eu/ctr-search/search?query=eudract_number:2010-023654-37</w:t>
      </w:r>
    </w:p>
    <w:p w:rsidR="00F5365A" w:rsidRPr="005914B8" w:rsidRDefault="00F5365A" w:rsidP="00F5365A">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F5365A">
        <w:rPr>
          <w:rFonts w:ascii="Times New Roman" w:eastAsia="TimesNewRomanPSMT" w:hAnsi="Times New Roman" w:cs="Times New Roman"/>
          <w:color w:val="000000"/>
          <w:lang w:val="en-US"/>
        </w:rPr>
        <w:t>Additional information provided by first author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usable satety data</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Pr>
          <w:rFonts w:ascii="Times New Roman" w:eastAsia="TimesNewRomanPS-BoldMT" w:hAnsi="Times New Roman" w:cs="Times New Roman"/>
          <w:b/>
          <w:bCs/>
          <w:color w:val="000000"/>
          <w:sz w:val="24"/>
          <w:szCs w:val="24"/>
          <w:lang w:val="de-DE"/>
        </w:rPr>
        <w:t>60</w:t>
      </w:r>
      <w:r w:rsidR="00A46F7B" w:rsidRPr="00807EB9">
        <w:rPr>
          <w:rFonts w:ascii="Times New Roman" w:eastAsia="TimesNewRomanPS-BoldMT" w:hAnsi="Times New Roman" w:cs="Times New Roman"/>
          <w:b/>
          <w:bCs/>
          <w:color w:val="000000"/>
          <w:sz w:val="24"/>
          <w:szCs w:val="24"/>
          <w:lang w:val="de-DE"/>
        </w:rPr>
        <w:t>. Schulz2012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Schulz KP, Fan J, Bedard AC, et al. </w:t>
      </w:r>
      <w:r w:rsidRPr="00807EB9">
        <w:rPr>
          <w:rFonts w:ascii="Times New Roman" w:eastAsia="TimesNewRomanPSMT" w:hAnsi="Times New Roman" w:cs="Times New Roman"/>
          <w:color w:val="000000"/>
          <w:lang w:val="en-US"/>
        </w:rPr>
        <w:t xml:space="preserve">Common and unique therapeutic mechanisms of stimulant and nonstimulant treatments for attention-deficit/hyperactivity disorder. </w:t>
      </w:r>
      <w:r w:rsidRPr="00807EB9">
        <w:rPr>
          <w:rFonts w:ascii="Times New Roman" w:eastAsia="TimesNewRomanPS-BoldMT" w:hAnsi="Times New Roman" w:cs="Times New Roman"/>
          <w:i/>
          <w:iCs/>
          <w:color w:val="000000"/>
          <w:lang w:val="en-US"/>
        </w:rPr>
        <w:t xml:space="preserve">Arch Gen Psychiatry. </w:t>
      </w:r>
      <w:r w:rsidRPr="00807EB9">
        <w:rPr>
          <w:rFonts w:ascii="Times New Roman" w:eastAsia="TimesNewRomanPSMT" w:hAnsi="Times New Roman" w:cs="Times New Roman"/>
          <w:color w:val="000000"/>
          <w:lang w:val="en-US"/>
        </w:rPr>
        <w:t>2012;69(9):952-961.</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Head to head study</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61</w:t>
      </w:r>
      <w:r w:rsidR="00A46F7B" w:rsidRPr="00807EB9">
        <w:rPr>
          <w:rFonts w:ascii="Times New Roman" w:eastAsia="TimesNewRomanPS-BoldMT" w:hAnsi="Times New Roman" w:cs="Times New Roman"/>
          <w:b/>
          <w:bCs/>
          <w:color w:val="000000"/>
          <w:sz w:val="24"/>
          <w:szCs w:val="24"/>
          <w:lang w:val="en-US"/>
        </w:rPr>
        <w:t>. Simonoff2013 , ISRCTN68384912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Simonoff E, Taylor E, Baird G, et al. Randomized controlled double-blind trial of optimal dose methylphenidate in children and adolescents with severe attention deficit hyperactivity disorder and intellectual disability. </w:t>
      </w:r>
      <w:r w:rsidRPr="00807EB9">
        <w:rPr>
          <w:rFonts w:ascii="Times New Roman" w:eastAsia="TimesNewRomanPS-BoldMT" w:hAnsi="Times New Roman" w:cs="Times New Roman"/>
          <w:i/>
          <w:iCs/>
          <w:color w:val="000000"/>
          <w:lang w:val="en-US"/>
        </w:rPr>
        <w:t>J Child</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Psychol Psychiatry. </w:t>
      </w:r>
      <w:r w:rsidRPr="00807EB9">
        <w:rPr>
          <w:rFonts w:ascii="Times New Roman" w:eastAsia="TimesNewRomanPSMT" w:hAnsi="Times New Roman" w:cs="Times New Roman"/>
          <w:color w:val="000000"/>
          <w:lang w:val="en-US"/>
        </w:rPr>
        <w:t>2013;54(5):527-535.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BoldMT" w:hAnsi="Times New Roman" w:cs="Times New Roman"/>
          <w:i/>
          <w:iCs/>
          <w:color w:val="000000"/>
          <w:lang w:val="en-US"/>
        </w:rPr>
        <w:t>Commentary</w:t>
      </w:r>
      <w:r w:rsidRPr="00807EB9">
        <w:rPr>
          <w:rFonts w:ascii="Times New Roman" w:eastAsia="TimesNewRomanPSMT" w:hAnsi="Times New Roman" w:cs="Times New Roman"/>
          <w:color w:val="000000"/>
          <w:lang w:val="en-US"/>
        </w:rPr>
        <w:t xml:space="preserve">: Lipkin PH. Methylphenidate reduces ADHD symptoms in children with severe ADHD and intellectual disability. </w:t>
      </w:r>
      <w:r w:rsidRPr="00807EB9">
        <w:rPr>
          <w:rFonts w:ascii="Times New Roman" w:eastAsia="TimesNewRomanPS-BoldMT" w:hAnsi="Times New Roman" w:cs="Times New Roman"/>
          <w:i/>
          <w:iCs/>
          <w:color w:val="000000"/>
          <w:lang w:val="en-US"/>
        </w:rPr>
        <w:t xml:space="preserve">Evid Based Ment Health. </w:t>
      </w:r>
      <w:r w:rsidRPr="00807EB9">
        <w:rPr>
          <w:rFonts w:ascii="Times New Roman" w:eastAsia="TimesNewRomanPSMT" w:hAnsi="Times New Roman" w:cs="Times New Roman"/>
          <w:color w:val="000000"/>
          <w:lang w:val="en-US"/>
        </w:rPr>
        <w:t>2013;16(4):104.</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http://isrctn.org/ISRCTN68384912</w:t>
      </w:r>
    </w:p>
    <w:p w:rsidR="00A46F7B" w:rsidRPr="00CE6677"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number of participa</w:t>
      </w:r>
      <w:r w:rsidR="00CE6677">
        <w:rPr>
          <w:rFonts w:ascii="Times New Roman" w:eastAsia="TimesNewRomanPS-BoldMT" w:hAnsi="Times New Roman" w:cs="Times New Roman"/>
          <w:i/>
          <w:iCs/>
          <w:color w:val="000000"/>
          <w:sz w:val="24"/>
          <w:szCs w:val="24"/>
          <w:lang w:val="en-US"/>
        </w:rPr>
        <w:t>nts with headaches (n) provided</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62</w:t>
      </w:r>
      <w:r w:rsidR="00A46F7B" w:rsidRPr="00807EB9">
        <w:rPr>
          <w:rFonts w:ascii="Times New Roman" w:eastAsia="TimesNewRomanPS-BoldMT" w:hAnsi="Times New Roman" w:cs="Times New Roman"/>
          <w:b/>
          <w:bCs/>
          <w:color w:val="000000"/>
          <w:sz w:val="24"/>
          <w:szCs w:val="24"/>
          <w:lang w:val="en-US"/>
        </w:rPr>
        <w:t>. Singer1995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Singer HS, Brown J, Quaskey S, Rosenberg LA, Mellits ED, Denckla MB. The treatment of attention-deficit hyperactivity disorder in Tourette's syndrome: a double-blind placebo-controlled study with clonidine and desipramine. </w:t>
      </w:r>
      <w:r w:rsidRPr="00807EB9">
        <w:rPr>
          <w:rFonts w:ascii="Times New Roman" w:eastAsia="TimesNewRomanPS-BoldMT" w:hAnsi="Times New Roman" w:cs="Times New Roman"/>
          <w:i/>
          <w:iCs/>
          <w:color w:val="000000"/>
          <w:lang w:val="en-US"/>
        </w:rPr>
        <w:t>Pediatrics</w:t>
      </w:r>
      <w:r w:rsidRPr="00807EB9">
        <w:rPr>
          <w:rFonts w:ascii="Times New Roman" w:eastAsia="TimesNewRomanPSMT" w:hAnsi="Times New Roman" w:cs="Times New Roman"/>
          <w:color w:val="000000"/>
          <w:lang w:val="en-US"/>
        </w:rPr>
        <w:t>. 1995;95(1):74-81.</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Singer HS, Brown J, Quaskey S, Mellits ED, Denckla MB, Rosenberg LA. The treatment of attention-deficit hyperactivity disorder in Tourette syndrome - a double-blind placebo-controlled study with clonidine and desipramine. </w:t>
      </w:r>
      <w:r w:rsidRPr="00807EB9">
        <w:rPr>
          <w:rFonts w:ascii="Times New Roman" w:eastAsia="TimesNewRomanPS-BoldMT" w:hAnsi="Times New Roman" w:cs="Times New Roman"/>
          <w:i/>
          <w:iCs/>
          <w:color w:val="000000"/>
          <w:lang w:val="en-US"/>
        </w:rPr>
        <w:t xml:space="preserve">Ann Neurol. </w:t>
      </w:r>
      <w:r w:rsidRPr="00807EB9">
        <w:rPr>
          <w:rFonts w:ascii="Times New Roman" w:eastAsia="TimesNewRomanPSMT" w:hAnsi="Times New Roman" w:cs="Times New Roman"/>
          <w:color w:val="000000"/>
          <w:lang w:val="en-US"/>
        </w:rPr>
        <w:t>1991;30:485-.</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number of participa</w:t>
      </w:r>
      <w:r w:rsidR="00807EB9" w:rsidRPr="00807EB9">
        <w:rPr>
          <w:rFonts w:ascii="Times New Roman" w:eastAsia="TimesNewRomanPS-BoldMT" w:hAnsi="Times New Roman" w:cs="Times New Roman"/>
          <w:i/>
          <w:iCs/>
          <w:color w:val="000000"/>
          <w:sz w:val="24"/>
          <w:szCs w:val="24"/>
          <w:lang w:val="en-US"/>
        </w:rPr>
        <w:t>nts with headaches (n) provided</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63</w:t>
      </w:r>
      <w:r w:rsidR="00A46F7B" w:rsidRPr="00807EB9">
        <w:rPr>
          <w:rFonts w:ascii="Times New Roman" w:eastAsia="TimesNewRomanPS-BoldMT" w:hAnsi="Times New Roman" w:cs="Times New Roman"/>
          <w:b/>
          <w:bCs/>
          <w:color w:val="000000"/>
          <w:sz w:val="24"/>
          <w:szCs w:val="24"/>
          <w:lang w:val="en-US"/>
        </w:rPr>
        <w:t>. Spencer1995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Spencer T, Wilens T, Biederman J, Faraone SV, Ablon JS, Lapey K. A double-blind, crossover comparison of methylphenidate and placebo in adults with childhood-onset attention-deficit hyperactivity disorder. </w:t>
      </w:r>
      <w:r w:rsidRPr="00807EB9">
        <w:rPr>
          <w:rFonts w:ascii="Times New Roman" w:eastAsia="TimesNewRomanPS-BoldMT" w:hAnsi="Times New Roman" w:cs="Times New Roman"/>
          <w:i/>
          <w:iCs/>
          <w:color w:val="000000"/>
        </w:rPr>
        <w:t>Arch Gen</w:t>
      </w:r>
      <w:r w:rsidRPr="00807EB9">
        <w:rPr>
          <w:rFonts w:ascii="Times New Roman" w:eastAsia="TimesNewRomanPSMT" w:hAnsi="Times New Roman" w:cs="Times New Roman"/>
          <w:color w:val="000000"/>
        </w:rPr>
        <w:t xml:space="preserve"> </w:t>
      </w:r>
      <w:r w:rsidRPr="00807EB9">
        <w:rPr>
          <w:rFonts w:ascii="Times New Roman" w:eastAsia="TimesNewRomanPS-BoldMT" w:hAnsi="Times New Roman" w:cs="Times New Roman"/>
          <w:i/>
          <w:iCs/>
          <w:color w:val="000000"/>
        </w:rPr>
        <w:t xml:space="preserve">Psychiatry. </w:t>
      </w:r>
      <w:r w:rsidRPr="00807EB9">
        <w:rPr>
          <w:rFonts w:ascii="Times New Roman" w:eastAsia="TimesNewRomanPSMT" w:hAnsi="Times New Roman" w:cs="Times New Roman"/>
          <w:color w:val="000000"/>
        </w:rPr>
        <w:t>1995;52(6):434-443.</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Wilens TE, Hammerness PG, Biederman J, et al. </w:t>
      </w:r>
      <w:r w:rsidRPr="00807EB9">
        <w:rPr>
          <w:rFonts w:ascii="Times New Roman" w:eastAsia="TimesNewRomanPSMT" w:hAnsi="Times New Roman" w:cs="Times New Roman"/>
          <w:color w:val="000000"/>
          <w:lang w:val="en-US"/>
        </w:rPr>
        <w:t xml:space="preserve">Blood pressure changes associated with medication treatment of adults with attention-deficit/hyperactivity disorder.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2005;66(2):253-259.</w:t>
      </w:r>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64</w:t>
      </w:r>
      <w:r w:rsidR="00A46F7B" w:rsidRPr="00807EB9">
        <w:rPr>
          <w:rFonts w:ascii="Times New Roman" w:eastAsia="TimesNewRomanPS-BoldMT" w:hAnsi="Times New Roman" w:cs="Times New Roman"/>
          <w:b/>
          <w:bCs/>
          <w:color w:val="000000"/>
          <w:sz w:val="24"/>
          <w:szCs w:val="24"/>
          <w:lang w:val="en-US"/>
        </w:rPr>
        <w:t>. Spencer1998</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Spencer T, Biederman J, Wilens T, Prince J, Hacth M, Jones J, Harding M, Faraone SV, Seidman L. Effectiveness and tolerability of tomoxetine in adults with attention deficit hyperactivity disorder. </w:t>
      </w:r>
      <w:r w:rsidRPr="00807EB9">
        <w:rPr>
          <w:rFonts w:ascii="Times New Roman" w:eastAsia="TimesNewRomanPS-BoldMT" w:hAnsi="Times New Roman" w:cs="Times New Roman"/>
          <w:i/>
          <w:iCs/>
          <w:color w:val="000000"/>
          <w:lang w:val="en-US"/>
        </w:rPr>
        <w:t>Am J Psychiatry</w:t>
      </w:r>
      <w:r w:rsidRPr="00807EB9">
        <w:rPr>
          <w:rFonts w:ascii="Times New Roman" w:eastAsia="TimesNewRomanPSMT" w:hAnsi="Times New Roman" w:cs="Times New Roman"/>
          <w:color w:val="000000"/>
          <w:lang w:val="en-US"/>
        </w:rPr>
        <w:t>. 1998;155(5):693-695.</w:t>
      </w:r>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lastRenderedPageBreak/>
        <w:t>65</w:t>
      </w:r>
      <w:r w:rsidR="00A46F7B" w:rsidRPr="00807EB9">
        <w:rPr>
          <w:rFonts w:ascii="Times New Roman" w:eastAsia="TimesNewRomanPS-BoldMT" w:hAnsi="Times New Roman" w:cs="Times New Roman"/>
          <w:b/>
          <w:bCs/>
          <w:color w:val="000000"/>
          <w:sz w:val="24"/>
          <w:szCs w:val="24"/>
          <w:lang w:val="en-US"/>
        </w:rPr>
        <w:t>. Spencer2001</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Spencer TJ, Biederman J, Bostic JQ, Prince JB, Gerard K. Efficacy and tolerability of a mixed amphetamine salts compound in adults with adhd. 153rd </w:t>
      </w:r>
      <w:r w:rsidRPr="00807EB9">
        <w:rPr>
          <w:rFonts w:ascii="Times New Roman" w:eastAsia="TimesNewRomanPS-BoldMT" w:hAnsi="Times New Roman" w:cs="Times New Roman"/>
          <w:i/>
          <w:iCs/>
          <w:color w:val="000000"/>
          <w:lang w:val="en-US"/>
        </w:rPr>
        <w:t>Annual Meeting of the American Psychiatric Association 2000</w:t>
      </w:r>
      <w:r w:rsidRPr="00807EB9">
        <w:rPr>
          <w:rFonts w:ascii="Times New Roman" w:eastAsia="TimesNewRomanPSMT" w:hAnsi="Times New Roman" w:cs="Times New Roman"/>
          <w:color w:val="000000"/>
          <w:lang w:val="en-US"/>
        </w:rPr>
        <w:t>.</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Spencer T, Biederman J, Wilens T, et al. Efficacy of a mixed amphetamine salts compound in adults with attentiondeficit/hyperactivity disorder. </w:t>
      </w:r>
      <w:r w:rsidRPr="00807EB9">
        <w:rPr>
          <w:rFonts w:ascii="Times New Roman" w:eastAsia="TimesNewRomanPS-BoldMT" w:hAnsi="Times New Roman" w:cs="Times New Roman"/>
          <w:i/>
          <w:iCs/>
          <w:color w:val="000000"/>
          <w:lang w:val="en-US"/>
        </w:rPr>
        <w:t xml:space="preserve">Arch Gen Psychiatry. </w:t>
      </w:r>
      <w:r w:rsidRPr="00807EB9">
        <w:rPr>
          <w:rFonts w:ascii="Times New Roman" w:eastAsia="TimesNewRomanPSMT" w:hAnsi="Times New Roman" w:cs="Times New Roman"/>
          <w:color w:val="000000"/>
          <w:lang w:val="en-US"/>
        </w:rPr>
        <w:t>2001;58(8):775-782.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Commentary in: Newcorn JH. Amphetamine salt compound treatment for adults with attention deficit hyperactivity disorder. </w:t>
      </w:r>
      <w:r w:rsidRPr="00807EB9">
        <w:rPr>
          <w:rFonts w:ascii="Times New Roman" w:eastAsia="TimesNewRomanPS-BoldMT" w:hAnsi="Times New Roman" w:cs="Times New Roman"/>
          <w:i/>
          <w:iCs/>
          <w:color w:val="000000"/>
          <w:lang w:val="en-US"/>
        </w:rPr>
        <w:t xml:space="preserve">Curr Psychiatry. Rep. </w:t>
      </w:r>
      <w:r w:rsidRPr="00807EB9">
        <w:rPr>
          <w:rFonts w:ascii="Times New Roman" w:eastAsia="TimesNewRomanPSMT" w:hAnsi="Times New Roman" w:cs="Times New Roman"/>
          <w:color w:val="000000"/>
          <w:lang w:val="en-US"/>
        </w:rPr>
        <w:t>2002;4(2):85-86.</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 xml:space="preserve">Spencer TJ. Efficacy and tolerability of a mixed amphetamine salts compound in adults with adhd. </w:t>
      </w:r>
      <w:r w:rsidRPr="00807EB9">
        <w:rPr>
          <w:rFonts w:ascii="Times New Roman" w:eastAsia="TimesNewRomanPS-BoldMT" w:hAnsi="Times New Roman" w:cs="Times New Roman"/>
          <w:i/>
          <w:iCs/>
          <w:color w:val="000000"/>
          <w:lang w:val="en-US"/>
        </w:rPr>
        <w:t xml:space="preserve">155th Annual Meeting of the American Psychiatric Association. </w:t>
      </w:r>
      <w:r w:rsidRPr="00807EB9">
        <w:rPr>
          <w:rFonts w:ascii="Times New Roman" w:eastAsia="TimesNewRomanPSMT" w:hAnsi="Times New Roman" w:cs="Times New Roman"/>
          <w:color w:val="000000"/>
          <w:lang w:val="en-US"/>
        </w:rPr>
        <w:t>2002.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Faraone SV, Biederman J, Spencer TJ, et al. Dose-Response Efficacy of Mixed Amphetamine Salts Extended Release in Adults With ADHD. </w:t>
      </w:r>
      <w:r w:rsidRPr="00807EB9">
        <w:rPr>
          <w:rFonts w:ascii="Times New Roman" w:eastAsia="TimesNewRomanPS-BoldMT" w:hAnsi="Times New Roman" w:cs="Times New Roman"/>
          <w:i/>
          <w:iCs/>
          <w:color w:val="000000"/>
          <w:lang w:val="en-US"/>
        </w:rPr>
        <w:t>157th Annual Meeting of the American Psychiatric Association; 2004 May 1-6;</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New York, NY 2004:Nr440.</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Post hoc analysis in: Wilens TE, Hammerness PG, Biederman J, et al. </w:t>
      </w:r>
      <w:r w:rsidRPr="00807EB9">
        <w:rPr>
          <w:rFonts w:ascii="Times New Roman" w:eastAsia="TimesNewRomanPSMT" w:hAnsi="Times New Roman" w:cs="Times New Roman"/>
          <w:color w:val="000000"/>
          <w:lang w:val="en-US"/>
        </w:rPr>
        <w:t xml:space="preserve">Blood pressure changes associated with medication treatment of adults with attention-deficit/hyperactivity disorder.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2005;66(2):253-259.</w:t>
      </w:r>
    </w:p>
    <w:p w:rsidR="00A46F7B" w:rsidRPr="00CE6677"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66</w:t>
      </w:r>
      <w:r w:rsidR="00A46F7B" w:rsidRPr="00807EB9">
        <w:rPr>
          <w:rFonts w:ascii="Times New Roman" w:eastAsia="TimesNewRomanPS-BoldMT" w:hAnsi="Times New Roman" w:cs="Times New Roman"/>
          <w:b/>
          <w:bCs/>
          <w:color w:val="000000"/>
          <w:sz w:val="24"/>
          <w:szCs w:val="24"/>
          <w:lang w:val="en-US"/>
        </w:rPr>
        <w:t>. Spencer2005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Spencer TJ. Preliminary results of a six-month trial of methylphenidate in adults with adhd. 156th Annual Meeting of the American Psychiatric Association, May 17-22, San Francisco CA2003:No. 54B.</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Spencer T, Biederman J, Eric M, Stephen F. Efficacy in a 6-month trial of methylphenidate inadults with attentiondeficit/hyperactivity disorder. </w:t>
      </w:r>
      <w:r w:rsidRPr="00807EB9">
        <w:rPr>
          <w:rFonts w:ascii="Times New Roman" w:eastAsia="TimesNewRomanPS-BoldMT" w:hAnsi="Times New Roman" w:cs="Times New Roman"/>
          <w:i/>
          <w:iCs/>
          <w:color w:val="000000"/>
          <w:lang w:val="en-US"/>
        </w:rPr>
        <w:t xml:space="preserve">Int J Neuropsychopharmacol. </w:t>
      </w:r>
      <w:r w:rsidRPr="00807EB9">
        <w:rPr>
          <w:rFonts w:ascii="Times New Roman" w:eastAsia="TimesNewRomanPSMT" w:hAnsi="Times New Roman" w:cs="Times New Roman"/>
          <w:color w:val="000000"/>
          <w:lang w:val="en-US"/>
        </w:rPr>
        <w:t>2004;7:S442-S3.</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Spencer T, Biederman J, Wilens T, et al. A large, double-blind, randomized clinical trial of methylphenidate in the treatment of adults with attention-deficit/hyperactivity disorder. </w:t>
      </w:r>
      <w:r w:rsidRPr="00807EB9">
        <w:rPr>
          <w:rFonts w:ascii="Times New Roman" w:eastAsia="TimesNewRomanPS-BoldMT" w:hAnsi="Times New Roman" w:cs="Times New Roman"/>
          <w:i/>
          <w:iCs/>
          <w:color w:val="000000"/>
          <w:lang w:val="en-US"/>
        </w:rPr>
        <w:t xml:space="preserve">Biol Psychiatry. </w:t>
      </w:r>
      <w:r w:rsidRPr="00807EB9">
        <w:rPr>
          <w:rFonts w:ascii="Times New Roman" w:eastAsia="TimesNewRomanPSMT" w:hAnsi="Times New Roman" w:cs="Times New Roman"/>
          <w:color w:val="000000"/>
          <w:lang w:val="en-US"/>
        </w:rPr>
        <w:t>2005;57(5):456-463.</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Pooled in: Mick E, Biederman J, Spencer T, Faraone SV, Sklar P. Absence of association with DAT1 polymorphism and response to methylphenidate in a sample of adults with ADHD. </w:t>
      </w:r>
      <w:r w:rsidRPr="00807EB9">
        <w:rPr>
          <w:rFonts w:ascii="Times New Roman" w:eastAsia="TimesNewRomanPS-BoldMT" w:hAnsi="Times New Roman" w:cs="Times New Roman"/>
          <w:i/>
          <w:iCs/>
          <w:color w:val="000000"/>
        </w:rPr>
        <w:t>Am J Med Genet B Neuropsychiatr Genet.</w:t>
      </w:r>
      <w:r w:rsidRPr="00807EB9">
        <w:rPr>
          <w:rFonts w:ascii="Times New Roman" w:eastAsia="TimesNewRomanPSMT" w:hAnsi="Times New Roman" w:cs="Times New Roman"/>
          <w:color w:val="000000"/>
        </w:rPr>
        <w:t xml:space="preserve"> 2006;141B(8):890-894.</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Pooled in: Biederman J, Mick EO, Surman C, et al. </w:t>
      </w:r>
      <w:r w:rsidRPr="00807EB9">
        <w:rPr>
          <w:rFonts w:ascii="Times New Roman" w:eastAsia="TimesNewRomanPSMT" w:hAnsi="Times New Roman" w:cs="Times New Roman"/>
          <w:color w:val="000000"/>
          <w:lang w:val="en-US"/>
        </w:rPr>
        <w:t xml:space="preserve">Comparative acute efficacy and tolerability of OROS and immediate release formulations of methylphenidate in the treatment of adults with attention-deficit/hyperactivity disorder. </w:t>
      </w:r>
      <w:r w:rsidRPr="00807EB9">
        <w:rPr>
          <w:rFonts w:ascii="Times New Roman" w:eastAsia="TimesNewRomanPS-BoldMT" w:hAnsi="Times New Roman" w:cs="Times New Roman"/>
          <w:i/>
          <w:iCs/>
          <w:color w:val="000000"/>
          <w:lang w:val="en-US"/>
        </w:rPr>
        <w:t xml:space="preserve">BMC Psychiatry. </w:t>
      </w:r>
      <w:r w:rsidRPr="00807EB9">
        <w:rPr>
          <w:rFonts w:ascii="Times New Roman" w:eastAsia="TimesNewRomanPSMT" w:hAnsi="Times New Roman" w:cs="Times New Roman"/>
          <w:color w:val="000000"/>
          <w:lang w:val="en-US"/>
        </w:rPr>
        <w:t>2007;7:49.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Mick E, Faraone SV, Spencer T, Zhang HF, Biederman J. Assessing the validity of the Quality of Life Enjoyment and Satisfaction Questionnaire Short Form in adults with ADHD. </w:t>
      </w:r>
      <w:r w:rsidRPr="00807EB9">
        <w:rPr>
          <w:rFonts w:ascii="Times New Roman" w:eastAsia="TimesNewRomanPS-BoldMT" w:hAnsi="Times New Roman" w:cs="Times New Roman"/>
          <w:i/>
          <w:iCs/>
          <w:color w:val="000000"/>
          <w:lang w:val="en-US"/>
        </w:rPr>
        <w:t>J Atten Disord</w:t>
      </w:r>
      <w:r w:rsidRPr="00807EB9">
        <w:rPr>
          <w:rFonts w:ascii="Times New Roman" w:eastAsia="TimesNewRomanPSMT" w:hAnsi="Times New Roman" w:cs="Times New Roman"/>
          <w:color w:val="000000"/>
          <w:lang w:val="en-US"/>
        </w:rPr>
        <w:t>. Jan 2008;11(4):504-509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Surman CBH, Monuteaux MC, Petty CR, et al. Representativeness of participants in a clinical trial for attentiondeficit/hyperactivity disorder? Comparison with adults from a large observational study. </w:t>
      </w:r>
      <w:r w:rsidRPr="00807EB9">
        <w:rPr>
          <w:rFonts w:ascii="Times New Roman" w:eastAsia="TimesNewRomanPS-BoldMT" w:hAnsi="Times New Roman" w:cs="Times New Roman"/>
          <w:i/>
          <w:iCs/>
          <w:color w:val="000000"/>
          <w:lang w:val="en-US"/>
        </w:rPr>
        <w:t>J Clin Psychiatry.</w:t>
      </w:r>
      <w:r w:rsidRPr="00807EB9">
        <w:rPr>
          <w:rFonts w:ascii="Times New Roman" w:eastAsia="TimesNewRomanPSMT" w:hAnsi="Times New Roman" w:cs="Times New Roman"/>
          <w:color w:val="000000"/>
          <w:lang w:val="en-US"/>
        </w:rPr>
        <w:t xml:space="preserve"> 2010;71(12):1612-1616.</w:t>
      </w:r>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lastRenderedPageBreak/>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67</w:t>
      </w:r>
      <w:r w:rsidR="00A46F7B" w:rsidRPr="00807EB9">
        <w:rPr>
          <w:rFonts w:ascii="Times New Roman" w:eastAsia="TimesNewRomanPS-BoldMT" w:hAnsi="Times New Roman" w:cs="Times New Roman"/>
          <w:b/>
          <w:bCs/>
          <w:color w:val="000000"/>
          <w:sz w:val="24"/>
          <w:szCs w:val="24"/>
          <w:lang w:val="en-US"/>
        </w:rPr>
        <w:t>. Spencer2007, CRIT124E2302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Spencer TJ, Kim S, Jiang H. Efficacy of Dexmethylphenidate Extended Release Capsules in Adults With ADHD. </w:t>
      </w:r>
      <w:r w:rsidRPr="00807EB9">
        <w:rPr>
          <w:rFonts w:ascii="Times New Roman" w:eastAsia="TimesNewRomanPS-BoldMT" w:hAnsi="Times New Roman" w:cs="Times New Roman"/>
          <w:i/>
          <w:iCs/>
          <w:color w:val="000000"/>
          <w:lang w:val="en-US"/>
        </w:rPr>
        <w:t xml:space="preserve">157th Annual Meeting of the American Psychiatric Association; 2004 May 1-6; New York, NY. </w:t>
      </w:r>
      <w:r w:rsidRPr="00807EB9">
        <w:rPr>
          <w:rFonts w:ascii="Times New Roman" w:eastAsia="TimesNewRomanPSMT" w:hAnsi="Times New Roman" w:cs="Times New Roman"/>
          <w:color w:val="000000"/>
          <w:lang w:val="en-US"/>
        </w:rPr>
        <w:t>2004:Nr455.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Adler LA, Spencer T, Wang J, Pestreich L, Muniz R. Efficacy and safety of once-daily extended-release dexmethylphenidate 30 and 40 mg in adults with ADHD: A double-blind, fixed-dose, placebo-controlled, randomized study. </w:t>
      </w:r>
      <w:r w:rsidRPr="00807EB9">
        <w:rPr>
          <w:rFonts w:ascii="Times New Roman" w:eastAsia="TimesNewRomanPS-BoldMT" w:hAnsi="Times New Roman" w:cs="Times New Roman"/>
          <w:i/>
          <w:iCs/>
          <w:color w:val="000000"/>
          <w:lang w:val="en-US"/>
        </w:rPr>
        <w:t xml:space="preserve">Int J Neuropsychopharmacol. </w:t>
      </w:r>
      <w:r w:rsidRPr="00807EB9">
        <w:rPr>
          <w:rFonts w:ascii="Times New Roman" w:eastAsia="TimesNewRomanPSMT" w:hAnsi="Times New Roman" w:cs="Times New Roman"/>
          <w:color w:val="000000"/>
          <w:lang w:val="en-US"/>
        </w:rPr>
        <w:t>2006;9(Suppl. 1):S229.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Spencer TJ, Adler LA, McGough JJ, Muniz R, Jiang H, Pestreich L. Efficacy and safety of dexmethylphenidate extended-release capsules in adults with attention-deficit/hyperactivity disorder. </w:t>
      </w:r>
      <w:r w:rsidRPr="00807EB9">
        <w:rPr>
          <w:rFonts w:ascii="Times New Roman" w:eastAsia="TimesNewRomanPS-BoldMT" w:hAnsi="Times New Roman" w:cs="Times New Roman"/>
          <w:i/>
          <w:iCs/>
          <w:color w:val="000000"/>
          <w:lang w:val="en-US"/>
        </w:rPr>
        <w:t xml:space="preserve">Biol Psychiatry. </w:t>
      </w:r>
      <w:r w:rsidRPr="00807EB9">
        <w:rPr>
          <w:rFonts w:ascii="Times New Roman" w:eastAsia="TimesNewRomanPSMT" w:hAnsi="Times New Roman" w:cs="Times New Roman"/>
          <w:color w:val="000000"/>
          <w:lang w:val="en-US"/>
        </w:rPr>
        <w:t>2007;61(12):1380-1387.</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Follow-up in: Adler LA, Spencer T, McGough JJ, Jiang H, Muniz R. Long-term effectiveness and safety of dexmethylphenidate extended-release capsules in adult ADHD.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2009;12(5):449-459.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563C2"/>
          <w:lang w:val="en-US"/>
        </w:rPr>
        <w:t xml:space="preserve">https://www.novctrd.com/CtrdWeb/displaypdf.nov?trialresultid=1623 </w:t>
      </w:r>
      <w:r w:rsidRPr="00807EB9">
        <w:rPr>
          <w:rFonts w:ascii="Times New Roman" w:eastAsia="TimesNewRomanPSMT" w:hAnsi="Times New Roman" w:cs="Times New Roman"/>
          <w:color w:val="000000"/>
          <w:lang w:val="en-US"/>
        </w:rPr>
        <w:t>(other iD: CRIT124E2302)</w:t>
      </w:r>
    </w:p>
    <w:p w:rsidR="00A46F7B" w:rsidRPr="00807EB9" w:rsidRDefault="001363F3"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38" w:history="1">
        <w:r w:rsidR="00A46F7B" w:rsidRPr="00807EB9">
          <w:rPr>
            <w:rStyle w:val="Hyperlink"/>
            <w:rFonts w:ascii="Times New Roman" w:eastAsia="TimesNewRomanPSMT" w:hAnsi="Times New Roman" w:cs="Times New Roman"/>
            <w:lang w:val="en-US"/>
          </w:rPr>
          <w:t>https://www.accessdata.fda.gov/drugsatfda_docs/nda/2005/021802s000TOC.cfm</w:t>
        </w:r>
      </w:hyperlink>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68</w:t>
      </w:r>
      <w:r w:rsidR="00A46F7B" w:rsidRPr="00807EB9">
        <w:rPr>
          <w:rFonts w:ascii="Times New Roman" w:eastAsia="TimesNewRomanPS-BoldMT" w:hAnsi="Times New Roman" w:cs="Times New Roman"/>
          <w:b/>
          <w:bCs/>
          <w:color w:val="000000"/>
          <w:sz w:val="24"/>
          <w:szCs w:val="24"/>
          <w:lang w:val="en-US"/>
        </w:rPr>
        <w:t>. Spencer2008, SPD465-301, NCT00150579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Spencer TJ, Adler LA, Weisler RH, Youcha SH. Triple-bead mixed amphetamine salts (SPD465), a novel, enhanced extended-release amphetamine formulation for the treatment of adults with ADHD: a randomized, double-blind, multicenter, placebo-controlled study.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2008;69(9):1437-1448.</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Spencer TJ, Landgraf JM, Adler LA, Weisler RH, Anderson CS, Youcha SH. Attention-deficit/hyperactivity disorder-specific quality of life with triple-bead mixed amphetamine salts (SPD465) in adults: results of a randomized, double-blind, placebo-controlled study.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2008;69(11):1766-1775.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Brown TE, Landgraf JM. Improvements in executive function correlate with enhanced performance and functioning and health-related quality of life: evidence from 2 large, double-blind, randomized, placebo-controlled trials in ADHD. </w:t>
      </w:r>
      <w:r w:rsidRPr="00807EB9">
        <w:rPr>
          <w:rFonts w:ascii="Times New Roman" w:eastAsia="TimesNewRomanPS-BoldMT" w:hAnsi="Times New Roman" w:cs="Times New Roman"/>
          <w:i/>
          <w:iCs/>
          <w:color w:val="000000"/>
          <w:lang w:val="en-US"/>
        </w:rPr>
        <w:t xml:space="preserve">Postgrad Med. </w:t>
      </w:r>
      <w:r w:rsidRPr="00807EB9">
        <w:rPr>
          <w:rFonts w:ascii="Times New Roman" w:eastAsia="TimesNewRomanPSMT" w:hAnsi="Times New Roman" w:cs="Times New Roman"/>
          <w:color w:val="000000"/>
          <w:lang w:val="en-US"/>
        </w:rPr>
        <w:t>2010;122(5):42-51.</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Secondary analysis in: Surman CB, Roth T. Impact of stimulant pharmacotherapy on sleep quality: post hoc analyses of 2 large, double-blind, randomized, placebo-controlled trials.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2011;72(7):903-908.</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563C2"/>
          <w:lang w:val="en-US"/>
        </w:rPr>
        <w:t xml:space="preserve">https://clinicaltrials.gov/ct2/show/NCT00150579 </w:t>
      </w:r>
      <w:r w:rsidRPr="00807EB9">
        <w:rPr>
          <w:rFonts w:ascii="Times New Roman" w:eastAsia="TimesNewRomanPSMT" w:hAnsi="Times New Roman" w:cs="Times New Roman"/>
          <w:color w:val="000000"/>
          <w:lang w:val="en-US"/>
        </w:rPr>
        <w:t>(other ID: SPD465-301) Surman, C. B. H., Robertson, B., Chen, J., &amp; Cortese, S. (2019). Post-Hoc Analyses of the Effects of Baseline Sleep Quality on SHP465 Mixed Amphetamine Salts Extended-Release Treatment Response in Adults with Attention-Deficit/Hyperactivity Disorder. CNS Drugs. doi:10.1007/s40263-019-00645-z</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data provided by Shire</w:t>
      </w:r>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lastRenderedPageBreak/>
        <w:t>69</w:t>
      </w:r>
      <w:r w:rsidR="00A46F7B" w:rsidRPr="00807EB9">
        <w:rPr>
          <w:rFonts w:ascii="Times New Roman" w:eastAsia="TimesNewRomanPS-BoldMT" w:hAnsi="Times New Roman" w:cs="Times New Roman"/>
          <w:b/>
          <w:bCs/>
          <w:color w:val="000000"/>
          <w:sz w:val="24"/>
          <w:szCs w:val="24"/>
          <w:lang w:val="en-US"/>
        </w:rPr>
        <w:t>. Stein2011, NCT00393042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Stein MA, Waldman ID, Sarampote C, Seymour K, Cook EH. Dopamine transporter genotype (DAT1) predicts stimulant response in children with attention deficit hyperactivity disorder. </w:t>
      </w:r>
      <w:r w:rsidRPr="00807EB9">
        <w:rPr>
          <w:rFonts w:ascii="Times New Roman" w:eastAsia="TimesNewRomanPS-BoldMT" w:hAnsi="Times New Roman" w:cs="Times New Roman"/>
          <w:i/>
          <w:iCs/>
          <w:color w:val="000000"/>
          <w:lang w:val="en-US"/>
        </w:rPr>
        <w:t>Pediatr Res</w:t>
      </w:r>
      <w:r w:rsidRPr="00807EB9">
        <w:rPr>
          <w:rFonts w:ascii="Times New Roman" w:eastAsia="TimesNewRomanPSMT" w:hAnsi="Times New Roman" w:cs="Times New Roman"/>
          <w:color w:val="000000"/>
          <w:lang w:val="en-US"/>
        </w:rPr>
        <w:t>. 2004;55:1A.</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Wiebe S, Gruber R, Charney E, Aryal S, Waldman I, Newcorn J, et al. Sleep and emotional reactivity to extended release dexmethylphenidate versus mixed amphetamine salts: a double-blind, placebo controlled study. European Child &amp; Adolescent Psychiatry. Proceedings of the Eunethydis 1st International ADHD Conference: From Data to Best Clinical Practice; 2010 May 26-28; Amsterdam, Netherlands 2010;19(Suppl 1):S82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Stein MA, Waldman ID, Charney E, et al. </w:t>
      </w:r>
      <w:r w:rsidRPr="00807EB9">
        <w:rPr>
          <w:rFonts w:ascii="Times New Roman" w:eastAsia="TimesNewRomanPSMT" w:hAnsi="Times New Roman" w:cs="Times New Roman"/>
          <w:color w:val="000000"/>
          <w:lang w:val="en-US"/>
        </w:rPr>
        <w:t xml:space="preserve">Dose effects and comparative effectiveness of extended release dexmethylphenidate and mixed amphetamine salts. </w:t>
      </w:r>
      <w:r w:rsidRPr="00807EB9">
        <w:rPr>
          <w:rFonts w:ascii="Times New Roman" w:eastAsia="TimesNewRomanPS-BoldMT" w:hAnsi="Times New Roman" w:cs="Times New Roman"/>
          <w:i/>
          <w:iCs/>
          <w:color w:val="000000"/>
          <w:lang w:val="en-US"/>
        </w:rPr>
        <w:t xml:space="preserve">J Child Adolesc Psychopharmacol. </w:t>
      </w:r>
      <w:r w:rsidRPr="00807EB9">
        <w:rPr>
          <w:rFonts w:ascii="Times New Roman" w:eastAsia="TimesNewRomanPSMT" w:hAnsi="Times New Roman" w:cs="Times New Roman"/>
          <w:color w:val="000000"/>
          <w:lang w:val="en-US"/>
        </w:rPr>
        <w:t>2011;21(6):581-588.</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Santisteban JA, Stein MA, Bergmame L, Gruber R. Effect of extended-release dexmethylphenidate and mixed amphetamine salts on sleep: a double-blind, randomized, crossover study in youth with attention-deficit hyperactivity disorder. </w:t>
      </w:r>
      <w:r w:rsidRPr="00807EB9">
        <w:rPr>
          <w:rFonts w:ascii="Times New Roman" w:eastAsia="TimesNewRomanPS-BoldMT" w:hAnsi="Times New Roman" w:cs="Times New Roman"/>
          <w:i/>
          <w:iCs/>
          <w:color w:val="000000"/>
          <w:lang w:val="en-US"/>
        </w:rPr>
        <w:t xml:space="preserve">CNS Drugs. </w:t>
      </w:r>
      <w:r w:rsidRPr="00807EB9">
        <w:rPr>
          <w:rFonts w:ascii="Times New Roman" w:eastAsia="TimesNewRomanPSMT" w:hAnsi="Times New Roman" w:cs="Times New Roman"/>
          <w:color w:val="000000"/>
          <w:lang w:val="en-US"/>
        </w:rPr>
        <w:t>2014;28(9):825-833. (NCT00393042)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Santisteban JA, Stein MA, Gruber R. Effects of dosage on sleep duration during stimulant treatment of ADHD in youth. </w:t>
      </w:r>
      <w:r w:rsidRPr="00807EB9">
        <w:rPr>
          <w:rFonts w:ascii="Times New Roman" w:eastAsia="TimesNewRomanPS-BoldMT" w:hAnsi="Times New Roman" w:cs="Times New Roman"/>
          <w:i/>
          <w:iCs/>
          <w:color w:val="000000"/>
          <w:lang w:val="en-US"/>
        </w:rPr>
        <w:t xml:space="preserve">Paediatr Child Health (Canada). </w:t>
      </w:r>
      <w:r w:rsidRPr="00807EB9">
        <w:rPr>
          <w:rFonts w:ascii="Times New Roman" w:eastAsia="TimesNewRomanPSMT" w:hAnsi="Times New Roman" w:cs="Times New Roman"/>
          <w:color w:val="000000"/>
          <w:lang w:val="en-US"/>
        </w:rPr>
        <w:t>2014;19 (6):e54-e55.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Stein MA, Waldman I, Newcorn J, Bishop J, Kittles R, Cook EH, Jr. Dopamine transporter genotype and stimulant dose-response in youth with attention-deficit/hyperactivity disorder. </w:t>
      </w:r>
      <w:r w:rsidRPr="00807EB9">
        <w:rPr>
          <w:rFonts w:ascii="Times New Roman" w:eastAsia="TimesNewRomanPS-BoldMT" w:hAnsi="Times New Roman" w:cs="Times New Roman"/>
          <w:i/>
          <w:iCs/>
          <w:color w:val="000000"/>
          <w:lang w:val="en-US"/>
        </w:rPr>
        <w:t xml:space="preserve">J Child Adolesc Psychopharmacol. </w:t>
      </w:r>
      <w:r w:rsidRPr="00807EB9">
        <w:rPr>
          <w:rFonts w:ascii="Times New Roman" w:eastAsia="TimesNewRomanPSMT" w:hAnsi="Times New Roman" w:cs="Times New Roman"/>
          <w:color w:val="000000"/>
          <w:lang w:val="en-US"/>
        </w:rPr>
        <w:t>2014;24(5):238-244.</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222222"/>
          <w:lang w:val="en-US"/>
        </w:rPr>
      </w:pPr>
      <w:r w:rsidRPr="00807EB9">
        <w:rPr>
          <w:rFonts w:ascii="Times New Roman" w:eastAsia="TimesNewRomanPSMT" w:hAnsi="Times New Roman" w:cs="Times New Roman"/>
          <w:color w:val="000000"/>
          <w:lang w:val="en-US"/>
        </w:rPr>
        <w:t xml:space="preserve">Conference proceeding related to previous reference: </w:t>
      </w:r>
      <w:r w:rsidRPr="00807EB9">
        <w:rPr>
          <w:rFonts w:ascii="Times New Roman" w:eastAsia="TimesNewRomanPSMT" w:hAnsi="Times New Roman" w:cs="Times New Roman"/>
          <w:color w:val="222222"/>
          <w:lang w:val="en-US"/>
        </w:rPr>
        <w:t xml:space="preserve">Newcorn J, Stein M. Dopamine transporter genotype and dose-response following treatment with psychostimulants: Implications for optimization of acute and longer-term treatment. </w:t>
      </w:r>
      <w:r w:rsidRPr="00807EB9">
        <w:rPr>
          <w:rFonts w:ascii="Times New Roman" w:eastAsia="TimesNewRomanPS-BoldMT" w:hAnsi="Times New Roman" w:cs="Times New Roman"/>
          <w:i/>
          <w:iCs/>
          <w:color w:val="222222"/>
          <w:lang w:val="en-US"/>
        </w:rPr>
        <w:t xml:space="preserve">Atten Defic Hyperact Disord. </w:t>
      </w:r>
      <w:r w:rsidRPr="00807EB9">
        <w:rPr>
          <w:rFonts w:ascii="Times New Roman" w:eastAsia="TimesNewRomanPSMT" w:hAnsi="Times New Roman" w:cs="Times New Roman"/>
          <w:color w:val="222222"/>
          <w:lang w:val="en-US"/>
        </w:rPr>
        <w:t>2015;7:S67.</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https://clinicaltrials.gov/ct2/show/NCT00393042</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Cross-ov</w:t>
      </w:r>
      <w:r w:rsidR="00807EB9" w:rsidRPr="00807EB9">
        <w:rPr>
          <w:rFonts w:ascii="Times New Roman" w:eastAsia="TimesNewRomanPS-BoldMT" w:hAnsi="Times New Roman" w:cs="Times New Roman"/>
          <w:i/>
          <w:iCs/>
          <w:color w:val="000000"/>
          <w:sz w:val="24"/>
          <w:szCs w:val="24"/>
          <w:lang w:val="en-US"/>
        </w:rPr>
        <w:t>er without wash out</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70</w:t>
      </w:r>
      <w:r w:rsidR="00A46F7B" w:rsidRPr="00807EB9">
        <w:rPr>
          <w:rFonts w:ascii="Times New Roman" w:eastAsia="TimesNewRomanPS-BoldMT" w:hAnsi="Times New Roman" w:cs="Times New Roman"/>
          <w:b/>
          <w:bCs/>
          <w:color w:val="000000"/>
          <w:sz w:val="24"/>
          <w:szCs w:val="24"/>
          <w:lang w:val="en-US"/>
        </w:rPr>
        <w:t>. Sutherland2012, NCT00174226</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Sutherland SM, Adler LA, Chen C, Smith MD, Feltner DE. An 8-week, randomized controlled trial of atomoxetine, atomoxetine plus buspirone, or placebo in adults with ADHD.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2012;73(4):445-450.</w:t>
      </w:r>
    </w:p>
    <w:p w:rsidR="00A46F7B" w:rsidRPr="00807EB9" w:rsidRDefault="001363F3"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39" w:history="1">
        <w:r w:rsidR="00A46F7B" w:rsidRPr="00807EB9">
          <w:rPr>
            <w:rStyle w:val="Hyperlink"/>
            <w:rFonts w:ascii="Times New Roman" w:eastAsia="TimesNewRomanPSMT" w:hAnsi="Times New Roman" w:cs="Times New Roman"/>
            <w:lang w:val="en-US"/>
          </w:rPr>
          <w:t>https://clinicaltrials.gov/ct2/show/NCT00174226</w:t>
        </w:r>
      </w:hyperlink>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71</w:t>
      </w:r>
      <w:r w:rsidR="00A46F7B" w:rsidRPr="00807EB9">
        <w:rPr>
          <w:rFonts w:ascii="Times New Roman" w:eastAsia="TimesNewRomanPS-BoldMT" w:hAnsi="Times New Roman" w:cs="Times New Roman"/>
          <w:b/>
          <w:bCs/>
          <w:color w:val="000000"/>
          <w:sz w:val="24"/>
          <w:szCs w:val="24"/>
          <w:lang w:val="en-US"/>
        </w:rPr>
        <w:t>. Takahashi2014, NCT01323192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Takahashi N, Koh T, Tominaga Y, Saito Y, Kashimoto Y, Matsumura T. A randomized, double-blind, placebocontrolled, parallel-group study to evaluate the efficacy and safety of osmotic-controlled release oral delivery system methylphenidate HCl in adults with attention-deficit/hyperactivity disorder in Japan. </w:t>
      </w:r>
      <w:r w:rsidRPr="00807EB9">
        <w:rPr>
          <w:rFonts w:ascii="Times New Roman" w:eastAsia="TimesNewRomanPS-BoldMT" w:hAnsi="Times New Roman" w:cs="Times New Roman"/>
          <w:i/>
          <w:iCs/>
          <w:color w:val="000000"/>
          <w:lang w:val="en-US"/>
        </w:rPr>
        <w:t>World J Biol</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MT" w:hAnsi="Times New Roman" w:cs="Times New Roman"/>
          <w:color w:val="000000"/>
          <w:lang w:val="en-US"/>
        </w:rPr>
        <w:t>2014.</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lastRenderedPageBreak/>
        <w:t>https://clinicaltrials.gov/ct2/show/NCT01323192</w:t>
      </w:r>
    </w:p>
    <w:p w:rsidR="00A46F7B" w:rsidRPr="00807EB9" w:rsidRDefault="001363F3"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40" w:history="1">
        <w:r w:rsidR="00A46F7B" w:rsidRPr="00807EB9">
          <w:rPr>
            <w:rStyle w:val="Hyperlink"/>
            <w:rFonts w:ascii="Times New Roman" w:eastAsia="TimesNewRomanPSMT" w:hAnsi="Times New Roman" w:cs="Times New Roman"/>
            <w:lang w:val="en-US"/>
          </w:rPr>
          <w:t>https://yoda.yale.edu/sites/default/files/nct01323192.pdf</w:t>
        </w:r>
      </w:hyperlink>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72</w:t>
      </w:r>
      <w:r w:rsidR="00A46F7B" w:rsidRPr="00807EB9">
        <w:rPr>
          <w:rFonts w:ascii="Times New Roman" w:eastAsia="TimesNewRomanPS-BoldMT" w:hAnsi="Times New Roman" w:cs="Times New Roman"/>
          <w:b/>
          <w:bCs/>
          <w:color w:val="000000"/>
          <w:sz w:val="24"/>
          <w:szCs w:val="24"/>
          <w:lang w:val="en-US"/>
        </w:rPr>
        <w:t>. Taylor1987</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Taylor E, Schachar R, Thorley G, Wieselberg HM, Everitt B, Rutter M. Which boys respond to stimulant medication? A controlled trial of methylphenidate in boys with disruptive behaviour. </w:t>
      </w:r>
      <w:r w:rsidRPr="00807EB9">
        <w:rPr>
          <w:rFonts w:ascii="Times New Roman" w:eastAsia="TimesNewRomanPS-BoldMT" w:hAnsi="Times New Roman" w:cs="Times New Roman"/>
          <w:i/>
          <w:iCs/>
          <w:color w:val="000000"/>
          <w:lang w:val="en-US"/>
        </w:rPr>
        <w:t xml:space="preserve">Psychol Med. </w:t>
      </w:r>
      <w:r w:rsidRPr="00807EB9">
        <w:rPr>
          <w:rFonts w:ascii="Times New Roman" w:eastAsia="TimesNewRomanPSMT" w:hAnsi="Times New Roman" w:cs="Times New Roman"/>
          <w:color w:val="000000"/>
          <w:lang w:val="en-US"/>
        </w:rPr>
        <w:t>1987;17(1):121-143.</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Schachar R, Taylor E, Wieselberg M, Thorley G, Rutter M. Changes in family function and relationships in children who respond to methylphenidate. </w:t>
      </w:r>
      <w:r w:rsidRPr="00807EB9">
        <w:rPr>
          <w:rFonts w:ascii="Times New Roman" w:eastAsia="TimesNewRomanPS-BoldMT" w:hAnsi="Times New Roman" w:cs="Times New Roman"/>
          <w:i/>
          <w:iCs/>
          <w:color w:val="000000"/>
          <w:lang w:val="en-US"/>
        </w:rPr>
        <w:t xml:space="preserve">J Am Acad Child Adolesc Psychiatry. </w:t>
      </w:r>
      <w:r w:rsidRPr="00807EB9">
        <w:rPr>
          <w:rFonts w:ascii="Times New Roman" w:eastAsia="TimesNewRomanPSMT" w:hAnsi="Times New Roman" w:cs="Times New Roman"/>
          <w:color w:val="000000"/>
          <w:lang w:val="en-US"/>
        </w:rPr>
        <w:t>1987;26(5):728-732.</w:t>
      </w:r>
    </w:p>
    <w:p w:rsidR="00A46F7B" w:rsidRPr="00CE6677"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 xml:space="preserve">Reason for exclusion: No number of participants with </w:t>
      </w:r>
      <w:r w:rsidR="00CE6677">
        <w:rPr>
          <w:rFonts w:ascii="Times New Roman" w:eastAsia="TimesNewRomanPS-BoldMT" w:hAnsi="Times New Roman" w:cs="Times New Roman"/>
          <w:i/>
          <w:iCs/>
          <w:color w:val="000000"/>
          <w:sz w:val="24"/>
          <w:szCs w:val="24"/>
          <w:lang w:val="en-US"/>
        </w:rPr>
        <w:t>headaches (n) provided</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73</w:t>
      </w:r>
      <w:r w:rsidR="00A46F7B" w:rsidRPr="00807EB9">
        <w:rPr>
          <w:rFonts w:ascii="Times New Roman" w:eastAsia="TimesNewRomanPS-BoldMT" w:hAnsi="Times New Roman" w:cs="Times New Roman"/>
          <w:b/>
          <w:bCs/>
          <w:color w:val="000000"/>
          <w:sz w:val="24"/>
          <w:szCs w:val="24"/>
          <w:lang w:val="en-US"/>
        </w:rPr>
        <w:t>. Taylor2000</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Taylor FB, Russo J. Efficacy of modafinil compared to dextroamphetamine for the treatment of attention deficit hyperactivity disorder in adults. </w:t>
      </w:r>
      <w:r w:rsidRPr="00807EB9">
        <w:rPr>
          <w:rFonts w:ascii="Times New Roman" w:eastAsia="TimesNewRomanPS-BoldMT" w:hAnsi="Times New Roman" w:cs="Times New Roman"/>
          <w:i/>
          <w:iCs/>
          <w:color w:val="000000"/>
          <w:lang w:val="en-US"/>
        </w:rPr>
        <w:t xml:space="preserve">J Child Adolesc Psychopharmacol. </w:t>
      </w:r>
      <w:r w:rsidRPr="00807EB9">
        <w:rPr>
          <w:rFonts w:ascii="Times New Roman" w:eastAsia="TimesNewRomanPSMT" w:hAnsi="Times New Roman" w:cs="Times New Roman"/>
          <w:color w:val="000000"/>
          <w:lang w:val="en-US"/>
        </w:rPr>
        <w:t>2000;10(4):311-320.</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 xml:space="preserve">Taylor IF. Comparing modafinil to dextroamphetamine in the treatment of adult adhd. </w:t>
      </w:r>
      <w:r w:rsidRPr="00807EB9">
        <w:rPr>
          <w:rFonts w:ascii="Times New Roman" w:eastAsia="TimesNewRomanPS-BoldMT" w:hAnsi="Times New Roman" w:cs="Times New Roman"/>
          <w:i/>
          <w:iCs/>
          <w:color w:val="000000"/>
          <w:lang w:val="en-US"/>
        </w:rPr>
        <w:t xml:space="preserve">153rd Annual Meeting of the American Psychiatric Association. </w:t>
      </w:r>
      <w:r w:rsidRPr="00807EB9">
        <w:rPr>
          <w:rFonts w:ascii="Times New Roman" w:eastAsia="TimesNewRomanPSMT" w:hAnsi="Times New Roman" w:cs="Times New Roman"/>
          <w:color w:val="000000"/>
          <w:lang w:val="en-US"/>
        </w:rPr>
        <w:t>2000.</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 xml:space="preserve">Taylor FB. Comparing modafinil to dextroamphetamine in the treatment of adult adhd. </w:t>
      </w:r>
      <w:r w:rsidRPr="00807EB9">
        <w:rPr>
          <w:rFonts w:ascii="Times New Roman" w:eastAsia="TimesNewRomanPS-BoldMT" w:hAnsi="Times New Roman" w:cs="Times New Roman"/>
          <w:i/>
          <w:iCs/>
          <w:color w:val="000000"/>
          <w:lang w:val="en-US"/>
        </w:rPr>
        <w:t xml:space="preserve">155th Annual Meeting of the American Psychiatric Association. </w:t>
      </w:r>
      <w:r w:rsidRPr="00807EB9">
        <w:rPr>
          <w:rFonts w:ascii="Times New Roman" w:eastAsia="TimesNewRomanPSMT" w:hAnsi="Times New Roman" w:cs="Times New Roman"/>
          <w:color w:val="000000"/>
          <w:lang w:val="en-US"/>
        </w:rPr>
        <w:t>2002.</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74</w:t>
      </w:r>
      <w:r w:rsidR="00A46F7B" w:rsidRPr="00807EB9">
        <w:rPr>
          <w:rFonts w:ascii="Times New Roman" w:eastAsia="TimesNewRomanPS-BoldMT" w:hAnsi="Times New Roman" w:cs="Times New Roman"/>
          <w:b/>
          <w:bCs/>
          <w:color w:val="000000"/>
          <w:sz w:val="24"/>
          <w:szCs w:val="24"/>
          <w:lang w:val="en-US"/>
        </w:rPr>
        <w:t>. Taylor2001</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Taylor FB, Russo J. Comparing guanfacine and dextroamphetamine for the treatment of adult attentiondeficit/hyperactivity disorder. </w:t>
      </w:r>
      <w:r w:rsidRPr="00807EB9">
        <w:rPr>
          <w:rFonts w:ascii="Times New Roman" w:eastAsia="TimesNewRomanPS-BoldMT" w:hAnsi="Times New Roman" w:cs="Times New Roman"/>
          <w:i/>
          <w:iCs/>
          <w:color w:val="000000"/>
          <w:lang w:val="en-US"/>
        </w:rPr>
        <w:t xml:space="preserve">J Clin Psychopharmacol. </w:t>
      </w:r>
      <w:r w:rsidRPr="00807EB9">
        <w:rPr>
          <w:rFonts w:ascii="Times New Roman" w:eastAsia="TimesNewRomanPSMT" w:hAnsi="Times New Roman" w:cs="Times New Roman"/>
          <w:color w:val="000000"/>
          <w:lang w:val="en-US"/>
        </w:rPr>
        <w:t xml:space="preserve">2001;21(2):223-228. Taylor IF. Comparing guanfacine and dextroamphetamine for adult adhd: efficacy and implications. </w:t>
      </w:r>
      <w:r w:rsidRPr="00807EB9">
        <w:rPr>
          <w:rFonts w:ascii="Times New Roman" w:eastAsia="TimesNewRomanPS-BoldMT" w:hAnsi="Times New Roman" w:cs="Times New Roman"/>
          <w:i/>
          <w:iCs/>
          <w:color w:val="000000"/>
          <w:lang w:val="en-US"/>
        </w:rPr>
        <w:t xml:space="preserve">153rd Annual Meeting of the American Psychiatric Association. </w:t>
      </w:r>
      <w:r w:rsidRPr="00807EB9">
        <w:rPr>
          <w:rFonts w:ascii="Times New Roman" w:eastAsia="TimesNewRomanPSMT" w:hAnsi="Times New Roman" w:cs="Times New Roman"/>
          <w:color w:val="000000"/>
          <w:lang w:val="en-US"/>
        </w:rPr>
        <w:t>2000.</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Taylor FB. Comparing guanfacine and dextroamphetamine for adult adhd: efficacy and implications. 155th Annual Meeting of the American Psychiatric Association 2002</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75</w:t>
      </w:r>
      <w:r w:rsidR="00A46F7B" w:rsidRPr="00807EB9">
        <w:rPr>
          <w:rFonts w:ascii="Times New Roman" w:eastAsia="TimesNewRomanPS-BoldMT" w:hAnsi="Times New Roman" w:cs="Times New Roman"/>
          <w:b/>
          <w:bCs/>
          <w:color w:val="000000"/>
          <w:sz w:val="24"/>
          <w:szCs w:val="24"/>
          <w:lang w:val="en-US"/>
        </w:rPr>
        <w:t>. van der Meere1999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van der Meere J, Gunning B, Stemerdink N. The effect of methylphenidate and clonidine on response inhibition and state regulation in children with ADHD. </w:t>
      </w:r>
      <w:r w:rsidRPr="00807EB9">
        <w:rPr>
          <w:rFonts w:ascii="Times New Roman" w:eastAsia="TimesNewRomanPS-BoldMT" w:hAnsi="Times New Roman" w:cs="Times New Roman"/>
          <w:i/>
          <w:iCs/>
          <w:color w:val="000000"/>
          <w:lang w:val="en-US"/>
        </w:rPr>
        <w:t xml:space="preserve">J Child Psychol Psychiatry. </w:t>
      </w:r>
      <w:r w:rsidRPr="00807EB9">
        <w:rPr>
          <w:rFonts w:ascii="Times New Roman" w:eastAsia="TimesNewRomanPSMT" w:hAnsi="Times New Roman" w:cs="Times New Roman"/>
          <w:color w:val="000000"/>
          <w:lang w:val="en-US"/>
        </w:rPr>
        <w:t>1999;40(2):291-298.</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rPr>
      </w:pPr>
      <w:r w:rsidRPr="00807EB9">
        <w:rPr>
          <w:rFonts w:ascii="Times New Roman" w:eastAsia="TimesNewRomanPSMT" w:hAnsi="Times New Roman" w:cs="Times New Roman"/>
          <w:color w:val="000000"/>
          <w:lang w:val="en-US"/>
        </w:rPr>
        <w:t xml:space="preserve">Gunning WB. A Controlled Trial of Clonidine in Hyperkinetic Children. </w:t>
      </w:r>
      <w:r w:rsidRPr="00807EB9">
        <w:rPr>
          <w:rFonts w:ascii="Times New Roman" w:eastAsia="TimesNewRomanPSMT" w:hAnsi="Times New Roman" w:cs="Times New Roman"/>
          <w:color w:val="000000"/>
        </w:rPr>
        <w:t xml:space="preserve">Erasmus Universiteit Rotterdam, 1992. </w:t>
      </w:r>
      <w:hyperlink r:id="rId41" w:history="1">
        <w:r w:rsidRPr="00807EB9">
          <w:rPr>
            <w:rStyle w:val="Hyperlink"/>
            <w:rFonts w:ascii="Times New Roman" w:eastAsia="TimesNewRomanPSMT" w:hAnsi="Times New Roman" w:cs="Times New Roman"/>
          </w:rPr>
          <w:t>http://repub.eur.nl/res/pub/8339/920311_Gunning,%20Willem%20Boudewijn.pdf</w:t>
        </w:r>
      </w:hyperlink>
    </w:p>
    <w:p w:rsidR="00A46F7B" w:rsidRPr="00807EB9" w:rsidRDefault="00A46F7B" w:rsidP="00807EB9">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number of participa</w:t>
      </w:r>
      <w:r w:rsidR="00807EB9" w:rsidRPr="00807EB9">
        <w:rPr>
          <w:rFonts w:ascii="Times New Roman" w:eastAsia="TimesNewRomanPS-BoldMT" w:hAnsi="Times New Roman" w:cs="Times New Roman"/>
          <w:i/>
          <w:iCs/>
          <w:color w:val="000000"/>
          <w:sz w:val="24"/>
          <w:szCs w:val="24"/>
          <w:lang w:val="en-US"/>
        </w:rPr>
        <w:t>nts with headaches (n) provided</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Pr>
          <w:rFonts w:ascii="Times New Roman" w:eastAsia="TimesNewRomanPS-BoldMT" w:hAnsi="Times New Roman" w:cs="Times New Roman"/>
          <w:b/>
          <w:bCs/>
          <w:color w:val="000000"/>
          <w:sz w:val="24"/>
          <w:szCs w:val="24"/>
          <w:lang w:val="de-DE"/>
        </w:rPr>
        <w:t>76</w:t>
      </w:r>
      <w:r w:rsidR="00A46F7B" w:rsidRPr="00807EB9">
        <w:rPr>
          <w:rFonts w:ascii="Times New Roman" w:eastAsia="TimesNewRomanPS-BoldMT" w:hAnsi="Times New Roman" w:cs="Times New Roman"/>
          <w:b/>
          <w:bCs/>
          <w:color w:val="000000"/>
          <w:sz w:val="24"/>
          <w:szCs w:val="24"/>
          <w:lang w:val="de-DE"/>
        </w:rPr>
        <w:t>. Wang2007, NCT00486083, B4Z-MC-LYBR (6934)</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Levine L, Wang Y, Zheng Y, Du Y, Cho SC, Gao H, Marquez-Caraveo ME, Rogers AK, Williams DW. Atomoxetine vs. methylphenidate in ADHD treatment: an international pediatric trials. </w:t>
      </w:r>
      <w:r w:rsidRPr="00807EB9">
        <w:rPr>
          <w:rFonts w:ascii="Times New Roman" w:eastAsia="TimesNewRomanPS-BoldMT" w:hAnsi="Times New Roman" w:cs="Times New Roman"/>
          <w:i/>
          <w:iCs/>
          <w:color w:val="000000"/>
          <w:lang w:val="en-US"/>
        </w:rPr>
        <w:t xml:space="preserve">Eur Neuropsychopharamacol </w:t>
      </w:r>
      <w:r w:rsidRPr="00807EB9">
        <w:rPr>
          <w:rFonts w:ascii="Times New Roman" w:eastAsia="TimesNewRomanPSMT" w:hAnsi="Times New Roman" w:cs="Times New Roman"/>
          <w:color w:val="000000"/>
          <w:lang w:val="en-US"/>
        </w:rPr>
        <w:t>2005, 15, Suppl 3, S602.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Wang Y, Zheng Y, Du Y, et al. Atomoxetine versus methylphenidate in paediatric outpatients with attention deficit hyperactivity disorder: a randomized, double-blind comparison trial. </w:t>
      </w:r>
      <w:r w:rsidRPr="00807EB9">
        <w:rPr>
          <w:rFonts w:ascii="Times New Roman" w:eastAsia="TimesNewRomanPS-BoldMT" w:hAnsi="Times New Roman" w:cs="Times New Roman"/>
          <w:i/>
          <w:iCs/>
          <w:color w:val="000000"/>
          <w:lang w:val="en-US"/>
        </w:rPr>
        <w:t xml:space="preserve">The Aust N Z J Psychiatry. </w:t>
      </w:r>
      <w:r w:rsidRPr="00807EB9">
        <w:rPr>
          <w:rFonts w:ascii="Times New Roman" w:eastAsia="TimesNewRomanPSMT" w:hAnsi="Times New Roman" w:cs="Times New Roman"/>
          <w:color w:val="000000"/>
          <w:lang w:val="en-US"/>
        </w:rPr>
        <w:t>2007;41(3):222-230.</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https://clinicaltrials.gov/ct2/show/NCT00486083</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https://assets.contentful.com/hadumfdtzsru/4RGQpHv0BOWMMcCcAyii2s/a91d17111b5aa1326bef55e28cf7cc06/Atomoxetine-B4Z-MC-LYBR.pdf</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https://www.accessdata.fda.gov/drugsatfda_docs/nda/2002/21-411_Strattera.cfm</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CE6677">
        <w:rPr>
          <w:rFonts w:ascii="Times New Roman" w:eastAsia="TimesNewRomanPS-BoldMT" w:hAnsi="Times New Roman" w:cs="Times New Roman"/>
          <w:i/>
          <w:iCs/>
          <w:color w:val="000000"/>
          <w:sz w:val="24"/>
          <w:szCs w:val="24"/>
          <w:lang w:val="en-US"/>
        </w:rPr>
        <w:t>r exclusion: Head to head study</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77</w:t>
      </w:r>
      <w:r w:rsidR="00A46F7B" w:rsidRPr="00807EB9">
        <w:rPr>
          <w:rFonts w:ascii="Times New Roman" w:eastAsia="TimesNewRomanPS-BoldMT" w:hAnsi="Times New Roman" w:cs="Times New Roman"/>
          <w:b/>
          <w:bCs/>
          <w:color w:val="000000"/>
          <w:sz w:val="24"/>
          <w:szCs w:val="24"/>
          <w:lang w:val="en-US"/>
        </w:rPr>
        <w:t>. Weisler2006, SLI381-303</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807EB9">
        <w:rPr>
          <w:rFonts w:ascii="Times New Roman" w:eastAsia="TimesNewRomanPSMT" w:hAnsi="Times New Roman" w:cs="Times New Roman"/>
          <w:color w:val="00000A"/>
          <w:lang w:val="en-US"/>
        </w:rPr>
        <w:t>Weisler RH, Biederman J, Chrisman AK, Timothy TP, Frazer N, Tulloch SJ. Long-Term Safety and Efficacy of Once-Daily Adderall Extended Release in Adults With ADHD. 156th Annual Meeting of the American Psychiatric Association, May 17-22, San Francisco CA2003:Nr647.</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rPr>
        <w:t xml:space="preserve">Weisler RH, Chrisman AK, Wilens TE. </w:t>
      </w:r>
      <w:r w:rsidRPr="00807EB9">
        <w:rPr>
          <w:rFonts w:ascii="Times New Roman" w:eastAsia="TimesNewRomanPSMT" w:hAnsi="Times New Roman" w:cs="Times New Roman"/>
          <w:color w:val="000000"/>
          <w:lang w:val="en-US"/>
        </w:rPr>
        <w:t xml:space="preserve">Adderall xr dosed once daily in adult patients with adhd. 156th </w:t>
      </w:r>
      <w:r w:rsidRPr="00807EB9">
        <w:rPr>
          <w:rFonts w:ascii="Times New Roman" w:eastAsia="TimesNewRomanPS-BoldMT" w:hAnsi="Times New Roman" w:cs="Times New Roman"/>
          <w:i/>
          <w:iCs/>
          <w:color w:val="000000"/>
          <w:lang w:val="en-US"/>
        </w:rPr>
        <w:t>Annual Meeting of the American Psychiatric Association, May 17-22, San Francisco CA. 2003:No. 33</w:t>
      </w:r>
      <w:r w:rsidRPr="00807EB9">
        <w:rPr>
          <w:rFonts w:ascii="Times New Roman" w:eastAsia="TimesNewRomanPSMT" w:hAnsi="Times New Roman" w:cs="Times New Roman"/>
          <w:color w:val="000000"/>
          <w:lang w:val="en-US"/>
        </w:rPr>
        <w:t>.</w:t>
      </w:r>
      <w:r w:rsidRPr="00807EB9">
        <w:rPr>
          <w:rFonts w:ascii="Times New Roman" w:eastAsia="TimesNewRomanPS-BoldMT" w:hAnsi="Times New Roman" w:cs="Times New Roman"/>
          <w:i/>
          <w:iCs/>
          <w:color w:val="000000"/>
          <w:lang w:val="en-US"/>
        </w:rPr>
        <w:t xml:space="preserve"> </w:t>
      </w:r>
      <w:r w:rsidRPr="00807EB9">
        <w:rPr>
          <w:rFonts w:ascii="Times New Roman" w:eastAsia="TimesNewRomanPSMT" w:hAnsi="Times New Roman" w:cs="Times New Roman"/>
          <w:color w:val="000000"/>
          <w:lang w:val="en-US"/>
        </w:rPr>
        <w:t>http://onlinelibrary.wiley.com/o/cochrane/clcentral/articles/838/CN-00592838/frame.html.</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Long-term follow-up in: Biederman J, Spencer TJ, Wilens TE, Weisler RH, Read SC, Tulloch SJ. Long-term safety and effectiveness of mixed amphetamine salts extended release in adults with ADHD. </w:t>
      </w:r>
      <w:r w:rsidRPr="00807EB9">
        <w:rPr>
          <w:rFonts w:ascii="Times New Roman" w:eastAsia="TimesNewRomanPS-BoldMT" w:hAnsi="Times New Roman" w:cs="Times New Roman"/>
          <w:i/>
          <w:iCs/>
          <w:color w:val="000000"/>
          <w:lang w:val="en-US"/>
        </w:rPr>
        <w:t xml:space="preserve">CNS Spectr. </w:t>
      </w:r>
      <w:r w:rsidRPr="00807EB9">
        <w:rPr>
          <w:rFonts w:ascii="Times New Roman" w:eastAsia="TimesNewRomanPSMT" w:hAnsi="Times New Roman" w:cs="Times New Roman"/>
          <w:color w:val="000000"/>
          <w:lang w:val="en-US"/>
        </w:rPr>
        <w:t>2005;10(12 Suppl 20):16-25.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Weisler RH, Biederman J, Spencer TJ, Wilens TE. Long-term cardiovascular effects of mixed amphetamine salts extended release in adults with ADHD. </w:t>
      </w:r>
      <w:r w:rsidRPr="00807EB9">
        <w:rPr>
          <w:rFonts w:ascii="Times New Roman" w:eastAsia="TimesNewRomanPS-BoldMT" w:hAnsi="Times New Roman" w:cs="Times New Roman"/>
          <w:i/>
          <w:iCs/>
          <w:color w:val="000000"/>
          <w:lang w:val="en-US"/>
        </w:rPr>
        <w:t xml:space="preserve">CNS Spectr. </w:t>
      </w:r>
      <w:r w:rsidRPr="00807EB9">
        <w:rPr>
          <w:rFonts w:ascii="Times New Roman" w:eastAsia="TimesNewRomanPSMT" w:hAnsi="Times New Roman" w:cs="Times New Roman"/>
          <w:color w:val="000000"/>
          <w:lang w:val="en-US"/>
        </w:rPr>
        <w:t>2005;10(12 Suppl 20):35-43.</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Weisler RH, Biederman J, Spencer TJ, et al. Mixed amphetamine salts extended-release in the treatment of adult ADHD: a randomized, controlled trial. </w:t>
      </w:r>
      <w:r w:rsidRPr="00807EB9">
        <w:rPr>
          <w:rFonts w:ascii="Times New Roman" w:eastAsia="TimesNewRomanPS-BoldMT" w:hAnsi="Times New Roman" w:cs="Times New Roman"/>
          <w:i/>
          <w:iCs/>
          <w:color w:val="000000"/>
          <w:lang w:val="en-US"/>
        </w:rPr>
        <w:t xml:space="preserve">CNS Spectr. </w:t>
      </w:r>
      <w:r w:rsidRPr="00807EB9">
        <w:rPr>
          <w:rFonts w:ascii="Times New Roman" w:eastAsia="TimesNewRomanPSMT" w:hAnsi="Times New Roman" w:cs="Times New Roman"/>
          <w:color w:val="000000"/>
          <w:lang w:val="en-US"/>
        </w:rPr>
        <w:t>2006;11(8):625-639.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Lasser R, Dirks B, Adeyi B, Babcock T. Comparative efficacy and safety of lisdexamfetamine dimesylate and mixed amphetamine salts extended release in adults with attention-deficit/hyperactivity disorder. </w:t>
      </w:r>
      <w:r w:rsidRPr="00807EB9">
        <w:rPr>
          <w:rFonts w:ascii="Times New Roman" w:eastAsia="TimesNewRomanPS-BoldMT" w:hAnsi="Times New Roman" w:cs="Times New Roman"/>
          <w:i/>
          <w:iCs/>
          <w:color w:val="000000"/>
          <w:lang w:val="en-US"/>
        </w:rPr>
        <w:t>Prim</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MT" w:hAnsi="Times New Roman" w:cs="Times New Roman"/>
          <w:color w:val="000000"/>
          <w:lang w:val="en-US"/>
        </w:rPr>
        <w:t>2010;17(9):44-54.</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data provided by Shire (ID: SLI381-303)</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de-DE"/>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78</w:t>
      </w:r>
      <w:r w:rsidR="00A46F7B" w:rsidRPr="00807EB9">
        <w:rPr>
          <w:rFonts w:ascii="Times New Roman" w:eastAsia="TimesNewRomanPS-BoldMT" w:hAnsi="Times New Roman" w:cs="Times New Roman"/>
          <w:b/>
          <w:bCs/>
          <w:color w:val="000000"/>
          <w:sz w:val="24"/>
          <w:szCs w:val="24"/>
          <w:lang w:val="en-US"/>
        </w:rPr>
        <w:t>. Weisler2012, NCT00880217</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Weisler RH, Pandina GJ, Daly EJ, Cooper K, Gassmann-Mayer C, Investigato ATTS. Randomized Clinical Study of a Histamine H-3 Receptor Antagonist for the Treatment of Adults with Attention-Deficit Hyperactivity Disorder. </w:t>
      </w:r>
      <w:r w:rsidRPr="00807EB9">
        <w:rPr>
          <w:rFonts w:ascii="Times New Roman" w:eastAsia="TimesNewRomanPS-BoldMT" w:hAnsi="Times New Roman" w:cs="Times New Roman"/>
          <w:i/>
          <w:iCs/>
          <w:color w:val="000000"/>
          <w:lang w:val="en-US"/>
        </w:rPr>
        <w:t>CNS</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Drugs</w:t>
      </w:r>
      <w:r w:rsidRPr="00807EB9">
        <w:rPr>
          <w:rFonts w:ascii="Times New Roman" w:eastAsia="TimesNewRomanPSMT" w:hAnsi="Times New Roman" w:cs="Times New Roman"/>
          <w:color w:val="000000"/>
          <w:lang w:val="en-US"/>
        </w:rPr>
        <w:t>. 2012;26(5):421-434.</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b/>
          <w:bCs/>
          <w:color w:val="000000"/>
          <w:lang w:val="en-US"/>
        </w:rPr>
      </w:pPr>
      <w:r w:rsidRPr="00807EB9">
        <w:rPr>
          <w:rFonts w:ascii="Times New Roman" w:eastAsia="TimesNewRomanPSMT" w:hAnsi="Times New Roman" w:cs="Times New Roman"/>
          <w:color w:val="0563C2"/>
          <w:lang w:val="en-US"/>
        </w:rPr>
        <w:lastRenderedPageBreak/>
        <w:t xml:space="preserve">https://clinicaltrials.gov/ct2/show/NCT00880217 </w:t>
      </w:r>
      <w:r w:rsidRPr="00807EB9">
        <w:rPr>
          <w:rFonts w:ascii="Times New Roman" w:eastAsia="TimesNewRomanPSMT" w:hAnsi="Times New Roman" w:cs="Times New Roman"/>
          <w:color w:val="000000"/>
          <w:lang w:val="en-US"/>
        </w:rPr>
        <w:t>(additional ID: 31001074-ATT2001</w:t>
      </w:r>
      <w:r w:rsidRPr="00807EB9">
        <w:rPr>
          <w:rFonts w:ascii="Times New Roman" w:eastAsia="TimesNewRomanPS-BoldMT" w:hAnsi="Times New Roman" w:cs="Times New Roman"/>
          <w:b/>
          <w:bCs/>
          <w:color w:val="000000"/>
          <w:lang w:val="en-US"/>
        </w:rPr>
        <w:t>)</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information from manufacturer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de-DE"/>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Pr>
          <w:rFonts w:ascii="Times New Roman" w:eastAsia="TimesNewRomanPS-BoldMT" w:hAnsi="Times New Roman" w:cs="Times New Roman"/>
          <w:b/>
          <w:bCs/>
          <w:color w:val="000000"/>
          <w:sz w:val="24"/>
          <w:szCs w:val="24"/>
          <w:lang w:val="en-US"/>
        </w:rPr>
        <w:t>79</w:t>
      </w:r>
      <w:r w:rsidR="00A46F7B" w:rsidRPr="00807EB9">
        <w:rPr>
          <w:rFonts w:ascii="Times New Roman" w:eastAsia="TimesNewRomanPS-BoldMT" w:hAnsi="Times New Roman" w:cs="Times New Roman"/>
          <w:b/>
          <w:bCs/>
          <w:color w:val="000000"/>
          <w:sz w:val="24"/>
          <w:szCs w:val="24"/>
          <w:lang w:val="en-US"/>
        </w:rPr>
        <w:t>. Weisler2017, NCT02604407</w:t>
      </w:r>
    </w:p>
    <w:p w:rsidR="00A46F7B" w:rsidRPr="00807EB9" w:rsidRDefault="00A46F7B" w:rsidP="006B2C1C">
      <w:pPr>
        <w:pStyle w:val="ListParagraph"/>
        <w:numPr>
          <w:ilvl w:val="0"/>
          <w:numId w:val="23"/>
        </w:numPr>
        <w:tabs>
          <w:tab w:val="left" w:pos="0"/>
          <w:tab w:val="left" w:pos="284"/>
        </w:tabs>
        <w:autoSpaceDE w:val="0"/>
        <w:autoSpaceDN w:val="0"/>
        <w:adjustRightInd w:val="0"/>
        <w:spacing w:line="276" w:lineRule="auto"/>
        <w:rPr>
          <w:rFonts w:ascii="Times New Roman" w:eastAsia="TimesNewRomanPS-BoldMT" w:hAnsi="Times New Roman" w:cs="Times New Roman"/>
          <w:bCs/>
          <w:color w:val="000000"/>
          <w:lang w:val="en-US"/>
        </w:rPr>
      </w:pPr>
      <w:r w:rsidRPr="00807EB9">
        <w:rPr>
          <w:rFonts w:ascii="Times New Roman" w:eastAsia="TimesNewRomanPS-BoldMT" w:hAnsi="Times New Roman" w:cs="Times New Roman"/>
          <w:bCs/>
          <w:color w:val="000000"/>
          <w:lang w:val="en-US"/>
        </w:rPr>
        <w:t>Weisler RH, Greenbaum M, Arnold V, Yu M, Yan B, Jaffee M, Robertson B. Efficacy and Safety of SHP465 Mixed Amphetamine Salts in the Treatment of Attention-Deficit/Hyperactivity Disorder in Adults: Results of a Randomized, Double-Blind, Placebo-Controlled, Forced-Dose Clinical Study. CNS Drugs. 2017;31(8):685-697.</w:t>
      </w:r>
    </w:p>
    <w:p w:rsidR="00A46F7B" w:rsidRPr="00807EB9" w:rsidRDefault="001363F3"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FF"/>
        </w:rPr>
      </w:pPr>
      <w:hyperlink r:id="rId42" w:history="1">
        <w:r w:rsidR="00A46F7B" w:rsidRPr="00807EB9">
          <w:rPr>
            <w:rStyle w:val="Hyperlink"/>
            <w:rFonts w:ascii="Times New Roman" w:eastAsia="TimesNewRomanPSMT" w:hAnsi="Times New Roman" w:cs="Times New Roman"/>
          </w:rPr>
          <w:t>https://clinicaltrials.gov/ct2/show/NCT02604407</w:t>
        </w:r>
      </w:hyperlink>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de-DE"/>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Pr>
          <w:rFonts w:ascii="Times New Roman" w:eastAsia="TimesNewRomanPS-BoldMT" w:hAnsi="Times New Roman" w:cs="Times New Roman"/>
          <w:b/>
          <w:bCs/>
          <w:color w:val="000000"/>
          <w:sz w:val="24"/>
          <w:szCs w:val="24"/>
          <w:lang w:val="de-DE"/>
        </w:rPr>
        <w:t>80</w:t>
      </w:r>
      <w:r w:rsidR="00A46F7B" w:rsidRPr="00807EB9">
        <w:rPr>
          <w:rFonts w:ascii="Times New Roman" w:eastAsia="TimesNewRomanPS-BoldMT" w:hAnsi="Times New Roman" w:cs="Times New Roman"/>
          <w:b/>
          <w:bCs/>
          <w:color w:val="000000"/>
          <w:sz w:val="24"/>
          <w:szCs w:val="24"/>
          <w:lang w:val="de-DE"/>
        </w:rPr>
        <w:t>. Weiss2005, B4Z-MC-LYAW</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Weiss M, Tannock R, Kratochvil C, et al. </w:t>
      </w:r>
      <w:r w:rsidRPr="00807EB9">
        <w:rPr>
          <w:rFonts w:ascii="Times New Roman" w:eastAsia="TimesNewRomanPSMT" w:hAnsi="Times New Roman" w:cs="Times New Roman"/>
          <w:color w:val="000000"/>
          <w:lang w:val="en-US"/>
        </w:rPr>
        <w:t xml:space="preserve">Placebo-controlled study of once-daily atomoxetine in the school setting. </w:t>
      </w:r>
      <w:r w:rsidRPr="00807EB9">
        <w:rPr>
          <w:rFonts w:ascii="Times New Roman" w:eastAsia="TimesNewRomanPS-BoldMT" w:hAnsi="Times New Roman" w:cs="Times New Roman"/>
          <w:i/>
          <w:iCs/>
          <w:color w:val="000000"/>
          <w:lang w:val="en-US"/>
        </w:rPr>
        <w:t xml:space="preserve">Eur Neuropsychopharmacol. </w:t>
      </w:r>
      <w:r w:rsidRPr="00807EB9">
        <w:rPr>
          <w:rFonts w:ascii="Times New Roman" w:eastAsia="TimesNewRomanPSMT" w:hAnsi="Times New Roman" w:cs="Times New Roman"/>
          <w:color w:val="000000"/>
          <w:lang w:val="en-US"/>
        </w:rPr>
        <w:t>2003;13(Supplement 4):S456-S457.</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Perwien AR, Faries DE, Kratochvil CJ, Sumner CR, Kelsey DK, Allen AJ. Improvement in health-related quality of life in children with ADHD: an analysis of placebo controlled studies of atomoxetine. </w:t>
      </w:r>
      <w:r w:rsidRPr="00807EB9">
        <w:rPr>
          <w:rFonts w:ascii="Times New Roman" w:eastAsia="TimesNewRomanPS-BoldMT" w:hAnsi="Times New Roman" w:cs="Times New Roman"/>
          <w:i/>
          <w:iCs/>
          <w:color w:val="000000"/>
          <w:lang w:val="en-US"/>
        </w:rPr>
        <w:t>J Dev Behav</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Pediatr. </w:t>
      </w:r>
      <w:r w:rsidRPr="00807EB9">
        <w:rPr>
          <w:rFonts w:ascii="Times New Roman" w:eastAsia="TimesNewRomanPSMT" w:hAnsi="Times New Roman" w:cs="Times New Roman"/>
          <w:color w:val="000000"/>
          <w:lang w:val="en-US"/>
        </w:rPr>
        <w:t>2004;25(4):264-271.</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Weiss M, Tannock R, Kratochvil C, et al. A randomized, placebo-controlled study of once-daily atomoxetine in the school setting in children with ADHD. </w:t>
      </w:r>
      <w:r w:rsidRPr="00807EB9">
        <w:rPr>
          <w:rFonts w:ascii="Times New Roman" w:eastAsia="TimesNewRomanPS-BoldMT" w:hAnsi="Times New Roman" w:cs="Times New Roman"/>
          <w:i/>
          <w:iCs/>
          <w:color w:val="000000"/>
          <w:lang w:val="en-US"/>
        </w:rPr>
        <w:t xml:space="preserve">J Am Acad Child Adolesc Psychiatry. </w:t>
      </w:r>
      <w:r w:rsidRPr="00807EB9">
        <w:rPr>
          <w:rFonts w:ascii="Times New Roman" w:eastAsia="TimesNewRomanPSMT" w:hAnsi="Times New Roman" w:cs="Times New Roman"/>
          <w:color w:val="000000"/>
          <w:lang w:val="en-US"/>
        </w:rPr>
        <w:t>2005;44(7):647-655.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Bohnstedt BN, Kronenberger WG, Dunn DW, et al. Investigator ratings of ADHD symptoms during a randomized, placebo-controlled trial of atomoxetine: a comparison of parents and teachers as informants. </w:t>
      </w:r>
      <w:r w:rsidRPr="00807EB9">
        <w:rPr>
          <w:rFonts w:ascii="Times New Roman" w:eastAsia="TimesNewRomanPS-BoldMT" w:hAnsi="Times New Roman" w:cs="Times New Roman"/>
          <w:i/>
          <w:iCs/>
          <w:color w:val="000000"/>
          <w:lang w:val="en-US"/>
        </w:rPr>
        <w:t>J Atten Disord.</w:t>
      </w:r>
      <w:r w:rsidRPr="00807EB9">
        <w:rPr>
          <w:rFonts w:ascii="Times New Roman" w:eastAsia="TimesNewRomanPSMT" w:hAnsi="Times New Roman" w:cs="Times New Roman"/>
          <w:color w:val="000000"/>
          <w:lang w:val="en-US"/>
        </w:rPr>
        <w:t xml:space="preserve"> 2005;8(4):153-159.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Brown RT, Perwien A, Faries DE, Kratochvil CJ, Vaughan BS. Atomoxetine in the management of children with ADHD: effects on quality of life and school functioning. </w:t>
      </w:r>
      <w:r w:rsidRPr="00807EB9">
        <w:rPr>
          <w:rFonts w:ascii="Times New Roman" w:eastAsia="TimesNewRomanPS-BoldMT" w:hAnsi="Times New Roman" w:cs="Times New Roman"/>
          <w:i/>
          <w:iCs/>
          <w:color w:val="000000"/>
          <w:lang w:val="en-US"/>
        </w:rPr>
        <w:t xml:space="preserve">Clin Pediatr (Phila). </w:t>
      </w:r>
      <w:r w:rsidRPr="00807EB9">
        <w:rPr>
          <w:rFonts w:ascii="Times New Roman" w:eastAsia="TimesNewRomanPSMT" w:hAnsi="Times New Roman" w:cs="Times New Roman"/>
          <w:color w:val="000000"/>
          <w:lang w:val="en-US"/>
        </w:rPr>
        <w:t>2006;45(9):819-827.</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Commentary: Barton J. Atomoxetine improves teacher rated symptoms in children with ADHD more than placebo. </w:t>
      </w:r>
      <w:r w:rsidRPr="00807EB9">
        <w:rPr>
          <w:rFonts w:ascii="Times New Roman" w:eastAsia="TimesNewRomanPS-BoldMT" w:hAnsi="Times New Roman" w:cs="Times New Roman"/>
          <w:i/>
          <w:iCs/>
          <w:color w:val="000000"/>
          <w:lang w:val="en-US"/>
        </w:rPr>
        <w:t xml:space="preserve">Evid Based Ment Health. </w:t>
      </w:r>
      <w:r w:rsidRPr="00807EB9">
        <w:rPr>
          <w:rFonts w:ascii="Times New Roman" w:eastAsia="TimesNewRomanPSMT" w:hAnsi="Times New Roman" w:cs="Times New Roman"/>
          <w:color w:val="000000"/>
          <w:lang w:val="en-US"/>
        </w:rPr>
        <w:t>2006;9(1):7.</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color w:val="000000"/>
          <w:lang w:val="en-US"/>
        </w:rPr>
      </w:pPr>
      <w:r w:rsidRPr="00807EB9">
        <w:rPr>
          <w:rFonts w:ascii="Times New Roman" w:eastAsia="TimesNewRomanPS-BoldMT" w:hAnsi="Times New Roman" w:cs="Times New Roman"/>
          <w:color w:val="000000"/>
          <w:lang w:val="en-US"/>
        </w:rPr>
        <w:t xml:space="preserve">Pooled in: Biederman J, Gao H, Rogers AK, Spencer TJ. Comparison of parent and teacher reports of attentiondeficit/hyperactivity disorder symptoms from two placebo‐controlled studies of atomoxetine in children. </w:t>
      </w:r>
      <w:r w:rsidRPr="00807EB9">
        <w:rPr>
          <w:rFonts w:ascii="Times New Roman" w:eastAsia="TimesNewRomanPS-BoldMT" w:hAnsi="Times New Roman" w:cs="Times New Roman"/>
          <w:i/>
          <w:iCs/>
          <w:color w:val="000000"/>
          <w:lang w:val="en-US"/>
        </w:rPr>
        <w:t>Biol</w:t>
      </w:r>
      <w:r w:rsidRPr="00807EB9">
        <w:rPr>
          <w:rFonts w:ascii="Times New Roman" w:eastAsia="TimesNewRomanPS-Bold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BoldMT" w:hAnsi="Times New Roman" w:cs="Times New Roman"/>
          <w:color w:val="000000"/>
          <w:lang w:val="en-US"/>
        </w:rPr>
        <w:t>2006;60(10):1106‐1110.</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Biederman J, Spencer TJ, Newcorn JH, et al. Effect of comorbid symptoms of oppositional defiant disorder on responses to atomoxetine in children with ADHD: a meta-analysis of controlled clinical trial data. </w:t>
      </w:r>
      <w:r w:rsidRPr="00807EB9">
        <w:rPr>
          <w:rFonts w:ascii="Times New Roman" w:eastAsia="TimesNewRomanPS-BoldMT" w:hAnsi="Times New Roman" w:cs="Times New Roman"/>
          <w:i/>
          <w:iCs/>
          <w:color w:val="000000"/>
          <w:lang w:val="en-US"/>
        </w:rPr>
        <w:t xml:space="preserve">Psychopharmacology (Berl). </w:t>
      </w:r>
      <w:r w:rsidRPr="00807EB9">
        <w:rPr>
          <w:rFonts w:ascii="Times New Roman" w:eastAsia="TimesNewRomanPSMT" w:hAnsi="Times New Roman" w:cs="Times New Roman"/>
          <w:color w:val="000000"/>
          <w:lang w:val="en-US"/>
        </w:rPr>
        <w:t>2007;190:31-41</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Related to previous reference: Biederman J, Spencer T, Newcorn J, Gao H, Milton D, Feldman P. Does the Presence of Comorbid ODD Affect Responses to Atomoxetine? 158th Annual Meeting of the American Psychiatric Association; 2005 May 21-26; Atlanta, GA2005.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CE6677">
        <w:rPr>
          <w:rFonts w:ascii="Times New Roman" w:eastAsia="TimesNewRomanPSMT" w:hAnsi="Times New Roman" w:cs="Times New Roman"/>
          <w:color w:val="FF0000"/>
          <w:lang w:val="en-US"/>
        </w:rPr>
        <w:lastRenderedPageBreak/>
        <w:t>https://assets.contentful.com/hadumfdtzsru/1PT69wZkT2UosACGuAImuw/f80b9521</w:t>
      </w:r>
      <w:r w:rsidRPr="00807EB9">
        <w:rPr>
          <w:rFonts w:ascii="Times New Roman" w:eastAsia="TimesNewRomanPSMT" w:hAnsi="Times New Roman" w:cs="Times New Roman"/>
          <w:color w:val="0000FF"/>
          <w:lang w:val="en-US"/>
        </w:rPr>
        <w:t>e50d1cb2dce4fcd31c96d845/Atomoxetine-B4Z-MC-LYAW_a_.pdf</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https://assets.contentful.com/hadumfdtzsru/28G1mHvyIkSqww8w4AueWU/e99d85ebd3c15c789c20791f3d52410f/Atomoxetine-B4Z-MC-LYAW_b_.pdf</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https://www.accessdata.fda.gov/drugsatfda_docs/nda/2002/21-411_Strattera.cfm</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number of participa</w:t>
      </w:r>
      <w:r w:rsidR="00807EB9" w:rsidRPr="00807EB9">
        <w:rPr>
          <w:rFonts w:ascii="Times New Roman" w:eastAsia="TimesNewRomanPS-BoldMT" w:hAnsi="Times New Roman" w:cs="Times New Roman"/>
          <w:i/>
          <w:iCs/>
          <w:color w:val="000000"/>
          <w:sz w:val="24"/>
          <w:szCs w:val="24"/>
          <w:lang w:val="en-US"/>
        </w:rPr>
        <w:t>nts with headaches (n) provided</w:t>
      </w:r>
    </w:p>
    <w:p w:rsidR="00CE6677" w:rsidRPr="00657591" w:rsidRDefault="00CE6677" w:rsidP="00CE6677">
      <w:pPr>
        <w:tabs>
          <w:tab w:val="left" w:pos="0"/>
          <w:tab w:val="left" w:pos="284"/>
        </w:tabs>
        <w:autoSpaceDE w:val="0"/>
        <w:autoSpaceDN w:val="0"/>
        <w:adjustRightInd w:val="0"/>
        <w:spacing w:after="0"/>
        <w:rPr>
          <w:rFonts w:ascii="Times New Roman" w:eastAsia="TimesNewRomanPS-BoldMT" w:hAnsi="Times New Roman" w:cs="Times New Roman"/>
          <w:b/>
          <w:bCs/>
          <w:sz w:val="24"/>
          <w:szCs w:val="24"/>
          <w:lang w:val="de-DE"/>
        </w:rPr>
      </w:pPr>
      <w:r w:rsidRPr="00657591">
        <w:rPr>
          <w:rFonts w:ascii="Times New Roman" w:eastAsia="TimesNewRomanPS-BoldMT" w:hAnsi="Times New Roman" w:cs="Times New Roman"/>
          <w:b/>
          <w:bCs/>
          <w:sz w:val="24"/>
          <w:szCs w:val="24"/>
          <w:lang w:val="de-DE"/>
        </w:rPr>
        <w:t xml:space="preserve">81. </w:t>
      </w:r>
      <w:r w:rsidRPr="00657591">
        <w:rPr>
          <w:rFonts w:ascii="Times New Roman" w:hAnsi="Times New Roman" w:cs="Times New Roman"/>
          <w:b/>
          <w:bCs/>
          <w:sz w:val="24"/>
          <w:szCs w:val="24"/>
        </w:rPr>
        <w:t>Weiss 2020</w:t>
      </w:r>
      <w:r w:rsidRPr="00657591">
        <w:rPr>
          <w:b/>
          <w:bCs/>
        </w:rPr>
        <w:t xml:space="preserve"> </w:t>
      </w:r>
    </w:p>
    <w:p w:rsidR="00CE6677" w:rsidRPr="00657591" w:rsidRDefault="00CE6677" w:rsidP="00CE6677">
      <w:pPr>
        <w:pStyle w:val="ListParagraph"/>
        <w:numPr>
          <w:ilvl w:val="0"/>
          <w:numId w:val="13"/>
        </w:numPr>
        <w:tabs>
          <w:tab w:val="left" w:pos="0"/>
          <w:tab w:val="left" w:pos="284"/>
        </w:tabs>
        <w:autoSpaceDE w:val="0"/>
        <w:autoSpaceDN w:val="0"/>
        <w:adjustRightInd w:val="0"/>
        <w:spacing w:line="276" w:lineRule="auto"/>
        <w:rPr>
          <w:rFonts w:ascii="Times New Roman" w:hAnsi="Times New Roman" w:cs="Times New Roman"/>
        </w:rPr>
      </w:pPr>
      <w:r w:rsidRPr="00657591">
        <w:rPr>
          <w:rFonts w:ascii="Times New Roman" w:hAnsi="Times New Roman" w:cs="Times New Roman"/>
        </w:rPr>
        <w:t xml:space="preserve">Weiss M, Childress AC, Donnelly GAE. Efficacy and safety of PRC-063, extended release multilayer methylphenidate in adults with ADHD including 6-month open-label extension. </w:t>
      </w:r>
      <w:r w:rsidRPr="00657591">
        <w:rPr>
          <w:rFonts w:ascii="Times New Roman" w:hAnsi="Times New Roman" w:cs="Times New Roman"/>
          <w:i/>
        </w:rPr>
        <w:t>J Attention Disorders</w:t>
      </w:r>
      <w:r w:rsidRPr="00657591">
        <w:rPr>
          <w:rFonts w:ascii="Times New Roman" w:hAnsi="Times New Roman" w:cs="Times New Roman"/>
        </w:rPr>
        <w:t>. 2020:</w:t>
      </w:r>
    </w:p>
    <w:p w:rsidR="00CE6677" w:rsidRPr="00657591" w:rsidRDefault="00CE6677" w:rsidP="00CE6677">
      <w:pPr>
        <w:rPr>
          <w:rFonts w:ascii="Times New Roman" w:hAnsi="Times New Roman" w:cs="Times New Roman"/>
          <w:i/>
          <w:iCs/>
          <w:noProof/>
          <w:sz w:val="24"/>
          <w:szCs w:val="24"/>
        </w:rPr>
      </w:pPr>
      <w:r w:rsidRPr="00657591">
        <w:rPr>
          <w:rFonts w:ascii="Times New Roman" w:hAnsi="Times New Roman" w:cs="Times New Roman"/>
          <w:i/>
          <w:iCs/>
          <w:noProof/>
          <w:sz w:val="24"/>
          <w:szCs w:val="24"/>
        </w:rPr>
        <w:t>Reasons for excludion: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de-DE"/>
        </w:rPr>
      </w:pPr>
      <w:r w:rsidRPr="00657591">
        <w:rPr>
          <w:rFonts w:ascii="Times New Roman" w:eastAsia="TimesNewRomanPS-BoldMT" w:hAnsi="Times New Roman" w:cs="Times New Roman"/>
          <w:b/>
          <w:bCs/>
          <w:sz w:val="24"/>
          <w:szCs w:val="24"/>
          <w:lang w:val="de-DE"/>
        </w:rPr>
        <w:t>82</w:t>
      </w:r>
      <w:r w:rsidR="00A46F7B" w:rsidRPr="00657591">
        <w:rPr>
          <w:rFonts w:ascii="Times New Roman" w:eastAsia="TimesNewRomanPS-BoldMT" w:hAnsi="Times New Roman" w:cs="Times New Roman"/>
          <w:b/>
          <w:bCs/>
          <w:sz w:val="24"/>
          <w:szCs w:val="24"/>
          <w:lang w:val="de-DE"/>
        </w:rPr>
        <w:t>. Wender2011</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Wender PH, Reimherr FW, Marchant B, Czajkowski L, Sanford ME. </w:t>
      </w:r>
      <w:r w:rsidRPr="00807EB9">
        <w:rPr>
          <w:rFonts w:ascii="Times New Roman" w:eastAsia="TimesNewRomanPSMT" w:hAnsi="Times New Roman" w:cs="Times New Roman"/>
          <w:color w:val="000000"/>
          <w:lang w:val="en-US"/>
        </w:rPr>
        <w:t xml:space="preserve">A placebo-controlled, long-term trial of methylphenidate in the treatment of adults with ADHD. </w:t>
      </w:r>
      <w:r w:rsidRPr="00807EB9">
        <w:rPr>
          <w:rFonts w:ascii="Times New Roman" w:eastAsia="TimesNewRomanPS-BoldMT" w:hAnsi="Times New Roman" w:cs="Times New Roman"/>
          <w:i/>
          <w:iCs/>
          <w:color w:val="000000"/>
          <w:lang w:val="en-US"/>
        </w:rPr>
        <w:t>2001 Annual Meeting of the American Psychiatric</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Association. </w:t>
      </w:r>
      <w:r w:rsidRPr="00807EB9">
        <w:rPr>
          <w:rFonts w:ascii="Times New Roman" w:eastAsia="TimesNewRomanPSMT" w:hAnsi="Times New Roman" w:cs="Times New Roman"/>
          <w:color w:val="000000"/>
          <w:lang w:val="en-US"/>
        </w:rPr>
        <w:t>2001.</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 xml:space="preserve">Wender Paul H. A placebo-controlled, long-term trial of methylphenidate in the treatment of adults with adhd. </w:t>
      </w:r>
      <w:r w:rsidRPr="00807EB9">
        <w:rPr>
          <w:rFonts w:ascii="Times New Roman" w:eastAsia="TimesNewRomanPS-BoldMT" w:hAnsi="Times New Roman" w:cs="Times New Roman"/>
          <w:i/>
          <w:iCs/>
          <w:color w:val="000000"/>
          <w:lang w:val="en-US"/>
        </w:rPr>
        <w:t>155</w:t>
      </w:r>
      <w:r w:rsidRPr="00807EB9">
        <w:rPr>
          <w:rFonts w:ascii="Times New Roman" w:eastAsia="TimesNewRomanPS-BoldMT" w:hAnsi="Times New Roman" w:cs="Times New Roman"/>
          <w:i/>
          <w:iCs/>
          <w:color w:val="000000"/>
          <w:vertAlign w:val="superscript"/>
          <w:lang w:val="en-US"/>
        </w:rPr>
        <w:t>th</w:t>
      </w:r>
      <w:r w:rsidRPr="00807EB9">
        <w:rPr>
          <w:rFonts w:ascii="Times New Roman" w:eastAsia="TimesNewRomanPS-BoldMT" w:hAnsi="Times New Roman" w:cs="Times New Roman"/>
          <w:i/>
          <w:iCs/>
          <w:color w:val="000000"/>
          <w:lang w:val="en-US"/>
        </w:rPr>
        <w:t xml:space="preserve"> Annual Meeting of the American Psychiatric Association 2002.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Wender PH, Szajkowski L, Marchant B, Reimherr FW, Sanford E, Eden J. A Long-Term Study of Methylphenidate in the Treatment of ADHD in Adults. </w:t>
      </w:r>
      <w:r w:rsidRPr="00807EB9">
        <w:rPr>
          <w:rFonts w:ascii="Times New Roman" w:eastAsia="TimesNewRomanPS-BoldMT" w:hAnsi="Times New Roman" w:cs="Times New Roman"/>
          <w:i/>
          <w:iCs/>
          <w:color w:val="000000"/>
          <w:lang w:val="en-US"/>
        </w:rPr>
        <w:t>156th Annual Meeting of the American Psychiatric Association, May 17-22,</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San Francisco CA2003:Nr708.</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Wender PH, Reimherr FW, Marchant B, Sanford E, Czajkowski L. A Long-Term Trial of Methylphenidate in the Treatment of ADHD in Adults. 156th Annual Meeting of the American Psychiatric Association, May 17-22, San Francisco CA. 2003:Nr709.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Wender PH, Reimherr FW, Marchant BK, Sanford ME, Czajkowski LA, Tomb DA. A one year trial of methylphenidate in the treatment of ADHD.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2011;15(1):36-45.</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https://clinicaltrials.gov/ct2/show/NCT00693212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data from study author</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83</w:t>
      </w:r>
      <w:r w:rsidR="00A46F7B" w:rsidRPr="00657591">
        <w:rPr>
          <w:rFonts w:ascii="Times New Roman" w:eastAsia="TimesNewRomanPS-BoldMT" w:hAnsi="Times New Roman" w:cs="Times New Roman"/>
          <w:b/>
          <w:bCs/>
          <w:sz w:val="24"/>
          <w:szCs w:val="24"/>
          <w:lang w:val="en-US"/>
        </w:rPr>
        <w:t xml:space="preserve">. </w:t>
      </w:r>
      <w:r w:rsidR="00A46F7B" w:rsidRPr="00807EB9">
        <w:rPr>
          <w:rFonts w:ascii="Times New Roman" w:eastAsia="TimesNewRomanPS-BoldMT" w:hAnsi="Times New Roman" w:cs="Times New Roman"/>
          <w:b/>
          <w:bCs/>
          <w:color w:val="000000"/>
          <w:sz w:val="24"/>
          <w:szCs w:val="24"/>
          <w:lang w:val="en-US"/>
        </w:rPr>
        <w:t>Wilens2001</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t xml:space="preserve">Wilens TE, Spencer TJ, Biederman J, et al. </w:t>
      </w:r>
      <w:r w:rsidRPr="00807EB9">
        <w:rPr>
          <w:rFonts w:ascii="Times New Roman" w:eastAsia="TimesNewRomanPSMT" w:hAnsi="Times New Roman" w:cs="Times New Roman"/>
          <w:color w:val="000000"/>
          <w:lang w:val="en-US"/>
        </w:rPr>
        <w:t xml:space="preserve">A controlled clinical trial of bupropion for attention deficit hyperactivity disorder in adults. </w:t>
      </w:r>
      <w:r w:rsidRPr="00807EB9">
        <w:rPr>
          <w:rFonts w:ascii="Times New Roman" w:eastAsia="TimesNewRomanPS-BoldMT" w:hAnsi="Times New Roman" w:cs="Times New Roman"/>
          <w:i/>
          <w:iCs/>
          <w:color w:val="000000"/>
          <w:lang w:val="en-US"/>
        </w:rPr>
        <w:t xml:space="preserve">Am J Psychiatry. </w:t>
      </w:r>
      <w:r w:rsidRPr="00807EB9">
        <w:rPr>
          <w:rFonts w:ascii="Times New Roman" w:eastAsia="TimesNewRomanPSMT" w:hAnsi="Times New Roman" w:cs="Times New Roman"/>
          <w:color w:val="000000"/>
          <w:lang w:val="en-US"/>
        </w:rPr>
        <w:t>2001;158(2):282-288.</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Commentary in: Ferre, J.C. &amp; Nutt, D. (2001). Bupropion improved symptoms in adults with attention deficit hyperactivity disorder. Evidence Based Mental Health, 158, 282-288</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 xml:space="preserve">Commentary in: Newcorn JH. Bupropion for adults with attention deficit hyperactivity disorder. </w:t>
      </w:r>
      <w:r w:rsidRPr="00807EB9">
        <w:rPr>
          <w:rFonts w:ascii="Times New Roman" w:eastAsia="TimesNewRomanPS-BoldMT" w:hAnsi="Times New Roman" w:cs="Times New Roman"/>
          <w:i/>
          <w:iCs/>
          <w:color w:val="000000"/>
          <w:lang w:val="en-US"/>
        </w:rPr>
        <w:t xml:space="preserve">Curr Psychiatry Rep. </w:t>
      </w:r>
      <w:r w:rsidRPr="00807EB9">
        <w:rPr>
          <w:rFonts w:ascii="Times New Roman" w:eastAsia="TimesNewRomanPSMT" w:hAnsi="Times New Roman" w:cs="Times New Roman"/>
          <w:color w:val="000000"/>
          <w:lang w:val="en-US"/>
        </w:rPr>
        <w:t>2002;4(2):86-87.</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Post hoc analysis in: Wilens TE, Hammerness PG, Biederman J, et al. Blood pressure changes associated with medication treatment of adults with attention-deficit/hyperactivity disorder.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2005;66(2):253-259.</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84</w:t>
      </w:r>
      <w:r w:rsidR="00A46F7B" w:rsidRPr="00657591">
        <w:rPr>
          <w:rFonts w:ascii="Times New Roman" w:eastAsia="TimesNewRomanPS-BoldMT" w:hAnsi="Times New Roman" w:cs="Times New Roman"/>
          <w:b/>
          <w:bCs/>
          <w:sz w:val="24"/>
          <w:szCs w:val="24"/>
          <w:lang w:val="en-US"/>
        </w:rPr>
        <w:t>. Wilens2005</w:t>
      </w:r>
      <w:r w:rsidR="00A46F7B" w:rsidRPr="00807EB9">
        <w:rPr>
          <w:rFonts w:ascii="Times New Roman" w:eastAsia="TimesNewRomanPS-BoldMT" w:hAnsi="Times New Roman" w:cs="Times New Roman"/>
          <w:b/>
          <w:bCs/>
          <w:color w:val="000000"/>
          <w:sz w:val="24"/>
          <w:szCs w:val="24"/>
          <w:lang w:val="en-US"/>
        </w:rPr>
        <w:t>, NCT00048360</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807EB9">
        <w:rPr>
          <w:rFonts w:ascii="Times New Roman" w:eastAsia="TimesNewRomanPSMT" w:hAnsi="Times New Roman" w:cs="Times New Roman"/>
          <w:color w:val="00000A"/>
          <w:lang w:val="en-US"/>
        </w:rPr>
        <w:t xml:space="preserve">Wilens TE, Hudziak JJ, Connor DF, et al. A Controlled Trial of Extended-Release Bupropion in Adult ADHD. </w:t>
      </w:r>
      <w:r w:rsidRPr="00807EB9">
        <w:rPr>
          <w:rFonts w:ascii="Times New Roman" w:eastAsia="TimesNewRomanPS-BoldMT" w:hAnsi="Times New Roman" w:cs="Times New Roman"/>
          <w:i/>
          <w:iCs/>
          <w:color w:val="00000A"/>
          <w:lang w:val="en-US"/>
        </w:rPr>
        <w:t>157th Annual Meeting of the American Psychiatric Association; 2004 May 1-6; New York, NY2004:Nr576</w:t>
      </w:r>
      <w:r w:rsidRPr="00807EB9">
        <w:rPr>
          <w:rFonts w:ascii="Times New Roman" w:eastAsia="TimesNewRomanPSMT" w:hAnsi="Times New Roman" w:cs="Times New Roman"/>
          <w:color w:val="00000A"/>
          <w:lang w:val="en-US"/>
        </w:rPr>
        <w:t>.</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Wilens TE, Haight BR, Horrigan JP, et al. Bupropion XL in adults with attention-deficit/hyperactivity disorder: a randomized, placebo-controlled study. </w:t>
      </w:r>
      <w:r w:rsidRPr="00807EB9">
        <w:rPr>
          <w:rFonts w:ascii="Times New Roman" w:eastAsia="TimesNewRomanPS-BoldMT" w:hAnsi="Times New Roman" w:cs="Times New Roman"/>
          <w:i/>
          <w:iCs/>
          <w:color w:val="000000"/>
          <w:lang w:val="en-US"/>
        </w:rPr>
        <w:t xml:space="preserve">Biol Psychiatry. </w:t>
      </w:r>
      <w:r w:rsidRPr="00807EB9">
        <w:rPr>
          <w:rFonts w:ascii="Times New Roman" w:eastAsia="TimesNewRomanPSMT" w:hAnsi="Times New Roman" w:cs="Times New Roman"/>
          <w:color w:val="000000"/>
          <w:lang w:val="en-US"/>
        </w:rPr>
        <w:t>2005;57(7):793-801.</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563C2"/>
          <w:lang w:val="en-US"/>
        </w:rPr>
        <w:t xml:space="preserve">https://clinicaltrials.gov/ct2/show/NCT00048360 </w:t>
      </w:r>
      <w:r w:rsidRPr="00807EB9">
        <w:rPr>
          <w:rFonts w:ascii="Times New Roman" w:eastAsia="TimesNewRomanPSMT" w:hAnsi="Times New Roman" w:cs="Times New Roman"/>
          <w:color w:val="000000"/>
          <w:lang w:val="en-US"/>
        </w:rPr>
        <w:t>(other ID: AK130934)</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85</w:t>
      </w:r>
      <w:r w:rsidR="00A46F7B" w:rsidRPr="00657591">
        <w:rPr>
          <w:rFonts w:ascii="Times New Roman" w:eastAsia="TimesNewRomanPS-BoldMT" w:hAnsi="Times New Roman" w:cs="Times New Roman"/>
          <w:b/>
          <w:bCs/>
          <w:sz w:val="24"/>
          <w:szCs w:val="24"/>
          <w:lang w:val="en-US"/>
        </w:rPr>
        <w:t>. Wilens2008</w:t>
      </w:r>
      <w:r w:rsidR="00A46F7B" w:rsidRPr="00807EB9">
        <w:rPr>
          <w:rFonts w:ascii="Times New Roman" w:eastAsia="TimesNewRomanPS-BoldMT" w:hAnsi="Times New Roman" w:cs="Times New Roman"/>
          <w:b/>
          <w:bCs/>
          <w:color w:val="000000"/>
          <w:sz w:val="24"/>
          <w:szCs w:val="24"/>
          <w:lang w:val="en-US"/>
        </w:rPr>
        <w:t>, B4Z-MC-LYBY, NCT00190957</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Wilens TE, Adler LA, Weiss MD, Ramsey JL, Moore RF, Renard D, Trzepacz PT, Schuh LM, Dittmann RW, Levine LR, No. Atomoxetine treatment of adults with ADHD and comorbid alcohol abuse disorder. </w:t>
      </w:r>
      <w:r w:rsidRPr="00807EB9">
        <w:rPr>
          <w:rFonts w:ascii="Times New Roman" w:eastAsia="TimesNewRomanPS-BoldMT" w:hAnsi="Times New Roman" w:cs="Times New Roman"/>
          <w:i/>
          <w:iCs/>
          <w:color w:val="000000"/>
          <w:lang w:val="en-US"/>
        </w:rPr>
        <w:t>Pharmacopsychiatry</w:t>
      </w:r>
      <w:r w:rsidRPr="00807EB9">
        <w:rPr>
          <w:rFonts w:ascii="Times New Roman" w:eastAsia="TimesNewRomanPSMT" w:hAnsi="Times New Roman" w:cs="Times New Roman"/>
          <w:color w:val="000000"/>
          <w:lang w:val="en-US"/>
        </w:rPr>
        <w:t>. 2007; 40: 150</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BoldMT" w:hAnsi="Times New Roman" w:cs="Times New Roman"/>
          <w:i/>
          <w:iCs/>
          <w:color w:val="000000"/>
          <w:lang w:val="en-US"/>
        </w:rPr>
      </w:pPr>
      <w:r w:rsidRPr="00807EB9">
        <w:rPr>
          <w:rFonts w:ascii="Times New Roman" w:eastAsia="TimesNewRomanPSMT" w:hAnsi="Times New Roman" w:cs="Times New Roman"/>
          <w:color w:val="000000"/>
          <w:lang w:val="en-US"/>
        </w:rPr>
        <w:t>Wilens TE, Adler LA, Weiss MD, et al. Atomoxetine treatment of adults with ADHD and comorbid alcohol abuse</w:t>
      </w:r>
      <w:r w:rsidRPr="00807EB9">
        <w:rPr>
          <w:rFonts w:ascii="Times New Roman" w:eastAsia="TimesNewRomanPS-BoldMT" w:hAnsi="Times New Roman" w:cs="Times New Roman"/>
          <w:i/>
          <w:iCs/>
          <w:color w:val="000000"/>
          <w:lang w:val="en-US"/>
        </w:rPr>
        <w:t>. Proceedings of the 69th Annual Scientific Meeting of the College on Problems of Drug Dependence; 2007 June 16-21; Quebec City, Canada. 2007</w:t>
      </w:r>
      <w:r w:rsidRPr="00807EB9">
        <w:rPr>
          <w:rFonts w:ascii="Times New Roman" w:eastAsia="TimesNewRomanPSMT" w:hAnsi="Times New Roman" w:cs="Times New Roman"/>
          <w:color w:val="000000"/>
          <w:lang w:val="en-US"/>
        </w:rPr>
        <w:t>.</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Wilens TE, Adler LA, Weiss MD, et al. Atomoxetine treatment of adults with ADHD and comorbid alcohol use disorders. </w:t>
      </w:r>
      <w:r w:rsidRPr="00807EB9">
        <w:rPr>
          <w:rFonts w:ascii="Times New Roman" w:eastAsia="TimesNewRomanPS-BoldMT" w:hAnsi="Times New Roman" w:cs="Times New Roman"/>
          <w:i/>
          <w:iCs/>
          <w:color w:val="000000"/>
          <w:lang w:val="en-US"/>
        </w:rPr>
        <w:t xml:space="preserve">Drug Alcohol Depend. </w:t>
      </w:r>
      <w:r w:rsidRPr="00807EB9">
        <w:rPr>
          <w:rFonts w:ascii="Times New Roman" w:eastAsia="TimesNewRomanPSMT" w:hAnsi="Times New Roman" w:cs="Times New Roman"/>
          <w:color w:val="000000"/>
          <w:lang w:val="en-US"/>
        </w:rPr>
        <w:t>2008;96(1-2):145-154.</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Adler L, Wilens T, Zhang S, et al. Retrospective safety analysis of atomoxetine in adult ADHD patients with or without comorbid alcohol abuse and dependence. </w:t>
      </w:r>
      <w:r w:rsidRPr="00807EB9">
        <w:rPr>
          <w:rFonts w:ascii="Times New Roman" w:eastAsia="TimesNewRomanPS-BoldMT" w:hAnsi="Times New Roman" w:cs="Times New Roman"/>
          <w:i/>
          <w:iCs/>
          <w:color w:val="000000"/>
          <w:lang w:val="en-US"/>
        </w:rPr>
        <w:t xml:space="preserve">Am J Addict. </w:t>
      </w:r>
      <w:r w:rsidRPr="00807EB9">
        <w:rPr>
          <w:rFonts w:ascii="Times New Roman" w:eastAsia="TimesNewRomanPSMT" w:hAnsi="Times New Roman" w:cs="Times New Roman"/>
          <w:color w:val="000000"/>
          <w:lang w:val="en-US"/>
        </w:rPr>
        <w:t>2009;18(5):393-401</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A"/>
          <w:lang w:val="en-US"/>
        </w:rPr>
      </w:pPr>
      <w:r w:rsidRPr="00807EB9">
        <w:rPr>
          <w:rFonts w:ascii="Times New Roman" w:eastAsia="TimesNewRomanPSMT" w:hAnsi="Times New Roman" w:cs="Times New Roman"/>
          <w:color w:val="00000A"/>
          <w:lang w:val="en-US"/>
        </w:rPr>
        <w:t>Pooled in: Reimherr FW, Olsen J, Marchant BK, et al. ADHD Symptoms Associated with Comorbid Alcohol Dependence Or Abuse: Comparison of Subject Attributes within ADHD Clinical Trials</w:t>
      </w:r>
      <w:r w:rsidRPr="00807EB9">
        <w:rPr>
          <w:rFonts w:ascii="Times New Roman" w:eastAsia="TimesNewRomanPS-BoldMT" w:hAnsi="Times New Roman" w:cs="Times New Roman"/>
          <w:i/>
          <w:iCs/>
          <w:color w:val="00000A"/>
          <w:lang w:val="en-US"/>
        </w:rPr>
        <w:t>. Biol Psychiatry</w:t>
      </w:r>
      <w:r w:rsidRPr="00807EB9">
        <w:rPr>
          <w:rFonts w:ascii="Times New Roman" w:eastAsia="TimesNewRomanPSMT" w:hAnsi="Times New Roman" w:cs="Times New Roman"/>
          <w:color w:val="00000A"/>
          <w:lang w:val="en-US"/>
        </w:rPr>
        <w:t>. 2009;65:116S.</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in: Wilens TE, Adler LA, Tanaka Y, et al. Correlates of alcohol use in adults with ADHD and comorbid alcohol use disorders: exploratory analysis of a placebo-controlled trial of atomoxetine. </w:t>
      </w:r>
      <w:r w:rsidRPr="00807EB9">
        <w:rPr>
          <w:rFonts w:ascii="Times New Roman" w:eastAsia="TimesNewRomanPS-BoldMT" w:hAnsi="Times New Roman" w:cs="Times New Roman"/>
          <w:i/>
          <w:iCs/>
          <w:color w:val="000000"/>
          <w:lang w:val="en-US"/>
        </w:rPr>
        <w:t>Curr Med Res</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Opin. </w:t>
      </w:r>
      <w:r w:rsidRPr="00807EB9">
        <w:rPr>
          <w:rFonts w:ascii="Times New Roman" w:eastAsia="TimesNewRomanPSMT" w:hAnsi="Times New Roman" w:cs="Times New Roman"/>
          <w:color w:val="000000"/>
          <w:lang w:val="en-US"/>
        </w:rPr>
        <w:t>2011;27(12):2309-2320.</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https://clinicaltrials.gov/ct2/show/NCT00190957</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https://assets.contentful.com/hadumfdtzsru/1PXcFgjDCAW6EUOYMg4I80/da1e7c4d91490b68c9fd23385bdc3920/Atomoxetine-B4Z-MC-LYBY.pdf</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Full CSR provided by Lilly</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86</w:t>
      </w:r>
      <w:r w:rsidR="00A46F7B" w:rsidRPr="00657591">
        <w:rPr>
          <w:rFonts w:ascii="Times New Roman" w:eastAsia="TimesNewRomanPS-BoldMT" w:hAnsi="Times New Roman" w:cs="Times New Roman"/>
          <w:b/>
          <w:bCs/>
          <w:sz w:val="24"/>
          <w:szCs w:val="24"/>
          <w:lang w:val="en-US"/>
        </w:rPr>
        <w:t>. W</w:t>
      </w:r>
      <w:r w:rsidR="00A46F7B" w:rsidRPr="00807EB9">
        <w:rPr>
          <w:rFonts w:ascii="Times New Roman" w:eastAsia="TimesNewRomanPS-BoldMT" w:hAnsi="Times New Roman" w:cs="Times New Roman"/>
          <w:b/>
          <w:bCs/>
          <w:color w:val="000000"/>
          <w:sz w:val="24"/>
          <w:szCs w:val="24"/>
          <w:lang w:val="en-US"/>
        </w:rPr>
        <w:t>ietecha2013, NCT00607919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Shaywitz SE, Shaywitz BA, Wietecha LA, et al. Effects of atomoxetine on reading abilities in children with dyslexia and children with attention deficit/hyperactivity disorder and comorbid dyslexia. </w:t>
      </w:r>
      <w:r w:rsidRPr="00807EB9">
        <w:rPr>
          <w:rFonts w:ascii="Times New Roman" w:eastAsia="TimesNewRomanPS-BoldMT" w:hAnsi="Times New Roman" w:cs="Times New Roman"/>
          <w:i/>
          <w:iCs/>
          <w:color w:val="000000"/>
          <w:lang w:val="en-US"/>
        </w:rPr>
        <w:t xml:space="preserve">Ann Neurol. </w:t>
      </w:r>
      <w:r w:rsidRPr="00807EB9">
        <w:rPr>
          <w:rFonts w:ascii="Times New Roman" w:eastAsia="TimesNewRomanPSMT" w:hAnsi="Times New Roman" w:cs="Times New Roman"/>
          <w:color w:val="000000"/>
          <w:lang w:val="en-US"/>
        </w:rPr>
        <w:t>2012;72:S204.</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Wietecha L, Williams D, Shaywitz S, et al. Atomoxetine improved attention in children and adolescents with attention-deficit/hyperactivity disorder and dyslexia in a 16 week, acute, randomized, double-blind trial. </w:t>
      </w:r>
      <w:r w:rsidRPr="00807EB9">
        <w:rPr>
          <w:rFonts w:ascii="Times New Roman" w:eastAsia="TimesNewRomanPS-BoldMT" w:hAnsi="Times New Roman" w:cs="Times New Roman"/>
          <w:i/>
          <w:iCs/>
          <w:color w:val="000000"/>
          <w:lang w:val="en-US"/>
        </w:rPr>
        <w:t>J Child</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Adolesc Psychopharmacol. </w:t>
      </w:r>
      <w:r w:rsidRPr="00807EB9">
        <w:rPr>
          <w:rFonts w:ascii="Times New Roman" w:eastAsia="TimesNewRomanPSMT" w:hAnsi="Times New Roman" w:cs="Times New Roman"/>
          <w:color w:val="000000"/>
          <w:lang w:val="en-US"/>
        </w:rPr>
        <w:t>2013;23(9):605-613.</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Post-hoc analysis in: McBurnett K, Clemow D, Williams D, Villodas M, Wietecha L, Barkley R. Atomoxetine- Related Change in Sluggish Cognitive Tempo Is Partially Independent of Change in Attention-Deficit/Hyperactivity Disorder Inattentive Symptoms. </w:t>
      </w:r>
      <w:r w:rsidRPr="00807EB9">
        <w:rPr>
          <w:rFonts w:ascii="Times New Roman" w:eastAsia="TimesNewRomanPS-BoldMT" w:hAnsi="Times New Roman" w:cs="Times New Roman"/>
          <w:i/>
          <w:iCs/>
          <w:color w:val="000000"/>
          <w:lang w:val="en-US"/>
        </w:rPr>
        <w:t xml:space="preserve">J Child Adolesc Psychopharmacol. </w:t>
      </w:r>
      <w:r w:rsidRPr="00807EB9">
        <w:rPr>
          <w:rFonts w:ascii="Times New Roman" w:eastAsia="TimesNewRomanPSMT" w:hAnsi="Times New Roman" w:cs="Times New Roman"/>
          <w:color w:val="000000"/>
          <w:lang w:val="en-US"/>
        </w:rPr>
        <w:t>2016;27:38-42.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Shaywitz S, Shaywitz B, Wietecha L, et al. Effect of Atomoxetine Treatment on Reading and Phonological Skills in Children with Dyslexia or Attention-Deficit/Hyperactivity Disorder and Comorbid Dyslexia in a Randomized, Placebo-Controlled Trial. </w:t>
      </w:r>
      <w:r w:rsidRPr="00807EB9">
        <w:rPr>
          <w:rFonts w:ascii="Times New Roman" w:eastAsia="TimesNewRomanPS-BoldMT" w:hAnsi="Times New Roman" w:cs="Times New Roman"/>
          <w:i/>
          <w:iCs/>
          <w:color w:val="000000"/>
          <w:lang w:val="en-US"/>
        </w:rPr>
        <w:t xml:space="preserve">J Child Adolesc Psychopharmacol. </w:t>
      </w:r>
      <w:r w:rsidRPr="00807EB9">
        <w:rPr>
          <w:rFonts w:ascii="Times New Roman" w:eastAsia="TimesNewRomanPSMT" w:hAnsi="Times New Roman" w:cs="Times New Roman"/>
          <w:color w:val="000000"/>
          <w:lang w:val="en-US"/>
        </w:rPr>
        <w:t>2016;27(1):19-28.</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r w:rsidRPr="00807EB9">
        <w:rPr>
          <w:rFonts w:ascii="Times New Roman" w:eastAsia="TimesNewRomanPSMT" w:hAnsi="Times New Roman" w:cs="Times New Roman"/>
          <w:color w:val="0563C2"/>
          <w:lang w:val="en-US"/>
        </w:rPr>
        <w:t>https://clinicaltrials.gov/ct2/show/NCT00607919</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Safety data including part</w:t>
      </w:r>
      <w:r w:rsidR="00807EB9" w:rsidRPr="00807EB9">
        <w:rPr>
          <w:rFonts w:ascii="Times New Roman" w:eastAsia="TimesNewRomanPS-BoldMT" w:hAnsi="Times New Roman" w:cs="Times New Roman"/>
          <w:i/>
          <w:iCs/>
          <w:color w:val="000000"/>
          <w:sz w:val="24"/>
          <w:szCs w:val="24"/>
          <w:lang w:val="en-US"/>
        </w:rPr>
        <w:t>icipants without ADHD diagnosis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87</w:t>
      </w:r>
      <w:r w:rsidR="00A46F7B" w:rsidRPr="00657591">
        <w:rPr>
          <w:rFonts w:ascii="Times New Roman" w:eastAsia="TimesNewRomanPS-BoldMT" w:hAnsi="Times New Roman" w:cs="Times New Roman"/>
          <w:b/>
          <w:bCs/>
          <w:sz w:val="24"/>
          <w:szCs w:val="24"/>
          <w:lang w:val="en-US"/>
        </w:rPr>
        <w:t xml:space="preserve">. Wigal </w:t>
      </w:r>
      <w:r w:rsidR="00A46F7B" w:rsidRPr="00807EB9">
        <w:rPr>
          <w:rFonts w:ascii="Times New Roman" w:eastAsia="TimesNewRomanPS-BoldMT" w:hAnsi="Times New Roman" w:cs="Times New Roman"/>
          <w:b/>
          <w:bCs/>
          <w:color w:val="000000"/>
          <w:sz w:val="24"/>
          <w:szCs w:val="24"/>
          <w:lang w:val="en-US"/>
        </w:rPr>
        <w:t>2005, SLI381-404, NCT00506727</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Wigal S, McGough JJ, Posner K, Kollins SH, Michaels A, Tulloch SJ. Analog classroom study of amphetamine extended release and atomoxetine in youth with ADHD. </w:t>
      </w:r>
      <w:r w:rsidRPr="00807EB9">
        <w:rPr>
          <w:rFonts w:ascii="Times New Roman" w:eastAsia="TimesNewRomanPS-BoldMT" w:hAnsi="Times New Roman" w:cs="Times New Roman"/>
          <w:i/>
          <w:iCs/>
          <w:color w:val="000000"/>
          <w:lang w:val="en-US"/>
        </w:rPr>
        <w:t>157th Annual Meeting of the American Psychiatric</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Association; 2004 May 1-6; New York, NY. </w:t>
      </w:r>
      <w:r w:rsidRPr="00807EB9">
        <w:rPr>
          <w:rFonts w:ascii="Times New Roman" w:eastAsia="TimesNewRomanPSMT" w:hAnsi="Times New Roman" w:cs="Times New Roman"/>
          <w:color w:val="000000"/>
          <w:lang w:val="en-US"/>
        </w:rPr>
        <w:t>2004.</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Wigal SB, McGough JJ, McCracken JT, et al. A laboratory school comparison of mixed amphetamine salts extended release (Adderall XR) and atomoxetine (Strattera) in school-aged children with attention deficit/hyperactivity disorder.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2005;9(1):275-289.</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Data on girls only in: Biederman J, Wigal SB, Spencer TJ, McGough JJ, Mays DA. A post hoc subgroup analysis of an 18-day randomized controlled trial comparing the tolerability and efficacy of mixed amphetamine salts extended release and atomoxetine in school-age girls with attention-deficit/hyperactivity disorder. Clin Ther. Feb 2006;28(2):280-293.</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in: Faraone SV, Wigal SB, Hodgkins P. Forecasting three-month outcomes in a laboratory school comparison of mixed amphetamine salts extended release (Adderall XR) and atomoxetine (Strattera) in school-aged children with ADHD. </w:t>
      </w:r>
      <w:r w:rsidRPr="00807EB9">
        <w:rPr>
          <w:rFonts w:ascii="Times New Roman" w:eastAsia="TimesNewRomanPS-BoldMT" w:hAnsi="Times New Roman" w:cs="Times New Roman"/>
          <w:i/>
          <w:iCs/>
          <w:color w:val="000000"/>
          <w:lang w:val="en-US"/>
        </w:rPr>
        <w:t xml:space="preserve">J Atten Disord. </w:t>
      </w:r>
      <w:r w:rsidRPr="00807EB9">
        <w:rPr>
          <w:rFonts w:ascii="Times New Roman" w:eastAsia="TimesNewRomanPSMT" w:hAnsi="Times New Roman" w:cs="Times New Roman"/>
          <w:color w:val="000000"/>
          <w:lang w:val="en-US"/>
        </w:rPr>
        <w:t>2007;11(1):74-82.</w:t>
      </w:r>
    </w:p>
    <w:p w:rsidR="00A46F7B" w:rsidRPr="00807EB9" w:rsidRDefault="00A46F7B" w:rsidP="006B2C1C">
      <w:pPr>
        <w:pStyle w:val="ListParagraph"/>
        <w:numPr>
          <w:ilvl w:val="0"/>
          <w:numId w:val="13"/>
        </w:numPr>
        <w:tabs>
          <w:tab w:val="left" w:pos="0"/>
          <w:tab w:val="left" w:pos="284"/>
        </w:tabs>
        <w:autoSpaceDE w:val="0"/>
        <w:autoSpaceDN w:val="0"/>
        <w:adjustRightInd w:val="0"/>
        <w:spacing w:line="276" w:lineRule="auto"/>
        <w:rPr>
          <w:rFonts w:ascii="Times New Roman" w:eastAsia="TimesNewRomanPS-BoldMT" w:hAnsi="Times New Roman" w:cs="Times New Roman"/>
          <w:b/>
          <w:bCs/>
          <w:color w:val="000000"/>
          <w:lang w:val="en-US"/>
        </w:rPr>
      </w:pPr>
      <w:r w:rsidRPr="00807EB9">
        <w:rPr>
          <w:rFonts w:ascii="Times New Roman" w:eastAsia="TimesNewRomanPSMT" w:hAnsi="Times New Roman" w:cs="Times New Roman"/>
          <w:color w:val="0000FF"/>
          <w:lang w:val="en-US"/>
        </w:rPr>
        <w:t xml:space="preserve">https://clinicaltrials.gov/ct2/show/NCT00506727 </w:t>
      </w:r>
      <w:r w:rsidRPr="00807EB9">
        <w:rPr>
          <w:rFonts w:ascii="Times New Roman" w:eastAsia="TimesNewRomanPSMT" w:hAnsi="Times New Roman" w:cs="Times New Roman"/>
          <w:color w:val="000000"/>
          <w:lang w:val="en-US"/>
        </w:rPr>
        <w:t>(other ID: SLI381-404</w:t>
      </w:r>
      <w:r w:rsidRPr="00807EB9">
        <w:rPr>
          <w:rFonts w:ascii="Times New Roman" w:eastAsia="TimesNewRomanPS-BoldMT" w:hAnsi="Times New Roman" w:cs="Times New Roman"/>
          <w:b/>
          <w:bCs/>
          <w:color w:val="000000"/>
          <w:lang w:val="en-US"/>
        </w:rPr>
        <w:t>)</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807EB9">
        <w:rPr>
          <w:rFonts w:ascii="Times New Roman" w:eastAsia="TimesNewRomanPS-BoldMT" w:hAnsi="Times New Roman" w:cs="Times New Roman"/>
          <w:i/>
          <w:iCs/>
          <w:color w:val="000000"/>
          <w:sz w:val="24"/>
          <w:szCs w:val="24"/>
          <w:lang w:val="en-US"/>
        </w:rPr>
        <w:t>Reason fo</w:t>
      </w:r>
      <w:r w:rsidR="00807EB9" w:rsidRPr="00807EB9">
        <w:rPr>
          <w:rFonts w:ascii="Times New Roman" w:eastAsia="TimesNewRomanPS-BoldMT" w:hAnsi="Times New Roman" w:cs="Times New Roman"/>
          <w:i/>
          <w:iCs/>
          <w:color w:val="000000"/>
          <w:sz w:val="24"/>
          <w:szCs w:val="24"/>
          <w:lang w:val="en-US"/>
        </w:rPr>
        <w:t>r exclusion: Head to head study</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88</w:t>
      </w:r>
      <w:r w:rsidR="00A46F7B" w:rsidRPr="00657591">
        <w:rPr>
          <w:rFonts w:ascii="Times New Roman" w:eastAsia="TimesNewRomanPS-BoldMT" w:hAnsi="Times New Roman" w:cs="Times New Roman"/>
          <w:b/>
          <w:bCs/>
          <w:sz w:val="24"/>
          <w:szCs w:val="24"/>
          <w:lang w:val="en-US"/>
        </w:rPr>
        <w:t>. Wilens2011</w:t>
      </w:r>
      <w:r w:rsidR="00A46F7B" w:rsidRPr="00807EB9">
        <w:rPr>
          <w:rFonts w:ascii="Times New Roman" w:eastAsia="TimesNewRomanPS-BoldMT" w:hAnsi="Times New Roman" w:cs="Times New Roman"/>
          <w:b/>
          <w:bCs/>
          <w:color w:val="000000"/>
          <w:sz w:val="24"/>
          <w:szCs w:val="24"/>
          <w:lang w:val="en-US"/>
        </w:rPr>
        <w:t>, NCT00528697</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Wilens TE, Gault LM, Childress A, et al. Safety and efficacy of ABT-089 in pediatric attention-deficit/hyperactivity disorder: results from two randomized placebo-controlled clinical trials. </w:t>
      </w:r>
      <w:r w:rsidRPr="00807EB9">
        <w:rPr>
          <w:rFonts w:ascii="Times New Roman" w:eastAsia="TimesNewRomanPS-BoldMT" w:hAnsi="Times New Roman" w:cs="Times New Roman"/>
          <w:i/>
          <w:iCs/>
          <w:color w:val="000000"/>
          <w:lang w:val="en-US"/>
        </w:rPr>
        <w:t>J Am Acad Child Adolesc Psychiatry.</w:t>
      </w:r>
      <w:r w:rsidRPr="00807EB9">
        <w:rPr>
          <w:rFonts w:ascii="Times New Roman" w:eastAsia="TimesNewRomanPSMT" w:hAnsi="Times New Roman" w:cs="Times New Roman"/>
          <w:color w:val="000000"/>
          <w:lang w:val="en-US"/>
        </w:rPr>
        <w:t xml:space="preserve"> 2011;50(1):73-84 e71</w:t>
      </w:r>
    </w:p>
    <w:p w:rsidR="00A46F7B" w:rsidRPr="00807EB9" w:rsidRDefault="001363F3"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563C2"/>
          <w:lang w:val="en-US"/>
        </w:rPr>
      </w:pPr>
      <w:hyperlink r:id="rId43" w:history="1">
        <w:r w:rsidR="00A46F7B" w:rsidRPr="00807EB9">
          <w:rPr>
            <w:rStyle w:val="Hyperlink"/>
            <w:rFonts w:ascii="Times New Roman" w:eastAsia="TimesNewRomanPSMT" w:hAnsi="Times New Roman" w:cs="Times New Roman"/>
            <w:lang w:val="en-US"/>
          </w:rPr>
          <w:t>https://clinicaltrials.gov/ct2/show/NCT00528697</w:t>
        </w:r>
      </w:hyperlink>
    </w:p>
    <w:p w:rsidR="00A46F7B" w:rsidRPr="00807EB9" w:rsidRDefault="00A46F7B" w:rsidP="00A46F7B">
      <w:pPr>
        <w:tabs>
          <w:tab w:val="left" w:pos="0"/>
          <w:tab w:val="left" w:pos="284"/>
        </w:tabs>
        <w:autoSpaceDE w:val="0"/>
        <w:autoSpaceDN w:val="0"/>
        <w:adjustRightInd w:val="0"/>
        <w:rPr>
          <w:rFonts w:ascii="Times New Roman" w:eastAsia="TimesNewRomanPSMT" w:hAnsi="Times New Roman" w:cs="Times New Roman"/>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No pertinent ADHD medication in the present systematic review</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89</w:t>
      </w:r>
      <w:r w:rsidR="00A46F7B" w:rsidRPr="00657591">
        <w:rPr>
          <w:rFonts w:ascii="Times New Roman" w:eastAsia="TimesNewRomanPS-BoldMT" w:hAnsi="Times New Roman" w:cs="Times New Roman"/>
          <w:b/>
          <w:bCs/>
          <w:sz w:val="24"/>
          <w:szCs w:val="24"/>
          <w:lang w:val="en-US"/>
        </w:rPr>
        <w:t>. Winhusen2010</w:t>
      </w:r>
      <w:r w:rsidR="00A46F7B" w:rsidRPr="00807EB9">
        <w:rPr>
          <w:rFonts w:ascii="Times New Roman" w:eastAsia="TimesNewRomanPS-BoldMT" w:hAnsi="Times New Roman" w:cs="Times New Roman"/>
          <w:b/>
          <w:bCs/>
          <w:color w:val="000000"/>
          <w:sz w:val="24"/>
          <w:szCs w:val="24"/>
          <w:lang w:val="en-US"/>
        </w:rPr>
        <w:t>, NCT00253747</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rPr>
        <w:lastRenderedPageBreak/>
        <w:t xml:space="preserve">Winhusen TM, Somoza EC, Brigham GS, et al. </w:t>
      </w:r>
      <w:r w:rsidRPr="00807EB9">
        <w:rPr>
          <w:rFonts w:ascii="Times New Roman" w:eastAsia="TimesNewRomanPSMT" w:hAnsi="Times New Roman" w:cs="Times New Roman"/>
          <w:color w:val="000000"/>
          <w:lang w:val="en-US"/>
        </w:rPr>
        <w:t xml:space="preserve">Impact of attention-deficit/hyperactivity disorder (ADHD) treatment on smoking cessation intervention in ADHD smokers: a randomized, double-blind, placebo-controlled trial. </w:t>
      </w:r>
      <w:r w:rsidRPr="00807EB9">
        <w:rPr>
          <w:rFonts w:ascii="Times New Roman" w:eastAsia="TimesNewRomanPS-BoldMT" w:hAnsi="Times New Roman" w:cs="Times New Roman"/>
          <w:i/>
          <w:iCs/>
          <w:color w:val="000000"/>
          <w:lang w:val="en-US"/>
        </w:rPr>
        <w:t>J Clin</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Psychiatry. </w:t>
      </w:r>
      <w:r w:rsidRPr="00807EB9">
        <w:rPr>
          <w:rFonts w:ascii="Times New Roman" w:eastAsia="TimesNewRomanPSMT" w:hAnsi="Times New Roman" w:cs="Times New Roman"/>
          <w:color w:val="000000"/>
          <w:lang w:val="en-US"/>
        </w:rPr>
        <w:t>2010;71(12):1680-1688.</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Covey LS, Hu MC, Winhusen T, Weissman J, Berlin I, Nunes EV. OROS-methylphenidate or placebo for adult smokers with attention deficit hyperactivity disorder: racial/ethnic differences. </w:t>
      </w:r>
      <w:r w:rsidRPr="00807EB9">
        <w:rPr>
          <w:rFonts w:ascii="Times New Roman" w:eastAsia="TimesNewRomanPS-BoldMT" w:hAnsi="Times New Roman" w:cs="Times New Roman"/>
          <w:i/>
          <w:iCs/>
          <w:color w:val="000000"/>
          <w:lang w:val="en-US"/>
        </w:rPr>
        <w:t xml:space="preserve">Drug Alcohol Depend. </w:t>
      </w:r>
      <w:r w:rsidRPr="00807EB9">
        <w:rPr>
          <w:rFonts w:ascii="Times New Roman" w:eastAsia="TimesNewRomanPSMT" w:hAnsi="Times New Roman" w:cs="Times New Roman"/>
          <w:color w:val="000000"/>
          <w:lang w:val="en-US"/>
        </w:rPr>
        <w:t>2010;110(1-2):156-159.</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Covey LS, Hu MC, Weissman J, Croghan I, Adler L, Winhusen T. Divergence by ADHD subtype in smoking cessation response to OROS-methylphenidate. </w:t>
      </w:r>
      <w:r w:rsidRPr="00807EB9">
        <w:rPr>
          <w:rFonts w:ascii="Times New Roman" w:eastAsia="TimesNewRomanPS-BoldMT" w:hAnsi="Times New Roman" w:cs="Times New Roman"/>
          <w:i/>
          <w:iCs/>
          <w:color w:val="000000"/>
          <w:lang w:val="en-US"/>
        </w:rPr>
        <w:t xml:space="preserve">Nicotine Tob Res. </w:t>
      </w:r>
      <w:r w:rsidRPr="00807EB9">
        <w:rPr>
          <w:rFonts w:ascii="Times New Roman" w:eastAsia="TimesNewRomanPSMT" w:hAnsi="Times New Roman" w:cs="Times New Roman"/>
          <w:color w:val="000000"/>
          <w:lang w:val="en-US"/>
        </w:rPr>
        <w:t>2011;13(10):1003-1008.</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BoldMT" w:hAnsi="Times New Roman" w:cs="Times New Roman"/>
          <w:bCs/>
          <w:color w:val="000000"/>
          <w:lang w:val="en-US"/>
        </w:rPr>
      </w:pPr>
      <w:r w:rsidRPr="00807EB9">
        <w:rPr>
          <w:rFonts w:ascii="Times New Roman" w:eastAsia="TimesNewRomanPS-BoldMT" w:hAnsi="Times New Roman" w:cs="Times New Roman"/>
          <w:bCs/>
          <w:color w:val="000000"/>
          <w:lang w:val="en-US"/>
        </w:rPr>
        <w:t xml:space="preserve">Luo SX, Wall M, Covey L, Hu MC, Scodes JM, Levin FR, Nunes EV, Winhusen T. Exploring longitudinal course and treatment-baseline severity interactions in secondary outcomes of smoking cessation treatment in individuals with attention-deficit hyperactivity disorder. Am J Drug Alcohol Abuse. 2018;44(6):653-659. </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Winhusen TM, Lewis DF, Riggs PD, et al. Subjective effects, misuse, and adverse effects of osmoticrelease methylphenidate treatment in adolescent substance abusers with attention-deficit/hyperactivity disorder. </w:t>
      </w:r>
      <w:r w:rsidRPr="00807EB9">
        <w:rPr>
          <w:rFonts w:ascii="Times New Roman" w:eastAsia="TimesNewRomanPS-BoldMT" w:hAnsi="Times New Roman" w:cs="Times New Roman"/>
          <w:i/>
          <w:iCs/>
          <w:color w:val="000000"/>
          <w:lang w:val="en-US"/>
        </w:rPr>
        <w:t>J</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Child Adolesc Psychopharmacol. </w:t>
      </w:r>
      <w:r w:rsidRPr="00807EB9">
        <w:rPr>
          <w:rFonts w:ascii="Times New Roman" w:eastAsia="TimesNewRomanPSMT" w:hAnsi="Times New Roman" w:cs="Times New Roman"/>
          <w:color w:val="000000"/>
          <w:lang w:val="en-US"/>
        </w:rPr>
        <w:t>2011;21(5):455-463.</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Berlin I, Hu MC, Covey LS, Winhusen T. Attention-deficit/hyperactivity disorder (ADHD) symptoms, craving to smoke, and tobacco withdrawal symptoms in adult smokers with ADHD. </w:t>
      </w:r>
      <w:r w:rsidRPr="00807EB9">
        <w:rPr>
          <w:rFonts w:ascii="Times New Roman" w:eastAsia="TimesNewRomanPS-BoldMT" w:hAnsi="Times New Roman" w:cs="Times New Roman"/>
          <w:i/>
          <w:iCs/>
          <w:color w:val="000000"/>
          <w:lang w:val="en-US"/>
        </w:rPr>
        <w:t xml:space="preserve">Drug Alcohol Depend. </w:t>
      </w:r>
      <w:r w:rsidRPr="00807EB9">
        <w:rPr>
          <w:rFonts w:ascii="Times New Roman" w:eastAsia="TimesNewRomanPSMT" w:hAnsi="Times New Roman" w:cs="Times New Roman"/>
          <w:color w:val="000000"/>
          <w:lang w:val="en-US"/>
        </w:rPr>
        <w:t>2012;124(3):268-273.</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Westover AN, Nakonezny PA, Winhusen T, Adinoff B, Vongpatanasin W. Risk of methylphenidate-induced prehypertension in normotensive adult smokers with attention deficit hyperactivity disorder. </w:t>
      </w:r>
      <w:r w:rsidRPr="00807EB9">
        <w:rPr>
          <w:rFonts w:ascii="Times New Roman" w:eastAsia="TimesNewRomanPS-BoldMT" w:hAnsi="Times New Roman" w:cs="Times New Roman"/>
          <w:i/>
          <w:iCs/>
          <w:color w:val="000000"/>
          <w:lang w:val="en-US"/>
        </w:rPr>
        <w:t>J Clin Hypertens</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(Greenwich, Conn.). </w:t>
      </w:r>
      <w:r w:rsidRPr="00807EB9">
        <w:rPr>
          <w:rFonts w:ascii="Times New Roman" w:eastAsia="TimesNewRomanPSMT" w:hAnsi="Times New Roman" w:cs="Times New Roman"/>
          <w:color w:val="000000"/>
          <w:lang w:val="en-US"/>
        </w:rPr>
        <w:t>2013;15(2):124-132.</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in: Nunes EV, Covey LS, Brigham G, et al. Treating nicotine dependence by targeting attentiondeficit/hyperactivity disorder (ADHD) with OROS methylphenidate: the role of baseline ADHD severity and treatment response. </w:t>
      </w:r>
      <w:r w:rsidRPr="00807EB9">
        <w:rPr>
          <w:rFonts w:ascii="Times New Roman" w:eastAsia="TimesNewRomanPS-BoldMT" w:hAnsi="Times New Roman" w:cs="Times New Roman"/>
          <w:i/>
          <w:iCs/>
          <w:color w:val="000000"/>
          <w:lang w:val="en-US"/>
        </w:rPr>
        <w:t xml:space="preserve">J Clin Psychiatry. </w:t>
      </w:r>
      <w:r w:rsidRPr="00807EB9">
        <w:rPr>
          <w:rFonts w:ascii="Times New Roman" w:eastAsia="TimesNewRomanPSMT" w:hAnsi="Times New Roman" w:cs="Times New Roman"/>
          <w:color w:val="000000"/>
          <w:lang w:val="en-US"/>
        </w:rPr>
        <w:t>2013;74(10):983-990.</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in: Heffner JL, Lewis DF, Winhusen TM. Osmotic release oral system methylphenidate prevents weight gain during a smoking-cessation attempt in adults with ADHD. </w:t>
      </w:r>
      <w:r w:rsidRPr="00807EB9">
        <w:rPr>
          <w:rFonts w:ascii="Times New Roman" w:eastAsia="TimesNewRomanPS-BoldMT" w:hAnsi="Times New Roman" w:cs="Times New Roman"/>
          <w:i/>
          <w:iCs/>
          <w:color w:val="000000"/>
          <w:lang w:val="en-US"/>
        </w:rPr>
        <w:t>Nicotine Tob Res: official journal of the</w:t>
      </w:r>
      <w:r w:rsidRPr="00807EB9">
        <w:rPr>
          <w:rFonts w:ascii="Times New Roman" w:eastAsia="TimesNewRomanPSMT" w:hAnsi="Times New Roman" w:cs="Times New Roman"/>
          <w:color w:val="000000"/>
          <w:lang w:val="en-US"/>
        </w:rPr>
        <w:t xml:space="preserve"> </w:t>
      </w:r>
      <w:r w:rsidRPr="00807EB9">
        <w:rPr>
          <w:rFonts w:ascii="Times New Roman" w:eastAsia="TimesNewRomanPS-BoldMT" w:hAnsi="Times New Roman" w:cs="Times New Roman"/>
          <w:i/>
          <w:iCs/>
          <w:color w:val="000000"/>
          <w:lang w:val="en-US"/>
        </w:rPr>
        <w:t xml:space="preserve">Society for Research on Nicotine and Tobacco. </w:t>
      </w:r>
      <w:r w:rsidRPr="00807EB9">
        <w:rPr>
          <w:rFonts w:ascii="Times New Roman" w:eastAsia="TimesNewRomanPSMT" w:hAnsi="Times New Roman" w:cs="Times New Roman"/>
          <w:color w:val="000000"/>
          <w:lang w:val="en-US"/>
        </w:rPr>
        <w:t>2013;15(2):583-587.</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Post hoc analysis in: Heffner JL, Lewis DF, Winhusen TM. Preliminary evidence that adherence to counseling mediates the effects of pretreatment self-efficacy and motivation on outcome of a cessation attempt in smokers with ADHD. </w:t>
      </w:r>
      <w:r w:rsidRPr="00807EB9">
        <w:rPr>
          <w:rFonts w:ascii="Times New Roman" w:eastAsia="TimesNewRomanPS-BoldMT" w:hAnsi="Times New Roman" w:cs="Times New Roman"/>
          <w:i/>
          <w:iCs/>
          <w:color w:val="000000"/>
          <w:lang w:val="en-US"/>
        </w:rPr>
        <w:t xml:space="preserve">Nicotine Tob Res: official journal of the Society for Research on Nicotine and Tobacco. </w:t>
      </w:r>
      <w:r w:rsidRPr="00807EB9">
        <w:rPr>
          <w:rFonts w:ascii="Times New Roman" w:eastAsia="TimesNewRomanPSMT" w:hAnsi="Times New Roman" w:cs="Times New Roman"/>
          <w:color w:val="000000"/>
          <w:lang w:val="en-US"/>
        </w:rPr>
        <w:t>2013;15(2):393-400.</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Secondary analysis in: Luo, S.X., Covey, L., Hu, M.C., Levin, F.R., &amp; Nunes, E.V. (2013). Predictive modeling and nonlinear treatment effects in a multicenter, randomized controlled trial of methylphenidate in smoke cessation intervention. </w:t>
      </w:r>
      <w:r w:rsidRPr="00807EB9">
        <w:rPr>
          <w:rFonts w:ascii="Times New Roman" w:eastAsia="TimesNewRomanPS-BoldMT" w:hAnsi="Times New Roman" w:cs="Times New Roman"/>
          <w:i/>
          <w:iCs/>
          <w:color w:val="000000"/>
          <w:lang w:val="en-US"/>
        </w:rPr>
        <w:t>Am J Addict</w:t>
      </w:r>
      <w:r w:rsidRPr="00807EB9">
        <w:rPr>
          <w:rFonts w:ascii="Times New Roman" w:eastAsia="TimesNewRomanPSMT" w:hAnsi="Times New Roman" w:cs="Times New Roman"/>
          <w:color w:val="000000"/>
          <w:lang w:val="en-US"/>
        </w:rPr>
        <w:t>. 22 (3), 305.</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lastRenderedPageBreak/>
        <w:t xml:space="preserve">Secondary analysis in: Luo SX, Covey LS, Hu MC, Levin FR, Nunes EV, Winhusen TM. Toward personalized smoking-cessation treatment: Using a predictive modeling approach to guide decisions regarding stimulant medication treatment of attention-deficit/hyperactivity disorder (ADHD) in smokers. </w:t>
      </w:r>
      <w:r w:rsidRPr="00807EB9">
        <w:rPr>
          <w:rFonts w:ascii="Times New Roman" w:eastAsia="TimesNewRomanPS-BoldMT" w:hAnsi="Times New Roman" w:cs="Times New Roman"/>
          <w:i/>
          <w:iCs/>
          <w:color w:val="000000"/>
          <w:lang w:val="en-US"/>
        </w:rPr>
        <w:t xml:space="preserve">Am J Addict. </w:t>
      </w:r>
      <w:r w:rsidRPr="00807EB9">
        <w:rPr>
          <w:rFonts w:ascii="Times New Roman" w:eastAsia="TimesNewRomanPSMT" w:hAnsi="Times New Roman" w:cs="Times New Roman"/>
          <w:color w:val="000000"/>
          <w:lang w:val="en-US"/>
        </w:rPr>
        <w:t>2015;24(4):348-356.</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Luo SX, Wall MM, Covey LS, et al. Modeling potential mechanisms of differential treatment effects in osmoticrelease methylphenidate for smoking cessation. </w:t>
      </w:r>
      <w:r w:rsidRPr="00807EB9">
        <w:rPr>
          <w:rFonts w:ascii="Times New Roman" w:eastAsia="TimesNewRomanPS-BoldMT" w:hAnsi="Times New Roman" w:cs="Times New Roman"/>
          <w:i/>
          <w:iCs/>
          <w:color w:val="000000"/>
          <w:lang w:val="en-US"/>
        </w:rPr>
        <w:t xml:space="preserve">Drug Alcohol Depend. </w:t>
      </w:r>
      <w:r w:rsidRPr="00807EB9">
        <w:rPr>
          <w:rFonts w:ascii="Times New Roman" w:eastAsia="TimesNewRomanPSMT" w:hAnsi="Times New Roman" w:cs="Times New Roman"/>
          <w:color w:val="000000"/>
          <w:lang w:val="en-US"/>
        </w:rPr>
        <w:t>2015;146:e188.</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FF"/>
          <w:lang w:val="en-US"/>
        </w:rPr>
      </w:pPr>
      <w:r w:rsidRPr="00807EB9">
        <w:rPr>
          <w:rFonts w:ascii="Times New Roman" w:eastAsia="TimesNewRomanPSMT" w:hAnsi="Times New Roman" w:cs="Times New Roman"/>
          <w:color w:val="0000FF"/>
          <w:lang w:val="en-US"/>
        </w:rPr>
        <w:t>https://clinicaltrials.gov/ct2/show/NCT00253747</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Additional information from study authors</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807EB9" w:rsidRDefault="00CE6677" w:rsidP="00807EB9">
      <w:pPr>
        <w:tabs>
          <w:tab w:val="left" w:pos="0"/>
          <w:tab w:val="left" w:pos="284"/>
        </w:tabs>
        <w:autoSpaceDE w:val="0"/>
        <w:autoSpaceDN w:val="0"/>
        <w:adjustRightInd w:val="0"/>
        <w:spacing w:after="0"/>
        <w:rPr>
          <w:rFonts w:ascii="Times New Roman" w:eastAsia="TimesNewRomanPS-BoldMT" w:hAnsi="Times New Roman" w:cs="Times New Roman"/>
          <w:b/>
          <w:bCs/>
          <w:color w:val="000000"/>
          <w:sz w:val="24"/>
          <w:szCs w:val="24"/>
          <w:lang w:val="en-US"/>
        </w:rPr>
      </w:pPr>
      <w:r w:rsidRPr="00657591">
        <w:rPr>
          <w:rFonts w:ascii="Times New Roman" w:eastAsia="TimesNewRomanPS-BoldMT" w:hAnsi="Times New Roman" w:cs="Times New Roman"/>
          <w:b/>
          <w:bCs/>
          <w:sz w:val="24"/>
          <w:szCs w:val="24"/>
          <w:lang w:val="en-US"/>
        </w:rPr>
        <w:t>90</w:t>
      </w:r>
      <w:r w:rsidR="00A46F7B" w:rsidRPr="00657591">
        <w:rPr>
          <w:rFonts w:ascii="Times New Roman" w:eastAsia="TimesNewRomanPS-BoldMT" w:hAnsi="Times New Roman" w:cs="Times New Roman"/>
          <w:b/>
          <w:bCs/>
          <w:sz w:val="24"/>
          <w:szCs w:val="24"/>
          <w:lang w:val="en-US"/>
        </w:rPr>
        <w:t>. Young2011</w:t>
      </w:r>
      <w:r w:rsidR="00A46F7B" w:rsidRPr="00807EB9">
        <w:rPr>
          <w:rFonts w:ascii="Times New Roman" w:eastAsia="TimesNewRomanPS-BoldMT" w:hAnsi="Times New Roman" w:cs="Times New Roman"/>
          <w:b/>
          <w:bCs/>
          <w:color w:val="000000"/>
          <w:sz w:val="24"/>
          <w:szCs w:val="24"/>
          <w:lang w:val="en-US"/>
        </w:rPr>
        <w:t>, B4Z-US-LYCW, NCT00190775</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Young JL, Sarkis E, Qiao M, Wietecha L. Once-daily treatment with atomoxetine in adults with attentiondeficit/hyperactivity disorder: a 24-week, randomized, double-blind, placebo-controlled trial. </w:t>
      </w:r>
      <w:r w:rsidRPr="00807EB9">
        <w:rPr>
          <w:rFonts w:ascii="Times New Roman" w:eastAsia="TimesNewRomanPS-BoldMT" w:hAnsi="Times New Roman" w:cs="Times New Roman"/>
          <w:i/>
          <w:iCs/>
          <w:color w:val="000000"/>
          <w:lang w:val="en-US"/>
        </w:rPr>
        <w:t>Clin Neuropharmacol.</w:t>
      </w:r>
      <w:r w:rsidRPr="00807EB9">
        <w:rPr>
          <w:rFonts w:ascii="Times New Roman" w:eastAsia="TimesNewRomanPSMT" w:hAnsi="Times New Roman" w:cs="Times New Roman"/>
          <w:color w:val="000000"/>
          <w:lang w:val="en-US"/>
        </w:rPr>
        <w:t xml:space="preserve"> 2011;34(2):51-60.</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Pooled in: Wietecha L, Young J, Ruff D, Dunn D, Findling RL, Saylor K. Atomoxetine once daily for 24 weeks in adults with attention-deficit/hyperactivity disorder (ADHD): impact of treatment on family functioning. </w:t>
      </w:r>
      <w:r w:rsidRPr="00807EB9">
        <w:rPr>
          <w:rFonts w:ascii="Times New Roman" w:eastAsia="TimesNewRomanPS-BoldMT" w:hAnsi="Times New Roman" w:cs="Times New Roman"/>
          <w:i/>
          <w:iCs/>
          <w:color w:val="000000"/>
          <w:lang w:val="en-US"/>
        </w:rPr>
        <w:t xml:space="preserve">Clin Neuropharmacol. </w:t>
      </w:r>
      <w:r w:rsidRPr="00807EB9">
        <w:rPr>
          <w:rFonts w:ascii="Times New Roman" w:eastAsia="TimesNewRomanPSMT" w:hAnsi="Times New Roman" w:cs="Times New Roman"/>
          <w:color w:val="000000"/>
          <w:lang w:val="en-US"/>
        </w:rPr>
        <w:t>2012;35(3):125-133.</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 xml:space="preserve">Wietecha LA, Clemow DB, Buchanan AS, Young JL, Sarkis EH, Findling RL. Atomoxetine Increased Effect over Time in Adults with Attention-Deficit/Hyperactivity Disorder Treated for up to 6 Months: Pooled Analysis of Two Double-Blind, Placebo-Controlled, Randomized Trials. </w:t>
      </w:r>
      <w:r w:rsidRPr="00807EB9">
        <w:rPr>
          <w:rFonts w:ascii="Times New Roman" w:eastAsia="TimesNewRomanPS-BoldMT" w:hAnsi="Times New Roman" w:cs="Times New Roman"/>
          <w:i/>
          <w:iCs/>
          <w:color w:val="000000"/>
          <w:lang w:val="en-US"/>
        </w:rPr>
        <w:t xml:space="preserve">CNS Neurosci Ther. </w:t>
      </w:r>
      <w:r w:rsidRPr="00807EB9">
        <w:rPr>
          <w:rFonts w:ascii="Times New Roman" w:eastAsia="TimesNewRomanPSMT" w:hAnsi="Times New Roman" w:cs="Times New Roman"/>
          <w:color w:val="000000"/>
          <w:lang w:val="en-US"/>
        </w:rPr>
        <w:t>2016;22(7):546-557.</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563C2"/>
          <w:lang w:val="en-US"/>
        </w:rPr>
        <w:t xml:space="preserve">https://clinicaltrials.gov/ct2/show/NCT00190775 </w:t>
      </w:r>
      <w:r w:rsidRPr="00807EB9">
        <w:rPr>
          <w:rFonts w:ascii="Times New Roman" w:eastAsia="TimesNewRomanPSMT" w:hAnsi="Times New Roman" w:cs="Times New Roman"/>
          <w:color w:val="000000"/>
          <w:lang w:val="en-US"/>
        </w:rPr>
        <w:t>(other ID: B4Z-US-LYCW(9043)</w:t>
      </w:r>
    </w:p>
    <w:p w:rsidR="00A46F7B" w:rsidRPr="00807EB9" w:rsidRDefault="00A46F7B" w:rsidP="00A46F7B">
      <w:pPr>
        <w:pStyle w:val="ListParagraph"/>
        <w:numPr>
          <w:ilvl w:val="0"/>
          <w:numId w:val="5"/>
        </w:numPr>
        <w:tabs>
          <w:tab w:val="left" w:pos="0"/>
          <w:tab w:val="left" w:pos="284"/>
        </w:tabs>
        <w:autoSpaceDE w:val="0"/>
        <w:autoSpaceDN w:val="0"/>
        <w:adjustRightInd w:val="0"/>
        <w:spacing w:line="276" w:lineRule="auto"/>
        <w:rPr>
          <w:rFonts w:ascii="Times New Roman" w:eastAsia="TimesNewRomanPSMT" w:hAnsi="Times New Roman" w:cs="Times New Roman"/>
          <w:color w:val="000000"/>
          <w:lang w:val="en-US"/>
        </w:rPr>
      </w:pPr>
      <w:r w:rsidRPr="00807EB9">
        <w:rPr>
          <w:rFonts w:ascii="Times New Roman" w:eastAsia="TimesNewRomanPSMT" w:hAnsi="Times New Roman" w:cs="Times New Roman"/>
          <w:color w:val="000000"/>
          <w:lang w:val="en-US"/>
        </w:rPr>
        <w:t>Full CSR provided by Lilly</w:t>
      </w:r>
    </w:p>
    <w:p w:rsidR="00A46F7B" w:rsidRPr="00807EB9" w:rsidRDefault="00A46F7B" w:rsidP="00A46F7B">
      <w:pPr>
        <w:tabs>
          <w:tab w:val="left" w:pos="0"/>
          <w:tab w:val="left" w:pos="284"/>
        </w:tabs>
        <w:autoSpaceDE w:val="0"/>
        <w:autoSpaceDN w:val="0"/>
        <w:adjustRightInd w:val="0"/>
        <w:rPr>
          <w:rFonts w:ascii="Times New Roman" w:eastAsia="TimesNewRomanPS-BoldMT" w:hAnsi="Times New Roman" w:cs="Times New Roman"/>
          <w:b/>
          <w:bCs/>
          <w:color w:val="000000"/>
          <w:sz w:val="24"/>
          <w:szCs w:val="24"/>
          <w:lang w:val="en-US"/>
        </w:rPr>
      </w:pPr>
      <w:r w:rsidRPr="00807EB9">
        <w:rPr>
          <w:rFonts w:ascii="Times New Roman" w:eastAsia="TimesNewRomanPS-BoldMT" w:hAnsi="Times New Roman" w:cs="Times New Roman"/>
          <w:i/>
          <w:iCs/>
          <w:color w:val="000000"/>
          <w:sz w:val="24"/>
          <w:szCs w:val="24"/>
          <w:lang w:val="en-US"/>
        </w:rPr>
        <w:t>Reason for exclusion: Adult participants</w:t>
      </w:r>
    </w:p>
    <w:p w:rsidR="00A46F7B" w:rsidRPr="00171226" w:rsidRDefault="00A46F7B" w:rsidP="00A46F7B">
      <w:pPr>
        <w:tabs>
          <w:tab w:val="left" w:pos="0"/>
          <w:tab w:val="left" w:pos="284"/>
        </w:tabs>
        <w:autoSpaceDE w:val="0"/>
        <w:autoSpaceDN w:val="0"/>
        <w:adjustRightInd w:val="0"/>
        <w:rPr>
          <w:rFonts w:eastAsia="TimesNewRomanPSMT"/>
          <w:color w:val="000000"/>
          <w:lang w:val="en-US"/>
        </w:rPr>
      </w:pPr>
    </w:p>
    <w:p w:rsidR="00A46F7B" w:rsidRPr="00171226" w:rsidRDefault="00A46F7B" w:rsidP="00A46F7B">
      <w:pPr>
        <w:tabs>
          <w:tab w:val="left" w:pos="0"/>
          <w:tab w:val="left" w:pos="284"/>
        </w:tabs>
        <w:autoSpaceDE w:val="0"/>
        <w:autoSpaceDN w:val="0"/>
        <w:adjustRightInd w:val="0"/>
        <w:rPr>
          <w:rFonts w:eastAsia="TimesNewRomanPSMT"/>
          <w:color w:val="000000"/>
          <w:lang w:val="en-US"/>
        </w:rPr>
      </w:pPr>
    </w:p>
    <w:p w:rsidR="00A46F7B" w:rsidRPr="00171226" w:rsidRDefault="00A46F7B" w:rsidP="00A46F7B">
      <w:pPr>
        <w:tabs>
          <w:tab w:val="left" w:pos="0"/>
          <w:tab w:val="left" w:pos="284"/>
        </w:tabs>
        <w:autoSpaceDE w:val="0"/>
        <w:autoSpaceDN w:val="0"/>
        <w:adjustRightInd w:val="0"/>
        <w:rPr>
          <w:rFonts w:eastAsia="TimesNewRomanPSMT"/>
          <w:color w:val="000000"/>
          <w:lang w:val="en-US"/>
        </w:rPr>
      </w:pPr>
    </w:p>
    <w:p w:rsidR="00A46F7B" w:rsidRPr="00171226" w:rsidRDefault="00A46F7B" w:rsidP="00A46F7B">
      <w:pPr>
        <w:tabs>
          <w:tab w:val="left" w:pos="0"/>
          <w:tab w:val="left" w:pos="284"/>
        </w:tabs>
        <w:autoSpaceDE w:val="0"/>
        <w:autoSpaceDN w:val="0"/>
        <w:adjustRightInd w:val="0"/>
        <w:rPr>
          <w:lang w:val="en-US"/>
        </w:rPr>
      </w:pPr>
    </w:p>
    <w:p w:rsidR="00807EB9" w:rsidRDefault="00807EB9">
      <w:pPr>
        <w:rPr>
          <w:b/>
          <w:lang w:val="en-US"/>
        </w:rPr>
      </w:pPr>
      <w:r>
        <w:rPr>
          <w:b/>
          <w:lang w:val="en-US"/>
        </w:rPr>
        <w:br w:type="page"/>
      </w:r>
    </w:p>
    <w:p w:rsidR="00A46F7B" w:rsidRPr="006A0839" w:rsidRDefault="00A46F7B" w:rsidP="00A46F7B">
      <w:pPr>
        <w:rPr>
          <w:rFonts w:ascii="Times New Roman" w:hAnsi="Times New Roman" w:cs="Times New Roman"/>
          <w:b/>
          <w:sz w:val="24"/>
          <w:szCs w:val="24"/>
          <w:lang w:val="en-US"/>
        </w:rPr>
      </w:pPr>
      <w:r w:rsidRPr="006A0839">
        <w:rPr>
          <w:rFonts w:ascii="Times New Roman" w:hAnsi="Times New Roman" w:cs="Times New Roman"/>
          <w:b/>
          <w:sz w:val="24"/>
          <w:szCs w:val="24"/>
          <w:lang w:val="en-US"/>
        </w:rPr>
        <w:lastRenderedPageBreak/>
        <w:t>B. From the list of discard</w:t>
      </w:r>
      <w:r w:rsidR="00807EB9" w:rsidRPr="006A0839">
        <w:rPr>
          <w:rFonts w:ascii="Times New Roman" w:hAnsi="Times New Roman" w:cs="Times New Roman"/>
          <w:b/>
          <w:sz w:val="24"/>
          <w:szCs w:val="24"/>
          <w:lang w:val="en-US"/>
        </w:rPr>
        <w:t>ed trials in the updated search</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 xml:space="preserve"> </w:t>
      </w:r>
      <w:r w:rsidRPr="006A0839">
        <w:rPr>
          <w:rFonts w:ascii="Times New Roman" w:eastAsia="TimesNewRomanPS-BoldMT" w:hAnsi="Times New Roman" w:cs="Times New Roman"/>
          <w:b/>
          <w:bCs/>
          <w:color w:val="000000"/>
        </w:rPr>
        <w:t>Aharonovich2006</w:t>
      </w:r>
    </w:p>
    <w:p w:rsidR="00A46F7B" w:rsidRPr="006A0839" w:rsidRDefault="00A46F7B" w:rsidP="006B2C1C">
      <w:pPr>
        <w:pStyle w:val="ListParagraph"/>
        <w:numPr>
          <w:ilvl w:val="0"/>
          <w:numId w:val="14"/>
        </w:numPr>
        <w:tabs>
          <w:tab w:val="clear" w:pos="397"/>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rPr>
        <w:t xml:space="preserve">Aharonovich E, Garawi F, Bisaga A, et al. </w:t>
      </w:r>
      <w:r w:rsidRPr="006A0839">
        <w:rPr>
          <w:rFonts w:ascii="Times New Roman" w:eastAsia="TimesNewRomanPSMT" w:hAnsi="Times New Roman" w:cs="Times New Roman"/>
          <w:color w:val="00000A"/>
          <w:lang w:val="en-US"/>
        </w:rPr>
        <w:t xml:space="preserve">Concurrent cannabis use during treatment for comorbid ADHD and cocaine dependence: effects on outcome. </w:t>
      </w:r>
      <w:r w:rsidRPr="006A0839">
        <w:rPr>
          <w:rFonts w:ascii="Times New Roman" w:eastAsia="TimesNewRomanPS-BoldMT" w:hAnsi="Times New Roman" w:cs="Times New Roman"/>
          <w:i/>
          <w:iCs/>
          <w:color w:val="00000A"/>
          <w:lang w:val="en-US"/>
        </w:rPr>
        <w:t xml:space="preserve">Am J Drug Alcohol Abuse. </w:t>
      </w:r>
      <w:r w:rsidRPr="006A0839">
        <w:rPr>
          <w:rFonts w:ascii="Times New Roman" w:eastAsia="TimesNewRomanPSMT" w:hAnsi="Times New Roman" w:cs="Times New Roman"/>
          <w:color w:val="00000A"/>
          <w:lang w:val="en-US"/>
        </w:rPr>
        <w:t>2006;32(4):629-635.</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FF0000"/>
          <w:sz w:val="24"/>
          <w:szCs w:val="24"/>
          <w:lang w:val="en-US"/>
        </w:rPr>
      </w:pPr>
      <w:r w:rsidRPr="006A0839">
        <w:rPr>
          <w:rFonts w:ascii="Times New Roman" w:eastAsia="TimesNewRomanPS-BoldMT" w:hAnsi="Times New Roman" w:cs="Times New Roman"/>
          <w:i/>
          <w:iCs/>
          <w:color w:val="000000"/>
          <w:sz w:val="24"/>
          <w:szCs w:val="24"/>
          <w:lang w:val="en-US"/>
        </w:rPr>
        <w:t>Reason for exclusion: Concurrent CBT</w:t>
      </w:r>
      <w:r w:rsidRPr="006A0839">
        <w:rPr>
          <w:rFonts w:ascii="Times New Roman" w:hAnsi="Times New Roman" w:cs="Times New Roman"/>
          <w:i/>
          <w:iCs/>
          <w:color w:val="000000"/>
          <w:sz w:val="24"/>
          <w:szCs w:val="24"/>
          <w:lang w:val="en-US"/>
        </w:rPr>
        <w:t xml:space="preserve">   </w:t>
      </w:r>
      <w:r w:rsidRPr="006A0839">
        <w:rPr>
          <w:rFonts w:ascii="Times New Roman" w:eastAsia="TimesNewRomanPS-BoldMT" w:hAnsi="Times New Roman" w:cs="Times New Roman"/>
          <w:i/>
          <w:iCs/>
          <w:color w:val="FF0000"/>
          <w:sz w:val="24"/>
          <w:szCs w:val="24"/>
          <w:lang w:val="en-US"/>
        </w:rPr>
        <w:t>Adult participants</w:t>
      </w:r>
      <w:r w:rsidRPr="006A0839">
        <w:rPr>
          <w:rFonts w:ascii="Times New Roman" w:eastAsia="TimesNewRomanPS-BoldMT" w:hAnsi="Times New Roman" w:cs="Times New Roman"/>
          <w:b/>
          <w:bCs/>
          <w:color w:val="000000"/>
          <w:sz w:val="24"/>
          <w:szCs w:val="24"/>
          <w:lang w:val="en-US"/>
        </w:rPr>
        <w:t xml:space="preserve">  </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Altszuler2017</w:t>
      </w:r>
    </w:p>
    <w:p w:rsidR="00A46F7B" w:rsidRPr="006A0839" w:rsidRDefault="00A46F7B" w:rsidP="006B2C1C">
      <w:pPr>
        <w:pStyle w:val="ListParagraph"/>
        <w:numPr>
          <w:ilvl w:val="0"/>
          <w:numId w:val="14"/>
        </w:numPr>
        <w:tabs>
          <w:tab w:val="clear" w:pos="397"/>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Altszuler AR, Morrow AS, Merrill BM, et al. The Effects of Stimulant Medication and Training on Sports Competence Among Children With ADHD. </w:t>
      </w:r>
      <w:r w:rsidRPr="006A0839">
        <w:rPr>
          <w:rFonts w:ascii="Times New Roman" w:eastAsia="TimesNewRomanPS-BoldMT" w:hAnsi="Times New Roman" w:cs="Times New Roman"/>
          <w:i/>
          <w:iCs/>
          <w:color w:val="00000A"/>
          <w:lang w:val="en-US"/>
        </w:rPr>
        <w:t xml:space="preserve">J Clin Child Adolesc Psychol. </w:t>
      </w:r>
      <w:r w:rsidRPr="006A0839">
        <w:rPr>
          <w:rFonts w:ascii="Times New Roman" w:eastAsia="TimesNewRomanPSMT" w:hAnsi="Times New Roman" w:cs="Times New Roman"/>
          <w:color w:val="00000A"/>
          <w:lang w:val="en-US"/>
        </w:rPr>
        <w:t>2017:1-13.</w:t>
      </w:r>
    </w:p>
    <w:p w:rsidR="00A46F7B" w:rsidRPr="006A0839" w:rsidRDefault="00A46F7B" w:rsidP="006A0839">
      <w:pPr>
        <w:tabs>
          <w:tab w:val="left" w:pos="0"/>
          <w:tab w:val="left" w:pos="284"/>
        </w:tabs>
        <w:autoSpaceDE w:val="0"/>
        <w:autoSpaceDN w:val="0"/>
        <w:adjustRightInd w:val="0"/>
        <w:spacing w:after="0"/>
        <w:rPr>
          <w:rFonts w:ascii="Times New Roman" w:eastAsia="TimesNewRomanPS-BoldMT" w:hAnsi="Times New Roman" w:cs="Times New Roman"/>
          <w:i/>
          <w:iCs/>
          <w:color w:val="000000"/>
          <w:sz w:val="24"/>
          <w:szCs w:val="24"/>
          <w:lang w:val="en-US"/>
        </w:rPr>
      </w:pPr>
      <w:r w:rsidRPr="006A0839">
        <w:rPr>
          <w:rFonts w:ascii="Times New Roman" w:eastAsia="TimesNewRomanPS-BoldMT" w:hAnsi="Times New Roman" w:cs="Times New Roman"/>
          <w:i/>
          <w:iCs/>
          <w:color w:val="000000"/>
          <w:sz w:val="24"/>
          <w:szCs w:val="24"/>
          <w:lang w:val="en-US"/>
        </w:rPr>
        <w:t>Reason for exclusion: No outcomes of interest; concomitant sport training</w:t>
      </w:r>
    </w:p>
    <w:p w:rsidR="00A46F7B" w:rsidRPr="006A0839" w:rsidRDefault="006A0839" w:rsidP="006A0839">
      <w:pPr>
        <w:tabs>
          <w:tab w:val="left" w:pos="0"/>
          <w:tab w:val="left" w:pos="284"/>
        </w:tabs>
        <w:autoSpaceDE w:val="0"/>
        <w:autoSpaceDN w:val="0"/>
        <w:adjustRightInd w:val="0"/>
        <w:rPr>
          <w:rFonts w:ascii="Times New Roman" w:eastAsia="TimesNewRomanPS-BoldMT" w:hAnsi="Times New Roman" w:cs="Times New Roman"/>
          <w:i/>
          <w:iCs/>
          <w:color w:val="FF0000"/>
          <w:sz w:val="24"/>
          <w:szCs w:val="24"/>
          <w:lang w:val="en-US"/>
        </w:rPr>
      </w:pPr>
      <w:r w:rsidRPr="006A0839">
        <w:rPr>
          <w:rFonts w:ascii="Times New Roman" w:eastAsia="TimesNewRomanPS-BoldMT"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Beery2013</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Beery SH, Quay HC, Pelham WE, Jr. Differential Response to Methylphenidate in Inattentive and Combined Subtype ADHD. </w:t>
      </w:r>
      <w:r w:rsidRPr="006A0839">
        <w:rPr>
          <w:rFonts w:ascii="Times New Roman" w:hAnsi="Times New Roman" w:cs="Times New Roman"/>
          <w:i/>
          <w:iCs/>
          <w:color w:val="00000A"/>
          <w:lang w:val="en-US"/>
        </w:rPr>
        <w:t xml:space="preserve">J Atten Disord. </w:t>
      </w:r>
      <w:r w:rsidRPr="006A0839">
        <w:rPr>
          <w:rFonts w:ascii="Times New Roman" w:eastAsia="TimesNewRomanPSMT" w:hAnsi="Times New Roman" w:cs="Times New Roman"/>
          <w:color w:val="00000A"/>
          <w:lang w:val="en-US"/>
        </w:rPr>
        <w:t>2017;21(1):62-7</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A"/>
          <w:sz w:val="24"/>
          <w:szCs w:val="24"/>
          <w:lang w:val="en-US"/>
        </w:rPr>
        <w:t xml:space="preserve">Reason for exclusion: Concomitant behavioural treatment  </w:t>
      </w:r>
      <w:r w:rsidR="006A0839" w:rsidRPr="006A0839">
        <w:rPr>
          <w:rFonts w:ascii="Times New Roman"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A"/>
          <w:lang w:val="en-US"/>
        </w:rPr>
        <w:t>Borcherding1989</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Borcherding BG, Keysor CS, Cooper TB, Rapoport JL. Differential effects of methylphenidate and dextroamphetamine on the motor activity level of hyperactive children. </w:t>
      </w:r>
      <w:r w:rsidRPr="006A0839">
        <w:rPr>
          <w:rFonts w:ascii="Times New Roman" w:hAnsi="Times New Roman" w:cs="Times New Roman"/>
          <w:i/>
          <w:iCs/>
          <w:color w:val="00000A"/>
          <w:lang w:val="en-US"/>
        </w:rPr>
        <w:t xml:space="preserve">Neuropsychopharmacology. </w:t>
      </w:r>
      <w:r w:rsidRPr="006A0839">
        <w:rPr>
          <w:rFonts w:ascii="Times New Roman" w:eastAsia="TimesNewRomanPSMT" w:hAnsi="Times New Roman" w:cs="Times New Roman"/>
          <w:color w:val="00000A"/>
          <w:lang w:val="en-US"/>
        </w:rPr>
        <w:t>1989;2(4):255-263.</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Elia J, Borcherding BG, Potter WZ, Mefford IN, Rapoport JL, Keysor CS. Stimulant drug treatment of hyperactivity: biochemical correlates. </w:t>
      </w:r>
      <w:r w:rsidRPr="006A0839">
        <w:rPr>
          <w:rFonts w:ascii="Times New Roman" w:hAnsi="Times New Roman" w:cs="Times New Roman"/>
          <w:i/>
          <w:iCs/>
          <w:color w:val="00000A"/>
          <w:lang w:val="en-US"/>
        </w:rPr>
        <w:t>Clin Pharmacol Ther</w:t>
      </w:r>
      <w:r w:rsidRPr="006A0839">
        <w:rPr>
          <w:rFonts w:ascii="Times New Roman" w:eastAsia="TimesNewRomanPSMT" w:hAnsi="Times New Roman" w:cs="Times New Roman"/>
          <w:color w:val="00000A"/>
          <w:lang w:val="en-US"/>
        </w:rPr>
        <w:t>. 1990;48(1):57-66</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Borcherding BG, Keysor CS, Rapoport JL, Elia J, Amass J. Motor/vocal tics and compulsive behaviors on stimulant drugs: is there a common vulnerability? </w:t>
      </w:r>
      <w:r w:rsidRPr="006A0839">
        <w:rPr>
          <w:rFonts w:ascii="Times New Roman" w:hAnsi="Times New Roman" w:cs="Times New Roman"/>
          <w:i/>
          <w:iCs/>
          <w:color w:val="00000A"/>
          <w:lang w:val="en-US"/>
        </w:rPr>
        <w:t>Psychiatry Res.</w:t>
      </w:r>
      <w:r w:rsidRPr="006A0839">
        <w:rPr>
          <w:rFonts w:ascii="Times New Roman" w:eastAsia="TimesNewRomanPSMT" w:hAnsi="Times New Roman" w:cs="Times New Roman"/>
          <w:color w:val="00000A"/>
          <w:lang w:val="en-US"/>
        </w:rPr>
        <w:t>1990;33(1):83-94</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Sharp WS,Walter JM,MarshWL, Ritchie GF,HamburgerSD, Elia J, Borcherding BG, Potter WZ, Mefford IN, Rapoport JL, Keysor CS. Stimulant drug treatment of hyperactivity: biochemical correlates. </w:t>
      </w:r>
      <w:r w:rsidRPr="006A0839">
        <w:rPr>
          <w:rFonts w:ascii="Times New Roman" w:hAnsi="Times New Roman" w:cs="Times New Roman"/>
          <w:i/>
          <w:iCs/>
          <w:color w:val="00000A"/>
          <w:lang w:val="en-US"/>
        </w:rPr>
        <w:t xml:space="preserve">Clin PharmacolTher. </w:t>
      </w:r>
      <w:r w:rsidRPr="006A0839">
        <w:rPr>
          <w:rFonts w:ascii="Times New Roman" w:eastAsia="TimesNewRomanPSMT" w:hAnsi="Times New Roman" w:cs="Times New Roman"/>
          <w:color w:val="00000A"/>
          <w:lang w:val="en-US"/>
        </w:rPr>
        <w:t>1990;48(1):57-66.</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Elia J, Borcherding BG, Rapoport JL, Keysor CS. Methylphenidate and dextroamphetamine treatments of hyperactivity: are there true nonresponders? </w:t>
      </w:r>
      <w:r w:rsidRPr="006A0839">
        <w:rPr>
          <w:rFonts w:ascii="Times New Roman" w:hAnsi="Times New Roman" w:cs="Times New Roman"/>
          <w:i/>
          <w:iCs/>
          <w:color w:val="00000A"/>
          <w:lang w:val="en-US"/>
        </w:rPr>
        <w:t xml:space="preserve">Psychiatry Res. </w:t>
      </w:r>
      <w:r w:rsidRPr="006A0839">
        <w:rPr>
          <w:rFonts w:ascii="Times New Roman" w:eastAsia="TimesNewRomanPSMT" w:hAnsi="Times New Roman" w:cs="Times New Roman"/>
          <w:color w:val="00000A"/>
          <w:lang w:val="en-US"/>
        </w:rPr>
        <w:t>1991;36(2):141-155.</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Elia J, Welsh PA, Gullotta CS, Rapoport JL. Classroom academic performance: improvement with both methylphenidate and dextroamphetamine in ADHD boys. </w:t>
      </w:r>
      <w:r w:rsidRPr="006A0839">
        <w:rPr>
          <w:rFonts w:ascii="Times New Roman" w:hAnsi="Times New Roman" w:cs="Times New Roman"/>
          <w:i/>
          <w:iCs/>
          <w:color w:val="00000A"/>
          <w:lang w:val="en-US"/>
        </w:rPr>
        <w:t xml:space="preserve">J Child Psychol Psychiatry. </w:t>
      </w:r>
      <w:r w:rsidRPr="006A0839">
        <w:rPr>
          <w:rFonts w:ascii="Times New Roman" w:eastAsia="TimesNewRomanPSMT" w:hAnsi="Times New Roman" w:cs="Times New Roman"/>
          <w:color w:val="00000A"/>
          <w:lang w:val="en-US"/>
        </w:rPr>
        <w:t>1993;34(5):785-804.</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Schmidt ME, Kruesi MJ, Elia J, et al. Effect of dextroamphetamine and methylphenidate on calcium and magnesium concentration in hyperactive boys. </w:t>
      </w:r>
      <w:r w:rsidRPr="006A0839">
        <w:rPr>
          <w:rFonts w:ascii="Times New Roman" w:hAnsi="Times New Roman" w:cs="Times New Roman"/>
          <w:i/>
          <w:iCs/>
          <w:color w:val="00000A"/>
          <w:lang w:val="en-US"/>
        </w:rPr>
        <w:t xml:space="preserve">Psychiatry Res. </w:t>
      </w:r>
      <w:r w:rsidRPr="006A0839">
        <w:rPr>
          <w:rFonts w:ascii="Times New Roman" w:eastAsia="TimesNewRomanPSMT" w:hAnsi="Times New Roman" w:cs="Times New Roman"/>
          <w:color w:val="00000A"/>
          <w:lang w:val="en-US"/>
        </w:rPr>
        <w:t>1994;54(2):199-210</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Castellanos FX, Elia J, Kruesi MJP, et al. Cerebrospinal fluid homovanillic acid predicts behavioral response to stimulants in 45 boys with attention deficit hyperactivity disorder. </w:t>
      </w:r>
      <w:r w:rsidRPr="006A0839">
        <w:rPr>
          <w:rFonts w:ascii="Times New Roman" w:hAnsi="Times New Roman" w:cs="Times New Roman"/>
          <w:i/>
          <w:iCs/>
          <w:color w:val="00000A"/>
          <w:lang w:val="en-US"/>
        </w:rPr>
        <w:t xml:space="preserve">Neuropsychopharmacology. </w:t>
      </w:r>
      <w:r w:rsidRPr="006A0839">
        <w:rPr>
          <w:rFonts w:ascii="Times New Roman" w:eastAsia="TimesNewRomanPSMT" w:hAnsi="Times New Roman" w:cs="Times New Roman"/>
          <w:color w:val="00000A"/>
          <w:lang w:val="en-US"/>
        </w:rPr>
        <w:t>1996;14(2):125-137.</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lastRenderedPageBreak/>
        <w:t xml:space="preserve">Castellanos FX, Giedd JN, Elia J, et al. Controlled stimulant treatment of ADHD and comorbid Tourette's syndrome: effects of stimulant and dose. </w:t>
      </w:r>
      <w:r w:rsidRPr="006A0839">
        <w:rPr>
          <w:rFonts w:ascii="Times New Roman" w:hAnsi="Times New Roman" w:cs="Times New Roman"/>
          <w:i/>
          <w:iCs/>
          <w:color w:val="00000A"/>
          <w:lang w:val="en-US"/>
        </w:rPr>
        <w:t xml:space="preserve">J Am Acad Child Adolesc Psychiatry. </w:t>
      </w:r>
      <w:r w:rsidRPr="006A0839">
        <w:rPr>
          <w:rFonts w:ascii="Times New Roman" w:eastAsia="TimesNewRomanPSMT" w:hAnsi="Times New Roman" w:cs="Times New Roman"/>
          <w:color w:val="00000A"/>
          <w:lang w:val="en-US"/>
        </w:rPr>
        <w:t>1997;36(5):589-596.</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hAnsi="Times New Roman" w:cs="Times New Roman"/>
          <w:i/>
          <w:iCs/>
          <w:color w:val="00000A"/>
          <w:lang w:val="en-US"/>
        </w:rPr>
      </w:pPr>
      <w:r w:rsidRPr="006A0839">
        <w:rPr>
          <w:rFonts w:ascii="Times New Roman" w:eastAsia="TimesNewRomanPSMT" w:hAnsi="Times New Roman" w:cs="Times New Roman"/>
          <w:color w:val="00000A"/>
          <w:lang w:val="en-US"/>
        </w:rPr>
        <w:t xml:space="preserve">Castellanos FX. ADHD in girls: clinical comparability of a research sample. </w:t>
      </w:r>
      <w:r w:rsidRPr="006A0839">
        <w:rPr>
          <w:rFonts w:ascii="Times New Roman" w:hAnsi="Times New Roman" w:cs="Times New Roman"/>
          <w:i/>
          <w:iCs/>
          <w:color w:val="00000A"/>
          <w:lang w:val="en-US"/>
        </w:rPr>
        <w:t xml:space="preserve">J Am Acad Child Adolesc Psychiatry. </w:t>
      </w:r>
      <w:r w:rsidRPr="006A0839">
        <w:rPr>
          <w:rFonts w:ascii="Times New Roman" w:eastAsia="TimesNewRomanPSMT" w:hAnsi="Times New Roman" w:cs="Times New Roman"/>
          <w:color w:val="00000A"/>
          <w:lang w:val="en-US"/>
        </w:rPr>
        <w:t>1999;38(1):40–7</w:t>
      </w:r>
    </w:p>
    <w:p w:rsidR="00A46F7B" w:rsidRPr="006A0839" w:rsidRDefault="00A46F7B" w:rsidP="00A46F7B">
      <w:pPr>
        <w:pStyle w:val="ListParagraph"/>
        <w:tabs>
          <w:tab w:val="left" w:pos="0"/>
          <w:tab w:val="left" w:pos="284"/>
        </w:tabs>
        <w:autoSpaceDE w:val="0"/>
        <w:autoSpaceDN w:val="0"/>
        <w:adjustRightInd w:val="0"/>
        <w:ind w:left="0"/>
        <w:rPr>
          <w:rFonts w:ascii="Times New Roman" w:hAnsi="Times New Roman" w:cs="Times New Roman"/>
          <w:i/>
          <w:iCs/>
          <w:color w:val="FF0000"/>
          <w:lang w:val="en-US"/>
        </w:rPr>
      </w:pPr>
      <w:r w:rsidRPr="006A0839">
        <w:rPr>
          <w:rFonts w:ascii="Times New Roman" w:hAnsi="Times New Roman" w:cs="Times New Roman"/>
          <w:i/>
          <w:iCs/>
          <w:color w:val="000000"/>
          <w:lang w:val="en-US"/>
        </w:rPr>
        <w:t xml:space="preserve">Reason for exclusion: Co-treatment (therapeutic art)   </w:t>
      </w:r>
      <w:r w:rsidRPr="006A0839">
        <w:rPr>
          <w:rFonts w:ascii="Times New Roman" w:hAnsi="Times New Roman" w:cs="Times New Roman"/>
          <w:i/>
          <w:iCs/>
          <w:color w:val="FF0000"/>
          <w:lang w:val="en-US"/>
        </w:rPr>
        <w:t>No safety data</w:t>
      </w:r>
    </w:p>
    <w:p w:rsidR="00A46F7B" w:rsidRPr="006A0839" w:rsidRDefault="00A46F7B" w:rsidP="00A46F7B">
      <w:pPr>
        <w:pStyle w:val="ListParagraph"/>
        <w:tabs>
          <w:tab w:val="left" w:pos="0"/>
          <w:tab w:val="left" w:pos="284"/>
        </w:tabs>
        <w:autoSpaceDE w:val="0"/>
        <w:autoSpaceDN w:val="0"/>
        <w:adjustRightInd w:val="0"/>
        <w:ind w:left="0"/>
        <w:rPr>
          <w:rFonts w:ascii="Times New Roman" w:hAnsi="Times New Roman" w:cs="Times New Roman"/>
          <w:i/>
          <w:iCs/>
          <w:color w:val="FF0000"/>
          <w:lang w:val="en-US"/>
        </w:rPr>
      </w:pP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rPr>
        <w:t>Borden1989</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rPr>
        <w:t xml:space="preserve">Borden KA, Brown RT. </w:t>
      </w:r>
      <w:r w:rsidRPr="006A0839">
        <w:rPr>
          <w:rFonts w:ascii="Times New Roman" w:eastAsia="TimesNewRomanPSMT" w:hAnsi="Times New Roman" w:cs="Times New Roman"/>
          <w:color w:val="00000A"/>
          <w:lang w:val="en-US"/>
        </w:rPr>
        <w:t xml:space="preserve">Attributional outcomes: The subtle messages of treatments for attention deficit disorder. </w:t>
      </w:r>
      <w:r w:rsidRPr="006A0839">
        <w:rPr>
          <w:rFonts w:ascii="Times New Roman" w:hAnsi="Times New Roman" w:cs="Times New Roman"/>
          <w:i/>
          <w:iCs/>
          <w:color w:val="00000A"/>
          <w:lang w:val="en-US"/>
        </w:rPr>
        <w:t>Cognit Ther Res</w:t>
      </w:r>
      <w:r w:rsidRPr="006A0839">
        <w:rPr>
          <w:rFonts w:ascii="Times New Roman" w:eastAsia="TimesNewRomanPSMT" w:hAnsi="Times New Roman" w:cs="Times New Roman"/>
          <w:color w:val="00000A"/>
          <w:lang w:val="en-US"/>
        </w:rPr>
        <w:t>. 1989(2):147-160.</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A"/>
          <w:sz w:val="24"/>
          <w:szCs w:val="24"/>
          <w:lang w:val="en-US"/>
        </w:rPr>
        <w:t xml:space="preserve">Reason for exclusion: No arms of interest for the present meta-analysis (cognitive training, methylphenidate+cognitive training, cognitive training + placebo) </w:t>
      </w:r>
      <w:r w:rsidR="006A0839" w:rsidRPr="006A0839">
        <w:rPr>
          <w:rFonts w:ascii="Times New Roman"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A"/>
          <w:lang w:val="en-US"/>
        </w:rPr>
        <w:t>Brown1985c</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Brown RT, Wynne ME, Medenis R. Methylphenidate and cognitive therapy: A comparison of treatment approaches with hyperactive boys. </w:t>
      </w:r>
      <w:r w:rsidRPr="006A0839">
        <w:rPr>
          <w:rFonts w:ascii="Times New Roman" w:hAnsi="Times New Roman" w:cs="Times New Roman"/>
          <w:i/>
          <w:iCs/>
          <w:color w:val="00000A"/>
          <w:lang w:val="en-US"/>
        </w:rPr>
        <w:t xml:space="preserve">J Abnorm Child Psychol. </w:t>
      </w:r>
      <w:r w:rsidRPr="006A0839">
        <w:rPr>
          <w:rFonts w:ascii="Times New Roman" w:eastAsia="TimesNewRomanPSMT" w:hAnsi="Times New Roman" w:cs="Times New Roman"/>
          <w:color w:val="00000A"/>
          <w:lang w:val="en-US"/>
        </w:rPr>
        <w:t>1985(1):69-87.</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000000"/>
          <w:sz w:val="24"/>
          <w:szCs w:val="24"/>
          <w:lang w:val="en-US"/>
        </w:rPr>
      </w:pPr>
      <w:r w:rsidRPr="006A0839">
        <w:rPr>
          <w:rFonts w:ascii="Times New Roman" w:hAnsi="Times New Roman" w:cs="Times New Roman"/>
          <w:i/>
          <w:iCs/>
          <w:color w:val="000000"/>
          <w:sz w:val="24"/>
          <w:szCs w:val="24"/>
          <w:lang w:val="en-US"/>
        </w:rPr>
        <w:t xml:space="preserve">Reason for exclusion: No arms of interest for the present meta-analysis (methylphenidate, cognitive training, cognitive training plus methylphenidate, no treatment)  </w:t>
      </w:r>
      <w:r w:rsidRPr="006A0839">
        <w:rPr>
          <w:rFonts w:ascii="Times New Roman"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A"/>
          <w:lang w:val="en-US"/>
        </w:rPr>
        <w:t>Brown1986a</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Brown RT, Borden KA, Wynne ME, Schleser R, Clingerman SR. Methylphenidate and cognitive therapy with ADD children: a methodological reconsideration. </w:t>
      </w:r>
      <w:r w:rsidRPr="006A0839">
        <w:rPr>
          <w:rFonts w:ascii="Times New Roman" w:hAnsi="Times New Roman" w:cs="Times New Roman"/>
          <w:i/>
          <w:iCs/>
          <w:color w:val="00000A"/>
          <w:lang w:val="en-US"/>
        </w:rPr>
        <w:t xml:space="preserve">J Abnorm Child Psychol. </w:t>
      </w:r>
      <w:r w:rsidRPr="006A0839">
        <w:rPr>
          <w:rFonts w:ascii="Times New Roman" w:eastAsia="TimesNewRomanPSMT" w:hAnsi="Times New Roman" w:cs="Times New Roman"/>
          <w:color w:val="00000A"/>
          <w:lang w:val="en-US"/>
        </w:rPr>
        <w:t>1986;14(4):481-497.</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A"/>
          <w:sz w:val="24"/>
          <w:szCs w:val="24"/>
          <w:lang w:val="en-US"/>
        </w:rPr>
        <w:t xml:space="preserve">Reason for exclusion: No arms of interests for the present meta-analysis: methylphenidate, cognitive training, cognitive training plus methylphenidate, no treatment </w:t>
      </w:r>
      <w:r w:rsidR="006A0839" w:rsidRPr="006A0839">
        <w:rPr>
          <w:rFonts w:ascii="Times New Roman"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A"/>
          <w:lang w:val="en-US"/>
        </w:rPr>
        <w:t>Brown1986b</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Brown RT, Wynne ME, Borden KA, Clingerman SR, Geniesse R, Spunt AL. Methylphenidate and cognitive therapy in children with attention deficit disorder: a double-blind trial. </w:t>
      </w:r>
      <w:r w:rsidRPr="006A0839">
        <w:rPr>
          <w:rFonts w:ascii="Times New Roman" w:hAnsi="Times New Roman" w:cs="Times New Roman"/>
          <w:i/>
          <w:iCs/>
          <w:color w:val="00000A"/>
          <w:lang w:val="en-US"/>
        </w:rPr>
        <w:t xml:space="preserve">J Dev Behav Pediatr. </w:t>
      </w:r>
      <w:r w:rsidRPr="006A0839">
        <w:rPr>
          <w:rFonts w:ascii="Times New Roman" w:eastAsia="TimesNewRomanPSMT" w:hAnsi="Times New Roman" w:cs="Times New Roman"/>
          <w:color w:val="00000A"/>
          <w:lang w:val="en-US"/>
        </w:rPr>
        <w:t>1986;7(3):163-174.</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A"/>
          <w:sz w:val="24"/>
          <w:szCs w:val="24"/>
          <w:lang w:val="en-US"/>
        </w:rPr>
        <w:t xml:space="preserve">Reason for exclusion: not appropriate design  </w:t>
      </w:r>
      <w:r w:rsidR="006A0839" w:rsidRPr="006A0839">
        <w:rPr>
          <w:rFonts w:ascii="Times New Roman"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A"/>
          <w:lang w:val="en-US"/>
        </w:rPr>
        <w:t>Brown1987</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0"/>
          <w:lang w:val="en-US"/>
        </w:rPr>
      </w:pPr>
      <w:r w:rsidRPr="006A0839">
        <w:rPr>
          <w:rFonts w:ascii="Times New Roman" w:eastAsia="TimesNewRomanPSMT" w:hAnsi="Times New Roman" w:cs="Times New Roman"/>
          <w:color w:val="000000"/>
          <w:lang w:val="en-US"/>
        </w:rPr>
        <w:t>Brown RT, Borden KA, Wynne ME. Compliance with pharmacological and cognitive treatments for attention deficit</w:t>
      </w:r>
    </w:p>
    <w:p w:rsidR="00A46F7B" w:rsidRPr="006A0839" w:rsidRDefault="00A46F7B" w:rsidP="006A0839">
      <w:pPr>
        <w:tabs>
          <w:tab w:val="left" w:pos="0"/>
          <w:tab w:val="left" w:pos="284"/>
        </w:tabs>
        <w:autoSpaceDE w:val="0"/>
        <w:autoSpaceDN w:val="0"/>
        <w:adjustRightInd w:val="0"/>
        <w:spacing w:after="0"/>
        <w:rPr>
          <w:rFonts w:ascii="Times New Roman" w:eastAsia="TimesNewRomanPSMT" w:hAnsi="Times New Roman" w:cs="Times New Roman"/>
          <w:color w:val="000000"/>
          <w:sz w:val="24"/>
          <w:szCs w:val="24"/>
          <w:lang w:val="en-US"/>
        </w:rPr>
      </w:pPr>
      <w:r w:rsidRPr="006A0839">
        <w:rPr>
          <w:rFonts w:ascii="Times New Roman" w:eastAsia="TimesNewRomanPSMT" w:hAnsi="Times New Roman" w:cs="Times New Roman"/>
          <w:color w:val="000000"/>
          <w:sz w:val="24"/>
          <w:szCs w:val="24"/>
          <w:lang w:val="en-US"/>
        </w:rPr>
        <w:t xml:space="preserve">disorder. </w:t>
      </w:r>
      <w:r w:rsidRPr="006A0839">
        <w:rPr>
          <w:rFonts w:ascii="Times New Roman" w:hAnsi="Times New Roman" w:cs="Times New Roman"/>
          <w:i/>
          <w:iCs/>
          <w:color w:val="000000"/>
          <w:sz w:val="24"/>
          <w:szCs w:val="24"/>
          <w:lang w:val="en-US"/>
        </w:rPr>
        <w:t xml:space="preserve">J Am Acad Child Adolesc Psychiatry. </w:t>
      </w:r>
      <w:r w:rsidRPr="006A0839">
        <w:rPr>
          <w:rFonts w:ascii="Times New Roman" w:eastAsia="TimesNewRomanPSMT" w:hAnsi="Times New Roman" w:cs="Times New Roman"/>
          <w:color w:val="000000"/>
          <w:sz w:val="24"/>
          <w:szCs w:val="24"/>
          <w:lang w:val="en-US"/>
        </w:rPr>
        <w:t>1987;26(4):521-526.</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A"/>
          <w:sz w:val="24"/>
          <w:szCs w:val="24"/>
          <w:lang w:val="en-US"/>
        </w:rPr>
        <w:t xml:space="preserve">Reason for exclusion: Concurrent additional treatments </w:t>
      </w:r>
      <w:r w:rsidR="006A0839" w:rsidRPr="006A0839">
        <w:rPr>
          <w:rFonts w:ascii="Times New Roman"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A"/>
          <w:lang w:val="en-US"/>
        </w:rPr>
        <w:t>Brown1988a</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Brown RT, Borden KA, Wynne ME, Spunt AL, Clingerman SR. Patterns of compliance in a treatment program for children with attention deficit disorder. </w:t>
      </w:r>
      <w:r w:rsidRPr="006A0839">
        <w:rPr>
          <w:rFonts w:ascii="Times New Roman" w:hAnsi="Times New Roman" w:cs="Times New Roman"/>
          <w:i/>
          <w:iCs/>
          <w:color w:val="00000A"/>
          <w:lang w:val="en-US"/>
        </w:rPr>
        <w:t xml:space="preserve">J. Compliance Health Care. </w:t>
      </w:r>
      <w:r w:rsidRPr="006A0839">
        <w:rPr>
          <w:rFonts w:ascii="Times New Roman" w:eastAsia="TimesNewRomanPSMT" w:hAnsi="Times New Roman" w:cs="Times New Roman"/>
          <w:color w:val="00000A"/>
          <w:lang w:val="en-US"/>
        </w:rPr>
        <w:t>1988(1):23-39.</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000000"/>
          <w:sz w:val="24"/>
          <w:szCs w:val="24"/>
          <w:lang w:val="en-US"/>
        </w:rPr>
      </w:pPr>
      <w:r w:rsidRPr="006A0839">
        <w:rPr>
          <w:rFonts w:ascii="Times New Roman" w:hAnsi="Times New Roman" w:cs="Times New Roman"/>
          <w:i/>
          <w:iCs/>
          <w:color w:val="000000"/>
          <w:sz w:val="24"/>
          <w:szCs w:val="24"/>
          <w:lang w:val="en-US"/>
        </w:rPr>
        <w:t xml:space="preserve">Reason for exclusion: No pertinent arms for the present meta-analysis ((1) cognitive therapy plus placebo, (2) cognitive therapy plus methylphenidate, (3) methylphenidate plus attention control, or (4) placebo plus attention control)   </w:t>
      </w:r>
      <w:r w:rsidRPr="006A0839">
        <w:rPr>
          <w:rFonts w:ascii="Times New Roman"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A"/>
          <w:lang w:val="en-US"/>
        </w:rPr>
        <w:lastRenderedPageBreak/>
        <w:t>Bukstein1998</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0"/>
          <w:lang w:val="en-US"/>
        </w:rPr>
      </w:pPr>
      <w:r w:rsidRPr="006A0839">
        <w:rPr>
          <w:rFonts w:ascii="Times New Roman" w:eastAsia="TimesNewRomanPSMT" w:hAnsi="Times New Roman" w:cs="Times New Roman"/>
          <w:color w:val="000000"/>
          <w:lang w:val="en-US"/>
        </w:rPr>
        <w:t xml:space="preserve">Bukstein OG, Kolko DJ. Effects of methylphenidate on aggressive urban children with attention deficit hyperactivity disorder. </w:t>
      </w:r>
      <w:r w:rsidRPr="006A0839">
        <w:rPr>
          <w:rFonts w:ascii="Times New Roman" w:hAnsi="Times New Roman" w:cs="Times New Roman"/>
          <w:i/>
          <w:iCs/>
          <w:color w:val="000000"/>
          <w:lang w:val="en-US"/>
        </w:rPr>
        <w:t xml:space="preserve">J Clin Child Psychol. </w:t>
      </w:r>
      <w:r w:rsidRPr="006A0839">
        <w:rPr>
          <w:rFonts w:ascii="Times New Roman" w:eastAsia="TimesNewRomanPSMT" w:hAnsi="Times New Roman" w:cs="Times New Roman"/>
          <w:color w:val="000000"/>
          <w:lang w:val="en-US"/>
        </w:rPr>
        <w:t>1998;27(3):340-351.</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A"/>
          <w:sz w:val="24"/>
          <w:szCs w:val="24"/>
          <w:lang w:val="en-US"/>
        </w:rPr>
        <w:t xml:space="preserve">Reason for exclusion: </w:t>
      </w:r>
      <w:r w:rsidRPr="006A0839">
        <w:rPr>
          <w:rFonts w:ascii="Times New Roman" w:hAnsi="Times New Roman" w:cs="Times New Roman"/>
          <w:i/>
          <w:iCs/>
          <w:color w:val="000000"/>
          <w:sz w:val="24"/>
          <w:szCs w:val="24"/>
          <w:lang w:val="en-US"/>
        </w:rPr>
        <w:t xml:space="preserve">Additional behavioral treatment component </w:t>
      </w:r>
      <w:r w:rsidRPr="006A0839">
        <w:rPr>
          <w:rFonts w:ascii="Times New Roman" w:hAnsi="Times New Roman" w:cs="Times New Roman"/>
          <w:i/>
          <w:iCs/>
          <w:color w:val="FF0000"/>
          <w:sz w:val="24"/>
          <w:szCs w:val="24"/>
          <w:lang w:val="en-US"/>
        </w:rPr>
        <w:t>No cas</w:t>
      </w:r>
      <w:r w:rsidR="006A0839" w:rsidRPr="006A0839">
        <w:rPr>
          <w:rFonts w:ascii="Times New Roman" w:hAnsi="Times New Roman" w:cs="Times New Roman"/>
          <w:i/>
          <w:iCs/>
          <w:color w:val="FF0000"/>
          <w:sz w:val="24"/>
          <w:szCs w:val="24"/>
          <w:lang w:val="en-US"/>
        </w:rPr>
        <w:t>es (n) of side effects provided</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A"/>
          <w:lang w:val="en-US"/>
        </w:rPr>
        <w:t>Carpentier2005</w:t>
      </w:r>
    </w:p>
    <w:p w:rsidR="00A46F7B" w:rsidRPr="006A0839" w:rsidRDefault="00A46F7B" w:rsidP="006B2C1C">
      <w:pPr>
        <w:pStyle w:val="ListParagraph"/>
        <w:numPr>
          <w:ilvl w:val="0"/>
          <w:numId w:val="10"/>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0"/>
          <w:lang w:val="en-US"/>
        </w:rPr>
      </w:pPr>
      <w:r w:rsidRPr="006A0839">
        <w:rPr>
          <w:rFonts w:ascii="Times New Roman" w:eastAsia="TimesNewRomanPSMT" w:hAnsi="Times New Roman" w:cs="Times New Roman"/>
          <w:color w:val="000000"/>
          <w:lang w:val="en-US"/>
        </w:rPr>
        <w:t xml:space="preserve">Carpentier PJ, de Jong CA, Dijkstra BA, Verbrugge CA, Krabbe PF. A controlled trial of methylphenidate in adults with attention deficit/hyperactivity disorder and substance use disorders. </w:t>
      </w:r>
      <w:r w:rsidRPr="006A0839">
        <w:rPr>
          <w:rFonts w:ascii="Times New Roman" w:hAnsi="Times New Roman" w:cs="Times New Roman"/>
          <w:i/>
          <w:iCs/>
          <w:color w:val="000000"/>
          <w:lang w:val="en-US"/>
        </w:rPr>
        <w:t xml:space="preserve">Addiction. </w:t>
      </w:r>
      <w:r w:rsidRPr="006A0839">
        <w:rPr>
          <w:rFonts w:ascii="Times New Roman" w:eastAsia="TimesNewRomanPSMT" w:hAnsi="Times New Roman" w:cs="Times New Roman"/>
          <w:color w:val="000000"/>
          <w:lang w:val="en-US"/>
        </w:rPr>
        <w:t>2005;100(12):1868-1874.</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A"/>
          <w:sz w:val="24"/>
          <w:szCs w:val="24"/>
          <w:lang w:val="en-US"/>
        </w:rPr>
        <w:t xml:space="preserve">Reason for exclusion: Co-treatment during trial     </w:t>
      </w:r>
      <w:r w:rsidR="006A0839" w:rsidRPr="006A0839">
        <w:rPr>
          <w:rFonts w:ascii="Times New Roman"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A"/>
          <w:lang w:val="en-US"/>
        </w:rPr>
        <w:t>Conners1996a</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Conners CK, Levin ED, Sparrow E, et al. Nicotine and attention in adult attention deficit hyperactivity disorder (ADHD). </w:t>
      </w:r>
      <w:r w:rsidRPr="006A0839">
        <w:rPr>
          <w:rFonts w:ascii="Times New Roman" w:hAnsi="Times New Roman" w:cs="Times New Roman"/>
          <w:i/>
          <w:iCs/>
          <w:color w:val="00000A"/>
          <w:lang w:val="en-US"/>
        </w:rPr>
        <w:t xml:space="preserve">Psychopharmacol Bull. </w:t>
      </w:r>
      <w:r w:rsidRPr="006A0839">
        <w:rPr>
          <w:rFonts w:ascii="Times New Roman" w:eastAsia="TimesNewRomanPSMT" w:hAnsi="Times New Roman" w:cs="Times New Roman"/>
          <w:color w:val="00000A"/>
          <w:lang w:val="en-US"/>
        </w:rPr>
        <w:t>1996;32(1):67-73.</w:t>
      </w:r>
    </w:p>
    <w:p w:rsidR="00A46F7B" w:rsidRDefault="00A46F7B"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A"/>
          <w:sz w:val="24"/>
          <w:szCs w:val="24"/>
          <w:lang w:val="en-US"/>
        </w:rPr>
        <w:t xml:space="preserve">Reason for exclusion: Transdermal formulations  </w:t>
      </w:r>
      <w:r w:rsidRPr="006A0839">
        <w:rPr>
          <w:rFonts w:ascii="Times New Roman" w:hAnsi="Times New Roman" w:cs="Times New Roman"/>
          <w:i/>
          <w:iCs/>
          <w:color w:val="FF0000"/>
          <w:sz w:val="24"/>
          <w:szCs w:val="24"/>
          <w:lang w:val="en-US"/>
        </w:rPr>
        <w:t>Adult participants</w:t>
      </w:r>
    </w:p>
    <w:p w:rsidR="00094DDC" w:rsidRPr="00657591" w:rsidRDefault="00094DDC" w:rsidP="00094DDC">
      <w:pPr>
        <w:pStyle w:val="ListParagraph"/>
        <w:numPr>
          <w:ilvl w:val="0"/>
          <w:numId w:val="25"/>
        </w:numPr>
        <w:spacing w:after="200" w:line="276" w:lineRule="auto"/>
        <w:ind w:left="426" w:hanging="437"/>
        <w:rPr>
          <w:rFonts w:ascii="Times New Roman" w:hAnsi="Times New Roman" w:cs="Times New Roman"/>
          <w:iCs/>
          <w:lang w:val="en-US"/>
        </w:rPr>
      </w:pPr>
      <w:r w:rsidRPr="00657591">
        <w:rPr>
          <w:rFonts w:ascii="Times New Roman" w:eastAsia="TimesNewRomanPSMT" w:hAnsi="Times New Roman" w:cs="Times New Roman"/>
          <w:b/>
          <w:bCs/>
          <w:lang w:val="en-US"/>
        </w:rPr>
        <w:t>Corkum 2020</w:t>
      </w:r>
    </w:p>
    <w:p w:rsidR="00094DDC" w:rsidRPr="00094DDC" w:rsidRDefault="00094DDC" w:rsidP="00094DDC">
      <w:pPr>
        <w:pStyle w:val="ListParagraph"/>
        <w:numPr>
          <w:ilvl w:val="0"/>
          <w:numId w:val="9"/>
        </w:numPr>
        <w:tabs>
          <w:tab w:val="left" w:pos="0"/>
          <w:tab w:val="left" w:pos="284"/>
        </w:tabs>
        <w:autoSpaceDE w:val="0"/>
        <w:autoSpaceDN w:val="0"/>
        <w:adjustRightInd w:val="0"/>
        <w:spacing w:line="276" w:lineRule="auto"/>
        <w:ind w:left="0" w:firstLine="0"/>
        <w:rPr>
          <w:rFonts w:ascii="Times New Roman" w:hAnsi="Times New Roman" w:cs="Times New Roman"/>
          <w:noProof/>
          <w:color w:val="000000" w:themeColor="text1"/>
        </w:rPr>
      </w:pPr>
      <w:r w:rsidRPr="00094DDC">
        <w:rPr>
          <w:rFonts w:ascii="Times New Roman" w:hAnsi="Times New Roman" w:cs="Times New Roman"/>
          <w:noProof/>
          <w:color w:val="000000" w:themeColor="text1"/>
        </w:rPr>
        <w:t>Corkum P, Begum EA, Rusak B, et al. The Effects of Extended-Release Stimulant Medication on Sleep in Children with ADHD. J Can Acad Child Adolesc Psychiatry. 2020;29:33-43.</w:t>
      </w:r>
    </w:p>
    <w:p w:rsidR="00094DDC" w:rsidRPr="00094DDC" w:rsidRDefault="00094DDC" w:rsidP="00094DDC">
      <w:pPr>
        <w:tabs>
          <w:tab w:val="left" w:pos="0"/>
          <w:tab w:val="left" w:pos="284"/>
        </w:tabs>
        <w:autoSpaceDE w:val="0"/>
        <w:autoSpaceDN w:val="0"/>
        <w:adjustRightInd w:val="0"/>
        <w:spacing w:line="276" w:lineRule="auto"/>
        <w:rPr>
          <w:rFonts w:ascii="Times New Roman" w:hAnsi="Times New Roman" w:cs="Times New Roman"/>
          <w:iCs/>
          <w:color w:val="FF0000"/>
          <w:sz w:val="24"/>
          <w:szCs w:val="24"/>
          <w:lang w:val="en-US"/>
        </w:rPr>
      </w:pPr>
      <w:r w:rsidRPr="00094DDC">
        <w:rPr>
          <w:rFonts w:ascii="Times New Roman" w:hAnsi="Times New Roman" w:cs="Times New Roman"/>
          <w:i/>
          <w:iCs/>
          <w:color w:val="00000A"/>
          <w:sz w:val="24"/>
          <w:szCs w:val="24"/>
          <w:lang w:val="en-US"/>
        </w:rPr>
        <w:t>Reason for exclusion:</w:t>
      </w:r>
      <w:r>
        <w:rPr>
          <w:rFonts w:ascii="Times New Roman" w:hAnsi="Times New Roman" w:cs="Times New Roman"/>
          <w:i/>
          <w:iCs/>
          <w:color w:val="00000A"/>
          <w:sz w:val="24"/>
          <w:szCs w:val="24"/>
          <w:lang w:val="en-US"/>
        </w:rPr>
        <w:t xml:space="preserve"> </w:t>
      </w:r>
      <w:r w:rsidRPr="00094DDC">
        <w:rPr>
          <w:rFonts w:ascii="Times New Roman" w:hAnsi="Times New Roman" w:cs="Times New Roman"/>
          <w:i/>
          <w:iCs/>
          <w:color w:val="00000A"/>
          <w:sz w:val="24"/>
          <w:szCs w:val="24"/>
          <w:lang w:val="en-US"/>
        </w:rPr>
        <w:t>no outome of interest</w:t>
      </w:r>
      <w:r>
        <w:rPr>
          <w:rFonts w:ascii="Times New Roman" w:hAnsi="Times New Roman" w:cs="Times New Roman"/>
          <w:i/>
          <w:iCs/>
          <w:color w:val="00000A"/>
          <w:sz w:val="24"/>
          <w:szCs w:val="24"/>
          <w:lang w:val="en-US"/>
        </w:rPr>
        <w:t xml:space="preserve">   </w:t>
      </w:r>
      <w:r w:rsidRPr="00094DDC">
        <w:rPr>
          <w:rFonts w:ascii="Times New Roman" w:hAnsi="Times New Roman" w:cs="Times New Roman"/>
          <w:i/>
          <w:iCs/>
          <w:color w:val="FF0000"/>
          <w:sz w:val="24"/>
          <w:szCs w:val="24"/>
          <w:lang w:val="en-US"/>
        </w:rPr>
        <w:t>No outcome of interest</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CTRI/2017/01/007665</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http://www.ctri.nic.in/Clinicaltrials/pmaindet2.php?trialid=14324</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000000"/>
          <w:sz w:val="24"/>
          <w:szCs w:val="24"/>
          <w:lang w:val="en-US"/>
        </w:rPr>
      </w:pPr>
      <w:r w:rsidRPr="006A0839">
        <w:rPr>
          <w:rFonts w:ascii="Times New Roman" w:hAnsi="Times New Roman" w:cs="Times New Roman"/>
          <w:i/>
          <w:iCs/>
          <w:color w:val="000000"/>
          <w:sz w:val="24"/>
          <w:szCs w:val="24"/>
          <w:lang w:val="en-US"/>
        </w:rPr>
        <w:t xml:space="preserve">Reasons for exclusion: Atomoxetine vs psychological intervention vs combination  </w:t>
      </w:r>
      <w:r w:rsidRPr="006A0839">
        <w:rPr>
          <w:rFonts w:ascii="Times New Roman" w:hAnsi="Times New Roman" w:cs="Times New Roman"/>
          <w:i/>
          <w:iCs/>
          <w:color w:val="FF0000"/>
          <w:sz w:val="24"/>
          <w:szCs w:val="24"/>
          <w:lang w:val="en-US"/>
        </w:rPr>
        <w:t>Not RCT</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A"/>
          <w:lang w:val="en-US"/>
        </w:rPr>
        <w:t>Diamond1999</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Diamond IR, Tannock R, Schachar RJ. Response to methylphenidate in children with ADHD and comorbid anxiety. </w:t>
      </w:r>
      <w:r w:rsidRPr="006A0839">
        <w:rPr>
          <w:rFonts w:ascii="Times New Roman" w:hAnsi="Times New Roman" w:cs="Times New Roman"/>
          <w:i/>
          <w:iCs/>
          <w:color w:val="00000A"/>
          <w:lang w:val="en-US"/>
        </w:rPr>
        <w:t xml:space="preserve">J Am Acad Child Adolesc Psychiatry. </w:t>
      </w:r>
      <w:r w:rsidRPr="006A0839">
        <w:rPr>
          <w:rFonts w:ascii="Times New Roman" w:eastAsia="TimesNewRomanPSMT" w:hAnsi="Times New Roman" w:cs="Times New Roman"/>
          <w:color w:val="00000A"/>
          <w:lang w:val="en-US"/>
        </w:rPr>
        <w:t>1999;38(4):402-409.</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00000A"/>
          <w:sz w:val="24"/>
          <w:szCs w:val="24"/>
          <w:lang w:val="en-US"/>
        </w:rPr>
      </w:pPr>
      <w:r w:rsidRPr="006A0839">
        <w:rPr>
          <w:rFonts w:ascii="Times New Roman" w:hAnsi="Times New Roman" w:cs="Times New Roman"/>
          <w:i/>
          <w:iCs/>
          <w:color w:val="00000A"/>
          <w:sz w:val="24"/>
          <w:szCs w:val="24"/>
          <w:lang w:val="en-US"/>
        </w:rPr>
        <w:t xml:space="preserve">Reason for exclusion: Co-intervention  </w:t>
      </w:r>
      <w:r w:rsidRPr="006A0839">
        <w:rPr>
          <w:rFonts w:ascii="Times New Roman" w:hAnsi="Times New Roman" w:cs="Times New Roman"/>
          <w:i/>
          <w:iCs/>
          <w:color w:val="FF0000"/>
          <w:sz w:val="24"/>
          <w:szCs w:val="24"/>
          <w:lang w:val="en-US"/>
        </w:rPr>
        <w:t>No useful data for headache measurement</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Döpfner2004b</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Dopfner M, Breuer D, Schurmann S, Metternich TW, Rademacher C, Lehmkuhl G. Effectiveness of an adaptive multimodal treatment in children with Attention-Deficit Hyperactivity Disorder - Global outcome. </w:t>
      </w:r>
      <w:r w:rsidRPr="006A0839">
        <w:rPr>
          <w:rFonts w:ascii="Times New Roman" w:hAnsi="Times New Roman" w:cs="Times New Roman"/>
          <w:i/>
          <w:iCs/>
          <w:color w:val="00000A"/>
          <w:lang w:val="en-US"/>
        </w:rPr>
        <w:t>Eur Child</w:t>
      </w:r>
      <w:r w:rsidRPr="006A0839">
        <w:rPr>
          <w:rFonts w:ascii="Times New Roman" w:eastAsia="TimesNewRomanPSMT" w:hAnsi="Times New Roman" w:cs="Times New Roman"/>
          <w:color w:val="00000A"/>
          <w:lang w:val="en-US"/>
        </w:rPr>
        <w:t xml:space="preserve"> </w:t>
      </w:r>
      <w:r w:rsidRPr="006A0839">
        <w:rPr>
          <w:rFonts w:ascii="Times New Roman" w:hAnsi="Times New Roman" w:cs="Times New Roman"/>
          <w:i/>
          <w:iCs/>
          <w:color w:val="00000A"/>
          <w:lang w:val="en-US"/>
        </w:rPr>
        <w:t xml:space="preserve">Adolesc Psychiatry, Supplement. </w:t>
      </w:r>
      <w:r w:rsidRPr="006A0839">
        <w:rPr>
          <w:rFonts w:ascii="Times New Roman" w:eastAsia="TimesNewRomanPSMT" w:hAnsi="Times New Roman" w:cs="Times New Roman"/>
          <w:color w:val="00000A"/>
          <w:lang w:val="en-US"/>
        </w:rPr>
        <w:t>2004;13(1):I/117-I/129.</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000000"/>
          <w:sz w:val="24"/>
          <w:szCs w:val="24"/>
          <w:lang w:val="en-US"/>
        </w:rPr>
      </w:pPr>
      <w:r w:rsidRPr="006A0839">
        <w:rPr>
          <w:rFonts w:ascii="Times New Roman" w:hAnsi="Times New Roman" w:cs="Times New Roman"/>
          <w:i/>
          <w:iCs/>
          <w:color w:val="000000"/>
          <w:sz w:val="24"/>
          <w:szCs w:val="24"/>
          <w:lang w:val="en-US"/>
        </w:rPr>
        <w:t xml:space="preserve">Reason for exclusion: No arms of interest for the present meta-analysis (methylphenidate + behavioural training vs.behavioural training  </w:t>
      </w:r>
      <w:r w:rsidRPr="006A0839">
        <w:rPr>
          <w:rFonts w:ascii="Times New Roman"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rPr>
        <w:t>Duric2012</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rPr>
        <w:t xml:space="preserve">Duric NS, Assmus J, Gundersen D, Elgen IB. </w:t>
      </w:r>
      <w:r w:rsidRPr="006A0839">
        <w:rPr>
          <w:rFonts w:ascii="Times New Roman" w:eastAsia="TimesNewRomanPSMT" w:hAnsi="Times New Roman" w:cs="Times New Roman"/>
          <w:color w:val="00000A"/>
          <w:lang w:val="en-US"/>
        </w:rPr>
        <w:t xml:space="preserve">Neurofeedback for the treatment of children and adolescents with ADHD: a randomized and controlled clinical trial using parental reports. </w:t>
      </w:r>
      <w:r w:rsidRPr="006A0839">
        <w:rPr>
          <w:rFonts w:ascii="Times New Roman" w:hAnsi="Times New Roman" w:cs="Times New Roman"/>
          <w:i/>
          <w:iCs/>
          <w:color w:val="00000A"/>
          <w:lang w:val="en-US"/>
        </w:rPr>
        <w:t xml:space="preserve">BMC Psychiatry. </w:t>
      </w:r>
      <w:r w:rsidRPr="006A0839">
        <w:rPr>
          <w:rFonts w:ascii="Times New Roman" w:eastAsia="TimesNewRomanPSMT" w:hAnsi="Times New Roman" w:cs="Times New Roman"/>
          <w:color w:val="00000A"/>
          <w:lang w:val="en-US"/>
        </w:rPr>
        <w:t>2012;12:107.</w:t>
      </w:r>
    </w:p>
    <w:p w:rsidR="00A46F7B" w:rsidRPr="006A0839" w:rsidRDefault="00A46F7B" w:rsidP="00A46F7B">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0"/>
          <w:sz w:val="24"/>
          <w:szCs w:val="24"/>
          <w:lang w:val="en-US"/>
        </w:rPr>
        <w:t xml:space="preserve">Reason for exclusion: No arms of interest for the present meta-analysis (methylphenidate, neurofeedback, methylphenidate +neurofeedback)   </w:t>
      </w:r>
      <w:r w:rsidRPr="006A0839">
        <w:rPr>
          <w:rFonts w:ascii="Times New Roman" w:hAnsi="Times New Roman" w:cs="Times New Roman"/>
          <w:i/>
          <w:iCs/>
          <w:color w:val="FF0000"/>
          <w:sz w:val="24"/>
          <w:szCs w:val="24"/>
          <w:lang w:val="en-US"/>
        </w:rPr>
        <w:t>No safety data</w:t>
      </w:r>
    </w:p>
    <w:p w:rsidR="00A46F7B" w:rsidRPr="006A0839" w:rsidRDefault="00A46F7B" w:rsidP="00A46F7B">
      <w:pPr>
        <w:rPr>
          <w:rFonts w:ascii="Times New Roman" w:hAnsi="Times New Roman" w:cs="Times New Roman"/>
          <w:sz w:val="24"/>
          <w:szCs w:val="24"/>
          <w:lang w:val="en-US"/>
        </w:rPr>
      </w:pP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lastRenderedPageBreak/>
        <w:t>EUCTR2010-019981-94-FI</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https://www.clinicaltrialsregister.eu/ctr-search/search?query=eudract_number:2010-019981-94</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0"/>
          <w:sz w:val="24"/>
          <w:szCs w:val="24"/>
          <w:lang w:val="en-US"/>
        </w:rPr>
        <w:t xml:space="preserve">Reasons for exclusion: Co-treatment  </w:t>
      </w:r>
      <w:r w:rsidR="006A0839" w:rsidRPr="006A0839">
        <w:rPr>
          <w:rFonts w:ascii="Times New Roman"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Findling2001</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hAnsi="Times New Roman" w:cs="Times New Roman"/>
          <w:i/>
          <w:iCs/>
          <w:color w:val="00000A"/>
          <w:lang w:val="en-US"/>
        </w:rPr>
      </w:pPr>
      <w:r w:rsidRPr="006A0839">
        <w:rPr>
          <w:rFonts w:ascii="Times New Roman" w:eastAsia="TimesNewRomanPSMT" w:hAnsi="Times New Roman" w:cs="Times New Roman"/>
          <w:color w:val="00000A"/>
          <w:lang w:val="en-US"/>
        </w:rPr>
        <w:t xml:space="preserve">Findling RL, Short EJ, Manos MJ. Short-term cardiovascular effects of methylphenidate and adderall. </w:t>
      </w:r>
      <w:r w:rsidRPr="006A0839">
        <w:rPr>
          <w:rFonts w:ascii="Times New Roman" w:hAnsi="Times New Roman" w:cs="Times New Roman"/>
          <w:i/>
          <w:iCs/>
          <w:color w:val="00000A"/>
          <w:lang w:val="en-US"/>
        </w:rPr>
        <w:t xml:space="preserve">J Am Acad Child Adolesc Psychiatry. </w:t>
      </w:r>
      <w:r w:rsidRPr="006A0839">
        <w:rPr>
          <w:rFonts w:ascii="Times New Roman" w:eastAsia="TimesNewRomanPSMT" w:hAnsi="Times New Roman" w:cs="Times New Roman"/>
          <w:color w:val="00000A"/>
          <w:lang w:val="en-US"/>
        </w:rPr>
        <w:t>2001;40(5):525-529.</w:t>
      </w:r>
    </w:p>
    <w:p w:rsidR="00A46F7B" w:rsidRPr="006A0839" w:rsidRDefault="00A46F7B" w:rsidP="006A0839">
      <w:pPr>
        <w:tabs>
          <w:tab w:val="left" w:pos="0"/>
          <w:tab w:val="left" w:pos="284"/>
        </w:tabs>
        <w:autoSpaceDE w:val="0"/>
        <w:autoSpaceDN w:val="0"/>
        <w:adjustRightInd w:val="0"/>
        <w:spacing w:after="0"/>
        <w:rPr>
          <w:rFonts w:ascii="Times New Roman" w:hAnsi="Times New Roman" w:cs="Times New Roman"/>
          <w:i/>
          <w:iCs/>
          <w:color w:val="000000"/>
          <w:sz w:val="24"/>
          <w:szCs w:val="24"/>
          <w:lang w:val="en-US"/>
        </w:rPr>
      </w:pPr>
      <w:r w:rsidRPr="006A0839">
        <w:rPr>
          <w:rFonts w:ascii="Times New Roman" w:hAnsi="Times New Roman" w:cs="Times New Roman"/>
          <w:i/>
          <w:iCs/>
          <w:color w:val="000000"/>
          <w:sz w:val="24"/>
          <w:szCs w:val="24"/>
          <w:lang w:val="en-US"/>
        </w:rPr>
        <w:t>Reason for exclusion: Clinician blinded to dose but not identity of the medication</w:t>
      </w:r>
    </w:p>
    <w:p w:rsidR="00A46F7B" w:rsidRPr="006A0839" w:rsidRDefault="006A0839"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FF0000"/>
          <w:sz w:val="24"/>
          <w:szCs w:val="24"/>
          <w:lang w:val="en-US"/>
        </w:rPr>
        <w:t>Head to head study</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Firestone1981</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Firestone P. Differential Effects of Parent Training and Stimulant Medication with Hyperactives: A Progress Report. </w:t>
      </w:r>
      <w:r w:rsidRPr="006A0839">
        <w:rPr>
          <w:rFonts w:ascii="Times New Roman" w:hAnsi="Times New Roman" w:cs="Times New Roman"/>
          <w:i/>
          <w:iCs/>
          <w:color w:val="00000A"/>
          <w:lang w:val="en-US"/>
        </w:rPr>
        <w:t>Children's Hospital of Eastern Ontario, Ottawa (Canada). 1979.</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0"/>
          <w:lang w:val="en-US"/>
        </w:rPr>
      </w:pPr>
      <w:r w:rsidRPr="006A0839">
        <w:rPr>
          <w:rFonts w:ascii="Times New Roman" w:eastAsia="TimesNewRomanPSMT" w:hAnsi="Times New Roman" w:cs="Times New Roman"/>
          <w:color w:val="000000"/>
          <w:lang w:val="en-US"/>
        </w:rPr>
        <w:t xml:space="preserve">Firestone P, Kelly MJ, Goodman JT, Davey J. Differential effects of parent training and stimulant medication with hyperactives: a progress report. </w:t>
      </w:r>
      <w:r w:rsidRPr="006A0839">
        <w:rPr>
          <w:rFonts w:ascii="Times New Roman" w:hAnsi="Times New Roman" w:cs="Times New Roman"/>
          <w:i/>
          <w:iCs/>
          <w:color w:val="000000"/>
          <w:lang w:val="en-US"/>
        </w:rPr>
        <w:t>J Am Acad Child Psychiatr</w:t>
      </w:r>
      <w:r w:rsidRPr="006A0839">
        <w:rPr>
          <w:rFonts w:ascii="Times New Roman" w:eastAsia="TimesNewRomanPSMT" w:hAnsi="Times New Roman" w:cs="Times New Roman"/>
          <w:color w:val="000000"/>
          <w:lang w:val="en-US"/>
        </w:rPr>
        <w:t>. 1981;20(1): 135–47.</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00000A"/>
          <w:sz w:val="24"/>
          <w:szCs w:val="24"/>
          <w:lang w:val="en-US"/>
        </w:rPr>
      </w:pPr>
      <w:r w:rsidRPr="006A0839">
        <w:rPr>
          <w:rFonts w:ascii="Times New Roman" w:hAnsi="Times New Roman" w:cs="Times New Roman"/>
          <w:i/>
          <w:iCs/>
          <w:color w:val="00000A"/>
          <w:sz w:val="24"/>
          <w:szCs w:val="24"/>
          <w:lang w:val="en-US"/>
        </w:rPr>
        <w:t xml:space="preserve">Reason for exclusion: No appropriate arms for the present meta-analysis  </w:t>
      </w:r>
      <w:r w:rsidRPr="006A0839">
        <w:rPr>
          <w:rFonts w:ascii="Times New Roman"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Firestone1986</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Firestone P, Crowe D, Goodman JT, McGrath P. Vicissitudes of follow-up studies: differential effects of parent training and stimulant medication with hyperactives. </w:t>
      </w:r>
      <w:r w:rsidRPr="006A0839">
        <w:rPr>
          <w:rFonts w:ascii="Times New Roman" w:hAnsi="Times New Roman" w:cs="Times New Roman"/>
          <w:i/>
          <w:iCs/>
          <w:color w:val="00000A"/>
          <w:lang w:val="en-US"/>
        </w:rPr>
        <w:t xml:space="preserve">Am J Orthopsychiatry. </w:t>
      </w:r>
      <w:r w:rsidRPr="006A0839">
        <w:rPr>
          <w:rFonts w:ascii="Times New Roman" w:eastAsia="TimesNewRomanPSMT" w:hAnsi="Times New Roman" w:cs="Times New Roman"/>
          <w:color w:val="00000A"/>
          <w:lang w:val="en-US"/>
        </w:rPr>
        <w:t>1986;56(2):184-194.</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0"/>
          <w:sz w:val="24"/>
          <w:szCs w:val="24"/>
          <w:lang w:val="en-US"/>
        </w:rPr>
        <w:t xml:space="preserve">Reason for exclusion: Study arms (parent training +medication; parent training plus placebo; medicatin only) not appropriate for the present meta-analysis  </w:t>
      </w:r>
      <w:r w:rsidR="006A0839" w:rsidRPr="006A0839">
        <w:rPr>
          <w:rFonts w:ascii="Times New Roman"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Gittelman-Klein1976b</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Gittelman-Klein R, Klein DF, Abikoff H, Katz S, Gloisten AC, Kates W. Relative efficacy of methylphenidate and behavior modification in hyperkinetic children: an interim report. </w:t>
      </w:r>
      <w:r w:rsidRPr="006A0839">
        <w:rPr>
          <w:rFonts w:ascii="Times New Roman" w:hAnsi="Times New Roman" w:cs="Times New Roman"/>
          <w:i/>
          <w:iCs/>
          <w:color w:val="00000A"/>
          <w:lang w:val="en-US"/>
        </w:rPr>
        <w:t xml:space="preserve">J Abnorm Child Psychol. </w:t>
      </w:r>
      <w:r w:rsidRPr="006A0839">
        <w:rPr>
          <w:rFonts w:ascii="Times New Roman" w:eastAsia="TimesNewRomanPSMT" w:hAnsi="Times New Roman" w:cs="Times New Roman"/>
          <w:color w:val="00000A"/>
          <w:lang w:val="en-US"/>
        </w:rPr>
        <w:t>1976;4(4):361-379.</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0"/>
          <w:sz w:val="24"/>
          <w:szCs w:val="24"/>
          <w:lang w:val="en-US"/>
        </w:rPr>
        <w:t xml:space="preserve">Reason for exclusion: No study arms of interest for the present meta-analysis  </w:t>
      </w:r>
      <w:r w:rsidRPr="006A0839">
        <w:rPr>
          <w:rFonts w:ascii="Times New Roman" w:hAnsi="Times New Roman" w:cs="Times New Roman"/>
          <w:i/>
          <w:iCs/>
          <w:color w:val="FF0000"/>
          <w:sz w:val="24"/>
          <w:szCs w:val="24"/>
          <w:lang w:val="en-US"/>
        </w:rPr>
        <w:t>No safety da</w:t>
      </w:r>
      <w:r w:rsidR="006A0839" w:rsidRPr="006A0839">
        <w:rPr>
          <w:rFonts w:ascii="Times New Roman" w:hAnsi="Times New Roman" w:cs="Times New Roman"/>
          <w:i/>
          <w:iCs/>
          <w:color w:val="FF0000"/>
          <w:sz w:val="24"/>
          <w:szCs w:val="24"/>
          <w:lang w:val="en-US"/>
        </w:rPr>
        <w:t>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rPr>
        <w:t>Granger1996</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rPr>
        <w:t xml:space="preserve">Granger DA, Whalen CK, Henker B, et al. </w:t>
      </w:r>
      <w:r w:rsidRPr="006A0839">
        <w:rPr>
          <w:rFonts w:ascii="Times New Roman" w:eastAsia="TimesNewRomanPSMT" w:hAnsi="Times New Roman" w:cs="Times New Roman"/>
          <w:color w:val="00000A"/>
          <w:lang w:val="en-US"/>
        </w:rPr>
        <w:t xml:space="preserve">ADHD boys' behavior during structured classroom social activities: Effects of social demands, teacher proximity, and methylphenidate. </w:t>
      </w:r>
      <w:r w:rsidRPr="006A0839">
        <w:rPr>
          <w:rFonts w:ascii="Times New Roman" w:hAnsi="Times New Roman" w:cs="Times New Roman"/>
          <w:i/>
          <w:iCs/>
          <w:color w:val="00000A"/>
          <w:lang w:val="en-US"/>
        </w:rPr>
        <w:t xml:space="preserve">J Atten Disord. </w:t>
      </w:r>
      <w:r w:rsidRPr="006A0839">
        <w:rPr>
          <w:rFonts w:ascii="Times New Roman" w:eastAsia="TimesNewRomanPSMT" w:hAnsi="Times New Roman" w:cs="Times New Roman"/>
          <w:color w:val="00000A"/>
          <w:lang w:val="en-US"/>
        </w:rPr>
        <w:t>1996;1(1): 16-30.</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FF0000"/>
          <w:sz w:val="24"/>
          <w:szCs w:val="24"/>
          <w:lang w:val="en-US"/>
        </w:rPr>
      </w:pPr>
      <w:r w:rsidRPr="006A0839">
        <w:rPr>
          <w:rFonts w:ascii="Times New Roman" w:hAnsi="Times New Roman" w:cs="Times New Roman"/>
          <w:i/>
          <w:iCs/>
          <w:color w:val="000000"/>
          <w:sz w:val="24"/>
          <w:szCs w:val="24"/>
          <w:lang w:val="en-US"/>
        </w:rPr>
        <w:t xml:space="preserve">Reason for exclusion: Co-intervention  </w:t>
      </w:r>
      <w:r w:rsidR="006A0839" w:rsidRPr="006A0839">
        <w:rPr>
          <w:rFonts w:ascii="Times New Roman"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Hinshaw1989a</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Hinshaw SP, Henker B, Whalen CK, Erhardt D, Dunnington RE, Jr. Aggressive, prosocial, and nonsocial behavior in hyperactive boys: dose effects of methylphenidate in naturalistic settings. </w:t>
      </w:r>
      <w:r w:rsidRPr="006A0839">
        <w:rPr>
          <w:rFonts w:ascii="Times New Roman" w:eastAsia="TimesNewRomanPS-BoldMT" w:hAnsi="Times New Roman" w:cs="Times New Roman"/>
          <w:i/>
          <w:iCs/>
          <w:color w:val="00000A"/>
          <w:lang w:val="en-US"/>
        </w:rPr>
        <w:t>J Consult Clin Psychol.</w:t>
      </w:r>
      <w:r w:rsidRPr="006A0839">
        <w:rPr>
          <w:rFonts w:ascii="Times New Roman" w:eastAsia="TimesNewRomanPSMT" w:hAnsi="Times New Roman" w:cs="Times New Roman"/>
          <w:color w:val="00000A"/>
          <w:lang w:val="en-US"/>
        </w:rPr>
        <w:t xml:space="preserve"> 1989;57(5):636-643.</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FF0000"/>
          <w:sz w:val="24"/>
          <w:szCs w:val="24"/>
          <w:lang w:val="en-US"/>
        </w:rPr>
      </w:pPr>
      <w:r w:rsidRPr="006A0839">
        <w:rPr>
          <w:rFonts w:ascii="Times New Roman" w:eastAsia="TimesNewRomanPS-BoldMT" w:hAnsi="Times New Roman" w:cs="Times New Roman"/>
          <w:i/>
          <w:iCs/>
          <w:color w:val="00000A"/>
          <w:sz w:val="24"/>
          <w:szCs w:val="24"/>
          <w:lang w:val="en-US"/>
        </w:rPr>
        <w:t xml:space="preserve">Reason for exclusion: Co-treatment   </w:t>
      </w:r>
      <w:r w:rsidRPr="006A0839">
        <w:rPr>
          <w:rFonts w:ascii="Times New Roman" w:eastAsia="TimesNewRomanPS-BoldMT" w:hAnsi="Times New Roman" w:cs="Times New Roman"/>
          <w:i/>
          <w:iCs/>
          <w:color w:val="FF0000"/>
          <w:sz w:val="24"/>
          <w:szCs w:val="24"/>
          <w:lang w:val="en-US"/>
        </w:rPr>
        <w:t>Cross-over without wash out.</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ISRCTN52376787</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http://isrctn.com/ISRCTN52376787</w:t>
      </w:r>
    </w:p>
    <w:p w:rsidR="00A46F7B" w:rsidRPr="006A083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FF0000"/>
          <w:sz w:val="24"/>
          <w:szCs w:val="24"/>
        </w:rPr>
      </w:pPr>
      <w:r w:rsidRPr="006A0839">
        <w:rPr>
          <w:rFonts w:ascii="Times New Roman" w:eastAsia="TimesNewRomanPS-BoldMT" w:hAnsi="Times New Roman" w:cs="Times New Roman"/>
          <w:i/>
          <w:iCs/>
          <w:color w:val="000000"/>
          <w:sz w:val="24"/>
          <w:szCs w:val="24"/>
          <w:lang w:val="en-US"/>
        </w:rPr>
        <w:lastRenderedPageBreak/>
        <w:t>Reasons for exclusion: Methylphenidate vs. no methylphenidate</w:t>
      </w:r>
      <w:r w:rsidRPr="006A0839">
        <w:rPr>
          <w:rFonts w:ascii="Times New Roman" w:hAnsi="Times New Roman" w:cs="Times New Roman"/>
          <w:i/>
          <w:iCs/>
          <w:color w:val="000000"/>
          <w:sz w:val="24"/>
          <w:szCs w:val="24"/>
          <w:lang w:val="en-US"/>
        </w:rPr>
        <w:t xml:space="preserve">   </w:t>
      </w:r>
      <w:r w:rsidR="006A0839" w:rsidRPr="006A0839">
        <w:rPr>
          <w:rFonts w:ascii="Times New Roman" w:eastAsia="TimesNewRomanPS-BoldMT" w:hAnsi="Times New Roman" w:cs="Times New Roman"/>
          <w:i/>
          <w:iCs/>
          <w:color w:val="FF0000"/>
          <w:sz w:val="24"/>
          <w:szCs w:val="24"/>
        </w:rPr>
        <w:t>No safety data provided</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James2001</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James RS, Walter JM, Sharp WS, Castellanos FX. Comparative efficacy of 3 amphetamine preparations in children with adhd. </w:t>
      </w:r>
      <w:r w:rsidRPr="006A0839">
        <w:rPr>
          <w:rFonts w:ascii="Times New Roman" w:eastAsia="TimesNewRomanPS-BoldMT" w:hAnsi="Times New Roman" w:cs="Times New Roman"/>
          <w:i/>
          <w:iCs/>
          <w:color w:val="00000A"/>
          <w:lang w:val="en-US"/>
        </w:rPr>
        <w:t xml:space="preserve">39th Annual Meeting of the American College of </w:t>
      </w:r>
      <w:r w:rsidRPr="006A0839">
        <w:rPr>
          <w:rFonts w:ascii="Times New Roman" w:eastAsia="TimesNewRomanPSMT" w:hAnsi="Times New Roman" w:cs="Times New Roman"/>
          <w:color w:val="00000A"/>
          <w:lang w:val="en-US"/>
        </w:rPr>
        <w:t>Neuropsychopharmacology</w:t>
      </w:r>
      <w:r w:rsidRPr="006A0839">
        <w:rPr>
          <w:rFonts w:ascii="Times New Roman" w:eastAsia="TimesNewRomanPS-BoldMT" w:hAnsi="Times New Roman" w:cs="Times New Roman"/>
          <w:i/>
          <w:iCs/>
          <w:color w:val="00000A"/>
          <w:lang w:val="en-US"/>
        </w:rPr>
        <w:t xml:space="preserve">. 2000; Dec 10-14; San Juan, Puerto Rico. </w:t>
      </w:r>
      <w:r w:rsidRPr="006A0839">
        <w:rPr>
          <w:rFonts w:ascii="Times New Roman" w:eastAsia="TimesNewRomanPSMT" w:hAnsi="Times New Roman" w:cs="Times New Roman"/>
          <w:color w:val="00000A"/>
          <w:lang w:val="en-US"/>
        </w:rPr>
        <w:t>2000.</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James RS, Sharp WS, Bastain TM, et al. Double-blind, placebo-controlled study of single-dose amphetamine formulations in ADHD. </w:t>
      </w:r>
      <w:r w:rsidRPr="006A0839">
        <w:rPr>
          <w:rFonts w:ascii="Times New Roman" w:eastAsia="TimesNewRomanPS-BoldMT" w:hAnsi="Times New Roman" w:cs="Times New Roman"/>
          <w:i/>
          <w:iCs/>
          <w:color w:val="00000A"/>
          <w:lang w:val="en-US"/>
        </w:rPr>
        <w:t xml:space="preserve">J Am Acad Child Adolesc Psychiatry. </w:t>
      </w:r>
      <w:r w:rsidRPr="006A0839">
        <w:rPr>
          <w:rFonts w:ascii="Times New Roman" w:eastAsia="TimesNewRomanPSMT" w:hAnsi="Times New Roman" w:cs="Times New Roman"/>
          <w:color w:val="00000A"/>
          <w:lang w:val="en-US"/>
        </w:rPr>
        <w:t>2001;40(11):1268-1276.</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FF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Co-treatment (behavior management techniques used during the programme)  </w:t>
      </w:r>
      <w:r w:rsidRPr="006A0839">
        <w:rPr>
          <w:rFonts w:ascii="Times New Roman" w:eastAsia="TimesNewRomanPS-BoldMT" w:hAnsi="Times New Roman" w:cs="Times New Roman"/>
          <w:i/>
          <w:iCs/>
          <w:color w:val="FF0000"/>
          <w:sz w:val="24"/>
          <w:szCs w:val="24"/>
          <w:lang w:val="en-US"/>
        </w:rPr>
        <w:t>No number of  headach</w:t>
      </w:r>
      <w:r w:rsidR="006A0839" w:rsidRPr="006A0839">
        <w:rPr>
          <w:rFonts w:ascii="Times New Roman" w:eastAsia="TimesNewRomanPS-BoldMT" w:hAnsi="Times New Roman" w:cs="Times New Roman"/>
          <w:i/>
          <w:iCs/>
          <w:color w:val="FF0000"/>
          <w:sz w:val="24"/>
          <w:szCs w:val="24"/>
          <w:lang w:val="en-US"/>
        </w:rPr>
        <w:t>e cases (n) provided</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Klein1997b</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BoldMT" w:hAnsi="Times New Roman" w:cs="Times New Roman"/>
          <w:i/>
          <w:iCs/>
          <w:color w:val="00000A"/>
          <w:lang w:val="en-US"/>
        </w:rPr>
      </w:pPr>
      <w:r w:rsidRPr="006A0839">
        <w:rPr>
          <w:rFonts w:ascii="Times New Roman" w:eastAsia="TimesNewRomanPSMT" w:hAnsi="Times New Roman" w:cs="Times New Roman"/>
          <w:color w:val="00000A"/>
          <w:lang w:val="en-US"/>
        </w:rPr>
        <w:t xml:space="preserve">Klein RG, Abikoff H. Behavior therapy and methylphenidate in the treatment of children with ADHD. </w:t>
      </w:r>
      <w:r w:rsidRPr="006A0839">
        <w:rPr>
          <w:rFonts w:ascii="Times New Roman" w:eastAsia="TimesNewRomanPS-BoldMT" w:hAnsi="Times New Roman" w:cs="Times New Roman"/>
          <w:i/>
          <w:iCs/>
          <w:color w:val="00000A"/>
          <w:lang w:val="en-US"/>
        </w:rPr>
        <w:t xml:space="preserve">J Atten Disord. </w:t>
      </w:r>
      <w:r w:rsidRPr="006A0839">
        <w:rPr>
          <w:rFonts w:ascii="Times New Roman" w:eastAsia="TimesNewRomanPSMT" w:hAnsi="Times New Roman" w:cs="Times New Roman"/>
          <w:color w:val="00000A"/>
          <w:lang w:val="en-US"/>
        </w:rPr>
        <w:t>1997;2(2):89-114.</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FF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No arms of interest for the present meta-analysis (Stimulants, parent and teacher training, stimulants+ parent and teacher training) </w:t>
      </w:r>
      <w:r w:rsidR="006A0839" w:rsidRPr="006A0839">
        <w:rPr>
          <w:rFonts w:ascii="Times New Roman" w:eastAsia="TimesNewRomanPS-BoldMT"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Konstenius2010</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Konstenius M, Jayaram-Lindstrom N, Beck O, Franck J. Sustained release methylphenidate for the treatment of ADHD in amphetamine abusers: a pilot study. </w:t>
      </w:r>
      <w:r w:rsidRPr="006A0839">
        <w:rPr>
          <w:rFonts w:ascii="Times New Roman" w:eastAsia="TimesNewRomanPS-BoldMT" w:hAnsi="Times New Roman" w:cs="Times New Roman"/>
          <w:i/>
          <w:iCs/>
          <w:color w:val="00000A"/>
          <w:lang w:val="en-US"/>
        </w:rPr>
        <w:t xml:space="preserve">Drug Alcohol Depend. </w:t>
      </w:r>
      <w:r w:rsidRPr="006A0839">
        <w:rPr>
          <w:rFonts w:ascii="Times New Roman" w:eastAsia="TimesNewRomanPSMT" w:hAnsi="Times New Roman" w:cs="Times New Roman"/>
          <w:color w:val="00000A"/>
          <w:lang w:val="en-US"/>
        </w:rPr>
        <w:t>2010;108(1-2):130-133.</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Konstenius M, Jayaram N, Guterstam J, Franck J. Pharmacological treatment of ADHD with amphetamine dependence. </w:t>
      </w:r>
      <w:r w:rsidRPr="006A0839">
        <w:rPr>
          <w:rFonts w:ascii="Times New Roman" w:eastAsia="TimesNewRomanPS-BoldMT" w:hAnsi="Times New Roman" w:cs="Times New Roman"/>
          <w:i/>
          <w:iCs/>
          <w:color w:val="00000A"/>
          <w:lang w:val="en-US"/>
        </w:rPr>
        <w:t xml:space="preserve">Acta Neuropsychiatr. </w:t>
      </w:r>
      <w:r w:rsidRPr="006A0839">
        <w:rPr>
          <w:rFonts w:ascii="Times New Roman" w:eastAsia="TimesNewRomanPSMT" w:hAnsi="Times New Roman" w:cs="Times New Roman"/>
          <w:color w:val="00000A"/>
          <w:lang w:val="en-US"/>
        </w:rPr>
        <w:t>2013;25(S1): 13-14.</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00000A"/>
          <w:sz w:val="24"/>
          <w:szCs w:val="24"/>
          <w:lang w:val="en-US"/>
        </w:rPr>
      </w:pPr>
      <w:r w:rsidRPr="006A0839">
        <w:rPr>
          <w:rFonts w:ascii="Times New Roman" w:eastAsia="TimesNewRomanPS-BoldMT" w:hAnsi="Times New Roman" w:cs="Times New Roman"/>
          <w:i/>
          <w:iCs/>
          <w:color w:val="00000A"/>
          <w:sz w:val="24"/>
          <w:szCs w:val="24"/>
          <w:lang w:val="en-US"/>
        </w:rPr>
        <w:t xml:space="preserve">Reason for exclusion: Co-treatment: skills training programme  </w:t>
      </w:r>
      <w:r w:rsidRPr="006A0839">
        <w:rPr>
          <w:rFonts w:ascii="Times New Roman" w:eastAsia="TimesNewRomanPS-BoldMT"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Kratochvil2011 (NCT00254462; K23MH066127)</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Kratochvil CJ, Vaughan BS, Stoner JA, et al. A double-blind, placebo-controlled study of atomoxetine in young children with ADHD. </w:t>
      </w:r>
      <w:r w:rsidRPr="006A0839">
        <w:rPr>
          <w:rFonts w:ascii="Times New Roman" w:eastAsia="TimesNewRomanPS-BoldMT" w:hAnsi="Times New Roman" w:cs="Times New Roman"/>
          <w:i/>
          <w:iCs/>
          <w:color w:val="00000A"/>
          <w:lang w:val="en-US"/>
        </w:rPr>
        <w:t xml:space="preserve">Pediatrics. </w:t>
      </w:r>
      <w:r w:rsidRPr="006A0839">
        <w:rPr>
          <w:rFonts w:ascii="Times New Roman" w:eastAsia="TimesNewRomanPSMT" w:hAnsi="Times New Roman" w:cs="Times New Roman"/>
          <w:color w:val="00000A"/>
          <w:lang w:val="en-US"/>
        </w:rPr>
        <w:t>2011;127(4):e862-868.</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https://clinicaltrials.gov/ct2/show/NCT00254462</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FF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Co-treatment with behavioral strategies  </w:t>
      </w:r>
      <w:r w:rsidRPr="006A0839">
        <w:rPr>
          <w:rFonts w:ascii="Times New Roman" w:eastAsia="TimesNewRomanPS-BoldMT" w:hAnsi="Times New Roman" w:cs="Times New Roman"/>
          <w:i/>
          <w:iCs/>
          <w:color w:val="FF0000"/>
          <w:sz w:val="24"/>
          <w:szCs w:val="24"/>
          <w:lang w:val="en-US"/>
        </w:rPr>
        <w:t>No number</w:t>
      </w:r>
      <w:r w:rsidR="006A0839" w:rsidRPr="006A0839">
        <w:rPr>
          <w:rFonts w:ascii="Times New Roman" w:eastAsia="TimesNewRomanPS-BoldMT" w:hAnsi="Times New Roman" w:cs="Times New Roman"/>
          <w:i/>
          <w:iCs/>
          <w:color w:val="FF0000"/>
          <w:sz w:val="24"/>
          <w:szCs w:val="24"/>
          <w:lang w:val="en-US"/>
        </w:rPr>
        <w:t xml:space="preserve"> of headache cases (n) provided</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Levin1998</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Levin FR, Evans SM, McDowell DM, Kleber HD. Methylphenidate treatment for cocaine abusers with adult attention-deficit/hyperactivity disorder: a pilot study. </w:t>
      </w:r>
      <w:r w:rsidRPr="006A0839">
        <w:rPr>
          <w:rFonts w:ascii="Times New Roman" w:eastAsia="TimesNewRomanPS-BoldMT" w:hAnsi="Times New Roman" w:cs="Times New Roman"/>
          <w:i/>
          <w:iCs/>
          <w:color w:val="00000A"/>
          <w:lang w:val="en-US"/>
        </w:rPr>
        <w:t xml:space="preserve">J Clin Psychiatry. </w:t>
      </w:r>
      <w:r w:rsidRPr="006A0839">
        <w:rPr>
          <w:rFonts w:ascii="Times New Roman" w:eastAsia="TimesNewRomanPSMT" w:hAnsi="Times New Roman" w:cs="Times New Roman"/>
          <w:color w:val="00000A"/>
          <w:lang w:val="en-US"/>
        </w:rPr>
        <w:t>1998;59(6):300-305.</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Levin FR, Evans SM, Kleber HD. Methylphenidate Treatment for Cocaine Abusers with Adult Attention-Defict/Hyperactivity Disorder. </w:t>
      </w:r>
      <w:r w:rsidRPr="006A0839">
        <w:rPr>
          <w:rFonts w:ascii="Times New Roman" w:eastAsia="TimesNewRomanPS-BoldMT" w:hAnsi="Times New Roman" w:cs="Times New Roman"/>
          <w:i/>
          <w:iCs/>
          <w:color w:val="00000A"/>
          <w:lang w:val="en-US"/>
        </w:rPr>
        <w:t xml:space="preserve">NIDA Res Monogr. </w:t>
      </w:r>
      <w:r w:rsidRPr="006A0839">
        <w:rPr>
          <w:rFonts w:ascii="Times New Roman" w:eastAsia="TimesNewRomanPSMT" w:hAnsi="Times New Roman" w:cs="Times New Roman"/>
          <w:color w:val="00000A"/>
          <w:lang w:val="en-US"/>
        </w:rPr>
        <w:t>1999:39.</w:t>
      </w:r>
    </w:p>
    <w:p w:rsidR="00A46F7B" w:rsidRPr="006A0839" w:rsidRDefault="00A46F7B" w:rsidP="00A46F7B">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Co-treatment with psychotherapy  </w:t>
      </w:r>
      <w:r w:rsidRPr="006A0839">
        <w:rPr>
          <w:rFonts w:ascii="Times New Roman" w:eastAsia="TimesNewRomanPS-BoldMT" w:hAnsi="Times New Roman" w:cs="Times New Roman"/>
          <w:i/>
          <w:iCs/>
          <w:color w:val="FF0000"/>
          <w:sz w:val="24"/>
          <w:szCs w:val="24"/>
          <w:lang w:val="en-US"/>
        </w:rPr>
        <w:t>Adult participants</w:t>
      </w:r>
    </w:p>
    <w:p w:rsidR="00A46F7B" w:rsidRPr="006A0839" w:rsidRDefault="00A46F7B" w:rsidP="00A46F7B">
      <w:pPr>
        <w:rPr>
          <w:rFonts w:ascii="Times New Roman" w:eastAsiaTheme="minorHAnsi" w:hAnsi="Times New Roman" w:cs="Times New Roman"/>
          <w:sz w:val="24"/>
          <w:szCs w:val="24"/>
          <w:lang w:val="en-US"/>
        </w:rPr>
      </w:pP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Levin2001</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Levin ED, Conners CK, Silva D, Canu W, March J. Effects of chronic nicotine and methylphenidate in adults with attention deficit/hyperactivity disorder. </w:t>
      </w:r>
      <w:r w:rsidRPr="006A0839">
        <w:rPr>
          <w:rFonts w:ascii="Times New Roman" w:eastAsia="TimesNewRomanPS-BoldMT" w:hAnsi="Times New Roman" w:cs="Times New Roman"/>
          <w:i/>
          <w:iCs/>
          <w:color w:val="00000A"/>
          <w:lang w:val="en-US"/>
        </w:rPr>
        <w:t xml:space="preserve">Exp Clin Psychopharmacol. </w:t>
      </w:r>
      <w:r w:rsidRPr="006A0839">
        <w:rPr>
          <w:rFonts w:ascii="Times New Roman" w:eastAsia="TimesNewRomanPSMT" w:hAnsi="Times New Roman" w:cs="Times New Roman"/>
          <w:color w:val="00000A"/>
          <w:lang w:val="en-US"/>
        </w:rPr>
        <w:t>2001;9(1):83-90.</w:t>
      </w:r>
    </w:p>
    <w:p w:rsidR="00A46F7B" w:rsidRPr="006A0839" w:rsidRDefault="00A46F7B" w:rsidP="006A0839">
      <w:pPr>
        <w:tabs>
          <w:tab w:val="left" w:pos="0"/>
          <w:tab w:val="left" w:pos="284"/>
        </w:tabs>
        <w:autoSpaceDE w:val="0"/>
        <w:autoSpaceDN w:val="0"/>
        <w:adjustRightInd w:val="0"/>
        <w:rPr>
          <w:rFonts w:ascii="Times New Roman" w:hAnsi="Times New Roman" w:cs="Times New Roman"/>
          <w:i/>
          <w:iCs/>
          <w:color w:val="000000"/>
          <w:sz w:val="24"/>
          <w:szCs w:val="24"/>
          <w:lang w:val="en-US"/>
        </w:rPr>
      </w:pPr>
      <w:r w:rsidRPr="006A0839">
        <w:rPr>
          <w:rFonts w:ascii="Times New Roman" w:eastAsia="TimesNewRomanPS-BoldMT" w:hAnsi="Times New Roman" w:cs="Times New Roman"/>
          <w:i/>
          <w:iCs/>
          <w:color w:val="000000"/>
          <w:sz w:val="24"/>
          <w:szCs w:val="24"/>
          <w:lang w:val="en-US"/>
        </w:rPr>
        <w:lastRenderedPageBreak/>
        <w:t xml:space="preserve">Reason for exclusion: No outcomes and no arms of interest for the present meta-analysis (placebo patch + placebo pill (control), nicotine patch + placebo pill (nicotine), placebo patch + methylphenidate pill (methylphenidate), and nicotine patch + methylphenidate pill (nicotine + methylphenidate)    </w:t>
      </w:r>
      <w:r w:rsidRPr="006A0839">
        <w:rPr>
          <w:rFonts w:ascii="Times New Roman" w:eastAsia="TimesNewRomanPS-BoldMT"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Levin2006 (NCT00061087)</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Levin FR, Evans SM, Brooks D, Sullivan M, Nunes E, Vosburg S. Treatment of adult ADHD in methadone maintenance patients: Preliminary findings from a double-blind, three-armed, placebo-controlled trial. </w:t>
      </w:r>
      <w:r w:rsidRPr="006A0839">
        <w:rPr>
          <w:rFonts w:ascii="Times New Roman" w:eastAsia="TimesNewRomanPS-BoldMT" w:hAnsi="Times New Roman" w:cs="Times New Roman"/>
          <w:i/>
          <w:iCs/>
          <w:color w:val="00000A"/>
          <w:lang w:val="en-US"/>
        </w:rPr>
        <w:t>Drug Alcohol</w:t>
      </w:r>
      <w:r w:rsidRPr="006A0839">
        <w:rPr>
          <w:rFonts w:ascii="Times New Roman" w:eastAsia="TimesNewRomanPSMT" w:hAnsi="Times New Roman" w:cs="Times New Roman"/>
          <w:color w:val="00000A"/>
          <w:lang w:val="en-US"/>
        </w:rPr>
        <w:t xml:space="preserve"> </w:t>
      </w:r>
      <w:r w:rsidRPr="006A0839">
        <w:rPr>
          <w:rFonts w:ascii="Times New Roman" w:eastAsia="TimesNewRomanPS-BoldMT" w:hAnsi="Times New Roman" w:cs="Times New Roman"/>
          <w:i/>
          <w:iCs/>
          <w:color w:val="00000A"/>
          <w:lang w:val="en-US"/>
        </w:rPr>
        <w:t xml:space="preserve">Depend. </w:t>
      </w:r>
      <w:r w:rsidRPr="006A0839">
        <w:rPr>
          <w:rFonts w:ascii="Times New Roman" w:eastAsia="TimesNewRomanPSMT" w:hAnsi="Times New Roman" w:cs="Times New Roman"/>
          <w:color w:val="00000A"/>
          <w:lang w:val="en-US"/>
        </w:rPr>
        <w:t>2002;66:S102.</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Levin FR, Evans SM, Brooks DJ, Kalbag AS, Garawi F, Nunes EV. Treatment of methadone-maintained patients with adult ADHD: double-blind comparison of methylphenidate, bupropion and placebo. </w:t>
      </w:r>
      <w:r w:rsidRPr="006A0839">
        <w:rPr>
          <w:rFonts w:ascii="Times New Roman" w:eastAsia="TimesNewRomanPS-BoldMT" w:hAnsi="Times New Roman" w:cs="Times New Roman"/>
          <w:i/>
          <w:iCs/>
          <w:color w:val="00000A"/>
          <w:lang w:val="en-US"/>
        </w:rPr>
        <w:t>Drug Alcohol Depend.</w:t>
      </w:r>
      <w:r w:rsidRPr="006A0839">
        <w:rPr>
          <w:rFonts w:ascii="Times New Roman" w:eastAsia="TimesNewRomanPSMT" w:hAnsi="Times New Roman" w:cs="Times New Roman"/>
          <w:color w:val="00000A"/>
          <w:lang w:val="en-US"/>
        </w:rPr>
        <w:t xml:space="preserve"> 2006;81(2):137-148.</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https://clinicaltrials.gov/ct2/show/NCT00061087</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6A0839">
        <w:rPr>
          <w:rFonts w:ascii="Times New Roman" w:eastAsia="TimesNewRomanPS-BoldMT" w:hAnsi="Times New Roman" w:cs="Times New Roman"/>
          <w:i/>
          <w:iCs/>
          <w:color w:val="000000"/>
          <w:sz w:val="24"/>
          <w:szCs w:val="24"/>
          <w:lang w:val="en-US"/>
        </w:rPr>
        <w:t>Reason for exclusion</w:t>
      </w:r>
      <w:r w:rsidRPr="006A0839">
        <w:rPr>
          <w:rFonts w:ascii="Times New Roman" w:eastAsia="TimesNewRomanPSMT" w:hAnsi="Times New Roman" w:cs="Times New Roman"/>
          <w:color w:val="000000"/>
          <w:sz w:val="24"/>
          <w:szCs w:val="24"/>
          <w:lang w:val="en-US"/>
        </w:rPr>
        <w:t xml:space="preserve">: </w:t>
      </w:r>
      <w:r w:rsidRPr="006A0839">
        <w:rPr>
          <w:rFonts w:ascii="Times New Roman" w:eastAsia="TimesNewRomanPS-BoldMT" w:hAnsi="Times New Roman" w:cs="Times New Roman"/>
          <w:i/>
          <w:iCs/>
          <w:color w:val="000000"/>
          <w:sz w:val="24"/>
          <w:szCs w:val="24"/>
          <w:lang w:val="en-US"/>
        </w:rPr>
        <w:t xml:space="preserve">Co-treatment   </w:t>
      </w:r>
      <w:r w:rsidRPr="006A0839">
        <w:rPr>
          <w:rFonts w:ascii="Times New Roman" w:eastAsia="TimesNewRomanPS-BoldMT"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Levin2007 (NCT00136734)</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Levin FR, Evans SM, Brooks DJ, Garawi F. Treatment of cocaine dependent treatment seekers with adult ADHD: double-blind comparison of methylphenidate and placebo. </w:t>
      </w:r>
      <w:r w:rsidRPr="006A0839">
        <w:rPr>
          <w:rFonts w:ascii="Times New Roman" w:eastAsia="TimesNewRomanPS-BoldMT" w:hAnsi="Times New Roman" w:cs="Times New Roman"/>
          <w:i/>
          <w:iCs/>
          <w:color w:val="00000A"/>
          <w:lang w:val="en-US"/>
        </w:rPr>
        <w:t xml:space="preserve">Drug Alcohol Depend. </w:t>
      </w:r>
      <w:r w:rsidRPr="006A0839">
        <w:rPr>
          <w:rFonts w:ascii="Times New Roman" w:eastAsia="TimesNewRomanPSMT" w:hAnsi="Times New Roman" w:cs="Times New Roman"/>
          <w:color w:val="00000A"/>
          <w:lang w:val="en-US"/>
        </w:rPr>
        <w:t>2007;87(1):20-29.</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https://clinicaltrials.gov/ct2/show/NCT00136734</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Co-treatment with cognitive therapy   </w:t>
      </w:r>
      <w:r w:rsidRPr="006A0839">
        <w:rPr>
          <w:rFonts w:ascii="Times New Roman" w:eastAsia="TimesNewRomanPS-BoldMT"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Levin2015 (NCT00553319)</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BoldMT" w:hAnsi="Times New Roman" w:cs="Times New Roman"/>
          <w:i/>
          <w:iCs/>
          <w:color w:val="000000"/>
          <w:lang w:val="en-US"/>
        </w:rPr>
      </w:pPr>
      <w:r w:rsidRPr="006A0839">
        <w:rPr>
          <w:rFonts w:ascii="Times New Roman" w:eastAsia="TimesNewRomanPSMT" w:hAnsi="Times New Roman" w:cs="Times New Roman"/>
          <w:color w:val="000000"/>
          <w:lang w:val="en-US"/>
        </w:rPr>
        <w:t xml:space="preserve">Levin FR, Mariani JJ, Specker S, et al. Extended-Release Mixed Amphetamine Salts vs Placebo for Comorbid Adult Attention-Deficit/Hyperactivity Disorder and Cocaine Use Disorder: A Randomized Clinical Trial. </w:t>
      </w:r>
      <w:r w:rsidRPr="006A0839">
        <w:rPr>
          <w:rFonts w:ascii="Times New Roman" w:eastAsia="TimesNewRomanPS-BoldMT" w:hAnsi="Times New Roman" w:cs="Times New Roman"/>
          <w:i/>
          <w:iCs/>
          <w:color w:val="000000"/>
          <w:lang w:val="en-US"/>
        </w:rPr>
        <w:t>JAMA Psychiatry</w:t>
      </w:r>
      <w:r w:rsidRPr="006A0839">
        <w:rPr>
          <w:rFonts w:ascii="Times New Roman" w:eastAsia="TimesNewRomanPSMT" w:hAnsi="Times New Roman" w:cs="Times New Roman"/>
          <w:color w:val="000000"/>
          <w:lang w:val="en-US"/>
        </w:rPr>
        <w:t>. 2015;72(6):593-602.</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Levin FR, Mariani JJ, Mahony A, et al. Mixed amphetamine salts-extended release for ADHD adults with cocaine use disorder. </w:t>
      </w:r>
      <w:r w:rsidRPr="006A0839">
        <w:rPr>
          <w:rFonts w:ascii="Times New Roman" w:eastAsia="TimesNewRomanPS-BoldMT" w:hAnsi="Times New Roman" w:cs="Times New Roman"/>
          <w:i/>
          <w:iCs/>
          <w:color w:val="00000A"/>
          <w:lang w:val="en-US"/>
        </w:rPr>
        <w:t xml:space="preserve">Drug Alcohol Depend. </w:t>
      </w:r>
      <w:r w:rsidRPr="006A0839">
        <w:rPr>
          <w:rFonts w:ascii="Times New Roman" w:eastAsia="TimesNewRomanPSMT" w:hAnsi="Times New Roman" w:cs="Times New Roman"/>
          <w:color w:val="00000A"/>
          <w:lang w:val="en-US"/>
        </w:rPr>
        <w:t>2015;146:e175.</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Notzon D, Mariani JJ, Pavlicova M, et al. Mixed-amphetamine salts increase abstinence from marijuana in patients with co-occurring attention-deficit/hyperactivity disorder and cocaine dependence. Drug </w:t>
      </w:r>
      <w:r w:rsidRPr="006A0839">
        <w:rPr>
          <w:rFonts w:ascii="Times New Roman" w:eastAsia="TimesNewRomanPS-BoldMT" w:hAnsi="Times New Roman" w:cs="Times New Roman"/>
          <w:i/>
          <w:iCs/>
          <w:color w:val="00000A"/>
          <w:lang w:val="en-US"/>
        </w:rPr>
        <w:t>Alcohol Depend.</w:t>
      </w:r>
      <w:r w:rsidRPr="006A0839">
        <w:rPr>
          <w:rFonts w:ascii="Times New Roman" w:eastAsia="TimesNewRomanPSMT" w:hAnsi="Times New Roman" w:cs="Times New Roman"/>
          <w:color w:val="00000A"/>
          <w:lang w:val="en-US"/>
        </w:rPr>
        <w:t xml:space="preserve"> 2015;156:e164.</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Notzon DP, Mariani JJ, Pavlicova M, Glass A, Mahony AL, Brooks DJ, Grabowski J, Levin FR. Mixedamphetamine salts increase abstinence from marijuana in patients with co-occurring attention-deficit/hyperactivity disorder and cocaine dependence. </w:t>
      </w:r>
      <w:r w:rsidRPr="006A0839">
        <w:rPr>
          <w:rFonts w:ascii="Times New Roman" w:eastAsia="TimesNewRomanPS-BoldMT" w:hAnsi="Times New Roman" w:cs="Times New Roman"/>
          <w:i/>
          <w:iCs/>
          <w:color w:val="00000A"/>
          <w:lang w:val="en-US"/>
        </w:rPr>
        <w:t>Am J Addict</w:t>
      </w:r>
      <w:r w:rsidRPr="006A0839">
        <w:rPr>
          <w:rFonts w:ascii="Times New Roman" w:eastAsia="TimesNewRomanPSMT" w:hAnsi="Times New Roman" w:cs="Times New Roman"/>
          <w:color w:val="00000A"/>
          <w:lang w:val="en-US"/>
        </w:rPr>
        <w:t>. 2016;25(8):666-672</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https://clinicaltrials.gov/ct2/show/NCT00553319</w:t>
      </w:r>
    </w:p>
    <w:p w:rsidR="00A46F7B" w:rsidRPr="00CE6677" w:rsidRDefault="00A46F7B" w:rsidP="00CE6677">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Co-treatment with cognitive therapy  </w:t>
      </w:r>
      <w:r w:rsidRPr="006A0839">
        <w:rPr>
          <w:rFonts w:ascii="Times New Roman" w:eastAsia="TimesNewRomanPS-BoldMT" w:hAnsi="Times New Roman" w:cs="Times New Roman"/>
          <w:i/>
          <w:iCs/>
          <w:color w:val="FF0000"/>
          <w:sz w:val="24"/>
          <w:szCs w:val="24"/>
          <w:lang w:val="en-US"/>
        </w:rPr>
        <w:t>Adult participants</w:t>
      </w:r>
      <w:r w:rsidRPr="006A0839">
        <w:rPr>
          <w:rFonts w:ascii="Times New Roman" w:hAnsi="Times New Roman" w:cs="Times New Roman"/>
          <w:sz w:val="24"/>
          <w:szCs w:val="24"/>
          <w:lang w:val="en-US"/>
        </w:rPr>
        <w:t xml:space="preserve">  </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Levin2018</w:t>
      </w:r>
    </w:p>
    <w:p w:rsidR="00A46F7B" w:rsidRPr="006A0839" w:rsidRDefault="00A46F7B" w:rsidP="006B2C1C">
      <w:pPr>
        <w:pStyle w:val="ListParagraph"/>
        <w:numPr>
          <w:ilvl w:val="0"/>
          <w:numId w:val="9"/>
        </w:numPr>
        <w:tabs>
          <w:tab w:val="left" w:pos="0"/>
          <w:tab w:val="left" w:pos="284"/>
        </w:tabs>
        <w:autoSpaceDE w:val="0"/>
        <w:autoSpaceDN w:val="0"/>
        <w:adjustRightInd w:val="0"/>
        <w:spacing w:line="276" w:lineRule="auto"/>
        <w:ind w:left="0" w:firstLine="0"/>
        <w:rPr>
          <w:rFonts w:ascii="Times New Roman" w:eastAsia="TimesNewRomanPS-BoldMT" w:hAnsi="Times New Roman" w:cs="Times New Roman"/>
          <w:bCs/>
          <w:color w:val="000000"/>
          <w:lang w:val="en-US"/>
        </w:rPr>
      </w:pPr>
      <w:r w:rsidRPr="006A0839">
        <w:rPr>
          <w:rFonts w:ascii="Times New Roman" w:eastAsia="TimesNewRomanPS-BoldMT" w:hAnsi="Times New Roman" w:cs="Times New Roman"/>
          <w:bCs/>
          <w:color w:val="000000"/>
          <w:lang w:val="en-US"/>
        </w:rPr>
        <w:t>Levin FR, Choi CJ, Pavlicova M, Mariani JJ, Mahony A, Brooks DJ, Nunes EV, Grabowski J. How treatment improvement in ADHD and cocaine dependence are related to one another: A secondary analysis. Drug Alcohol Depend. 2018;188:135-140.</w:t>
      </w:r>
      <w:r w:rsidRPr="006A0839">
        <w:rPr>
          <w:rFonts w:ascii="Times New Roman" w:eastAsia="TimesNewRomanPS-BoldMT" w:hAnsi="Times New Roman" w:cs="Times New Roman"/>
          <w:bCs/>
          <w:i/>
          <w:color w:val="000000"/>
          <w:lang w:val="en-US"/>
        </w:rPr>
        <w:t xml:space="preserve"> </w:t>
      </w:r>
    </w:p>
    <w:p w:rsidR="00A46F7B" w:rsidRPr="006A0839" w:rsidRDefault="00A46F7B" w:rsidP="00A46F7B">
      <w:pPr>
        <w:tabs>
          <w:tab w:val="left" w:pos="0"/>
          <w:tab w:val="left" w:pos="284"/>
        </w:tabs>
        <w:autoSpaceDE w:val="0"/>
        <w:autoSpaceDN w:val="0"/>
        <w:adjustRightInd w:val="0"/>
        <w:rPr>
          <w:rFonts w:ascii="Times New Roman" w:eastAsia="TimesNewRomanPS-BoldMT" w:hAnsi="Times New Roman" w:cs="Times New Roman"/>
          <w:bCs/>
          <w:color w:val="000000"/>
          <w:sz w:val="24"/>
          <w:szCs w:val="24"/>
          <w:lang w:val="en-US"/>
        </w:rPr>
      </w:pPr>
      <w:r w:rsidRPr="006A0839">
        <w:rPr>
          <w:rFonts w:ascii="Times New Roman" w:eastAsia="TimesNewRomanPS-BoldMT" w:hAnsi="Times New Roman" w:cs="Times New Roman"/>
          <w:bCs/>
          <w:i/>
          <w:color w:val="000000"/>
          <w:sz w:val="24"/>
          <w:szCs w:val="24"/>
          <w:lang w:val="en-US"/>
        </w:rPr>
        <w:t xml:space="preserve">Reason for exclusion: Co-treatment with cognitive therapy   </w:t>
      </w:r>
      <w:r w:rsidRPr="006A0839">
        <w:rPr>
          <w:rFonts w:ascii="Times New Roman" w:eastAsia="TimesNewRomanPS-BoldMT"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Marchant2011 (NCT00506285; SLI381-404)</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lastRenderedPageBreak/>
        <w:t xml:space="preserve">Marchant BK, Reimherr FW, Robison RJ, Olsen JL, Kondo DG. Methylphenidate transdermal system in ADHD adhd and impact on emotional and oppositional symptoms. </w:t>
      </w:r>
      <w:r w:rsidRPr="006A0839">
        <w:rPr>
          <w:rFonts w:ascii="Times New Roman" w:eastAsia="TimesNewRomanPS-BoldMT" w:hAnsi="Times New Roman" w:cs="Times New Roman"/>
          <w:i/>
          <w:iCs/>
          <w:color w:val="00000A"/>
          <w:lang w:val="en-US"/>
        </w:rPr>
        <w:t xml:space="preserve">J Atten Disord. </w:t>
      </w:r>
      <w:r w:rsidRPr="006A0839">
        <w:rPr>
          <w:rFonts w:ascii="Times New Roman" w:eastAsia="TimesNewRomanPSMT" w:hAnsi="Times New Roman" w:cs="Times New Roman"/>
          <w:color w:val="00000A"/>
          <w:lang w:val="en-US"/>
        </w:rPr>
        <w:t>2011;15(4):295-304.</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Olsen JL, Reimherr FW, Marchant BK, Wender PH, Robison RJ. The effect of personality disorder symptoms on response to treatment with methylphenidate transdermal system in adults with attention-deficit/hyperactivity disorder. </w:t>
      </w:r>
      <w:r w:rsidRPr="006A0839">
        <w:rPr>
          <w:rFonts w:ascii="Times New Roman" w:eastAsia="TimesNewRomanPS-BoldMT" w:hAnsi="Times New Roman" w:cs="Times New Roman"/>
          <w:i/>
          <w:iCs/>
          <w:color w:val="00000A"/>
          <w:lang w:val="en-US"/>
        </w:rPr>
        <w:t xml:space="preserve">Prim Care Companion CNS Disord. </w:t>
      </w:r>
      <w:r w:rsidRPr="006A0839">
        <w:rPr>
          <w:rFonts w:ascii="Times New Roman" w:eastAsia="TimesNewRomanPSMT" w:hAnsi="Times New Roman" w:cs="Times New Roman"/>
          <w:color w:val="00000A"/>
          <w:lang w:val="en-US"/>
        </w:rPr>
        <w:t>2012;14(5).</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rPr>
      </w:pPr>
      <w:r w:rsidRPr="006A0839">
        <w:rPr>
          <w:rFonts w:ascii="Times New Roman" w:eastAsia="TimesNewRomanPSMT" w:hAnsi="Times New Roman" w:cs="Times New Roman"/>
          <w:color w:val="00000A"/>
          <w:lang w:val="en-US"/>
        </w:rPr>
        <w:t xml:space="preserve">Reimherr FW, Marchant BK, Olsen JL, Wender PH, Robison RJ. Oppositional defiant disorder in adults with ADHD. </w:t>
      </w:r>
      <w:r w:rsidRPr="006A0839">
        <w:rPr>
          <w:rFonts w:ascii="Times New Roman" w:eastAsia="TimesNewRomanPS-BoldMT" w:hAnsi="Times New Roman" w:cs="Times New Roman"/>
          <w:i/>
          <w:iCs/>
          <w:color w:val="00000A"/>
        </w:rPr>
        <w:t xml:space="preserve">J Atten Disord. </w:t>
      </w:r>
      <w:r w:rsidRPr="006A0839">
        <w:rPr>
          <w:rFonts w:ascii="Times New Roman" w:eastAsia="TimesNewRomanPSMT" w:hAnsi="Times New Roman" w:cs="Times New Roman"/>
          <w:color w:val="00000A"/>
        </w:rPr>
        <w:t>2013;17(2):102-113.</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0"/>
          <w:lang w:val="en-US"/>
        </w:rPr>
      </w:pPr>
      <w:r w:rsidRPr="006A0839">
        <w:rPr>
          <w:rFonts w:ascii="Times New Roman" w:eastAsia="TimesNewRomanPSMT" w:hAnsi="Times New Roman" w:cs="Times New Roman"/>
          <w:color w:val="000000"/>
        </w:rPr>
        <w:t xml:space="preserve">Gift TE, Reimherr FW, Marchant BK, Steans TA, Wender PH. </w:t>
      </w:r>
      <w:r w:rsidRPr="006A0839">
        <w:rPr>
          <w:rFonts w:ascii="Times New Roman" w:eastAsia="TimesNewRomanPSMT" w:hAnsi="Times New Roman" w:cs="Times New Roman"/>
          <w:color w:val="000000"/>
          <w:lang w:val="en-US"/>
        </w:rPr>
        <w:t xml:space="preserve">Personality Disorder in Adult Attention-Deficit/Hyperactivity Disorder: Attrition and Change During Long-term Treatment. </w:t>
      </w:r>
      <w:r w:rsidRPr="006A0839">
        <w:rPr>
          <w:rFonts w:ascii="Times New Roman" w:eastAsia="TimesNewRomanPS-BoldMT" w:hAnsi="Times New Roman" w:cs="Times New Roman"/>
          <w:i/>
          <w:iCs/>
          <w:color w:val="000000"/>
          <w:lang w:val="en-US"/>
        </w:rPr>
        <w:t>J Nerv Ment Dis.</w:t>
      </w:r>
      <w:r w:rsidRPr="006A0839">
        <w:rPr>
          <w:rFonts w:ascii="Times New Roman" w:eastAsia="TimesNewRomanPSMT" w:hAnsi="Times New Roman" w:cs="Times New Roman"/>
          <w:color w:val="000000"/>
          <w:lang w:val="en-US"/>
        </w:rPr>
        <w:t xml:space="preserve"> 2016;204(5):355-63.</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https://clinicaltrials.gov/ct2/show/NCT00506285</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No oral formulations  </w:t>
      </w:r>
      <w:r w:rsidRPr="006A0839">
        <w:rPr>
          <w:rFonts w:ascii="Times New Roman" w:eastAsia="TimesNewRomanPS-BoldMT"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McGough2006b (NCT00466791)</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0"/>
          <w:lang w:val="en-US"/>
        </w:rPr>
      </w:pPr>
      <w:r w:rsidRPr="006A0839">
        <w:rPr>
          <w:rFonts w:ascii="Times New Roman" w:eastAsia="TimesNewRomanPSMT" w:hAnsi="Times New Roman" w:cs="Times New Roman"/>
          <w:color w:val="000000"/>
          <w:lang w:val="en-US"/>
        </w:rPr>
        <w:t xml:space="preserve">McGough JJ, Wigal SB, Abikoff H, Turnbow JM, Posner K, Moon E. A randomized, double-blind, placebocontrolled, laboratory classroom assessment of methylphenidate transdermal system in children with ADHD. </w:t>
      </w:r>
      <w:r w:rsidRPr="006A0839">
        <w:rPr>
          <w:rFonts w:ascii="Times New Roman" w:eastAsia="TimesNewRomanPS-BoldMT" w:hAnsi="Times New Roman" w:cs="Times New Roman"/>
          <w:i/>
          <w:iCs/>
          <w:color w:val="000000"/>
          <w:lang w:val="en-US"/>
        </w:rPr>
        <w:t>J Atten</w:t>
      </w:r>
      <w:r w:rsidRPr="006A0839">
        <w:rPr>
          <w:rFonts w:ascii="Times New Roman" w:eastAsia="TimesNewRomanPSMT" w:hAnsi="Times New Roman" w:cs="Times New Roman"/>
          <w:color w:val="000000"/>
          <w:lang w:val="en-US"/>
        </w:rPr>
        <w:t xml:space="preserve"> </w:t>
      </w:r>
      <w:r w:rsidRPr="006A0839">
        <w:rPr>
          <w:rFonts w:ascii="Times New Roman" w:eastAsia="TimesNewRomanPS-BoldMT" w:hAnsi="Times New Roman" w:cs="Times New Roman"/>
          <w:i/>
          <w:iCs/>
          <w:color w:val="000000"/>
          <w:lang w:val="en-US"/>
        </w:rPr>
        <w:t>Disord</w:t>
      </w:r>
      <w:r w:rsidRPr="006A0839">
        <w:rPr>
          <w:rFonts w:ascii="Times New Roman" w:eastAsia="TimesNewRomanPSMT" w:hAnsi="Times New Roman" w:cs="Times New Roman"/>
          <w:color w:val="000000"/>
          <w:lang w:val="en-US"/>
        </w:rPr>
        <w:t>.2006;9(3):476-485.</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Wigal S, Turnbow J, Abikoff H, McGough J, Cohen J. Parent rated effects of transdermal methylphenidate in children with ADHD. </w:t>
      </w:r>
      <w:r w:rsidRPr="006A0839">
        <w:rPr>
          <w:rFonts w:ascii="Times New Roman" w:eastAsia="TimesNewRomanPS-BoldMT" w:hAnsi="Times New Roman" w:cs="Times New Roman"/>
          <w:i/>
          <w:iCs/>
          <w:color w:val="00000A"/>
          <w:lang w:val="en-US"/>
        </w:rPr>
        <w:t xml:space="preserve">Int J Neuropsychopharmacol. </w:t>
      </w:r>
      <w:r w:rsidRPr="006A0839">
        <w:rPr>
          <w:rFonts w:ascii="Times New Roman" w:eastAsia="TimesNewRomanPSMT" w:hAnsi="Times New Roman" w:cs="Times New Roman"/>
          <w:color w:val="00000A"/>
          <w:lang w:val="en-US"/>
        </w:rPr>
        <w:t>2008;11(Suppl. 1):232.</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https://clinicaltrials.gov/ct2/show/NCT00466791</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FF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No oral formulations   </w:t>
      </w:r>
      <w:r w:rsidR="006A0839" w:rsidRPr="006A0839">
        <w:rPr>
          <w:rFonts w:ascii="Times New Roman" w:eastAsia="TimesNewRomanPS-BoldMT" w:hAnsi="Times New Roman" w:cs="Times New Roman"/>
          <w:i/>
          <w:iCs/>
          <w:color w:val="FF0000"/>
          <w:sz w:val="24"/>
          <w:szCs w:val="24"/>
          <w:lang w:val="en-US"/>
        </w:rPr>
        <w:t>participants were responders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rPr>
        <w:t>NCT00736255 (SPD489-607)</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rPr>
      </w:pPr>
      <w:r w:rsidRPr="006A0839">
        <w:rPr>
          <w:rFonts w:ascii="Times New Roman" w:eastAsia="TimesNewRomanPSMT" w:hAnsi="Times New Roman" w:cs="Times New Roman"/>
          <w:color w:val="0000FF"/>
        </w:rPr>
        <w:t>https://clinicaltrials.gov/ct2/show/NCT00736255</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FF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Combined treatment   </w:t>
      </w:r>
      <w:r w:rsidR="006A0839" w:rsidRPr="006A0839">
        <w:rPr>
          <w:rFonts w:ascii="Times New Roman" w:eastAsia="TimesNewRomanPS-BoldMT"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NCT01711021</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https://clinicaltrials.gov/ct2/show/NCT01711021</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6A0839">
        <w:rPr>
          <w:rFonts w:ascii="Times New Roman" w:eastAsia="TimesNewRomanPS-BoldMT" w:hAnsi="Times New Roman" w:cs="Times New Roman"/>
          <w:i/>
          <w:iCs/>
          <w:color w:val="000000"/>
          <w:sz w:val="24"/>
          <w:szCs w:val="24"/>
          <w:lang w:val="en-US"/>
        </w:rPr>
        <w:t>Reason for exclusion: No formulation of interest for the present meta-analysis (transdermal)</w:t>
      </w:r>
      <w:r w:rsidRPr="006A0839">
        <w:rPr>
          <w:rFonts w:ascii="Times New Roman" w:hAnsi="Times New Roman" w:cs="Times New Roman"/>
          <w:i/>
          <w:iCs/>
          <w:color w:val="000000"/>
          <w:sz w:val="24"/>
          <w:szCs w:val="24"/>
          <w:lang w:val="en-US"/>
        </w:rPr>
        <w:t xml:space="preserve">  </w:t>
      </w:r>
      <w:r w:rsidRPr="006A0839">
        <w:rPr>
          <w:rFonts w:ascii="Times New Roman" w:eastAsia="TimesNewRomanPS-BoldMT" w:hAnsi="Times New Roman" w:cs="Times New Roman"/>
          <w:i/>
          <w:iCs/>
          <w:color w:val="FF0000"/>
          <w:sz w:val="24"/>
          <w:szCs w:val="24"/>
          <w:lang w:val="en-US"/>
        </w:rPr>
        <w:t>No safety data available</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NCT00218322</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https://clinicaltrials.gov/ct2/show/NCT00218322</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Co-treatment with CBT    </w:t>
      </w:r>
      <w:r w:rsidRPr="006A0839">
        <w:rPr>
          <w:rFonts w:ascii="Times New Roman" w:eastAsia="TimesNewRomanPS-BoldMT" w:hAnsi="Times New Roman" w:cs="Times New Roman"/>
          <w:i/>
          <w:iCs/>
          <w:color w:val="FF0000"/>
          <w:sz w:val="24"/>
          <w:szCs w:val="24"/>
          <w:lang w:val="en-US"/>
        </w:rPr>
        <w:t>participants including children and adults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NCT00261872</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https://clinicaltrials.gov/ct2/show/NCT00261872</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Co-treatment (behavioural therapy); refers to COMBINE Study Research Group. Testing combined pharmacotherapies and behavioural interventions for alcohol dependence (the COMBINE study): a pilot feasibility study. Alcohol Clin Exp Res. 2003 Jul; 27(7):1123-31.  </w:t>
      </w:r>
      <w:r w:rsidRPr="006A0839">
        <w:rPr>
          <w:rFonts w:ascii="Times New Roman" w:eastAsia="TimesNewRomanPS-BoldMT"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NCT00514202</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https://clinicaltrials.gov/ct2/show/NCT00514202</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6A0839">
        <w:rPr>
          <w:rFonts w:ascii="Times New Roman" w:eastAsia="TimesNewRomanPS-BoldMT" w:hAnsi="Times New Roman" w:cs="Times New Roman"/>
          <w:i/>
          <w:iCs/>
          <w:color w:val="000000"/>
          <w:sz w:val="24"/>
          <w:szCs w:val="24"/>
          <w:lang w:val="en-US"/>
        </w:rPr>
        <w:lastRenderedPageBreak/>
        <w:t xml:space="preserve">Reason for exclusion: Concomitant CBT  </w:t>
      </w:r>
      <w:r w:rsidRPr="006A0839">
        <w:rPr>
          <w:rFonts w:ascii="Times New Roman" w:eastAsia="TimesNewRomanPS-BoldMT"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Pelham2001a (NCT00269789)</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Pelham WE, Hoffman MT, Lock T. Evaluation of once-a-day OROS methylphenidate HCI (MPH)extended-release tablets versus MPH tid in children with ADHD in natural school settings. </w:t>
      </w:r>
      <w:r w:rsidRPr="006A0839">
        <w:rPr>
          <w:rFonts w:ascii="Times New Roman" w:eastAsia="TimesNewRomanPS-BoldMT" w:hAnsi="Times New Roman" w:cs="Times New Roman"/>
          <w:i/>
          <w:iCs/>
          <w:color w:val="00000A"/>
          <w:lang w:val="en-US"/>
        </w:rPr>
        <w:t>Pediatr Res</w:t>
      </w:r>
      <w:r w:rsidRPr="006A0839">
        <w:rPr>
          <w:rFonts w:ascii="Times New Roman" w:eastAsia="TimesNewRomanPSMT" w:hAnsi="Times New Roman" w:cs="Times New Roman"/>
          <w:color w:val="00000A"/>
          <w:lang w:val="en-US"/>
        </w:rPr>
        <w:t>. 2000(4):31a.</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Pelham WE, Gnagy EM, Burrows-Maclean L, et al. Once-a-day Concerta methylphenidate versus three-times-daily methylphenidate in laboratory and natural settings. Pediatrics. 2001;107(6):E105.</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Williams L. Methylphenidate HCI extended-release tablets for children with ADHD: parent treatment prefence and satisfaction. Pediatr Res. 2001:429a.</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Swanson J. Impact of an OROS formulation of mwethylkphenidate on activity levels odf children with ADHD. Pediatr Res. 2001:429a.</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Commentary in: Connor. Once a day Concerta methylphenidate was equivalent to 3 times daily methylphenidate in children with ADHD. Evid Based Ment Health. 2002, 5, 20.</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Pooled in: Palumbo D, Spencer T, Lynch J, Co-Chien H, Faraone SV. Emergence of tics in children with ADHD: impact of once-daily OROS methylphenidate therapy. J Child Adolesc</w:t>
      </w:r>
      <w:r w:rsidRPr="006A0839">
        <w:rPr>
          <w:rFonts w:ascii="Times New Roman" w:eastAsia="TimesNewRomanPS-BoldMT" w:hAnsi="Times New Roman" w:cs="Times New Roman"/>
          <w:i/>
          <w:iCs/>
          <w:color w:val="00000A"/>
          <w:lang w:val="en-US"/>
        </w:rPr>
        <w:t xml:space="preserve"> Psychopharmacol</w:t>
      </w:r>
      <w:r w:rsidRPr="006A0839">
        <w:rPr>
          <w:rFonts w:ascii="Times New Roman" w:eastAsia="TimesNewRomanPSMT" w:hAnsi="Times New Roman" w:cs="Times New Roman"/>
          <w:color w:val="00000A"/>
          <w:lang w:val="en-US"/>
        </w:rPr>
        <w:t>. 2004;14(2):185-194.</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FF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Co-treatment with behavioral intervention.   </w:t>
      </w:r>
      <w:r w:rsidRPr="006A0839">
        <w:rPr>
          <w:rFonts w:ascii="Times New Roman" w:eastAsia="TimesNewRomanPS-BoldMT" w:hAnsi="Times New Roman" w:cs="Times New Roman"/>
          <w:i/>
          <w:iCs/>
          <w:color w:val="FF0000"/>
          <w:sz w:val="24"/>
          <w:szCs w:val="24"/>
          <w:lang w:val="en-US"/>
        </w:rPr>
        <w:t>P</w:t>
      </w:r>
      <w:r w:rsidR="006A0839" w:rsidRPr="006A0839">
        <w:rPr>
          <w:rFonts w:ascii="Times New Roman" w:eastAsia="TimesNewRomanPS-BoldMT" w:hAnsi="Times New Roman" w:cs="Times New Roman"/>
          <w:i/>
          <w:iCs/>
          <w:color w:val="FF0000"/>
          <w:sz w:val="24"/>
          <w:szCs w:val="24"/>
          <w:lang w:val="en-US"/>
        </w:rPr>
        <w:t>articipants stabilized with MPH</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Pelham2005</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Pelham WE, Burrows-Maclean L, Gnagy EM, et al. Transdermal methylphenidate, behavioral, and combined treatment for children with ADHD. Exp Clin Psychopharmacol. 2005;13(2):111-126.</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Pelham WE, Jr., Manos MJ, Ezzell CE, et al. A dose-ranging study of a methylphenidate transdermal system in children with ADHD. J Am Acad Child Adolesc Psychiatry. 2005;44(6):522-529.</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00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Transdermal formulation, no oral formulations   </w:t>
      </w:r>
      <w:r w:rsidRPr="006A0839">
        <w:rPr>
          <w:rFonts w:ascii="Times New Roman" w:eastAsia="TimesNewRomanPS-BoldMT" w:hAnsi="Times New Roman" w:cs="Times New Roman"/>
          <w:i/>
          <w:iCs/>
          <w:color w:val="FF0000"/>
          <w:sz w:val="24"/>
          <w:szCs w:val="24"/>
          <w:lang w:val="en-US"/>
        </w:rPr>
        <w:t>Each treatment was administered for 1 day</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Pelham2011</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Pelham WE, Jr., Waschbusch DA, Hoza B, et al. Music and video as distractors for boys with ADHD in the classroom: comparison with controls, individual differences, and medication effects. </w:t>
      </w:r>
      <w:r w:rsidRPr="006A0839">
        <w:rPr>
          <w:rFonts w:ascii="Times New Roman" w:eastAsia="TimesNewRomanPS-BoldMT" w:hAnsi="Times New Roman" w:cs="Times New Roman"/>
          <w:i/>
          <w:iCs/>
          <w:color w:val="00000A"/>
          <w:lang w:val="en-US"/>
        </w:rPr>
        <w:t>J Abnorm Child Psychol.</w:t>
      </w:r>
      <w:r w:rsidRPr="006A0839">
        <w:rPr>
          <w:rFonts w:ascii="Times New Roman" w:eastAsia="TimesNewRomanPSMT" w:hAnsi="Times New Roman" w:cs="Times New Roman"/>
          <w:color w:val="00000A"/>
          <w:lang w:val="en-US"/>
        </w:rPr>
        <w:t xml:space="preserve"> 2011;39(8):1085-1098.</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b/>
          <w:bCs/>
          <w:color w:val="000000"/>
          <w:sz w:val="24"/>
          <w:szCs w:val="24"/>
        </w:rPr>
      </w:pPr>
      <w:r w:rsidRPr="006A0839">
        <w:rPr>
          <w:rFonts w:ascii="Times New Roman" w:eastAsia="TimesNewRomanPS-BoldMT" w:hAnsi="Times New Roman" w:cs="Times New Roman"/>
          <w:i/>
          <w:iCs/>
          <w:color w:val="000000"/>
          <w:sz w:val="24"/>
          <w:szCs w:val="24"/>
          <w:lang w:val="en-US"/>
        </w:rPr>
        <w:t xml:space="preserve">Reason for exclusion: Co-treatment (behavioral intervention)   </w:t>
      </w:r>
      <w:r w:rsidRPr="006A0839">
        <w:rPr>
          <w:rFonts w:ascii="Times New Roman" w:eastAsia="TimesNewRomanPS-BoldMT" w:hAnsi="Times New Roman" w:cs="Times New Roman"/>
          <w:i/>
          <w:iCs/>
          <w:color w:val="FF0000"/>
          <w:sz w:val="24"/>
          <w:szCs w:val="24"/>
          <w:lang w:val="en-US"/>
        </w:rPr>
        <w:t>No usable safety data</w:t>
      </w:r>
      <w:r w:rsidRPr="006A0839">
        <w:rPr>
          <w:rFonts w:ascii="Times New Roman" w:hAnsi="Times New Roman" w:cs="Times New Roman"/>
          <w:sz w:val="24"/>
          <w:szCs w:val="24"/>
          <w:lang w:val="en-US"/>
        </w:rPr>
        <w:t xml:space="preserve"> </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Pelham2016</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Pelham WE, Fabiano GA, Waxmonsky JG, et al. Treatment Sequencing for Childhood ADHD: A Multiple- Randomization Study of Adaptive Medication and Behavioral Interventions. </w:t>
      </w:r>
      <w:r w:rsidRPr="006A0839">
        <w:rPr>
          <w:rFonts w:ascii="Times New Roman" w:eastAsia="TimesNewRomanPS-BoldMT" w:hAnsi="Times New Roman" w:cs="Times New Roman"/>
          <w:i/>
          <w:iCs/>
          <w:color w:val="00000A"/>
          <w:lang w:val="en-US"/>
        </w:rPr>
        <w:t>J Clin Child Adolesc</w:t>
      </w:r>
      <w:r w:rsidRPr="006A0839">
        <w:rPr>
          <w:rFonts w:ascii="Times New Roman" w:eastAsia="TimesNewRomanPSMT" w:hAnsi="Times New Roman" w:cs="Times New Roman"/>
          <w:color w:val="00000A"/>
          <w:lang w:val="en-US"/>
        </w:rPr>
        <w:t xml:space="preserve"> </w:t>
      </w:r>
      <w:r w:rsidRPr="006A0839">
        <w:rPr>
          <w:rFonts w:ascii="Times New Roman" w:eastAsia="TimesNewRomanPS-BoldMT" w:hAnsi="Times New Roman" w:cs="Times New Roman"/>
          <w:i/>
          <w:iCs/>
          <w:color w:val="00000A"/>
          <w:lang w:val="en-US"/>
        </w:rPr>
        <w:t xml:space="preserve">Psychol. </w:t>
      </w:r>
      <w:r w:rsidRPr="006A0839">
        <w:rPr>
          <w:rFonts w:ascii="Times New Roman" w:eastAsia="TimesNewRomanPSMT" w:hAnsi="Times New Roman" w:cs="Times New Roman"/>
          <w:color w:val="00000A"/>
          <w:lang w:val="en-US"/>
        </w:rPr>
        <w:t>2016;45(4):396-415.</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FF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No design of interest for the present meta-analysis  </w:t>
      </w:r>
      <w:r w:rsidRPr="006A0839">
        <w:rPr>
          <w:rFonts w:ascii="Times New Roman" w:eastAsia="TimesNewRomanPS-BoldMT" w:hAnsi="Times New Roman" w:cs="Times New Roman"/>
          <w:i/>
          <w:iCs/>
          <w:color w:val="FF0000"/>
          <w:sz w:val="24"/>
          <w:szCs w:val="24"/>
          <w:lang w:val="en-US"/>
        </w:rPr>
        <w:t>medicatio</w:t>
      </w:r>
      <w:r w:rsidR="006A0839" w:rsidRPr="006A0839">
        <w:rPr>
          <w:rFonts w:ascii="Times New Roman" w:eastAsia="TimesNewRomanPS-BoldMT" w:hAnsi="Times New Roman" w:cs="Times New Roman"/>
          <w:i/>
          <w:iCs/>
          <w:color w:val="FF0000"/>
          <w:sz w:val="24"/>
          <w:szCs w:val="24"/>
          <w:lang w:val="en-US"/>
        </w:rPr>
        <w:t>n vs behavioral parent training</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Perez-Alvarez2009</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lastRenderedPageBreak/>
        <w:t xml:space="preserve">Perez-Alvarez F, Serra-Amaya C, Timoneda-Gallart CA. Cognitive versus behavioral ADHD phenotype: what is it all about? </w:t>
      </w:r>
      <w:r w:rsidRPr="006A0839">
        <w:rPr>
          <w:rFonts w:ascii="Times New Roman" w:eastAsia="TimesNewRomanPS-BoldMT" w:hAnsi="Times New Roman" w:cs="Times New Roman"/>
          <w:i/>
          <w:iCs/>
          <w:color w:val="00000A"/>
          <w:lang w:val="en-US"/>
        </w:rPr>
        <w:t xml:space="preserve">Neuropediatrics. </w:t>
      </w:r>
      <w:r w:rsidRPr="006A0839">
        <w:rPr>
          <w:rFonts w:ascii="Times New Roman" w:eastAsia="TimesNewRomanPSMT" w:hAnsi="Times New Roman" w:cs="Times New Roman"/>
          <w:color w:val="00000A"/>
          <w:lang w:val="en-US"/>
        </w:rPr>
        <w:t>2009;40(1):32-38.</w:t>
      </w:r>
    </w:p>
    <w:p w:rsidR="00A46F7B" w:rsidRPr="006A0839" w:rsidRDefault="00A46F7B" w:rsidP="006A0839">
      <w:pPr>
        <w:tabs>
          <w:tab w:val="left" w:pos="0"/>
          <w:tab w:val="left" w:pos="284"/>
        </w:tabs>
        <w:autoSpaceDE w:val="0"/>
        <w:autoSpaceDN w:val="0"/>
        <w:adjustRightInd w:val="0"/>
        <w:rPr>
          <w:rFonts w:ascii="Times New Roman" w:eastAsia="TimesNewRomanPS-BoldMT" w:hAnsi="Times New Roman" w:cs="Times New Roman"/>
          <w:i/>
          <w:iCs/>
          <w:color w:val="FF0000"/>
          <w:sz w:val="24"/>
          <w:szCs w:val="24"/>
          <w:lang w:val="en-US"/>
        </w:rPr>
      </w:pPr>
      <w:r w:rsidRPr="006A0839">
        <w:rPr>
          <w:rFonts w:ascii="Times New Roman" w:eastAsia="TimesNewRomanPS-BoldMT" w:hAnsi="Times New Roman" w:cs="Times New Roman"/>
          <w:i/>
          <w:iCs/>
          <w:color w:val="000000"/>
          <w:sz w:val="24"/>
          <w:szCs w:val="24"/>
          <w:lang w:val="en-US"/>
        </w:rPr>
        <w:t xml:space="preserve">Reason for exclusion: No arms of interest for the present meta-analysis (medication vs. psychological treatment vs combined)   </w:t>
      </w:r>
      <w:r w:rsidR="006A0839" w:rsidRPr="006A0839">
        <w:rPr>
          <w:rFonts w:ascii="Times New Roman" w:eastAsia="TimesNewRomanPS-BoldMT"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Schachar1997</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BoldMT" w:hAnsi="Times New Roman" w:cs="Times New Roman"/>
          <w:bCs/>
          <w:color w:val="000000"/>
          <w:lang w:val="en-US"/>
        </w:rPr>
      </w:pPr>
      <w:r w:rsidRPr="006A0839">
        <w:rPr>
          <w:rFonts w:ascii="Times New Roman" w:eastAsia="TimesNewRomanPS-BoldMT" w:hAnsi="Times New Roman" w:cs="Times New Roman"/>
          <w:bCs/>
          <w:color w:val="000000"/>
          <w:lang w:val="en-US"/>
        </w:rPr>
        <w:t>Schachar RJ, Tannock R, Cunningham C, Corkum PV. Behavioral, situational, and temporal effects of treatment of ADHD with methylphenidate. J Am Acad Child Adolesc Psychiatry. 1997;36(6):754-763.</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BoldMT" w:hAnsi="Times New Roman" w:cs="Times New Roman"/>
          <w:bCs/>
          <w:color w:val="000000"/>
          <w:lang w:val="en-US"/>
        </w:rPr>
      </w:pPr>
      <w:r w:rsidRPr="006A0839">
        <w:rPr>
          <w:rFonts w:ascii="Times New Roman" w:eastAsia="TimesNewRomanPS-BoldMT" w:hAnsi="Times New Roman" w:cs="Times New Roman"/>
          <w:bCs/>
          <w:color w:val="000000"/>
          <w:lang w:val="en-US"/>
        </w:rPr>
        <w:t>Diamond IR, Tannock R, Schachar RJ. Response to methylphenidate in children with ADHD and comorbid anxiety. J Am Acad Child Adolesc Psychiatry. 1999;38(4):402-409.</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BoldMT" w:hAnsi="Times New Roman" w:cs="Times New Roman"/>
          <w:bCs/>
          <w:color w:val="000000"/>
          <w:lang w:val="en-US"/>
        </w:rPr>
      </w:pPr>
      <w:r w:rsidRPr="006A0839">
        <w:rPr>
          <w:rFonts w:ascii="Times New Roman" w:eastAsia="TimesNewRomanPS-BoldMT" w:hAnsi="Times New Roman" w:cs="Times New Roman"/>
          <w:bCs/>
          <w:color w:val="000000"/>
          <w:lang w:val="en-US"/>
        </w:rPr>
        <w:t>Law SF, Schachar RJ. Do typical clinical doses of methylphenidate cause tics in children treated for attention-deficit hyperactivity disorder? J Am Acad Child Adolesc Psychiatry. 1999;38(8):944-951.</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BoldMT" w:hAnsi="Times New Roman" w:cs="Times New Roman"/>
          <w:bCs/>
          <w:color w:val="000000"/>
          <w:lang w:val="en-US"/>
        </w:rPr>
      </w:pPr>
      <w:r w:rsidRPr="006A0839">
        <w:rPr>
          <w:rFonts w:ascii="Times New Roman" w:eastAsia="TimesNewRomanPS-BoldMT" w:hAnsi="Times New Roman" w:cs="Times New Roman"/>
          <w:bCs/>
          <w:color w:val="000000"/>
          <w:lang w:val="en-US"/>
        </w:rPr>
        <w:t>Summarized in: Killeen MR. Do typical clinical doses of methylphenidate cause tics in children treated for attention-deficit hyperactivity disorder? J Child Fam Nurs. 2000;3(1):46-48.</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BoldMT" w:hAnsi="Times New Roman" w:cs="Times New Roman"/>
          <w:bCs/>
          <w:color w:val="000000"/>
          <w:lang w:val="en-US"/>
        </w:rPr>
      </w:pPr>
      <w:r w:rsidRPr="006A0839">
        <w:rPr>
          <w:rFonts w:ascii="Times New Roman" w:eastAsia="TimesNewRomanPS-BoldMT" w:hAnsi="Times New Roman" w:cs="Times New Roman"/>
          <w:bCs/>
          <w:color w:val="000000"/>
          <w:lang w:val="en-US"/>
        </w:rPr>
        <w:t>Follow up in: Charach A, Ickowicz A, Schachar R. Stimulant treatment over five years: adherence, effectiveness, and adverse effects. J Am Acad Child Adolesc Psychiatry. 2004;43(5):559-567.</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BoldMT" w:hAnsi="Times New Roman" w:cs="Times New Roman"/>
          <w:bCs/>
          <w:color w:val="000000"/>
          <w:lang w:val="en-US"/>
        </w:rPr>
      </w:pPr>
      <w:r w:rsidRPr="006A0839">
        <w:rPr>
          <w:rFonts w:ascii="Times New Roman" w:eastAsia="TimesNewRomanPS-BoldMT" w:hAnsi="Times New Roman" w:cs="Times New Roman"/>
          <w:bCs/>
          <w:color w:val="000000"/>
          <w:lang w:val="en-US"/>
        </w:rPr>
        <w:t>Charach A, Figueroa M, Chen S, Ickowicz A, Schachar R. Stimulant treatment over 5 years: effects on growth. J Am Acad Child Adolesc Psychiatry. 2006;45(4):415-421.</w:t>
      </w:r>
    </w:p>
    <w:p w:rsidR="00A46F7B" w:rsidRPr="006A0839" w:rsidRDefault="00A46F7B" w:rsidP="006A0839">
      <w:pPr>
        <w:tabs>
          <w:tab w:val="left" w:pos="0"/>
          <w:tab w:val="left" w:pos="284"/>
        </w:tabs>
        <w:autoSpaceDE w:val="0"/>
        <w:autoSpaceDN w:val="0"/>
        <w:adjustRightInd w:val="0"/>
        <w:rPr>
          <w:rFonts w:ascii="Times New Roman" w:eastAsia="TimesNewRomanPSMT" w:hAnsi="Times New Roman" w:cs="Times New Roman"/>
          <w:i/>
          <w:iCs/>
          <w:color w:val="FF0000"/>
          <w:sz w:val="24"/>
          <w:szCs w:val="24"/>
          <w:lang w:val="en-US"/>
        </w:rPr>
      </w:pPr>
      <w:r w:rsidRPr="006A0839">
        <w:rPr>
          <w:rFonts w:ascii="Times New Roman" w:eastAsia="TimesNewRomanPSMT" w:hAnsi="Times New Roman" w:cs="Times New Roman"/>
          <w:i/>
          <w:iCs/>
          <w:color w:val="000000"/>
          <w:sz w:val="24"/>
          <w:szCs w:val="24"/>
          <w:lang w:val="en-US"/>
        </w:rPr>
        <w:t xml:space="preserve">Reason for exclusion: Co-intervention: parent training  </w:t>
      </w:r>
      <w:r w:rsidRPr="006A0839">
        <w:rPr>
          <w:rFonts w:ascii="Times New Roman" w:eastAsia="TimesNewRomanPSMT" w:hAnsi="Times New Roman" w:cs="Times New Roman"/>
          <w:i/>
          <w:iCs/>
          <w:color w:val="FF0000"/>
          <w:sz w:val="24"/>
          <w:szCs w:val="24"/>
          <w:lang w:val="en-US"/>
        </w:rPr>
        <w:t>No number</w:t>
      </w:r>
      <w:r w:rsidR="006A0839" w:rsidRPr="006A0839">
        <w:rPr>
          <w:rFonts w:ascii="Times New Roman" w:eastAsia="TimesNewRomanPSMT" w:hAnsi="Times New Roman" w:cs="Times New Roman"/>
          <w:i/>
          <w:iCs/>
          <w:color w:val="FF0000"/>
          <w:sz w:val="24"/>
          <w:szCs w:val="24"/>
          <w:lang w:val="en-US"/>
        </w:rPr>
        <w:t xml:space="preserve"> of headache cases (n) provided</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Schubiner2002</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Downey KK, Sclrubiner H, Schuster CR. Double-blind placebo controlled stimulant trial for cocaine dependent adhd adults. NIDA Res Monogr. 2000:116.</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Schubiner H, Saules KK, Arfken CL, et al. Double-blind placebo-controlled trial of methylphenidate in the treatment of adult ADHD patients with comorbid cocaine dependence. Exp Clin Psychopharmacol. 2002;10(3):286-294.</w:t>
      </w:r>
    </w:p>
    <w:p w:rsidR="00A46F7B" w:rsidRPr="006A0839" w:rsidRDefault="00A46F7B" w:rsidP="006A0839">
      <w:pPr>
        <w:tabs>
          <w:tab w:val="left" w:pos="0"/>
          <w:tab w:val="left" w:pos="284"/>
        </w:tabs>
        <w:autoSpaceDE w:val="0"/>
        <w:autoSpaceDN w:val="0"/>
        <w:adjustRightInd w:val="0"/>
        <w:rPr>
          <w:rFonts w:ascii="Times New Roman" w:eastAsia="TimesNewRomanPSMT" w:hAnsi="Times New Roman" w:cs="Times New Roman"/>
          <w:i/>
          <w:iCs/>
          <w:color w:val="000000"/>
          <w:sz w:val="24"/>
          <w:szCs w:val="24"/>
          <w:lang w:val="en-US"/>
        </w:rPr>
      </w:pPr>
      <w:r w:rsidRPr="006A0839">
        <w:rPr>
          <w:rFonts w:ascii="Times New Roman" w:eastAsia="TimesNewRomanPSMT" w:hAnsi="Times New Roman" w:cs="Times New Roman"/>
          <w:i/>
          <w:iCs/>
          <w:color w:val="000000"/>
          <w:sz w:val="24"/>
          <w:szCs w:val="24"/>
          <w:lang w:val="en-US"/>
        </w:rPr>
        <w:t xml:space="preserve">Reason for exclusion: Co-intervention (CBT)   </w:t>
      </w:r>
      <w:r w:rsidRPr="006A0839">
        <w:rPr>
          <w:rFonts w:ascii="Times New Roman" w:eastAsia="TimesNewRomanPSMT"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Thurstone2010 (NCT00399763)</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Thurstone C, Riggs PD, Salomonsen-Sautel S, Mikulich-Gilbertson SK. Randomized, controlled trial of atomoxetine for attention-deficit/hyperactivity disorder in adolescents with substance use disorder. </w:t>
      </w:r>
      <w:r w:rsidRPr="006A0839">
        <w:rPr>
          <w:rFonts w:ascii="Times New Roman" w:eastAsia="TimesNewRomanPSMT" w:hAnsi="Times New Roman" w:cs="Times New Roman"/>
          <w:i/>
          <w:iCs/>
          <w:color w:val="00000A"/>
          <w:lang w:val="en-US"/>
        </w:rPr>
        <w:t>J Am Acad Child</w:t>
      </w:r>
      <w:r w:rsidRPr="006A0839">
        <w:rPr>
          <w:rFonts w:ascii="Times New Roman" w:eastAsia="TimesNewRomanPSMT" w:hAnsi="Times New Roman" w:cs="Times New Roman"/>
          <w:color w:val="00000A"/>
          <w:lang w:val="en-US"/>
        </w:rPr>
        <w:t xml:space="preserve"> </w:t>
      </w:r>
      <w:r w:rsidRPr="006A0839">
        <w:rPr>
          <w:rFonts w:ascii="Times New Roman" w:eastAsia="TimesNewRomanPSMT" w:hAnsi="Times New Roman" w:cs="Times New Roman"/>
          <w:i/>
          <w:iCs/>
          <w:color w:val="00000A"/>
          <w:lang w:val="en-US"/>
        </w:rPr>
        <w:t xml:space="preserve">Adolesc Psychiatry. </w:t>
      </w:r>
      <w:r w:rsidRPr="006A0839">
        <w:rPr>
          <w:rFonts w:ascii="Times New Roman" w:eastAsia="TimesNewRomanPSMT" w:hAnsi="Times New Roman" w:cs="Times New Roman"/>
          <w:color w:val="00000A"/>
          <w:lang w:val="en-US"/>
        </w:rPr>
        <w:t>2010;49(6):573-582.</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Thurstone C, Salomensen-Sautel S, Riggs PD. How adolescents with substance use disorder spend research payments. </w:t>
      </w:r>
      <w:r w:rsidRPr="006A0839">
        <w:rPr>
          <w:rFonts w:ascii="Times New Roman" w:eastAsia="TimesNewRomanPSMT" w:hAnsi="Times New Roman" w:cs="Times New Roman"/>
          <w:i/>
          <w:iCs/>
          <w:color w:val="00000A"/>
          <w:lang w:val="en-US"/>
        </w:rPr>
        <w:t xml:space="preserve">Drug Alcohol Depend. </w:t>
      </w:r>
      <w:r w:rsidRPr="006A0839">
        <w:rPr>
          <w:rFonts w:ascii="Times New Roman" w:eastAsia="TimesNewRomanPSMT" w:hAnsi="Times New Roman" w:cs="Times New Roman"/>
          <w:color w:val="00000A"/>
          <w:lang w:val="en-US"/>
        </w:rPr>
        <w:t>2010;111(3):262-264.</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https://clinicaltrials.gov/ct2/show/NCT00399763</w:t>
      </w:r>
    </w:p>
    <w:p w:rsidR="00A46F7B" w:rsidRPr="006A0839" w:rsidRDefault="00A46F7B" w:rsidP="006A0839">
      <w:pPr>
        <w:tabs>
          <w:tab w:val="left" w:pos="0"/>
          <w:tab w:val="left" w:pos="284"/>
        </w:tabs>
        <w:autoSpaceDE w:val="0"/>
        <w:autoSpaceDN w:val="0"/>
        <w:adjustRightInd w:val="0"/>
        <w:rPr>
          <w:rFonts w:ascii="Times New Roman" w:eastAsia="TimesNewRomanPSMT" w:hAnsi="Times New Roman" w:cs="Times New Roman"/>
          <w:i/>
          <w:iCs/>
          <w:color w:val="000000"/>
          <w:sz w:val="24"/>
          <w:szCs w:val="24"/>
          <w:lang w:val="en-US"/>
        </w:rPr>
      </w:pPr>
      <w:r w:rsidRPr="006A0839">
        <w:rPr>
          <w:rFonts w:ascii="Times New Roman" w:eastAsia="TimesNewRomanPSMT" w:hAnsi="Times New Roman" w:cs="Times New Roman"/>
          <w:i/>
          <w:iCs/>
          <w:color w:val="000000"/>
          <w:sz w:val="24"/>
          <w:szCs w:val="24"/>
          <w:lang w:val="en-US"/>
        </w:rPr>
        <w:t xml:space="preserve">Reason for exclusion: Co-treatment (CBT)  </w:t>
      </w:r>
      <w:r w:rsidRPr="006A0839">
        <w:rPr>
          <w:rFonts w:ascii="Times New Roman" w:eastAsia="TimesNewRomanPSMT" w:hAnsi="Times New Roman" w:cs="Times New Roman"/>
          <w:i/>
          <w:iCs/>
          <w:color w:val="FF0000"/>
          <w:sz w:val="24"/>
          <w:szCs w:val="24"/>
          <w:lang w:val="en-US"/>
        </w:rPr>
        <w:t>No number of headache cases (n) provided</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Tucker2009</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lastRenderedPageBreak/>
        <w:t xml:space="preserve">Tucker JD, Suter W, Petibone DM, et al. Cytogenetic assessment of methylphenidate treatment in pediatric patients treated for attention deficit hyperactivity disorder. </w:t>
      </w:r>
      <w:r w:rsidRPr="006A0839">
        <w:rPr>
          <w:rFonts w:ascii="Times New Roman" w:eastAsia="TimesNewRomanPSMT" w:hAnsi="Times New Roman" w:cs="Times New Roman"/>
          <w:i/>
          <w:iCs/>
          <w:color w:val="00000A"/>
          <w:lang w:val="en-US"/>
        </w:rPr>
        <w:t xml:space="preserve">Mutat Res. </w:t>
      </w:r>
      <w:r w:rsidRPr="006A0839">
        <w:rPr>
          <w:rFonts w:ascii="Times New Roman" w:eastAsia="TimesNewRomanPSMT" w:hAnsi="Times New Roman" w:cs="Times New Roman"/>
          <w:color w:val="00000A"/>
          <w:lang w:val="en-US"/>
        </w:rPr>
        <w:t>2009;677(1-2):53-58.</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Zhou Y, Muni R, Tucker JD, Kumar V. Extendedrelease methylphenidate exposure and the frequency of cytogenetic abnormalities in children with attention-deficithyperactivity disorder. </w:t>
      </w:r>
      <w:r w:rsidRPr="006A0839">
        <w:rPr>
          <w:rFonts w:ascii="Times New Roman" w:eastAsia="TimesNewRomanPSMT" w:hAnsi="Times New Roman" w:cs="Times New Roman"/>
          <w:i/>
          <w:iCs/>
          <w:color w:val="00000A"/>
          <w:lang w:val="en-US"/>
        </w:rPr>
        <w:t>J Child Adolesc</w:t>
      </w:r>
      <w:r w:rsidRPr="006A0839">
        <w:rPr>
          <w:rFonts w:ascii="Times New Roman" w:eastAsia="TimesNewRomanPSMT" w:hAnsi="Times New Roman" w:cs="Times New Roman"/>
          <w:color w:val="00000A"/>
          <w:lang w:val="en-US"/>
        </w:rPr>
        <w:t xml:space="preserve"> </w:t>
      </w:r>
      <w:r w:rsidRPr="006A0839">
        <w:rPr>
          <w:rFonts w:ascii="Times New Roman" w:eastAsia="TimesNewRomanPSMT" w:hAnsi="Times New Roman" w:cs="Times New Roman"/>
          <w:i/>
          <w:iCs/>
          <w:color w:val="00000A"/>
          <w:lang w:val="en-US"/>
        </w:rPr>
        <w:t>Psychopharmacol. Proceedings of the 49th Annual National Institute of Mental Health (NIMH) New Clinical Drug</w:t>
      </w:r>
      <w:r w:rsidRPr="006A0839">
        <w:rPr>
          <w:rFonts w:ascii="Times New Roman" w:eastAsia="TimesNewRomanPSMT" w:hAnsi="Times New Roman" w:cs="Times New Roman"/>
          <w:color w:val="00000A"/>
          <w:lang w:val="en-US"/>
        </w:rPr>
        <w:t xml:space="preserve"> </w:t>
      </w:r>
      <w:r w:rsidRPr="006A0839">
        <w:rPr>
          <w:rFonts w:ascii="Times New Roman" w:eastAsia="TimesNewRomanPSMT" w:hAnsi="Times New Roman" w:cs="Times New Roman"/>
          <w:i/>
          <w:iCs/>
          <w:color w:val="00000A"/>
          <w:lang w:val="en-US"/>
        </w:rPr>
        <w:t>Evaluation Unit (NCDEU) Meeting; 2009 June 29- July 2;Hollywood, Florida 2009;19(6):785.</w:t>
      </w:r>
    </w:p>
    <w:p w:rsidR="00A46F7B" w:rsidRPr="006A0839" w:rsidRDefault="00A46F7B" w:rsidP="006A0839">
      <w:pPr>
        <w:tabs>
          <w:tab w:val="left" w:pos="0"/>
          <w:tab w:val="left" w:pos="284"/>
        </w:tabs>
        <w:autoSpaceDE w:val="0"/>
        <w:autoSpaceDN w:val="0"/>
        <w:adjustRightInd w:val="0"/>
        <w:rPr>
          <w:rFonts w:ascii="Times New Roman" w:eastAsia="TimesNewRomanPSMT" w:hAnsi="Times New Roman" w:cs="Times New Roman"/>
          <w:i/>
          <w:iCs/>
          <w:color w:val="FF0000"/>
          <w:sz w:val="24"/>
          <w:szCs w:val="24"/>
        </w:rPr>
      </w:pPr>
      <w:r w:rsidRPr="006A0839">
        <w:rPr>
          <w:rFonts w:ascii="Times New Roman" w:eastAsia="TimesNewRomanPSMT" w:hAnsi="Times New Roman" w:cs="Times New Roman"/>
          <w:i/>
          <w:iCs/>
          <w:color w:val="000000"/>
          <w:sz w:val="24"/>
          <w:szCs w:val="24"/>
          <w:lang w:val="en-US"/>
        </w:rPr>
        <w:t>Reason for exclusion: Co-intervention (behavioural therapy)</w:t>
      </w:r>
      <w:r w:rsidRPr="006A0839">
        <w:rPr>
          <w:rFonts w:ascii="Times New Roman" w:hAnsi="Times New Roman" w:cs="Times New Roman"/>
          <w:i/>
          <w:iCs/>
          <w:color w:val="000000"/>
          <w:sz w:val="24"/>
          <w:szCs w:val="24"/>
          <w:lang w:val="en-US"/>
        </w:rPr>
        <w:t xml:space="preserve">  </w:t>
      </w:r>
      <w:r w:rsidR="006A0839" w:rsidRPr="006A0839">
        <w:rPr>
          <w:rFonts w:ascii="Times New Roman" w:eastAsia="TimesNewRomanPSMT" w:hAnsi="Times New Roman" w:cs="Times New Roman"/>
          <w:i/>
          <w:iCs/>
          <w:color w:val="FF0000"/>
          <w:sz w:val="24"/>
          <w:szCs w:val="24"/>
        </w:rPr>
        <w:t>No safety data of headache</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Weiss2006a</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Weiss M, Hechtman L. A randomized double-blind trial of paroxetine and/or Dextroamphetamine and problemfocused therapy for attention- deficit/hyperactivity disorder in adults. </w:t>
      </w:r>
      <w:r w:rsidRPr="006A0839">
        <w:rPr>
          <w:rFonts w:ascii="Times New Roman" w:eastAsia="TimesNewRomanPSMT" w:hAnsi="Times New Roman" w:cs="Times New Roman"/>
          <w:i/>
          <w:iCs/>
          <w:color w:val="00000A"/>
          <w:lang w:val="en-US"/>
        </w:rPr>
        <w:t xml:space="preserve">J Clin Psychiatry </w:t>
      </w:r>
      <w:r w:rsidRPr="006A0839">
        <w:rPr>
          <w:rFonts w:ascii="Times New Roman" w:eastAsia="TimesNewRomanPSMT" w:hAnsi="Times New Roman" w:cs="Times New Roman"/>
          <w:color w:val="00000A"/>
          <w:lang w:val="en-US"/>
        </w:rPr>
        <w:t>2006, 67(4):611-619</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Weiss MD, Wasdell M, Gadow KD, Greenfield B, Hechtman L, Gibbins C. Clinical correlates of oppositional defiant disorder and attention-deficit/hyperactivity disorder in adults. </w:t>
      </w:r>
      <w:r w:rsidRPr="006A0839">
        <w:rPr>
          <w:rFonts w:ascii="Times New Roman" w:eastAsia="TimesNewRomanPSMT" w:hAnsi="Times New Roman" w:cs="Times New Roman"/>
          <w:i/>
          <w:iCs/>
          <w:color w:val="00000A"/>
          <w:lang w:val="en-US"/>
        </w:rPr>
        <w:t xml:space="preserve">Postgrad Med. </w:t>
      </w:r>
      <w:r w:rsidRPr="006A0839">
        <w:rPr>
          <w:rFonts w:ascii="Times New Roman" w:eastAsia="TimesNewRomanPSMT" w:hAnsi="Times New Roman" w:cs="Times New Roman"/>
          <w:color w:val="00000A"/>
          <w:lang w:val="en-US"/>
        </w:rPr>
        <w:t>2011;123(2):177-184.</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Secondary analysis in: Weiss M, Murray C, Wasdell M, Greenfield B, Giles L, Hechtman L. A randomized controlled trial of CBT therapy for adults with ADHD with and without medication. </w:t>
      </w:r>
      <w:r w:rsidRPr="006A0839">
        <w:rPr>
          <w:rFonts w:ascii="Times New Roman" w:eastAsia="TimesNewRomanPSMT" w:hAnsi="Times New Roman" w:cs="Times New Roman"/>
          <w:i/>
          <w:iCs/>
          <w:color w:val="00000A"/>
          <w:lang w:val="en-US"/>
        </w:rPr>
        <w:t xml:space="preserve">BMC Psychiatry. </w:t>
      </w:r>
      <w:r w:rsidRPr="006A0839">
        <w:rPr>
          <w:rFonts w:ascii="Times New Roman" w:eastAsia="TimesNewRomanPSMT" w:hAnsi="Times New Roman" w:cs="Times New Roman"/>
          <w:color w:val="00000A"/>
          <w:lang w:val="en-US"/>
        </w:rPr>
        <w:t>2012;12:30.</w:t>
      </w:r>
    </w:p>
    <w:p w:rsidR="00A46F7B" w:rsidRPr="006A0839" w:rsidRDefault="00A46F7B" w:rsidP="006A0839">
      <w:pPr>
        <w:tabs>
          <w:tab w:val="left" w:pos="0"/>
          <w:tab w:val="left" w:pos="284"/>
        </w:tabs>
        <w:autoSpaceDE w:val="0"/>
        <w:autoSpaceDN w:val="0"/>
        <w:adjustRightInd w:val="0"/>
        <w:rPr>
          <w:rFonts w:ascii="Times New Roman" w:eastAsia="TimesNewRomanPSMT" w:hAnsi="Times New Roman" w:cs="Times New Roman"/>
          <w:i/>
          <w:iCs/>
          <w:color w:val="FF0000"/>
          <w:sz w:val="24"/>
          <w:szCs w:val="24"/>
          <w:lang w:val="en-US"/>
        </w:rPr>
      </w:pPr>
      <w:r w:rsidRPr="006A0839">
        <w:rPr>
          <w:rFonts w:ascii="Times New Roman" w:eastAsia="TimesNewRomanPSMT" w:hAnsi="Times New Roman" w:cs="Times New Roman"/>
          <w:i/>
          <w:iCs/>
          <w:color w:val="000000"/>
          <w:sz w:val="24"/>
          <w:szCs w:val="24"/>
          <w:lang w:val="en-US"/>
        </w:rPr>
        <w:t>Reason for exclusion: Co-treatment: psychotherapy.</w:t>
      </w:r>
      <w:r w:rsidRPr="006A0839">
        <w:rPr>
          <w:rFonts w:ascii="Times New Roman" w:hAnsi="Times New Roman" w:cs="Times New Roman"/>
          <w:i/>
          <w:iCs/>
          <w:color w:val="000000"/>
          <w:sz w:val="24"/>
          <w:szCs w:val="24"/>
          <w:lang w:val="en-US"/>
        </w:rPr>
        <w:t xml:space="preserve">   </w:t>
      </w:r>
      <w:r w:rsidR="006A0839" w:rsidRPr="006A0839">
        <w:rPr>
          <w:rFonts w:ascii="Times New Roman" w:eastAsia="TimesNewRomanPSMT"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Wender1990</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i/>
          <w:iCs/>
          <w:color w:val="00000A"/>
          <w:lang w:val="en-US"/>
        </w:rPr>
      </w:pPr>
      <w:r w:rsidRPr="006A0839">
        <w:rPr>
          <w:rFonts w:ascii="Times New Roman" w:eastAsia="TimesNewRomanPSMT" w:hAnsi="Times New Roman" w:cs="Times New Roman"/>
          <w:color w:val="00000A"/>
          <w:lang w:val="en-US"/>
        </w:rPr>
        <w:t xml:space="preserve">Wender PH, Reimherr FW. Bupropion treatment of attention-deficit hyperactivity disorder in adults. </w:t>
      </w:r>
      <w:r w:rsidRPr="006A0839">
        <w:rPr>
          <w:rFonts w:ascii="Times New Roman" w:eastAsia="TimesNewRomanPSMT" w:hAnsi="Times New Roman" w:cs="Times New Roman"/>
          <w:i/>
          <w:iCs/>
          <w:color w:val="00000A"/>
          <w:lang w:val="en-US"/>
        </w:rPr>
        <w:t xml:space="preserve">Am J Psychiatry. </w:t>
      </w:r>
      <w:r w:rsidRPr="006A0839">
        <w:rPr>
          <w:rFonts w:ascii="Times New Roman" w:eastAsia="TimesNewRomanPSMT" w:hAnsi="Times New Roman" w:cs="Times New Roman"/>
          <w:color w:val="00000A"/>
          <w:lang w:val="en-US"/>
        </w:rPr>
        <w:t>1990;147(8):1018-1020.</w:t>
      </w:r>
    </w:p>
    <w:p w:rsidR="00A46F7B" w:rsidRPr="006A0839" w:rsidRDefault="00A46F7B" w:rsidP="006A0839">
      <w:pPr>
        <w:tabs>
          <w:tab w:val="left" w:pos="0"/>
          <w:tab w:val="left" w:pos="284"/>
        </w:tabs>
        <w:autoSpaceDE w:val="0"/>
        <w:autoSpaceDN w:val="0"/>
        <w:adjustRightInd w:val="0"/>
        <w:rPr>
          <w:rFonts w:ascii="Times New Roman" w:eastAsia="TimesNewRomanPSMT" w:hAnsi="Times New Roman" w:cs="Times New Roman"/>
          <w:i/>
          <w:iCs/>
          <w:color w:val="FF0000"/>
          <w:sz w:val="24"/>
          <w:szCs w:val="24"/>
          <w:lang w:val="en-US"/>
        </w:rPr>
      </w:pPr>
      <w:r w:rsidRPr="006A0839">
        <w:rPr>
          <w:rFonts w:ascii="Times New Roman" w:eastAsia="TimesNewRomanPSMT" w:hAnsi="Times New Roman" w:cs="Times New Roman"/>
          <w:i/>
          <w:iCs/>
          <w:color w:val="000000"/>
          <w:sz w:val="24"/>
          <w:szCs w:val="24"/>
          <w:lang w:val="en-US"/>
        </w:rPr>
        <w:t xml:space="preserve">Reason for exclusion: Open label     </w:t>
      </w:r>
      <w:r w:rsidR="006A0839" w:rsidRPr="006A0839">
        <w:rPr>
          <w:rFonts w:ascii="Times New Roman" w:eastAsia="TimesNewRomanPSMT" w:hAnsi="Times New Roman" w:cs="Times New Roman"/>
          <w:i/>
          <w:iCs/>
          <w:color w:val="FF0000"/>
          <w:sz w:val="24"/>
          <w:szCs w:val="24"/>
          <w:lang w:val="en-US"/>
        </w:rPr>
        <w:t>Adult participants</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Whalen1989</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Whalen CK, Henker B, Buhrmester D, Hinshaw SP, Huber A, Laski K. Does stimulant medication improve the peer status of hyperactive children? </w:t>
      </w:r>
      <w:r w:rsidRPr="006A0839">
        <w:rPr>
          <w:rFonts w:ascii="Times New Roman" w:eastAsia="TimesNewRomanPSMT" w:hAnsi="Times New Roman" w:cs="Times New Roman"/>
          <w:i/>
          <w:iCs/>
          <w:color w:val="00000A"/>
          <w:lang w:val="en-US"/>
        </w:rPr>
        <w:t xml:space="preserve">J Consult Clin Psychol. </w:t>
      </w:r>
      <w:r w:rsidRPr="006A0839">
        <w:rPr>
          <w:rFonts w:ascii="Times New Roman" w:eastAsia="TimesNewRomanPSMT" w:hAnsi="Times New Roman" w:cs="Times New Roman"/>
          <w:color w:val="00000A"/>
          <w:lang w:val="en-US"/>
        </w:rPr>
        <w:t>1989;57(4):545-549.</w:t>
      </w:r>
    </w:p>
    <w:p w:rsidR="00A46F7B" w:rsidRPr="006A0839" w:rsidRDefault="00A46F7B" w:rsidP="006A0839">
      <w:pPr>
        <w:tabs>
          <w:tab w:val="left" w:pos="0"/>
          <w:tab w:val="left" w:pos="284"/>
        </w:tabs>
        <w:autoSpaceDE w:val="0"/>
        <w:autoSpaceDN w:val="0"/>
        <w:adjustRightInd w:val="0"/>
        <w:rPr>
          <w:rFonts w:ascii="Times New Roman" w:eastAsia="TimesNewRomanPSMT" w:hAnsi="Times New Roman" w:cs="Times New Roman"/>
          <w:i/>
          <w:iCs/>
          <w:color w:val="FF0000"/>
          <w:sz w:val="24"/>
          <w:szCs w:val="24"/>
          <w:lang w:val="en-US"/>
        </w:rPr>
      </w:pPr>
      <w:r w:rsidRPr="006A0839">
        <w:rPr>
          <w:rFonts w:ascii="Times New Roman" w:eastAsia="TimesNewRomanPSMT" w:hAnsi="Times New Roman" w:cs="Times New Roman"/>
          <w:i/>
          <w:iCs/>
          <w:color w:val="000000"/>
          <w:sz w:val="24"/>
          <w:szCs w:val="24"/>
          <w:lang w:val="en-US"/>
        </w:rPr>
        <w:t xml:space="preserve">Reason for exclusion: Co-intervention (group CBT)  </w:t>
      </w:r>
      <w:r w:rsidR="006A0839" w:rsidRPr="006A0839">
        <w:rPr>
          <w:rFonts w:ascii="Times New Roman" w:eastAsia="TimesNewRomanPSMT" w:hAnsi="Times New Roman" w:cs="Times New Roman"/>
          <w:i/>
          <w:iCs/>
          <w:color w:val="FF0000"/>
          <w:sz w:val="24"/>
          <w:szCs w:val="24"/>
          <w:lang w:val="en-US"/>
        </w:rPr>
        <w:t>No safety data</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Wilens2008a (NCT00151970)</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Frazier TW, Weiss M, Hodgkins P, Manos MJ, Landgraf JM, Gibbins C. Time course and predictors of healthrelated quality of life improvement and medication satisfaction in children diagnosed with attentiondeficit/</w:t>
      </w:r>
    </w:p>
    <w:p w:rsidR="00A46F7B" w:rsidRPr="006A0839" w:rsidRDefault="00A46F7B" w:rsidP="006A0839">
      <w:pPr>
        <w:tabs>
          <w:tab w:val="left" w:pos="0"/>
          <w:tab w:val="left" w:pos="284"/>
        </w:tabs>
        <w:autoSpaceDE w:val="0"/>
        <w:autoSpaceDN w:val="0"/>
        <w:adjustRightInd w:val="0"/>
        <w:spacing w:after="0"/>
        <w:rPr>
          <w:rFonts w:ascii="Times New Roman" w:eastAsia="TimesNewRomanPSMT" w:hAnsi="Times New Roman" w:cs="Times New Roman"/>
          <w:i/>
          <w:iCs/>
          <w:color w:val="00000A"/>
          <w:sz w:val="24"/>
          <w:szCs w:val="24"/>
          <w:lang w:val="en-US"/>
        </w:rPr>
      </w:pPr>
      <w:r w:rsidRPr="006A0839">
        <w:rPr>
          <w:rFonts w:ascii="Times New Roman" w:eastAsia="TimesNewRomanPSMT" w:hAnsi="Times New Roman" w:cs="Times New Roman"/>
          <w:color w:val="00000A"/>
          <w:sz w:val="24"/>
          <w:szCs w:val="24"/>
          <w:lang w:val="en-US"/>
        </w:rPr>
        <w:t xml:space="preserve">hyperactivity disorder treated with the methylphenidate transdermal system. </w:t>
      </w:r>
      <w:r w:rsidRPr="006A0839">
        <w:rPr>
          <w:rFonts w:ascii="Times New Roman" w:eastAsia="TimesNewRomanPSMT" w:hAnsi="Times New Roman" w:cs="Times New Roman"/>
          <w:i/>
          <w:iCs/>
          <w:color w:val="00000A"/>
          <w:sz w:val="24"/>
          <w:szCs w:val="24"/>
          <w:lang w:val="en-US"/>
        </w:rPr>
        <w:t>J Child Adolesc</w:t>
      </w:r>
    </w:p>
    <w:p w:rsidR="00A46F7B" w:rsidRPr="006A0839" w:rsidRDefault="00A46F7B" w:rsidP="00A46F7B">
      <w:pPr>
        <w:tabs>
          <w:tab w:val="left" w:pos="0"/>
          <w:tab w:val="left" w:pos="284"/>
        </w:tabs>
        <w:autoSpaceDE w:val="0"/>
        <w:autoSpaceDN w:val="0"/>
        <w:adjustRightInd w:val="0"/>
        <w:rPr>
          <w:rFonts w:ascii="Times New Roman" w:eastAsia="TimesNewRomanPSMT" w:hAnsi="Times New Roman" w:cs="Times New Roman"/>
          <w:color w:val="00000A"/>
          <w:sz w:val="24"/>
          <w:szCs w:val="24"/>
          <w:lang w:val="en-US"/>
        </w:rPr>
      </w:pPr>
      <w:r w:rsidRPr="006A0839">
        <w:rPr>
          <w:rFonts w:ascii="Times New Roman" w:eastAsia="TimesNewRomanPSMT" w:hAnsi="Times New Roman" w:cs="Times New Roman"/>
          <w:i/>
          <w:iCs/>
          <w:color w:val="00000A"/>
          <w:sz w:val="24"/>
          <w:szCs w:val="24"/>
          <w:lang w:val="en-US"/>
        </w:rPr>
        <w:t xml:space="preserve">Psychopharmacol. </w:t>
      </w:r>
      <w:r w:rsidRPr="006A0839">
        <w:rPr>
          <w:rFonts w:ascii="Times New Roman" w:eastAsia="TimesNewRomanPSMT" w:hAnsi="Times New Roman" w:cs="Times New Roman"/>
          <w:color w:val="00000A"/>
          <w:sz w:val="24"/>
          <w:szCs w:val="24"/>
          <w:lang w:val="en-US"/>
        </w:rPr>
        <w:t>2010;20(5):355-364.</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López FA, Wilens TE, Wigal SB, Turnbow JM. Effects of variable wear times on transdermalmethylphenidate in attention-deficit/hyperactivity disorder. </w:t>
      </w:r>
      <w:r w:rsidRPr="006A0839">
        <w:rPr>
          <w:rFonts w:ascii="Times New Roman" w:eastAsia="TimesNewRomanPSMT" w:hAnsi="Times New Roman" w:cs="Times New Roman"/>
          <w:i/>
          <w:iCs/>
          <w:color w:val="00000A"/>
          <w:lang w:val="en-US"/>
        </w:rPr>
        <w:t xml:space="preserve">Eur Neuropsychopharmacol. </w:t>
      </w:r>
      <w:r w:rsidRPr="006A0839">
        <w:rPr>
          <w:rFonts w:ascii="Times New Roman" w:eastAsia="TimesNewRomanPSMT" w:hAnsi="Times New Roman" w:cs="Times New Roman"/>
          <w:color w:val="00000A"/>
          <w:lang w:val="en-US"/>
        </w:rPr>
        <w:t>Papers of the 21st ECNP Congress; 2008 August 30 - September 3; Barcelona, Spain. 2008; Vol. 18:S561–2.</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lastRenderedPageBreak/>
        <w:t xml:space="preserve">López FA, Landgraf JM, Wilens TE. Quality of life and parent satisfaction with the methylphenidate transdermal system. European Neuropsychopharmacology. </w:t>
      </w:r>
      <w:r w:rsidRPr="006A0839">
        <w:rPr>
          <w:rFonts w:ascii="Times New Roman" w:eastAsia="TimesNewRomanPSMT" w:hAnsi="Times New Roman" w:cs="Times New Roman"/>
          <w:i/>
          <w:iCs/>
          <w:color w:val="00000A"/>
          <w:lang w:val="en-US"/>
        </w:rPr>
        <w:t>Papers of the 21st ECNP Congress; 2008 August 30 - September 3;</w:t>
      </w:r>
      <w:r w:rsidRPr="006A0839">
        <w:rPr>
          <w:rFonts w:ascii="Times New Roman" w:eastAsia="TimesNewRomanPSMT" w:hAnsi="Times New Roman" w:cs="Times New Roman"/>
          <w:color w:val="00000A"/>
          <w:lang w:val="en-US"/>
        </w:rPr>
        <w:t xml:space="preserve"> </w:t>
      </w:r>
      <w:r w:rsidRPr="006A0839">
        <w:rPr>
          <w:rFonts w:ascii="Times New Roman" w:eastAsia="TimesNewRomanPSMT" w:hAnsi="Times New Roman" w:cs="Times New Roman"/>
          <w:i/>
          <w:iCs/>
          <w:color w:val="00000A"/>
          <w:lang w:val="en-US"/>
        </w:rPr>
        <w:t>Barcelona, Spain. 2008; 4: S562</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Manos M, Frazier TW, Landgraf JM, Weiss M, Hodgkins P. HRQL and medication satisfaction in children with ADHD treated with the methylphenidate transdermal system. </w:t>
      </w:r>
      <w:r w:rsidRPr="006A0839">
        <w:rPr>
          <w:rFonts w:ascii="Times New Roman" w:eastAsia="TimesNewRomanPSMT" w:hAnsi="Times New Roman" w:cs="Times New Roman"/>
          <w:i/>
          <w:iCs/>
          <w:color w:val="00000A"/>
          <w:lang w:val="en-US"/>
        </w:rPr>
        <w:t xml:space="preserve">Curr Med Res Opin. </w:t>
      </w:r>
      <w:r w:rsidRPr="006A0839">
        <w:rPr>
          <w:rFonts w:ascii="Times New Roman" w:eastAsia="TimesNewRomanPSMT" w:hAnsi="Times New Roman" w:cs="Times New Roman"/>
          <w:color w:val="00000A"/>
          <w:lang w:val="en-US"/>
        </w:rPr>
        <w:t>2009;25(12):3001-3010.</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Wilens TE, Boellner SW, Lopez FA, et al. Varying the wear time of the methylphenidate transdermal system in children with attention-deficit/hyperactivity disorder. </w:t>
      </w:r>
      <w:r w:rsidRPr="006A0839">
        <w:rPr>
          <w:rFonts w:ascii="Times New Roman" w:eastAsia="TimesNewRomanPSMT" w:hAnsi="Times New Roman" w:cs="Times New Roman"/>
          <w:i/>
          <w:iCs/>
          <w:color w:val="00000A"/>
          <w:lang w:val="en-US"/>
        </w:rPr>
        <w:t xml:space="preserve">J Am Acad Child Adolesc Psychiatry. </w:t>
      </w:r>
      <w:r w:rsidRPr="006A0839">
        <w:rPr>
          <w:rFonts w:ascii="Times New Roman" w:eastAsia="TimesNewRomanPSMT" w:hAnsi="Times New Roman" w:cs="Times New Roman"/>
          <w:color w:val="00000A"/>
          <w:lang w:val="en-US"/>
        </w:rPr>
        <w:t>2008;47(6):700-708.</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https://clinicaltrials.gov/ct2/show/NCT00151970</w:t>
      </w:r>
    </w:p>
    <w:p w:rsidR="00A46F7B" w:rsidRPr="006A0839" w:rsidRDefault="00A46F7B" w:rsidP="006A0839">
      <w:pPr>
        <w:tabs>
          <w:tab w:val="left" w:pos="0"/>
          <w:tab w:val="left" w:pos="284"/>
        </w:tabs>
        <w:autoSpaceDE w:val="0"/>
        <w:autoSpaceDN w:val="0"/>
        <w:adjustRightInd w:val="0"/>
        <w:rPr>
          <w:rFonts w:ascii="Times New Roman" w:eastAsia="TimesNewRomanPSMT" w:hAnsi="Times New Roman" w:cs="Times New Roman"/>
          <w:i/>
          <w:iCs/>
          <w:color w:val="FF0000"/>
          <w:sz w:val="24"/>
          <w:szCs w:val="24"/>
          <w:lang w:val="en-US"/>
        </w:rPr>
      </w:pPr>
      <w:r w:rsidRPr="006A0839">
        <w:rPr>
          <w:rFonts w:ascii="Times New Roman" w:eastAsia="TimesNewRomanPSMT" w:hAnsi="Times New Roman" w:cs="Times New Roman"/>
          <w:i/>
          <w:iCs/>
          <w:color w:val="000000"/>
          <w:sz w:val="24"/>
          <w:szCs w:val="24"/>
          <w:lang w:val="en-US"/>
        </w:rPr>
        <w:t xml:space="preserve">Reason for exclusion: Transdermal formulation   </w:t>
      </w:r>
      <w:r w:rsidRPr="006A0839">
        <w:rPr>
          <w:rFonts w:ascii="Times New Roman" w:eastAsia="TimesNewRomanPSMT" w:hAnsi="Times New Roman" w:cs="Times New Roman"/>
          <w:i/>
          <w:iCs/>
          <w:color w:val="FF0000"/>
          <w:sz w:val="24"/>
          <w:szCs w:val="24"/>
          <w:lang w:val="en-US"/>
        </w:rPr>
        <w:t>No number of headache cases (n) of both tre</w:t>
      </w:r>
      <w:r w:rsidR="006A0839" w:rsidRPr="006A0839">
        <w:rPr>
          <w:rFonts w:ascii="Times New Roman" w:eastAsia="TimesNewRomanPSMT" w:hAnsi="Times New Roman" w:cs="Times New Roman"/>
          <w:i/>
          <w:iCs/>
          <w:color w:val="FF0000"/>
          <w:sz w:val="24"/>
          <w:szCs w:val="24"/>
          <w:lang w:val="en-US"/>
        </w:rPr>
        <w:t>atment and placebo arm provided</w:t>
      </w:r>
    </w:p>
    <w:p w:rsidR="00A46F7B" w:rsidRPr="006A0839" w:rsidRDefault="00A46F7B" w:rsidP="006B2C1C">
      <w:pPr>
        <w:pStyle w:val="ListParagraph"/>
        <w:numPr>
          <w:ilvl w:val="0"/>
          <w:numId w:val="25"/>
        </w:numPr>
        <w:spacing w:after="200" w:line="276" w:lineRule="auto"/>
        <w:ind w:left="426" w:hanging="437"/>
        <w:rPr>
          <w:rFonts w:ascii="Times New Roman" w:hAnsi="Times New Roman" w:cs="Times New Roman"/>
          <w:lang w:val="en-US"/>
        </w:rPr>
      </w:pPr>
      <w:r w:rsidRPr="006A0839">
        <w:rPr>
          <w:rFonts w:ascii="Times New Roman" w:eastAsia="TimesNewRomanPS-BoldMT" w:hAnsi="Times New Roman" w:cs="Times New Roman"/>
          <w:b/>
          <w:bCs/>
          <w:color w:val="000000"/>
          <w:lang w:val="en-US"/>
        </w:rPr>
        <w:t>Wilens2010 (NCT00586157)</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Wilens T, Hammerness P, Utzinger L, Georgiopoulos A, Doyle R, Brodziak K, et al. Before-school ADHD symptoms and functioning in youth treated with the Methylphenidate Transdermal Patch (MTS). J Child Adolesc Psychopharmacol. Abstracts of the 49th Annual National Institute of Mental Health (NIMH)New Clinical Drug Evaluation Unit (NCDEU) Meeting;2009; June 29 - July 2; Hollywood, Florida. 2009; Vol. 19, </w:t>
      </w:r>
      <w:r w:rsidRPr="006A0839">
        <w:rPr>
          <w:rFonts w:ascii="Times New Roman" w:eastAsia="TimesNewRomanPSMT" w:hAnsi="Times New Roman" w:cs="Times New Roman"/>
          <w:color w:val="000000"/>
          <w:lang w:val="en-US"/>
        </w:rPr>
        <w:t>6:785–6.</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0A"/>
          <w:lang w:val="en-US"/>
        </w:rPr>
      </w:pPr>
      <w:r w:rsidRPr="006A0839">
        <w:rPr>
          <w:rFonts w:ascii="Times New Roman" w:eastAsia="TimesNewRomanPSMT" w:hAnsi="Times New Roman" w:cs="Times New Roman"/>
          <w:color w:val="00000A"/>
          <w:lang w:val="en-US"/>
        </w:rPr>
        <w:t xml:space="preserve">Wilens TE, Hammerness P, Martelon M, Brodziak K, Utzinger L, Wong P. A controlled trial of the methylphenidate transdermal system on before-school functioning in children with attention-deficit/hyperactivity disorder. </w:t>
      </w:r>
      <w:r w:rsidRPr="006A0839">
        <w:rPr>
          <w:rFonts w:ascii="Times New Roman" w:eastAsia="TimesNewRomanPSMT" w:hAnsi="Times New Roman" w:cs="Times New Roman"/>
          <w:i/>
          <w:iCs/>
          <w:color w:val="00000A"/>
          <w:lang w:val="en-US"/>
        </w:rPr>
        <w:t>J Clin</w:t>
      </w:r>
      <w:r w:rsidRPr="006A0839">
        <w:rPr>
          <w:rFonts w:ascii="Times New Roman" w:eastAsia="TimesNewRomanPSMT" w:hAnsi="Times New Roman" w:cs="Times New Roman"/>
          <w:color w:val="00000A"/>
          <w:lang w:val="en-US"/>
        </w:rPr>
        <w:t xml:space="preserve"> </w:t>
      </w:r>
      <w:r w:rsidRPr="006A0839">
        <w:rPr>
          <w:rFonts w:ascii="Times New Roman" w:eastAsia="TimesNewRomanPSMT" w:hAnsi="Times New Roman" w:cs="Times New Roman"/>
          <w:i/>
          <w:iCs/>
          <w:color w:val="00000A"/>
          <w:lang w:val="en-US"/>
        </w:rPr>
        <w:t xml:space="preserve">Psychiatry. </w:t>
      </w:r>
      <w:r w:rsidRPr="006A0839">
        <w:rPr>
          <w:rFonts w:ascii="Times New Roman" w:eastAsia="TimesNewRomanPSMT" w:hAnsi="Times New Roman" w:cs="Times New Roman"/>
          <w:color w:val="00000A"/>
          <w:lang w:val="en-US"/>
        </w:rPr>
        <w:t>2010;71(5):548-556.</w:t>
      </w:r>
    </w:p>
    <w:p w:rsidR="00A46F7B" w:rsidRPr="006A0839" w:rsidRDefault="00A46F7B" w:rsidP="00A46F7B">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MT" w:hAnsi="Times New Roman" w:cs="Times New Roman"/>
          <w:color w:val="0000FF"/>
          <w:lang w:val="en-US"/>
        </w:rPr>
      </w:pPr>
      <w:r w:rsidRPr="006A0839">
        <w:rPr>
          <w:rFonts w:ascii="Times New Roman" w:eastAsia="TimesNewRomanPSMT" w:hAnsi="Times New Roman" w:cs="Times New Roman"/>
          <w:color w:val="0000FF"/>
          <w:lang w:val="en-US"/>
        </w:rPr>
        <w:t>https://clinicaltrials.gov/ct2/show/NCT00586157</w:t>
      </w:r>
    </w:p>
    <w:p w:rsidR="00A46F7B" w:rsidRPr="00740D57" w:rsidRDefault="00A46F7B" w:rsidP="00740D57">
      <w:pPr>
        <w:tabs>
          <w:tab w:val="left" w:pos="0"/>
          <w:tab w:val="left" w:pos="284"/>
        </w:tabs>
        <w:autoSpaceDE w:val="0"/>
        <w:autoSpaceDN w:val="0"/>
        <w:adjustRightInd w:val="0"/>
        <w:rPr>
          <w:rFonts w:ascii="Times New Roman" w:eastAsia="TimesNewRomanPSMT" w:hAnsi="Times New Roman" w:cs="Times New Roman"/>
          <w:i/>
          <w:iCs/>
          <w:color w:val="FF0000"/>
          <w:sz w:val="24"/>
          <w:szCs w:val="24"/>
          <w:lang w:val="en-US"/>
        </w:rPr>
      </w:pPr>
      <w:r w:rsidRPr="006A0839">
        <w:rPr>
          <w:rFonts w:ascii="Times New Roman" w:eastAsia="TimesNewRomanPSMT" w:hAnsi="Times New Roman" w:cs="Times New Roman"/>
          <w:i/>
          <w:iCs/>
          <w:color w:val="000000"/>
          <w:sz w:val="24"/>
          <w:szCs w:val="24"/>
          <w:lang w:val="en-US"/>
        </w:rPr>
        <w:t xml:space="preserve">Reason for exclusion: Transdermal formulation   </w:t>
      </w:r>
      <w:r w:rsidRPr="006A0839">
        <w:rPr>
          <w:rFonts w:ascii="Times New Roman" w:eastAsia="TimesNewRomanPSMT" w:hAnsi="Times New Roman" w:cs="Times New Roman"/>
          <w:i/>
          <w:iCs/>
          <w:color w:val="FF0000"/>
          <w:sz w:val="24"/>
          <w:szCs w:val="24"/>
          <w:lang w:val="en-US"/>
        </w:rPr>
        <w:t>Cross-over without wash ou</w:t>
      </w:r>
      <w:r w:rsidR="00740D57">
        <w:rPr>
          <w:rFonts w:ascii="Times New Roman" w:eastAsia="TimesNewRomanPSMT" w:hAnsi="Times New Roman" w:cs="Times New Roman"/>
          <w:i/>
          <w:iCs/>
          <w:color w:val="FF0000"/>
          <w:sz w:val="24"/>
          <w:szCs w:val="24"/>
          <w:lang w:val="en-US"/>
        </w:rPr>
        <w:t xml:space="preserve">t. </w:t>
      </w:r>
      <w:r w:rsidRPr="00A77D15">
        <w:rPr>
          <w:lang w:val="en-US"/>
        </w:rPr>
        <w:t xml:space="preserve">  </w:t>
      </w:r>
    </w:p>
    <w:p w:rsidR="00A46F7B" w:rsidRPr="00657591" w:rsidRDefault="001201D0" w:rsidP="001201D0">
      <w:pPr>
        <w:pStyle w:val="ListParagraph"/>
        <w:numPr>
          <w:ilvl w:val="0"/>
          <w:numId w:val="25"/>
        </w:numPr>
        <w:spacing w:after="200" w:line="276" w:lineRule="auto"/>
        <w:ind w:left="426" w:hanging="437"/>
        <w:rPr>
          <w:rFonts w:ascii="Times New Roman" w:eastAsia="TimesNewRomanPS-BoldMT" w:hAnsi="Times New Roman" w:cs="Times New Roman"/>
          <w:b/>
          <w:bCs/>
          <w:lang w:val="en-US"/>
        </w:rPr>
      </w:pPr>
      <w:r w:rsidRPr="00657591">
        <w:rPr>
          <w:rFonts w:ascii="Times New Roman" w:eastAsia="TimesNewRomanPS-BoldMT" w:hAnsi="Times New Roman" w:cs="Times New Roman"/>
          <w:b/>
          <w:bCs/>
          <w:lang w:val="en-US"/>
        </w:rPr>
        <w:t>Zhang2020</w:t>
      </w:r>
    </w:p>
    <w:p w:rsidR="00A46F7B" w:rsidRPr="001201D0" w:rsidRDefault="001201D0" w:rsidP="001201D0">
      <w:pPr>
        <w:pStyle w:val="ListParagraph"/>
        <w:numPr>
          <w:ilvl w:val="0"/>
          <w:numId w:val="7"/>
        </w:numPr>
        <w:tabs>
          <w:tab w:val="left" w:pos="0"/>
          <w:tab w:val="left" w:pos="284"/>
        </w:tabs>
        <w:autoSpaceDE w:val="0"/>
        <w:autoSpaceDN w:val="0"/>
        <w:adjustRightInd w:val="0"/>
        <w:spacing w:line="276" w:lineRule="auto"/>
        <w:ind w:left="0" w:firstLine="0"/>
        <w:rPr>
          <w:rFonts w:ascii="Times New Roman" w:eastAsia="TimesNewRomanPS-BoldMT" w:hAnsi="Times New Roman" w:cs="Times New Roman"/>
          <w:bCs/>
          <w:color w:val="000000"/>
          <w:lang w:val="en-US"/>
        </w:rPr>
      </w:pPr>
      <w:r w:rsidRPr="001201D0">
        <w:rPr>
          <w:rFonts w:ascii="Times New Roman" w:eastAsia="TimesNewRomanPS-BoldMT" w:hAnsi="Times New Roman" w:cs="Times New Roman"/>
          <w:bCs/>
          <w:color w:val="000000"/>
          <w:lang w:val="en-US"/>
        </w:rPr>
        <w:t>Zhang F, Zhu P, Wu L-H. Association of microRNA expression before and after drug therapy with clinical symptoms in children with attention deficit hyperactivity disorder. Chinese Journal of Contemporary Pediatrics. 2020;22(2):152-157.</w:t>
      </w:r>
    </w:p>
    <w:p w:rsidR="00A46F7B" w:rsidRPr="001201D0" w:rsidRDefault="001201D0" w:rsidP="001201D0">
      <w:pPr>
        <w:tabs>
          <w:tab w:val="left" w:pos="0"/>
          <w:tab w:val="left" w:pos="284"/>
        </w:tabs>
        <w:autoSpaceDE w:val="0"/>
        <w:autoSpaceDN w:val="0"/>
        <w:adjustRightInd w:val="0"/>
        <w:rPr>
          <w:rFonts w:ascii="Times New Roman" w:eastAsia="TimesNewRomanPSMT" w:hAnsi="Times New Roman" w:cs="Times New Roman"/>
          <w:i/>
          <w:iCs/>
          <w:color w:val="FF0000"/>
          <w:sz w:val="24"/>
          <w:szCs w:val="24"/>
          <w:lang w:val="en-US"/>
        </w:rPr>
      </w:pPr>
      <w:r w:rsidRPr="001201D0">
        <w:rPr>
          <w:rFonts w:ascii="Times New Roman" w:eastAsia="TimesNewRomanPSMT" w:hAnsi="Times New Roman" w:cs="Times New Roman"/>
          <w:i/>
          <w:iCs/>
          <w:color w:val="000000"/>
          <w:sz w:val="24"/>
          <w:szCs w:val="24"/>
          <w:lang w:val="en-US"/>
        </w:rPr>
        <w:t>Reason for exclusion:</w:t>
      </w:r>
      <w:r>
        <w:rPr>
          <w:rFonts w:asciiTheme="minorEastAsia" w:hAnsiTheme="minorEastAsia" w:cs="Times New Roman" w:hint="eastAsia"/>
          <w:i/>
          <w:iCs/>
          <w:color w:val="000000"/>
          <w:sz w:val="24"/>
          <w:szCs w:val="24"/>
          <w:lang w:val="en-US"/>
        </w:rPr>
        <w:t xml:space="preserve"> </w:t>
      </w:r>
      <w:r w:rsidRPr="001201D0">
        <w:rPr>
          <w:rFonts w:ascii="Times New Roman" w:eastAsia="TimesNewRomanPSMT" w:hAnsi="Times New Roman" w:cs="Times New Roman"/>
          <w:i/>
          <w:iCs/>
          <w:color w:val="000000"/>
          <w:sz w:val="24"/>
          <w:szCs w:val="24"/>
          <w:lang w:val="en-US"/>
        </w:rPr>
        <w:t>Authors contacted to check eligibility but no response.</w:t>
      </w:r>
      <w:r w:rsidRPr="001201D0">
        <w:rPr>
          <w:rFonts w:asciiTheme="minorEastAsia" w:hAnsiTheme="minorEastAsia" w:cs="Times New Roman"/>
          <w:i/>
          <w:iCs/>
          <w:color w:val="000000"/>
          <w:sz w:val="24"/>
          <w:szCs w:val="24"/>
          <w:lang w:val="en-US"/>
        </w:rPr>
        <w:t xml:space="preserve">  </w:t>
      </w:r>
      <w:r w:rsidRPr="001201D0">
        <w:rPr>
          <w:rFonts w:ascii="Times New Roman" w:eastAsia="TimesNewRomanPSMT" w:hAnsi="Times New Roman" w:cs="Times New Roman" w:hint="eastAsia"/>
          <w:i/>
          <w:iCs/>
          <w:color w:val="FF0000"/>
          <w:sz w:val="24"/>
          <w:szCs w:val="24"/>
          <w:lang w:val="en-US"/>
        </w:rPr>
        <w:t>N</w:t>
      </w:r>
      <w:r w:rsidRPr="001201D0">
        <w:rPr>
          <w:rFonts w:ascii="Times New Roman" w:eastAsia="TimesNewRomanPSMT" w:hAnsi="Times New Roman" w:cs="Times New Roman"/>
          <w:i/>
          <w:iCs/>
          <w:color w:val="FF0000"/>
          <w:sz w:val="24"/>
          <w:szCs w:val="24"/>
          <w:lang w:val="en-US"/>
        </w:rPr>
        <w:t>o placebo arm; this article was written in Chinese</w:t>
      </w:r>
    </w:p>
    <w:p w:rsidR="00A46F7B" w:rsidRPr="00A77D15" w:rsidRDefault="00A46F7B" w:rsidP="00A46F7B">
      <w:pPr>
        <w:tabs>
          <w:tab w:val="left" w:pos="0"/>
          <w:tab w:val="left" w:pos="284"/>
        </w:tabs>
        <w:autoSpaceDE w:val="0"/>
        <w:autoSpaceDN w:val="0"/>
        <w:adjustRightInd w:val="0"/>
        <w:rPr>
          <w:rFonts w:eastAsia="TimesNewRomanPS-BoldMT"/>
          <w:b/>
          <w:bCs/>
          <w:color w:val="000000"/>
          <w:lang w:val="de-DE"/>
        </w:rPr>
      </w:pPr>
    </w:p>
    <w:p w:rsidR="00A46F7B" w:rsidRPr="00A77D15" w:rsidRDefault="00A46F7B" w:rsidP="00A46F7B">
      <w:pPr>
        <w:rPr>
          <w:lang w:val="de-DE"/>
        </w:rPr>
      </w:pPr>
    </w:p>
    <w:p w:rsidR="00A46F7B" w:rsidRPr="00A77D15" w:rsidRDefault="00A46F7B" w:rsidP="00A46F7B">
      <w:pPr>
        <w:rPr>
          <w:lang w:val="en-US"/>
        </w:rPr>
      </w:pPr>
    </w:p>
    <w:p w:rsidR="007061BC" w:rsidRDefault="007061BC" w:rsidP="00A46F7B">
      <w:pPr>
        <w:rPr>
          <w:rFonts w:ascii="Times New Roman" w:hAnsi="Times New Roman" w:cs="Times New Roman"/>
          <w:sz w:val="24"/>
          <w:szCs w:val="24"/>
          <w:lang w:val="en-US"/>
        </w:rPr>
      </w:pPr>
    </w:p>
    <w:p w:rsidR="007061BC" w:rsidRPr="007061BC" w:rsidRDefault="007061BC" w:rsidP="007061BC">
      <w:pPr>
        <w:rPr>
          <w:rFonts w:ascii="Times New Roman" w:hAnsi="Times New Roman" w:cs="Times New Roman"/>
          <w:sz w:val="24"/>
          <w:szCs w:val="24"/>
          <w:lang w:val="en-US"/>
        </w:rPr>
      </w:pPr>
    </w:p>
    <w:p w:rsidR="007061BC" w:rsidRPr="007061BC" w:rsidRDefault="007061BC" w:rsidP="007061BC">
      <w:pPr>
        <w:rPr>
          <w:rFonts w:ascii="Times New Roman" w:hAnsi="Times New Roman" w:cs="Times New Roman"/>
          <w:sz w:val="24"/>
          <w:szCs w:val="24"/>
          <w:lang w:val="en-US"/>
        </w:rPr>
      </w:pPr>
    </w:p>
    <w:p w:rsidR="007061BC" w:rsidRPr="007061BC" w:rsidRDefault="007061BC" w:rsidP="007061BC">
      <w:pPr>
        <w:rPr>
          <w:rFonts w:ascii="Times New Roman" w:hAnsi="Times New Roman" w:cs="Times New Roman"/>
          <w:sz w:val="24"/>
          <w:szCs w:val="24"/>
          <w:lang w:val="en-US"/>
        </w:rPr>
      </w:pPr>
    </w:p>
    <w:p w:rsidR="007061BC" w:rsidRPr="007061BC" w:rsidRDefault="007061BC" w:rsidP="007061BC">
      <w:pPr>
        <w:rPr>
          <w:rFonts w:ascii="Times New Roman" w:hAnsi="Times New Roman" w:cs="Times New Roman"/>
          <w:sz w:val="24"/>
          <w:szCs w:val="24"/>
          <w:lang w:val="en-US"/>
        </w:rPr>
      </w:pPr>
    </w:p>
    <w:p w:rsidR="007061BC" w:rsidRPr="007061BC" w:rsidRDefault="007061BC" w:rsidP="007061BC">
      <w:pPr>
        <w:rPr>
          <w:rFonts w:ascii="Times New Roman" w:hAnsi="Times New Roman" w:cs="Times New Roman"/>
          <w:sz w:val="24"/>
          <w:szCs w:val="24"/>
          <w:lang w:val="en-US"/>
        </w:rPr>
      </w:pPr>
    </w:p>
    <w:p w:rsidR="00353531" w:rsidRDefault="00353531" w:rsidP="007061BC">
      <w:pPr>
        <w:rPr>
          <w:rFonts w:ascii="Times New Roman" w:hAnsi="Times New Roman" w:cs="Times New Roman"/>
          <w:sz w:val="24"/>
          <w:szCs w:val="24"/>
          <w:lang w:val="en-US"/>
        </w:rPr>
        <w:sectPr w:rsidR="00353531" w:rsidSect="00755D20">
          <w:pgSz w:w="11907" w:h="16840" w:code="9"/>
          <w:pgMar w:top="1440" w:right="1440" w:bottom="1440" w:left="1440" w:header="720" w:footer="720" w:gutter="0"/>
          <w:cols w:space="720"/>
        </w:sectPr>
      </w:pPr>
    </w:p>
    <w:p w:rsidR="00353531" w:rsidRPr="00ED5B30" w:rsidRDefault="00353531" w:rsidP="00353531">
      <w:pPr>
        <w:spacing w:after="0"/>
        <w:rPr>
          <w:rFonts w:ascii="Times New Roman" w:hAnsi="Times New Roman" w:cs="Times New Roman"/>
          <w:sz w:val="24"/>
          <w:szCs w:val="24"/>
        </w:rPr>
      </w:pPr>
      <w:r w:rsidRPr="00D25386">
        <w:rPr>
          <w:rFonts w:ascii="Times New Roman" w:hAnsi="Times New Roman" w:cs="Times New Roman"/>
          <w:b/>
          <w:sz w:val="24"/>
          <w:szCs w:val="24"/>
        </w:rPr>
        <w:lastRenderedPageBreak/>
        <w:t>eTable 2.</w:t>
      </w:r>
      <w:r w:rsidRPr="00ED5B30">
        <w:rPr>
          <w:rFonts w:ascii="Times New Roman" w:hAnsi="Times New Roman" w:cs="Times New Roman"/>
          <w:sz w:val="24"/>
          <w:szCs w:val="24"/>
        </w:rPr>
        <w:t xml:space="preserve"> Summary of characteristics of included clinical trials (</w:t>
      </w:r>
      <w:r w:rsidRPr="00ED5B30">
        <w:rPr>
          <w:rFonts w:ascii="Times New Roman" w:hAnsi="Times New Roman" w:cs="Times New Roman"/>
          <w:i/>
          <w:sz w:val="24"/>
          <w:szCs w:val="24"/>
        </w:rPr>
        <w:t>n</w:t>
      </w:r>
      <w:r w:rsidR="00A437B6">
        <w:rPr>
          <w:rFonts w:ascii="Times New Roman" w:hAnsi="Times New Roman" w:cs="Times New Roman"/>
          <w:sz w:val="24"/>
          <w:szCs w:val="24"/>
        </w:rPr>
        <w:t xml:space="preserve"> = </w:t>
      </w:r>
      <w:r w:rsidR="00A437B6" w:rsidRPr="007C5703">
        <w:rPr>
          <w:rFonts w:ascii="Times New Roman" w:hAnsi="Times New Roman" w:cs="Times New Roman"/>
          <w:sz w:val="24"/>
          <w:szCs w:val="24"/>
        </w:rPr>
        <w:t>58</w:t>
      </w:r>
      <w:r w:rsidRPr="007C5703">
        <w:rPr>
          <w:rFonts w:ascii="Times New Roman" w:hAnsi="Times New Roman" w:cs="Times New Roman"/>
          <w:sz w:val="24"/>
          <w:szCs w:val="24"/>
        </w:rPr>
        <w:t>)</w:t>
      </w:r>
    </w:p>
    <w:tbl>
      <w:tblPr>
        <w:tblpPr w:leftFromText="180" w:rightFromText="180" w:vertAnchor="page" w:horzAnchor="margin" w:tblpY="1917"/>
        <w:tblW w:w="2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1271"/>
        <w:gridCol w:w="1690"/>
        <w:gridCol w:w="3088"/>
        <w:gridCol w:w="786"/>
        <w:gridCol w:w="1367"/>
        <w:gridCol w:w="1445"/>
        <w:gridCol w:w="2175"/>
        <w:gridCol w:w="992"/>
        <w:gridCol w:w="1538"/>
        <w:gridCol w:w="1365"/>
        <w:gridCol w:w="12"/>
        <w:gridCol w:w="432"/>
        <w:gridCol w:w="7"/>
        <w:gridCol w:w="476"/>
        <w:gridCol w:w="425"/>
        <w:gridCol w:w="425"/>
        <w:gridCol w:w="420"/>
        <w:gridCol w:w="856"/>
      </w:tblGrid>
      <w:tr w:rsidR="00353531" w:rsidRPr="00ED5B30" w:rsidTr="001201D0">
        <w:trPr>
          <w:trHeight w:val="266"/>
        </w:trPr>
        <w:tc>
          <w:tcPr>
            <w:tcW w:w="2232" w:type="dxa"/>
            <w:vMerge w:val="restart"/>
            <w:tcBorders>
              <w:top w:val="single" w:sz="12" w:space="0" w:color="auto"/>
              <w:left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Article, study ID</w:t>
            </w:r>
          </w:p>
        </w:tc>
        <w:tc>
          <w:tcPr>
            <w:tcW w:w="1271" w:type="dxa"/>
            <w:vMerge w:val="restart"/>
            <w:tcBorders>
              <w:top w:val="single" w:sz="12" w:space="0" w:color="auto"/>
              <w:left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Country</w:t>
            </w:r>
          </w:p>
        </w:tc>
        <w:tc>
          <w:tcPr>
            <w:tcW w:w="1690" w:type="dxa"/>
            <w:vMerge w:val="restart"/>
            <w:tcBorders>
              <w:top w:val="single" w:sz="12" w:space="0" w:color="auto"/>
              <w:left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Study design, treatment period</w:t>
            </w:r>
          </w:p>
        </w:tc>
        <w:tc>
          <w:tcPr>
            <w:tcW w:w="3088" w:type="dxa"/>
            <w:vMerge w:val="restart"/>
            <w:tcBorders>
              <w:top w:val="single" w:sz="12" w:space="0" w:color="auto"/>
              <w:left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Participants safety analysis (male%)</w:t>
            </w:r>
            <w:r w:rsidRPr="00ED5B30">
              <w:rPr>
                <w:rFonts w:ascii="Times New Roman" w:hAnsi="Times New Roman" w:cs="Times New Roman"/>
                <w:sz w:val="24"/>
                <w:szCs w:val="24"/>
                <w:vertAlign w:val="superscript"/>
              </w:rPr>
              <w:t xml:space="preserve">a </w:t>
            </w:r>
          </w:p>
        </w:tc>
        <w:tc>
          <w:tcPr>
            <w:tcW w:w="786" w:type="dxa"/>
            <w:vMerge w:val="restart"/>
            <w:tcBorders>
              <w:top w:val="single" w:sz="12" w:space="0" w:color="auto"/>
              <w:left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Age (y)</w:t>
            </w:r>
          </w:p>
        </w:tc>
        <w:tc>
          <w:tcPr>
            <w:tcW w:w="1367" w:type="dxa"/>
            <w:vMerge w:val="restart"/>
            <w:tcBorders>
              <w:top w:val="single" w:sz="12" w:space="0" w:color="auto"/>
              <w:left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Comorbidity </w:t>
            </w:r>
          </w:p>
        </w:tc>
        <w:tc>
          <w:tcPr>
            <w:tcW w:w="1445" w:type="dxa"/>
            <w:vMerge w:val="restart"/>
            <w:tcBorders>
              <w:top w:val="single" w:sz="12" w:space="0" w:color="auto"/>
              <w:left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Other remarks</w:t>
            </w:r>
          </w:p>
        </w:tc>
        <w:tc>
          <w:tcPr>
            <w:tcW w:w="2175" w:type="dxa"/>
            <w:vMerge w:val="restart"/>
            <w:tcBorders>
              <w:top w:val="single" w:sz="12" w:space="0" w:color="auto"/>
              <w:left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Medication</w:t>
            </w:r>
            <w:r w:rsidRPr="00ED5B30">
              <w:rPr>
                <w:rFonts w:ascii="Times New Roman" w:hAnsi="Times New Roman" w:cs="Times New Roman" w:hint="eastAsia"/>
                <w:sz w:val="24"/>
                <w:szCs w:val="24"/>
              </w:rPr>
              <w:t xml:space="preserv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hint="eastAsia"/>
                <w:sz w:val="24"/>
                <w:szCs w:val="24"/>
              </w:rPr>
              <w:t>dosage</w:t>
            </w:r>
          </w:p>
        </w:tc>
        <w:tc>
          <w:tcPr>
            <w:tcW w:w="2530" w:type="dxa"/>
            <w:gridSpan w:val="2"/>
            <w:tcBorders>
              <w:top w:val="single" w:sz="12" w:space="0" w:color="auto"/>
              <w:left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Diagnostic assessment</w:t>
            </w:r>
          </w:p>
        </w:tc>
        <w:tc>
          <w:tcPr>
            <w:tcW w:w="1377" w:type="dxa"/>
            <w:gridSpan w:val="2"/>
            <w:vMerge w:val="restart"/>
            <w:tcBorders>
              <w:top w:val="single" w:sz="12" w:space="0" w:color="auto"/>
              <w:left w:val="nil"/>
              <w:bottom w:val="single" w:sz="4" w:space="0" w:color="auto"/>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Odds ratio</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(95% CI)</w:t>
            </w:r>
          </w:p>
        </w:tc>
        <w:tc>
          <w:tcPr>
            <w:tcW w:w="3041" w:type="dxa"/>
            <w:gridSpan w:val="7"/>
            <w:tcBorders>
              <w:top w:val="single" w:sz="12" w:space="0" w:color="auto"/>
              <w:left w:val="nil"/>
              <w:right w:val="nil"/>
            </w:tcBorders>
          </w:tcPr>
          <w:p w:rsidR="00353531" w:rsidRPr="00ED5B30" w:rsidRDefault="00353531" w:rsidP="001201D0">
            <w:pPr>
              <w:spacing w:after="0"/>
              <w:ind w:left="-108"/>
              <w:jc w:val="center"/>
              <w:rPr>
                <w:rFonts w:ascii="Times New Roman" w:hAnsi="Times New Roman" w:cs="Times New Roman"/>
                <w:sz w:val="24"/>
                <w:szCs w:val="24"/>
              </w:rPr>
            </w:pPr>
            <w:r w:rsidRPr="00ED5B30">
              <w:rPr>
                <w:rFonts w:ascii="Times New Roman" w:hAnsi="Times New Roman" w:cs="Times New Roman"/>
                <w:sz w:val="24"/>
                <w:szCs w:val="24"/>
              </w:rPr>
              <w:t>RoB2</w:t>
            </w:r>
          </w:p>
        </w:tc>
      </w:tr>
      <w:tr w:rsidR="00353531" w:rsidRPr="00ED5B30" w:rsidTr="001201D0">
        <w:trPr>
          <w:trHeight w:val="108"/>
        </w:trPr>
        <w:tc>
          <w:tcPr>
            <w:tcW w:w="2232" w:type="dxa"/>
            <w:vMerge/>
            <w:tcBorders>
              <w:top w:val="nil"/>
              <w:left w:val="nil"/>
              <w:right w:val="nil"/>
            </w:tcBorders>
          </w:tcPr>
          <w:p w:rsidR="00353531" w:rsidRPr="00ED5B30" w:rsidRDefault="00353531" w:rsidP="001201D0">
            <w:pPr>
              <w:spacing w:after="0"/>
              <w:ind w:left="-108"/>
              <w:rPr>
                <w:rFonts w:ascii="Times New Roman" w:hAnsi="Times New Roman" w:cs="Times New Roman"/>
                <w:sz w:val="24"/>
                <w:szCs w:val="24"/>
              </w:rPr>
            </w:pPr>
          </w:p>
        </w:tc>
        <w:tc>
          <w:tcPr>
            <w:tcW w:w="1271" w:type="dxa"/>
            <w:vMerge/>
            <w:tcBorders>
              <w:left w:val="nil"/>
              <w:right w:val="nil"/>
            </w:tcBorders>
          </w:tcPr>
          <w:p w:rsidR="00353531" w:rsidRPr="00ED5B30" w:rsidRDefault="00353531" w:rsidP="001201D0">
            <w:pPr>
              <w:spacing w:after="0"/>
              <w:ind w:left="-108"/>
              <w:rPr>
                <w:rFonts w:ascii="Times New Roman" w:hAnsi="Times New Roman" w:cs="Times New Roman"/>
                <w:sz w:val="24"/>
                <w:szCs w:val="24"/>
              </w:rPr>
            </w:pPr>
          </w:p>
        </w:tc>
        <w:tc>
          <w:tcPr>
            <w:tcW w:w="1690" w:type="dxa"/>
            <w:vMerge/>
            <w:tcBorders>
              <w:left w:val="nil"/>
              <w:right w:val="nil"/>
            </w:tcBorders>
          </w:tcPr>
          <w:p w:rsidR="00353531" w:rsidRPr="00ED5B30" w:rsidRDefault="00353531" w:rsidP="001201D0">
            <w:pPr>
              <w:spacing w:after="0"/>
              <w:ind w:left="-108"/>
              <w:rPr>
                <w:rFonts w:ascii="Times New Roman" w:hAnsi="Times New Roman" w:cs="Times New Roman"/>
                <w:sz w:val="24"/>
                <w:szCs w:val="24"/>
              </w:rPr>
            </w:pPr>
          </w:p>
        </w:tc>
        <w:tc>
          <w:tcPr>
            <w:tcW w:w="3088" w:type="dxa"/>
            <w:vMerge/>
            <w:tcBorders>
              <w:left w:val="nil"/>
              <w:right w:val="nil"/>
            </w:tcBorders>
          </w:tcPr>
          <w:p w:rsidR="00353531" w:rsidRPr="00ED5B30" w:rsidRDefault="00353531" w:rsidP="001201D0">
            <w:pPr>
              <w:spacing w:after="0"/>
              <w:ind w:left="-108"/>
              <w:rPr>
                <w:rFonts w:ascii="Times New Roman" w:hAnsi="Times New Roman" w:cs="Times New Roman"/>
                <w:sz w:val="24"/>
                <w:szCs w:val="24"/>
              </w:rPr>
            </w:pPr>
          </w:p>
        </w:tc>
        <w:tc>
          <w:tcPr>
            <w:tcW w:w="786" w:type="dxa"/>
            <w:vMerge/>
            <w:tcBorders>
              <w:left w:val="nil"/>
              <w:right w:val="nil"/>
            </w:tcBorders>
          </w:tcPr>
          <w:p w:rsidR="00353531" w:rsidRPr="00ED5B30" w:rsidRDefault="00353531" w:rsidP="001201D0">
            <w:pPr>
              <w:spacing w:after="0"/>
              <w:ind w:left="-108"/>
              <w:rPr>
                <w:rFonts w:ascii="Times New Roman" w:hAnsi="Times New Roman" w:cs="Times New Roman"/>
                <w:sz w:val="24"/>
                <w:szCs w:val="24"/>
              </w:rPr>
            </w:pPr>
          </w:p>
        </w:tc>
        <w:tc>
          <w:tcPr>
            <w:tcW w:w="1367" w:type="dxa"/>
            <w:vMerge/>
            <w:tcBorders>
              <w:left w:val="nil"/>
              <w:right w:val="nil"/>
            </w:tcBorders>
          </w:tcPr>
          <w:p w:rsidR="00353531" w:rsidRPr="00ED5B30" w:rsidRDefault="00353531" w:rsidP="001201D0">
            <w:pPr>
              <w:spacing w:after="0"/>
              <w:ind w:left="-108"/>
              <w:rPr>
                <w:rFonts w:ascii="Times New Roman" w:hAnsi="Times New Roman" w:cs="Times New Roman"/>
                <w:sz w:val="24"/>
                <w:szCs w:val="24"/>
              </w:rPr>
            </w:pPr>
          </w:p>
        </w:tc>
        <w:tc>
          <w:tcPr>
            <w:tcW w:w="1445" w:type="dxa"/>
            <w:vMerge/>
            <w:tcBorders>
              <w:left w:val="nil"/>
              <w:right w:val="nil"/>
            </w:tcBorders>
          </w:tcPr>
          <w:p w:rsidR="00353531" w:rsidRPr="00ED5B30" w:rsidRDefault="00353531" w:rsidP="001201D0">
            <w:pPr>
              <w:spacing w:after="0"/>
              <w:ind w:left="-108"/>
              <w:rPr>
                <w:rFonts w:ascii="Times New Roman" w:hAnsi="Times New Roman" w:cs="Times New Roman"/>
                <w:sz w:val="24"/>
                <w:szCs w:val="24"/>
              </w:rPr>
            </w:pPr>
          </w:p>
        </w:tc>
        <w:tc>
          <w:tcPr>
            <w:tcW w:w="2175" w:type="dxa"/>
            <w:vMerge/>
            <w:tcBorders>
              <w:left w:val="nil"/>
              <w:right w:val="nil"/>
            </w:tcBorders>
          </w:tcPr>
          <w:p w:rsidR="00353531" w:rsidRPr="00ED5B30" w:rsidRDefault="00353531" w:rsidP="001201D0">
            <w:pPr>
              <w:spacing w:after="0"/>
              <w:ind w:left="-108"/>
              <w:rPr>
                <w:rFonts w:ascii="Times New Roman" w:hAnsi="Times New Roman" w:cs="Times New Roman"/>
                <w:sz w:val="24"/>
                <w:szCs w:val="24"/>
              </w:rPr>
            </w:pPr>
          </w:p>
        </w:tc>
        <w:tc>
          <w:tcPr>
            <w:tcW w:w="992" w:type="dxa"/>
            <w:tcBorders>
              <w:left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ADHD</w:t>
            </w:r>
          </w:p>
        </w:tc>
        <w:tc>
          <w:tcPr>
            <w:tcW w:w="1538" w:type="dxa"/>
            <w:tcBorders>
              <w:left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Headache</w:t>
            </w:r>
          </w:p>
        </w:tc>
        <w:tc>
          <w:tcPr>
            <w:tcW w:w="1377" w:type="dxa"/>
            <w:gridSpan w:val="2"/>
            <w:vMerge/>
            <w:tcBorders>
              <w:top w:val="single" w:sz="4" w:space="0" w:color="auto"/>
              <w:left w:val="nil"/>
              <w:bottom w:val="single" w:sz="4" w:space="0" w:color="auto"/>
              <w:right w:val="nil"/>
            </w:tcBorders>
          </w:tcPr>
          <w:p w:rsidR="00353531" w:rsidRPr="00ED5B30" w:rsidRDefault="00353531" w:rsidP="001201D0">
            <w:pPr>
              <w:spacing w:after="0"/>
              <w:ind w:left="-108"/>
              <w:rPr>
                <w:rFonts w:ascii="Times New Roman" w:hAnsi="Times New Roman" w:cs="Times New Roman"/>
                <w:sz w:val="24"/>
                <w:szCs w:val="24"/>
              </w:rPr>
            </w:pPr>
          </w:p>
        </w:tc>
        <w:tc>
          <w:tcPr>
            <w:tcW w:w="432" w:type="dxa"/>
            <w:tcBorders>
              <w:left w:val="nil"/>
              <w:bottom w:val="single" w:sz="4" w:space="0" w:color="auto"/>
              <w:right w:val="nil"/>
            </w:tcBorders>
          </w:tcPr>
          <w:p w:rsidR="00353531" w:rsidRPr="00ED5B30" w:rsidRDefault="00353531" w:rsidP="001201D0">
            <w:pPr>
              <w:spacing w:after="0"/>
              <w:ind w:left="-108"/>
              <w:jc w:val="center"/>
              <w:rPr>
                <w:rFonts w:ascii="Times New Roman" w:hAnsi="Times New Roman" w:cs="Times New Roman"/>
                <w:sz w:val="24"/>
                <w:szCs w:val="24"/>
              </w:rPr>
            </w:pPr>
            <w:r w:rsidRPr="00ED5B30">
              <w:rPr>
                <w:rFonts w:ascii="Times New Roman" w:hAnsi="Times New Roman" w:cs="Times New Roman"/>
                <w:sz w:val="24"/>
                <w:szCs w:val="24"/>
              </w:rPr>
              <w:t>D1</w:t>
            </w:r>
          </w:p>
        </w:tc>
        <w:tc>
          <w:tcPr>
            <w:tcW w:w="483" w:type="dxa"/>
            <w:gridSpan w:val="2"/>
            <w:tcBorders>
              <w:left w:val="nil"/>
              <w:bottom w:val="single" w:sz="4" w:space="0" w:color="auto"/>
              <w:right w:val="nil"/>
            </w:tcBorders>
          </w:tcPr>
          <w:p w:rsidR="00353531" w:rsidRPr="00ED5B30" w:rsidRDefault="00353531" w:rsidP="001201D0">
            <w:pPr>
              <w:spacing w:after="0"/>
              <w:ind w:left="-108"/>
              <w:jc w:val="center"/>
              <w:rPr>
                <w:rFonts w:ascii="Times New Roman" w:hAnsi="Times New Roman" w:cs="Times New Roman"/>
                <w:sz w:val="24"/>
                <w:szCs w:val="24"/>
              </w:rPr>
            </w:pPr>
            <w:r w:rsidRPr="00ED5B30">
              <w:rPr>
                <w:rFonts w:ascii="Times New Roman" w:hAnsi="Times New Roman" w:cs="Times New Roman"/>
                <w:sz w:val="24"/>
                <w:szCs w:val="24"/>
              </w:rPr>
              <w:t>D2</w:t>
            </w:r>
          </w:p>
        </w:tc>
        <w:tc>
          <w:tcPr>
            <w:tcW w:w="425" w:type="dxa"/>
            <w:tcBorders>
              <w:left w:val="nil"/>
              <w:bottom w:val="single" w:sz="4" w:space="0" w:color="auto"/>
              <w:right w:val="nil"/>
            </w:tcBorders>
          </w:tcPr>
          <w:p w:rsidR="00353531" w:rsidRPr="00ED5B30" w:rsidRDefault="00353531" w:rsidP="001201D0">
            <w:pPr>
              <w:spacing w:after="0"/>
              <w:ind w:left="-108"/>
              <w:jc w:val="center"/>
              <w:rPr>
                <w:rFonts w:ascii="Times New Roman" w:hAnsi="Times New Roman" w:cs="Times New Roman"/>
                <w:sz w:val="24"/>
                <w:szCs w:val="24"/>
              </w:rPr>
            </w:pPr>
            <w:r w:rsidRPr="00ED5B30">
              <w:rPr>
                <w:rFonts w:ascii="Times New Roman" w:hAnsi="Times New Roman" w:cs="Times New Roman"/>
                <w:sz w:val="24"/>
                <w:szCs w:val="24"/>
              </w:rPr>
              <w:t>D3</w:t>
            </w:r>
          </w:p>
        </w:tc>
        <w:tc>
          <w:tcPr>
            <w:tcW w:w="425" w:type="dxa"/>
            <w:tcBorders>
              <w:left w:val="nil"/>
              <w:bottom w:val="single" w:sz="4" w:space="0" w:color="auto"/>
              <w:right w:val="nil"/>
            </w:tcBorders>
          </w:tcPr>
          <w:p w:rsidR="00353531" w:rsidRPr="00ED5B30" w:rsidRDefault="00353531" w:rsidP="001201D0">
            <w:pPr>
              <w:spacing w:after="0"/>
              <w:ind w:left="-108"/>
              <w:jc w:val="center"/>
              <w:rPr>
                <w:rFonts w:ascii="Times New Roman" w:hAnsi="Times New Roman" w:cs="Times New Roman"/>
                <w:sz w:val="24"/>
                <w:szCs w:val="24"/>
              </w:rPr>
            </w:pPr>
            <w:r w:rsidRPr="00ED5B30">
              <w:rPr>
                <w:rFonts w:ascii="Times New Roman" w:hAnsi="Times New Roman" w:cs="Times New Roman"/>
                <w:sz w:val="24"/>
                <w:szCs w:val="24"/>
              </w:rPr>
              <w:t>D4</w:t>
            </w:r>
          </w:p>
        </w:tc>
        <w:tc>
          <w:tcPr>
            <w:tcW w:w="420" w:type="dxa"/>
            <w:tcBorders>
              <w:left w:val="nil"/>
              <w:bottom w:val="single" w:sz="4" w:space="0" w:color="auto"/>
              <w:right w:val="nil"/>
            </w:tcBorders>
          </w:tcPr>
          <w:p w:rsidR="00353531" w:rsidRPr="00ED5B30" w:rsidRDefault="00353531" w:rsidP="001201D0">
            <w:pPr>
              <w:spacing w:after="0"/>
              <w:ind w:left="-108"/>
              <w:jc w:val="center"/>
              <w:rPr>
                <w:rFonts w:ascii="Times New Roman" w:hAnsi="Times New Roman" w:cs="Times New Roman"/>
                <w:sz w:val="24"/>
                <w:szCs w:val="24"/>
              </w:rPr>
            </w:pPr>
            <w:r w:rsidRPr="00ED5B30">
              <w:rPr>
                <w:rFonts w:ascii="Times New Roman" w:hAnsi="Times New Roman" w:cs="Times New Roman"/>
                <w:sz w:val="24"/>
                <w:szCs w:val="24"/>
              </w:rPr>
              <w:t>D5</w:t>
            </w:r>
          </w:p>
        </w:tc>
        <w:tc>
          <w:tcPr>
            <w:tcW w:w="856" w:type="dxa"/>
            <w:tcBorders>
              <w:left w:val="nil"/>
              <w:bottom w:val="single" w:sz="4" w:space="0" w:color="auto"/>
              <w:right w:val="nil"/>
            </w:tcBorders>
          </w:tcPr>
          <w:p w:rsidR="00353531" w:rsidRPr="00ED5B30" w:rsidRDefault="00353531" w:rsidP="001201D0">
            <w:pPr>
              <w:spacing w:after="0"/>
              <w:ind w:left="-108"/>
              <w:jc w:val="center"/>
              <w:rPr>
                <w:rFonts w:ascii="Times New Roman" w:hAnsi="Times New Roman" w:cs="Times New Roman"/>
                <w:sz w:val="24"/>
                <w:szCs w:val="24"/>
              </w:rPr>
            </w:pPr>
            <w:r w:rsidRPr="00ED5B30">
              <w:rPr>
                <w:rFonts w:ascii="Times New Roman" w:hAnsi="Times New Roman" w:cs="Times New Roman"/>
                <w:sz w:val="24"/>
                <w:szCs w:val="24"/>
              </w:rPr>
              <w:t>Overall</w:t>
            </w:r>
          </w:p>
        </w:tc>
      </w:tr>
      <w:tr w:rsidR="00353531" w:rsidRPr="00ED5B30" w:rsidTr="001201D0">
        <w:trPr>
          <w:trHeight w:val="617"/>
        </w:trPr>
        <w:tc>
          <w:tcPr>
            <w:tcW w:w="2232" w:type="dxa"/>
            <w:tcBorders>
              <w:left w:val="nil"/>
              <w:bottom w:val="nil"/>
              <w:right w:val="nil"/>
            </w:tcBorders>
          </w:tcPr>
          <w:p w:rsidR="00353531" w:rsidRPr="00ED5B30" w:rsidRDefault="00353531" w:rsidP="001201D0">
            <w:pPr>
              <w:spacing w:after="0"/>
              <w:ind w:left="-108"/>
            </w:pPr>
            <w:r w:rsidRPr="00ED5B30">
              <w:rPr>
                <w:rFonts w:ascii="Times New Roman" w:hAnsi="Times New Roman" w:cs="Times New Roman"/>
                <w:sz w:val="24"/>
                <w:szCs w:val="24"/>
              </w:rPr>
              <w:t xml:space="preserve">Allen (2005), </w:t>
            </w:r>
            <w:r w:rsidRPr="00ED5B30">
              <w:t xml:space="preserve"> </w:t>
            </w:r>
          </w:p>
          <w:p w:rsidR="00353531" w:rsidRPr="00ED5B30" w:rsidRDefault="00353531" w:rsidP="001201D0">
            <w:pPr>
              <w:spacing w:after="0"/>
              <w:ind w:left="-100" w:firstLine="8"/>
              <w:rPr>
                <w:rFonts w:ascii="Times New Roman" w:hAnsi="Times New Roman" w:cs="Times New Roman"/>
                <w:sz w:val="24"/>
                <w:szCs w:val="24"/>
              </w:rPr>
            </w:pPr>
            <w:r w:rsidRPr="00ED5B30">
              <w:rPr>
                <w:rFonts w:ascii="Times New Roman" w:hAnsi="Times New Roman" w:cs="Times New Roman"/>
                <w:sz w:val="24"/>
                <w:szCs w:val="24"/>
              </w:rPr>
              <w:t>B4Z-MC-LYAS</w:t>
            </w:r>
          </w:p>
        </w:tc>
        <w:tc>
          <w:tcPr>
            <w:tcW w:w="1271" w:type="dxa"/>
            <w:tcBorders>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Double blind, parallel, 18w, </w:t>
            </w:r>
          </w:p>
        </w:tc>
        <w:tc>
          <w:tcPr>
            <w:tcW w:w="3088" w:type="dxa"/>
            <w:tcBorders>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76 (96.1)</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72 (84.7)</w:t>
            </w:r>
          </w:p>
        </w:tc>
        <w:tc>
          <w:tcPr>
            <w:tcW w:w="786" w:type="dxa"/>
            <w:tcBorders>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7-17 </w:t>
            </w:r>
          </w:p>
        </w:tc>
        <w:tc>
          <w:tcPr>
            <w:tcW w:w="1367" w:type="dxa"/>
            <w:tcBorders>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Tics, ODD, MDD, GAD, OCD</w:t>
            </w:r>
          </w:p>
        </w:tc>
        <w:tc>
          <w:tcPr>
            <w:tcW w:w="1445" w:type="dxa"/>
            <w:tcBorders>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All comorbid with tics</w:t>
            </w:r>
          </w:p>
        </w:tc>
        <w:tc>
          <w:tcPr>
            <w:tcW w:w="2175" w:type="dxa"/>
            <w:tcBorders>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Atomoxetine,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0.5-1.5 mg/kg,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1.33 mg/kg</w:t>
            </w:r>
          </w:p>
        </w:tc>
        <w:tc>
          <w:tcPr>
            <w:tcW w:w="992" w:type="dxa"/>
            <w:tcBorders>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single" w:sz="4" w:space="0" w:color="auto"/>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1.10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(0.49-2.47)</w:t>
            </w:r>
          </w:p>
        </w:tc>
        <w:tc>
          <w:tcPr>
            <w:tcW w:w="432" w:type="dxa"/>
            <w:tcBorders>
              <w:top w:val="single" w:sz="4" w:space="0" w:color="auto"/>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83" w:type="dxa"/>
            <w:gridSpan w:val="2"/>
            <w:tcBorders>
              <w:top w:val="single" w:sz="4" w:space="0" w:color="auto"/>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single" w:sz="4" w:space="0" w:color="auto"/>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single" w:sz="4" w:space="0" w:color="auto"/>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single" w:sz="4" w:space="0" w:color="auto"/>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single" w:sz="4" w:space="0" w:color="auto"/>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pPr>
            <w:r w:rsidRPr="00ED5B30">
              <w:rPr>
                <w:rFonts w:ascii="Times New Roman" w:hAnsi="Times New Roman" w:cs="Times New Roman"/>
                <w:sz w:val="24"/>
                <w:szCs w:val="24"/>
              </w:rPr>
              <w:t xml:space="preserve">Bangs (2007), </w:t>
            </w:r>
            <w:r w:rsidRPr="00ED5B30">
              <w:t xml:space="preserv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B4Z-MC-LYAX, </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 9w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Treatment: n = </w:t>
            </w:r>
            <w:r w:rsidRPr="00ED5B30">
              <w:rPr>
                <w:rFonts w:ascii="Times New Roman" w:hAnsi="Times New Roman" w:cs="Times New Roman" w:hint="eastAsia"/>
                <w:sz w:val="24"/>
                <w:szCs w:val="24"/>
              </w:rPr>
              <w:t>72</w:t>
            </w:r>
            <w:r w:rsidRPr="00ED5B30">
              <w:rPr>
                <w:rFonts w:ascii="Times New Roman" w:hAnsi="Times New Roman" w:cs="Times New Roman"/>
                <w:sz w:val="24"/>
                <w:szCs w:val="24"/>
              </w:rPr>
              <w:t xml:space="preserve"> (72.2)</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70 (74.3)</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12-18</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MDD</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All comorbid with MDD</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Atomoxetine,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1.2-1.8 mg/kg,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1.51mg/kg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1.80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(0.66-4.88)</w:t>
            </w:r>
          </w:p>
        </w:tc>
        <w:tc>
          <w:tcPr>
            <w:tcW w:w="432"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83"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632"/>
        </w:trPr>
        <w:tc>
          <w:tcPr>
            <w:tcW w:w="2232" w:type="dxa"/>
            <w:tcBorders>
              <w:top w:val="nil"/>
              <w:left w:val="nil"/>
              <w:bottom w:val="nil"/>
              <w:right w:val="nil"/>
            </w:tcBorders>
          </w:tcPr>
          <w:p w:rsidR="00353531" w:rsidRPr="00ED5B30" w:rsidRDefault="00353531" w:rsidP="001201D0">
            <w:pPr>
              <w:spacing w:after="0"/>
              <w:ind w:left="-108"/>
              <w:rPr>
                <w:lang w:val="de-DE"/>
              </w:rPr>
            </w:pPr>
            <w:r w:rsidRPr="00ED5B30">
              <w:rPr>
                <w:rFonts w:ascii="Times New Roman" w:hAnsi="Times New Roman" w:cs="Times New Roman"/>
                <w:sz w:val="24"/>
                <w:szCs w:val="24"/>
                <w:lang w:val="de-DE"/>
              </w:rPr>
              <w:t xml:space="preserve">Bangs (2008), </w:t>
            </w:r>
            <w:r w:rsidRPr="00ED5B30">
              <w:rPr>
                <w:lang w:val="de-DE"/>
              </w:rPr>
              <w:t xml:space="preserve"> </w:t>
            </w:r>
          </w:p>
          <w:p w:rsidR="00353531" w:rsidRPr="00ED5B30" w:rsidRDefault="00353531" w:rsidP="001201D0">
            <w:pPr>
              <w:spacing w:after="0"/>
              <w:ind w:left="-108"/>
              <w:rPr>
                <w:rFonts w:ascii="Times New Roman" w:hAnsi="Times New Roman" w:cs="Times New Roman"/>
                <w:sz w:val="24"/>
                <w:szCs w:val="24"/>
                <w:lang w:val="de-DE"/>
              </w:rPr>
            </w:pPr>
            <w:r w:rsidRPr="00ED5B30">
              <w:rPr>
                <w:rFonts w:ascii="Times New Roman" w:hAnsi="Times New Roman" w:cs="Times New Roman"/>
                <w:sz w:val="24"/>
                <w:szCs w:val="24"/>
                <w:lang w:val="de-DE"/>
              </w:rPr>
              <w:t>B4Z-MC-LYAX,</w:t>
            </w:r>
          </w:p>
          <w:p w:rsidR="00353531" w:rsidRPr="00ED5B30" w:rsidRDefault="00353531" w:rsidP="001201D0">
            <w:pPr>
              <w:spacing w:after="0"/>
              <w:ind w:left="-108"/>
              <w:rPr>
                <w:rFonts w:ascii="Times New Roman" w:hAnsi="Times New Roman" w:cs="Times New Roman"/>
                <w:sz w:val="24"/>
                <w:szCs w:val="24"/>
                <w:lang w:val="de-DE"/>
              </w:rPr>
            </w:pPr>
            <w:r w:rsidRPr="00ED5B30">
              <w:rPr>
                <w:rFonts w:ascii="Times New Roman" w:hAnsi="Times New Roman" w:cs="Times New Roman"/>
                <w:sz w:val="24"/>
                <w:szCs w:val="24"/>
                <w:lang w:val="de-DE"/>
              </w:rPr>
              <w:t>NCT00191698</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Europe, Australia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Double blind, parallel, </w:t>
            </w:r>
            <w:r w:rsidRPr="00ED5B30">
              <w:t xml:space="preserve"> </w:t>
            </w:r>
            <w:r w:rsidRPr="00ED5B30">
              <w:rPr>
                <w:rFonts w:ascii="Times New Roman" w:hAnsi="Times New Roman" w:cs="Times New Roman"/>
                <w:sz w:val="24"/>
                <w:szCs w:val="24"/>
              </w:rPr>
              <w:t>8w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Treatment: n = </w:t>
            </w:r>
            <w:r w:rsidRPr="00ED5B30">
              <w:rPr>
                <w:rFonts w:ascii="Times New Roman" w:hAnsi="Times New Roman" w:cs="Times New Roman" w:hint="eastAsia"/>
                <w:sz w:val="24"/>
                <w:szCs w:val="24"/>
              </w:rPr>
              <w:t>156</w:t>
            </w:r>
            <w:r w:rsidRPr="00ED5B30">
              <w:rPr>
                <w:rFonts w:ascii="Times New Roman" w:hAnsi="Times New Roman" w:cs="Times New Roman"/>
                <w:sz w:val="24"/>
                <w:szCs w:val="24"/>
              </w:rPr>
              <w:t xml:space="preserve"> (91.7)</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70 (97.1)</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All comorbid with ODD</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Atomoxetine,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 mg/kg</w:t>
            </w:r>
          </w:p>
          <w:p w:rsidR="00353531" w:rsidRPr="00ED5B30" w:rsidRDefault="00353531" w:rsidP="001201D0">
            <w:pPr>
              <w:spacing w:after="0"/>
              <w:ind w:left="-108"/>
              <w:rPr>
                <w:rFonts w:ascii="Times New Roman" w:hAnsi="Times New Roman" w:cs="Times New Roman"/>
                <w:sz w:val="24"/>
                <w:szCs w:val="24"/>
              </w:rPr>
            </w:pP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Open-ended question</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1.53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(0.82-2.87)</w:t>
            </w:r>
          </w:p>
        </w:tc>
        <w:tc>
          <w:tcPr>
            <w:tcW w:w="432"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83"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574"/>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Biederman (2002),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SLI 381-301</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3w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Treatment: n = </w:t>
            </w:r>
            <w:r w:rsidRPr="00ED5B30">
              <w:rPr>
                <w:rFonts w:ascii="Times New Roman" w:hAnsi="Times New Roman" w:cs="Times New Roman" w:hint="eastAsia"/>
                <w:sz w:val="24"/>
                <w:szCs w:val="24"/>
              </w:rPr>
              <w:t xml:space="preserve">374 </w:t>
            </w:r>
            <w:r w:rsidRPr="00ED5B30">
              <w:rPr>
                <w:rFonts w:ascii="Times New Roman" w:hAnsi="Times New Roman" w:cs="Times New Roman"/>
                <w:sz w:val="24"/>
                <w:szCs w:val="24"/>
              </w:rPr>
              <w:t>(79.4)</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210 (72.9)</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not specified</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Amphetamine,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10, 20, 30 mg (3 arms)</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0.80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(0.52-1.22)</w:t>
            </w:r>
          </w:p>
        </w:tc>
        <w:tc>
          <w:tcPr>
            <w:tcW w:w="432"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83"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398"/>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Biederman (2005), Study 311 Cephalon</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9w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Treatment: n = </w:t>
            </w:r>
            <w:r w:rsidRPr="00ED5B30">
              <w:rPr>
                <w:rFonts w:ascii="Times New Roman" w:hAnsi="Times New Roman" w:cs="Times New Roman" w:hint="eastAsia"/>
                <w:sz w:val="24"/>
                <w:szCs w:val="24"/>
              </w:rPr>
              <w:t xml:space="preserve">164 </w:t>
            </w:r>
            <w:r w:rsidRPr="00ED5B30">
              <w:rPr>
                <w:rFonts w:ascii="Times New Roman" w:hAnsi="Times New Roman" w:cs="Times New Roman"/>
                <w:sz w:val="24"/>
                <w:szCs w:val="24"/>
              </w:rPr>
              <w:t>(68.9)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82 (74.4)</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none</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Modafinil, 170-425 mg, mean 368.5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Spontaneously reported</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1.41</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(0.69-2.92)</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Biederman (2006)</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4w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Treatment: n = </w:t>
            </w:r>
            <w:r w:rsidRPr="00ED5B30">
              <w:rPr>
                <w:rFonts w:ascii="Times New Roman" w:hAnsi="Times New Roman" w:cs="Times New Roman" w:hint="eastAsia"/>
                <w:sz w:val="24"/>
                <w:szCs w:val="24"/>
              </w:rPr>
              <w:t xml:space="preserve">197 </w:t>
            </w:r>
            <w:r w:rsidRPr="00ED5B30">
              <w:rPr>
                <w:rFonts w:ascii="Times New Roman" w:hAnsi="Times New Roman" w:cs="Times New Roman"/>
                <w:sz w:val="24"/>
                <w:szCs w:val="24"/>
              </w:rPr>
              <w:t>(74.6)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51 (74.5)</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6-13</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none</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Modafinil,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3 arms with 300 mg, 1 arm with 400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Spontaneously reported</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(0.25-1.21)</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589"/>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Biederman (2007), </w:t>
            </w:r>
            <w:r w:rsidRPr="00ED5B30">
              <w:t xml:space="preserve"> </w:t>
            </w:r>
            <w:r w:rsidRPr="00ED5B30">
              <w:rPr>
                <w:rFonts w:ascii="Times New Roman" w:hAnsi="Times New Roman" w:cs="Times New Roman"/>
                <w:sz w:val="24"/>
                <w:szCs w:val="24"/>
              </w:rPr>
              <w:t>NRP104-301, NCT00248092</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4w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Treatment: n = </w:t>
            </w:r>
            <w:r w:rsidRPr="00ED5B30">
              <w:rPr>
                <w:rFonts w:ascii="Times New Roman" w:hAnsi="Times New Roman" w:cs="Times New Roman" w:hint="eastAsia"/>
                <w:sz w:val="24"/>
                <w:szCs w:val="24"/>
              </w:rPr>
              <w:t xml:space="preserve">218 </w:t>
            </w:r>
            <w:r w:rsidRPr="00ED5B30">
              <w:rPr>
                <w:rFonts w:ascii="Times New Roman" w:hAnsi="Times New Roman" w:cs="Times New Roman"/>
                <w:sz w:val="24"/>
                <w:szCs w:val="24"/>
              </w:rPr>
              <w:t>(69.3)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72 (69.4)</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none</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Amphetamine,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30, 50, 70 mg (3 arms)</w:t>
            </w:r>
          </w:p>
          <w:p w:rsidR="00353531" w:rsidRPr="00ED5B30" w:rsidRDefault="00353531" w:rsidP="001201D0">
            <w:pPr>
              <w:spacing w:after="0"/>
              <w:ind w:left="-108"/>
              <w:rPr>
                <w:rFonts w:ascii="Times New Roman" w:hAnsi="Times New Roman" w:cs="Times New Roman"/>
                <w:sz w:val="24"/>
                <w:szCs w:val="24"/>
              </w:rPr>
            </w:pP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Open-ended question</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(0.52-3.03)</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673"/>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Biederman (2008),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SPD503-301, NCT00152009</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8w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Treatment: n = </w:t>
            </w:r>
            <w:r w:rsidRPr="00ED5B30">
              <w:rPr>
                <w:rFonts w:ascii="Times New Roman" w:hAnsi="Times New Roman" w:cs="Times New Roman" w:hint="eastAsia"/>
                <w:sz w:val="24"/>
                <w:szCs w:val="24"/>
              </w:rPr>
              <w:t xml:space="preserve">259 </w:t>
            </w:r>
            <w:r w:rsidRPr="00ED5B30">
              <w:rPr>
                <w:rFonts w:ascii="Times New Roman" w:hAnsi="Times New Roman" w:cs="Times New Roman"/>
                <w:sz w:val="24"/>
                <w:szCs w:val="24"/>
              </w:rPr>
              <w:t>(74.5)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86 (74.4)</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none</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Guanfacine,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2, 3, 4 mg (3 arms)</w:t>
            </w:r>
          </w:p>
          <w:p w:rsidR="00353531" w:rsidRPr="00ED5B30" w:rsidRDefault="00353531" w:rsidP="001201D0">
            <w:pPr>
              <w:spacing w:after="0"/>
              <w:ind w:left="-108"/>
              <w:rPr>
                <w:rFonts w:ascii="Times New Roman" w:hAnsi="Times New Roman" w:cs="Times New Roman"/>
                <w:sz w:val="24"/>
                <w:szCs w:val="24"/>
              </w:rPr>
            </w:pP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1.10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(0.63-1.94)</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Block (2009),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B4Z-US-LYCC, NCT00486122,</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6w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w:t>
            </w:r>
            <w:r w:rsidRPr="00ED5B30">
              <w:rPr>
                <w:rFonts w:ascii="Times New Roman" w:hAnsi="Times New Roman" w:cs="Times New Roman" w:hint="eastAsia"/>
                <w:sz w:val="24"/>
                <w:szCs w:val="24"/>
              </w:rPr>
              <w:t>9</w:t>
            </w:r>
            <w:r w:rsidRPr="00ED5B30">
              <w:rPr>
                <w:rFonts w:ascii="Times New Roman" w:hAnsi="Times New Roman" w:cs="Times New Roman"/>
                <w:sz w:val="24"/>
                <w:szCs w:val="24"/>
              </w:rPr>
              <w:t>5</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(71.8)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92 (74.2)</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Atomoxetine,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0.47-1.81 mg/kg,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mean 1.25 and 1.26 mg/kg (AM and PM) </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Open-ended question</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2.13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(0.69-6.50)</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420"/>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Brams (2018), NCT02466425</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4w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w:t>
            </w:r>
            <w:r w:rsidRPr="00ED5B30">
              <w:rPr>
                <w:rFonts w:ascii="Times New Roman" w:hAnsi="Times New Roman" w:cs="Times New Roman" w:hint="eastAsia"/>
                <w:sz w:val="24"/>
                <w:szCs w:val="24"/>
              </w:rPr>
              <w:t xml:space="preserve">32 </w:t>
            </w:r>
            <w:r w:rsidRPr="00ED5B30">
              <w:rPr>
                <w:rFonts w:ascii="Times New Roman" w:hAnsi="Times New Roman" w:cs="Times New Roman"/>
                <w:sz w:val="24"/>
                <w:szCs w:val="24"/>
              </w:rPr>
              <w:t>(65.2)</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131 (58.8)</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Amphetamine,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12.5 or 25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1.15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(0.54-2.47)</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Childress (2009), CRIT124E2305, NCT00301236</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5w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w:t>
            </w:r>
            <w:r w:rsidRPr="00ED5B30">
              <w:rPr>
                <w:rFonts w:ascii="Times New Roman" w:hAnsi="Times New Roman" w:cs="Times New Roman" w:hint="eastAsia"/>
                <w:sz w:val="24"/>
                <w:szCs w:val="24"/>
              </w:rPr>
              <w:t xml:space="preserve">82 </w:t>
            </w:r>
            <w:r w:rsidRPr="00ED5B30">
              <w:rPr>
                <w:rFonts w:ascii="Times New Roman" w:hAnsi="Times New Roman" w:cs="Times New Roman"/>
                <w:sz w:val="24"/>
                <w:szCs w:val="24"/>
              </w:rPr>
              <w:t>(63.8)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63 (66.2)</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none</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10, 20, 30 mg (3 arms)</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0.95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(0.40-2.25)</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Coghill (2013), SPD489-325</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Europe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(10 countries)</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7w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(A): n = 1</w:t>
            </w:r>
            <w:r w:rsidRPr="00ED5B30">
              <w:rPr>
                <w:rFonts w:ascii="Times New Roman" w:hAnsi="Times New Roman" w:cs="Times New Roman" w:hint="eastAsia"/>
                <w:sz w:val="24"/>
                <w:szCs w:val="24"/>
              </w:rPr>
              <w:t xml:space="preserve">11 </w:t>
            </w:r>
            <w:r w:rsidRPr="00ED5B30">
              <w:rPr>
                <w:rFonts w:ascii="Times New Roman" w:hAnsi="Times New Roman" w:cs="Times New Roman"/>
                <w:sz w:val="24"/>
                <w:szCs w:val="24"/>
              </w:rPr>
              <w:t>(78.4)</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(M): n = 1</w:t>
            </w:r>
            <w:r w:rsidRPr="00ED5B30">
              <w:rPr>
                <w:rFonts w:ascii="Times New Roman" w:hAnsi="Times New Roman" w:cs="Times New Roman" w:hint="eastAsia"/>
                <w:sz w:val="24"/>
                <w:szCs w:val="24"/>
              </w:rPr>
              <w:t xml:space="preserve">11 </w:t>
            </w:r>
            <w:r w:rsidRPr="00ED5B30">
              <w:rPr>
                <w:rFonts w:ascii="Times New Roman" w:hAnsi="Times New Roman" w:cs="Times New Roman"/>
                <w:sz w:val="24"/>
                <w:szCs w:val="24"/>
              </w:rPr>
              <w:t>(81.1)</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110 (82.7)</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 and other unspecified</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Amphetamine,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30-70 mg,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53.8 mg;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18-54 mg,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45.4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 0.67</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(0.33-1.37)</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 0.99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(0.51-1.91)</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41"/>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Connor (2010), SPD503-307, NCT00367835</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9w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w:t>
            </w:r>
            <w:r w:rsidRPr="00ED5B30">
              <w:rPr>
                <w:rFonts w:ascii="Times New Roman" w:hAnsi="Times New Roman" w:cs="Times New Roman" w:hint="eastAsia"/>
                <w:sz w:val="24"/>
                <w:szCs w:val="24"/>
              </w:rPr>
              <w:t>3</w:t>
            </w:r>
            <w:r w:rsidRPr="00ED5B30">
              <w:rPr>
                <w:rFonts w:ascii="Times New Roman" w:hAnsi="Times New Roman" w:cs="Times New Roman"/>
                <w:sz w:val="24"/>
                <w:szCs w:val="24"/>
              </w:rPr>
              <w:t>6</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(64.0)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78 (76.9)</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Guanfacine,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1-4 mg,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2.9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(0.64-2.62)</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500"/>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lastRenderedPageBreak/>
              <w:t>CRIT124DUS02 (2004)</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Double blind, </w:t>
            </w:r>
            <w:r w:rsidRPr="00ED5B30">
              <w:rPr>
                <w:rFonts w:ascii="Times New Roman" w:hAnsi="Times New Roman" w:cs="Times New Roman" w:hint="eastAsia"/>
                <w:sz w:val="24"/>
                <w:szCs w:val="24"/>
              </w:rPr>
              <w:t xml:space="preserve"> crossover</w:t>
            </w:r>
            <w:r w:rsidRPr="00ED5B30">
              <w:rPr>
                <w:rFonts w:ascii="Times New Roman" w:hAnsi="Times New Roman" w:cs="Times New Roman"/>
                <w:sz w:val="24"/>
                <w:szCs w:val="24"/>
              </w:rPr>
              <w:t>,</w:t>
            </w:r>
            <w:r w:rsidRPr="00ED5B30">
              <w:t xml:space="preserve"> </w:t>
            </w:r>
            <w:r w:rsidRPr="00ED5B30">
              <w:rPr>
                <w:rFonts w:ascii="Times New Roman" w:hAnsi="Times New Roman" w:cs="Times New Roman"/>
                <w:sz w:val="24"/>
                <w:szCs w:val="24"/>
              </w:rPr>
              <w:t>4w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w:t>
            </w:r>
            <w:r w:rsidRPr="00ED5B30">
              <w:rPr>
                <w:rFonts w:ascii="Times New Roman" w:hAnsi="Times New Roman" w:cs="Times New Roman" w:hint="eastAsia"/>
                <w:sz w:val="24"/>
                <w:szCs w:val="24"/>
              </w:rPr>
              <w:t xml:space="preserve">02 </w:t>
            </w:r>
            <w:r w:rsidRPr="00ED5B30">
              <w:rPr>
                <w:rFonts w:ascii="Times New Roman" w:hAnsi="Times New Roman" w:cs="Times New Roman"/>
                <w:sz w:val="24"/>
                <w:szCs w:val="24"/>
              </w:rPr>
              <w:t>(0)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101 (0)</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All females</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20-60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1.52</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(0.76-3.04)</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Daviss (2008), NCT00031395</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16w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(C): n = 31</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(87.1)</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Treatment (M): n = </w:t>
            </w:r>
            <w:r w:rsidRPr="00ED5B30">
              <w:rPr>
                <w:rFonts w:ascii="Times New Roman" w:hAnsi="Times New Roman" w:cs="Times New Roman" w:hint="eastAsia"/>
                <w:sz w:val="24"/>
                <w:szCs w:val="24"/>
              </w:rPr>
              <w:t>2</w:t>
            </w:r>
            <w:r w:rsidRPr="00ED5B30">
              <w:rPr>
                <w:rFonts w:ascii="Times New Roman" w:hAnsi="Times New Roman" w:cs="Times New Roman"/>
                <w:sz w:val="24"/>
                <w:szCs w:val="24"/>
              </w:rPr>
              <w:t>9</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(82.8)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30 (76.7)</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7-12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 CD</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Clonidine,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0.24 mg;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30.2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Spontaneously reported</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C: 1.73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(0.38-7.99)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 0.32</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(0.03-3.28)</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274"/>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Dell’Agnello (2009) </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Italy</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8w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w:t>
            </w:r>
            <w:r w:rsidRPr="00ED5B30">
              <w:rPr>
                <w:rFonts w:ascii="Times New Roman" w:hAnsi="Times New Roman" w:cs="Times New Roman" w:hint="eastAsia"/>
                <w:sz w:val="24"/>
                <w:szCs w:val="24"/>
              </w:rPr>
              <w:t xml:space="preserve">07 </w:t>
            </w:r>
            <w:r w:rsidRPr="00ED5B30">
              <w:rPr>
                <w:rFonts w:ascii="Times New Roman" w:hAnsi="Times New Roman" w:cs="Times New Roman"/>
                <w:sz w:val="24"/>
                <w:szCs w:val="24"/>
              </w:rPr>
              <w:t>(93.3)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32 (90.6)</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6-15</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ODD, </w:t>
            </w:r>
            <w:r w:rsidRPr="00ED5B30">
              <w:t xml:space="preserve"> </w:t>
            </w:r>
            <w:r w:rsidRPr="00ED5B30">
              <w:rPr>
                <w:rFonts w:ascii="Times New Roman" w:hAnsi="Times New Roman" w:cs="Times New Roman"/>
                <w:sz w:val="24"/>
                <w:szCs w:val="24"/>
              </w:rPr>
              <w:t>GAD, OCD, SAD, MDD, panic disorder, specific phobia, adjustment disorder, dysthymia</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All comorbid with ODD</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Atomoxetine,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0.85-1.33 mg/kg,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1.10 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1.92</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(0.61-6.02)</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500"/>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Dittmann (2011)</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Germany</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9w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w:t>
            </w:r>
            <w:r w:rsidRPr="00ED5B30">
              <w:rPr>
                <w:rFonts w:ascii="Times New Roman" w:hAnsi="Times New Roman" w:cs="Times New Roman" w:hint="eastAsia"/>
                <w:sz w:val="24"/>
                <w:szCs w:val="24"/>
              </w:rPr>
              <w:t xml:space="preserve">21 </w:t>
            </w:r>
            <w:r w:rsidRPr="00ED5B30">
              <w:rPr>
                <w:rFonts w:ascii="Times New Roman" w:hAnsi="Times New Roman" w:cs="Times New Roman"/>
                <w:sz w:val="24"/>
                <w:szCs w:val="24"/>
              </w:rPr>
              <w:t>(86.0)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59 (81.4)</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 CD, adjustment disorder</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All comorbid with ODD or CD</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Atomoxetine,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 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Open-ended question</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1.37</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(0.59-3.18)</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500"/>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Findling (2010), NCT00499863, SPD485-40</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7w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145 (75.2)</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72 (73.6)</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13-17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Transdermal </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10-30 mg,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24.3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Spontaneously reported</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0.99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(0.42-2.33)</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hint="eastAsia"/>
                <w:sz w:val="24"/>
                <w:szCs w:val="24"/>
              </w:rPr>
              <w:t>S</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hint="eastAsia"/>
                <w:sz w:val="24"/>
                <w:szCs w:val="24"/>
              </w:rPr>
              <w:t>S</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hint="eastAsia"/>
                <w:sz w:val="24"/>
                <w:szCs w:val="24"/>
              </w:rPr>
              <w:t>S</w:t>
            </w:r>
          </w:p>
        </w:tc>
      </w:tr>
      <w:tr w:rsidR="00353531" w:rsidRPr="00ED5B30" w:rsidTr="001201D0">
        <w:trPr>
          <w:trHeight w:val="663"/>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Findling (2011),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SPD 489-305, NCT00735371</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4w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233</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(70.6)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77 (68.4)</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13-17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Amphetamine,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30, 50, 70 mg (3 arms)</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Spontaneously reported</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1.14</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(0.54-2.44)</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Froehlich (2018), NCT01727414</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crossover,</w:t>
            </w:r>
            <w:r w:rsidRPr="00ED5B30">
              <w:t xml:space="preserve"> </w:t>
            </w:r>
            <w:r w:rsidRPr="00ED5B30">
              <w:rPr>
                <w:rFonts w:ascii="Times New Roman" w:hAnsi="Times New Roman" w:cs="Times New Roman"/>
                <w:sz w:val="24"/>
                <w:szCs w:val="24"/>
              </w:rPr>
              <w:t>1w</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(the first week data included)</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108</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(71.3)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53 (71.3)</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7-11</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 CD, OCD, PTSD, MDD, SAD, GAD, dysthymia, social phobia, panic disorder</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All </w:t>
            </w:r>
            <w:r w:rsidRPr="00ED5B30">
              <w:t xml:space="preserve"> </w:t>
            </w:r>
            <w:r w:rsidRPr="00ED5B30">
              <w:rPr>
                <w:rFonts w:ascii="Times New Roman" w:hAnsi="Times New Roman" w:cs="Times New Roman"/>
                <w:sz w:val="24"/>
                <w:szCs w:val="24"/>
              </w:rPr>
              <w:t>stimulant-naïve</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18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Parent report questionnaire</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2.26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(0.96-5.35)</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Gau (2007),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B4Z-TW-S010, NCT00485459</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Taiwan</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6w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72</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(90.3)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34 (85.3)</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6-16</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 CD</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Atomoxetine,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1.2-1.8 mg/kg, mean 1.4 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Open-ended question</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1.72</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(0.34-8.77)</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Geller (2007),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B4Z-US-LYBP</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10w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77</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(62.1)</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80 (67.4)</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8-17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All comorbid with anxiety disorders</w:t>
            </w:r>
            <w:r w:rsidRPr="00ED5B30">
              <w:rPr>
                <w:rFonts w:ascii="Times New Roman" w:hAnsi="Times New Roman" w:cs="Times New Roman"/>
                <w:sz w:val="24"/>
                <w:szCs w:val="24"/>
                <w:vertAlign w:val="superscript"/>
              </w:rPr>
              <w:t>b</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Atomoxetine,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1.2-1.8 mg/kg,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1.43 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Open-ended question</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1.74</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(0.64-4.75)</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274"/>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Greenhill (2002) </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3w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155</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(82.6)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161 (81.1)</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6-16</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20-60 mg,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36.8 mg</w:t>
            </w:r>
          </w:p>
          <w:p w:rsidR="00353531" w:rsidRPr="00ED5B30" w:rsidRDefault="00353531" w:rsidP="001201D0">
            <w:pPr>
              <w:spacing w:after="0"/>
              <w:ind w:left="-108"/>
              <w:rPr>
                <w:rFonts w:ascii="Times New Roman" w:hAnsi="Times New Roman" w:cs="Times New Roman"/>
                <w:sz w:val="24"/>
                <w:szCs w:val="24"/>
              </w:rPr>
            </w:pPr>
          </w:p>
          <w:p w:rsidR="00353531" w:rsidRPr="00ED5B30" w:rsidRDefault="00353531" w:rsidP="001201D0">
            <w:pPr>
              <w:spacing w:after="0"/>
              <w:ind w:left="-108"/>
              <w:rPr>
                <w:rFonts w:ascii="Times New Roman" w:hAnsi="Times New Roman" w:cs="Times New Roman"/>
                <w:sz w:val="24"/>
                <w:szCs w:val="24"/>
              </w:rPr>
            </w:pP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Participants: spontaneously reported (data used);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lastRenderedPageBreak/>
              <w:t xml:space="preserve">Parents and teachers: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questionnaire</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lastRenderedPageBreak/>
              <w:t>Participants:</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1.48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(0.76-2.88);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Parents:</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lastRenderedPageBreak/>
              <w:t>(0.71-2.15)</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lastRenderedPageBreak/>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lastRenderedPageBreak/>
              <w:t>Greenhill (2006a), Study 309 Cephalon</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9w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131</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(72.5)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67 (73.1)</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Modafinil,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170-425 mg,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361.4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Spontaneously reported</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2.89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(1.14-7.36)</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Greenhill (2006b), CRIT124E2301</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7w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53</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(58.5)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47 (70.0)</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Classroom setting</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5-30 mg,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24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Spontaneously reported</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2.73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(0.89-8.36)</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274"/>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Griffiths (2018), ACTRN 12607000535471</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Australia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crossover,</w:t>
            </w:r>
            <w:r w:rsidRPr="00ED5B30">
              <w:t xml:space="preserve"> </w:t>
            </w:r>
            <w:r w:rsidRPr="00ED5B30">
              <w:rPr>
                <w:rFonts w:ascii="Times New Roman" w:hAnsi="Times New Roman" w:cs="Times New Roman"/>
                <w:sz w:val="24"/>
                <w:szCs w:val="24"/>
              </w:rPr>
              <w:t>6w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107</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(78.4)</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113 (78.4)</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SAD, GAD, MDD, OCD, ODD, CD, PTSD, social anxiety,</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Atomoxetine,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1.0-1.4 mg/kg,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1.35 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Parent report questionnaire</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2.16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(0.39-12-02)</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500"/>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Harfterkamp (2012), NCT00380692</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the Netherlands</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8w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48</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(87.5)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49 (83.7)</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ASD</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All comorbid with ASD</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Atomoxetine,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 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Open-ended question</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1.48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(0.56-3.93)</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Hervas (2014), SPD503-316, NCT01244490, EudraCT: 2010- 018579-12</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Europe, USA, Canada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13w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(G): n = 1</w:t>
            </w:r>
            <w:r w:rsidRPr="00ED5B30">
              <w:rPr>
                <w:rFonts w:ascii="Times New Roman" w:hAnsi="Times New Roman" w:cs="Times New Roman" w:hint="eastAsia"/>
                <w:sz w:val="24"/>
                <w:szCs w:val="24"/>
              </w:rPr>
              <w:t xml:space="preserve">14 </w:t>
            </w:r>
            <w:r w:rsidRPr="00ED5B30">
              <w:rPr>
                <w:rFonts w:ascii="Times New Roman" w:hAnsi="Times New Roman" w:cs="Times New Roman"/>
                <w:sz w:val="24"/>
                <w:szCs w:val="24"/>
              </w:rPr>
              <w:t>(66.7)</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(A): n = 1</w:t>
            </w:r>
            <w:r w:rsidRPr="00ED5B30">
              <w:rPr>
                <w:rFonts w:ascii="Times New Roman" w:hAnsi="Times New Roman" w:cs="Times New Roman" w:hint="eastAsia"/>
                <w:sz w:val="24"/>
                <w:szCs w:val="24"/>
              </w:rPr>
              <w:t xml:space="preserve">12 </w:t>
            </w:r>
            <w:r w:rsidRPr="00ED5B30">
              <w:rPr>
                <w:rFonts w:ascii="Times New Roman" w:hAnsi="Times New Roman" w:cs="Times New Roman"/>
                <w:sz w:val="24"/>
                <w:szCs w:val="24"/>
              </w:rPr>
              <w:t>(77.7)</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111 (77.5)</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Guanfacine,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1-7 mg,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0.09 mg/kg;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Atomoxetine,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0.5-1.4 mg/kg,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1.03 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G: 1.11</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(0.61-2.03)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 0.76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(0.40-1.44)</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A437B6" w:rsidRPr="007C5703" w:rsidTr="001201D0">
        <w:trPr>
          <w:trHeight w:val="876"/>
        </w:trPr>
        <w:tc>
          <w:tcPr>
            <w:tcW w:w="2232" w:type="dxa"/>
            <w:tcBorders>
              <w:top w:val="nil"/>
              <w:left w:val="nil"/>
              <w:bottom w:val="nil"/>
              <w:right w:val="nil"/>
            </w:tcBorders>
          </w:tcPr>
          <w:p w:rsidR="00A437B6" w:rsidRPr="007C5703" w:rsidRDefault="00A437B6" w:rsidP="00A437B6">
            <w:pPr>
              <w:spacing w:after="0"/>
              <w:ind w:left="-108"/>
              <w:rPr>
                <w:rFonts w:ascii="Times New Roman" w:hAnsi="Times New Roman" w:cs="Times New Roman"/>
                <w:sz w:val="24"/>
                <w:szCs w:val="24"/>
              </w:rPr>
            </w:pPr>
            <w:r w:rsidRPr="007C5703">
              <w:rPr>
                <w:rFonts w:ascii="Times New Roman" w:hAnsi="Times New Roman" w:cs="Times New Roman"/>
                <w:sz w:val="24"/>
                <w:szCs w:val="24"/>
              </w:rPr>
              <w:t xml:space="preserve">Ichikawa (2020), </w:t>
            </w:r>
            <w:r w:rsidRPr="007C5703">
              <w:t xml:space="preserve"> </w:t>
            </w:r>
            <w:r w:rsidRPr="007C5703">
              <w:rPr>
                <w:rFonts w:ascii="Times New Roman" w:hAnsi="Times New Roman" w:cs="Times New Roman"/>
                <w:sz w:val="24"/>
                <w:szCs w:val="24"/>
              </w:rPr>
              <w:t>Japic CTI-152770</w:t>
            </w:r>
          </w:p>
        </w:tc>
        <w:tc>
          <w:tcPr>
            <w:tcW w:w="1271" w:type="dxa"/>
            <w:tcBorders>
              <w:top w:val="nil"/>
              <w:left w:val="nil"/>
              <w:bottom w:val="nil"/>
              <w:right w:val="nil"/>
            </w:tcBorders>
          </w:tcPr>
          <w:p w:rsidR="00A437B6" w:rsidRPr="007C5703" w:rsidRDefault="00A437B6" w:rsidP="00A437B6">
            <w:pPr>
              <w:spacing w:after="0"/>
              <w:ind w:left="-108"/>
              <w:rPr>
                <w:rFonts w:ascii="Times New Roman" w:hAnsi="Times New Roman" w:cs="Times New Roman"/>
                <w:sz w:val="24"/>
                <w:szCs w:val="24"/>
              </w:rPr>
            </w:pPr>
            <w:r w:rsidRPr="007C5703">
              <w:rPr>
                <w:rFonts w:ascii="Times New Roman" w:hAnsi="Times New Roman" w:cs="Times New Roman"/>
                <w:sz w:val="24"/>
                <w:szCs w:val="24"/>
              </w:rPr>
              <w:t>Japan</w:t>
            </w:r>
          </w:p>
        </w:tc>
        <w:tc>
          <w:tcPr>
            <w:tcW w:w="1690" w:type="dxa"/>
            <w:tcBorders>
              <w:top w:val="nil"/>
              <w:left w:val="nil"/>
              <w:bottom w:val="nil"/>
              <w:right w:val="nil"/>
            </w:tcBorders>
          </w:tcPr>
          <w:p w:rsidR="00A437B6" w:rsidRPr="007C5703" w:rsidRDefault="00A437B6" w:rsidP="00A437B6">
            <w:pPr>
              <w:spacing w:after="0"/>
              <w:ind w:left="-108"/>
              <w:rPr>
                <w:rFonts w:ascii="Times New Roman" w:hAnsi="Times New Roman" w:cs="Times New Roman"/>
                <w:sz w:val="24"/>
                <w:szCs w:val="24"/>
              </w:rPr>
            </w:pPr>
            <w:r w:rsidRPr="007C5703">
              <w:rPr>
                <w:rFonts w:ascii="Times New Roman" w:hAnsi="Times New Roman" w:cs="Times New Roman"/>
                <w:sz w:val="24"/>
                <w:szCs w:val="24"/>
              </w:rPr>
              <w:t>Double blind, parallel,</w:t>
            </w:r>
            <w:r w:rsidRPr="007C5703">
              <w:t xml:space="preserve"> </w:t>
            </w:r>
            <w:r w:rsidRPr="007C5703">
              <w:rPr>
                <w:rFonts w:ascii="Times New Roman" w:hAnsi="Times New Roman" w:cs="Times New Roman"/>
                <w:sz w:val="24"/>
                <w:szCs w:val="24"/>
              </w:rPr>
              <w:t>4w</w:t>
            </w:r>
          </w:p>
        </w:tc>
        <w:tc>
          <w:tcPr>
            <w:tcW w:w="3088" w:type="dxa"/>
            <w:tcBorders>
              <w:top w:val="nil"/>
              <w:left w:val="nil"/>
              <w:bottom w:val="nil"/>
              <w:right w:val="nil"/>
            </w:tcBorders>
          </w:tcPr>
          <w:p w:rsidR="00A437B6" w:rsidRPr="007C5703" w:rsidRDefault="00A437B6" w:rsidP="00A437B6">
            <w:pPr>
              <w:spacing w:after="0"/>
              <w:ind w:left="-108"/>
              <w:rPr>
                <w:rFonts w:ascii="Times New Roman" w:hAnsi="Times New Roman" w:cs="Times New Roman"/>
                <w:sz w:val="24"/>
                <w:szCs w:val="24"/>
              </w:rPr>
            </w:pPr>
            <w:r w:rsidRPr="007C5703">
              <w:rPr>
                <w:rFonts w:ascii="Times New Roman" w:hAnsi="Times New Roman" w:cs="Times New Roman"/>
                <w:sz w:val="24"/>
                <w:szCs w:val="24"/>
              </w:rPr>
              <w:t>Treatment: n = 57</w:t>
            </w:r>
            <w:r w:rsidRPr="007C5703">
              <w:rPr>
                <w:rFonts w:ascii="Times New Roman" w:hAnsi="Times New Roman" w:cs="Times New Roman" w:hint="eastAsia"/>
                <w:sz w:val="24"/>
                <w:szCs w:val="24"/>
              </w:rPr>
              <w:t xml:space="preserve"> </w:t>
            </w:r>
            <w:r w:rsidRPr="007C5703">
              <w:rPr>
                <w:rFonts w:ascii="Times New Roman" w:hAnsi="Times New Roman" w:cs="Times New Roman"/>
                <w:sz w:val="24"/>
                <w:szCs w:val="24"/>
              </w:rPr>
              <w:t>(82.5)</w:t>
            </w:r>
          </w:p>
          <w:p w:rsidR="00A437B6" w:rsidRPr="007C5703" w:rsidRDefault="00A437B6" w:rsidP="00A437B6">
            <w:pPr>
              <w:spacing w:after="0"/>
              <w:ind w:left="-108"/>
              <w:rPr>
                <w:rFonts w:ascii="Times New Roman" w:hAnsi="Times New Roman" w:cs="Times New Roman"/>
                <w:sz w:val="24"/>
                <w:szCs w:val="24"/>
              </w:rPr>
            </w:pPr>
            <w:r w:rsidRPr="007C5703">
              <w:rPr>
                <w:rFonts w:ascii="Times New Roman" w:hAnsi="Times New Roman" w:cs="Times New Roman"/>
                <w:sz w:val="24"/>
                <w:szCs w:val="24"/>
              </w:rPr>
              <w:t>Placebo: n = 19 (84.2)</w:t>
            </w:r>
          </w:p>
        </w:tc>
        <w:tc>
          <w:tcPr>
            <w:tcW w:w="786" w:type="dxa"/>
            <w:tcBorders>
              <w:top w:val="nil"/>
              <w:left w:val="nil"/>
              <w:bottom w:val="nil"/>
              <w:right w:val="nil"/>
            </w:tcBorders>
          </w:tcPr>
          <w:p w:rsidR="00A437B6" w:rsidRPr="007C5703" w:rsidRDefault="00A437B6" w:rsidP="00A437B6">
            <w:pPr>
              <w:spacing w:after="0"/>
              <w:ind w:left="-108"/>
              <w:rPr>
                <w:rFonts w:ascii="Times New Roman" w:hAnsi="Times New Roman" w:cs="Times New Roman"/>
                <w:sz w:val="24"/>
                <w:szCs w:val="24"/>
              </w:rPr>
            </w:pPr>
            <w:r w:rsidRPr="007C5703">
              <w:rPr>
                <w:rFonts w:ascii="Times New Roman" w:hAnsi="Times New Roman" w:cs="Times New Roman"/>
                <w:sz w:val="24"/>
                <w:szCs w:val="24"/>
              </w:rPr>
              <w:t>6-17</w:t>
            </w:r>
          </w:p>
        </w:tc>
        <w:tc>
          <w:tcPr>
            <w:tcW w:w="1367" w:type="dxa"/>
            <w:tcBorders>
              <w:top w:val="nil"/>
              <w:left w:val="nil"/>
              <w:bottom w:val="nil"/>
              <w:right w:val="nil"/>
            </w:tcBorders>
          </w:tcPr>
          <w:p w:rsidR="00A437B6" w:rsidRPr="007C5703" w:rsidRDefault="00A437B6" w:rsidP="00A437B6">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A437B6" w:rsidRPr="007C5703" w:rsidRDefault="00A437B6" w:rsidP="00A437B6">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A437B6" w:rsidRPr="007C5703" w:rsidRDefault="00A437B6" w:rsidP="00A437B6">
            <w:pPr>
              <w:spacing w:after="0"/>
              <w:ind w:left="-108"/>
              <w:rPr>
                <w:rFonts w:ascii="Times New Roman" w:hAnsi="Times New Roman" w:cs="Times New Roman"/>
                <w:sz w:val="24"/>
                <w:szCs w:val="24"/>
              </w:rPr>
            </w:pPr>
            <w:r w:rsidRPr="007C5703">
              <w:rPr>
                <w:rFonts w:ascii="Times New Roman" w:hAnsi="Times New Roman" w:cs="Times New Roman"/>
                <w:sz w:val="24"/>
                <w:szCs w:val="24"/>
              </w:rPr>
              <w:t xml:space="preserve">Amphetamine, </w:t>
            </w:r>
          </w:p>
          <w:p w:rsidR="00A437B6" w:rsidRPr="007C5703" w:rsidRDefault="00A437B6" w:rsidP="00A437B6">
            <w:pPr>
              <w:spacing w:after="0"/>
              <w:ind w:left="-108"/>
              <w:rPr>
                <w:rFonts w:ascii="Times New Roman" w:hAnsi="Times New Roman" w:cs="Times New Roman"/>
                <w:sz w:val="24"/>
                <w:szCs w:val="24"/>
              </w:rPr>
            </w:pPr>
            <w:r w:rsidRPr="007C5703">
              <w:rPr>
                <w:rFonts w:ascii="Times New Roman" w:hAnsi="Times New Roman" w:cs="Times New Roman"/>
                <w:sz w:val="24"/>
                <w:szCs w:val="24"/>
              </w:rPr>
              <w:t>30, 50, 70 mg (3 arms)</w:t>
            </w:r>
          </w:p>
        </w:tc>
        <w:tc>
          <w:tcPr>
            <w:tcW w:w="992" w:type="dxa"/>
            <w:tcBorders>
              <w:top w:val="nil"/>
              <w:left w:val="nil"/>
              <w:bottom w:val="nil"/>
              <w:right w:val="nil"/>
            </w:tcBorders>
          </w:tcPr>
          <w:p w:rsidR="00A437B6" w:rsidRPr="007C5703" w:rsidRDefault="00A437B6" w:rsidP="00A437B6">
            <w:pPr>
              <w:spacing w:after="0"/>
              <w:ind w:left="-108"/>
              <w:rPr>
                <w:rFonts w:ascii="Times New Roman" w:hAnsi="Times New Roman" w:cs="Times New Roman"/>
                <w:sz w:val="24"/>
                <w:szCs w:val="24"/>
              </w:rPr>
            </w:pPr>
            <w:r w:rsidRPr="007C5703">
              <w:rPr>
                <w:rFonts w:ascii="Times New Roman" w:hAnsi="Times New Roman" w:cs="Times New Roman"/>
                <w:sz w:val="24"/>
                <w:szCs w:val="24"/>
              </w:rPr>
              <w:t>DSM-5</w:t>
            </w:r>
          </w:p>
        </w:tc>
        <w:tc>
          <w:tcPr>
            <w:tcW w:w="1538" w:type="dxa"/>
            <w:tcBorders>
              <w:top w:val="nil"/>
              <w:left w:val="nil"/>
              <w:bottom w:val="nil"/>
              <w:right w:val="nil"/>
            </w:tcBorders>
          </w:tcPr>
          <w:p w:rsidR="00A437B6" w:rsidRPr="007C5703" w:rsidRDefault="00A437B6" w:rsidP="00A437B6">
            <w:pPr>
              <w:spacing w:after="0"/>
              <w:ind w:left="-108"/>
              <w:rPr>
                <w:rFonts w:ascii="Times New Roman" w:hAnsi="Times New Roman" w:cs="Times New Roman"/>
                <w:sz w:val="24"/>
                <w:szCs w:val="24"/>
              </w:rPr>
            </w:pPr>
            <w:r w:rsidRPr="007C5703">
              <w:rPr>
                <w:rFonts w:ascii="Times New Roman" w:hAnsi="Times New Roman" w:cs="Times New Roman"/>
                <w:sz w:val="24"/>
                <w:szCs w:val="24"/>
              </w:rPr>
              <w:t>NR</w:t>
            </w:r>
          </w:p>
        </w:tc>
        <w:tc>
          <w:tcPr>
            <w:tcW w:w="1377" w:type="dxa"/>
            <w:gridSpan w:val="2"/>
            <w:tcBorders>
              <w:top w:val="nil"/>
              <w:left w:val="nil"/>
              <w:bottom w:val="nil"/>
              <w:right w:val="nil"/>
            </w:tcBorders>
          </w:tcPr>
          <w:p w:rsidR="00A437B6" w:rsidRPr="007C5703" w:rsidRDefault="00F06A8C" w:rsidP="00A437B6">
            <w:pPr>
              <w:spacing w:after="0"/>
              <w:ind w:left="-108"/>
              <w:rPr>
                <w:rFonts w:ascii="Times New Roman" w:hAnsi="Times New Roman" w:cs="Times New Roman"/>
                <w:sz w:val="24"/>
                <w:szCs w:val="24"/>
              </w:rPr>
            </w:pPr>
            <w:r w:rsidRPr="007C5703">
              <w:rPr>
                <w:rFonts w:ascii="Times New Roman" w:hAnsi="Times New Roman" w:cs="Times New Roman"/>
                <w:sz w:val="24"/>
                <w:szCs w:val="24"/>
              </w:rPr>
              <w:t>no case in placebo arm</w:t>
            </w:r>
          </w:p>
        </w:tc>
        <w:tc>
          <w:tcPr>
            <w:tcW w:w="439" w:type="dxa"/>
            <w:gridSpan w:val="2"/>
            <w:tcBorders>
              <w:top w:val="nil"/>
              <w:left w:val="nil"/>
              <w:bottom w:val="nil"/>
              <w:right w:val="nil"/>
            </w:tcBorders>
          </w:tcPr>
          <w:p w:rsidR="00A437B6" w:rsidRPr="007C5703" w:rsidRDefault="00A437B6" w:rsidP="00A437B6">
            <w:pPr>
              <w:spacing w:after="0"/>
              <w:jc w:val="center"/>
              <w:rPr>
                <w:rFonts w:ascii="Times New Roman" w:hAnsi="Times New Roman" w:cs="Times New Roman"/>
                <w:sz w:val="24"/>
                <w:szCs w:val="24"/>
              </w:rPr>
            </w:pPr>
            <w:r w:rsidRPr="007C5703">
              <w:rPr>
                <w:rFonts w:ascii="Times New Roman" w:hAnsi="Times New Roman" w:cs="Times New Roman"/>
                <w:sz w:val="24"/>
                <w:szCs w:val="24"/>
              </w:rPr>
              <w:t>S</w:t>
            </w:r>
          </w:p>
        </w:tc>
        <w:tc>
          <w:tcPr>
            <w:tcW w:w="476" w:type="dxa"/>
            <w:tcBorders>
              <w:top w:val="nil"/>
              <w:left w:val="nil"/>
              <w:bottom w:val="nil"/>
              <w:right w:val="nil"/>
            </w:tcBorders>
          </w:tcPr>
          <w:p w:rsidR="00A437B6" w:rsidRPr="007C5703" w:rsidRDefault="00A437B6" w:rsidP="00A437B6">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A437B6" w:rsidRPr="007C5703" w:rsidRDefault="00A437B6" w:rsidP="00A437B6">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A437B6" w:rsidRPr="007C5703" w:rsidRDefault="00A437B6" w:rsidP="00A437B6">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0" w:type="dxa"/>
            <w:tcBorders>
              <w:top w:val="nil"/>
              <w:left w:val="nil"/>
              <w:bottom w:val="nil"/>
              <w:right w:val="nil"/>
            </w:tcBorders>
          </w:tcPr>
          <w:p w:rsidR="00A437B6" w:rsidRPr="007C5703" w:rsidRDefault="00A437B6" w:rsidP="00A437B6">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856" w:type="dxa"/>
            <w:tcBorders>
              <w:top w:val="nil"/>
              <w:left w:val="nil"/>
              <w:bottom w:val="nil"/>
              <w:right w:val="nil"/>
            </w:tcBorders>
          </w:tcPr>
          <w:p w:rsidR="00A437B6" w:rsidRPr="007C5703" w:rsidRDefault="00A437B6" w:rsidP="00A437B6">
            <w:pPr>
              <w:spacing w:after="0"/>
              <w:jc w:val="center"/>
              <w:rPr>
                <w:rFonts w:ascii="Times New Roman" w:hAnsi="Times New Roman" w:cs="Times New Roman"/>
                <w:sz w:val="24"/>
                <w:szCs w:val="24"/>
              </w:rPr>
            </w:pPr>
            <w:r w:rsidRPr="007C5703">
              <w:rPr>
                <w:rFonts w:ascii="Times New Roman" w:hAnsi="Times New Roman" w:cs="Times New Roman"/>
                <w:sz w:val="24"/>
                <w:szCs w:val="24"/>
              </w:rPr>
              <w:t>S</w:t>
            </w:r>
          </w:p>
        </w:tc>
      </w:tr>
      <w:tr w:rsidR="00353531" w:rsidRPr="007C5703" w:rsidTr="001201D0">
        <w:trPr>
          <w:trHeight w:val="876"/>
        </w:trPr>
        <w:tc>
          <w:tcPr>
            <w:tcW w:w="2232"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Kahbazi (2009)</w:t>
            </w:r>
          </w:p>
          <w:p w:rsidR="00353531" w:rsidRPr="007C5703"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Iran</w:t>
            </w:r>
          </w:p>
        </w:tc>
        <w:tc>
          <w:tcPr>
            <w:tcW w:w="1690"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Double blind, parallel,</w:t>
            </w:r>
            <w:r w:rsidRPr="007C5703">
              <w:t xml:space="preserve"> </w:t>
            </w:r>
            <w:r w:rsidRPr="007C5703">
              <w:rPr>
                <w:rFonts w:ascii="Times New Roman" w:hAnsi="Times New Roman" w:cs="Times New Roman"/>
                <w:sz w:val="24"/>
                <w:szCs w:val="24"/>
              </w:rPr>
              <w:t>6w</w:t>
            </w:r>
          </w:p>
        </w:tc>
        <w:tc>
          <w:tcPr>
            <w:tcW w:w="3088"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Treatment: n = 23</w:t>
            </w:r>
            <w:r w:rsidRPr="007C5703">
              <w:rPr>
                <w:rFonts w:ascii="Times New Roman" w:hAnsi="Times New Roman" w:cs="Times New Roman" w:hint="eastAsia"/>
                <w:sz w:val="24"/>
                <w:szCs w:val="24"/>
              </w:rPr>
              <w:t xml:space="preserve"> </w:t>
            </w:r>
            <w:r w:rsidRPr="007C5703">
              <w:rPr>
                <w:rFonts w:ascii="Times New Roman" w:hAnsi="Times New Roman" w:cs="Times New Roman"/>
                <w:sz w:val="24"/>
                <w:szCs w:val="24"/>
              </w:rPr>
              <w:t>(78.3)</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Placebo: n = 23 (73.9)</w:t>
            </w:r>
          </w:p>
        </w:tc>
        <w:tc>
          <w:tcPr>
            <w:tcW w:w="786"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6-15</w:t>
            </w:r>
          </w:p>
        </w:tc>
        <w:tc>
          <w:tcPr>
            <w:tcW w:w="1367" w:type="dxa"/>
            <w:tcBorders>
              <w:top w:val="nil"/>
              <w:left w:val="nil"/>
              <w:bottom w:val="nil"/>
              <w:right w:val="nil"/>
            </w:tcBorders>
          </w:tcPr>
          <w:p w:rsidR="00353531" w:rsidRPr="007C5703"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7C5703"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 xml:space="preserve">Modafinil, </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200-300 mg</w:t>
            </w:r>
          </w:p>
        </w:tc>
        <w:tc>
          <w:tcPr>
            <w:tcW w:w="992"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DSM-IV-TR</w:t>
            </w:r>
          </w:p>
        </w:tc>
        <w:tc>
          <w:tcPr>
            <w:tcW w:w="1538"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Checklist administered by a child</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psychiatrist</w:t>
            </w:r>
          </w:p>
        </w:tc>
        <w:tc>
          <w:tcPr>
            <w:tcW w:w="1377" w:type="dxa"/>
            <w:gridSpan w:val="2"/>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2.10</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(0.18-24.87)</w:t>
            </w:r>
          </w:p>
        </w:tc>
        <w:tc>
          <w:tcPr>
            <w:tcW w:w="439" w:type="dxa"/>
            <w:gridSpan w:val="2"/>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76"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0"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856"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r>
      <w:tr w:rsidR="00353531" w:rsidRPr="007C5703" w:rsidTr="001201D0">
        <w:trPr>
          <w:trHeight w:val="579"/>
        </w:trPr>
        <w:tc>
          <w:tcPr>
            <w:tcW w:w="2232"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Kelsey (2004),</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B4Z-US-LYBG</w:t>
            </w:r>
          </w:p>
        </w:tc>
        <w:tc>
          <w:tcPr>
            <w:tcW w:w="1271"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USA</w:t>
            </w:r>
          </w:p>
        </w:tc>
        <w:tc>
          <w:tcPr>
            <w:tcW w:w="1690"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Double blind, parallel,</w:t>
            </w:r>
            <w:r w:rsidRPr="007C5703">
              <w:t xml:space="preserve"> </w:t>
            </w:r>
            <w:r w:rsidRPr="007C5703">
              <w:rPr>
                <w:rFonts w:ascii="Times New Roman" w:hAnsi="Times New Roman" w:cs="Times New Roman"/>
                <w:sz w:val="24"/>
                <w:szCs w:val="24"/>
              </w:rPr>
              <w:t>8w</w:t>
            </w:r>
          </w:p>
        </w:tc>
        <w:tc>
          <w:tcPr>
            <w:tcW w:w="3088"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Treatment: n = 131</w:t>
            </w:r>
            <w:r w:rsidRPr="007C5703">
              <w:rPr>
                <w:rFonts w:ascii="Times New Roman" w:hAnsi="Times New Roman" w:cs="Times New Roman" w:hint="eastAsia"/>
                <w:sz w:val="24"/>
                <w:szCs w:val="24"/>
              </w:rPr>
              <w:t xml:space="preserve"> </w:t>
            </w:r>
            <w:r w:rsidRPr="007C5703">
              <w:rPr>
                <w:rFonts w:ascii="Times New Roman" w:hAnsi="Times New Roman" w:cs="Times New Roman"/>
                <w:sz w:val="24"/>
                <w:szCs w:val="24"/>
              </w:rPr>
              <w:t>(70.7)</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Placebo: n = 63 (70.3)</w:t>
            </w:r>
          </w:p>
        </w:tc>
        <w:tc>
          <w:tcPr>
            <w:tcW w:w="786"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6-12</w:t>
            </w:r>
          </w:p>
        </w:tc>
        <w:tc>
          <w:tcPr>
            <w:tcW w:w="1367" w:type="dxa"/>
            <w:tcBorders>
              <w:top w:val="nil"/>
              <w:left w:val="nil"/>
              <w:bottom w:val="nil"/>
              <w:right w:val="nil"/>
            </w:tcBorders>
          </w:tcPr>
          <w:p w:rsidR="00353531" w:rsidRPr="007C5703" w:rsidRDefault="00353531" w:rsidP="001201D0">
            <w:pPr>
              <w:tabs>
                <w:tab w:val="left" w:pos="524"/>
              </w:tabs>
              <w:spacing w:after="0"/>
              <w:ind w:left="-108"/>
              <w:rPr>
                <w:rFonts w:ascii="Times New Roman" w:hAnsi="Times New Roman" w:cs="Times New Roman"/>
                <w:sz w:val="24"/>
                <w:szCs w:val="24"/>
              </w:rPr>
            </w:pPr>
            <w:r w:rsidRPr="007C5703">
              <w:rPr>
                <w:rFonts w:ascii="Times New Roman" w:hAnsi="Times New Roman" w:cs="Times New Roman"/>
                <w:sz w:val="24"/>
                <w:szCs w:val="24"/>
              </w:rPr>
              <w:t>ODD, CD</w:t>
            </w:r>
          </w:p>
        </w:tc>
        <w:tc>
          <w:tcPr>
            <w:tcW w:w="1445" w:type="dxa"/>
            <w:tcBorders>
              <w:top w:val="nil"/>
              <w:left w:val="nil"/>
              <w:bottom w:val="nil"/>
              <w:right w:val="nil"/>
            </w:tcBorders>
          </w:tcPr>
          <w:p w:rsidR="00353531" w:rsidRPr="007C5703"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Atomoxetine,</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1.8 mg/kg</w:t>
            </w:r>
          </w:p>
        </w:tc>
        <w:tc>
          <w:tcPr>
            <w:tcW w:w="992"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DSM-IV</w:t>
            </w:r>
          </w:p>
        </w:tc>
        <w:tc>
          <w:tcPr>
            <w:tcW w:w="1538"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Open-ended question</w:t>
            </w:r>
          </w:p>
        </w:tc>
        <w:tc>
          <w:tcPr>
            <w:tcW w:w="1377" w:type="dxa"/>
            <w:gridSpan w:val="2"/>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0.44</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(0.17-1.18)</w:t>
            </w:r>
          </w:p>
        </w:tc>
        <w:tc>
          <w:tcPr>
            <w:tcW w:w="439" w:type="dxa"/>
            <w:gridSpan w:val="2"/>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76"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0"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856"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r>
      <w:tr w:rsidR="00353531" w:rsidRPr="007C5703" w:rsidTr="001201D0">
        <w:trPr>
          <w:trHeight w:val="876"/>
        </w:trPr>
        <w:tc>
          <w:tcPr>
            <w:tcW w:w="2232"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Kollins (2011), SPD503-206, NCT00150592</w:t>
            </w:r>
          </w:p>
        </w:tc>
        <w:tc>
          <w:tcPr>
            <w:tcW w:w="1271"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USA</w:t>
            </w:r>
          </w:p>
        </w:tc>
        <w:tc>
          <w:tcPr>
            <w:tcW w:w="1690"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Double blind, parallel,</w:t>
            </w:r>
            <w:r w:rsidRPr="007C5703">
              <w:t xml:space="preserve"> </w:t>
            </w:r>
            <w:r w:rsidRPr="007C5703">
              <w:rPr>
                <w:rFonts w:ascii="Times New Roman" w:hAnsi="Times New Roman" w:cs="Times New Roman"/>
                <w:sz w:val="24"/>
                <w:szCs w:val="24"/>
              </w:rPr>
              <w:t>6w</w:t>
            </w:r>
          </w:p>
        </w:tc>
        <w:tc>
          <w:tcPr>
            <w:tcW w:w="3088"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Treatment: n = 121</w:t>
            </w:r>
            <w:r w:rsidRPr="007C5703">
              <w:rPr>
                <w:rFonts w:ascii="Times New Roman" w:hAnsi="Times New Roman" w:cs="Times New Roman" w:hint="eastAsia"/>
                <w:sz w:val="24"/>
                <w:szCs w:val="24"/>
              </w:rPr>
              <w:t xml:space="preserve"> </w:t>
            </w:r>
            <w:r w:rsidRPr="007C5703">
              <w:rPr>
                <w:rFonts w:ascii="Times New Roman" w:hAnsi="Times New Roman" w:cs="Times New Roman"/>
                <w:sz w:val="24"/>
                <w:szCs w:val="24"/>
              </w:rPr>
              <w:t>(66.1)</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Placebo: n = 57 (77.2)</w:t>
            </w:r>
          </w:p>
        </w:tc>
        <w:tc>
          <w:tcPr>
            <w:tcW w:w="786"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6-17</w:t>
            </w:r>
          </w:p>
        </w:tc>
        <w:tc>
          <w:tcPr>
            <w:tcW w:w="1367" w:type="dxa"/>
            <w:tcBorders>
              <w:top w:val="nil"/>
              <w:left w:val="nil"/>
              <w:bottom w:val="nil"/>
              <w:right w:val="nil"/>
            </w:tcBorders>
          </w:tcPr>
          <w:p w:rsidR="00353531" w:rsidRPr="007C5703"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7C5703" w:rsidRDefault="00353531" w:rsidP="001201D0">
            <w:pPr>
              <w:tabs>
                <w:tab w:val="left" w:pos="524"/>
              </w:tabs>
              <w:spacing w:after="0"/>
              <w:ind w:left="-108"/>
              <w:rPr>
                <w:rFonts w:ascii="Times New Roman" w:hAnsi="Times New Roman" w:cs="Times New Roman"/>
                <w:sz w:val="24"/>
                <w:szCs w:val="24"/>
              </w:rPr>
            </w:pPr>
            <w:r w:rsidRPr="007C5703">
              <w:rPr>
                <w:rFonts w:ascii="Times New Roman" w:hAnsi="Times New Roman" w:cs="Times New Roman"/>
                <w:sz w:val="24"/>
                <w:szCs w:val="24"/>
              </w:rPr>
              <w:t>Laboratory classroom</w:t>
            </w:r>
          </w:p>
        </w:tc>
        <w:tc>
          <w:tcPr>
            <w:tcW w:w="2175"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 xml:space="preserve">Guanfacine, </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 xml:space="preserve">1-3 mg, </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mean 0.052 mg/kg</w:t>
            </w:r>
          </w:p>
        </w:tc>
        <w:tc>
          <w:tcPr>
            <w:tcW w:w="992"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DSM-IV-TR</w:t>
            </w:r>
          </w:p>
        </w:tc>
        <w:tc>
          <w:tcPr>
            <w:tcW w:w="1538"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1.38</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(0.63-3.00)</w:t>
            </w:r>
          </w:p>
        </w:tc>
        <w:tc>
          <w:tcPr>
            <w:tcW w:w="439" w:type="dxa"/>
            <w:gridSpan w:val="2"/>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76"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0"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856"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r>
      <w:tr w:rsidR="00353531" w:rsidRPr="007C5703" w:rsidTr="001201D0">
        <w:trPr>
          <w:trHeight w:val="274"/>
        </w:trPr>
        <w:tc>
          <w:tcPr>
            <w:tcW w:w="2232"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Martenyi (2010), B4Z-MW-LYCZ, NCT00386581</w:t>
            </w:r>
          </w:p>
        </w:tc>
        <w:tc>
          <w:tcPr>
            <w:tcW w:w="1271"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Russia</w:t>
            </w:r>
          </w:p>
        </w:tc>
        <w:tc>
          <w:tcPr>
            <w:tcW w:w="1690"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Double blind, parallel,</w:t>
            </w:r>
            <w:r w:rsidRPr="007C5703">
              <w:t xml:space="preserve"> </w:t>
            </w:r>
            <w:r w:rsidRPr="007C5703">
              <w:rPr>
                <w:rFonts w:ascii="Times New Roman" w:hAnsi="Times New Roman" w:cs="Times New Roman"/>
                <w:sz w:val="24"/>
                <w:szCs w:val="24"/>
              </w:rPr>
              <w:t>6w</w:t>
            </w:r>
          </w:p>
        </w:tc>
        <w:tc>
          <w:tcPr>
            <w:tcW w:w="3088"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Treatment: n = 72</w:t>
            </w:r>
            <w:r w:rsidRPr="007C5703">
              <w:rPr>
                <w:rFonts w:ascii="Times New Roman" w:hAnsi="Times New Roman" w:cs="Times New Roman" w:hint="eastAsia"/>
                <w:sz w:val="24"/>
                <w:szCs w:val="24"/>
              </w:rPr>
              <w:t xml:space="preserve"> </w:t>
            </w:r>
            <w:r w:rsidRPr="007C5703">
              <w:rPr>
                <w:rFonts w:ascii="Times New Roman" w:hAnsi="Times New Roman" w:cs="Times New Roman"/>
                <w:sz w:val="24"/>
                <w:szCs w:val="24"/>
              </w:rPr>
              <w:t>(87.5)</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Placebo: n = 33 (81.8)</w:t>
            </w:r>
          </w:p>
        </w:tc>
        <w:tc>
          <w:tcPr>
            <w:tcW w:w="786"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6-16</w:t>
            </w:r>
          </w:p>
        </w:tc>
        <w:tc>
          <w:tcPr>
            <w:tcW w:w="1367" w:type="dxa"/>
            <w:tcBorders>
              <w:top w:val="nil"/>
              <w:left w:val="nil"/>
              <w:bottom w:val="nil"/>
              <w:right w:val="nil"/>
            </w:tcBorders>
          </w:tcPr>
          <w:p w:rsidR="00353531" w:rsidRPr="007C5703"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7C5703"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Atomoxetine,</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1.2-1.8 mg/kg</w:t>
            </w:r>
          </w:p>
          <w:p w:rsidR="00353531" w:rsidRPr="007C5703" w:rsidRDefault="00353531" w:rsidP="001201D0">
            <w:pPr>
              <w:spacing w:after="0"/>
              <w:ind w:left="-108"/>
              <w:rPr>
                <w:rFonts w:ascii="Times New Roman" w:hAnsi="Times New Roman" w:cs="Times New Roman"/>
                <w:sz w:val="24"/>
                <w:szCs w:val="24"/>
              </w:rPr>
            </w:pPr>
          </w:p>
        </w:tc>
        <w:tc>
          <w:tcPr>
            <w:tcW w:w="992"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DSM-IV</w:t>
            </w:r>
          </w:p>
        </w:tc>
        <w:tc>
          <w:tcPr>
            <w:tcW w:w="1538"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Open-ended question</w:t>
            </w:r>
          </w:p>
        </w:tc>
        <w:tc>
          <w:tcPr>
            <w:tcW w:w="1377" w:type="dxa"/>
            <w:gridSpan w:val="2"/>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1.16</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(0.21-6.30)</w:t>
            </w:r>
          </w:p>
        </w:tc>
        <w:tc>
          <w:tcPr>
            <w:tcW w:w="439" w:type="dxa"/>
            <w:gridSpan w:val="2"/>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76"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0"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856"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r>
      <w:tr w:rsidR="00BD14BB" w:rsidRPr="007C5703" w:rsidTr="001201D0">
        <w:trPr>
          <w:trHeight w:val="274"/>
        </w:trPr>
        <w:tc>
          <w:tcPr>
            <w:tcW w:w="2232" w:type="dxa"/>
            <w:tcBorders>
              <w:top w:val="nil"/>
              <w:left w:val="nil"/>
              <w:bottom w:val="nil"/>
              <w:right w:val="nil"/>
            </w:tcBorders>
          </w:tcPr>
          <w:p w:rsidR="00BD14BB" w:rsidRPr="007C5703" w:rsidRDefault="00BD14BB"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 xml:space="preserve">Mattingly (2020), </w:t>
            </w:r>
          </w:p>
          <w:p w:rsidR="00BD14BB" w:rsidRPr="007C5703" w:rsidRDefault="00BD14BB"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NCT03325881</w:t>
            </w:r>
          </w:p>
        </w:tc>
        <w:tc>
          <w:tcPr>
            <w:tcW w:w="1271" w:type="dxa"/>
            <w:tcBorders>
              <w:top w:val="nil"/>
              <w:left w:val="nil"/>
              <w:bottom w:val="nil"/>
              <w:right w:val="nil"/>
            </w:tcBorders>
          </w:tcPr>
          <w:p w:rsidR="00BD14BB" w:rsidRPr="007C5703" w:rsidRDefault="00BD14BB"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USA</w:t>
            </w:r>
          </w:p>
        </w:tc>
        <w:tc>
          <w:tcPr>
            <w:tcW w:w="1690" w:type="dxa"/>
            <w:tcBorders>
              <w:top w:val="nil"/>
              <w:left w:val="nil"/>
              <w:bottom w:val="nil"/>
              <w:right w:val="nil"/>
            </w:tcBorders>
          </w:tcPr>
          <w:p w:rsidR="00BD14BB" w:rsidRPr="007C5703" w:rsidRDefault="00BD14BB"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Double blind, parallel,</w:t>
            </w:r>
            <w:r w:rsidRPr="007C5703">
              <w:t xml:space="preserve"> </w:t>
            </w:r>
            <w:r w:rsidRPr="007C5703">
              <w:rPr>
                <w:rFonts w:ascii="Times New Roman" w:hAnsi="Times New Roman" w:cs="Times New Roman"/>
                <w:sz w:val="24"/>
                <w:szCs w:val="24"/>
              </w:rPr>
              <w:t>4w</w:t>
            </w:r>
          </w:p>
        </w:tc>
        <w:tc>
          <w:tcPr>
            <w:tcW w:w="3088" w:type="dxa"/>
            <w:tcBorders>
              <w:top w:val="nil"/>
              <w:left w:val="nil"/>
              <w:bottom w:val="nil"/>
              <w:right w:val="nil"/>
            </w:tcBorders>
          </w:tcPr>
          <w:p w:rsidR="00BD14BB" w:rsidRPr="007C5703" w:rsidRDefault="00BD14BB"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Treatment: n = 45</w:t>
            </w:r>
            <w:r w:rsidRPr="007C5703">
              <w:rPr>
                <w:rFonts w:ascii="Times New Roman" w:hAnsi="Times New Roman" w:cs="Times New Roman" w:hint="eastAsia"/>
                <w:sz w:val="24"/>
                <w:szCs w:val="24"/>
              </w:rPr>
              <w:t xml:space="preserve"> </w:t>
            </w:r>
            <w:r w:rsidRPr="007C5703">
              <w:rPr>
                <w:rFonts w:ascii="Times New Roman" w:hAnsi="Times New Roman" w:cs="Times New Roman"/>
                <w:sz w:val="24"/>
                <w:szCs w:val="24"/>
              </w:rPr>
              <w:t>(67.4)</w:t>
            </w:r>
          </w:p>
          <w:p w:rsidR="00BD14BB" w:rsidRPr="007C5703" w:rsidRDefault="00BD14BB"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Placebo: n = 43 (60.0)</w:t>
            </w:r>
          </w:p>
        </w:tc>
        <w:tc>
          <w:tcPr>
            <w:tcW w:w="786" w:type="dxa"/>
            <w:tcBorders>
              <w:top w:val="nil"/>
              <w:left w:val="nil"/>
              <w:bottom w:val="nil"/>
              <w:right w:val="nil"/>
            </w:tcBorders>
          </w:tcPr>
          <w:p w:rsidR="00BD14BB" w:rsidRPr="007C5703" w:rsidRDefault="00BD14BB"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6-12</w:t>
            </w:r>
          </w:p>
        </w:tc>
        <w:tc>
          <w:tcPr>
            <w:tcW w:w="1367" w:type="dxa"/>
            <w:tcBorders>
              <w:top w:val="nil"/>
              <w:left w:val="nil"/>
              <w:bottom w:val="nil"/>
              <w:right w:val="nil"/>
            </w:tcBorders>
          </w:tcPr>
          <w:p w:rsidR="00BD14BB" w:rsidRPr="007C5703" w:rsidRDefault="00BD14BB" w:rsidP="00BD14BB">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BD14BB" w:rsidRPr="007C5703" w:rsidRDefault="00BD14BB" w:rsidP="00BD14BB">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BD14BB" w:rsidRPr="007C5703" w:rsidRDefault="00BD14BB"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 xml:space="preserve">Methylphenidate, </w:t>
            </w:r>
          </w:p>
          <w:p w:rsidR="00BD14BB" w:rsidRPr="007C5703" w:rsidRDefault="00BD14BB"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6.25mg</w:t>
            </w:r>
          </w:p>
        </w:tc>
        <w:tc>
          <w:tcPr>
            <w:tcW w:w="992" w:type="dxa"/>
            <w:tcBorders>
              <w:top w:val="nil"/>
              <w:left w:val="nil"/>
              <w:bottom w:val="nil"/>
              <w:right w:val="nil"/>
            </w:tcBorders>
          </w:tcPr>
          <w:p w:rsidR="00BD14BB" w:rsidRPr="007C5703" w:rsidRDefault="00BD14BB"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DSM-5</w:t>
            </w:r>
          </w:p>
        </w:tc>
        <w:tc>
          <w:tcPr>
            <w:tcW w:w="1538" w:type="dxa"/>
            <w:tcBorders>
              <w:top w:val="nil"/>
              <w:left w:val="nil"/>
              <w:bottom w:val="nil"/>
              <w:right w:val="nil"/>
            </w:tcBorders>
          </w:tcPr>
          <w:p w:rsidR="00BD14BB" w:rsidRPr="007C5703" w:rsidRDefault="00BD14BB"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NR</w:t>
            </w:r>
          </w:p>
        </w:tc>
        <w:tc>
          <w:tcPr>
            <w:tcW w:w="1377" w:type="dxa"/>
            <w:gridSpan w:val="2"/>
            <w:tcBorders>
              <w:top w:val="nil"/>
              <w:left w:val="nil"/>
              <w:bottom w:val="nil"/>
              <w:right w:val="nil"/>
            </w:tcBorders>
          </w:tcPr>
          <w:p w:rsidR="00BD14BB" w:rsidRPr="007C5703" w:rsidRDefault="0064760D"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0.70</w:t>
            </w:r>
          </w:p>
          <w:p w:rsidR="00BD14BB" w:rsidRPr="007C5703" w:rsidRDefault="00BD14BB" w:rsidP="00BD14BB">
            <w:pPr>
              <w:spacing w:after="0"/>
              <w:ind w:left="-108"/>
              <w:rPr>
                <w:rFonts w:ascii="Times New Roman" w:hAnsi="Times New Roman" w:cs="Times New Roman"/>
                <w:sz w:val="24"/>
                <w:szCs w:val="24"/>
              </w:rPr>
            </w:pPr>
            <w:r w:rsidRPr="007C5703">
              <w:rPr>
                <w:rFonts w:ascii="Times New Roman" w:hAnsi="Times New Roman" w:cs="Times New Roman"/>
                <w:sz w:val="24"/>
                <w:szCs w:val="24"/>
              </w:rPr>
              <w:t>(0.</w:t>
            </w:r>
            <w:r w:rsidR="0064760D" w:rsidRPr="007C5703">
              <w:rPr>
                <w:rFonts w:ascii="Times New Roman" w:hAnsi="Times New Roman" w:cs="Times New Roman"/>
                <w:sz w:val="24"/>
                <w:szCs w:val="24"/>
              </w:rPr>
              <w:t>15-3.3</w:t>
            </w:r>
            <w:r w:rsidRPr="007C5703">
              <w:rPr>
                <w:rFonts w:ascii="Times New Roman" w:hAnsi="Times New Roman" w:cs="Times New Roman"/>
                <w:sz w:val="24"/>
                <w:szCs w:val="24"/>
              </w:rPr>
              <w:t>1)</w:t>
            </w:r>
          </w:p>
        </w:tc>
        <w:tc>
          <w:tcPr>
            <w:tcW w:w="439" w:type="dxa"/>
            <w:gridSpan w:val="2"/>
            <w:tcBorders>
              <w:top w:val="nil"/>
              <w:left w:val="nil"/>
              <w:bottom w:val="nil"/>
              <w:right w:val="nil"/>
            </w:tcBorders>
          </w:tcPr>
          <w:p w:rsidR="00BD14BB" w:rsidRPr="007C5703" w:rsidRDefault="00BD14BB" w:rsidP="00BD14BB">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76" w:type="dxa"/>
            <w:tcBorders>
              <w:top w:val="nil"/>
              <w:left w:val="nil"/>
              <w:bottom w:val="nil"/>
              <w:right w:val="nil"/>
            </w:tcBorders>
          </w:tcPr>
          <w:p w:rsidR="00BD14BB" w:rsidRPr="007C5703" w:rsidRDefault="00BD14BB" w:rsidP="00BD14BB">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BD14BB" w:rsidRPr="007C5703" w:rsidRDefault="00BD14BB" w:rsidP="00BD14BB">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BD14BB" w:rsidRPr="007C5703" w:rsidRDefault="00BD14BB" w:rsidP="00BD14BB">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0" w:type="dxa"/>
            <w:tcBorders>
              <w:top w:val="nil"/>
              <w:left w:val="nil"/>
              <w:bottom w:val="nil"/>
              <w:right w:val="nil"/>
            </w:tcBorders>
          </w:tcPr>
          <w:p w:rsidR="00BD14BB" w:rsidRPr="007C5703" w:rsidRDefault="00BD14BB" w:rsidP="00BD14BB">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856" w:type="dxa"/>
            <w:tcBorders>
              <w:top w:val="nil"/>
              <w:left w:val="nil"/>
              <w:bottom w:val="nil"/>
              <w:right w:val="nil"/>
            </w:tcBorders>
          </w:tcPr>
          <w:p w:rsidR="00BD14BB" w:rsidRPr="007C5703" w:rsidRDefault="00BD14BB" w:rsidP="00BD14BB">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r>
      <w:tr w:rsidR="00353531" w:rsidRPr="007C5703" w:rsidTr="001201D0">
        <w:trPr>
          <w:trHeight w:val="557"/>
        </w:trPr>
        <w:tc>
          <w:tcPr>
            <w:tcW w:w="2232"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Michelson (2001), B4Z-MC-LYAC</w:t>
            </w:r>
          </w:p>
          <w:p w:rsidR="00353531" w:rsidRPr="007C5703"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USA</w:t>
            </w:r>
          </w:p>
        </w:tc>
        <w:tc>
          <w:tcPr>
            <w:tcW w:w="1690"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Double blind, parallel,</w:t>
            </w:r>
            <w:r w:rsidRPr="007C5703">
              <w:t xml:space="preserve"> </w:t>
            </w:r>
            <w:r w:rsidRPr="007C5703">
              <w:rPr>
                <w:rFonts w:ascii="Times New Roman" w:hAnsi="Times New Roman" w:cs="Times New Roman"/>
                <w:sz w:val="24"/>
                <w:szCs w:val="24"/>
              </w:rPr>
              <w:t>8w</w:t>
            </w:r>
          </w:p>
        </w:tc>
        <w:tc>
          <w:tcPr>
            <w:tcW w:w="3088"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Treatment: n = 211</w:t>
            </w:r>
            <w:r w:rsidRPr="007C5703">
              <w:rPr>
                <w:rFonts w:ascii="Times New Roman" w:hAnsi="Times New Roman" w:cs="Times New Roman" w:hint="eastAsia"/>
                <w:sz w:val="24"/>
                <w:szCs w:val="24"/>
              </w:rPr>
              <w:t xml:space="preserve"> </w:t>
            </w:r>
            <w:r w:rsidRPr="007C5703">
              <w:rPr>
                <w:rFonts w:ascii="Times New Roman" w:hAnsi="Times New Roman" w:cs="Times New Roman"/>
                <w:sz w:val="24"/>
                <w:szCs w:val="24"/>
              </w:rPr>
              <w:t>(71.4)</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Placebo: n = 83 (71.4)</w:t>
            </w:r>
          </w:p>
        </w:tc>
        <w:tc>
          <w:tcPr>
            <w:tcW w:w="786"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8-18</w:t>
            </w:r>
          </w:p>
        </w:tc>
        <w:tc>
          <w:tcPr>
            <w:tcW w:w="1367" w:type="dxa"/>
            <w:tcBorders>
              <w:top w:val="nil"/>
              <w:left w:val="nil"/>
              <w:bottom w:val="nil"/>
              <w:right w:val="nil"/>
            </w:tcBorders>
          </w:tcPr>
          <w:p w:rsidR="00353531" w:rsidRPr="007C5703" w:rsidRDefault="00353531" w:rsidP="001201D0">
            <w:pPr>
              <w:tabs>
                <w:tab w:val="left" w:pos="524"/>
              </w:tabs>
              <w:spacing w:after="0"/>
              <w:ind w:left="-108"/>
              <w:rPr>
                <w:rFonts w:ascii="Times New Roman" w:hAnsi="Times New Roman" w:cs="Times New Roman"/>
                <w:sz w:val="24"/>
                <w:szCs w:val="24"/>
              </w:rPr>
            </w:pPr>
            <w:r w:rsidRPr="007C5703">
              <w:rPr>
                <w:rFonts w:ascii="Times New Roman" w:hAnsi="Times New Roman" w:cs="Times New Roman"/>
                <w:sz w:val="24"/>
                <w:szCs w:val="24"/>
              </w:rPr>
              <w:t>ODD, GAD</w:t>
            </w:r>
          </w:p>
        </w:tc>
        <w:tc>
          <w:tcPr>
            <w:tcW w:w="1445" w:type="dxa"/>
            <w:tcBorders>
              <w:top w:val="nil"/>
              <w:left w:val="nil"/>
              <w:bottom w:val="nil"/>
              <w:right w:val="nil"/>
            </w:tcBorders>
          </w:tcPr>
          <w:p w:rsidR="00353531" w:rsidRPr="007C5703"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Atomoxetine,   0.5, 1.2, 1.8 mg/kg (3 arms)</w:t>
            </w:r>
          </w:p>
        </w:tc>
        <w:tc>
          <w:tcPr>
            <w:tcW w:w="992"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DSM-IV</w:t>
            </w:r>
          </w:p>
        </w:tc>
        <w:tc>
          <w:tcPr>
            <w:tcW w:w="1538" w:type="dxa"/>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Open-ended question</w:t>
            </w:r>
          </w:p>
        </w:tc>
        <w:tc>
          <w:tcPr>
            <w:tcW w:w="1377" w:type="dxa"/>
            <w:gridSpan w:val="2"/>
            <w:tcBorders>
              <w:top w:val="nil"/>
              <w:left w:val="nil"/>
              <w:bottom w:val="nil"/>
              <w:right w:val="nil"/>
            </w:tcBorders>
          </w:tcPr>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1.07</w:t>
            </w:r>
          </w:p>
          <w:p w:rsidR="00353531" w:rsidRPr="007C5703" w:rsidRDefault="00353531" w:rsidP="001201D0">
            <w:pPr>
              <w:spacing w:after="0"/>
              <w:ind w:left="-108"/>
              <w:rPr>
                <w:rFonts w:ascii="Times New Roman" w:hAnsi="Times New Roman" w:cs="Times New Roman"/>
                <w:sz w:val="24"/>
                <w:szCs w:val="24"/>
              </w:rPr>
            </w:pPr>
            <w:r w:rsidRPr="007C5703">
              <w:rPr>
                <w:rFonts w:ascii="Times New Roman" w:hAnsi="Times New Roman" w:cs="Times New Roman"/>
                <w:sz w:val="24"/>
                <w:szCs w:val="24"/>
              </w:rPr>
              <w:t>(0.59-1.96)</w:t>
            </w:r>
          </w:p>
        </w:tc>
        <w:tc>
          <w:tcPr>
            <w:tcW w:w="439" w:type="dxa"/>
            <w:gridSpan w:val="2"/>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76"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5"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420"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c>
          <w:tcPr>
            <w:tcW w:w="856" w:type="dxa"/>
            <w:tcBorders>
              <w:top w:val="nil"/>
              <w:left w:val="nil"/>
              <w:bottom w:val="nil"/>
              <w:right w:val="nil"/>
            </w:tcBorders>
          </w:tcPr>
          <w:p w:rsidR="00353531" w:rsidRPr="007C5703" w:rsidRDefault="00353531" w:rsidP="001201D0">
            <w:pPr>
              <w:spacing w:after="0"/>
              <w:jc w:val="center"/>
              <w:rPr>
                <w:rFonts w:ascii="Times New Roman" w:hAnsi="Times New Roman" w:cs="Times New Roman"/>
                <w:sz w:val="24"/>
                <w:szCs w:val="24"/>
              </w:rPr>
            </w:pPr>
            <w:r w:rsidRPr="007C5703">
              <w:rPr>
                <w:rFonts w:ascii="Times New Roman" w:hAnsi="Times New Roman" w:cs="Times New Roman"/>
                <w:sz w:val="24"/>
                <w:szCs w:val="24"/>
              </w:rPr>
              <w:t>L</w:t>
            </w:r>
          </w:p>
        </w:tc>
      </w:tr>
      <w:tr w:rsidR="00353531" w:rsidRPr="00ED5B30" w:rsidTr="001201D0">
        <w:trPr>
          <w:trHeight w:val="527"/>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Michelson (2002), B4Z-MC-LYAT</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6w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85</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(70.6)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85 (70.6)</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6-16</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ODD, GAD, depression, </w:t>
            </w:r>
            <w:r w:rsidRPr="00ED5B30">
              <w:rPr>
                <w:rFonts w:ascii="Times New Roman" w:hAnsi="Times New Roman" w:cs="Times New Roman"/>
                <w:sz w:val="24"/>
                <w:szCs w:val="24"/>
              </w:rPr>
              <w:lastRenderedPageBreak/>
              <w:t>specific phobia</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Atomoxetine,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1.0-1.5 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Open-ended question</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1.17</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(0.54-2.52)</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lastRenderedPageBreak/>
              <w:t xml:space="preserve">Montoya (2009),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B4Z-XM-LYDM, NCT00191945</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Spain</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12w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100</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(79.0)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51 (80.4)</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6-15</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 tics, anxiety disorder, affective disorder</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All </w:t>
            </w:r>
            <w:r w:rsidRPr="00ED5B30">
              <w:t xml:space="preserve"> </w:t>
            </w:r>
            <w:r w:rsidRPr="00ED5B30">
              <w:rPr>
                <w:rFonts w:ascii="Times New Roman" w:hAnsi="Times New Roman" w:cs="Times New Roman"/>
                <w:sz w:val="24"/>
                <w:szCs w:val="24"/>
              </w:rPr>
              <w:t>treatment-naïve</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Atomoxetine,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0.8-1.4mg/kg,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1.2 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3.51</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(0.98-12.55)</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NCT00936299 (2019)</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Quadruple  blind, parallel,</w:t>
            </w:r>
            <w:r w:rsidRPr="00ED5B30">
              <w:t xml:space="preserve"> </w:t>
            </w:r>
            <w:r w:rsidRPr="00ED5B30">
              <w:rPr>
                <w:rFonts w:ascii="Times New Roman" w:hAnsi="Times New Roman" w:cs="Times New Roman"/>
                <w:sz w:val="24"/>
                <w:szCs w:val="24"/>
              </w:rPr>
              <w:t>16w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53</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(86.8)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52 (88.5)</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13-19</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SUD</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All with SUD; add-on CBT</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Bupropion,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300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0.79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(0.33-1.93)</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284"/>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Newcorn (2008), B4Z-MC-LYBI</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6w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(A): n = 221</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(77.5)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Treatment (M): n = </w:t>
            </w:r>
            <w:r w:rsidRPr="00ED5B30">
              <w:rPr>
                <w:rFonts w:ascii="Times New Roman" w:hAnsi="Times New Roman" w:cs="Times New Roman" w:hint="eastAsia"/>
                <w:sz w:val="24"/>
                <w:szCs w:val="24"/>
              </w:rPr>
              <w:t>2</w:t>
            </w:r>
            <w:r w:rsidRPr="00ED5B30">
              <w:rPr>
                <w:rFonts w:ascii="Times New Roman" w:hAnsi="Times New Roman" w:cs="Times New Roman"/>
                <w:sz w:val="24"/>
                <w:szCs w:val="24"/>
              </w:rPr>
              <w:t>19</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(70.9)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74 (74.3)</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6-16</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Atomoxetine,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0.8-1.8 mg/kg,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1.45 mg/kg;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18-54 mg,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39.9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Open-ended question</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 2.05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(0.87-4.81)</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 1.23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(0.51-2.98)</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Newcorn (2013), SPD503-314, NCT00997984</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8w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221</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(67.9)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112 (75.9)</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Guanfacine,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1-4 mg,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0.084 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Spontaneously reported</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1.68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(0.84-3.36)</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H</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H</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H</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Newcorn (2017)</w:t>
            </w:r>
            <w:r w:rsidRPr="00ED5B30">
              <w:rPr>
                <w:rFonts w:ascii="Times New Roman" w:hAnsi="Times New Roman" w:cs="Times New Roman"/>
                <w:sz w:val="24"/>
                <w:szCs w:val="24"/>
                <w:vertAlign w:val="superscript"/>
              </w:rPr>
              <w:t>c</w:t>
            </w:r>
            <w:r w:rsidRPr="00ED5B30">
              <w:rPr>
                <w:rFonts w:ascii="Times New Roman" w:hAnsi="Times New Roman" w:cs="Times New Roman"/>
                <w:sz w:val="24"/>
                <w:szCs w:val="24"/>
              </w:rPr>
              <w:t>, SPD489-405, NCT01552915</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8w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(A): n = 184</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(66.3)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Treatment (M): n = </w:t>
            </w:r>
            <w:r w:rsidRPr="00ED5B30">
              <w:rPr>
                <w:rFonts w:ascii="Times New Roman" w:hAnsi="Times New Roman" w:cs="Times New Roman" w:hint="eastAsia"/>
                <w:sz w:val="24"/>
                <w:szCs w:val="24"/>
              </w:rPr>
              <w:t xml:space="preserve">184 </w:t>
            </w:r>
            <w:r w:rsidRPr="00ED5B30">
              <w:rPr>
                <w:rFonts w:ascii="Times New Roman" w:hAnsi="Times New Roman" w:cs="Times New Roman"/>
                <w:sz w:val="24"/>
                <w:szCs w:val="24"/>
              </w:rPr>
              <w:t>(66.3)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91 (67.0)</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13-17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Amphetamine,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30-70 mg,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55.15 mg;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18-72 mg,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44.47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 2.15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(0.90-5.14)</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 2.15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(0.90-5.14)</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557"/>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Newcorn (2017)</w:t>
            </w:r>
            <w:r w:rsidRPr="00ED5B30">
              <w:rPr>
                <w:rFonts w:ascii="Times New Roman" w:hAnsi="Times New Roman" w:cs="Times New Roman"/>
                <w:sz w:val="24"/>
                <w:szCs w:val="24"/>
                <w:vertAlign w:val="superscript"/>
              </w:rPr>
              <w:t>c</w:t>
            </w:r>
            <w:r w:rsidRPr="00ED5B30">
              <w:rPr>
                <w:rFonts w:ascii="Times New Roman" w:hAnsi="Times New Roman" w:cs="Times New Roman"/>
                <w:sz w:val="24"/>
                <w:szCs w:val="24"/>
              </w:rPr>
              <w:t>,</w:t>
            </w:r>
            <w:r w:rsidRPr="00ED5B30">
              <w:t xml:space="preserve"> </w:t>
            </w:r>
            <w:r w:rsidRPr="00ED5B30">
              <w:rPr>
                <w:rFonts w:ascii="Times New Roman" w:hAnsi="Times New Roman" w:cs="Times New Roman"/>
                <w:sz w:val="24"/>
                <w:szCs w:val="24"/>
              </w:rPr>
              <w:t>SPD489-406, NCT01552902</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 Canada, Germany, Hungary, Sweden</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6w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(A): n = 218</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(68.5)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Treatment (M): n = </w:t>
            </w:r>
            <w:r w:rsidRPr="00ED5B30">
              <w:rPr>
                <w:rFonts w:ascii="Times New Roman" w:hAnsi="Times New Roman" w:cs="Times New Roman" w:hint="eastAsia"/>
                <w:sz w:val="24"/>
                <w:szCs w:val="24"/>
              </w:rPr>
              <w:t xml:space="preserve">219 </w:t>
            </w:r>
            <w:r w:rsidRPr="00ED5B30">
              <w:rPr>
                <w:rFonts w:ascii="Times New Roman" w:hAnsi="Times New Roman" w:cs="Times New Roman"/>
                <w:sz w:val="24"/>
                <w:szCs w:val="24"/>
              </w:rPr>
              <w:t>(61.9)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110 (69.1)</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13-17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Amphetamine,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70 mg;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72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 2.00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(0.92-4.35)</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 2.13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(0.99-4.62)</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Pliszka (2000)</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3w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(A): n = 20 (NR)</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(M): n = 20 (NR)</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18 (NR)</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 CD, anxiety disorder</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Amphetamine,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10-30 mg,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12.5 mg;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Methylphenidate,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10-50 mg,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25.2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Parent report questionnaire</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 1.89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(0.16-22.79)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 no case</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417"/>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Pliszka (2017), NCT02520388</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3w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81</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(67.9)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80 (72.5)</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Methylphenidate,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40-80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DSM-5</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Spontaneously reported</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2.08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(0.60-7.21)</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Riggs (2011), NCT00264797,</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16w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151</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(80.8)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152 (77.0)</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13-18</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SUD, CD, MDD</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All with SUD; add-on CBT</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72 mg </w:t>
            </w:r>
          </w:p>
          <w:p w:rsidR="00353531" w:rsidRPr="00ED5B30" w:rsidRDefault="00353531" w:rsidP="001201D0">
            <w:pPr>
              <w:spacing w:after="0"/>
              <w:ind w:left="-108"/>
              <w:rPr>
                <w:rFonts w:ascii="Times New Roman" w:hAnsi="Times New Roman" w:cs="Times New Roman"/>
                <w:sz w:val="24"/>
                <w:szCs w:val="24"/>
              </w:rPr>
            </w:pP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1.19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(0.75-1.87)</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41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Rugino (2003)</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p w:rsidR="00353531" w:rsidRPr="00ED5B30" w:rsidRDefault="00353531" w:rsidP="001201D0">
            <w:pPr>
              <w:spacing w:after="0"/>
              <w:ind w:left="-108"/>
              <w:rPr>
                <w:rFonts w:ascii="Times New Roman" w:hAnsi="Times New Roman" w:cs="Times New Roman"/>
                <w:sz w:val="24"/>
                <w:szCs w:val="24"/>
              </w:rPr>
            </w:pP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6w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11 (63.6)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11 (63.6)</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5-15</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 CD, SAD, specific phobia, enuresis</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Modafinil,</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200-300 mg,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264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no case in placebo arm</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lastRenderedPageBreak/>
              <w:t>Rugino (2018), NCT01156051</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5w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11</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(81.8)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16 (50.0)</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Guanfacine,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1-4 mg,</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3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4</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(0.58-27.41)</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Sallee (2009), SPD503-304, NCT00150618</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sz w:val="24"/>
                <w:szCs w:val="24"/>
              </w:rPr>
              <w:t>9w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256</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(73.2)</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66 (68.2)</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Guanfacine,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 2, 3, 4 mg (4 arms)</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2.2</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(0.95-5.10)</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Spencer (2002)</w:t>
            </w:r>
            <w:r w:rsidRPr="00ED5B30">
              <w:rPr>
                <w:rFonts w:ascii="Times New Roman" w:hAnsi="Times New Roman" w:cs="Times New Roman"/>
                <w:sz w:val="24"/>
                <w:szCs w:val="24"/>
                <w:vertAlign w:val="superscript"/>
              </w:rPr>
              <w:t>d</w:t>
            </w:r>
            <w:r w:rsidRPr="00ED5B30">
              <w:rPr>
                <w:rFonts w:ascii="Times New Roman" w:hAnsi="Times New Roman" w:cs="Times New Roman"/>
                <w:sz w:val="24"/>
                <w:szCs w:val="24"/>
              </w:rPr>
              <w:t>, B4Z-MC-HFBD, B4Z-MC-HFBK</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hint="eastAsia"/>
                <w:sz w:val="24"/>
                <w:szCs w:val="24"/>
              </w:rPr>
              <w:t>12</w:t>
            </w:r>
            <w:r w:rsidRPr="00ED5B30">
              <w:rPr>
                <w:rFonts w:ascii="Times New Roman" w:hAnsi="Times New Roman" w:cs="Times New Roman"/>
                <w:sz w:val="24"/>
                <w:szCs w:val="24"/>
              </w:rPr>
              <w:t>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129</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(76.0)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124 (83.1)</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7-12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Atomoxetine,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maximum 2 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Spontaneously reported</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1.10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(0.64-1.90)</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30"/>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Spencer (2006), SLI381-314, NCT00507065</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hint="eastAsia"/>
                <w:sz w:val="24"/>
                <w:szCs w:val="24"/>
              </w:rPr>
              <w:t>4</w:t>
            </w:r>
            <w:r w:rsidRPr="00ED5B30">
              <w:rPr>
                <w:rFonts w:ascii="Times New Roman" w:hAnsi="Times New Roman" w:cs="Times New Roman"/>
                <w:sz w:val="24"/>
                <w:szCs w:val="24"/>
              </w:rPr>
              <w:t>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233</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(65.0)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54 (67.3)</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13-17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Amphetamine,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10, 20, 30, 40 mg (4 arms)</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0.68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(0.33-1.41)</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lang w:val="sv-SE"/>
              </w:rPr>
            </w:pPr>
            <w:r w:rsidRPr="00ED5B30">
              <w:rPr>
                <w:rFonts w:ascii="Times New Roman" w:hAnsi="Times New Roman" w:cs="Times New Roman"/>
                <w:sz w:val="24"/>
                <w:szCs w:val="24"/>
                <w:lang w:val="sv-SE"/>
              </w:rPr>
              <w:t>Svanborg (2009), B4Z-SO-LY15, EUCTR2004-003941-42-SE, NCT00191542</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Sweden</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hint="eastAsia"/>
                <w:sz w:val="24"/>
                <w:szCs w:val="24"/>
              </w:rPr>
              <w:t>10</w:t>
            </w:r>
            <w:r w:rsidRPr="00ED5B30">
              <w:rPr>
                <w:rFonts w:ascii="Times New Roman" w:hAnsi="Times New Roman" w:cs="Times New Roman"/>
                <w:sz w:val="24"/>
                <w:szCs w:val="24"/>
              </w:rPr>
              <w:t>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49</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(79.6)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50 (82.0)</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7-15</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Tics, ODD, depression</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All </w:t>
            </w:r>
            <w:r w:rsidRPr="00ED5B30">
              <w:t xml:space="preserve"> </w:t>
            </w:r>
            <w:r w:rsidRPr="00ED5B30">
              <w:rPr>
                <w:rFonts w:ascii="Times New Roman" w:hAnsi="Times New Roman" w:cs="Times New Roman"/>
                <w:sz w:val="24"/>
                <w:szCs w:val="24"/>
              </w:rPr>
              <w:t>stimulant-naïve</w:t>
            </w: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Atomoxetine,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0.6-1.4 mg/kg,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mean 1.1 mg/kg</w:t>
            </w:r>
          </w:p>
          <w:p w:rsidR="00353531" w:rsidRPr="00ED5B30" w:rsidRDefault="00353531" w:rsidP="001201D0">
            <w:pPr>
              <w:spacing w:after="0"/>
              <w:ind w:left="-108"/>
              <w:rPr>
                <w:rFonts w:ascii="Times New Roman" w:hAnsi="Times New Roman" w:cs="Times New Roman"/>
                <w:sz w:val="24"/>
                <w:szCs w:val="24"/>
              </w:rPr>
            </w:pP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2.89</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(1.15-7.26)</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274"/>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Swanson (2006)</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hint="eastAsia"/>
                <w:sz w:val="24"/>
                <w:szCs w:val="24"/>
              </w:rPr>
              <w:t>7</w:t>
            </w:r>
            <w:r w:rsidRPr="00ED5B30">
              <w:rPr>
                <w:rFonts w:ascii="Times New Roman" w:hAnsi="Times New Roman" w:cs="Times New Roman"/>
                <w:sz w:val="24"/>
                <w:szCs w:val="24"/>
              </w:rPr>
              <w:t>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125</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(74.4)</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64 (65.6)</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Modafinil,</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340 or 425 mg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Parent report questionnaire</w:t>
            </w:r>
          </w:p>
        </w:tc>
        <w:tc>
          <w:tcPr>
            <w:tcW w:w="1377" w:type="dxa"/>
            <w:gridSpan w:val="2"/>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(0.53-2.88)</w:t>
            </w:r>
          </w:p>
        </w:tc>
        <w:tc>
          <w:tcPr>
            <w:tcW w:w="439" w:type="dxa"/>
            <w:gridSpan w:val="2"/>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699"/>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lang w:val="de-DE"/>
              </w:rPr>
            </w:pPr>
            <w:r w:rsidRPr="00ED5B30">
              <w:rPr>
                <w:rFonts w:ascii="Times New Roman" w:hAnsi="Times New Roman" w:cs="Times New Roman"/>
                <w:sz w:val="24"/>
                <w:szCs w:val="24"/>
                <w:lang w:val="de-DE"/>
              </w:rPr>
              <w:t>Takahashi (2009), B4Z-JE-LYBC, NCT00191295</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Japan</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hint="eastAsia"/>
                <w:sz w:val="24"/>
                <w:szCs w:val="24"/>
              </w:rPr>
              <w:t>8</w:t>
            </w:r>
            <w:r w:rsidRPr="00ED5B30">
              <w:rPr>
                <w:rFonts w:ascii="Times New Roman" w:hAnsi="Times New Roman" w:cs="Times New Roman"/>
                <w:sz w:val="24"/>
                <w:szCs w:val="24"/>
              </w:rPr>
              <w:t>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183</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(85.8)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62 (83.9)</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Atomoxetine,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 1.2, 1.8 mg/kg (3 arms)</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6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0.93</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(0.28-3.03)</w:t>
            </w:r>
          </w:p>
        </w:tc>
        <w:tc>
          <w:tcPr>
            <w:tcW w:w="451" w:type="dxa"/>
            <w:gridSpan w:val="3"/>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lang w:val="de-DE"/>
              </w:rPr>
            </w:pPr>
            <w:r w:rsidRPr="00ED5B30">
              <w:rPr>
                <w:rFonts w:ascii="Times New Roman" w:hAnsi="Times New Roman" w:cs="Times New Roman"/>
                <w:sz w:val="24"/>
                <w:szCs w:val="24"/>
                <w:lang w:val="de-DE"/>
              </w:rPr>
              <w:t>Wehmeier (2012), B4Z-SB-LYDV, NCT00546910</w:t>
            </w: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Germany</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hint="eastAsia"/>
                <w:sz w:val="24"/>
                <w:szCs w:val="24"/>
              </w:rPr>
              <w:t>8</w:t>
            </w:r>
            <w:r w:rsidRPr="00ED5B30">
              <w:rPr>
                <w:rFonts w:ascii="Times New Roman" w:hAnsi="Times New Roman" w:cs="Times New Roman"/>
                <w:sz w:val="24"/>
                <w:szCs w:val="24"/>
              </w:rPr>
              <w:t>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63</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(74.6)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62 (80.6)</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6-12</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 CD, Tics, mood disorder</w:t>
            </w: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Atomoxetine,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1.2 mg/kg</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Open-ended question</w:t>
            </w:r>
          </w:p>
        </w:tc>
        <w:tc>
          <w:tcPr>
            <w:tcW w:w="136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0.57</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(0.13-2.50)</w:t>
            </w:r>
          </w:p>
        </w:tc>
        <w:tc>
          <w:tcPr>
            <w:tcW w:w="451" w:type="dxa"/>
            <w:gridSpan w:val="3"/>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Wigal (2004)</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hint="eastAsia"/>
                <w:sz w:val="24"/>
                <w:szCs w:val="24"/>
              </w:rPr>
              <w:t>4</w:t>
            </w:r>
            <w:r w:rsidRPr="00ED5B30">
              <w:rPr>
                <w:rFonts w:ascii="Times New Roman" w:hAnsi="Times New Roman" w:cs="Times New Roman"/>
                <w:sz w:val="24"/>
                <w:szCs w:val="24"/>
              </w:rPr>
              <w:t>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90</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(90.0)</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42 (83.3)</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6-17</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mean 18.25 mg (d-MPH), 32.14 mg (d,l-MPH) </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6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2.21</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(0.70-7.04)</w:t>
            </w:r>
          </w:p>
        </w:tc>
        <w:tc>
          <w:tcPr>
            <w:tcW w:w="451" w:type="dxa"/>
            <w:gridSpan w:val="3"/>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876"/>
        </w:trPr>
        <w:tc>
          <w:tcPr>
            <w:tcW w:w="223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Wigal (2015), NCT01239030,</w:t>
            </w:r>
          </w:p>
          <w:p w:rsidR="00353531" w:rsidRPr="00ED5B30" w:rsidRDefault="00353531" w:rsidP="001201D0">
            <w:pPr>
              <w:spacing w:after="0"/>
              <w:ind w:left="-108"/>
              <w:rPr>
                <w:rFonts w:ascii="Times New Roman" w:hAnsi="Times New Roman" w:cs="Times New Roman"/>
                <w:sz w:val="24"/>
                <w:szCs w:val="24"/>
              </w:rPr>
            </w:pPr>
          </w:p>
        </w:tc>
        <w:tc>
          <w:tcPr>
            <w:tcW w:w="1271"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hint="eastAsia"/>
                <w:sz w:val="24"/>
                <w:szCs w:val="24"/>
              </w:rPr>
              <w:t>1</w:t>
            </w:r>
            <w:r w:rsidRPr="00ED5B30">
              <w:rPr>
                <w:rFonts w:ascii="Times New Roman" w:hAnsi="Times New Roman" w:cs="Times New Roman"/>
                <w:sz w:val="24"/>
                <w:szCs w:val="24"/>
              </w:rPr>
              <w:t>w</w:t>
            </w:r>
          </w:p>
        </w:tc>
        <w:tc>
          <w:tcPr>
            <w:tcW w:w="308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183</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(67.8)</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47 (63.8)</w:t>
            </w:r>
          </w:p>
        </w:tc>
        <w:tc>
          <w:tcPr>
            <w:tcW w:w="786"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6-18</w:t>
            </w:r>
          </w:p>
        </w:tc>
        <w:tc>
          <w:tcPr>
            <w:tcW w:w="1367"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1445" w:type="dxa"/>
            <w:tcBorders>
              <w:top w:val="nil"/>
              <w:left w:val="nil"/>
              <w:bottom w:val="nil"/>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Methylphenidate, 10, 15, 20, 40 mg (4 arms)</w:t>
            </w:r>
          </w:p>
        </w:tc>
        <w:tc>
          <w:tcPr>
            <w:tcW w:w="992"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65" w:type="dxa"/>
            <w:tcBorders>
              <w:top w:val="nil"/>
              <w:left w:val="nil"/>
              <w:bottom w:val="nil"/>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1.17</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(0.38-3.61)</w:t>
            </w:r>
          </w:p>
        </w:tc>
        <w:tc>
          <w:tcPr>
            <w:tcW w:w="451" w:type="dxa"/>
            <w:gridSpan w:val="3"/>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7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c>
          <w:tcPr>
            <w:tcW w:w="420"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nil"/>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S</w:t>
            </w:r>
          </w:p>
        </w:tc>
      </w:tr>
      <w:tr w:rsidR="00353531" w:rsidRPr="00ED5B30" w:rsidTr="001201D0">
        <w:trPr>
          <w:trHeight w:val="876"/>
        </w:trPr>
        <w:tc>
          <w:tcPr>
            <w:tcW w:w="2232" w:type="dxa"/>
            <w:tcBorders>
              <w:top w:val="nil"/>
              <w:left w:val="nil"/>
              <w:bottom w:val="single" w:sz="12" w:space="0" w:color="auto"/>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Wilens (2015), SPD503-312, EUCTR2011-002221-21, NCT01081132</w:t>
            </w:r>
          </w:p>
        </w:tc>
        <w:tc>
          <w:tcPr>
            <w:tcW w:w="1271" w:type="dxa"/>
            <w:tcBorders>
              <w:top w:val="nil"/>
              <w:left w:val="nil"/>
              <w:bottom w:val="single" w:sz="12" w:space="0" w:color="auto"/>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USA</w:t>
            </w:r>
          </w:p>
        </w:tc>
        <w:tc>
          <w:tcPr>
            <w:tcW w:w="1690" w:type="dxa"/>
            <w:tcBorders>
              <w:top w:val="nil"/>
              <w:left w:val="nil"/>
              <w:bottom w:val="single" w:sz="12" w:space="0" w:color="auto"/>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Double blind, parallel,</w:t>
            </w:r>
            <w:r w:rsidRPr="00ED5B30">
              <w:t xml:space="preserve"> </w:t>
            </w:r>
            <w:r w:rsidRPr="00ED5B30">
              <w:rPr>
                <w:rFonts w:ascii="Times New Roman" w:hAnsi="Times New Roman" w:cs="Times New Roman" w:hint="eastAsia"/>
                <w:sz w:val="24"/>
                <w:szCs w:val="24"/>
              </w:rPr>
              <w:t>1</w:t>
            </w:r>
            <w:r w:rsidRPr="00ED5B30">
              <w:rPr>
                <w:rFonts w:ascii="Times New Roman" w:hAnsi="Times New Roman" w:cs="Times New Roman"/>
                <w:sz w:val="24"/>
                <w:szCs w:val="24"/>
              </w:rPr>
              <w:t>3w</w:t>
            </w:r>
          </w:p>
        </w:tc>
        <w:tc>
          <w:tcPr>
            <w:tcW w:w="3088" w:type="dxa"/>
            <w:tcBorders>
              <w:top w:val="nil"/>
              <w:left w:val="nil"/>
              <w:bottom w:val="single" w:sz="12" w:space="0" w:color="auto"/>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Treatment: n = 157</w:t>
            </w:r>
            <w:r w:rsidRPr="00ED5B30">
              <w:rPr>
                <w:rFonts w:ascii="Times New Roman" w:hAnsi="Times New Roman" w:cs="Times New Roman" w:hint="eastAsia"/>
                <w:sz w:val="24"/>
                <w:szCs w:val="24"/>
              </w:rPr>
              <w:t xml:space="preserve"> </w:t>
            </w:r>
            <w:r w:rsidRPr="00ED5B30">
              <w:rPr>
                <w:rFonts w:ascii="Times New Roman" w:hAnsi="Times New Roman" w:cs="Times New Roman"/>
                <w:sz w:val="24"/>
                <w:szCs w:val="24"/>
              </w:rPr>
              <w:t>(65.6)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Placebo: n = 155 (63.9)</w:t>
            </w:r>
          </w:p>
        </w:tc>
        <w:tc>
          <w:tcPr>
            <w:tcW w:w="786" w:type="dxa"/>
            <w:tcBorders>
              <w:top w:val="nil"/>
              <w:left w:val="nil"/>
              <w:bottom w:val="single" w:sz="12" w:space="0" w:color="auto"/>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13-17</w:t>
            </w:r>
          </w:p>
        </w:tc>
        <w:tc>
          <w:tcPr>
            <w:tcW w:w="1367" w:type="dxa"/>
            <w:tcBorders>
              <w:top w:val="nil"/>
              <w:left w:val="nil"/>
              <w:bottom w:val="single" w:sz="12" w:space="0" w:color="auto"/>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r w:rsidRPr="00ED5B30">
              <w:rPr>
                <w:rFonts w:ascii="Times New Roman" w:hAnsi="Times New Roman" w:cs="Times New Roman"/>
                <w:sz w:val="24"/>
                <w:szCs w:val="24"/>
              </w:rPr>
              <w:t>ODD</w:t>
            </w:r>
          </w:p>
        </w:tc>
        <w:tc>
          <w:tcPr>
            <w:tcW w:w="1445" w:type="dxa"/>
            <w:tcBorders>
              <w:top w:val="nil"/>
              <w:left w:val="nil"/>
              <w:bottom w:val="single" w:sz="12" w:space="0" w:color="auto"/>
              <w:right w:val="nil"/>
            </w:tcBorders>
          </w:tcPr>
          <w:p w:rsidR="00353531" w:rsidRPr="00ED5B30" w:rsidRDefault="00353531" w:rsidP="001201D0">
            <w:pPr>
              <w:tabs>
                <w:tab w:val="left" w:pos="524"/>
              </w:tabs>
              <w:spacing w:after="0"/>
              <w:ind w:left="-108"/>
              <w:rPr>
                <w:rFonts w:ascii="Times New Roman" w:hAnsi="Times New Roman" w:cs="Times New Roman"/>
                <w:sz w:val="24"/>
                <w:szCs w:val="24"/>
              </w:rPr>
            </w:pPr>
          </w:p>
        </w:tc>
        <w:tc>
          <w:tcPr>
            <w:tcW w:w="2175" w:type="dxa"/>
            <w:tcBorders>
              <w:top w:val="nil"/>
              <w:left w:val="nil"/>
              <w:bottom w:val="single" w:sz="12" w:space="0" w:color="auto"/>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Guanfacine,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1-7 mg, </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 xml:space="preserve">mean 4.3 mg </w:t>
            </w:r>
          </w:p>
          <w:p w:rsidR="00353531" w:rsidRPr="00ED5B30" w:rsidRDefault="00353531" w:rsidP="001201D0">
            <w:pPr>
              <w:spacing w:after="0"/>
              <w:ind w:left="-108"/>
              <w:rPr>
                <w:rFonts w:ascii="Times New Roman" w:hAnsi="Times New Roman" w:cs="Times New Roman"/>
                <w:sz w:val="24"/>
                <w:szCs w:val="24"/>
              </w:rPr>
            </w:pPr>
          </w:p>
        </w:tc>
        <w:tc>
          <w:tcPr>
            <w:tcW w:w="992" w:type="dxa"/>
            <w:tcBorders>
              <w:top w:val="nil"/>
              <w:left w:val="nil"/>
              <w:bottom w:val="single" w:sz="12" w:space="0" w:color="auto"/>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DSM-IV-TR</w:t>
            </w:r>
          </w:p>
        </w:tc>
        <w:tc>
          <w:tcPr>
            <w:tcW w:w="1538" w:type="dxa"/>
            <w:tcBorders>
              <w:top w:val="nil"/>
              <w:left w:val="nil"/>
              <w:bottom w:val="single" w:sz="12" w:space="0" w:color="auto"/>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NR</w:t>
            </w:r>
          </w:p>
        </w:tc>
        <w:tc>
          <w:tcPr>
            <w:tcW w:w="1365" w:type="dxa"/>
            <w:tcBorders>
              <w:top w:val="nil"/>
              <w:left w:val="nil"/>
              <w:bottom w:val="single" w:sz="12" w:space="0" w:color="auto"/>
              <w:right w:val="nil"/>
            </w:tcBorders>
          </w:tcPr>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1.66</w:t>
            </w:r>
          </w:p>
          <w:p w:rsidR="00353531" w:rsidRPr="00ED5B30" w:rsidRDefault="00353531" w:rsidP="001201D0">
            <w:pPr>
              <w:spacing w:after="0"/>
              <w:ind w:left="-108"/>
              <w:rPr>
                <w:rFonts w:ascii="Times New Roman" w:hAnsi="Times New Roman" w:cs="Times New Roman"/>
                <w:sz w:val="24"/>
                <w:szCs w:val="24"/>
              </w:rPr>
            </w:pPr>
            <w:r w:rsidRPr="00ED5B30">
              <w:rPr>
                <w:rFonts w:ascii="Times New Roman" w:hAnsi="Times New Roman" w:cs="Times New Roman"/>
                <w:sz w:val="24"/>
                <w:szCs w:val="24"/>
              </w:rPr>
              <w:t>(0.96-2.84)</w:t>
            </w:r>
          </w:p>
        </w:tc>
        <w:tc>
          <w:tcPr>
            <w:tcW w:w="451" w:type="dxa"/>
            <w:gridSpan w:val="3"/>
            <w:tcBorders>
              <w:top w:val="nil"/>
              <w:left w:val="nil"/>
              <w:bottom w:val="single" w:sz="12" w:space="0" w:color="auto"/>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76" w:type="dxa"/>
            <w:tcBorders>
              <w:top w:val="nil"/>
              <w:left w:val="nil"/>
              <w:bottom w:val="single" w:sz="12" w:space="0" w:color="auto"/>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single" w:sz="12" w:space="0" w:color="auto"/>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5" w:type="dxa"/>
            <w:tcBorders>
              <w:top w:val="nil"/>
              <w:left w:val="nil"/>
              <w:bottom w:val="single" w:sz="12" w:space="0" w:color="auto"/>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420" w:type="dxa"/>
            <w:tcBorders>
              <w:top w:val="nil"/>
              <w:left w:val="nil"/>
              <w:bottom w:val="single" w:sz="12" w:space="0" w:color="auto"/>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c>
          <w:tcPr>
            <w:tcW w:w="856" w:type="dxa"/>
            <w:tcBorders>
              <w:top w:val="nil"/>
              <w:left w:val="nil"/>
              <w:bottom w:val="single" w:sz="12" w:space="0" w:color="auto"/>
              <w:right w:val="nil"/>
            </w:tcBorders>
          </w:tcPr>
          <w:p w:rsidR="00353531" w:rsidRPr="00ED5B30" w:rsidRDefault="00353531" w:rsidP="001201D0">
            <w:pPr>
              <w:spacing w:after="0"/>
              <w:jc w:val="center"/>
              <w:rPr>
                <w:rFonts w:ascii="Times New Roman" w:hAnsi="Times New Roman" w:cs="Times New Roman"/>
                <w:sz w:val="24"/>
                <w:szCs w:val="24"/>
              </w:rPr>
            </w:pPr>
            <w:r w:rsidRPr="00ED5B30">
              <w:rPr>
                <w:rFonts w:ascii="Times New Roman" w:hAnsi="Times New Roman" w:cs="Times New Roman"/>
                <w:sz w:val="24"/>
                <w:szCs w:val="24"/>
              </w:rPr>
              <w:t>L</w:t>
            </w:r>
          </w:p>
        </w:tc>
      </w:tr>
    </w:tbl>
    <w:p w:rsidR="00353531" w:rsidRPr="00ED5B30" w:rsidRDefault="00353531" w:rsidP="00353531">
      <w:pPr>
        <w:spacing w:after="0"/>
        <w:rPr>
          <w:rFonts w:ascii="Times New Roman" w:hAnsi="Times New Roman" w:cs="Times New Roman"/>
          <w:sz w:val="24"/>
          <w:szCs w:val="24"/>
        </w:rPr>
      </w:pPr>
    </w:p>
    <w:p w:rsidR="00353531" w:rsidRPr="00ED5B30" w:rsidRDefault="00353531" w:rsidP="00353531">
      <w:pPr>
        <w:spacing w:after="0"/>
        <w:rPr>
          <w:rFonts w:ascii="Times New Roman" w:hAnsi="Times New Roman" w:cs="Times New Roman"/>
          <w:sz w:val="24"/>
          <w:szCs w:val="24"/>
        </w:rPr>
      </w:pPr>
      <w:r w:rsidRPr="00ED5B30">
        <w:rPr>
          <w:rFonts w:ascii="Times New Roman" w:hAnsi="Times New Roman" w:cs="Times New Roman"/>
          <w:sz w:val="24"/>
          <w:szCs w:val="24"/>
        </w:rPr>
        <w:t xml:space="preserve">NR, not reported; RoB 2, Revised Cochrane risk-of-bias tool for randomized trials; ASD, autism spectrum disorder; MDD, major depressive disorder; ODD, oppositional defiant disorder; GAD, generalized anxiety disorder; OCD, obsessive-compulsive disorder; CD, conduct disorder; SUD, substance use disorders; SAD, separation anxiety disorder; PTSD, post-traumatic stress disorder; CBT, cognitive-behavioral therapy; </w:t>
      </w:r>
    </w:p>
    <w:p w:rsidR="00353531" w:rsidRPr="00ED5B30" w:rsidRDefault="00353531" w:rsidP="00353531">
      <w:pPr>
        <w:spacing w:after="0"/>
        <w:rPr>
          <w:rFonts w:ascii="Times New Roman" w:hAnsi="Times New Roman" w:cs="Times New Roman"/>
          <w:sz w:val="24"/>
          <w:szCs w:val="24"/>
        </w:rPr>
      </w:pPr>
      <w:r w:rsidRPr="00ED5B30">
        <w:rPr>
          <w:rFonts w:ascii="Times New Roman" w:hAnsi="Times New Roman" w:cs="Times New Roman"/>
          <w:sz w:val="24"/>
          <w:szCs w:val="24"/>
          <w:vertAlign w:val="superscript"/>
        </w:rPr>
        <w:t>a</w:t>
      </w:r>
      <w:r w:rsidRPr="00ED5B30">
        <w:rPr>
          <w:rFonts w:ascii="Times New Roman" w:hAnsi="Times New Roman" w:cs="Times New Roman"/>
          <w:sz w:val="24"/>
          <w:szCs w:val="24"/>
        </w:rPr>
        <w:t>Sex distribution in the intention-to-treat sample</w:t>
      </w:r>
    </w:p>
    <w:p w:rsidR="00353531" w:rsidRPr="00ED5B30" w:rsidRDefault="00353531" w:rsidP="00353531">
      <w:pPr>
        <w:spacing w:after="0"/>
        <w:rPr>
          <w:rFonts w:ascii="Times New Roman" w:hAnsi="Times New Roman" w:cs="Times New Roman"/>
          <w:sz w:val="24"/>
          <w:szCs w:val="24"/>
          <w:vertAlign w:val="superscript"/>
        </w:rPr>
      </w:pPr>
      <w:r w:rsidRPr="00ED5B30">
        <w:rPr>
          <w:rFonts w:ascii="Times New Roman" w:hAnsi="Times New Roman" w:cs="Times New Roman"/>
          <w:sz w:val="24"/>
          <w:szCs w:val="24"/>
          <w:vertAlign w:val="superscript"/>
        </w:rPr>
        <w:t>b</w:t>
      </w:r>
      <w:r w:rsidRPr="00ED5B30">
        <w:rPr>
          <w:rFonts w:ascii="Times New Roman" w:hAnsi="Times New Roman" w:cs="Times New Roman"/>
          <w:sz w:val="24"/>
          <w:szCs w:val="24"/>
        </w:rPr>
        <w:t>Anxiety disorders:</w:t>
      </w:r>
      <w:r w:rsidRPr="00ED5B30">
        <w:t xml:space="preserve"> </w:t>
      </w:r>
      <w:r w:rsidRPr="00ED5B30">
        <w:rPr>
          <w:rFonts w:ascii="Times New Roman" w:hAnsi="Times New Roman" w:cs="Times New Roman"/>
          <w:sz w:val="24"/>
          <w:szCs w:val="24"/>
        </w:rPr>
        <w:t xml:space="preserve">generalized anxiety disorder, separation anxiety disorder, and/or social phobia </w:t>
      </w:r>
    </w:p>
    <w:p w:rsidR="00353531" w:rsidRPr="00ED5B30" w:rsidRDefault="00353531" w:rsidP="00353531">
      <w:pPr>
        <w:spacing w:after="0"/>
        <w:rPr>
          <w:rFonts w:ascii="Times New Roman" w:hAnsi="Times New Roman" w:cs="Times New Roman"/>
          <w:sz w:val="24"/>
          <w:szCs w:val="24"/>
        </w:rPr>
      </w:pPr>
      <w:r w:rsidRPr="00ED5B30">
        <w:rPr>
          <w:rFonts w:ascii="Times New Roman" w:hAnsi="Times New Roman" w:cs="Times New Roman"/>
          <w:sz w:val="24"/>
          <w:szCs w:val="24"/>
          <w:vertAlign w:val="superscript"/>
        </w:rPr>
        <w:t>c</w:t>
      </w:r>
      <w:r w:rsidRPr="00ED5B30">
        <w:rPr>
          <w:rFonts w:ascii="Times New Roman" w:hAnsi="Times New Roman" w:cs="Times New Roman"/>
          <w:sz w:val="24"/>
          <w:szCs w:val="24"/>
        </w:rPr>
        <w:t>This article reported the results of two studies</w:t>
      </w:r>
    </w:p>
    <w:p w:rsidR="00353531" w:rsidRDefault="00353531" w:rsidP="00353531">
      <w:pPr>
        <w:rPr>
          <w:rFonts w:ascii="Times New Roman" w:hAnsi="Times New Roman" w:cs="Times New Roman"/>
          <w:sz w:val="24"/>
          <w:szCs w:val="24"/>
        </w:rPr>
      </w:pPr>
      <w:r w:rsidRPr="00ED5B30">
        <w:rPr>
          <w:rFonts w:ascii="Times New Roman" w:hAnsi="Times New Roman" w:cs="Times New Roman"/>
          <w:sz w:val="24"/>
          <w:szCs w:val="24"/>
          <w:vertAlign w:val="superscript"/>
        </w:rPr>
        <w:t>d</w:t>
      </w:r>
      <w:r w:rsidRPr="00ED5B30">
        <w:rPr>
          <w:rFonts w:ascii="Times New Roman" w:hAnsi="Times New Roman" w:cs="Times New Roman"/>
          <w:sz w:val="24"/>
          <w:szCs w:val="24"/>
        </w:rPr>
        <w:t xml:space="preserve">This article reported the </w:t>
      </w:r>
      <w:r w:rsidRPr="00ED5B30">
        <w:rPr>
          <w:rFonts w:ascii="Times New Roman" w:hAnsi="Times New Roman" w:cs="Times New Roman" w:hint="eastAsia"/>
          <w:sz w:val="24"/>
          <w:szCs w:val="24"/>
        </w:rPr>
        <w:t xml:space="preserve">pooled data </w:t>
      </w:r>
      <w:r w:rsidRPr="00ED5B30">
        <w:rPr>
          <w:rFonts w:ascii="Times New Roman" w:hAnsi="Times New Roman" w:cs="Times New Roman"/>
          <w:sz w:val="24"/>
          <w:szCs w:val="24"/>
        </w:rPr>
        <w:t>of two studies</w:t>
      </w:r>
    </w:p>
    <w:p w:rsidR="007061BC" w:rsidRPr="00353531" w:rsidRDefault="007061BC" w:rsidP="007061BC">
      <w:pPr>
        <w:rPr>
          <w:rFonts w:ascii="Times New Roman" w:hAnsi="Times New Roman" w:cs="Times New Roman"/>
          <w:sz w:val="24"/>
          <w:szCs w:val="24"/>
        </w:rPr>
      </w:pPr>
    </w:p>
    <w:p w:rsidR="00353531" w:rsidRDefault="00353531" w:rsidP="007061BC">
      <w:pPr>
        <w:rPr>
          <w:rFonts w:ascii="Times New Roman" w:hAnsi="Times New Roman" w:cs="Times New Roman"/>
          <w:sz w:val="24"/>
          <w:szCs w:val="24"/>
          <w:lang w:val="en-US"/>
        </w:rPr>
        <w:sectPr w:rsidR="00353531" w:rsidSect="00353531">
          <w:pgSz w:w="23808" w:h="16840" w:orient="landscape" w:code="8"/>
          <w:pgMar w:top="1440" w:right="1440" w:bottom="1440" w:left="1440" w:header="720" w:footer="720" w:gutter="0"/>
          <w:cols w:space="720"/>
        </w:sectPr>
      </w:pPr>
    </w:p>
    <w:p w:rsidR="00353531" w:rsidRPr="006836F8" w:rsidRDefault="00BD0189" w:rsidP="00353531">
      <w:pPr>
        <w:tabs>
          <w:tab w:val="left" w:pos="1600"/>
        </w:tabs>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lastRenderedPageBreak/>
        <w:t>eFigure 3</w:t>
      </w:r>
      <w:r w:rsidR="00353531" w:rsidRPr="00BE4FA3">
        <w:rPr>
          <w:rFonts w:ascii="Times New Roman" w:hAnsi="Times New Roman" w:cs="Times New Roman"/>
          <w:b/>
          <w:color w:val="000000" w:themeColor="text1"/>
          <w:sz w:val="24"/>
          <w:szCs w:val="24"/>
          <w:lang w:val="en-US"/>
        </w:rPr>
        <w:t>.</w:t>
      </w:r>
      <w:r w:rsidR="00353531" w:rsidRPr="00BE4FA3">
        <w:rPr>
          <w:rFonts w:ascii="Times New Roman" w:hAnsi="Times New Roman" w:cs="Times New Roman"/>
          <w:color w:val="000000" w:themeColor="text1"/>
          <w:sz w:val="24"/>
          <w:szCs w:val="24"/>
          <w:lang w:val="en-US"/>
        </w:rPr>
        <w:t xml:space="preserve"> </w:t>
      </w:r>
      <w:r w:rsidR="00353531">
        <w:rPr>
          <w:rFonts w:ascii="Times New Roman" w:hAnsi="Times New Roman" w:cs="Times New Roman"/>
          <w:color w:val="000000" w:themeColor="text1"/>
          <w:sz w:val="24"/>
          <w:szCs w:val="24"/>
          <w:lang w:val="en-US"/>
        </w:rPr>
        <w:t xml:space="preserve">Forest </w:t>
      </w:r>
      <w:r w:rsidR="00353531" w:rsidRPr="006836F8">
        <w:rPr>
          <w:rFonts w:ascii="Times New Roman" w:hAnsi="Times New Roman" w:cs="Times New Roman"/>
          <w:color w:val="000000" w:themeColor="text1"/>
          <w:sz w:val="24"/>
          <w:szCs w:val="24"/>
          <w:lang w:val="en-US"/>
        </w:rPr>
        <w:t xml:space="preserve">plot of </w:t>
      </w:r>
      <w:r w:rsidR="00353531">
        <w:rPr>
          <w:rFonts w:ascii="Times New Roman" w:hAnsi="Times New Roman" w:cs="Times New Roman"/>
          <w:color w:val="000000" w:themeColor="text1"/>
          <w:sz w:val="24"/>
          <w:szCs w:val="24"/>
          <w:lang w:val="en-US"/>
        </w:rPr>
        <w:t>risk of headache between amphetamine treatment groups and placebo groups</w:t>
      </w:r>
    </w:p>
    <w:p w:rsidR="00353531" w:rsidRPr="00AE55EB" w:rsidRDefault="00402E4F" w:rsidP="00353531">
      <w:pPr>
        <w:rPr>
          <w:lang w:val="en-US"/>
        </w:rPr>
      </w:pPr>
      <w:r w:rsidRPr="00402E4F">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-2982</wp:posOffset>
            </wp:positionV>
            <wp:extent cx="5716021" cy="2989691"/>
            <wp:effectExtent l="0" t="0" r="0" b="1270"/>
            <wp:wrapTight wrapText="bothSides">
              <wp:wrapPolygon edited="0">
                <wp:start x="0" y="0"/>
                <wp:lineTo x="0" y="21472"/>
                <wp:lineTo x="21526" y="21472"/>
                <wp:lineTo x="21526" y="0"/>
                <wp:lineTo x="0" y="0"/>
              </wp:wrapPolygon>
            </wp:wrapTight>
            <wp:docPr id="17" name="Picture 17" descr="C:\Users\peipan\Documents\original\Systemic review\ADHD\JAMA pediatrics\Statistics\Q2\Amphetamin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ipan\Documents\original\Systemic review\ADHD\JAMA pediatrics\Statistics\Q2\Amphetamine1.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t="12174" b="6074"/>
                    <a:stretch/>
                  </pic:blipFill>
                  <pic:spPr bwMode="auto">
                    <a:xfrm>
                      <a:off x="0" y="0"/>
                      <a:ext cx="5716021" cy="2989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531" w:rsidRDefault="00353531" w:rsidP="00353531"/>
    <w:p w:rsidR="00353531" w:rsidRPr="006836F8" w:rsidRDefault="00BD0189" w:rsidP="00353531">
      <w:pPr>
        <w:tabs>
          <w:tab w:val="left" w:pos="1600"/>
        </w:tabs>
        <w:rPr>
          <w:rFonts w:ascii="Times New Roman" w:hAnsi="Times New Roman" w:cs="Times New Roman"/>
          <w:color w:val="000000" w:themeColor="text1"/>
          <w:sz w:val="24"/>
          <w:szCs w:val="24"/>
          <w:lang w:val="en-US"/>
        </w:rPr>
      </w:pPr>
      <w:r>
        <w:rPr>
          <w:rFonts w:ascii="Times New Roman" w:hAnsi="Times New Roman" w:cs="Times New Roman"/>
          <w:b/>
          <w:color w:val="000000" w:themeColor="text1"/>
          <w:sz w:val="24"/>
          <w:szCs w:val="24"/>
          <w:lang w:val="en-US"/>
        </w:rPr>
        <w:t>eFigure 4</w:t>
      </w:r>
      <w:r w:rsidR="00353531" w:rsidRPr="00BE4FA3">
        <w:rPr>
          <w:rFonts w:ascii="Times New Roman" w:hAnsi="Times New Roman" w:cs="Times New Roman"/>
          <w:b/>
          <w:color w:val="000000" w:themeColor="text1"/>
          <w:sz w:val="24"/>
          <w:szCs w:val="24"/>
          <w:lang w:val="en-US"/>
        </w:rPr>
        <w:t>.</w:t>
      </w:r>
      <w:r w:rsidR="00353531" w:rsidRPr="00BE4FA3">
        <w:rPr>
          <w:rFonts w:ascii="Times New Roman" w:hAnsi="Times New Roman" w:cs="Times New Roman"/>
          <w:color w:val="000000" w:themeColor="text1"/>
          <w:sz w:val="24"/>
          <w:szCs w:val="24"/>
          <w:lang w:val="en-US"/>
        </w:rPr>
        <w:t xml:space="preserve"> Funnel </w:t>
      </w:r>
      <w:r w:rsidR="00353531" w:rsidRPr="006836F8">
        <w:rPr>
          <w:rFonts w:ascii="Times New Roman" w:hAnsi="Times New Roman" w:cs="Times New Roman"/>
          <w:color w:val="000000" w:themeColor="text1"/>
          <w:sz w:val="24"/>
          <w:szCs w:val="24"/>
          <w:lang w:val="en-US"/>
        </w:rPr>
        <w:t xml:space="preserve">plot of </w:t>
      </w:r>
      <w:r w:rsidR="00353531">
        <w:rPr>
          <w:rFonts w:ascii="Times New Roman" w:hAnsi="Times New Roman" w:cs="Times New Roman"/>
          <w:color w:val="000000" w:themeColor="text1"/>
          <w:sz w:val="24"/>
          <w:szCs w:val="24"/>
          <w:lang w:val="en-US"/>
        </w:rPr>
        <w:t>trials on</w:t>
      </w:r>
      <w:r w:rsidR="00353531" w:rsidRPr="006836F8">
        <w:rPr>
          <w:rFonts w:ascii="Times New Roman" w:hAnsi="Times New Roman" w:cs="Times New Roman"/>
          <w:color w:val="000000" w:themeColor="text1"/>
          <w:sz w:val="24"/>
          <w:szCs w:val="24"/>
          <w:lang w:val="en-US"/>
        </w:rPr>
        <w:t xml:space="preserve"> the association between </w:t>
      </w:r>
      <w:r w:rsidR="00353531">
        <w:rPr>
          <w:rFonts w:ascii="Times New Roman" w:hAnsi="Times New Roman" w:cs="Times New Roman"/>
          <w:color w:val="000000" w:themeColor="text1"/>
          <w:sz w:val="24"/>
          <w:szCs w:val="24"/>
          <w:lang w:val="en-US"/>
        </w:rPr>
        <w:t xml:space="preserve">amphetamine </w:t>
      </w:r>
      <w:r w:rsidR="00353531" w:rsidRPr="006836F8">
        <w:rPr>
          <w:rFonts w:ascii="Times New Roman" w:hAnsi="Times New Roman" w:cs="Times New Roman"/>
          <w:color w:val="000000" w:themeColor="text1"/>
          <w:sz w:val="24"/>
          <w:szCs w:val="24"/>
          <w:lang w:val="en-US"/>
        </w:rPr>
        <w:t xml:space="preserve">and </w:t>
      </w:r>
      <w:r w:rsidR="00353531">
        <w:rPr>
          <w:rFonts w:ascii="Times New Roman" w:hAnsi="Times New Roman" w:cs="Times New Roman"/>
          <w:color w:val="000000" w:themeColor="text1"/>
          <w:sz w:val="24"/>
          <w:szCs w:val="24"/>
          <w:lang w:val="en-US"/>
        </w:rPr>
        <w:t>headache</w:t>
      </w:r>
      <w:r w:rsidR="00353531" w:rsidRPr="006836F8">
        <w:rPr>
          <w:rFonts w:ascii="Times New Roman" w:hAnsi="Times New Roman" w:cs="Times New Roman"/>
          <w:color w:val="000000" w:themeColor="text1"/>
          <w:sz w:val="24"/>
          <w:szCs w:val="24"/>
          <w:lang w:val="en-US"/>
        </w:rPr>
        <w:t xml:space="preserve"> among children</w:t>
      </w:r>
      <w:r w:rsidR="00353531">
        <w:rPr>
          <w:rFonts w:ascii="Times New Roman" w:hAnsi="Times New Roman" w:cs="Times New Roman"/>
          <w:color w:val="000000" w:themeColor="text1"/>
          <w:sz w:val="24"/>
          <w:szCs w:val="24"/>
          <w:lang w:val="en-US"/>
        </w:rPr>
        <w:t xml:space="preserve"> with ADHD</w:t>
      </w:r>
    </w:p>
    <w:p w:rsidR="00353531" w:rsidRPr="00AE55EB" w:rsidRDefault="00F06A8C" w:rsidP="00353531">
      <w:pPr>
        <w:rPr>
          <w:lang w:val="en-US"/>
        </w:rPr>
      </w:pPr>
      <w:r w:rsidRPr="00F06A8C">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1905</wp:posOffset>
            </wp:positionV>
            <wp:extent cx="4987242" cy="3458817"/>
            <wp:effectExtent l="0" t="0" r="4445" b="8890"/>
            <wp:wrapTight wrapText="bothSides">
              <wp:wrapPolygon edited="0">
                <wp:start x="0" y="0"/>
                <wp:lineTo x="0" y="21537"/>
                <wp:lineTo x="21537" y="21537"/>
                <wp:lineTo x="21537" y="0"/>
                <wp:lineTo x="0" y="0"/>
              </wp:wrapPolygon>
            </wp:wrapTight>
            <wp:docPr id="15" name="Picture 15" descr="C:\Users\peipan\Documents\original\Systemic review\ADHD\JAMA pediatrics\Statistics\Q2\Funnel plot_amphetamin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ipan\Documents\original\Systemic review\ADHD\JAMA pediatrics\Statistics\Q2\Funnel plot_amphetamine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7242" cy="34588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531" w:rsidRDefault="00353531" w:rsidP="00353531"/>
    <w:p w:rsidR="00353531" w:rsidRDefault="00353531" w:rsidP="00353531"/>
    <w:p w:rsidR="00353531" w:rsidRPr="00AE55EB" w:rsidRDefault="00353531" w:rsidP="00353531"/>
    <w:p w:rsidR="00353531" w:rsidRPr="00AE55EB" w:rsidRDefault="00353531" w:rsidP="00353531"/>
    <w:p w:rsidR="00353531" w:rsidRPr="00AE55EB" w:rsidRDefault="00353531" w:rsidP="00353531"/>
    <w:p w:rsidR="00353531" w:rsidRPr="00AE55EB" w:rsidRDefault="00353531" w:rsidP="00353531"/>
    <w:p w:rsidR="00353531" w:rsidRPr="00AE55EB" w:rsidRDefault="00353531" w:rsidP="00353531"/>
    <w:p w:rsidR="00353531" w:rsidRPr="00AE55EB" w:rsidRDefault="00353531" w:rsidP="00353531"/>
    <w:p w:rsidR="00353531" w:rsidRPr="00AE55EB" w:rsidRDefault="00353531" w:rsidP="00353531"/>
    <w:p w:rsidR="00353531" w:rsidRPr="00AE55EB" w:rsidRDefault="00353531" w:rsidP="00353531"/>
    <w:p w:rsidR="00353531" w:rsidRDefault="00353531" w:rsidP="00353531">
      <w:pPr>
        <w:tabs>
          <w:tab w:val="left" w:pos="1600"/>
        </w:tabs>
        <w:rPr>
          <w:rFonts w:ascii="Times New Roman" w:hAnsi="Times New Roman" w:cs="Times New Roman"/>
          <w:color w:val="000000" w:themeColor="text1"/>
          <w:sz w:val="24"/>
          <w:szCs w:val="24"/>
          <w:lang w:val="en-US"/>
        </w:rPr>
      </w:pPr>
    </w:p>
    <w:p w:rsidR="00353531" w:rsidRDefault="00353531" w:rsidP="00353531">
      <w:pPr>
        <w:tabs>
          <w:tab w:val="left" w:pos="1600"/>
        </w:tabs>
        <w:rPr>
          <w:rFonts w:ascii="Times New Roman" w:hAnsi="Times New Roman" w:cs="Times New Roman"/>
          <w:color w:val="000000" w:themeColor="text1"/>
          <w:sz w:val="24"/>
          <w:szCs w:val="24"/>
          <w:lang w:val="en-US"/>
        </w:rPr>
      </w:pPr>
    </w:p>
    <w:p w:rsidR="00353531" w:rsidRDefault="00353531" w:rsidP="00353531">
      <w:pPr>
        <w:tabs>
          <w:tab w:val="left" w:pos="1600"/>
        </w:tabs>
        <w:rPr>
          <w:rFonts w:ascii="Times New Roman" w:hAnsi="Times New Roman" w:cs="Times New Roman"/>
          <w:color w:val="000000" w:themeColor="text1"/>
          <w:sz w:val="24"/>
          <w:szCs w:val="24"/>
          <w:lang w:val="en-US"/>
        </w:rPr>
      </w:pPr>
      <w:r w:rsidRPr="00280F8A">
        <w:rPr>
          <w:rFonts w:ascii="Times New Roman" w:hAnsi="Times New Roman" w:cs="Times New Roman"/>
          <w:color w:val="000000" w:themeColor="text1"/>
          <w:sz w:val="24"/>
          <w:szCs w:val="24"/>
          <w:lang w:val="en-US"/>
        </w:rPr>
        <w:t>Egger's test</w:t>
      </w:r>
      <w:r w:rsidRPr="006836F8">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 xml:space="preserve">t </w:t>
      </w:r>
      <w:r w:rsidR="00F06A8C">
        <w:rPr>
          <w:rFonts w:ascii="Times New Roman" w:hAnsi="Times New Roman" w:cs="Times New Roman"/>
          <w:color w:val="000000" w:themeColor="text1"/>
          <w:sz w:val="24"/>
          <w:szCs w:val="24"/>
          <w:lang w:val="en-US"/>
        </w:rPr>
        <w:t>= 2.10</w:t>
      </w:r>
      <w:r w:rsidRPr="006836F8">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 xml:space="preserve">df </w:t>
      </w:r>
      <w:r w:rsidR="00F06A8C">
        <w:rPr>
          <w:rFonts w:ascii="Times New Roman" w:hAnsi="Times New Roman" w:cs="Times New Roman"/>
          <w:color w:val="000000" w:themeColor="text1"/>
          <w:sz w:val="24"/>
          <w:szCs w:val="24"/>
          <w:lang w:val="en-US"/>
        </w:rPr>
        <w:t>= 8</w:t>
      </w:r>
      <w:r w:rsidRPr="006836F8">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p</w:t>
      </w:r>
      <w:r w:rsidR="00F06A8C">
        <w:rPr>
          <w:rFonts w:ascii="Times New Roman" w:hAnsi="Times New Roman" w:cs="Times New Roman"/>
          <w:color w:val="000000" w:themeColor="text1"/>
          <w:sz w:val="24"/>
          <w:szCs w:val="24"/>
          <w:lang w:val="en-US"/>
        </w:rPr>
        <w:t xml:space="preserve"> = 0.069</w:t>
      </w:r>
    </w:p>
    <w:p w:rsidR="00353531" w:rsidRPr="00AE55EB" w:rsidRDefault="00353531" w:rsidP="00353531">
      <w:pPr>
        <w:rPr>
          <w:lang w:val="en-US"/>
        </w:rPr>
      </w:pPr>
    </w:p>
    <w:p w:rsidR="00353531" w:rsidRPr="00AE55EB" w:rsidRDefault="00353531" w:rsidP="00353531">
      <w:pPr>
        <w:sectPr w:rsidR="00353531" w:rsidRPr="00AE55EB" w:rsidSect="00353531">
          <w:pgSz w:w="11907" w:h="16840" w:code="9"/>
          <w:pgMar w:top="1440" w:right="1440" w:bottom="1440" w:left="1440" w:header="720" w:footer="720" w:gutter="0"/>
          <w:cols w:space="720"/>
          <w:docGrid w:linePitch="299"/>
        </w:sectPr>
      </w:pPr>
    </w:p>
    <w:p w:rsidR="00353531" w:rsidRPr="00AE55EB" w:rsidRDefault="00FB4202" w:rsidP="00353531">
      <w:pPr>
        <w:rPr>
          <w:rFonts w:ascii="Times New Roman" w:hAnsi="Times New Roman" w:cs="Times New Roman"/>
          <w:sz w:val="24"/>
          <w:szCs w:val="24"/>
        </w:rPr>
      </w:pPr>
      <w:r>
        <w:rPr>
          <w:rFonts w:ascii="Times New Roman" w:hAnsi="Times New Roman" w:cs="Times New Roman"/>
          <w:b/>
          <w:color w:val="000000" w:themeColor="text1"/>
          <w:sz w:val="24"/>
          <w:szCs w:val="24"/>
        </w:rPr>
        <w:lastRenderedPageBreak/>
        <w:t>eFigure 5</w:t>
      </w:r>
      <w:r w:rsidR="00353531" w:rsidRPr="00BE4FA3">
        <w:rPr>
          <w:rFonts w:ascii="Times New Roman" w:hAnsi="Times New Roman" w:cs="Times New Roman"/>
          <w:b/>
          <w:color w:val="000000" w:themeColor="text1"/>
          <w:sz w:val="24"/>
          <w:szCs w:val="24"/>
        </w:rPr>
        <w:t>.</w:t>
      </w:r>
      <w:r w:rsidR="00353531" w:rsidRPr="00BE4FA3">
        <w:rPr>
          <w:rFonts w:ascii="Times New Roman" w:hAnsi="Times New Roman" w:cs="Times New Roman"/>
          <w:color w:val="000000" w:themeColor="text1"/>
          <w:sz w:val="24"/>
          <w:szCs w:val="24"/>
        </w:rPr>
        <w:t xml:space="preserve"> </w:t>
      </w:r>
      <w:r w:rsidR="00353531" w:rsidRPr="00AE55EB">
        <w:rPr>
          <w:rFonts w:ascii="Times New Roman" w:hAnsi="Times New Roman" w:cs="Times New Roman"/>
          <w:sz w:val="24"/>
          <w:szCs w:val="24"/>
        </w:rPr>
        <w:t>Forest plot of risk of headache between atomoxetine treatment groups and placebo groups, with subgroup analysis based on maximum dosage</w:t>
      </w:r>
    </w:p>
    <w:p w:rsidR="00353531" w:rsidRDefault="00353531" w:rsidP="00353531">
      <w:pPr>
        <w:rPr>
          <w:rFonts w:ascii="Times New Roman" w:hAnsi="Times New Roman" w:cs="Times New Roman"/>
          <w:sz w:val="24"/>
          <w:szCs w:val="24"/>
        </w:rPr>
      </w:pPr>
      <w:r w:rsidRPr="00D27DFC">
        <w:rPr>
          <w:rFonts w:ascii="Times New Roman" w:hAnsi="Times New Roman" w:cs="Times New Roman"/>
          <w:noProof/>
          <w:color w:val="000000" w:themeColor="text1"/>
          <w:sz w:val="24"/>
          <w:szCs w:val="24"/>
        </w:rPr>
        <w:drawing>
          <wp:anchor distT="0" distB="0" distL="114300" distR="114300" simplePos="0" relativeHeight="251666432" behindDoc="1" locked="0" layoutInCell="1" allowOverlap="1" wp14:anchorId="19B72F28" wp14:editId="2398C370">
            <wp:simplePos x="0" y="0"/>
            <wp:positionH relativeFrom="column">
              <wp:posOffset>62816</wp:posOffset>
            </wp:positionH>
            <wp:positionV relativeFrom="paragraph">
              <wp:posOffset>251314</wp:posOffset>
            </wp:positionV>
            <wp:extent cx="5190490" cy="4726940"/>
            <wp:effectExtent l="0" t="0" r="0" b="0"/>
            <wp:wrapTight wrapText="bothSides">
              <wp:wrapPolygon edited="0">
                <wp:start x="0" y="0"/>
                <wp:lineTo x="0" y="21501"/>
                <wp:lineTo x="21484" y="21501"/>
                <wp:lineTo x="21484" y="0"/>
                <wp:lineTo x="0" y="0"/>
              </wp:wrapPolygon>
            </wp:wrapTight>
            <wp:docPr id="7" name="Picture 7" descr="C:\Users\peipan\Documents\original\Systemic review\ADHD\JAACAP\Statistics\Q2\Atomoxet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ipan\Documents\original\Systemic review\ADHD\JAACAP\Statistics\Q2\Atomoxetine.jpeg"/>
                    <pic:cNvPicPr>
                      <a:picLocks noChangeAspect="1" noChangeArrowheads="1"/>
                    </pic:cNvPicPr>
                  </pic:nvPicPr>
                  <pic:blipFill rotWithShape="1">
                    <a:blip r:embed="rId46">
                      <a:extLst>
                        <a:ext uri="{28A0092B-C50C-407E-A947-70E740481C1C}">
                          <a14:useLocalDpi xmlns:a14="http://schemas.microsoft.com/office/drawing/2010/main" val="0"/>
                        </a:ext>
                      </a:extLst>
                    </a:blip>
                    <a:srcRect t="8292"/>
                    <a:stretch/>
                  </pic:blipFill>
                  <pic:spPr bwMode="auto">
                    <a:xfrm>
                      <a:off x="0" y="0"/>
                      <a:ext cx="5190490" cy="4726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Default="00353531">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353531" w:rsidRDefault="00FB4202" w:rsidP="00353531">
      <w:pPr>
        <w:rPr>
          <w:rFonts w:ascii="Times New Roman" w:hAnsi="Times New Roman" w:cs="Times New Roman"/>
          <w:sz w:val="24"/>
          <w:szCs w:val="24"/>
        </w:rPr>
      </w:pPr>
      <w:r>
        <w:rPr>
          <w:rFonts w:ascii="Times New Roman" w:hAnsi="Times New Roman" w:cs="Times New Roman"/>
          <w:b/>
          <w:color w:val="000000" w:themeColor="text1"/>
          <w:sz w:val="24"/>
          <w:szCs w:val="24"/>
        </w:rPr>
        <w:lastRenderedPageBreak/>
        <w:t>eFigure 6</w:t>
      </w:r>
      <w:r w:rsidR="00353531" w:rsidRPr="00BE4FA3">
        <w:rPr>
          <w:rFonts w:ascii="Times New Roman" w:hAnsi="Times New Roman" w:cs="Times New Roman"/>
          <w:b/>
          <w:color w:val="000000" w:themeColor="text1"/>
          <w:sz w:val="24"/>
          <w:szCs w:val="24"/>
        </w:rPr>
        <w:t>.</w:t>
      </w:r>
      <w:r w:rsidR="00353531" w:rsidRPr="00BE4FA3">
        <w:rPr>
          <w:rFonts w:ascii="Times New Roman" w:hAnsi="Times New Roman" w:cs="Times New Roman"/>
          <w:color w:val="000000" w:themeColor="text1"/>
          <w:sz w:val="24"/>
          <w:szCs w:val="24"/>
        </w:rPr>
        <w:t xml:space="preserve"> </w:t>
      </w:r>
      <w:r w:rsidR="00353531" w:rsidRPr="00AE55EB">
        <w:rPr>
          <w:rFonts w:ascii="Times New Roman" w:hAnsi="Times New Roman" w:cs="Times New Roman"/>
          <w:sz w:val="24"/>
          <w:szCs w:val="24"/>
        </w:rPr>
        <w:t>Forest plot of risk of headache between atomoxetine treatment groups and placebo groups, with subgroup analysis based on dosing strategy</w:t>
      </w:r>
    </w:p>
    <w:p w:rsidR="00353531" w:rsidRDefault="00353531" w:rsidP="00353531">
      <w:pPr>
        <w:rPr>
          <w:rFonts w:ascii="Times New Roman" w:hAnsi="Times New Roman" w:cs="Times New Roman"/>
          <w:sz w:val="24"/>
          <w:szCs w:val="24"/>
        </w:rPr>
      </w:pPr>
      <w:r w:rsidRPr="0058332D">
        <w:rPr>
          <w:rFonts w:ascii="Times New Roman" w:hAnsi="Times New Roman" w:cs="Times New Roman"/>
          <w:noProof/>
          <w:color w:val="000000" w:themeColor="text1"/>
          <w:sz w:val="24"/>
          <w:szCs w:val="24"/>
        </w:rPr>
        <w:drawing>
          <wp:inline distT="0" distB="0" distL="0" distR="0" wp14:anchorId="12C91EC7" wp14:editId="48AE69D2">
            <wp:extent cx="5030286" cy="4621236"/>
            <wp:effectExtent l="0" t="0" r="0" b="8255"/>
            <wp:docPr id="14" name="Picture 14" descr="C:\Users\peipan\Documents\original\Systemic review\ADHD\JAACAP\Statistics\Q2\Atomoxetin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ipan\Documents\original\Systemic review\ADHD\JAACAP\Statistics\Q2\Atomoxetine1.jpeg"/>
                    <pic:cNvPicPr>
                      <a:picLocks noChangeAspect="1" noChangeArrowheads="1"/>
                    </pic:cNvPicPr>
                  </pic:nvPicPr>
                  <pic:blipFill rotWithShape="1">
                    <a:blip r:embed="rId47">
                      <a:extLst>
                        <a:ext uri="{28A0092B-C50C-407E-A947-70E740481C1C}">
                          <a14:useLocalDpi xmlns:a14="http://schemas.microsoft.com/office/drawing/2010/main" val="0"/>
                        </a:ext>
                      </a:extLst>
                    </a:blip>
                    <a:srcRect t="7495"/>
                    <a:stretch/>
                  </pic:blipFill>
                  <pic:spPr bwMode="auto">
                    <a:xfrm>
                      <a:off x="0" y="0"/>
                      <a:ext cx="5057993" cy="4646690"/>
                    </a:xfrm>
                    <a:prstGeom prst="rect">
                      <a:avLst/>
                    </a:prstGeom>
                    <a:noFill/>
                    <a:ln>
                      <a:noFill/>
                    </a:ln>
                    <a:extLst>
                      <a:ext uri="{53640926-AAD7-44D8-BBD7-CCE9431645EC}">
                        <a14:shadowObscured xmlns:a14="http://schemas.microsoft.com/office/drawing/2010/main"/>
                      </a:ext>
                    </a:extLst>
                  </pic:spPr>
                </pic:pic>
              </a:graphicData>
            </a:graphic>
          </wp:inline>
        </w:drawing>
      </w:r>
    </w:p>
    <w:p w:rsidR="00353531" w:rsidRDefault="00FB4202" w:rsidP="00353531">
      <w:pPr>
        <w:rPr>
          <w:rFonts w:ascii="Times New Roman" w:hAnsi="Times New Roman" w:cs="Times New Roman"/>
          <w:sz w:val="24"/>
          <w:szCs w:val="24"/>
        </w:rPr>
      </w:pPr>
      <w:r>
        <w:rPr>
          <w:rFonts w:ascii="Times New Roman" w:hAnsi="Times New Roman" w:cs="Times New Roman"/>
          <w:b/>
          <w:color w:val="000000" w:themeColor="text1"/>
          <w:sz w:val="24"/>
          <w:szCs w:val="24"/>
        </w:rPr>
        <w:t>eFigure 7</w:t>
      </w:r>
      <w:r w:rsidR="00353531" w:rsidRPr="00BE4FA3">
        <w:rPr>
          <w:rFonts w:ascii="Times New Roman" w:hAnsi="Times New Roman" w:cs="Times New Roman"/>
          <w:b/>
          <w:color w:val="000000" w:themeColor="text1"/>
          <w:sz w:val="24"/>
          <w:szCs w:val="24"/>
        </w:rPr>
        <w:t>.</w:t>
      </w:r>
      <w:r w:rsidR="00353531" w:rsidRPr="00BE4FA3">
        <w:rPr>
          <w:rFonts w:ascii="Times New Roman" w:hAnsi="Times New Roman" w:cs="Times New Roman"/>
          <w:color w:val="000000" w:themeColor="text1"/>
          <w:sz w:val="24"/>
          <w:szCs w:val="24"/>
        </w:rPr>
        <w:t xml:space="preserve"> Funnel </w:t>
      </w:r>
      <w:r w:rsidR="00353531" w:rsidRPr="00AE55EB">
        <w:rPr>
          <w:rFonts w:ascii="Times New Roman" w:hAnsi="Times New Roman" w:cs="Times New Roman"/>
          <w:sz w:val="24"/>
          <w:szCs w:val="24"/>
        </w:rPr>
        <w:t>plot of trials on the association between atomoxetine and headache among children with ADHD</w:t>
      </w:r>
    </w:p>
    <w:p w:rsidR="00353531"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r w:rsidRPr="005B2219">
        <w:rPr>
          <w:rFonts w:ascii="Times New Roman" w:hAnsi="Times New Roman" w:cs="Times New Roman"/>
          <w:noProof/>
          <w:color w:val="000000" w:themeColor="text1"/>
          <w:sz w:val="24"/>
          <w:szCs w:val="24"/>
        </w:rPr>
        <w:drawing>
          <wp:anchor distT="0" distB="0" distL="114300" distR="114300" simplePos="0" relativeHeight="251667456" behindDoc="1" locked="0" layoutInCell="1" allowOverlap="1" wp14:anchorId="4D189E45" wp14:editId="447C8EF7">
            <wp:simplePos x="0" y="0"/>
            <wp:positionH relativeFrom="column">
              <wp:posOffset>91147</wp:posOffset>
            </wp:positionH>
            <wp:positionV relativeFrom="paragraph">
              <wp:posOffset>-1823182</wp:posOffset>
            </wp:positionV>
            <wp:extent cx="4318635" cy="2654935"/>
            <wp:effectExtent l="0" t="0" r="5715" b="0"/>
            <wp:wrapTight wrapText="bothSides">
              <wp:wrapPolygon edited="0">
                <wp:start x="0" y="0"/>
                <wp:lineTo x="0" y="21388"/>
                <wp:lineTo x="21533" y="21388"/>
                <wp:lineTo x="21533" y="0"/>
                <wp:lineTo x="0" y="0"/>
              </wp:wrapPolygon>
            </wp:wrapTight>
            <wp:docPr id="20" name="Picture 20" descr="C:\Users\peipan\Documents\original\Systemic review\ADHD\JAACAP\Statistics\Q2\Funnel plot_atomoxet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ipan\Documents\original\Systemic review\ADHD\JAACAP\Statistics\Q2\Funnel plot_atomoxetine.jpeg"/>
                    <pic:cNvPicPr>
                      <a:picLocks noChangeAspect="1" noChangeArrowheads="1"/>
                    </pic:cNvPicPr>
                  </pic:nvPicPr>
                  <pic:blipFill rotWithShape="1">
                    <a:blip r:embed="rId48">
                      <a:extLst>
                        <a:ext uri="{28A0092B-C50C-407E-A947-70E740481C1C}">
                          <a14:useLocalDpi xmlns:a14="http://schemas.microsoft.com/office/drawing/2010/main" val="0"/>
                        </a:ext>
                      </a:extLst>
                    </a:blip>
                    <a:srcRect t="11316"/>
                    <a:stretch/>
                  </pic:blipFill>
                  <pic:spPr bwMode="auto">
                    <a:xfrm>
                      <a:off x="0" y="0"/>
                      <a:ext cx="4318635" cy="2654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531" w:rsidRPr="00AE55EB" w:rsidRDefault="00353531" w:rsidP="00353531">
      <w:pPr>
        <w:rPr>
          <w:rFonts w:ascii="Times New Roman" w:hAnsi="Times New Roman" w:cs="Times New Roman"/>
          <w:sz w:val="24"/>
          <w:szCs w:val="24"/>
        </w:rPr>
      </w:pPr>
    </w:p>
    <w:p w:rsidR="00353531" w:rsidRPr="00AE55EB" w:rsidRDefault="00353531" w:rsidP="00353531">
      <w:pPr>
        <w:rPr>
          <w:rFonts w:ascii="Times New Roman" w:hAnsi="Times New Roman" w:cs="Times New Roman"/>
          <w:sz w:val="24"/>
          <w:szCs w:val="24"/>
        </w:rPr>
      </w:pPr>
    </w:p>
    <w:p w:rsidR="00353531" w:rsidRDefault="00353531" w:rsidP="00353531">
      <w:pPr>
        <w:tabs>
          <w:tab w:val="left" w:pos="1600"/>
        </w:tabs>
        <w:rPr>
          <w:rFonts w:ascii="Times New Roman" w:hAnsi="Times New Roman" w:cs="Times New Roman"/>
          <w:color w:val="000000" w:themeColor="text1"/>
          <w:sz w:val="24"/>
          <w:szCs w:val="24"/>
          <w:lang w:val="en-US"/>
        </w:rPr>
      </w:pPr>
      <w:r w:rsidRPr="00280F8A">
        <w:rPr>
          <w:rFonts w:ascii="Times New Roman" w:hAnsi="Times New Roman" w:cs="Times New Roman"/>
          <w:color w:val="000000" w:themeColor="text1"/>
          <w:sz w:val="24"/>
          <w:szCs w:val="24"/>
          <w:lang w:val="en-US"/>
        </w:rPr>
        <w:t>Egger's test</w:t>
      </w:r>
      <w:r w:rsidRPr="006836F8">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 xml:space="preserve">t </w:t>
      </w:r>
      <w:r>
        <w:rPr>
          <w:rFonts w:ascii="Times New Roman" w:hAnsi="Times New Roman" w:cs="Times New Roman"/>
          <w:color w:val="000000" w:themeColor="text1"/>
          <w:sz w:val="24"/>
          <w:szCs w:val="24"/>
          <w:lang w:val="en-US"/>
        </w:rPr>
        <w:t>= 1.27</w:t>
      </w:r>
      <w:r w:rsidRPr="006836F8">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 xml:space="preserve">df </w:t>
      </w:r>
      <w:r>
        <w:rPr>
          <w:rFonts w:ascii="Times New Roman" w:hAnsi="Times New Roman" w:cs="Times New Roman"/>
          <w:color w:val="000000" w:themeColor="text1"/>
          <w:sz w:val="24"/>
          <w:szCs w:val="24"/>
          <w:lang w:val="en-US"/>
        </w:rPr>
        <w:t>= 19</w:t>
      </w:r>
      <w:r w:rsidRPr="006836F8">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p</w:t>
      </w:r>
      <w:r>
        <w:rPr>
          <w:rFonts w:ascii="Times New Roman" w:hAnsi="Times New Roman" w:cs="Times New Roman"/>
          <w:color w:val="000000" w:themeColor="text1"/>
          <w:sz w:val="24"/>
          <w:szCs w:val="24"/>
          <w:lang w:val="en-US"/>
        </w:rPr>
        <w:t xml:space="preserve"> = 0.221</w:t>
      </w:r>
    </w:p>
    <w:p w:rsidR="00353531" w:rsidRDefault="00353531" w:rsidP="00353531">
      <w:pPr>
        <w:rPr>
          <w:rFonts w:ascii="Times New Roman" w:hAnsi="Times New Roman" w:cs="Times New Roman"/>
          <w:sz w:val="24"/>
          <w:szCs w:val="24"/>
          <w:lang w:val="en-US"/>
        </w:rPr>
      </w:pPr>
    </w:p>
    <w:p w:rsidR="00353531" w:rsidRDefault="00FB4202" w:rsidP="00353531">
      <w:pPr>
        <w:rPr>
          <w:rFonts w:ascii="Times New Roman" w:hAnsi="Times New Roman" w:cs="Times New Roman"/>
          <w:sz w:val="24"/>
          <w:szCs w:val="24"/>
          <w:lang w:val="en-US"/>
        </w:rPr>
      </w:pPr>
      <w:r>
        <w:rPr>
          <w:rFonts w:ascii="Times New Roman" w:hAnsi="Times New Roman" w:cs="Times New Roman"/>
          <w:b/>
          <w:color w:val="000000" w:themeColor="text1"/>
          <w:sz w:val="24"/>
          <w:szCs w:val="24"/>
          <w:lang w:val="en-US"/>
        </w:rPr>
        <w:lastRenderedPageBreak/>
        <w:t>eFigure 8</w:t>
      </w:r>
      <w:r w:rsidR="00353531" w:rsidRPr="00BE4FA3">
        <w:rPr>
          <w:rFonts w:ascii="Times New Roman" w:hAnsi="Times New Roman" w:cs="Times New Roman"/>
          <w:b/>
          <w:color w:val="000000" w:themeColor="text1"/>
          <w:sz w:val="24"/>
          <w:szCs w:val="24"/>
          <w:lang w:val="en-US"/>
        </w:rPr>
        <w:t>.</w:t>
      </w:r>
      <w:r w:rsidR="00353531" w:rsidRPr="00BE4FA3">
        <w:rPr>
          <w:rFonts w:ascii="Times New Roman" w:hAnsi="Times New Roman" w:cs="Times New Roman"/>
          <w:color w:val="000000" w:themeColor="text1"/>
          <w:sz w:val="24"/>
          <w:szCs w:val="24"/>
          <w:lang w:val="en-US"/>
        </w:rPr>
        <w:t xml:space="preserve"> Forest </w:t>
      </w:r>
      <w:r w:rsidR="00353531" w:rsidRPr="00AE55EB">
        <w:rPr>
          <w:rFonts w:ascii="Times New Roman" w:hAnsi="Times New Roman" w:cs="Times New Roman"/>
          <w:sz w:val="24"/>
          <w:szCs w:val="24"/>
          <w:lang w:val="en-US"/>
        </w:rPr>
        <w:t>plot of risk of headache between guanfacine treatment groups and placebo groups</w:t>
      </w:r>
    </w:p>
    <w:p w:rsidR="00353531" w:rsidRDefault="00353531" w:rsidP="00353531">
      <w:pPr>
        <w:rPr>
          <w:rFonts w:ascii="Times New Roman" w:hAnsi="Times New Roman" w:cs="Times New Roman"/>
          <w:sz w:val="24"/>
          <w:szCs w:val="24"/>
          <w:lang w:val="en-US"/>
        </w:rPr>
      </w:pPr>
      <w:r w:rsidRPr="0065334B">
        <w:rPr>
          <w:rFonts w:ascii="Times New Roman" w:hAnsi="Times New Roman" w:cs="Times New Roman"/>
          <w:noProof/>
          <w:color w:val="000000" w:themeColor="text1"/>
          <w:sz w:val="24"/>
          <w:szCs w:val="24"/>
        </w:rPr>
        <w:drawing>
          <wp:anchor distT="0" distB="0" distL="114300" distR="114300" simplePos="0" relativeHeight="251668480" behindDoc="1" locked="0" layoutInCell="1" allowOverlap="1" wp14:anchorId="3D86B8BD" wp14:editId="746A0CBD">
            <wp:simplePos x="0" y="0"/>
            <wp:positionH relativeFrom="column">
              <wp:posOffset>91440</wp:posOffset>
            </wp:positionH>
            <wp:positionV relativeFrom="paragraph">
              <wp:posOffset>131543</wp:posOffset>
            </wp:positionV>
            <wp:extent cx="4903470" cy="2700020"/>
            <wp:effectExtent l="0" t="0" r="0" b="5080"/>
            <wp:wrapTight wrapText="bothSides">
              <wp:wrapPolygon edited="0">
                <wp:start x="0" y="0"/>
                <wp:lineTo x="0" y="21488"/>
                <wp:lineTo x="21483" y="21488"/>
                <wp:lineTo x="21483" y="0"/>
                <wp:lineTo x="0" y="0"/>
              </wp:wrapPolygon>
            </wp:wrapTight>
            <wp:docPr id="8" name="Picture 8" descr="C:\Users\peipan\Documents\original\Systemic review\ADHD\JAACAP\Statistics\Q2\Guanfac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ipan\Documents\original\Systemic review\ADHD\JAACAP\Statistics\Q2\Guanfacine.jpeg"/>
                    <pic:cNvPicPr>
                      <a:picLocks noChangeAspect="1" noChangeArrowheads="1"/>
                    </pic:cNvPicPr>
                  </pic:nvPicPr>
                  <pic:blipFill rotWithShape="1">
                    <a:blip r:embed="rId49">
                      <a:extLst>
                        <a:ext uri="{28A0092B-C50C-407E-A947-70E740481C1C}">
                          <a14:useLocalDpi xmlns:a14="http://schemas.microsoft.com/office/drawing/2010/main" val="0"/>
                        </a:ext>
                      </a:extLst>
                    </a:blip>
                    <a:srcRect t="11007"/>
                    <a:stretch/>
                  </pic:blipFill>
                  <pic:spPr bwMode="auto">
                    <a:xfrm>
                      <a:off x="0" y="0"/>
                      <a:ext cx="4903470" cy="270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Default="00FB4202" w:rsidP="00353531">
      <w:pPr>
        <w:rPr>
          <w:rFonts w:ascii="Times New Roman" w:hAnsi="Times New Roman" w:cs="Times New Roman"/>
          <w:sz w:val="24"/>
          <w:szCs w:val="24"/>
          <w:lang w:val="en-US"/>
        </w:rPr>
      </w:pPr>
      <w:r>
        <w:rPr>
          <w:rFonts w:ascii="Times New Roman" w:hAnsi="Times New Roman" w:cs="Times New Roman"/>
          <w:b/>
          <w:color w:val="000000" w:themeColor="text1"/>
          <w:sz w:val="24"/>
          <w:szCs w:val="24"/>
          <w:lang w:val="en-US"/>
        </w:rPr>
        <w:t>eFigure 9</w:t>
      </w:r>
      <w:r w:rsidR="00353531" w:rsidRPr="00BE4FA3">
        <w:rPr>
          <w:rFonts w:ascii="Times New Roman" w:hAnsi="Times New Roman" w:cs="Times New Roman"/>
          <w:b/>
          <w:color w:val="000000" w:themeColor="text1"/>
          <w:sz w:val="24"/>
          <w:szCs w:val="24"/>
          <w:lang w:val="en-US"/>
        </w:rPr>
        <w:t>.</w:t>
      </w:r>
      <w:r w:rsidR="00353531" w:rsidRPr="00BE4FA3">
        <w:rPr>
          <w:rFonts w:ascii="Times New Roman" w:hAnsi="Times New Roman" w:cs="Times New Roman"/>
          <w:color w:val="000000" w:themeColor="text1"/>
          <w:sz w:val="24"/>
          <w:szCs w:val="24"/>
          <w:lang w:val="en-US"/>
        </w:rPr>
        <w:t xml:space="preserve"> F</w:t>
      </w:r>
      <w:r w:rsidR="00353531" w:rsidRPr="00AE55EB">
        <w:rPr>
          <w:rFonts w:ascii="Times New Roman" w:hAnsi="Times New Roman" w:cs="Times New Roman"/>
          <w:sz w:val="24"/>
          <w:szCs w:val="24"/>
          <w:lang w:val="en-US"/>
        </w:rPr>
        <w:t>unnel plot of trials on the association between guanfacine and headache among children with ADHD</w:t>
      </w:r>
    </w:p>
    <w:p w:rsidR="00353531" w:rsidRDefault="00353531" w:rsidP="00353531">
      <w:pPr>
        <w:rPr>
          <w:rFonts w:ascii="Times New Roman" w:hAnsi="Times New Roman" w:cs="Times New Roman"/>
          <w:sz w:val="24"/>
          <w:szCs w:val="24"/>
          <w:lang w:val="en-US"/>
        </w:rPr>
      </w:pPr>
      <w:r w:rsidRPr="00444C76">
        <w:rPr>
          <w:rFonts w:ascii="Times New Roman" w:hAnsi="Times New Roman" w:cs="Times New Roman"/>
          <w:noProof/>
          <w:sz w:val="24"/>
          <w:szCs w:val="24"/>
        </w:rPr>
        <w:drawing>
          <wp:anchor distT="0" distB="0" distL="114300" distR="114300" simplePos="0" relativeHeight="251669504" behindDoc="1" locked="0" layoutInCell="1" allowOverlap="1" wp14:anchorId="11C32CFA" wp14:editId="07A11FB5">
            <wp:simplePos x="0" y="0"/>
            <wp:positionH relativeFrom="column">
              <wp:posOffset>41910</wp:posOffset>
            </wp:positionH>
            <wp:positionV relativeFrom="paragraph">
              <wp:posOffset>188205</wp:posOffset>
            </wp:positionV>
            <wp:extent cx="4304665" cy="2650490"/>
            <wp:effectExtent l="0" t="0" r="635" b="0"/>
            <wp:wrapTight wrapText="bothSides">
              <wp:wrapPolygon edited="0">
                <wp:start x="0" y="0"/>
                <wp:lineTo x="0" y="21424"/>
                <wp:lineTo x="21508" y="21424"/>
                <wp:lineTo x="21508" y="0"/>
                <wp:lineTo x="0" y="0"/>
              </wp:wrapPolygon>
            </wp:wrapTight>
            <wp:docPr id="9" name="Picture 9" descr="C:\Users\peipan\Documents\original\Systemic review\ADHD\JAACAP\Statistics\Q2\Funnel plot_guanfac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ipan\Documents\original\Systemic review\ADHD\JAACAP\Statistics\Q2\Funnel plot_guanfacine.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t="11113"/>
                    <a:stretch/>
                  </pic:blipFill>
                  <pic:spPr bwMode="auto">
                    <a:xfrm>
                      <a:off x="0" y="0"/>
                      <a:ext cx="4304665" cy="265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353531" w:rsidP="00353531">
      <w:pPr>
        <w:tabs>
          <w:tab w:val="left" w:pos="1600"/>
        </w:tabs>
        <w:rPr>
          <w:rFonts w:ascii="Times New Roman" w:hAnsi="Times New Roman" w:cs="Times New Roman"/>
          <w:color w:val="000000" w:themeColor="text1"/>
          <w:sz w:val="24"/>
          <w:szCs w:val="24"/>
          <w:lang w:val="en-US"/>
        </w:rPr>
      </w:pPr>
      <w:r w:rsidRPr="00280F8A">
        <w:rPr>
          <w:rFonts w:ascii="Times New Roman" w:hAnsi="Times New Roman" w:cs="Times New Roman"/>
          <w:color w:val="000000" w:themeColor="text1"/>
          <w:sz w:val="24"/>
          <w:szCs w:val="24"/>
          <w:lang w:val="en-US"/>
        </w:rPr>
        <w:t>Egger's test</w:t>
      </w:r>
      <w:r w:rsidRPr="006836F8">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 xml:space="preserve">t </w:t>
      </w:r>
      <w:r>
        <w:rPr>
          <w:rFonts w:ascii="Times New Roman" w:hAnsi="Times New Roman" w:cs="Times New Roman"/>
          <w:color w:val="000000" w:themeColor="text1"/>
          <w:sz w:val="24"/>
          <w:szCs w:val="24"/>
          <w:lang w:val="en-US"/>
        </w:rPr>
        <w:t>= 2.05</w:t>
      </w:r>
      <w:r w:rsidRPr="006836F8">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 xml:space="preserve">df </w:t>
      </w:r>
      <w:r>
        <w:rPr>
          <w:rFonts w:ascii="Times New Roman" w:hAnsi="Times New Roman" w:cs="Times New Roman"/>
          <w:color w:val="000000" w:themeColor="text1"/>
          <w:sz w:val="24"/>
          <w:szCs w:val="24"/>
          <w:lang w:val="en-US"/>
        </w:rPr>
        <w:t>= 20</w:t>
      </w:r>
      <w:r w:rsidRPr="006836F8">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p</w:t>
      </w:r>
      <w:r>
        <w:rPr>
          <w:rFonts w:ascii="Times New Roman" w:hAnsi="Times New Roman" w:cs="Times New Roman"/>
          <w:color w:val="000000" w:themeColor="text1"/>
          <w:sz w:val="24"/>
          <w:szCs w:val="24"/>
          <w:lang w:val="en-US"/>
        </w:rPr>
        <w:t xml:space="preserve"> = 0.086</w:t>
      </w:r>
    </w:p>
    <w:p w:rsidR="00353531" w:rsidRDefault="00353531" w:rsidP="00353531">
      <w:pPr>
        <w:ind w:firstLine="720"/>
        <w:rPr>
          <w:rFonts w:ascii="Times New Roman" w:hAnsi="Times New Roman" w:cs="Times New Roman"/>
          <w:sz w:val="24"/>
          <w:szCs w:val="24"/>
          <w:lang w:val="en-US"/>
        </w:rPr>
      </w:pPr>
    </w:p>
    <w:p w:rsidR="00353531" w:rsidRDefault="00FB4202" w:rsidP="00353531">
      <w:pPr>
        <w:rPr>
          <w:rFonts w:ascii="Times New Roman" w:hAnsi="Times New Roman" w:cs="Times New Roman"/>
          <w:sz w:val="24"/>
          <w:szCs w:val="24"/>
          <w:lang w:val="en-US"/>
        </w:rPr>
      </w:pPr>
      <w:r>
        <w:rPr>
          <w:rFonts w:ascii="Times New Roman" w:hAnsi="Times New Roman" w:cs="Times New Roman"/>
          <w:b/>
          <w:color w:val="000000" w:themeColor="text1"/>
          <w:sz w:val="24"/>
          <w:szCs w:val="24"/>
          <w:lang w:val="en-US"/>
        </w:rPr>
        <w:lastRenderedPageBreak/>
        <w:t>eFigure 10</w:t>
      </w:r>
      <w:r w:rsidR="00353531" w:rsidRPr="00BE4FA3">
        <w:rPr>
          <w:rFonts w:ascii="Times New Roman" w:hAnsi="Times New Roman" w:cs="Times New Roman"/>
          <w:b/>
          <w:color w:val="000000" w:themeColor="text1"/>
          <w:sz w:val="24"/>
          <w:szCs w:val="24"/>
          <w:lang w:val="en-US"/>
        </w:rPr>
        <w:t>.</w:t>
      </w:r>
      <w:r w:rsidR="00353531" w:rsidRPr="00BE4FA3">
        <w:rPr>
          <w:rFonts w:ascii="Times New Roman" w:hAnsi="Times New Roman" w:cs="Times New Roman"/>
          <w:color w:val="000000" w:themeColor="text1"/>
          <w:sz w:val="24"/>
          <w:szCs w:val="24"/>
          <w:lang w:val="en-US"/>
        </w:rPr>
        <w:t xml:space="preserve"> Forest </w:t>
      </w:r>
      <w:r w:rsidR="00353531" w:rsidRPr="00AE55EB">
        <w:rPr>
          <w:rFonts w:ascii="Times New Roman" w:hAnsi="Times New Roman" w:cs="Times New Roman"/>
          <w:sz w:val="24"/>
          <w:szCs w:val="24"/>
          <w:lang w:val="en-US"/>
        </w:rPr>
        <w:t>plot of risk of headache between methylphenidate treatment groups and placebo groups</w:t>
      </w:r>
    </w:p>
    <w:p w:rsidR="00353531" w:rsidRDefault="0064760D" w:rsidP="00353531">
      <w:pPr>
        <w:rPr>
          <w:rFonts w:ascii="Times New Roman" w:hAnsi="Times New Roman" w:cs="Times New Roman"/>
          <w:sz w:val="24"/>
          <w:szCs w:val="24"/>
          <w:lang w:val="en-US"/>
        </w:rPr>
      </w:pPr>
      <w:r w:rsidRPr="0064760D">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0</wp:posOffset>
            </wp:positionH>
            <wp:positionV relativeFrom="paragraph">
              <wp:posOffset>-3175</wp:posOffset>
            </wp:positionV>
            <wp:extent cx="5302250" cy="4484370"/>
            <wp:effectExtent l="0" t="0" r="0" b="0"/>
            <wp:wrapTight wrapText="bothSides">
              <wp:wrapPolygon edited="0">
                <wp:start x="0" y="0"/>
                <wp:lineTo x="0" y="21472"/>
                <wp:lineTo x="21497" y="21472"/>
                <wp:lineTo x="21497" y="0"/>
                <wp:lineTo x="0" y="0"/>
              </wp:wrapPolygon>
            </wp:wrapTight>
            <wp:docPr id="24" name="Picture 24" descr="C:\Users\peipan\Documents\original\Systemic review\ADHD\JAMA pediatrics\Statistics\Q2\Methylphenidat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ipan\Documents\original\Systemic review\ADHD\JAMA pediatrics\Statistics\Q2\Methylphenidate1.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t="11064" b="3778"/>
                    <a:stretch/>
                  </pic:blipFill>
                  <pic:spPr bwMode="auto">
                    <a:xfrm>
                      <a:off x="0" y="0"/>
                      <a:ext cx="5302250" cy="4484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Pr="00AE55EB" w:rsidRDefault="00353531" w:rsidP="00353531">
      <w:pPr>
        <w:rPr>
          <w:rFonts w:ascii="Times New Roman" w:hAnsi="Times New Roman" w:cs="Times New Roman"/>
          <w:sz w:val="24"/>
          <w:szCs w:val="24"/>
          <w:lang w:val="en-US"/>
        </w:rPr>
      </w:pPr>
    </w:p>
    <w:p w:rsidR="00353531" w:rsidRDefault="00FB4202" w:rsidP="00353531">
      <w:pPr>
        <w:tabs>
          <w:tab w:val="left" w:pos="1198"/>
        </w:tabs>
        <w:rPr>
          <w:rFonts w:ascii="Times New Roman" w:hAnsi="Times New Roman" w:cs="Times New Roman"/>
          <w:sz w:val="24"/>
          <w:szCs w:val="24"/>
          <w:lang w:val="en-US"/>
        </w:rPr>
      </w:pPr>
      <w:r>
        <w:rPr>
          <w:rFonts w:ascii="Times New Roman" w:hAnsi="Times New Roman" w:cs="Times New Roman"/>
          <w:b/>
          <w:color w:val="000000" w:themeColor="text1"/>
          <w:sz w:val="24"/>
          <w:szCs w:val="24"/>
          <w:lang w:val="en-US"/>
        </w:rPr>
        <w:t>eFigure 11</w:t>
      </w:r>
      <w:r w:rsidR="00353531" w:rsidRPr="00BE4FA3">
        <w:rPr>
          <w:rFonts w:ascii="Times New Roman" w:hAnsi="Times New Roman" w:cs="Times New Roman"/>
          <w:color w:val="000000" w:themeColor="text1"/>
          <w:sz w:val="24"/>
          <w:szCs w:val="24"/>
          <w:lang w:val="en-US"/>
        </w:rPr>
        <w:t xml:space="preserve">. Funnel </w:t>
      </w:r>
      <w:r w:rsidR="00353531" w:rsidRPr="00595FF8">
        <w:rPr>
          <w:rFonts w:ascii="Times New Roman" w:hAnsi="Times New Roman" w:cs="Times New Roman"/>
          <w:sz w:val="24"/>
          <w:szCs w:val="24"/>
          <w:lang w:val="en-US"/>
        </w:rPr>
        <w:t>plot of trials on the association between methylphenidate and headache among children with ADHD</w:t>
      </w:r>
    </w:p>
    <w:p w:rsidR="00353531" w:rsidRDefault="001302D1" w:rsidP="00353531">
      <w:pPr>
        <w:rPr>
          <w:rFonts w:ascii="Times New Roman" w:hAnsi="Times New Roman" w:cs="Times New Roman"/>
          <w:sz w:val="24"/>
          <w:szCs w:val="24"/>
          <w:lang w:val="en-US"/>
        </w:rPr>
      </w:pPr>
      <w:r w:rsidRPr="001302D1">
        <w:rPr>
          <w:rFonts w:ascii="Times New Roman" w:hAnsi="Times New Roman" w:cs="Times New Roman"/>
          <w:noProof/>
          <w:sz w:val="24"/>
          <w:szCs w:val="24"/>
        </w:rPr>
        <w:drawing>
          <wp:inline distT="0" distB="0" distL="0" distR="0">
            <wp:extent cx="4102873" cy="2490358"/>
            <wp:effectExtent l="0" t="0" r="0" b="5715"/>
            <wp:docPr id="18" name="Picture 18" descr="C:\Users\peipan\Documents\original\Systemic review\ADHD\JAMA pediatrics\Statistics\Q2\Funnel plot_methylphenidat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ipan\Documents\original\Systemic review\ADHD\JAMA pediatrics\Statistics\Q2\Funnel plot_methylphenidate1.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t="12480"/>
                    <a:stretch/>
                  </pic:blipFill>
                  <pic:spPr bwMode="auto">
                    <a:xfrm>
                      <a:off x="0" y="0"/>
                      <a:ext cx="4135614" cy="2510231"/>
                    </a:xfrm>
                    <a:prstGeom prst="rect">
                      <a:avLst/>
                    </a:prstGeom>
                    <a:noFill/>
                    <a:ln>
                      <a:noFill/>
                    </a:ln>
                    <a:extLst>
                      <a:ext uri="{53640926-AAD7-44D8-BBD7-CCE9431645EC}">
                        <a14:shadowObscured xmlns:a14="http://schemas.microsoft.com/office/drawing/2010/main"/>
                      </a:ext>
                    </a:extLst>
                  </pic:spPr>
                </pic:pic>
              </a:graphicData>
            </a:graphic>
          </wp:inline>
        </w:drawing>
      </w:r>
    </w:p>
    <w:p w:rsidR="00353531" w:rsidRDefault="00353531" w:rsidP="00353531">
      <w:pPr>
        <w:tabs>
          <w:tab w:val="left" w:pos="1600"/>
        </w:tabs>
        <w:rPr>
          <w:rFonts w:ascii="Times New Roman" w:hAnsi="Times New Roman" w:cs="Times New Roman"/>
          <w:color w:val="000000" w:themeColor="text1"/>
          <w:sz w:val="24"/>
          <w:szCs w:val="24"/>
          <w:lang w:val="en-US"/>
        </w:rPr>
      </w:pPr>
      <w:r w:rsidRPr="00280F8A">
        <w:rPr>
          <w:rFonts w:ascii="Times New Roman" w:hAnsi="Times New Roman" w:cs="Times New Roman"/>
          <w:color w:val="000000" w:themeColor="text1"/>
          <w:sz w:val="24"/>
          <w:szCs w:val="24"/>
          <w:lang w:val="en-US"/>
        </w:rPr>
        <w:t>Egger's test</w:t>
      </w:r>
      <w:r w:rsidRPr="006836F8">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 xml:space="preserve">t </w:t>
      </w:r>
      <w:r w:rsidR="00860D0E">
        <w:rPr>
          <w:rFonts w:ascii="Times New Roman" w:hAnsi="Times New Roman" w:cs="Times New Roman"/>
          <w:color w:val="000000" w:themeColor="text1"/>
          <w:sz w:val="24"/>
          <w:szCs w:val="24"/>
          <w:lang w:val="en-US"/>
        </w:rPr>
        <w:t>= -0.58</w:t>
      </w:r>
      <w:r w:rsidRPr="006836F8">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 xml:space="preserve">df </w:t>
      </w:r>
      <w:r w:rsidR="00860D0E">
        <w:rPr>
          <w:rFonts w:ascii="Times New Roman" w:hAnsi="Times New Roman" w:cs="Times New Roman"/>
          <w:color w:val="000000" w:themeColor="text1"/>
          <w:sz w:val="24"/>
          <w:szCs w:val="24"/>
          <w:lang w:val="en-US"/>
        </w:rPr>
        <w:t>= 15</w:t>
      </w:r>
      <w:r w:rsidRPr="006836F8">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p</w:t>
      </w:r>
      <w:r w:rsidR="00860D0E">
        <w:rPr>
          <w:rFonts w:ascii="Times New Roman" w:hAnsi="Times New Roman" w:cs="Times New Roman"/>
          <w:color w:val="000000" w:themeColor="text1"/>
          <w:sz w:val="24"/>
          <w:szCs w:val="24"/>
          <w:lang w:val="en-US"/>
        </w:rPr>
        <w:t xml:space="preserve"> = 0.570</w:t>
      </w:r>
    </w:p>
    <w:p w:rsidR="00353531" w:rsidRDefault="00FB4202" w:rsidP="00353531">
      <w:pPr>
        <w:rPr>
          <w:rFonts w:ascii="Times New Roman" w:hAnsi="Times New Roman" w:cs="Times New Roman"/>
          <w:sz w:val="24"/>
          <w:szCs w:val="24"/>
          <w:lang w:val="en-US"/>
        </w:rPr>
      </w:pPr>
      <w:r>
        <w:rPr>
          <w:rFonts w:ascii="Times New Roman" w:hAnsi="Times New Roman" w:cs="Times New Roman"/>
          <w:b/>
          <w:color w:val="000000" w:themeColor="text1"/>
          <w:sz w:val="24"/>
          <w:szCs w:val="24"/>
          <w:lang w:val="en-US"/>
        </w:rPr>
        <w:lastRenderedPageBreak/>
        <w:t>eFigure 12</w:t>
      </w:r>
      <w:r w:rsidR="00353531" w:rsidRPr="00BE4FA3">
        <w:rPr>
          <w:rFonts w:ascii="Times New Roman" w:hAnsi="Times New Roman" w:cs="Times New Roman"/>
          <w:b/>
          <w:color w:val="000000" w:themeColor="text1"/>
          <w:sz w:val="24"/>
          <w:szCs w:val="24"/>
          <w:lang w:val="en-US"/>
        </w:rPr>
        <w:t>.</w:t>
      </w:r>
      <w:r w:rsidR="00353531" w:rsidRPr="00BE4FA3">
        <w:rPr>
          <w:rFonts w:ascii="Times New Roman" w:hAnsi="Times New Roman" w:cs="Times New Roman"/>
          <w:color w:val="000000" w:themeColor="text1"/>
          <w:sz w:val="24"/>
          <w:szCs w:val="24"/>
          <w:lang w:val="en-US"/>
        </w:rPr>
        <w:t xml:space="preserve"> </w:t>
      </w:r>
      <w:r w:rsidR="00353531" w:rsidRPr="00595FF8">
        <w:rPr>
          <w:rFonts w:ascii="Times New Roman" w:hAnsi="Times New Roman" w:cs="Times New Roman"/>
          <w:sz w:val="24"/>
          <w:szCs w:val="24"/>
          <w:lang w:val="en-US"/>
        </w:rPr>
        <w:t>Forest plot of risk of headache between modafinil treatment groups and placebo groups</w:t>
      </w:r>
    </w:p>
    <w:p w:rsidR="00353531" w:rsidRDefault="00353531" w:rsidP="00353531">
      <w:pPr>
        <w:rPr>
          <w:rFonts w:ascii="Times New Roman" w:hAnsi="Times New Roman" w:cs="Times New Roman"/>
          <w:sz w:val="24"/>
          <w:szCs w:val="24"/>
          <w:lang w:val="en-US"/>
        </w:rPr>
      </w:pPr>
      <w:r w:rsidRPr="00C02C31">
        <w:rPr>
          <w:rFonts w:ascii="Times New Roman" w:hAnsi="Times New Roman" w:cs="Times New Roman"/>
          <w:noProof/>
          <w:color w:val="000000" w:themeColor="text1"/>
          <w:sz w:val="24"/>
          <w:szCs w:val="24"/>
        </w:rPr>
        <w:drawing>
          <wp:anchor distT="0" distB="0" distL="114300" distR="114300" simplePos="0" relativeHeight="251672576" behindDoc="1" locked="0" layoutInCell="1" allowOverlap="1" wp14:anchorId="596F7672" wp14:editId="241FD486">
            <wp:simplePos x="0" y="0"/>
            <wp:positionH relativeFrom="column">
              <wp:posOffset>55880</wp:posOffset>
            </wp:positionH>
            <wp:positionV relativeFrom="paragraph">
              <wp:posOffset>152400</wp:posOffset>
            </wp:positionV>
            <wp:extent cx="5283835" cy="2574290"/>
            <wp:effectExtent l="0" t="0" r="0" b="0"/>
            <wp:wrapTight wrapText="bothSides">
              <wp:wrapPolygon edited="0">
                <wp:start x="0" y="0"/>
                <wp:lineTo x="0" y="21419"/>
                <wp:lineTo x="21494" y="21419"/>
                <wp:lineTo x="21494" y="0"/>
                <wp:lineTo x="0" y="0"/>
              </wp:wrapPolygon>
            </wp:wrapTight>
            <wp:docPr id="21" name="Picture 21" descr="C:\Users\peipan\Documents\original\Systemic review\ADHD\JAACAP\Statistics\Q2\Modafin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ipan\Documents\original\Systemic review\ADHD\JAACAP\Statistics\Q2\Modafinil.jpeg"/>
                    <pic:cNvPicPr>
                      <a:picLocks noChangeAspect="1" noChangeArrowheads="1"/>
                    </pic:cNvPicPr>
                  </pic:nvPicPr>
                  <pic:blipFill rotWithShape="1">
                    <a:blip r:embed="rId53">
                      <a:extLst>
                        <a:ext uri="{28A0092B-C50C-407E-A947-70E740481C1C}">
                          <a14:useLocalDpi xmlns:a14="http://schemas.microsoft.com/office/drawing/2010/main" val="0"/>
                        </a:ext>
                      </a:extLst>
                    </a:blip>
                    <a:srcRect t="16773"/>
                    <a:stretch/>
                  </pic:blipFill>
                  <pic:spPr bwMode="auto">
                    <a:xfrm>
                      <a:off x="0" y="0"/>
                      <a:ext cx="5283835" cy="2574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b/>
          <w:color w:val="FF0000"/>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Default="00FB4202" w:rsidP="00353531">
      <w:pPr>
        <w:rPr>
          <w:rFonts w:ascii="Times New Roman" w:hAnsi="Times New Roman" w:cs="Times New Roman"/>
          <w:sz w:val="24"/>
          <w:szCs w:val="24"/>
          <w:lang w:val="en-US"/>
        </w:rPr>
      </w:pPr>
      <w:r>
        <w:rPr>
          <w:rFonts w:ascii="Times New Roman" w:hAnsi="Times New Roman" w:cs="Times New Roman"/>
          <w:b/>
          <w:color w:val="000000" w:themeColor="text1"/>
          <w:sz w:val="24"/>
          <w:szCs w:val="24"/>
          <w:lang w:val="en-US"/>
        </w:rPr>
        <w:t>eFigure 13</w:t>
      </w:r>
      <w:r w:rsidR="00353531" w:rsidRPr="00BE4FA3">
        <w:rPr>
          <w:rFonts w:ascii="Times New Roman" w:hAnsi="Times New Roman" w:cs="Times New Roman"/>
          <w:b/>
          <w:color w:val="000000" w:themeColor="text1"/>
          <w:sz w:val="24"/>
          <w:szCs w:val="24"/>
          <w:lang w:val="en-US"/>
        </w:rPr>
        <w:t>.</w:t>
      </w:r>
      <w:r w:rsidR="00353531" w:rsidRPr="00BE4FA3">
        <w:rPr>
          <w:rFonts w:ascii="Times New Roman" w:hAnsi="Times New Roman" w:cs="Times New Roman"/>
          <w:color w:val="000000" w:themeColor="text1"/>
          <w:sz w:val="24"/>
          <w:szCs w:val="24"/>
          <w:lang w:val="en-US"/>
        </w:rPr>
        <w:t xml:space="preserve"> F</w:t>
      </w:r>
      <w:r w:rsidR="00353531" w:rsidRPr="00595FF8">
        <w:rPr>
          <w:rFonts w:ascii="Times New Roman" w:hAnsi="Times New Roman" w:cs="Times New Roman"/>
          <w:sz w:val="24"/>
          <w:szCs w:val="24"/>
          <w:lang w:val="en-US"/>
        </w:rPr>
        <w:t>unnel plot of trials on the association between modafinil and headache among children with ADHD</w:t>
      </w:r>
    </w:p>
    <w:p w:rsidR="00353531" w:rsidRDefault="00353531" w:rsidP="00353531">
      <w:pPr>
        <w:rPr>
          <w:rFonts w:ascii="Times New Roman" w:hAnsi="Times New Roman" w:cs="Times New Roman"/>
          <w:sz w:val="24"/>
          <w:szCs w:val="24"/>
          <w:lang w:val="en-US"/>
        </w:rPr>
      </w:pPr>
      <w:r w:rsidRPr="00C02C31">
        <w:rPr>
          <w:rFonts w:ascii="Times New Roman" w:hAnsi="Times New Roman" w:cs="Times New Roman"/>
          <w:noProof/>
          <w:color w:val="000000" w:themeColor="text1"/>
          <w:sz w:val="24"/>
          <w:szCs w:val="24"/>
        </w:rPr>
        <w:drawing>
          <wp:anchor distT="0" distB="0" distL="114300" distR="114300" simplePos="0" relativeHeight="251673600" behindDoc="1" locked="0" layoutInCell="1" allowOverlap="1" wp14:anchorId="1520A3F3" wp14:editId="203E592D">
            <wp:simplePos x="0" y="0"/>
            <wp:positionH relativeFrom="column">
              <wp:posOffset>0</wp:posOffset>
            </wp:positionH>
            <wp:positionV relativeFrom="paragraph">
              <wp:posOffset>217072</wp:posOffset>
            </wp:positionV>
            <wp:extent cx="4780915" cy="2919095"/>
            <wp:effectExtent l="0" t="0" r="635" b="0"/>
            <wp:wrapTight wrapText="bothSides">
              <wp:wrapPolygon edited="0">
                <wp:start x="0" y="0"/>
                <wp:lineTo x="0" y="21426"/>
                <wp:lineTo x="21517" y="21426"/>
                <wp:lineTo x="21517" y="0"/>
                <wp:lineTo x="0" y="0"/>
              </wp:wrapPolygon>
            </wp:wrapTight>
            <wp:docPr id="13" name="Picture 13" descr="C:\Users\peipan\Documents\original\Systemic review\ADHD\JAACAP\Statistics\Q2\Funnel plot_modafin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ipan\Documents\original\Systemic review\ADHD\JAACAP\Statistics\Q2\Funnel plot_modafinil.jpeg"/>
                    <pic:cNvPicPr>
                      <a:picLocks noChangeAspect="1" noChangeArrowheads="1"/>
                    </pic:cNvPicPr>
                  </pic:nvPicPr>
                  <pic:blipFill rotWithShape="1">
                    <a:blip r:embed="rId54">
                      <a:extLst>
                        <a:ext uri="{28A0092B-C50C-407E-A947-70E740481C1C}">
                          <a14:useLocalDpi xmlns:a14="http://schemas.microsoft.com/office/drawing/2010/main" val="0"/>
                        </a:ext>
                      </a:extLst>
                    </a:blip>
                    <a:srcRect t="11888"/>
                    <a:stretch/>
                  </pic:blipFill>
                  <pic:spPr bwMode="auto">
                    <a:xfrm>
                      <a:off x="0" y="0"/>
                      <a:ext cx="4780915" cy="291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Default="00353531" w:rsidP="00353531">
      <w:pPr>
        <w:tabs>
          <w:tab w:val="left" w:pos="1600"/>
        </w:tabs>
        <w:rPr>
          <w:rFonts w:ascii="Times New Roman" w:hAnsi="Times New Roman" w:cs="Times New Roman"/>
          <w:color w:val="000000" w:themeColor="text1"/>
          <w:sz w:val="24"/>
          <w:szCs w:val="24"/>
          <w:lang w:val="en-US"/>
        </w:rPr>
      </w:pPr>
      <w:r w:rsidRPr="00280F8A">
        <w:rPr>
          <w:rFonts w:ascii="Times New Roman" w:hAnsi="Times New Roman" w:cs="Times New Roman"/>
          <w:color w:val="000000" w:themeColor="text1"/>
          <w:sz w:val="24"/>
          <w:szCs w:val="24"/>
          <w:lang w:val="en-US"/>
        </w:rPr>
        <w:t>Egger's test</w:t>
      </w:r>
      <w:r w:rsidRPr="006836F8">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 xml:space="preserve">t </w:t>
      </w:r>
      <w:r>
        <w:rPr>
          <w:rFonts w:ascii="Times New Roman" w:hAnsi="Times New Roman" w:cs="Times New Roman"/>
          <w:color w:val="000000" w:themeColor="text1"/>
          <w:sz w:val="24"/>
          <w:szCs w:val="24"/>
          <w:lang w:val="en-US"/>
        </w:rPr>
        <w:t>= 0.59</w:t>
      </w:r>
      <w:r w:rsidRPr="006836F8">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 xml:space="preserve">df </w:t>
      </w:r>
      <w:r>
        <w:rPr>
          <w:rFonts w:ascii="Times New Roman" w:hAnsi="Times New Roman" w:cs="Times New Roman"/>
          <w:color w:val="000000" w:themeColor="text1"/>
          <w:sz w:val="24"/>
          <w:szCs w:val="24"/>
          <w:lang w:val="en-US"/>
        </w:rPr>
        <w:t>= 4</w:t>
      </w:r>
      <w:r w:rsidRPr="006836F8">
        <w:rPr>
          <w:rFonts w:ascii="Times New Roman" w:hAnsi="Times New Roman" w:cs="Times New Roman"/>
          <w:color w:val="000000" w:themeColor="text1"/>
          <w:sz w:val="24"/>
          <w:szCs w:val="24"/>
          <w:lang w:val="en-US"/>
        </w:rPr>
        <w:t xml:space="preserve">, </w:t>
      </w:r>
      <w:r w:rsidRPr="006836F8">
        <w:rPr>
          <w:rFonts w:ascii="Times New Roman" w:hAnsi="Times New Roman" w:cs="Times New Roman"/>
          <w:i/>
          <w:color w:val="000000" w:themeColor="text1"/>
          <w:sz w:val="24"/>
          <w:szCs w:val="24"/>
          <w:lang w:val="en-US"/>
        </w:rPr>
        <w:t>p</w:t>
      </w:r>
      <w:r>
        <w:rPr>
          <w:rFonts w:ascii="Times New Roman" w:hAnsi="Times New Roman" w:cs="Times New Roman"/>
          <w:color w:val="000000" w:themeColor="text1"/>
          <w:sz w:val="24"/>
          <w:szCs w:val="24"/>
          <w:lang w:val="en-US"/>
        </w:rPr>
        <w:t xml:space="preserve"> = 0.589</w:t>
      </w: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9A7D31" w:rsidP="00353531">
      <w:pPr>
        <w:rPr>
          <w:rFonts w:ascii="Times New Roman" w:hAnsi="Times New Roman" w:cs="Times New Roman"/>
          <w:sz w:val="24"/>
          <w:szCs w:val="24"/>
          <w:lang w:val="en-US"/>
        </w:rPr>
      </w:pPr>
      <w:r w:rsidRPr="009A7D31">
        <w:rPr>
          <w:rFonts w:ascii="Times New Roman" w:hAnsi="Times New Roman" w:cs="Times New Roman"/>
          <w:noProof/>
          <w:sz w:val="24"/>
          <w:szCs w:val="24"/>
        </w:rPr>
        <w:lastRenderedPageBreak/>
        <w:drawing>
          <wp:anchor distT="0" distB="0" distL="114300" distR="114300" simplePos="0" relativeHeight="251681792" behindDoc="1" locked="0" layoutInCell="1" allowOverlap="1" wp14:anchorId="717FB0B6" wp14:editId="4AAB1EA4">
            <wp:simplePos x="0" y="0"/>
            <wp:positionH relativeFrom="column">
              <wp:posOffset>802640</wp:posOffset>
            </wp:positionH>
            <wp:positionV relativeFrom="paragraph">
              <wp:posOffset>436880</wp:posOffset>
            </wp:positionV>
            <wp:extent cx="3322955" cy="5080000"/>
            <wp:effectExtent l="0" t="0" r="0" b="6350"/>
            <wp:wrapTight wrapText="bothSides">
              <wp:wrapPolygon edited="0">
                <wp:start x="0" y="0"/>
                <wp:lineTo x="0" y="21546"/>
                <wp:lineTo x="21423" y="21546"/>
                <wp:lineTo x="21423" y="0"/>
                <wp:lineTo x="0" y="0"/>
              </wp:wrapPolygon>
            </wp:wrapTight>
            <wp:docPr id="25" name="Picture 25" descr="C:\Users\peipan\Documents\original\Systemic review\ADHD\JAMA pediatrics\Statistics\Q2\MedPrev_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ipan\Documents\original\Systemic review\ADHD\JAMA pediatrics\Statistics\Q2\MedPrev_T1.jpeg"/>
                    <pic:cNvPicPr>
                      <a:picLocks noChangeAspect="1" noChangeArrowheads="1"/>
                    </pic:cNvPicPr>
                  </pic:nvPicPr>
                  <pic:blipFill rotWithShape="1">
                    <a:blip r:embed="rId55">
                      <a:extLst>
                        <a:ext uri="{28A0092B-C50C-407E-A947-70E740481C1C}">
                          <a14:useLocalDpi xmlns:a14="http://schemas.microsoft.com/office/drawing/2010/main" val="0"/>
                        </a:ext>
                      </a:extLst>
                    </a:blip>
                    <a:srcRect l="17718" t="10253"/>
                    <a:stretch/>
                  </pic:blipFill>
                  <pic:spPr bwMode="auto">
                    <a:xfrm>
                      <a:off x="0" y="0"/>
                      <a:ext cx="3322955" cy="5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A1B" w:rsidRPr="00BE4FA3">
        <w:rPr>
          <w:rFonts w:ascii="Times New Roman" w:hAnsi="Times New Roman" w:cs="Times New Roman"/>
          <w:b/>
          <w:color w:val="000000" w:themeColor="text1"/>
          <w:sz w:val="24"/>
          <w:szCs w:val="24"/>
          <w:lang w:val="en-US"/>
        </w:rPr>
        <w:t>e</w:t>
      </w:r>
      <w:r w:rsidR="00FB4202">
        <w:rPr>
          <w:rFonts w:ascii="Times New Roman" w:hAnsi="Times New Roman" w:cs="Times New Roman"/>
          <w:b/>
          <w:color w:val="000000" w:themeColor="text1"/>
          <w:sz w:val="24"/>
          <w:szCs w:val="24"/>
          <w:lang w:val="en-US"/>
        </w:rPr>
        <w:t>Figure 14</w:t>
      </w:r>
      <w:r w:rsidR="00353531" w:rsidRPr="00BE4FA3">
        <w:rPr>
          <w:rFonts w:ascii="Times New Roman" w:hAnsi="Times New Roman" w:cs="Times New Roman"/>
          <w:b/>
          <w:color w:val="000000" w:themeColor="text1"/>
          <w:sz w:val="24"/>
          <w:szCs w:val="24"/>
          <w:lang w:val="en-US"/>
        </w:rPr>
        <w:t>.</w:t>
      </w:r>
      <w:r w:rsidR="00353531" w:rsidRPr="00BE4FA3">
        <w:rPr>
          <w:rFonts w:ascii="Times New Roman" w:hAnsi="Times New Roman" w:cs="Times New Roman"/>
          <w:color w:val="000000" w:themeColor="text1"/>
          <w:sz w:val="24"/>
          <w:szCs w:val="24"/>
          <w:lang w:val="en-US"/>
        </w:rPr>
        <w:t xml:space="preserve"> Caterpillar </w:t>
      </w:r>
      <w:r w:rsidR="00353531" w:rsidRPr="00595FF8">
        <w:rPr>
          <w:rFonts w:ascii="Times New Roman" w:hAnsi="Times New Roman" w:cs="Times New Roman"/>
          <w:sz w:val="24"/>
          <w:szCs w:val="24"/>
          <w:lang w:val="en-US"/>
        </w:rPr>
        <w:t>plot of trials on the prevalence of headache among children with ADHD treated with ADHD medications</w:t>
      </w: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353531">
      <w:pPr>
        <w:rPr>
          <w:rFonts w:ascii="Times New Roman" w:hAnsi="Times New Roman" w:cs="Times New Roman"/>
          <w:b/>
          <w:color w:val="FF0000"/>
          <w:sz w:val="24"/>
          <w:szCs w:val="24"/>
          <w:lang w:val="en-US"/>
        </w:rPr>
      </w:pPr>
      <w:r>
        <w:rPr>
          <w:rFonts w:ascii="Times New Roman" w:hAnsi="Times New Roman" w:cs="Times New Roman"/>
          <w:b/>
          <w:color w:val="FF0000"/>
          <w:sz w:val="24"/>
          <w:szCs w:val="24"/>
          <w:lang w:val="en-US"/>
        </w:rPr>
        <w:br w:type="page"/>
      </w:r>
    </w:p>
    <w:p w:rsidR="00353531" w:rsidRDefault="00FB4202" w:rsidP="00353531">
      <w:pPr>
        <w:rPr>
          <w:rFonts w:ascii="Times New Roman" w:hAnsi="Times New Roman" w:cs="Times New Roman"/>
          <w:sz w:val="24"/>
          <w:szCs w:val="24"/>
          <w:lang w:val="en-US"/>
        </w:rPr>
      </w:pPr>
      <w:r>
        <w:rPr>
          <w:rFonts w:ascii="Times New Roman" w:hAnsi="Times New Roman" w:cs="Times New Roman"/>
          <w:b/>
          <w:color w:val="000000" w:themeColor="text1"/>
          <w:sz w:val="24"/>
          <w:szCs w:val="24"/>
          <w:lang w:val="en-US"/>
        </w:rPr>
        <w:lastRenderedPageBreak/>
        <w:t>eFigure 15</w:t>
      </w:r>
      <w:r w:rsidR="00353531" w:rsidRPr="00BE4FA3">
        <w:rPr>
          <w:rFonts w:ascii="Times New Roman" w:hAnsi="Times New Roman" w:cs="Times New Roman"/>
          <w:b/>
          <w:color w:val="000000" w:themeColor="text1"/>
          <w:sz w:val="24"/>
          <w:szCs w:val="24"/>
          <w:lang w:val="en-US"/>
        </w:rPr>
        <w:t>.</w:t>
      </w:r>
      <w:r w:rsidR="00353531" w:rsidRPr="00BE4FA3">
        <w:rPr>
          <w:rFonts w:ascii="Times New Roman" w:hAnsi="Times New Roman" w:cs="Times New Roman"/>
          <w:color w:val="000000" w:themeColor="text1"/>
          <w:sz w:val="24"/>
          <w:szCs w:val="24"/>
          <w:lang w:val="en-US"/>
        </w:rPr>
        <w:t xml:space="preserve"> </w:t>
      </w:r>
      <w:r w:rsidR="00353531" w:rsidRPr="00595FF8">
        <w:rPr>
          <w:rFonts w:ascii="Times New Roman" w:hAnsi="Times New Roman" w:cs="Times New Roman"/>
          <w:sz w:val="24"/>
          <w:szCs w:val="24"/>
          <w:lang w:val="en-US"/>
        </w:rPr>
        <w:t>Caterpillar plot of trials on the prevalence of headache among children with ADHD in placebo arms</w:t>
      </w: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r w:rsidRPr="002E7397">
        <w:rPr>
          <w:rFonts w:ascii="Times New Roman" w:hAnsi="Times New Roman" w:cs="Times New Roman"/>
          <w:noProof/>
          <w:sz w:val="24"/>
          <w:szCs w:val="24"/>
        </w:rPr>
        <w:drawing>
          <wp:anchor distT="0" distB="0" distL="114300" distR="114300" simplePos="0" relativeHeight="251675648" behindDoc="1" locked="0" layoutInCell="1" allowOverlap="1" wp14:anchorId="7F940BBD" wp14:editId="6D935AA0">
            <wp:simplePos x="0" y="0"/>
            <wp:positionH relativeFrom="column">
              <wp:posOffset>542786</wp:posOffset>
            </wp:positionH>
            <wp:positionV relativeFrom="paragraph">
              <wp:posOffset>62865</wp:posOffset>
            </wp:positionV>
            <wp:extent cx="3132455" cy="5135880"/>
            <wp:effectExtent l="0" t="0" r="0" b="7620"/>
            <wp:wrapTight wrapText="bothSides">
              <wp:wrapPolygon edited="0">
                <wp:start x="0" y="0"/>
                <wp:lineTo x="0" y="21552"/>
                <wp:lineTo x="21412" y="21552"/>
                <wp:lineTo x="21412" y="0"/>
                <wp:lineTo x="0" y="0"/>
              </wp:wrapPolygon>
            </wp:wrapTight>
            <wp:docPr id="5" name="Picture 5" descr="C:\Users\peipan\Documents\original\Systemic review\ADHD\JAACAP\Statistics\Q2\MedPrev_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ipan\Documents\original\Systemic review\ADHD\JAACAP\Statistics\Q2\MedPrev_C.jpeg"/>
                    <pic:cNvPicPr>
                      <a:picLocks noChangeAspect="1" noChangeArrowheads="1"/>
                    </pic:cNvPicPr>
                  </pic:nvPicPr>
                  <pic:blipFill rotWithShape="1">
                    <a:blip r:embed="rId56">
                      <a:extLst>
                        <a:ext uri="{28A0092B-C50C-407E-A947-70E740481C1C}">
                          <a14:useLocalDpi xmlns:a14="http://schemas.microsoft.com/office/drawing/2010/main" val="0"/>
                        </a:ext>
                      </a:extLst>
                    </a:blip>
                    <a:srcRect l="22441" t="9270"/>
                    <a:stretch/>
                  </pic:blipFill>
                  <pic:spPr bwMode="auto">
                    <a:xfrm>
                      <a:off x="0" y="0"/>
                      <a:ext cx="3132455" cy="5135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Pr="00595FF8"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353531" w:rsidP="00353531">
      <w:pPr>
        <w:rPr>
          <w:rFonts w:ascii="Times New Roman" w:hAnsi="Times New Roman" w:cs="Times New Roman"/>
          <w:sz w:val="24"/>
          <w:szCs w:val="24"/>
          <w:lang w:val="en-US"/>
        </w:rPr>
      </w:pPr>
    </w:p>
    <w:p w:rsidR="00353531" w:rsidRDefault="00353531" w:rsidP="00353531">
      <w:pPr>
        <w:jc w:val="center"/>
        <w:rPr>
          <w:rFonts w:ascii="Times New Roman" w:hAnsi="Times New Roman" w:cs="Times New Roman"/>
          <w:sz w:val="24"/>
          <w:szCs w:val="24"/>
          <w:lang w:val="en-US"/>
        </w:rPr>
      </w:pPr>
    </w:p>
    <w:p w:rsidR="00353531" w:rsidRDefault="00353531" w:rsidP="00353531">
      <w:pPr>
        <w:jc w:val="center"/>
        <w:rPr>
          <w:rFonts w:ascii="Times New Roman" w:hAnsi="Times New Roman" w:cs="Times New Roman"/>
          <w:sz w:val="24"/>
          <w:szCs w:val="24"/>
          <w:lang w:val="en-US"/>
        </w:rPr>
      </w:pPr>
    </w:p>
    <w:p w:rsidR="00353531" w:rsidRDefault="00353531" w:rsidP="00353531">
      <w:pPr>
        <w:jc w:val="center"/>
        <w:rPr>
          <w:rFonts w:ascii="Times New Roman" w:hAnsi="Times New Roman" w:cs="Times New Roman"/>
          <w:sz w:val="24"/>
          <w:szCs w:val="24"/>
          <w:lang w:val="en-US"/>
        </w:rPr>
      </w:pPr>
    </w:p>
    <w:p w:rsidR="00353531" w:rsidRDefault="00353531" w:rsidP="00353531">
      <w:pPr>
        <w:jc w:val="center"/>
        <w:rPr>
          <w:rFonts w:ascii="Times New Roman" w:hAnsi="Times New Roman" w:cs="Times New Roman"/>
          <w:sz w:val="24"/>
          <w:szCs w:val="24"/>
          <w:lang w:val="en-US"/>
        </w:rPr>
      </w:pPr>
    </w:p>
    <w:p w:rsidR="00353531" w:rsidRDefault="00353531" w:rsidP="00353531">
      <w:pPr>
        <w:jc w:val="center"/>
        <w:rPr>
          <w:rFonts w:ascii="Times New Roman" w:hAnsi="Times New Roman" w:cs="Times New Roman"/>
          <w:sz w:val="24"/>
          <w:szCs w:val="24"/>
          <w:lang w:val="en-US"/>
        </w:rPr>
      </w:pPr>
    </w:p>
    <w:p w:rsidR="00353531" w:rsidRDefault="00353531" w:rsidP="00353531">
      <w:pPr>
        <w:jc w:val="center"/>
        <w:rPr>
          <w:rFonts w:ascii="Times New Roman" w:hAnsi="Times New Roman" w:cs="Times New Roman"/>
          <w:sz w:val="24"/>
          <w:szCs w:val="24"/>
          <w:lang w:val="en-US"/>
        </w:rPr>
      </w:pPr>
    </w:p>
    <w:p w:rsidR="00353531" w:rsidRDefault="00353531">
      <w:pPr>
        <w:rPr>
          <w:rFonts w:ascii="Times New Roman" w:hAnsi="Times New Roman" w:cs="Times New Roman"/>
          <w:b/>
          <w:color w:val="FF0000"/>
          <w:sz w:val="24"/>
          <w:szCs w:val="24"/>
          <w:lang w:val="en-US"/>
        </w:rPr>
      </w:pPr>
      <w:r>
        <w:rPr>
          <w:rFonts w:ascii="Times New Roman" w:hAnsi="Times New Roman" w:cs="Times New Roman"/>
          <w:b/>
          <w:color w:val="FF0000"/>
          <w:sz w:val="24"/>
          <w:szCs w:val="24"/>
          <w:lang w:val="en-US"/>
        </w:rPr>
        <w:br w:type="page"/>
      </w:r>
    </w:p>
    <w:p w:rsidR="00595FF8" w:rsidRDefault="00FB4202" w:rsidP="00FE0163">
      <w:pPr>
        <w:rPr>
          <w:rFonts w:ascii="Times New Roman" w:hAnsi="Times New Roman" w:cs="Times New Roman"/>
          <w:sz w:val="24"/>
          <w:szCs w:val="24"/>
          <w:lang w:val="en-US"/>
        </w:rPr>
      </w:pPr>
      <w:r>
        <w:rPr>
          <w:rFonts w:ascii="Times New Roman" w:hAnsi="Times New Roman" w:cs="Times New Roman"/>
          <w:b/>
          <w:color w:val="000000" w:themeColor="text1"/>
          <w:sz w:val="24"/>
          <w:szCs w:val="24"/>
          <w:lang w:val="en-US"/>
        </w:rPr>
        <w:lastRenderedPageBreak/>
        <w:t>eFigure 16</w:t>
      </w:r>
      <w:r w:rsidR="00A82A1B" w:rsidRPr="00BE4FA3">
        <w:rPr>
          <w:rFonts w:ascii="Times New Roman" w:hAnsi="Times New Roman" w:cs="Times New Roman"/>
          <w:b/>
          <w:color w:val="000000" w:themeColor="text1"/>
          <w:sz w:val="24"/>
          <w:szCs w:val="24"/>
          <w:lang w:val="en-US"/>
        </w:rPr>
        <w:t>.</w:t>
      </w:r>
      <w:r w:rsidR="00A82A1B" w:rsidRPr="00BE4FA3">
        <w:rPr>
          <w:rFonts w:ascii="Times New Roman" w:hAnsi="Times New Roman" w:cs="Times New Roman"/>
          <w:color w:val="000000" w:themeColor="text1"/>
          <w:sz w:val="24"/>
          <w:szCs w:val="24"/>
          <w:lang w:val="en-US"/>
        </w:rPr>
        <w:t xml:space="preserve"> Caterpillar </w:t>
      </w:r>
      <w:r w:rsidR="00A82A1B" w:rsidRPr="00595FF8">
        <w:rPr>
          <w:rFonts w:ascii="Times New Roman" w:hAnsi="Times New Roman" w:cs="Times New Roman"/>
          <w:sz w:val="24"/>
          <w:szCs w:val="24"/>
          <w:lang w:val="en-US"/>
        </w:rPr>
        <w:t>plot of trials on the prevalence of headache among youths with ADHD in placebo ar</w:t>
      </w:r>
      <w:r w:rsidR="00A82A1B">
        <w:rPr>
          <w:rFonts w:ascii="Times New Roman" w:hAnsi="Times New Roman" w:cs="Times New Roman"/>
          <w:sz w:val="24"/>
          <w:szCs w:val="24"/>
          <w:lang w:val="en-US"/>
        </w:rPr>
        <w:t>ms based on different age</w:t>
      </w:r>
    </w:p>
    <w:p w:rsidR="00CC7971" w:rsidRDefault="00CC7971" w:rsidP="00FE0163">
      <w:pPr>
        <w:rPr>
          <w:rFonts w:ascii="Times New Roman" w:hAnsi="Times New Roman" w:cs="Times New Roman"/>
          <w:sz w:val="24"/>
          <w:szCs w:val="24"/>
          <w:lang w:val="en-US"/>
        </w:rPr>
      </w:pPr>
      <w:r w:rsidRPr="00CC7971">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1097280</wp:posOffset>
            </wp:positionH>
            <wp:positionV relativeFrom="paragraph">
              <wp:posOffset>426831</wp:posOffset>
            </wp:positionV>
            <wp:extent cx="3188335" cy="5040235"/>
            <wp:effectExtent l="0" t="0" r="0" b="8255"/>
            <wp:wrapTight wrapText="bothSides">
              <wp:wrapPolygon edited="0">
                <wp:start x="0" y="0"/>
                <wp:lineTo x="0" y="21554"/>
                <wp:lineTo x="21424" y="21554"/>
                <wp:lineTo x="21424" y="0"/>
                <wp:lineTo x="0" y="0"/>
              </wp:wrapPolygon>
            </wp:wrapTight>
            <wp:docPr id="42" name="Picture 42" descr="C:\Users\peipan\Documents\original\Systemic review\ADHD\JAMA pediatrics\Statistics\Q2\MedPrev_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ipan\Documents\original\Systemic review\ADHD\JAMA pediatrics\Statistics\Q2\MedPrev_A1.jpeg"/>
                    <pic:cNvPicPr>
                      <a:picLocks noChangeAspect="1" noChangeArrowheads="1"/>
                    </pic:cNvPicPr>
                  </pic:nvPicPr>
                  <pic:blipFill rotWithShape="1">
                    <a:blip r:embed="rId57">
                      <a:extLst>
                        <a:ext uri="{28A0092B-C50C-407E-A947-70E740481C1C}">
                          <a14:useLocalDpi xmlns:a14="http://schemas.microsoft.com/office/drawing/2010/main" val="0"/>
                        </a:ext>
                      </a:extLst>
                    </a:blip>
                    <a:srcRect l="28516" t="10957" r="3"/>
                    <a:stretch/>
                  </pic:blipFill>
                  <pic:spPr bwMode="auto">
                    <a:xfrm>
                      <a:off x="0" y="0"/>
                      <a:ext cx="3188335" cy="504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C7971" w:rsidSect="00353531">
      <w:pgSz w:w="11907"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3F3" w:rsidRDefault="001363F3" w:rsidP="00F515A9">
      <w:pPr>
        <w:spacing w:after="0" w:line="240" w:lineRule="auto"/>
      </w:pPr>
      <w:r>
        <w:separator/>
      </w:r>
    </w:p>
  </w:endnote>
  <w:endnote w:type="continuationSeparator" w:id="0">
    <w:p w:rsidR="001363F3" w:rsidRDefault="001363F3" w:rsidP="00F51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charset w:val="00"/>
    <w:family w:val="roman"/>
    <w:pitch w:val="variable"/>
    <w:sig w:usb0="E0002AE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PMingLiU"/>
    <w:panose1 w:val="00000000000000000000"/>
    <w:charset w:val="88"/>
    <w:family w:val="auto"/>
    <w:notTrueType/>
    <w:pitch w:val="default"/>
    <w:sig w:usb0="00002A87" w:usb1="08080000" w:usb2="00000010" w:usb3="00000000" w:csb0="001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3F3" w:rsidRDefault="001363F3" w:rsidP="00F515A9">
      <w:pPr>
        <w:spacing w:after="0" w:line="240" w:lineRule="auto"/>
      </w:pPr>
      <w:r>
        <w:separator/>
      </w:r>
    </w:p>
  </w:footnote>
  <w:footnote w:type="continuationSeparator" w:id="0">
    <w:p w:rsidR="001363F3" w:rsidRDefault="001363F3" w:rsidP="00F51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642587"/>
      <w:docPartObj>
        <w:docPartGallery w:val="Page Numbers (Top of Page)"/>
        <w:docPartUnique/>
      </w:docPartObj>
    </w:sdtPr>
    <w:sdtEndPr>
      <w:rPr>
        <w:rFonts w:ascii="Times New Roman" w:hAnsi="Times New Roman" w:cs="Times New Roman"/>
        <w:noProof/>
      </w:rPr>
    </w:sdtEndPr>
    <w:sdtContent>
      <w:p w:rsidR="00BD0189" w:rsidRPr="0081010C" w:rsidRDefault="00BD0189">
        <w:pPr>
          <w:pStyle w:val="Header"/>
          <w:jc w:val="right"/>
          <w:rPr>
            <w:rFonts w:ascii="Times New Roman" w:hAnsi="Times New Roman" w:cs="Times New Roman"/>
          </w:rPr>
        </w:pPr>
        <w:r w:rsidRPr="0081010C">
          <w:rPr>
            <w:rFonts w:ascii="Times New Roman" w:hAnsi="Times New Roman" w:cs="Times New Roman"/>
          </w:rPr>
          <w:fldChar w:fldCharType="begin"/>
        </w:r>
        <w:r w:rsidRPr="0081010C">
          <w:rPr>
            <w:rFonts w:ascii="Times New Roman" w:hAnsi="Times New Roman" w:cs="Times New Roman"/>
          </w:rPr>
          <w:instrText xml:space="preserve"> PAGE   \* MERGEFORMAT </w:instrText>
        </w:r>
        <w:r w:rsidRPr="0081010C">
          <w:rPr>
            <w:rFonts w:ascii="Times New Roman" w:hAnsi="Times New Roman" w:cs="Times New Roman"/>
          </w:rPr>
          <w:fldChar w:fldCharType="separate"/>
        </w:r>
        <w:r w:rsidR="005A55DF">
          <w:rPr>
            <w:rFonts w:ascii="Times New Roman" w:hAnsi="Times New Roman" w:cs="Times New Roman"/>
            <w:noProof/>
          </w:rPr>
          <w:t>7</w:t>
        </w:r>
        <w:r w:rsidRPr="0081010C">
          <w:rPr>
            <w:rFonts w:ascii="Times New Roman" w:hAnsi="Times New Roman" w:cs="Times New Roman"/>
            <w:noProof/>
          </w:rPr>
          <w:fldChar w:fldCharType="end"/>
        </w:r>
      </w:p>
    </w:sdtContent>
  </w:sdt>
  <w:p w:rsidR="00BD0189" w:rsidRDefault="00BD018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86CD0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4C4D06"/>
    <w:multiLevelType w:val="hybridMultilevel"/>
    <w:tmpl w:val="44D63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36324"/>
    <w:multiLevelType w:val="hybridMultilevel"/>
    <w:tmpl w:val="FAECBC2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A629A"/>
    <w:multiLevelType w:val="hybridMultilevel"/>
    <w:tmpl w:val="D2548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F72719"/>
    <w:multiLevelType w:val="hybridMultilevel"/>
    <w:tmpl w:val="353462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77F1AFE"/>
    <w:multiLevelType w:val="hybridMultilevel"/>
    <w:tmpl w:val="59847D8E"/>
    <w:lvl w:ilvl="0" w:tplc="93B03E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686928"/>
    <w:multiLevelType w:val="hybridMultilevel"/>
    <w:tmpl w:val="C27A3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ED21D5"/>
    <w:multiLevelType w:val="hybridMultilevel"/>
    <w:tmpl w:val="24EE34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732E1E"/>
    <w:multiLevelType w:val="hybridMultilevel"/>
    <w:tmpl w:val="84D2CEEE"/>
    <w:lvl w:ilvl="0" w:tplc="035C6228">
      <w:start w:val="1"/>
      <w:numFmt w:val="decimal"/>
      <w:lvlText w:val="%1."/>
      <w:lvlJc w:val="left"/>
      <w:pPr>
        <w:ind w:left="720" w:hanging="360"/>
      </w:pPr>
      <w:rPr>
        <w:rFonts w:ascii="Times New Roman" w:hAnsi="Times New Roman" w:cs="Times New Roman"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930A06"/>
    <w:multiLevelType w:val="hybridMultilevel"/>
    <w:tmpl w:val="21A8A8E4"/>
    <w:lvl w:ilvl="0" w:tplc="93B03E8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3D81F72"/>
    <w:multiLevelType w:val="hybridMultilevel"/>
    <w:tmpl w:val="A57061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046CAD"/>
    <w:multiLevelType w:val="hybridMultilevel"/>
    <w:tmpl w:val="6184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E25A9"/>
    <w:multiLevelType w:val="hybridMultilevel"/>
    <w:tmpl w:val="0DE8F2E2"/>
    <w:lvl w:ilvl="0" w:tplc="A04CFD74">
      <w:start w:val="1"/>
      <w:numFmt w:val="bullet"/>
      <w:lvlText w:val=""/>
      <w:lvlJc w:val="left"/>
      <w:pPr>
        <w:tabs>
          <w:tab w:val="num" w:pos="397"/>
        </w:tabs>
        <w:ind w:left="1021" w:hanging="1021"/>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19B670C"/>
    <w:multiLevelType w:val="hybridMultilevel"/>
    <w:tmpl w:val="2364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074F89"/>
    <w:multiLevelType w:val="hybridMultilevel"/>
    <w:tmpl w:val="101428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9E61161"/>
    <w:multiLevelType w:val="hybridMultilevel"/>
    <w:tmpl w:val="CA048C36"/>
    <w:lvl w:ilvl="0" w:tplc="93B03E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DB1BC2"/>
    <w:multiLevelType w:val="hybridMultilevel"/>
    <w:tmpl w:val="6CFC9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8F049D"/>
    <w:multiLevelType w:val="hybridMultilevel"/>
    <w:tmpl w:val="3548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D83B94"/>
    <w:multiLevelType w:val="hybridMultilevel"/>
    <w:tmpl w:val="6106AB4A"/>
    <w:lvl w:ilvl="0" w:tplc="D06C483C">
      <w:start w:val="1"/>
      <w:numFmt w:val="decimal"/>
      <w:lvlText w:val="%1."/>
      <w:lvlJc w:val="left"/>
      <w:pPr>
        <w:ind w:left="786" w:hanging="360"/>
      </w:pPr>
      <w:rPr>
        <w:rFonts w:ascii="Times New Roman" w:hAnsi="Times New Roman" w:cs="Times New Roman"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2E1B4B"/>
    <w:multiLevelType w:val="hybridMultilevel"/>
    <w:tmpl w:val="ED72C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D275CB"/>
    <w:multiLevelType w:val="hybridMultilevel"/>
    <w:tmpl w:val="627CC758"/>
    <w:lvl w:ilvl="0" w:tplc="93B03E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DE5FDE"/>
    <w:multiLevelType w:val="hybridMultilevel"/>
    <w:tmpl w:val="20326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A73439"/>
    <w:multiLevelType w:val="hybridMultilevel"/>
    <w:tmpl w:val="8C40D56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110B72"/>
    <w:multiLevelType w:val="hybridMultilevel"/>
    <w:tmpl w:val="DB30659C"/>
    <w:lvl w:ilvl="0" w:tplc="93B03E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684DBD"/>
    <w:multiLevelType w:val="hybridMultilevel"/>
    <w:tmpl w:val="124A1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F01225"/>
    <w:multiLevelType w:val="hybridMultilevel"/>
    <w:tmpl w:val="E07479DC"/>
    <w:lvl w:ilvl="0" w:tplc="4F6C51FA">
      <w:start w:val="1"/>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635DBF"/>
    <w:multiLevelType w:val="hybridMultilevel"/>
    <w:tmpl w:val="55F89224"/>
    <w:lvl w:ilvl="0" w:tplc="93B03E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364565"/>
    <w:multiLevelType w:val="hybridMultilevel"/>
    <w:tmpl w:val="0C58F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D975C48"/>
    <w:multiLevelType w:val="hybridMultilevel"/>
    <w:tmpl w:val="5DF4F212"/>
    <w:lvl w:ilvl="0" w:tplc="A8BCE0D2">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4"/>
  </w:num>
  <w:num w:numId="4">
    <w:abstractNumId w:val="18"/>
  </w:num>
  <w:num w:numId="5">
    <w:abstractNumId w:val="10"/>
  </w:num>
  <w:num w:numId="6">
    <w:abstractNumId w:val="19"/>
  </w:num>
  <w:num w:numId="7">
    <w:abstractNumId w:val="9"/>
  </w:num>
  <w:num w:numId="8">
    <w:abstractNumId w:val="27"/>
  </w:num>
  <w:num w:numId="9">
    <w:abstractNumId w:val="1"/>
  </w:num>
  <w:num w:numId="10">
    <w:abstractNumId w:val="28"/>
  </w:num>
  <w:num w:numId="11">
    <w:abstractNumId w:val="7"/>
  </w:num>
  <w:num w:numId="12">
    <w:abstractNumId w:val="17"/>
  </w:num>
  <w:num w:numId="13">
    <w:abstractNumId w:val="22"/>
  </w:num>
  <w:num w:numId="14">
    <w:abstractNumId w:val="12"/>
  </w:num>
  <w:num w:numId="15">
    <w:abstractNumId w:val="0"/>
  </w:num>
  <w:num w:numId="16">
    <w:abstractNumId w:val="26"/>
  </w:num>
  <w:num w:numId="17">
    <w:abstractNumId w:val="2"/>
  </w:num>
  <w:num w:numId="18">
    <w:abstractNumId w:val="23"/>
  </w:num>
  <w:num w:numId="19">
    <w:abstractNumId w:val="5"/>
  </w:num>
  <w:num w:numId="20">
    <w:abstractNumId w:val="20"/>
  </w:num>
  <w:num w:numId="21">
    <w:abstractNumId w:val="15"/>
  </w:num>
  <w:num w:numId="22">
    <w:abstractNumId w:val="16"/>
  </w:num>
  <w:num w:numId="23">
    <w:abstractNumId w:val="21"/>
  </w:num>
  <w:num w:numId="24">
    <w:abstractNumId w:val="11"/>
  </w:num>
  <w:num w:numId="25">
    <w:abstractNumId w:val="8"/>
  </w:num>
  <w:num w:numId="26">
    <w:abstractNumId w:val="24"/>
  </w:num>
  <w:num w:numId="27">
    <w:abstractNumId w:val="25"/>
  </w:num>
  <w:num w:numId="28">
    <w:abstractNumId w:val="6"/>
  </w:num>
  <w:num w:numId="29">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1D3"/>
    <w:rsid w:val="00094DDC"/>
    <w:rsid w:val="000C5C4E"/>
    <w:rsid w:val="000F1F44"/>
    <w:rsid w:val="001201D0"/>
    <w:rsid w:val="001302D1"/>
    <w:rsid w:val="001363F3"/>
    <w:rsid w:val="001643A0"/>
    <w:rsid w:val="0019586C"/>
    <w:rsid w:val="001B139C"/>
    <w:rsid w:val="001B3015"/>
    <w:rsid w:val="00246497"/>
    <w:rsid w:val="0028716F"/>
    <w:rsid w:val="002B3D78"/>
    <w:rsid w:val="002C5842"/>
    <w:rsid w:val="002D1205"/>
    <w:rsid w:val="002F5166"/>
    <w:rsid w:val="003174E8"/>
    <w:rsid w:val="00353531"/>
    <w:rsid w:val="003A11D7"/>
    <w:rsid w:val="003C42EB"/>
    <w:rsid w:val="00402E4F"/>
    <w:rsid w:val="00494241"/>
    <w:rsid w:val="004D0BBC"/>
    <w:rsid w:val="004F2595"/>
    <w:rsid w:val="00541411"/>
    <w:rsid w:val="005914B8"/>
    <w:rsid w:val="00595FF8"/>
    <w:rsid w:val="005A3CDE"/>
    <w:rsid w:val="005A55DF"/>
    <w:rsid w:val="005C61D3"/>
    <w:rsid w:val="005D6D66"/>
    <w:rsid w:val="005F6160"/>
    <w:rsid w:val="006419B9"/>
    <w:rsid w:val="0064760D"/>
    <w:rsid w:val="00657591"/>
    <w:rsid w:val="00676965"/>
    <w:rsid w:val="00690557"/>
    <w:rsid w:val="006A0839"/>
    <w:rsid w:val="006B2C1C"/>
    <w:rsid w:val="006C6E44"/>
    <w:rsid w:val="006C7D88"/>
    <w:rsid w:val="00704047"/>
    <w:rsid w:val="007059E5"/>
    <w:rsid w:val="007061BC"/>
    <w:rsid w:val="00740370"/>
    <w:rsid w:val="00740D57"/>
    <w:rsid w:val="00755D20"/>
    <w:rsid w:val="00762CC9"/>
    <w:rsid w:val="007B7A26"/>
    <w:rsid w:val="007C300F"/>
    <w:rsid w:val="007C5703"/>
    <w:rsid w:val="00807EB9"/>
    <w:rsid w:val="0081010C"/>
    <w:rsid w:val="00846E16"/>
    <w:rsid w:val="00860D0E"/>
    <w:rsid w:val="00884AB0"/>
    <w:rsid w:val="008879B3"/>
    <w:rsid w:val="008D135E"/>
    <w:rsid w:val="009064F8"/>
    <w:rsid w:val="009107DA"/>
    <w:rsid w:val="0092206A"/>
    <w:rsid w:val="00924127"/>
    <w:rsid w:val="00927040"/>
    <w:rsid w:val="00942928"/>
    <w:rsid w:val="009446BA"/>
    <w:rsid w:val="00946AA7"/>
    <w:rsid w:val="00953E46"/>
    <w:rsid w:val="009A50B5"/>
    <w:rsid w:val="009A7D31"/>
    <w:rsid w:val="009B4D0C"/>
    <w:rsid w:val="009F7621"/>
    <w:rsid w:val="00A16E07"/>
    <w:rsid w:val="00A437B6"/>
    <w:rsid w:val="00A46F7B"/>
    <w:rsid w:val="00A744C6"/>
    <w:rsid w:val="00A82A1B"/>
    <w:rsid w:val="00A92177"/>
    <w:rsid w:val="00AC4D44"/>
    <w:rsid w:val="00AE409F"/>
    <w:rsid w:val="00AE55EB"/>
    <w:rsid w:val="00B26045"/>
    <w:rsid w:val="00B96684"/>
    <w:rsid w:val="00BD0189"/>
    <w:rsid w:val="00BD14BB"/>
    <w:rsid w:val="00BE0DD9"/>
    <w:rsid w:val="00BE4FA3"/>
    <w:rsid w:val="00C26C3E"/>
    <w:rsid w:val="00C32BC8"/>
    <w:rsid w:val="00C47796"/>
    <w:rsid w:val="00C5522E"/>
    <w:rsid w:val="00CA0F2C"/>
    <w:rsid w:val="00CA1351"/>
    <w:rsid w:val="00CA17FC"/>
    <w:rsid w:val="00CA3866"/>
    <w:rsid w:val="00CA5E90"/>
    <w:rsid w:val="00CB7467"/>
    <w:rsid w:val="00CC7971"/>
    <w:rsid w:val="00CE6677"/>
    <w:rsid w:val="00CF6DFF"/>
    <w:rsid w:val="00D14CD0"/>
    <w:rsid w:val="00D35150"/>
    <w:rsid w:val="00DA5D72"/>
    <w:rsid w:val="00DF0CF8"/>
    <w:rsid w:val="00E53192"/>
    <w:rsid w:val="00E54E4A"/>
    <w:rsid w:val="00EB2A91"/>
    <w:rsid w:val="00EC6666"/>
    <w:rsid w:val="00EF24A5"/>
    <w:rsid w:val="00F06A8C"/>
    <w:rsid w:val="00F42E2D"/>
    <w:rsid w:val="00F46CC5"/>
    <w:rsid w:val="00F515A9"/>
    <w:rsid w:val="00F52732"/>
    <w:rsid w:val="00F5365A"/>
    <w:rsid w:val="00F852EF"/>
    <w:rsid w:val="00FB4202"/>
    <w:rsid w:val="00FD00FF"/>
    <w:rsid w:val="00FE0163"/>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EB110"/>
  <w15:chartTrackingRefBased/>
  <w15:docId w15:val="{68801CDA-2320-4F32-8FD6-80916C8B3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86C"/>
  </w:style>
  <w:style w:type="paragraph" w:styleId="Heading1">
    <w:name w:val="heading 1"/>
    <w:basedOn w:val="Normal"/>
    <w:next w:val="Normal"/>
    <w:link w:val="Heading1Char"/>
    <w:uiPriority w:val="9"/>
    <w:qFormat/>
    <w:rsid w:val="00A46F7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de-DE" w:eastAsia="en-US"/>
    </w:rPr>
  </w:style>
  <w:style w:type="paragraph" w:styleId="Heading2">
    <w:name w:val="heading 2"/>
    <w:basedOn w:val="Normal"/>
    <w:next w:val="Normal"/>
    <w:link w:val="Heading2Char"/>
    <w:qFormat/>
    <w:rsid w:val="005F6160"/>
    <w:pPr>
      <w:spacing w:after="0" w:line="240" w:lineRule="auto"/>
      <w:jc w:val="center"/>
      <w:outlineLvl w:val="1"/>
    </w:pPr>
    <w:rPr>
      <w:rFonts w:ascii="Arial" w:eastAsiaTheme="minorHAnsi" w:hAnsi="Arial" w:cs="Arial"/>
      <w:b/>
      <w:bCs/>
      <w:color w:val="000000"/>
      <w:kern w:val="28"/>
      <w:sz w:val="24"/>
      <w:szCs w:val="24"/>
      <w:lang w:val="en-CA" w:eastAsia="en-CA"/>
    </w:rPr>
  </w:style>
  <w:style w:type="paragraph" w:styleId="Heading3">
    <w:name w:val="heading 3"/>
    <w:basedOn w:val="Normal"/>
    <w:link w:val="Heading3Char"/>
    <w:uiPriority w:val="9"/>
    <w:qFormat/>
    <w:rsid w:val="00A46F7B"/>
    <w:pPr>
      <w:spacing w:before="330" w:after="165" w:line="240" w:lineRule="auto"/>
      <w:outlineLvl w:val="2"/>
    </w:pPr>
    <w:rPr>
      <w:rFonts w:ascii="inherit" w:eastAsia="Times New Roman" w:hAnsi="inherit" w:cs="Times New Roman"/>
      <w:sz w:val="42"/>
      <w:szCs w:val="4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F6160"/>
    <w:rPr>
      <w:rFonts w:ascii="Arial" w:eastAsiaTheme="minorHAnsi" w:hAnsi="Arial" w:cs="Arial"/>
      <w:b/>
      <w:bCs/>
      <w:color w:val="000000"/>
      <w:kern w:val="28"/>
      <w:sz w:val="24"/>
      <w:szCs w:val="24"/>
      <w:lang w:val="en-CA" w:eastAsia="en-CA"/>
    </w:rPr>
  </w:style>
  <w:style w:type="paragraph" w:styleId="ListParagraph">
    <w:name w:val="List Paragraph"/>
    <w:basedOn w:val="Normal"/>
    <w:uiPriority w:val="34"/>
    <w:qFormat/>
    <w:rsid w:val="005F6160"/>
    <w:pPr>
      <w:spacing w:after="0" w:line="240" w:lineRule="auto"/>
      <w:ind w:left="720"/>
      <w:contextualSpacing/>
    </w:pPr>
    <w:rPr>
      <w:rFonts w:ascii="Arial" w:eastAsiaTheme="minorHAnsi" w:hAnsi="Arial" w:cs="Arial"/>
      <w:sz w:val="24"/>
      <w:szCs w:val="24"/>
      <w:lang w:val="sv-SE" w:eastAsia="en-US"/>
    </w:rPr>
  </w:style>
  <w:style w:type="table" w:styleId="TableGrid">
    <w:name w:val="Table Grid"/>
    <w:basedOn w:val="TableNormal"/>
    <w:uiPriority w:val="39"/>
    <w:rsid w:val="005F6160"/>
    <w:pPr>
      <w:spacing w:after="0" w:line="240" w:lineRule="auto"/>
    </w:pPr>
    <w:rPr>
      <w:rFonts w:ascii="Arial" w:eastAsiaTheme="minorHAnsi" w:hAnsi="Arial" w:cs="Arial"/>
      <w:sz w:val="24"/>
      <w:szCs w:val="24"/>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F6160"/>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paragraph" w:styleId="NoSpacing">
    <w:name w:val="No Spacing"/>
    <w:uiPriority w:val="1"/>
    <w:qFormat/>
    <w:rsid w:val="005F6160"/>
    <w:pPr>
      <w:spacing w:after="0" w:line="240" w:lineRule="auto"/>
    </w:pPr>
    <w:rPr>
      <w:rFonts w:ascii="Arial" w:eastAsiaTheme="minorHAnsi" w:hAnsi="Arial" w:cs="Arial"/>
      <w:sz w:val="24"/>
      <w:szCs w:val="24"/>
      <w:lang w:val="sv-SE" w:eastAsia="en-US"/>
    </w:rPr>
  </w:style>
  <w:style w:type="character" w:styleId="Strong">
    <w:name w:val="Strong"/>
    <w:basedOn w:val="DefaultParagraphFont"/>
    <w:uiPriority w:val="22"/>
    <w:qFormat/>
    <w:rsid w:val="005F6160"/>
    <w:rPr>
      <w:b/>
      <w:bCs/>
    </w:rPr>
  </w:style>
  <w:style w:type="character" w:customStyle="1" w:styleId="search-number">
    <w:name w:val="search-number"/>
    <w:basedOn w:val="DefaultParagraphFont"/>
    <w:rsid w:val="005F6160"/>
  </w:style>
  <w:style w:type="character" w:customStyle="1" w:styleId="term">
    <w:name w:val="term"/>
    <w:basedOn w:val="DefaultParagraphFont"/>
    <w:rsid w:val="005F6160"/>
  </w:style>
  <w:style w:type="paragraph" w:styleId="CommentText">
    <w:name w:val="annotation text"/>
    <w:basedOn w:val="Normal"/>
    <w:link w:val="CommentTextChar"/>
    <w:uiPriority w:val="99"/>
    <w:unhideWhenUsed/>
    <w:rsid w:val="00C32BC8"/>
    <w:pPr>
      <w:spacing w:line="240" w:lineRule="auto"/>
    </w:pPr>
    <w:rPr>
      <w:sz w:val="20"/>
      <w:szCs w:val="20"/>
    </w:rPr>
  </w:style>
  <w:style w:type="character" w:customStyle="1" w:styleId="CommentTextChar">
    <w:name w:val="Comment Text Char"/>
    <w:basedOn w:val="DefaultParagraphFont"/>
    <w:link w:val="CommentText"/>
    <w:uiPriority w:val="99"/>
    <w:rsid w:val="00C32BC8"/>
    <w:rPr>
      <w:sz w:val="20"/>
      <w:szCs w:val="20"/>
    </w:rPr>
  </w:style>
  <w:style w:type="character" w:customStyle="1" w:styleId="Heading1Char">
    <w:name w:val="Heading 1 Char"/>
    <w:basedOn w:val="DefaultParagraphFont"/>
    <w:link w:val="Heading1"/>
    <w:uiPriority w:val="9"/>
    <w:rsid w:val="00A46F7B"/>
    <w:rPr>
      <w:rFonts w:asciiTheme="majorHAnsi" w:eastAsiaTheme="majorEastAsia" w:hAnsiTheme="majorHAnsi" w:cstheme="majorBidi"/>
      <w:b/>
      <w:bCs/>
      <w:color w:val="2E74B5" w:themeColor="accent1" w:themeShade="BF"/>
      <w:sz w:val="28"/>
      <w:szCs w:val="28"/>
      <w:lang w:val="de-DE" w:eastAsia="en-US"/>
    </w:rPr>
  </w:style>
  <w:style w:type="character" w:customStyle="1" w:styleId="Heading3Char">
    <w:name w:val="Heading 3 Char"/>
    <w:basedOn w:val="DefaultParagraphFont"/>
    <w:link w:val="Heading3"/>
    <w:uiPriority w:val="9"/>
    <w:rsid w:val="00A46F7B"/>
    <w:rPr>
      <w:rFonts w:ascii="inherit" w:eastAsia="Times New Roman" w:hAnsi="inherit" w:cs="Times New Roman"/>
      <w:sz w:val="42"/>
      <w:szCs w:val="42"/>
      <w:lang w:val="de-DE" w:eastAsia="de-DE"/>
    </w:rPr>
  </w:style>
  <w:style w:type="paragraph" w:styleId="BalloonText">
    <w:name w:val="Balloon Text"/>
    <w:basedOn w:val="Normal"/>
    <w:link w:val="BalloonTextChar"/>
    <w:uiPriority w:val="99"/>
    <w:semiHidden/>
    <w:unhideWhenUsed/>
    <w:rsid w:val="00A46F7B"/>
    <w:pPr>
      <w:spacing w:after="0" w:line="240" w:lineRule="auto"/>
    </w:pPr>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A46F7B"/>
    <w:rPr>
      <w:rFonts w:ascii="Tahoma" w:eastAsiaTheme="minorHAnsi" w:hAnsi="Tahoma" w:cs="Tahoma"/>
      <w:sz w:val="16"/>
      <w:szCs w:val="16"/>
      <w:lang w:val="de-DE" w:eastAsia="en-US"/>
    </w:rPr>
  </w:style>
  <w:style w:type="character" w:styleId="CommentReference">
    <w:name w:val="annotation reference"/>
    <w:basedOn w:val="DefaultParagraphFont"/>
    <w:uiPriority w:val="99"/>
    <w:semiHidden/>
    <w:unhideWhenUsed/>
    <w:rsid w:val="00A46F7B"/>
    <w:rPr>
      <w:sz w:val="16"/>
      <w:szCs w:val="16"/>
    </w:rPr>
  </w:style>
  <w:style w:type="paragraph" w:styleId="CommentSubject">
    <w:name w:val="annotation subject"/>
    <w:basedOn w:val="CommentText"/>
    <w:next w:val="CommentText"/>
    <w:link w:val="CommentSubjectChar"/>
    <w:uiPriority w:val="99"/>
    <w:semiHidden/>
    <w:unhideWhenUsed/>
    <w:rsid w:val="00A46F7B"/>
    <w:pPr>
      <w:spacing w:after="200"/>
    </w:pPr>
    <w:rPr>
      <w:rFonts w:eastAsiaTheme="minorHAnsi"/>
      <w:b/>
      <w:bCs/>
      <w:lang w:val="de-DE" w:eastAsia="en-US"/>
    </w:rPr>
  </w:style>
  <w:style w:type="character" w:customStyle="1" w:styleId="CommentSubjectChar">
    <w:name w:val="Comment Subject Char"/>
    <w:basedOn w:val="CommentTextChar"/>
    <w:link w:val="CommentSubject"/>
    <w:uiPriority w:val="99"/>
    <w:semiHidden/>
    <w:rsid w:val="00A46F7B"/>
    <w:rPr>
      <w:rFonts w:eastAsiaTheme="minorHAnsi"/>
      <w:b/>
      <w:bCs/>
      <w:sz w:val="20"/>
      <w:szCs w:val="20"/>
      <w:lang w:val="de-DE" w:eastAsia="en-US"/>
    </w:rPr>
  </w:style>
  <w:style w:type="character" w:styleId="Hyperlink">
    <w:name w:val="Hyperlink"/>
    <w:basedOn w:val="DefaultParagraphFont"/>
    <w:uiPriority w:val="99"/>
    <w:unhideWhenUsed/>
    <w:rsid w:val="00A46F7B"/>
    <w:rPr>
      <w:color w:val="0563C1" w:themeColor="hyperlink"/>
      <w:u w:val="single"/>
    </w:rPr>
  </w:style>
  <w:style w:type="character" w:customStyle="1" w:styleId="text2">
    <w:name w:val="text2"/>
    <w:basedOn w:val="DefaultParagraphFont"/>
    <w:rsid w:val="00A46F7B"/>
  </w:style>
  <w:style w:type="paragraph" w:customStyle="1" w:styleId="bodyextendlead">
    <w:name w:val="bodyextendlead"/>
    <w:basedOn w:val="Normal"/>
    <w:rsid w:val="00A46F7B"/>
    <w:pPr>
      <w:spacing w:before="100" w:beforeAutospacing="1" w:after="100" w:afterAutospacing="1" w:line="300" w:lineRule="atLeast"/>
    </w:pPr>
    <w:rPr>
      <w:rFonts w:ascii="Times New Roman" w:eastAsia="Times New Roman" w:hAnsi="Times New Roman" w:cs="Times New Roman"/>
      <w:sz w:val="24"/>
      <w:szCs w:val="24"/>
      <w:lang w:val="de-DE" w:eastAsia="de-DE"/>
    </w:rPr>
  </w:style>
  <w:style w:type="character" w:customStyle="1" w:styleId="nobrwithwbr">
    <w:name w:val="nobrwithwbr"/>
    <w:basedOn w:val="DefaultParagraphFont"/>
    <w:rsid w:val="00A46F7B"/>
  </w:style>
  <w:style w:type="paragraph" w:styleId="Header">
    <w:name w:val="header"/>
    <w:basedOn w:val="Normal"/>
    <w:link w:val="HeaderChar"/>
    <w:uiPriority w:val="99"/>
    <w:unhideWhenUsed/>
    <w:rsid w:val="00A46F7B"/>
    <w:pPr>
      <w:tabs>
        <w:tab w:val="center" w:pos="4513"/>
        <w:tab w:val="right" w:pos="9026"/>
      </w:tabs>
      <w:spacing w:after="0" w:line="240" w:lineRule="auto"/>
    </w:pPr>
    <w:rPr>
      <w:rFonts w:eastAsiaTheme="minorHAnsi"/>
      <w:lang w:val="de-DE" w:eastAsia="en-US"/>
    </w:rPr>
  </w:style>
  <w:style w:type="character" w:customStyle="1" w:styleId="HeaderChar">
    <w:name w:val="Header Char"/>
    <w:basedOn w:val="DefaultParagraphFont"/>
    <w:link w:val="Header"/>
    <w:uiPriority w:val="99"/>
    <w:rsid w:val="00A46F7B"/>
    <w:rPr>
      <w:rFonts w:eastAsiaTheme="minorHAnsi"/>
      <w:lang w:val="de-DE" w:eastAsia="en-US"/>
    </w:rPr>
  </w:style>
  <w:style w:type="paragraph" w:styleId="Footer">
    <w:name w:val="footer"/>
    <w:basedOn w:val="Normal"/>
    <w:link w:val="FooterChar"/>
    <w:uiPriority w:val="99"/>
    <w:unhideWhenUsed/>
    <w:rsid w:val="00A46F7B"/>
    <w:pPr>
      <w:tabs>
        <w:tab w:val="center" w:pos="4513"/>
        <w:tab w:val="right" w:pos="9026"/>
      </w:tabs>
      <w:spacing w:after="0" w:line="240" w:lineRule="auto"/>
    </w:pPr>
    <w:rPr>
      <w:rFonts w:eastAsiaTheme="minorHAnsi"/>
      <w:lang w:val="de-DE" w:eastAsia="en-US"/>
    </w:rPr>
  </w:style>
  <w:style w:type="character" w:customStyle="1" w:styleId="FooterChar">
    <w:name w:val="Footer Char"/>
    <w:basedOn w:val="DefaultParagraphFont"/>
    <w:link w:val="Footer"/>
    <w:uiPriority w:val="99"/>
    <w:rsid w:val="00A46F7B"/>
    <w:rPr>
      <w:rFonts w:eastAsiaTheme="minorHAnsi"/>
      <w:lang w:val="de-DE" w:eastAsia="en-US"/>
    </w:rPr>
  </w:style>
  <w:style w:type="paragraph" w:styleId="Revision">
    <w:name w:val="Revision"/>
    <w:hidden/>
    <w:uiPriority w:val="99"/>
    <w:semiHidden/>
    <w:rsid w:val="00A46F7B"/>
    <w:pPr>
      <w:spacing w:after="0" w:line="240" w:lineRule="auto"/>
    </w:pPr>
    <w:rPr>
      <w:rFonts w:eastAsia="PMingLiU"/>
      <w:lang w:val="de-DE" w:eastAsia="en-US"/>
    </w:rPr>
  </w:style>
  <w:style w:type="paragraph" w:customStyle="1" w:styleId="paragraph">
    <w:name w:val="paragraph"/>
    <w:basedOn w:val="Normal"/>
    <w:uiPriority w:val="99"/>
    <w:rsid w:val="00A46F7B"/>
    <w:pPr>
      <w:suppressAutoHyphens/>
      <w:spacing w:after="0" w:line="240" w:lineRule="auto"/>
    </w:pPr>
    <w:rPr>
      <w:rFonts w:ascii="Times New Roman" w:eastAsia="Calibri" w:hAnsi="Times New Roman" w:cs="Times New Roman"/>
      <w:color w:val="00000A"/>
      <w:sz w:val="24"/>
      <w:szCs w:val="24"/>
      <w:lang w:eastAsia="zh-CN"/>
    </w:rPr>
  </w:style>
  <w:style w:type="paragraph" w:customStyle="1" w:styleId="Default">
    <w:name w:val="Default"/>
    <w:rsid w:val="00A46F7B"/>
    <w:pPr>
      <w:autoSpaceDE w:val="0"/>
      <w:autoSpaceDN w:val="0"/>
      <w:adjustRightInd w:val="0"/>
      <w:spacing w:after="0" w:line="240" w:lineRule="auto"/>
    </w:pPr>
    <w:rPr>
      <w:rFonts w:ascii="Arial" w:eastAsia="PMingLiU" w:hAnsi="Arial" w:cs="Arial"/>
      <w:color w:val="000000"/>
      <w:sz w:val="24"/>
      <w:szCs w:val="24"/>
      <w:lang w:val="de-DE" w:eastAsia="en-US"/>
    </w:rPr>
  </w:style>
  <w:style w:type="character" w:customStyle="1" w:styleId="gd">
    <w:name w:val="gd"/>
    <w:basedOn w:val="DefaultParagraphFont"/>
    <w:rsid w:val="00A46F7B"/>
  </w:style>
  <w:style w:type="character" w:customStyle="1" w:styleId="g3">
    <w:name w:val="g3"/>
    <w:basedOn w:val="DefaultParagraphFont"/>
    <w:rsid w:val="00A46F7B"/>
  </w:style>
  <w:style w:type="character" w:customStyle="1" w:styleId="hb">
    <w:name w:val="hb"/>
    <w:basedOn w:val="DefaultParagraphFont"/>
    <w:rsid w:val="00A46F7B"/>
  </w:style>
  <w:style w:type="character" w:customStyle="1" w:styleId="g2">
    <w:name w:val="g2"/>
    <w:basedOn w:val="DefaultParagraphFont"/>
    <w:rsid w:val="00A46F7B"/>
  </w:style>
  <w:style w:type="character" w:customStyle="1" w:styleId="UnresolvedMention1">
    <w:name w:val="Unresolved Mention1"/>
    <w:basedOn w:val="DefaultParagraphFont"/>
    <w:uiPriority w:val="99"/>
    <w:semiHidden/>
    <w:unhideWhenUsed/>
    <w:rsid w:val="00A46F7B"/>
    <w:rPr>
      <w:color w:val="605E5C"/>
      <w:shd w:val="clear" w:color="auto" w:fill="E1DFDD"/>
    </w:rPr>
  </w:style>
  <w:style w:type="character" w:customStyle="1" w:styleId="UnresolvedMention2">
    <w:name w:val="Unresolved Mention2"/>
    <w:basedOn w:val="DefaultParagraphFont"/>
    <w:uiPriority w:val="99"/>
    <w:semiHidden/>
    <w:unhideWhenUsed/>
    <w:rsid w:val="00A46F7B"/>
    <w:rPr>
      <w:color w:val="605E5C"/>
      <w:shd w:val="clear" w:color="auto" w:fill="E1DFDD"/>
    </w:rPr>
  </w:style>
  <w:style w:type="character" w:styleId="FollowedHyperlink">
    <w:name w:val="FollowedHyperlink"/>
    <w:basedOn w:val="DefaultParagraphFont"/>
    <w:uiPriority w:val="99"/>
    <w:semiHidden/>
    <w:unhideWhenUsed/>
    <w:rsid w:val="00A46F7B"/>
    <w:rPr>
      <w:color w:val="954F72" w:themeColor="followedHyperlink"/>
      <w:u w:val="single"/>
    </w:rPr>
  </w:style>
  <w:style w:type="character" w:customStyle="1" w:styleId="il">
    <w:name w:val="il"/>
    <w:basedOn w:val="DefaultParagraphFont"/>
    <w:rsid w:val="00A46F7B"/>
  </w:style>
  <w:style w:type="paragraph" w:customStyle="1" w:styleId="gmail-msocommenttext">
    <w:name w:val="gmail-msocommenttext"/>
    <w:basedOn w:val="Normal"/>
    <w:rsid w:val="00A46F7B"/>
    <w:pPr>
      <w:spacing w:before="100" w:beforeAutospacing="1" w:after="100" w:afterAutospacing="1" w:line="240" w:lineRule="auto"/>
    </w:pPr>
    <w:rPr>
      <w:rFonts w:ascii="Times New Roman" w:eastAsiaTheme="minorHAnsi" w:hAnsi="Times New Roman" w:cs="Times New Roman"/>
      <w:sz w:val="24"/>
      <w:szCs w:val="24"/>
      <w:lang w:val="de-DE" w:eastAsia="de-DE"/>
    </w:rPr>
  </w:style>
  <w:style w:type="paragraph" w:styleId="ListBullet">
    <w:name w:val="List Bullet"/>
    <w:basedOn w:val="Normal"/>
    <w:uiPriority w:val="99"/>
    <w:semiHidden/>
    <w:unhideWhenUsed/>
    <w:rsid w:val="00A46F7B"/>
    <w:pPr>
      <w:numPr>
        <w:numId w:val="15"/>
      </w:numPr>
      <w:spacing w:after="0" w:line="240" w:lineRule="auto"/>
      <w:contextualSpacing/>
    </w:pPr>
    <w:rPr>
      <w:rFonts w:ascii="Times New Roman" w:eastAsia="Times New Roman" w:hAnsi="Times New Roman" w:cs="Times New Roman"/>
      <w:sz w:val="24"/>
      <w:szCs w:val="24"/>
      <w:lang w:eastAsia="en-US"/>
    </w:rPr>
  </w:style>
  <w:style w:type="character" w:customStyle="1" w:styleId="UnresolvedMention3">
    <w:name w:val="Unresolved Mention3"/>
    <w:basedOn w:val="DefaultParagraphFont"/>
    <w:uiPriority w:val="99"/>
    <w:semiHidden/>
    <w:unhideWhenUsed/>
    <w:rsid w:val="00A46F7B"/>
    <w:rPr>
      <w:color w:val="605E5C"/>
      <w:shd w:val="clear" w:color="auto" w:fill="E1DFDD"/>
    </w:rPr>
  </w:style>
  <w:style w:type="character" w:customStyle="1" w:styleId="jrnl">
    <w:name w:val="jrnl"/>
    <w:basedOn w:val="DefaultParagraphFont"/>
    <w:rsid w:val="00A46F7B"/>
  </w:style>
  <w:style w:type="character" w:customStyle="1" w:styleId="UnresolvedMention">
    <w:name w:val="Unresolved Mention"/>
    <w:basedOn w:val="DefaultParagraphFont"/>
    <w:uiPriority w:val="99"/>
    <w:unhideWhenUsed/>
    <w:rsid w:val="00A46F7B"/>
    <w:rPr>
      <w:color w:val="605E5C"/>
      <w:shd w:val="clear" w:color="auto" w:fill="E1DFDD"/>
    </w:rPr>
  </w:style>
  <w:style w:type="character" w:styleId="PageNumber">
    <w:name w:val="page number"/>
    <w:basedOn w:val="DefaultParagraphFont"/>
    <w:uiPriority w:val="99"/>
    <w:semiHidden/>
    <w:unhideWhenUsed/>
    <w:rsid w:val="00A46F7B"/>
  </w:style>
  <w:style w:type="character" w:customStyle="1" w:styleId="HTMLPreformattedChar">
    <w:name w:val="HTML Preformatted Char"/>
    <w:basedOn w:val="DefaultParagraphFont"/>
    <w:link w:val="HTMLPreformatted"/>
    <w:uiPriority w:val="99"/>
    <w:rsid w:val="007061BC"/>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706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7061BC"/>
    <w:rPr>
      <w:rFonts w:ascii="Consolas" w:hAnsi="Consolas"/>
      <w:sz w:val="20"/>
      <w:szCs w:val="20"/>
    </w:rPr>
  </w:style>
  <w:style w:type="character" w:customStyle="1" w:styleId="citation-doi">
    <w:name w:val="citation-doi"/>
    <w:basedOn w:val="DefaultParagraphFont"/>
    <w:rsid w:val="00953E46"/>
  </w:style>
  <w:style w:type="paragraph" w:customStyle="1" w:styleId="EndNoteBibliography">
    <w:name w:val="EndNote Bibliography"/>
    <w:basedOn w:val="Normal"/>
    <w:link w:val="EndNoteBibliographyChar"/>
    <w:rsid w:val="009F762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F7621"/>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inicaltrials.gov/ct2/show/NCT00192023" TargetMode="External"/><Relationship Id="rId18" Type="http://schemas.openxmlformats.org/officeDocument/2006/relationships/hyperlink" Target="https://clinicaltrials.gov/ct2/show/NCT01244490" TargetMode="External"/><Relationship Id="rId26" Type="http://schemas.openxmlformats.org/officeDocument/2006/relationships/hyperlink" Target="https://www.shireaustralia.com.au/-/media/shire/shireglobal/shireaustralia/pdffiles/product%20information/vyvansepi" TargetMode="External"/><Relationship Id="rId39" Type="http://schemas.openxmlformats.org/officeDocument/2006/relationships/hyperlink" Target="https://clinicaltrials.gov/ct2/show/NCT00174226" TargetMode="External"/><Relationship Id="rId21" Type="http://schemas.openxmlformats.org/officeDocument/2006/relationships/hyperlink" Target="https://clinicaltrials.gov/ct2/show/NCT01156051" TargetMode="External"/><Relationship Id="rId34" Type="http://schemas.openxmlformats.org/officeDocument/2006/relationships/hyperlink" Target="https://clinicaltrials.gov/ct2/show/NCT00917371" TargetMode="External"/><Relationship Id="rId42" Type="http://schemas.openxmlformats.org/officeDocument/2006/relationships/hyperlink" Target="https://clinicaltrials.gov/ct2/show/NCT02604407"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accessdata.fda.gov/drugsatfda_docs/nda/2005/021802s000TOC.cfm" TargetMode="External"/><Relationship Id="rId29" Type="http://schemas.openxmlformats.org/officeDocument/2006/relationships/hyperlink" Target="https://yoda.yale.edu/sites/default/files/nct00714688.pdf" TargetMode="External"/><Relationship Id="rId11" Type="http://schemas.openxmlformats.org/officeDocument/2006/relationships/hyperlink" Target="https://clinicaltrials.gov/ct2/show/NCT00763971" TargetMode="External"/><Relationship Id="rId24" Type="http://schemas.openxmlformats.org/officeDocument/2006/relationships/hyperlink" Target="https://clinicaltrials.gov/ct2/show/NCT00191295" TargetMode="External"/><Relationship Id="rId32" Type="http://schemas.openxmlformats.org/officeDocument/2006/relationships/hyperlink" Target="https://clinicaltrials.gov/ct2/show/NCT00475735" TargetMode="External"/><Relationship Id="rId37" Type="http://schemas.openxmlformats.org/officeDocument/2006/relationships/hyperlink" Target="https://clinicaltrials.gov/ct2/show/NCT00004376" TargetMode="External"/><Relationship Id="rId40" Type="http://schemas.openxmlformats.org/officeDocument/2006/relationships/hyperlink" Target="https://yoda.yale.edu/sites/default/files/nct01323192.pdf" TargetMode="External"/><Relationship Id="rId45" Type="http://schemas.openxmlformats.org/officeDocument/2006/relationships/image" Target="media/image4.jpeg"/><Relationship Id="rId53" Type="http://schemas.openxmlformats.org/officeDocument/2006/relationships/image" Target="media/image12.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cochranelibrary.com/central/doi/10.1002/central/CN-01915482/ful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linicaltrials.gov/ct2/show/NCT00499863" TargetMode="External"/><Relationship Id="rId22" Type="http://schemas.openxmlformats.org/officeDocument/2006/relationships/hyperlink" Target="https://clinicaltrials.gov/ct2/show/NCT01552915" TargetMode="External"/><Relationship Id="rId27" Type="http://schemas.openxmlformats.org/officeDocument/2006/relationships/hyperlink" Target="https://clinicaltrials.gov/ct2/show/NCT00429091" TargetMode="External"/><Relationship Id="rId30" Type="http://schemas.openxmlformats.org/officeDocument/2006/relationships/hyperlink" Target="https://clinicaltrials.gov/ct2/show/NCT00444574" TargetMode="External"/><Relationship Id="rId35" Type="http://schemas.openxmlformats.org/officeDocument/2006/relationships/hyperlink" Target="http://www.irct.ir/searchresult.php?keyword=&amp;id=5500&amp;number=1&amp;prt=1558&amp;total=10&amp;m=1" TargetMode="External"/><Relationship Id="rId43" Type="http://schemas.openxmlformats.org/officeDocument/2006/relationships/hyperlink" Target="https://clinicaltrials.gov/ct2/show/NCT00528697" TargetMode="External"/><Relationship Id="rId48" Type="http://schemas.openxmlformats.org/officeDocument/2006/relationships/image" Target="media/image7.jpeg"/><Relationship Id="rId56"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hyperlink" Target="https://clinicaltrials.gov/ct2/show/NCT00031395" TargetMode="External"/><Relationship Id="rId17" Type="http://schemas.openxmlformats.org/officeDocument/2006/relationships/hyperlink" Target="https://clinicaltrials.gov/ct2/show/NCT00380692" TargetMode="External"/><Relationship Id="rId25" Type="http://schemas.openxmlformats.org/officeDocument/2006/relationships/hyperlink" Target="https://www.accessdata.fda.gov/drugsatfda_docs/nda/2001/21-278_Focalin_medr_P2.pdf" TargetMode="External"/><Relationship Id="rId33" Type="http://schemas.openxmlformats.org/officeDocument/2006/relationships/hyperlink" Target="https://clinicaltrials.gov/ct2/show/NCT00922636" TargetMode="External"/><Relationship Id="rId38" Type="http://schemas.openxmlformats.org/officeDocument/2006/relationships/hyperlink" Target="https://www.accessdata.fda.gov/drugsatfda_docs/nda/2005/021802s000TOC.cfm" TargetMode="External"/><Relationship Id="rId46" Type="http://schemas.openxmlformats.org/officeDocument/2006/relationships/image" Target="media/image5.jpeg"/><Relationship Id="rId59" Type="http://schemas.openxmlformats.org/officeDocument/2006/relationships/theme" Target="theme/theme1.xml"/><Relationship Id="rId20" Type="http://schemas.openxmlformats.org/officeDocument/2006/relationships/hyperlink" Target="https://clinicaltrials.gov/ct2/show/record/NCT02520388" TargetMode="External"/><Relationship Id="rId41" Type="http://schemas.openxmlformats.org/officeDocument/2006/relationships/hyperlink" Target="http://repub.eur.nl/res/pub/8339/920311_Gunning,%20Willem%20Boudewijn.pdf" TargetMode="External"/><Relationship Id="rId54"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linicaltrials.gov/ct2/show/NCT01727414" TargetMode="External"/><Relationship Id="rId23" Type="http://schemas.openxmlformats.org/officeDocument/2006/relationships/hyperlink" Target="https://clinicaltrials.gov/ct2/show/NCT01552902" TargetMode="External"/><Relationship Id="rId28" Type="http://schemas.openxmlformats.org/officeDocument/2006/relationships/hyperlink" Target="https://www.accessdata.fda.gov/drugsatfda_docs/nda/2001/21303_Adderall.cfm" TargetMode="External"/><Relationship Id="rId36" Type="http://schemas.openxmlformats.org/officeDocument/2006/relationships/hyperlink" Target="https://www.cochranelibrary.com/central/doi/10.1002/central/CN-01603547/full" TargetMode="External"/><Relationship Id="rId49" Type="http://schemas.openxmlformats.org/officeDocument/2006/relationships/image" Target="media/image8.jpeg"/><Relationship Id="rId57" Type="http://schemas.openxmlformats.org/officeDocument/2006/relationships/image" Target="media/image16.jpeg"/><Relationship Id="rId10" Type="http://schemas.openxmlformats.org/officeDocument/2006/relationships/hyperlink" Target="https://www.novctrd.com/CtrdWeb/displaypdf.nov?trialresultid=2418" TargetMode="External"/><Relationship Id="rId31" Type="http://schemas.openxmlformats.org/officeDocument/2006/relationships/hyperlink" Target="https://clinicaltrials.gov/ct2/show/NCT00483106" TargetMode="External"/><Relationship Id="rId44" Type="http://schemas.openxmlformats.org/officeDocument/2006/relationships/image" Target="media/image3.jpeg"/><Relationship Id="rId5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118</Pages>
  <Words>40187</Words>
  <Characters>229071</Characters>
  <Application>Microsoft Office Word</Application>
  <DocSecurity>0</DocSecurity>
  <Lines>1908</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Pei-Yin Pan</dc:creator>
  <cp:keywords/>
  <dc:description/>
  <cp:lastModifiedBy>Pei-Yin Pan</cp:lastModifiedBy>
  <cp:revision>2</cp:revision>
  <dcterms:created xsi:type="dcterms:W3CDTF">2021-09-01T10:31:00Z</dcterms:created>
  <dcterms:modified xsi:type="dcterms:W3CDTF">2021-09-01T10:31:00Z</dcterms:modified>
</cp:coreProperties>
</file>