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1E457" w14:textId="77777777" w:rsidR="00FB1DBE" w:rsidRPr="00FB1DBE" w:rsidRDefault="00FB1DBE" w:rsidP="00FB1DBE">
      <w:pPr>
        <w:pStyle w:val="Title"/>
        <w:rPr>
          <w:b/>
          <w:bCs/>
          <w:sz w:val="28"/>
          <w:szCs w:val="28"/>
        </w:rPr>
      </w:pPr>
      <w:r w:rsidRPr="00FB1DBE">
        <w:rPr>
          <w:b/>
          <w:bCs/>
          <w:sz w:val="28"/>
          <w:szCs w:val="28"/>
        </w:rPr>
        <w:t>Supplementary Material</w:t>
      </w:r>
    </w:p>
    <w:p w14:paraId="151D176D" w14:textId="5901CCB9" w:rsidR="00FB1DBE" w:rsidRDefault="00FB1DBE"/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val="en-CA" w:eastAsia="zh-CN"/>
        </w:rPr>
        <w:id w:val="19840486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AE7C344" w14:textId="03EEECAB" w:rsidR="00FB1DBE" w:rsidRPr="0067609F" w:rsidRDefault="00FB1DBE">
          <w:pPr>
            <w:pStyle w:val="TOCHeading"/>
            <w:rPr>
              <w:b w:val="0"/>
              <w:bCs w:val="0"/>
              <w:color w:val="000000" w:themeColor="text1"/>
              <w:sz w:val="24"/>
              <w:szCs w:val="24"/>
            </w:rPr>
          </w:pPr>
          <w:r w:rsidRPr="0067609F">
            <w:rPr>
              <w:color w:val="000000" w:themeColor="text1"/>
              <w:sz w:val="24"/>
              <w:szCs w:val="24"/>
            </w:rPr>
            <w:t>Table of Contents</w:t>
          </w:r>
        </w:p>
        <w:p w14:paraId="7FFA0E9F" w14:textId="77777777" w:rsidR="004320A7" w:rsidRPr="004320A7" w:rsidRDefault="004320A7" w:rsidP="004320A7">
          <w:pPr>
            <w:rPr>
              <w:lang w:val="en-US" w:eastAsia="en-US"/>
            </w:rPr>
          </w:pPr>
        </w:p>
        <w:p w14:paraId="3EE5744B" w14:textId="45531890" w:rsidR="00CE7830" w:rsidRDefault="00FB1DBE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4320A7">
            <w:rPr>
              <w:b w:val="0"/>
              <w:bCs w:val="0"/>
              <w:i w:val="0"/>
              <w:iCs w:val="0"/>
            </w:rPr>
            <w:fldChar w:fldCharType="begin"/>
          </w:r>
          <w:r w:rsidRPr="004320A7">
            <w:rPr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4320A7">
            <w:rPr>
              <w:b w:val="0"/>
              <w:bCs w:val="0"/>
              <w:i w:val="0"/>
              <w:iCs w:val="0"/>
            </w:rPr>
            <w:fldChar w:fldCharType="separate"/>
          </w:r>
          <w:hyperlink w:anchor="_Toc80942915" w:history="1">
            <w:r w:rsidR="00CE7830" w:rsidRPr="00841ED4">
              <w:rPr>
                <w:rStyle w:val="Hyperlink"/>
                <w:noProof/>
              </w:rPr>
              <w:t>Table 1. Symptom×age interactions associated with time to onset of first-episode psychosis</w:t>
            </w:r>
            <w:r w:rsidR="00CE7830">
              <w:rPr>
                <w:noProof/>
                <w:webHidden/>
              </w:rPr>
              <w:tab/>
            </w:r>
            <w:r w:rsidR="00CE7830">
              <w:rPr>
                <w:noProof/>
                <w:webHidden/>
              </w:rPr>
              <w:fldChar w:fldCharType="begin"/>
            </w:r>
            <w:r w:rsidR="00CE7830">
              <w:rPr>
                <w:noProof/>
                <w:webHidden/>
              </w:rPr>
              <w:instrText xml:space="preserve"> PAGEREF _Toc80942915 \h </w:instrText>
            </w:r>
            <w:r w:rsidR="00CE7830">
              <w:rPr>
                <w:noProof/>
                <w:webHidden/>
              </w:rPr>
            </w:r>
            <w:r w:rsidR="00CE7830">
              <w:rPr>
                <w:noProof/>
                <w:webHidden/>
              </w:rPr>
              <w:fldChar w:fldCharType="separate"/>
            </w:r>
            <w:r w:rsidR="00CE7830">
              <w:rPr>
                <w:noProof/>
                <w:webHidden/>
              </w:rPr>
              <w:t>2</w:t>
            </w:r>
            <w:r w:rsidR="00CE7830">
              <w:rPr>
                <w:noProof/>
                <w:webHidden/>
              </w:rPr>
              <w:fldChar w:fldCharType="end"/>
            </w:r>
          </w:hyperlink>
        </w:p>
        <w:p w14:paraId="03AB2908" w14:textId="48E35E5F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16" w:history="1">
            <w:r w:rsidRPr="00841ED4">
              <w:rPr>
                <w:rStyle w:val="Hyperlink"/>
                <w:noProof/>
              </w:rPr>
              <w:t>Table 2. Association of first identifiable symptom with subsequent symptom incidence rate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1CBD5" w14:textId="0019EF24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17" w:history="1">
            <w:r w:rsidRPr="00841ED4">
              <w:rPr>
                <w:rStyle w:val="Hyperlink"/>
                <w:noProof/>
              </w:rPr>
              <w:t>Table 3. Symptom×age interactions associated with symptom incidence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57F7F" w14:textId="34A6254A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18" w:history="1">
            <w:r w:rsidRPr="00841ED4">
              <w:rPr>
                <w:rStyle w:val="Hyperlink"/>
                <w:noProof/>
              </w:rPr>
              <w:t>Figure 1. Association of first identifiable symptom with time to onset of first-episode psychosis (after Bonferroni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9122A" w14:textId="6FFE57E0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19" w:history="1">
            <w:r w:rsidRPr="00841ED4">
              <w:rPr>
                <w:rStyle w:val="Hyperlink"/>
                <w:noProof/>
              </w:rPr>
              <w:t>Figure 2. Association of first identifiable symptom with time to onset of first-episode psychosis (adjusted for demographics)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AA5BB" w14:textId="29B7AAF8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20" w:history="1">
            <w:r w:rsidRPr="00841ED4">
              <w:rPr>
                <w:rStyle w:val="Hyperlink"/>
                <w:noProof/>
              </w:rPr>
              <w:t>Figure 3. Association of first identifiable symptom with time to onset of first-episode psychosis (adjusted for age at first symptom)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4D3EC" w14:textId="17543FF0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21" w:history="1">
            <w:r w:rsidRPr="00841ED4">
              <w:rPr>
                <w:rStyle w:val="Hyperlink"/>
                <w:noProof/>
              </w:rPr>
              <w:t>Figure 4. Symptom×age interactions associated with rapidity of illness progression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2C82D" w14:textId="50AEC6AB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22" w:history="1">
            <w:r w:rsidRPr="00841ED4">
              <w:rPr>
                <w:rStyle w:val="Hyperlink"/>
                <w:noProof/>
              </w:rPr>
              <w:t>Figure 5. Association of first identifiable symptom with symptom incidence (after Bonferroni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605BE" w14:textId="07241158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23" w:history="1">
            <w:r w:rsidRPr="00841ED4">
              <w:rPr>
                <w:rStyle w:val="Hyperlink"/>
                <w:noProof/>
              </w:rPr>
              <w:t>Figure 6. Association of first identifiable symptom with symptom incidence (adjusted for demographics)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727FB" w14:textId="432C2BD8" w:rsidR="00CE7830" w:rsidRDefault="00CE7830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80942924" w:history="1">
            <w:r w:rsidRPr="00841ED4">
              <w:rPr>
                <w:rStyle w:val="Hyperlink"/>
                <w:noProof/>
              </w:rPr>
              <w:t>Figure 7. Association of first identifiable symptom with symptom incidence (adjusted for age at first symptom)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_Toc80942924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B1133" w14:textId="2255BFD9" w:rsidR="00FB1DBE" w:rsidRPr="00FB1DBE" w:rsidRDefault="00FB1DBE">
          <w:r w:rsidRPr="004320A7">
            <w:rPr>
              <w:noProof/>
            </w:rPr>
            <w:fldChar w:fldCharType="end"/>
          </w:r>
        </w:p>
      </w:sdtContent>
    </w:sdt>
    <w:p w14:paraId="3517A9A7" w14:textId="77777777" w:rsidR="00FB1DBE" w:rsidRPr="00FB1DBE" w:rsidRDefault="00FB1DBE"/>
    <w:p w14:paraId="46A9BA28" w14:textId="21C20ECC" w:rsidR="00B72A8A" w:rsidRPr="005D271F" w:rsidRDefault="00B72A8A">
      <w:r>
        <w:rPr>
          <w:sz w:val="22"/>
          <w:szCs w:val="22"/>
        </w:rPr>
        <w:br w:type="page"/>
      </w:r>
    </w:p>
    <w:p w14:paraId="72955C9E" w14:textId="2984771F" w:rsidR="00B72A8A" w:rsidRDefault="00B72A8A" w:rsidP="00FB1DBE">
      <w:pPr>
        <w:pStyle w:val="Heading1"/>
      </w:pPr>
      <w:bookmarkStart w:id="0" w:name="_Toc80942915"/>
      <w:r>
        <w:lastRenderedPageBreak/>
        <w:t xml:space="preserve">Table </w:t>
      </w:r>
      <w:r w:rsidR="005D271F">
        <w:t>1</w:t>
      </w:r>
      <w:r>
        <w:t xml:space="preserve">. </w:t>
      </w:r>
      <w:proofErr w:type="spellStart"/>
      <w:r w:rsidR="003A09A2">
        <w:rPr>
          <w:b w:val="0"/>
          <w:bCs/>
        </w:rPr>
        <w:t>Symptom</w:t>
      </w:r>
      <w:r w:rsidR="003A09A2" w:rsidRPr="003A09A2">
        <w:rPr>
          <w:b w:val="0"/>
          <w:bCs/>
        </w:rPr>
        <w:t>×</w:t>
      </w:r>
      <w:r w:rsidR="003A09A2">
        <w:rPr>
          <w:b w:val="0"/>
          <w:bCs/>
        </w:rPr>
        <w:t>age</w:t>
      </w:r>
      <w:proofErr w:type="spellEnd"/>
      <w:r w:rsidR="003A09A2">
        <w:rPr>
          <w:b w:val="0"/>
          <w:bCs/>
        </w:rPr>
        <w:t xml:space="preserve"> interactions associated with t</w:t>
      </w:r>
      <w:r w:rsidR="00F865EC">
        <w:rPr>
          <w:b w:val="0"/>
          <w:bCs/>
        </w:rPr>
        <w:t xml:space="preserve">ime to </w:t>
      </w:r>
      <w:r w:rsidR="00090C96">
        <w:rPr>
          <w:b w:val="0"/>
          <w:bCs/>
        </w:rPr>
        <w:t>onset of first-episode psychosis</w:t>
      </w:r>
      <w:bookmarkEnd w:id="0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2"/>
        <w:gridCol w:w="2473"/>
        <w:gridCol w:w="1322"/>
        <w:gridCol w:w="1230"/>
        <w:gridCol w:w="1123"/>
      </w:tblGrid>
      <w:tr w:rsidR="00497C61" w:rsidRPr="001438C0" w14:paraId="76C87B8F" w14:textId="77777777" w:rsidTr="007730EF">
        <w:trPr>
          <w:tblHeader/>
        </w:trPr>
        <w:tc>
          <w:tcPr>
            <w:tcW w:w="171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2C4F4" w14:textId="77777777" w:rsidR="00497C61" w:rsidRPr="001438C0" w:rsidRDefault="00497C61" w:rsidP="0091343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>Symptom</w:t>
            </w:r>
          </w:p>
        </w:tc>
        <w:tc>
          <w:tcPr>
            <w:tcW w:w="1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0AB782" w14:textId="2336D5D5" w:rsidR="00497C61" w:rsidRPr="001438C0" w:rsidRDefault="00DA7E26" w:rsidP="0091343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 xml:space="preserve">Interaction </w:t>
            </w:r>
            <w:r w:rsidR="007D6D5B">
              <w:rPr>
                <w:rFonts w:cs="Arial"/>
                <w:b/>
                <w:bCs/>
                <w:color w:val="000000" w:themeColor="text1"/>
              </w:rPr>
              <w:t>coefficient</w:t>
            </w:r>
            <w:r w:rsidRPr="001438C0">
              <w:rPr>
                <w:rFonts w:cs="Arial"/>
                <w:b/>
                <w:bCs/>
                <w:color w:val="000000" w:themeColor="text1"/>
              </w:rPr>
              <w:t xml:space="preserve"> </w:t>
            </w:r>
            <w:r w:rsidR="00497C61" w:rsidRPr="001438C0">
              <w:rPr>
                <w:rFonts w:cs="Arial"/>
                <w:b/>
                <w:bCs/>
                <w:color w:val="000000" w:themeColor="text1"/>
              </w:rPr>
              <w:t>(95% CI)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EBB3B" w14:textId="6B00D600" w:rsidR="00497C61" w:rsidRPr="001438C0" w:rsidRDefault="00497C61" w:rsidP="0091343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>SE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1D1CD" w14:textId="244652C0" w:rsidR="00497C61" w:rsidRPr="001438C0" w:rsidRDefault="00497C61" w:rsidP="0091343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>t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A799F" w14:textId="359D7114" w:rsidR="00497C61" w:rsidRPr="001438C0" w:rsidRDefault="00497C61" w:rsidP="0091343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>p-value</w:t>
            </w:r>
          </w:p>
        </w:tc>
      </w:tr>
      <w:tr w:rsidR="00497C61" w:rsidRPr="001438C0" w14:paraId="04F2B00E" w14:textId="77777777" w:rsidTr="007730EF">
        <w:tc>
          <w:tcPr>
            <w:tcW w:w="1716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92300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hallucinations</w:t>
            </w:r>
          </w:p>
        </w:tc>
        <w:tc>
          <w:tcPr>
            <w:tcW w:w="1321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068D4" w14:textId="5D0E5CE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-0.01 </w:t>
            </w:r>
            <w:r w:rsidR="00497C61" w:rsidRPr="001438C0">
              <w:rPr>
                <w:rFonts w:cs="Arial"/>
                <w:color w:val="000000" w:themeColor="text1"/>
              </w:rPr>
              <w:t>(-0.</w:t>
            </w:r>
            <w:r>
              <w:rPr>
                <w:rFonts w:cs="Arial"/>
                <w:color w:val="000000" w:themeColor="text1"/>
              </w:rPr>
              <w:t>21</w:t>
            </w:r>
            <w:r w:rsidR="00497C61" w:rsidRPr="001438C0">
              <w:rPr>
                <w:rFonts w:cs="Arial"/>
                <w:color w:val="000000" w:themeColor="text1"/>
              </w:rPr>
              <w:t>, 0.</w:t>
            </w:r>
            <w:r>
              <w:rPr>
                <w:rFonts w:cs="Arial"/>
                <w:color w:val="000000" w:themeColor="text1"/>
              </w:rPr>
              <w:t>19</w:t>
            </w:r>
            <w:r w:rsidR="00497C61" w:rsidRPr="001438C0"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C25ED6" w14:textId="60088F2E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0.10</w:t>
            </w:r>
          </w:p>
        </w:tc>
        <w:tc>
          <w:tcPr>
            <w:tcW w:w="657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BD1F11" w14:textId="5D569D51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-0.07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DBB98" w14:textId="4D02960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.941</w:t>
            </w:r>
          </w:p>
        </w:tc>
      </w:tr>
      <w:tr w:rsidR="00497C61" w:rsidRPr="001438C0" w14:paraId="6ECE6A2D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8CA0C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odd/bizarre ideas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4C1AB6" w14:textId="42AA180B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 (-0.08, 0.11)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95E68" w14:textId="2CD9826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0.05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78EA7" w14:textId="6481EC4C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0.32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488976" w14:textId="539B1942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.745</w:t>
            </w:r>
          </w:p>
        </w:tc>
      </w:tr>
      <w:tr w:rsidR="00497C61" w:rsidRPr="001438C0" w14:paraId="3D455418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C395A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odd/eccentric behaviors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13F62" w14:textId="3765EC6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0.22 (0.02, 0.43)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97F07" w14:textId="1314D6E3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0.11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7ADCA6" w14:textId="2E63903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2.13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6FB37C" w14:textId="5DE182EB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.033</w:t>
            </w:r>
          </w:p>
        </w:tc>
      </w:tr>
      <w:tr w:rsidR="00497C61" w:rsidRPr="001438C0" w14:paraId="64C475C0" w14:textId="77777777" w:rsidTr="00331C77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B7F177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suspiciousness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7266A" w14:textId="793972E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0.00 (-0.05, 0.</w:t>
            </w:r>
            <w:r w:rsidR="00CD0E95">
              <w:rPr>
                <w:rFonts w:cs="Arial"/>
                <w:color w:val="000000" w:themeColor="text1"/>
              </w:rPr>
              <w:t>06</w:t>
            </w:r>
            <w:r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99596" w14:textId="3811221C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0.03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FC769A" w14:textId="7128003D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0.18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EED5A" w14:textId="501BBCC1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.859</w:t>
            </w:r>
          </w:p>
        </w:tc>
      </w:tr>
      <w:tr w:rsidR="00331C77" w:rsidRPr="001438C0" w14:paraId="57E9D398" w14:textId="77777777" w:rsidTr="00331C77">
        <w:tc>
          <w:tcPr>
            <w:tcW w:w="1716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D114AB" w14:textId="07E91470" w:rsidR="00331C77" w:rsidRPr="001438C0" w:rsidRDefault="00331C77" w:rsidP="00913430">
            <w:pPr>
              <w:jc w:val="center"/>
              <w:rPr>
                <w:rFonts w:cs="Arial"/>
                <w:b/>
                <w:bCs/>
                <w:i/>
                <w:i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i/>
                <w:iCs/>
                <w:color w:val="000000" w:themeColor="text1"/>
              </w:rPr>
              <w:t>any STPS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12B3C4" w14:textId="6A737303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-0.00 (-0.04, 0.03)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769A2" w14:textId="555D333E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EC100B" w14:textId="4402E519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-0.19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304591" w14:textId="0026612D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.851</w:t>
            </w:r>
          </w:p>
        </w:tc>
      </w:tr>
      <w:tr w:rsidR="00497C61" w:rsidRPr="001438C0" w14:paraId="23888972" w14:textId="77777777" w:rsidTr="00331C77">
        <w:tc>
          <w:tcPr>
            <w:tcW w:w="1716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641B5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anxiety</w:t>
            </w:r>
          </w:p>
        </w:tc>
        <w:tc>
          <w:tcPr>
            <w:tcW w:w="1321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73995E" w14:textId="6D4B49BF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 (-0.03, 0.07)</w:t>
            </w: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F721B" w14:textId="5A6A06CB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0.03</w:t>
            </w:r>
          </w:p>
        </w:tc>
        <w:tc>
          <w:tcPr>
            <w:tcW w:w="657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9502D" w14:textId="37950F9E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0.70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658411" w14:textId="0EE2D074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.482</w:t>
            </w:r>
          </w:p>
        </w:tc>
      </w:tr>
      <w:tr w:rsidR="00497C61" w:rsidRPr="001438C0" w14:paraId="37AA3469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DAB43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decreased energy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002CE" w14:textId="3E026A5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-0.06 (-0.34, 0.22)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286E08" w14:textId="2A29B9ED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0.14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11F08B" w14:textId="6AA9DD56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-0.42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5AA7D" w14:textId="14F0174F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.678</w:t>
            </w:r>
          </w:p>
        </w:tc>
      </w:tr>
      <w:tr w:rsidR="00497C61" w:rsidRPr="001438C0" w14:paraId="45EE456A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A96010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depression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6F6F7" w14:textId="5718D53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-0.01 (-0.05, 0.03)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CD4190" w14:textId="08A03087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59175E" w14:textId="5C38FECB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-0.53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E233EA" w14:textId="3EDE2EA8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.595</w:t>
            </w:r>
          </w:p>
        </w:tc>
      </w:tr>
      <w:tr w:rsidR="00497C61" w:rsidRPr="001438C0" w14:paraId="33485AD8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E9D031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elated mood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4DC18" w14:textId="085D5406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0.12 (-0.02, 0.26)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C3499" w14:textId="198B055F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0.07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AAE0B" w14:textId="4BABA01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1.62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53BB60" w14:textId="3B16133C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.106</w:t>
            </w:r>
          </w:p>
        </w:tc>
      </w:tr>
      <w:tr w:rsidR="00497C61" w:rsidRPr="001438C0" w14:paraId="4C117E6B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D1EBCE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impaired concentration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027CA" w14:textId="18C8E36D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-0.02 (-0.23, 0.19)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31DDD" w14:textId="3EA0D8B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0.11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D8AF0" w14:textId="141F298B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-0.18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80981" w14:textId="6F338448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.860</w:t>
            </w:r>
          </w:p>
        </w:tc>
      </w:tr>
      <w:tr w:rsidR="00497C61" w:rsidRPr="001438C0" w14:paraId="14A4EAEA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B9F91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impaired role functioning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56F91" w14:textId="5EFF57C4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-0.09 (-0.18, -0.01)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5EB1D" w14:textId="42CE8BCD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0.04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97E6B" w14:textId="08F232F2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-2.23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3A244" w14:textId="45A8D494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.026</w:t>
            </w:r>
          </w:p>
        </w:tc>
      </w:tr>
      <w:tr w:rsidR="00497C61" w:rsidRPr="001438C0" w14:paraId="07B916F4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4CF2E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irritability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CC5B8" w14:textId="3D78E223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-0.00 (-0.11, 0.11)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9EB8E" w14:textId="7C0B557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2E538A" w14:textId="3C20EC9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-0.01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7D4BC" w14:textId="2846162E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.989</w:t>
            </w:r>
          </w:p>
        </w:tc>
      </w:tr>
      <w:tr w:rsidR="00497C61" w:rsidRPr="001438C0" w14:paraId="242CD027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23C45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self-harm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BF14A8" w14:textId="77CB3641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0.01 (-0.20, 0.21)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8858F5" w14:textId="6808C037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0.10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C9865E" w14:textId="50581C1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0.08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34BC69" w14:textId="3BC31CA2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.938</w:t>
            </w:r>
          </w:p>
        </w:tc>
      </w:tr>
      <w:tr w:rsidR="00497C61" w:rsidRPr="001438C0" w14:paraId="76733517" w14:textId="77777777" w:rsidTr="007730EF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A30FF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sleep disturbance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7695C1" w14:textId="01843965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-0.07 (-0.18, 0.04)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BF544" w14:textId="643563AF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DCF79C" w14:textId="66C18629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-1.22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40792" w14:textId="7A16AF67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.224</w:t>
            </w:r>
          </w:p>
        </w:tc>
      </w:tr>
      <w:tr w:rsidR="00497C61" w:rsidRPr="001438C0" w14:paraId="3769EB03" w14:textId="77777777" w:rsidTr="00331C77">
        <w:tc>
          <w:tcPr>
            <w:tcW w:w="171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8B761" w14:textId="77777777" w:rsidR="00497C61" w:rsidRPr="001438C0" w:rsidRDefault="00497C61" w:rsidP="00913430">
            <w:pPr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social withdrawal</w:t>
            </w:r>
          </w:p>
        </w:tc>
        <w:tc>
          <w:tcPr>
            <w:tcW w:w="132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FE02C" w14:textId="6A473A3C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0.11 (0.00, 0.22)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7F350" w14:textId="73C649B6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FE43AB" w14:textId="2BDECE74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2.00</w:t>
            </w:r>
          </w:p>
        </w:tc>
        <w:tc>
          <w:tcPr>
            <w:tcW w:w="60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76B77B" w14:textId="2DFB9A6A" w:rsidR="00497C61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.046</w:t>
            </w:r>
          </w:p>
        </w:tc>
      </w:tr>
      <w:tr w:rsidR="00331C77" w:rsidRPr="001438C0" w14:paraId="29D80759" w14:textId="77777777" w:rsidTr="007730EF">
        <w:tc>
          <w:tcPr>
            <w:tcW w:w="1716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019C0" w14:textId="6913DCBF" w:rsidR="00331C77" w:rsidRPr="001438C0" w:rsidRDefault="00331C77" w:rsidP="00913430">
            <w:pPr>
              <w:jc w:val="center"/>
              <w:rPr>
                <w:rFonts w:cs="Arial"/>
                <w:b/>
                <w:bCs/>
                <w:i/>
                <w:i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i/>
                <w:iCs/>
                <w:color w:val="000000" w:themeColor="text1"/>
              </w:rPr>
              <w:t>any NPS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89258" w14:textId="3C890E9E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0.00 (-0.03, 0.04)</w:t>
            </w: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6331A1" w14:textId="5A9FD2FF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73CA67" w14:textId="02B3D9D9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0.19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88DE3" w14:textId="09C68BAF" w:rsidR="00331C77" w:rsidRPr="001438C0" w:rsidRDefault="00E11924" w:rsidP="0091343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.851</w:t>
            </w:r>
          </w:p>
        </w:tc>
      </w:tr>
    </w:tbl>
    <w:p w14:paraId="110DB106" w14:textId="7C4CE426" w:rsidR="00331C77" w:rsidRPr="00844A7F" w:rsidRDefault="00CD0E95" w:rsidP="00331C77">
      <w:pPr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Cox proportional hazards models of</w:t>
      </w:r>
      <w:r w:rsidR="00DA7E26" w:rsidRPr="00844A7F">
        <w:rPr>
          <w:sz w:val="22"/>
          <w:szCs w:val="22"/>
        </w:rPr>
        <w:t xml:space="preserve"> time to onset of first-episode psychosis (i.e., time between age of onset of first </w:t>
      </w:r>
      <w:r w:rsidR="00D25B4D" w:rsidRPr="00844A7F">
        <w:rPr>
          <w:sz w:val="22"/>
          <w:szCs w:val="22"/>
        </w:rPr>
        <w:t>identifiable</w:t>
      </w:r>
      <w:r w:rsidR="00DA7E26" w:rsidRPr="00844A7F">
        <w:rPr>
          <w:sz w:val="22"/>
          <w:szCs w:val="22"/>
        </w:rPr>
        <w:t xml:space="preserve"> symptom and age of onset of first-episode psychosis</w:t>
      </w:r>
      <w:r>
        <w:rPr>
          <w:sz w:val="22"/>
          <w:szCs w:val="22"/>
        </w:rPr>
        <w:t>)</w:t>
      </w:r>
      <w:r w:rsidR="00F865EC" w:rsidRPr="00844A7F">
        <w:rPr>
          <w:sz w:val="22"/>
          <w:szCs w:val="22"/>
        </w:rPr>
        <w:t xml:space="preserve"> </w:t>
      </w:r>
      <w:r>
        <w:rPr>
          <w:sz w:val="22"/>
          <w:szCs w:val="22"/>
        </w:rPr>
        <w:t>predicted by</w:t>
      </w:r>
      <w:r w:rsidR="00EE7967" w:rsidRPr="00844A7F">
        <w:rPr>
          <w:sz w:val="22"/>
          <w:szCs w:val="22"/>
        </w:rPr>
        <w:t xml:space="preserve"> </w:t>
      </w:r>
      <w:r w:rsidR="00497C61" w:rsidRPr="00844A7F">
        <w:rPr>
          <w:sz w:val="22"/>
          <w:szCs w:val="22"/>
        </w:rPr>
        <w:t xml:space="preserve">first </w:t>
      </w:r>
      <w:r w:rsidR="00D25B4D" w:rsidRPr="00844A7F">
        <w:rPr>
          <w:sz w:val="22"/>
          <w:szCs w:val="22"/>
        </w:rPr>
        <w:t>identifiable</w:t>
      </w:r>
      <w:r w:rsidR="00497C61" w:rsidRPr="00844A7F">
        <w:rPr>
          <w:sz w:val="22"/>
          <w:szCs w:val="22"/>
        </w:rPr>
        <w:t xml:space="preserve"> symptom</w:t>
      </w:r>
      <w:r w:rsidR="00331C77" w:rsidRPr="00844A7F">
        <w:rPr>
          <w:sz w:val="22"/>
          <w:szCs w:val="22"/>
        </w:rPr>
        <w:t>–</w:t>
      </w:r>
      <w:r w:rsidR="00DA7E26" w:rsidRPr="00844A7F">
        <w:rPr>
          <w:sz w:val="22"/>
          <w:szCs w:val="22"/>
        </w:rPr>
        <w:t>by</w:t>
      </w:r>
      <w:r w:rsidR="00331C77" w:rsidRPr="00844A7F">
        <w:rPr>
          <w:sz w:val="22"/>
          <w:szCs w:val="22"/>
        </w:rPr>
        <w:t>–</w:t>
      </w:r>
      <w:r w:rsidR="00DA7E26" w:rsidRPr="00844A7F">
        <w:rPr>
          <w:sz w:val="22"/>
          <w:szCs w:val="22"/>
        </w:rPr>
        <w:t>age</w:t>
      </w:r>
      <w:r w:rsidR="00331C77" w:rsidRPr="00844A7F">
        <w:rPr>
          <w:sz w:val="22"/>
          <w:szCs w:val="22"/>
        </w:rPr>
        <w:t xml:space="preserve"> of </w:t>
      </w:r>
      <w:r w:rsidR="00F865EC" w:rsidRPr="00844A7F">
        <w:rPr>
          <w:sz w:val="22"/>
          <w:szCs w:val="22"/>
        </w:rPr>
        <w:t xml:space="preserve">symptom </w:t>
      </w:r>
      <w:r w:rsidR="00331C77" w:rsidRPr="00844A7F">
        <w:rPr>
          <w:sz w:val="22"/>
          <w:szCs w:val="22"/>
        </w:rPr>
        <w:t>onset</w:t>
      </w:r>
      <w:r w:rsidR="00F865EC" w:rsidRPr="00844A7F">
        <w:rPr>
          <w:sz w:val="22"/>
          <w:szCs w:val="22"/>
        </w:rPr>
        <w:t xml:space="preserve"> interactions</w:t>
      </w:r>
      <w:r w:rsidR="00497C61" w:rsidRPr="00844A7F">
        <w:rPr>
          <w:sz w:val="22"/>
          <w:szCs w:val="22"/>
        </w:rPr>
        <w:t xml:space="preserve">. </w:t>
      </w:r>
      <w:r w:rsidR="00F865EC" w:rsidRPr="00844A7F">
        <w:rPr>
          <w:sz w:val="22"/>
          <w:szCs w:val="22"/>
        </w:rPr>
        <w:t>Only symptoms with ≥5 cases were examined</w:t>
      </w:r>
      <w:r w:rsidR="00871BDA" w:rsidRPr="00844A7F">
        <w:rPr>
          <w:sz w:val="22"/>
          <w:szCs w:val="22"/>
        </w:rPr>
        <w:t xml:space="preserve"> separately</w:t>
      </w:r>
      <w:r w:rsidR="00F865EC" w:rsidRPr="00844A7F">
        <w:rPr>
          <w:sz w:val="22"/>
          <w:szCs w:val="22"/>
        </w:rPr>
        <w:t xml:space="preserve">. </w:t>
      </w:r>
      <w:r w:rsidR="00497C61" w:rsidRPr="00844A7F">
        <w:rPr>
          <w:sz w:val="22"/>
          <w:szCs w:val="22"/>
        </w:rPr>
        <w:t xml:space="preserve">CI: confidence interval. </w:t>
      </w:r>
      <w:r w:rsidR="00331C77" w:rsidRPr="00844A7F">
        <w:rPr>
          <w:sz w:val="22"/>
          <w:szCs w:val="22"/>
        </w:rPr>
        <w:t xml:space="preserve">NPS: non-psychotic symptoms. </w:t>
      </w:r>
      <w:r w:rsidR="00497C61" w:rsidRPr="00844A7F">
        <w:rPr>
          <w:sz w:val="22"/>
          <w:szCs w:val="22"/>
        </w:rPr>
        <w:t xml:space="preserve">SE: standard error. </w:t>
      </w:r>
      <w:r w:rsidR="00331C77" w:rsidRPr="00844A7F">
        <w:rPr>
          <w:sz w:val="22"/>
          <w:szCs w:val="22"/>
        </w:rPr>
        <w:t xml:space="preserve">STPS: subthreshold psychotic symptoms. </w:t>
      </w:r>
    </w:p>
    <w:p w14:paraId="51782C60" w14:textId="554CF797" w:rsidR="00497C61" w:rsidRDefault="00497C61" w:rsidP="00497C61">
      <w:pPr>
        <w:rPr>
          <w:sz w:val="22"/>
          <w:szCs w:val="22"/>
        </w:rPr>
      </w:pPr>
    </w:p>
    <w:p w14:paraId="40D10003" w14:textId="7FD8A66F" w:rsidR="00DA7E26" w:rsidRDefault="00DA7E26">
      <w:r>
        <w:br w:type="page"/>
      </w:r>
    </w:p>
    <w:p w14:paraId="200EE14B" w14:textId="65949F28" w:rsidR="0074251A" w:rsidRDefault="0074251A" w:rsidP="0074251A">
      <w:pPr>
        <w:pStyle w:val="Heading1"/>
        <w:rPr>
          <w:b w:val="0"/>
          <w:bCs/>
        </w:rPr>
      </w:pPr>
      <w:bookmarkStart w:id="1" w:name="_Toc80942916"/>
      <w:r>
        <w:lastRenderedPageBreak/>
        <w:t xml:space="preserve">Table </w:t>
      </w:r>
      <w:r w:rsidR="005D271F">
        <w:t>2</w:t>
      </w:r>
      <w:r w:rsidR="00A52C86">
        <w:t>.</w:t>
      </w:r>
      <w:r>
        <w:t xml:space="preserve"> </w:t>
      </w:r>
      <w:r w:rsidRPr="00966C97">
        <w:rPr>
          <w:b w:val="0"/>
          <w:bCs/>
        </w:rPr>
        <w:t>Association o</w:t>
      </w:r>
      <w:r w:rsidR="00090C96" w:rsidRPr="00966C97">
        <w:rPr>
          <w:b w:val="0"/>
          <w:bCs/>
        </w:rPr>
        <w:t xml:space="preserve">f first </w:t>
      </w:r>
      <w:r w:rsidR="00090C96">
        <w:rPr>
          <w:b w:val="0"/>
          <w:bCs/>
        </w:rPr>
        <w:t>identifiable</w:t>
      </w:r>
      <w:r w:rsidR="00090C96" w:rsidRPr="00966C97">
        <w:rPr>
          <w:b w:val="0"/>
          <w:bCs/>
        </w:rPr>
        <w:t xml:space="preserve"> symptom with </w:t>
      </w:r>
      <w:r w:rsidR="00090C96">
        <w:rPr>
          <w:b w:val="0"/>
          <w:bCs/>
        </w:rPr>
        <w:t>subsequent symptom incidence</w:t>
      </w:r>
      <w:r w:rsidR="00090C96" w:rsidRPr="00966C97">
        <w:rPr>
          <w:b w:val="0"/>
          <w:bCs/>
        </w:rPr>
        <w:t xml:space="preserve"> rate</w:t>
      </w:r>
      <w:bookmarkEnd w:id="1"/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0"/>
        <w:gridCol w:w="2628"/>
        <w:gridCol w:w="2812"/>
      </w:tblGrid>
      <w:tr w:rsidR="007730EF" w:rsidRPr="001438C0" w14:paraId="20B92624" w14:textId="77777777" w:rsidTr="009203CC">
        <w:trPr>
          <w:tblHeader/>
        </w:trPr>
        <w:tc>
          <w:tcPr>
            <w:tcW w:w="2094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175B39A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>Symptom</w:t>
            </w:r>
          </w:p>
        </w:tc>
        <w:tc>
          <w:tcPr>
            <w:tcW w:w="1404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B77CF78" w14:textId="340BE986" w:rsidR="009203CC" w:rsidRPr="001438C0" w:rsidRDefault="009203CC" w:rsidP="009203CC">
            <w:pPr>
              <w:spacing w:after="120"/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color w:val="000000" w:themeColor="text1"/>
              </w:rPr>
              <w:t xml:space="preserve">Symptom </w:t>
            </w:r>
            <w:r w:rsidR="003A71B2" w:rsidRPr="001438C0">
              <w:rPr>
                <w:rFonts w:cs="Arial"/>
                <w:b/>
                <w:bCs/>
                <w:color w:val="000000" w:themeColor="text1"/>
              </w:rPr>
              <w:t>incidence</w:t>
            </w:r>
            <w:r w:rsidRPr="001438C0">
              <w:rPr>
                <w:rFonts w:cs="Arial"/>
                <w:b/>
                <w:bCs/>
                <w:color w:val="000000" w:themeColor="text1"/>
              </w:rPr>
              <w:t xml:space="preserve"> rate (95% CI)</w:t>
            </w:r>
          </w:p>
        </w:tc>
        <w:tc>
          <w:tcPr>
            <w:tcW w:w="1503" w:type="pct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E5F1518" w14:textId="087ED30A" w:rsidR="009203CC" w:rsidRPr="001438C0" w:rsidRDefault="001438C0" w:rsidP="009203CC">
            <w:pPr>
              <w:spacing w:after="120"/>
              <w:jc w:val="center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 xml:space="preserve">Symptom </w:t>
            </w:r>
            <w:r w:rsidR="009203CC" w:rsidRPr="001438C0">
              <w:rPr>
                <w:rFonts w:cs="Arial"/>
                <w:b/>
                <w:bCs/>
                <w:color w:val="000000" w:themeColor="text1"/>
              </w:rPr>
              <w:t>IRR (95% CI)</w:t>
            </w:r>
          </w:p>
        </w:tc>
      </w:tr>
      <w:tr w:rsidR="007730EF" w:rsidRPr="001438C0" w14:paraId="5ECE82E6" w14:textId="77777777" w:rsidTr="009203CC">
        <w:tc>
          <w:tcPr>
            <w:tcW w:w="2094" w:type="pct"/>
            <w:tcBorders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F9069F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hallucinations</w:t>
            </w:r>
          </w:p>
        </w:tc>
        <w:tc>
          <w:tcPr>
            <w:tcW w:w="1404" w:type="pct"/>
            <w:tcBorders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FEFE8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1.52 (1.26, 1.82)</w:t>
            </w:r>
          </w:p>
        </w:tc>
        <w:tc>
          <w:tcPr>
            <w:tcW w:w="1503" w:type="pct"/>
            <w:tcBorders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371B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0.25 (0.08, 1.17)</w:t>
            </w:r>
          </w:p>
        </w:tc>
      </w:tr>
      <w:tr w:rsidR="007730EF" w:rsidRPr="001438C0" w14:paraId="3E8289F5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0905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odd/bizarre ideas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2E2AD3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2.20 (1.85, 2.60)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2DDCF6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1.05 (0.37, 3.89)</w:t>
            </w:r>
          </w:p>
        </w:tc>
      </w:tr>
      <w:tr w:rsidR="007730EF" w:rsidRPr="001438C0" w14:paraId="780A5CB0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F34583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odd/eccentric behaviors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BE6D54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1.78 (1.37, 2.28)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753F4E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1.17 (0.33, 7.28)</w:t>
            </w:r>
          </w:p>
        </w:tc>
      </w:tr>
      <w:tr w:rsidR="007730EF" w:rsidRPr="001438C0" w14:paraId="71384A09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92C57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suspiciousness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AE7E6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3.03 (2.65, 3.45)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4589D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3.20 (1.55, 7.28)</w:t>
            </w:r>
          </w:p>
        </w:tc>
      </w:tr>
      <w:tr w:rsidR="007730EF" w:rsidRPr="001438C0" w14:paraId="26B06A83" w14:textId="77777777" w:rsidTr="009203CC">
        <w:tc>
          <w:tcPr>
            <w:tcW w:w="2094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D34A8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i/>
                <w:i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i/>
                <w:iCs/>
                <w:color w:val="000000" w:themeColor="text1"/>
              </w:rPr>
              <w:t>any STPS</w:t>
            </w:r>
          </w:p>
        </w:tc>
        <w:tc>
          <w:tcPr>
            <w:tcW w:w="1404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9CE66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2.04 (1.88, 2.21)</w:t>
            </w:r>
          </w:p>
        </w:tc>
        <w:tc>
          <w:tcPr>
            <w:tcW w:w="1503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4FEFD4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1.92 (1.10, 3.48)</w:t>
            </w:r>
          </w:p>
        </w:tc>
      </w:tr>
      <w:tr w:rsidR="007730EF" w:rsidRPr="001438C0" w14:paraId="5B7DED7A" w14:textId="77777777" w:rsidTr="009203CC">
        <w:tc>
          <w:tcPr>
            <w:tcW w:w="2094" w:type="pct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2FCE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anxiety</w:t>
            </w:r>
          </w:p>
        </w:tc>
        <w:tc>
          <w:tcPr>
            <w:tcW w:w="1404" w:type="pct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D178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0.95 (0.85, 1.05)</w:t>
            </w:r>
          </w:p>
        </w:tc>
        <w:tc>
          <w:tcPr>
            <w:tcW w:w="1503" w:type="pct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DCD902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0.51 (0.27, 1.03)</w:t>
            </w:r>
          </w:p>
        </w:tc>
      </w:tr>
      <w:tr w:rsidR="007730EF" w:rsidRPr="001438C0" w14:paraId="76E7DDB4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C53AA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decreased energy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25B4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2.62 (2.14, 3.18)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48750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1.24 (0.34, 6.82)</w:t>
            </w:r>
          </w:p>
        </w:tc>
      </w:tr>
      <w:tr w:rsidR="007730EF" w:rsidRPr="001438C0" w14:paraId="41456468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3133D5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depression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E4C84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1.33 (1.26, 1.41)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A5180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0.42 (0.27, 0.68)</w:t>
            </w:r>
          </w:p>
        </w:tc>
      </w:tr>
      <w:tr w:rsidR="007730EF" w:rsidRPr="001438C0" w14:paraId="00A0FA56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9B982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elated mood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BE6DE5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2.83 (2.23, 3.55)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8AB07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2.99 (0.72, 17.87)</w:t>
            </w:r>
          </w:p>
        </w:tc>
      </w:tr>
      <w:tr w:rsidR="007730EF" w:rsidRPr="001438C0" w14:paraId="69AEE60A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B069B1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impaired concentration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38AD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1.52 (1.17, 1.94)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20962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0.63 (0.15, 4.16)</w:t>
            </w:r>
          </w:p>
        </w:tc>
      </w:tr>
      <w:tr w:rsidR="007730EF" w:rsidRPr="001438C0" w14:paraId="0A41B156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C0E22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impaired role functioning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771BE5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1.98 (1.70, 2.28)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60F9C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0.71 (0.31, 1.84)</w:t>
            </w:r>
          </w:p>
        </w:tc>
      </w:tr>
      <w:tr w:rsidR="007730EF" w:rsidRPr="001438C0" w14:paraId="78AD9376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CE5AB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irritability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43982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1.48 (1.29, 1.70)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30F180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0.41 (0.18, 1.12)</w:t>
            </w:r>
          </w:p>
        </w:tc>
      </w:tr>
      <w:tr w:rsidR="007730EF" w:rsidRPr="001438C0" w14:paraId="44129D64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F1F83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self-harm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8B1FE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0.46 (0.31, 0.66)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81291A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0.06 (0.01, 0.73)</w:t>
            </w:r>
          </w:p>
        </w:tc>
      </w:tr>
      <w:tr w:rsidR="007730EF" w:rsidRPr="001438C0" w14:paraId="57786759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2CE218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sleep disturbance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EA613F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1.56 (1.22, 1.96)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A1A65F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3.21 (0.69, 22.26)</w:t>
            </w:r>
          </w:p>
        </w:tc>
      </w:tr>
      <w:tr w:rsidR="007730EF" w:rsidRPr="001438C0" w14:paraId="2B6018F0" w14:textId="77777777" w:rsidTr="009203CC">
        <w:tc>
          <w:tcPr>
            <w:tcW w:w="209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19D32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social withdrawal</w:t>
            </w:r>
          </w:p>
        </w:tc>
        <w:tc>
          <w:tcPr>
            <w:tcW w:w="1404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98552A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1.69 (1.48, 1.93)</w:t>
            </w:r>
          </w:p>
        </w:tc>
        <w:tc>
          <w:tcPr>
            <w:tcW w:w="1503" w:type="pct"/>
            <w:tcBorders>
              <w:top w:val="nil"/>
              <w:bottom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080979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0.96 (0.43, 2.46)</w:t>
            </w:r>
          </w:p>
        </w:tc>
      </w:tr>
      <w:tr w:rsidR="007730EF" w:rsidRPr="001438C0" w14:paraId="1D3BB8F1" w14:textId="77777777" w:rsidTr="009203CC">
        <w:tc>
          <w:tcPr>
            <w:tcW w:w="2094" w:type="pct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A96896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i/>
                <w:iCs/>
                <w:color w:val="000000" w:themeColor="text1"/>
              </w:rPr>
            </w:pPr>
            <w:r w:rsidRPr="001438C0">
              <w:rPr>
                <w:rFonts w:cs="Arial"/>
                <w:b/>
                <w:bCs/>
                <w:i/>
                <w:iCs/>
                <w:color w:val="000000" w:themeColor="text1"/>
              </w:rPr>
              <w:t>any NPS</w:t>
            </w:r>
          </w:p>
        </w:tc>
        <w:tc>
          <w:tcPr>
            <w:tcW w:w="1404" w:type="pct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DFB37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1.37 (1.32, 1.42)</w:t>
            </w:r>
          </w:p>
        </w:tc>
        <w:tc>
          <w:tcPr>
            <w:tcW w:w="1503" w:type="pct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B33B6" w14:textId="77777777" w:rsidR="009203CC" w:rsidRPr="001438C0" w:rsidRDefault="009203CC" w:rsidP="009203CC">
            <w:pPr>
              <w:spacing w:after="120"/>
              <w:jc w:val="center"/>
              <w:rPr>
                <w:rFonts w:cs="Arial"/>
                <w:color w:val="000000" w:themeColor="text1"/>
              </w:rPr>
            </w:pPr>
            <w:r w:rsidRPr="001438C0">
              <w:rPr>
                <w:rFonts w:cs="Arial"/>
                <w:color w:val="000000" w:themeColor="text1"/>
              </w:rPr>
              <w:t>0.36 (0.20, 0.63)</w:t>
            </w:r>
          </w:p>
        </w:tc>
      </w:tr>
    </w:tbl>
    <w:p w14:paraId="67810BDD" w14:textId="7E723239" w:rsidR="00331C77" w:rsidRPr="00844A7F" w:rsidRDefault="00D25B4D" w:rsidP="00331C77">
      <w:pPr>
        <w:rPr>
          <w:rFonts w:ascii="Times New Roman" w:hAnsi="Times New Roman"/>
          <w:sz w:val="22"/>
          <w:szCs w:val="22"/>
        </w:rPr>
      </w:pPr>
      <w:r w:rsidRPr="00844A7F">
        <w:rPr>
          <w:sz w:val="22"/>
          <w:szCs w:val="22"/>
        </w:rPr>
        <w:t xml:space="preserve">Symptom </w:t>
      </w:r>
      <w:r w:rsidR="003A71B2" w:rsidRPr="00844A7F">
        <w:rPr>
          <w:sz w:val="22"/>
          <w:szCs w:val="22"/>
        </w:rPr>
        <w:t>incidence</w:t>
      </w:r>
      <w:r w:rsidR="00EE7967" w:rsidRPr="00844A7F">
        <w:rPr>
          <w:sz w:val="22"/>
          <w:szCs w:val="22"/>
        </w:rPr>
        <w:t xml:space="preserve"> rate: rate of new symptoms </w:t>
      </w:r>
      <w:r w:rsidR="001438C0" w:rsidRPr="00844A7F">
        <w:rPr>
          <w:sz w:val="22"/>
          <w:szCs w:val="22"/>
        </w:rPr>
        <w:t>emerging</w:t>
      </w:r>
      <w:r w:rsidR="00EE7967" w:rsidRPr="00844A7F">
        <w:rPr>
          <w:sz w:val="22"/>
          <w:szCs w:val="22"/>
        </w:rPr>
        <w:t xml:space="preserve"> after the first </w:t>
      </w:r>
      <w:r w:rsidRPr="00844A7F">
        <w:rPr>
          <w:sz w:val="22"/>
          <w:szCs w:val="22"/>
        </w:rPr>
        <w:t>identifiable</w:t>
      </w:r>
      <w:r w:rsidR="00EE7967" w:rsidRPr="00844A7F">
        <w:rPr>
          <w:sz w:val="22"/>
          <w:szCs w:val="22"/>
        </w:rPr>
        <w:t xml:space="preserve"> symptom and before the onset of first-episode psychosis (symptoms/person-year). </w:t>
      </w:r>
      <w:r w:rsidR="00F865EC" w:rsidRPr="00844A7F">
        <w:rPr>
          <w:sz w:val="22"/>
          <w:szCs w:val="22"/>
        </w:rPr>
        <w:t>Only symptoms with ≥5 cases were examined</w:t>
      </w:r>
      <w:r w:rsidR="00871BDA" w:rsidRPr="00844A7F">
        <w:rPr>
          <w:sz w:val="22"/>
          <w:szCs w:val="22"/>
        </w:rPr>
        <w:t xml:space="preserve"> separately</w:t>
      </w:r>
      <w:r w:rsidR="00F865EC" w:rsidRPr="00844A7F">
        <w:rPr>
          <w:sz w:val="22"/>
          <w:szCs w:val="22"/>
        </w:rPr>
        <w:t xml:space="preserve">. </w:t>
      </w:r>
      <w:r w:rsidR="0074251A" w:rsidRPr="00844A7F">
        <w:rPr>
          <w:sz w:val="22"/>
          <w:szCs w:val="22"/>
        </w:rPr>
        <w:t>Bonferroni corrections were applied to confidence intervals</w:t>
      </w:r>
      <w:r w:rsidR="0099432E">
        <w:rPr>
          <w:sz w:val="22"/>
          <w:szCs w:val="22"/>
        </w:rPr>
        <w:t xml:space="preserve"> (k=16)</w:t>
      </w:r>
      <w:r w:rsidR="0074251A" w:rsidRPr="00844A7F">
        <w:rPr>
          <w:sz w:val="22"/>
          <w:szCs w:val="22"/>
        </w:rPr>
        <w:t xml:space="preserve">. IRR: incidence rate ratio (i.e., the ratio of </w:t>
      </w:r>
      <w:r w:rsidRPr="00844A7F">
        <w:rPr>
          <w:sz w:val="22"/>
          <w:szCs w:val="22"/>
        </w:rPr>
        <w:t xml:space="preserve">symptom </w:t>
      </w:r>
      <w:r w:rsidR="003A71B2" w:rsidRPr="00844A7F">
        <w:rPr>
          <w:sz w:val="22"/>
          <w:szCs w:val="22"/>
        </w:rPr>
        <w:t>incidence</w:t>
      </w:r>
      <w:r w:rsidR="0074251A" w:rsidRPr="00844A7F">
        <w:rPr>
          <w:sz w:val="22"/>
          <w:szCs w:val="22"/>
        </w:rPr>
        <w:t xml:space="preserve"> rates in participants with vs. without a given first symptom). </w:t>
      </w:r>
      <w:r w:rsidR="00331C77" w:rsidRPr="00844A7F">
        <w:rPr>
          <w:sz w:val="22"/>
          <w:szCs w:val="22"/>
        </w:rPr>
        <w:t>NPS: non-psychotic symptoms</w:t>
      </w:r>
      <w:r w:rsidR="0074251A" w:rsidRPr="00844A7F">
        <w:rPr>
          <w:sz w:val="22"/>
          <w:szCs w:val="22"/>
        </w:rPr>
        <w:t xml:space="preserve">. </w:t>
      </w:r>
      <w:r w:rsidR="00331C77" w:rsidRPr="00844A7F">
        <w:rPr>
          <w:sz w:val="22"/>
          <w:szCs w:val="22"/>
        </w:rPr>
        <w:t xml:space="preserve">STPS: subthreshold psychotic symptoms. </w:t>
      </w:r>
    </w:p>
    <w:p w14:paraId="17B52051" w14:textId="5CB11CE3" w:rsidR="0074251A" w:rsidRDefault="0074251A" w:rsidP="0074251A">
      <w:pPr>
        <w:rPr>
          <w:sz w:val="22"/>
          <w:szCs w:val="22"/>
        </w:rPr>
      </w:pPr>
    </w:p>
    <w:p w14:paraId="725368D7" w14:textId="77777777" w:rsidR="0074251A" w:rsidRDefault="0074251A">
      <w:pPr>
        <w:rPr>
          <w:rFonts w:asciiTheme="majorHAnsi" w:eastAsiaTheme="majorEastAsia" w:hAnsiTheme="majorHAnsi" w:cstheme="majorBidi"/>
          <w:b/>
          <w:color w:val="000000" w:themeColor="text1"/>
          <w:szCs w:val="32"/>
        </w:rPr>
      </w:pPr>
      <w:r>
        <w:br w:type="page"/>
      </w:r>
    </w:p>
    <w:p w14:paraId="08447092" w14:textId="0A881C6B" w:rsidR="00DA7E26" w:rsidRDefault="00DA7E26" w:rsidP="00DA7E26">
      <w:pPr>
        <w:pStyle w:val="Heading1"/>
      </w:pPr>
      <w:bookmarkStart w:id="2" w:name="_Toc80942917"/>
      <w:r>
        <w:lastRenderedPageBreak/>
        <w:t xml:space="preserve">Table </w:t>
      </w:r>
      <w:r w:rsidR="005D271F">
        <w:t>3</w:t>
      </w:r>
      <w:r>
        <w:t xml:space="preserve">. </w:t>
      </w:r>
      <w:proofErr w:type="spellStart"/>
      <w:r w:rsidR="003A09A2">
        <w:rPr>
          <w:b w:val="0"/>
          <w:bCs/>
        </w:rPr>
        <w:t>Symptom</w:t>
      </w:r>
      <w:r w:rsidR="003A09A2" w:rsidRPr="003A09A2">
        <w:rPr>
          <w:b w:val="0"/>
          <w:bCs/>
        </w:rPr>
        <w:t>×</w:t>
      </w:r>
      <w:r w:rsidR="003A09A2">
        <w:rPr>
          <w:b w:val="0"/>
          <w:bCs/>
        </w:rPr>
        <w:t>age</w:t>
      </w:r>
      <w:proofErr w:type="spellEnd"/>
      <w:r w:rsidR="003A09A2">
        <w:rPr>
          <w:b w:val="0"/>
          <w:bCs/>
        </w:rPr>
        <w:t xml:space="preserve"> interactions associated with symptom incidence rate</w:t>
      </w:r>
      <w:r w:rsidR="00073DDC">
        <w:rPr>
          <w:b w:val="0"/>
          <w:bCs/>
        </w:rPr>
        <w:t>s</w:t>
      </w:r>
      <w:bookmarkEnd w:id="2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8"/>
        <w:gridCol w:w="2281"/>
        <w:gridCol w:w="1355"/>
        <w:gridCol w:w="1262"/>
        <w:gridCol w:w="1164"/>
      </w:tblGrid>
      <w:tr w:rsidR="00DA7E26" w:rsidRPr="00DA7E26" w14:paraId="15899771" w14:textId="77777777" w:rsidTr="00471C23">
        <w:trPr>
          <w:tblHeader/>
        </w:trPr>
        <w:tc>
          <w:tcPr>
            <w:tcW w:w="17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14CCBF" w14:textId="77777777" w:rsidR="00DA7E26" w:rsidRPr="00DA7E26" w:rsidRDefault="00DA7E26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DA7E26">
              <w:rPr>
                <w:rFonts w:cs="Arial"/>
                <w:b/>
                <w:bCs/>
                <w:color w:val="000000" w:themeColor="text1"/>
              </w:rPr>
              <w:t>Symptom</w:t>
            </w:r>
          </w:p>
        </w:tc>
        <w:tc>
          <w:tcPr>
            <w:tcW w:w="12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17526" w14:textId="77777777" w:rsidR="0099432E" w:rsidRDefault="00F02A4C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I</w:t>
            </w:r>
            <w:r w:rsidR="001B4060">
              <w:rPr>
                <w:rFonts w:cs="Arial"/>
                <w:b/>
                <w:bCs/>
                <w:color w:val="000000" w:themeColor="text1"/>
              </w:rPr>
              <w:t xml:space="preserve">nteraction </w:t>
            </w:r>
            <w:r w:rsidR="0099432E">
              <w:rPr>
                <w:rFonts w:cs="Arial"/>
                <w:b/>
                <w:bCs/>
                <w:color w:val="000000" w:themeColor="text1"/>
              </w:rPr>
              <w:t>coefficients</w:t>
            </w:r>
          </w:p>
          <w:p w14:paraId="2DFFBA77" w14:textId="7BB2526F" w:rsidR="00DA7E26" w:rsidRPr="00DA7E26" w:rsidRDefault="001B4060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(95% CI)</w:t>
            </w: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14378" w14:textId="1383C0E4" w:rsidR="00DA7E26" w:rsidRPr="00DA7E26" w:rsidRDefault="001B4060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SE</w:t>
            </w: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61D13" w14:textId="49E2A9E0" w:rsidR="00DA7E26" w:rsidRPr="00DA7E26" w:rsidRDefault="001B4060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t</w:t>
            </w:r>
          </w:p>
        </w:tc>
        <w:tc>
          <w:tcPr>
            <w:tcW w:w="6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62A83" w14:textId="4F53425E" w:rsidR="00DA7E26" w:rsidRPr="00DA7E26" w:rsidRDefault="00DA7E26" w:rsidP="001B406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DA7E26">
              <w:rPr>
                <w:rFonts w:cs="Arial"/>
                <w:b/>
                <w:bCs/>
                <w:color w:val="000000" w:themeColor="text1"/>
              </w:rPr>
              <w:t>p</w:t>
            </w:r>
            <w:r w:rsidR="001B4060">
              <w:rPr>
                <w:rFonts w:cs="Arial"/>
                <w:b/>
                <w:bCs/>
                <w:color w:val="000000" w:themeColor="text1"/>
              </w:rPr>
              <w:t>-</w:t>
            </w:r>
            <w:r w:rsidRPr="00DA7E26">
              <w:rPr>
                <w:rFonts w:cs="Arial"/>
                <w:b/>
                <w:bCs/>
                <w:color w:val="000000" w:themeColor="text1"/>
              </w:rPr>
              <w:t>value</w:t>
            </w:r>
          </w:p>
        </w:tc>
      </w:tr>
      <w:tr w:rsidR="00DA7E26" w:rsidRPr="00DA7E26" w14:paraId="003D59AF" w14:textId="77777777" w:rsidTr="00471C23">
        <w:tc>
          <w:tcPr>
            <w:tcW w:w="1761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39833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hallucinations</w:t>
            </w:r>
          </w:p>
        </w:tc>
        <w:tc>
          <w:tcPr>
            <w:tcW w:w="1218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2C7AE" w14:textId="23278848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-0.19 (-0.40, 0.03)</w:t>
            </w:r>
          </w:p>
        </w:tc>
        <w:tc>
          <w:tcPr>
            <w:tcW w:w="724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6307F3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0.12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34AF6C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-1.68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A9A46" w14:textId="45493E4D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.094</w:t>
            </w:r>
          </w:p>
        </w:tc>
      </w:tr>
      <w:tr w:rsidR="00DA7E26" w:rsidRPr="00DA7E26" w14:paraId="4E2CC8D1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A6316A" w14:textId="21BA700A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odd/bizarre ideas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C29B1C" w14:textId="74E70ACB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-0.12 (-0.31, 0.03)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53CBE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B80802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-2.03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181D68" w14:textId="25E7EBC3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  <w:vertAlign w:val="superscript"/>
              </w:rPr>
            </w:pPr>
            <w:r w:rsidRPr="00DA7E26">
              <w:rPr>
                <w:rFonts w:cs="Arial"/>
                <w:color w:val="000000" w:themeColor="text1"/>
              </w:rPr>
              <w:t>.042</w:t>
            </w:r>
          </w:p>
        </w:tc>
      </w:tr>
      <w:tr w:rsidR="00DA7E26" w:rsidRPr="00DA7E26" w14:paraId="791C9D3A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0CFF2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odd/eccentric behaviors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63E79" w14:textId="5B5F68D7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0.20 (-0.05, 0.40)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76D58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0.12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A8416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1.72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A25E5" w14:textId="4D4C5EDF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.085</w:t>
            </w:r>
          </w:p>
        </w:tc>
      </w:tr>
      <w:tr w:rsidR="00DA7E26" w:rsidRPr="00DA7E26" w14:paraId="708CEE88" w14:textId="77777777" w:rsidTr="00F865EC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8AE82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suspiciousness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B958F" w14:textId="303AC134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-0.11 (-0.20, -0.03)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54ABE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0.04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1132EC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-3.26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B2E53" w14:textId="05E07259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.001</w:t>
            </w:r>
          </w:p>
        </w:tc>
      </w:tr>
      <w:tr w:rsidR="00F865EC" w:rsidRPr="00DA7E26" w14:paraId="6C2EE69A" w14:textId="77777777" w:rsidTr="00F865EC">
        <w:tc>
          <w:tcPr>
            <w:tcW w:w="1761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40AEF5" w14:textId="6F723AD5" w:rsidR="00F865EC" w:rsidRPr="00F865EC" w:rsidRDefault="00F865EC" w:rsidP="001B4060">
            <w:pPr>
              <w:jc w:val="center"/>
              <w:rPr>
                <w:rFonts w:cs="Arial"/>
                <w:b/>
                <w:bCs/>
                <w:i/>
                <w:iCs/>
                <w:color w:val="000000" w:themeColor="text1"/>
              </w:rPr>
            </w:pPr>
            <w:r>
              <w:rPr>
                <w:rFonts w:cs="Arial"/>
                <w:b/>
                <w:bCs/>
                <w:i/>
                <w:iCs/>
                <w:color w:val="000000" w:themeColor="text1"/>
              </w:rPr>
              <w:t>any STPS</w:t>
            </w:r>
          </w:p>
        </w:tc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84C892" w14:textId="3B70F219" w:rsidR="00F865EC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-0.07 (-0.13, -0.01)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0F3B2B" w14:textId="285B66DB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DA7F3" w14:textId="016F060C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 w:rsidRPr="00F865EC">
              <w:rPr>
                <w:rFonts w:cs="Arial"/>
                <w:color w:val="000000" w:themeColor="text1"/>
              </w:rPr>
              <w:t>-2.94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01127B" w14:textId="6196F7E0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.003</w:t>
            </w:r>
          </w:p>
        </w:tc>
      </w:tr>
      <w:tr w:rsidR="00DA7E26" w:rsidRPr="00DA7E26" w14:paraId="214A5B95" w14:textId="77777777" w:rsidTr="00F865EC">
        <w:tc>
          <w:tcPr>
            <w:tcW w:w="1761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7C313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anxiety</w:t>
            </w:r>
          </w:p>
        </w:tc>
        <w:tc>
          <w:tcPr>
            <w:tcW w:w="1218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3B0DA" w14:textId="60199412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0.04 (-0.04, 0.12)</w:t>
            </w:r>
          </w:p>
        </w:tc>
        <w:tc>
          <w:tcPr>
            <w:tcW w:w="724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D48C31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0.03</w:t>
            </w: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2E3FA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1.21</w:t>
            </w:r>
          </w:p>
        </w:tc>
        <w:tc>
          <w:tcPr>
            <w:tcW w:w="622" w:type="pct"/>
            <w:tcBorders>
              <w:top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0E628" w14:textId="0E8F71F0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.227</w:t>
            </w:r>
          </w:p>
        </w:tc>
      </w:tr>
      <w:tr w:rsidR="00DA7E26" w:rsidRPr="00DA7E26" w14:paraId="06F32149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82ECF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decreased energy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188036" w14:textId="592E44D0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0.14 (-0.23, 0.50)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FB5643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0.16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28F61E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0.89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6DC6D" w14:textId="3012C11B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.372</w:t>
            </w:r>
          </w:p>
        </w:tc>
      </w:tr>
      <w:tr w:rsidR="00DA7E26" w:rsidRPr="00DA7E26" w14:paraId="615E423B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09F46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depression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FB0B49" w14:textId="53D2FD01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-0.01 (-0.07, 0.04)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CB49A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963EB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-0.58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DAFE64" w14:textId="5A86F622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.562</w:t>
            </w:r>
          </w:p>
        </w:tc>
      </w:tr>
      <w:tr w:rsidR="00DA7E26" w:rsidRPr="00DA7E26" w14:paraId="05B333FC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1FADAB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elated mood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5669F6" w14:textId="0102BCED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-0.12 (-0.29, 0.07)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BF17C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0.07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C0A46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-1.59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82EC62" w14:textId="069D6194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.111</w:t>
            </w:r>
          </w:p>
        </w:tc>
      </w:tr>
      <w:tr w:rsidR="00DA7E26" w:rsidRPr="00DA7E26" w14:paraId="7C92BC4A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E0FDB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impaired concentration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31F12" w14:textId="20251FC3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0.06 (-0.17, 0.25)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9BDF91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0.12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C71F9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0.47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D556B" w14:textId="5EB51B78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.638</w:t>
            </w:r>
          </w:p>
        </w:tc>
      </w:tr>
      <w:tr w:rsidR="00DA7E26" w:rsidRPr="00DA7E26" w14:paraId="14E440C0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4E5B98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impaired role functioning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CA1AB" w14:textId="52752D56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-0.25 (-0.41, -0.06)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319F3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770CC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-4.39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EFCC7" w14:textId="64EBA6FA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&lt;.001</w:t>
            </w:r>
          </w:p>
        </w:tc>
      </w:tr>
      <w:tr w:rsidR="00DA7E26" w:rsidRPr="00DA7E26" w14:paraId="2FB47554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4D327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irritability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54AFF" w14:textId="3108CAC0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0.03 (-0.11, 0.18)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CAEB95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BC8FE4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0.50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8F2B9" w14:textId="3F71C399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.619</w:t>
            </w:r>
          </w:p>
        </w:tc>
      </w:tr>
      <w:tr w:rsidR="00DA7E26" w:rsidRPr="00DA7E26" w14:paraId="7BEFAE81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5F45A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self-harm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BFC8F" w14:textId="7B804774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-0.16 (-0.48, 0.07)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4C7F4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0.13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C7927D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-1.25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B9DBF" w14:textId="0A69AB50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.213</w:t>
            </w:r>
          </w:p>
        </w:tc>
      </w:tr>
      <w:tr w:rsidR="00DA7E26" w:rsidRPr="00DA7E26" w14:paraId="7C7CD85F" w14:textId="77777777" w:rsidTr="00471C23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069076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sleep disturbance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E0D39C" w14:textId="062311D0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0.12 (-0.10, 0.29)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22F238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0.09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B3336C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1.39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89158" w14:textId="12DDD0AA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.165</w:t>
            </w:r>
          </w:p>
        </w:tc>
      </w:tr>
      <w:tr w:rsidR="00DA7E26" w:rsidRPr="00DA7E26" w14:paraId="496B71EF" w14:textId="77777777" w:rsidTr="00F865EC">
        <w:tc>
          <w:tcPr>
            <w:tcW w:w="1761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85BB02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social withdrawal</w:t>
            </w:r>
          </w:p>
        </w:tc>
        <w:tc>
          <w:tcPr>
            <w:tcW w:w="1218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4175E" w14:textId="599389B2" w:rsidR="00DA7E26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0.14 (0.00, 0.27)</w:t>
            </w:r>
          </w:p>
        </w:tc>
        <w:tc>
          <w:tcPr>
            <w:tcW w:w="72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12A3E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0.06</w:t>
            </w:r>
          </w:p>
        </w:tc>
        <w:tc>
          <w:tcPr>
            <w:tcW w:w="674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1E7619" w14:textId="77777777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</w:rPr>
            </w:pPr>
            <w:r w:rsidRPr="00DA7E26">
              <w:rPr>
                <w:rFonts w:cs="Arial"/>
                <w:color w:val="000000" w:themeColor="text1"/>
              </w:rPr>
              <w:t>2.21</w:t>
            </w:r>
          </w:p>
        </w:tc>
        <w:tc>
          <w:tcPr>
            <w:tcW w:w="62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A5744D" w14:textId="629AD0DD" w:rsidR="00DA7E26" w:rsidRPr="00DA7E26" w:rsidRDefault="00DA7E26" w:rsidP="001B4060">
            <w:pPr>
              <w:jc w:val="center"/>
              <w:rPr>
                <w:rFonts w:cs="Arial"/>
                <w:color w:val="000000" w:themeColor="text1"/>
                <w:vertAlign w:val="superscript"/>
              </w:rPr>
            </w:pPr>
            <w:r w:rsidRPr="00DA7E26">
              <w:rPr>
                <w:rFonts w:cs="Arial"/>
                <w:color w:val="000000" w:themeColor="text1"/>
              </w:rPr>
              <w:t>.027</w:t>
            </w:r>
          </w:p>
        </w:tc>
      </w:tr>
      <w:tr w:rsidR="00F865EC" w:rsidRPr="00DA7E26" w14:paraId="2FE6CC63" w14:textId="77777777" w:rsidTr="00471C23">
        <w:tc>
          <w:tcPr>
            <w:tcW w:w="1761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1784B" w14:textId="1FF667D2" w:rsidR="00F865EC" w:rsidRPr="00F865EC" w:rsidRDefault="00F865EC" w:rsidP="001B4060">
            <w:pPr>
              <w:jc w:val="center"/>
              <w:rPr>
                <w:rFonts w:cs="Arial"/>
                <w:b/>
                <w:bCs/>
                <w:i/>
                <w:iCs/>
                <w:color w:val="000000" w:themeColor="text1"/>
              </w:rPr>
            </w:pPr>
            <w:r w:rsidRPr="00F865EC">
              <w:rPr>
                <w:rFonts w:cs="Arial"/>
                <w:b/>
                <w:bCs/>
                <w:i/>
                <w:iCs/>
                <w:color w:val="000000" w:themeColor="text1"/>
              </w:rPr>
              <w:t>any NPS</w:t>
            </w:r>
          </w:p>
        </w:tc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80ADCF" w14:textId="64E582E0" w:rsidR="00F865EC" w:rsidRPr="00DA7E26" w:rsidRDefault="002E21D9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0.06 (0.00, 0.12)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98D2DC" w14:textId="71BAC133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0.02</w:t>
            </w: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DE3B02" w14:textId="01951B5A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2.55</w:t>
            </w:r>
          </w:p>
        </w:tc>
        <w:tc>
          <w:tcPr>
            <w:tcW w:w="622" w:type="pct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8A8395" w14:textId="788C0EA3" w:rsidR="00F865EC" w:rsidRPr="00DA7E26" w:rsidRDefault="00F865EC" w:rsidP="001B4060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.011</w:t>
            </w:r>
          </w:p>
        </w:tc>
      </w:tr>
    </w:tbl>
    <w:p w14:paraId="42592422" w14:textId="0EAD29F1" w:rsidR="00331C77" w:rsidRPr="00844A7F" w:rsidRDefault="00DA7E26" w:rsidP="00331C77">
      <w:pPr>
        <w:rPr>
          <w:rFonts w:ascii="Times New Roman" w:hAnsi="Times New Roman"/>
          <w:sz w:val="22"/>
          <w:szCs w:val="22"/>
        </w:rPr>
      </w:pPr>
      <w:r w:rsidRPr="00844A7F">
        <w:rPr>
          <w:sz w:val="22"/>
          <w:szCs w:val="22"/>
        </w:rPr>
        <w:t xml:space="preserve">Negative binomial regression of </w:t>
      </w:r>
      <w:r w:rsidR="00D25B4D" w:rsidRPr="00844A7F">
        <w:rPr>
          <w:sz w:val="22"/>
          <w:szCs w:val="22"/>
        </w:rPr>
        <w:t xml:space="preserve">symptom </w:t>
      </w:r>
      <w:r w:rsidR="003A71B2" w:rsidRPr="00844A7F">
        <w:rPr>
          <w:sz w:val="22"/>
          <w:szCs w:val="22"/>
        </w:rPr>
        <w:t>incidence</w:t>
      </w:r>
      <w:r w:rsidR="00F865EC" w:rsidRPr="00844A7F">
        <w:rPr>
          <w:sz w:val="22"/>
          <w:szCs w:val="22"/>
        </w:rPr>
        <w:t xml:space="preserve"> on</w:t>
      </w:r>
      <w:r w:rsidR="001438C0" w:rsidRPr="00844A7F">
        <w:rPr>
          <w:sz w:val="22"/>
          <w:szCs w:val="22"/>
        </w:rPr>
        <w:t xml:space="preserve"> first identifiable symptom–by–age of onset </w:t>
      </w:r>
      <w:r w:rsidR="00F865EC" w:rsidRPr="00844A7F">
        <w:rPr>
          <w:sz w:val="22"/>
          <w:szCs w:val="22"/>
        </w:rPr>
        <w:t>interaction</w:t>
      </w:r>
      <w:r w:rsidRPr="00844A7F">
        <w:rPr>
          <w:sz w:val="22"/>
          <w:szCs w:val="22"/>
        </w:rPr>
        <w:t xml:space="preserve">. </w:t>
      </w:r>
      <w:r w:rsidR="00F865EC" w:rsidRPr="00844A7F">
        <w:rPr>
          <w:sz w:val="22"/>
          <w:szCs w:val="22"/>
        </w:rPr>
        <w:t>Only symptoms with ≥5 cases were examined</w:t>
      </w:r>
      <w:r w:rsidR="00871BDA" w:rsidRPr="00844A7F">
        <w:rPr>
          <w:sz w:val="22"/>
          <w:szCs w:val="22"/>
        </w:rPr>
        <w:t xml:space="preserve"> separately</w:t>
      </w:r>
      <w:r w:rsidR="00F865EC" w:rsidRPr="00844A7F">
        <w:rPr>
          <w:sz w:val="22"/>
          <w:szCs w:val="22"/>
        </w:rPr>
        <w:t xml:space="preserve">. </w:t>
      </w:r>
      <w:r w:rsidR="00BA1B91" w:rsidRPr="00844A7F">
        <w:rPr>
          <w:sz w:val="22"/>
          <w:szCs w:val="22"/>
        </w:rPr>
        <w:t>C</w:t>
      </w:r>
      <w:r w:rsidRPr="00844A7F">
        <w:rPr>
          <w:sz w:val="22"/>
          <w:szCs w:val="22"/>
        </w:rPr>
        <w:t xml:space="preserve">I: confidence interval. </w:t>
      </w:r>
      <w:r w:rsidR="00331C77" w:rsidRPr="00844A7F">
        <w:rPr>
          <w:sz w:val="22"/>
          <w:szCs w:val="22"/>
        </w:rPr>
        <w:t xml:space="preserve">NPS: non-psychotic symptoms. </w:t>
      </w:r>
      <w:r w:rsidRPr="00844A7F">
        <w:rPr>
          <w:sz w:val="22"/>
          <w:szCs w:val="22"/>
        </w:rPr>
        <w:t xml:space="preserve">SE: standard error. </w:t>
      </w:r>
      <w:r w:rsidR="00331C77" w:rsidRPr="00844A7F">
        <w:rPr>
          <w:sz w:val="22"/>
          <w:szCs w:val="22"/>
        </w:rPr>
        <w:t xml:space="preserve">STPS: subthreshold psychotic symptoms. </w:t>
      </w:r>
    </w:p>
    <w:p w14:paraId="7EEC8276" w14:textId="70CBFED8" w:rsidR="00DA7E26" w:rsidRDefault="00DA7E26" w:rsidP="00DA7E26">
      <w:pPr>
        <w:rPr>
          <w:sz w:val="22"/>
          <w:szCs w:val="22"/>
        </w:rPr>
      </w:pPr>
    </w:p>
    <w:p w14:paraId="3575EE51" w14:textId="77777777" w:rsidR="00497C61" w:rsidRDefault="00497C61" w:rsidP="00B72A8A"/>
    <w:p w14:paraId="5FAD929D" w14:textId="046F8E10" w:rsidR="00A84E40" w:rsidRDefault="00A84E40" w:rsidP="00A84E40">
      <w:r>
        <w:br w:type="page"/>
      </w:r>
    </w:p>
    <w:p w14:paraId="38C2F76C" w14:textId="098CA1D6" w:rsidR="00445993" w:rsidRDefault="00445993" w:rsidP="00445993">
      <w:pPr>
        <w:pStyle w:val="Heading1"/>
      </w:pPr>
      <w:bookmarkStart w:id="3" w:name="_Toc80942918"/>
      <w:r>
        <w:lastRenderedPageBreak/>
        <w:t xml:space="preserve">Figure 1. </w:t>
      </w:r>
      <w:r w:rsidRPr="00966C97">
        <w:rPr>
          <w:b w:val="0"/>
          <w:bCs/>
        </w:rPr>
        <w:t xml:space="preserve">Association of first </w:t>
      </w:r>
      <w:r>
        <w:rPr>
          <w:b w:val="0"/>
          <w:bCs/>
        </w:rPr>
        <w:t>identifiable</w:t>
      </w:r>
      <w:r w:rsidRPr="00966C97">
        <w:rPr>
          <w:b w:val="0"/>
          <w:bCs/>
        </w:rPr>
        <w:t xml:space="preserve"> symptom with time to onset of first-episode psychosis (</w:t>
      </w:r>
      <w:r w:rsidR="00F82D32">
        <w:rPr>
          <w:b w:val="0"/>
          <w:bCs/>
        </w:rPr>
        <w:t>after</w:t>
      </w:r>
      <w:r>
        <w:rPr>
          <w:b w:val="0"/>
          <w:bCs/>
        </w:rPr>
        <w:t xml:space="preserve"> Bonferroni corrections</w:t>
      </w:r>
      <w:r w:rsidRPr="00966C97">
        <w:rPr>
          <w:b w:val="0"/>
          <w:bCs/>
        </w:rPr>
        <w:t>)</w:t>
      </w:r>
      <w:bookmarkEnd w:id="3"/>
    </w:p>
    <w:p w14:paraId="3C1EE2D0" w14:textId="42A1D690" w:rsidR="00445993" w:rsidRPr="00445993" w:rsidRDefault="00445993" w:rsidP="00445993">
      <w:pPr>
        <w:rPr>
          <w:rFonts w:ascii="Times New Roman" w:hAnsi="Times New Roman"/>
        </w:rPr>
      </w:pPr>
      <w:r w:rsidRPr="00445993">
        <w:rPr>
          <w:rFonts w:ascii="Times New Roman" w:hAnsi="Times New Roman"/>
          <w:noProof/>
        </w:rPr>
        <w:drawing>
          <wp:inline distT="0" distB="0" distL="0" distR="0" wp14:anchorId="1DCF7DEE" wp14:editId="014EAF25">
            <wp:extent cx="5943600" cy="5095240"/>
            <wp:effectExtent l="0" t="0" r="0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0EFF" w14:textId="5388F4D4" w:rsidR="00445993" w:rsidRPr="00445993" w:rsidRDefault="00445993">
      <w:pPr>
        <w:rPr>
          <w:sz w:val="22"/>
          <w:szCs w:val="22"/>
        </w:rPr>
      </w:pPr>
      <w:r>
        <w:rPr>
          <w:sz w:val="22"/>
          <w:szCs w:val="22"/>
        </w:rPr>
        <w:t xml:space="preserve">Hazard ratio for psychosis onset associated with one first symptom compared to other first symptoms. Only symptoms with </w:t>
      </w:r>
      <w:r w:rsidRPr="000016E2">
        <w:rPr>
          <w:sz w:val="22"/>
          <w:szCs w:val="22"/>
        </w:rPr>
        <w:t>≥</w:t>
      </w:r>
      <w:r>
        <w:rPr>
          <w:sz w:val="22"/>
          <w:szCs w:val="22"/>
        </w:rPr>
        <w:t>5 cases were examined separately. B</w:t>
      </w:r>
      <w:r w:rsidRPr="0009129A">
        <w:rPr>
          <w:sz w:val="22"/>
          <w:szCs w:val="22"/>
        </w:rPr>
        <w:t>onferroni corrections</w:t>
      </w:r>
      <w:r>
        <w:rPr>
          <w:sz w:val="22"/>
          <w:szCs w:val="22"/>
        </w:rPr>
        <w:t xml:space="preserve"> (k=16) were applied to confidence intervals</w:t>
      </w:r>
      <w:r w:rsidRPr="0009129A">
        <w:rPr>
          <w:sz w:val="22"/>
          <w:szCs w:val="22"/>
        </w:rPr>
        <w:t>. STPS: subthreshold psychotic symptoms. NPS: non-psychotic symptoms.</w:t>
      </w:r>
      <w:r>
        <w:br w:type="page"/>
      </w:r>
    </w:p>
    <w:p w14:paraId="7B1AD620" w14:textId="406DB93A" w:rsidR="003D1873" w:rsidRDefault="00BD546F" w:rsidP="00FB1DBE">
      <w:pPr>
        <w:pStyle w:val="Heading1"/>
      </w:pPr>
      <w:bookmarkStart w:id="4" w:name="_Toc80942919"/>
      <w:r>
        <w:lastRenderedPageBreak/>
        <w:t xml:space="preserve">Figure </w:t>
      </w:r>
      <w:r w:rsidR="00445993">
        <w:t>2</w:t>
      </w:r>
      <w:r>
        <w:t xml:space="preserve">. </w:t>
      </w:r>
      <w:r w:rsidRPr="00966C97">
        <w:rPr>
          <w:b w:val="0"/>
          <w:bCs/>
        </w:rPr>
        <w:t xml:space="preserve">Association of </w:t>
      </w:r>
      <w:r w:rsidR="00090C96" w:rsidRPr="00966C97">
        <w:rPr>
          <w:b w:val="0"/>
          <w:bCs/>
        </w:rPr>
        <w:t xml:space="preserve">first </w:t>
      </w:r>
      <w:r w:rsidR="00090C96">
        <w:rPr>
          <w:b w:val="0"/>
          <w:bCs/>
        </w:rPr>
        <w:t>identifiable</w:t>
      </w:r>
      <w:r w:rsidR="00090C96" w:rsidRPr="00966C97">
        <w:rPr>
          <w:b w:val="0"/>
          <w:bCs/>
        </w:rPr>
        <w:t xml:space="preserve"> symptom with time to onset of first-episode psychosis (adjusted for demographics)</w:t>
      </w:r>
      <w:bookmarkEnd w:id="4"/>
    </w:p>
    <w:p w14:paraId="019C7EB7" w14:textId="35FC0FA4" w:rsidR="00445993" w:rsidRPr="00445993" w:rsidRDefault="00445993" w:rsidP="00445993">
      <w:pPr>
        <w:rPr>
          <w:rFonts w:ascii="Times New Roman" w:hAnsi="Times New Roman"/>
        </w:rPr>
      </w:pPr>
      <w:r w:rsidRPr="00445993">
        <w:rPr>
          <w:rFonts w:ascii="Times New Roman" w:hAnsi="Times New Roman"/>
          <w:noProof/>
        </w:rPr>
        <w:drawing>
          <wp:inline distT="0" distB="0" distL="0" distR="0" wp14:anchorId="598C977D" wp14:editId="071B1B89">
            <wp:extent cx="5943600" cy="5095240"/>
            <wp:effectExtent l="0" t="0" r="0" b="0"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595F" w14:textId="403C7851" w:rsidR="00BD546F" w:rsidRPr="00844A7F" w:rsidRDefault="00445993" w:rsidP="00A84E40">
      <w:pPr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Hazard ratio for psychosis onset associated with one first symptom compared to other first symptoms. Cox proportional hazards models</w:t>
      </w:r>
      <w:r w:rsidRPr="00844A7F">
        <w:rPr>
          <w:sz w:val="22"/>
          <w:szCs w:val="22"/>
        </w:rPr>
        <w:t xml:space="preserve"> adjusted for gender, visible minority status and socioeconomic status. </w:t>
      </w:r>
      <w:r>
        <w:rPr>
          <w:sz w:val="22"/>
          <w:szCs w:val="22"/>
        </w:rPr>
        <w:t xml:space="preserve">Only symptoms with </w:t>
      </w:r>
      <w:r w:rsidRPr="000016E2">
        <w:rPr>
          <w:sz w:val="22"/>
          <w:szCs w:val="22"/>
        </w:rPr>
        <w:t>≥</w:t>
      </w:r>
      <w:r>
        <w:rPr>
          <w:sz w:val="22"/>
          <w:szCs w:val="22"/>
        </w:rPr>
        <w:t>5 cases were examined separately. B</w:t>
      </w:r>
      <w:r w:rsidRPr="0009129A">
        <w:rPr>
          <w:sz w:val="22"/>
          <w:szCs w:val="22"/>
        </w:rPr>
        <w:t>onferroni corrections</w:t>
      </w:r>
      <w:r>
        <w:rPr>
          <w:sz w:val="22"/>
          <w:szCs w:val="22"/>
        </w:rPr>
        <w:t xml:space="preserve"> (k=16) were applied to confidence intervals</w:t>
      </w:r>
      <w:r w:rsidRPr="0009129A">
        <w:rPr>
          <w:sz w:val="22"/>
          <w:szCs w:val="22"/>
        </w:rPr>
        <w:t>. STPS: subthreshold psychotic symptoms. NPS: non-psychotic symptoms.</w:t>
      </w:r>
      <w:r>
        <w:rPr>
          <w:sz w:val="22"/>
          <w:szCs w:val="22"/>
        </w:rPr>
        <w:t xml:space="preserve"> </w:t>
      </w:r>
    </w:p>
    <w:p w14:paraId="1380D5BC" w14:textId="5A5D3946" w:rsidR="006C0ADF" w:rsidRPr="00844A7F" w:rsidRDefault="006C0ADF">
      <w:pPr>
        <w:rPr>
          <w:sz w:val="22"/>
          <w:szCs w:val="22"/>
        </w:rPr>
      </w:pPr>
      <w:r w:rsidRPr="00844A7F">
        <w:rPr>
          <w:sz w:val="22"/>
          <w:szCs w:val="22"/>
        </w:rPr>
        <w:br w:type="page"/>
      </w:r>
    </w:p>
    <w:p w14:paraId="36D3C3F7" w14:textId="44B1448A" w:rsidR="006C0ADF" w:rsidRDefault="00D25B4D" w:rsidP="00FB1DBE">
      <w:pPr>
        <w:pStyle w:val="Heading1"/>
      </w:pPr>
      <w:bookmarkStart w:id="5" w:name="_Toc80942920"/>
      <w:r>
        <w:lastRenderedPageBreak/>
        <w:t>Figure</w:t>
      </w:r>
      <w:r w:rsidR="006C0ADF">
        <w:t xml:space="preserve"> </w:t>
      </w:r>
      <w:r w:rsidR="00445993">
        <w:t>3</w:t>
      </w:r>
      <w:r w:rsidR="003C2F26">
        <w:t>.</w:t>
      </w:r>
      <w:r w:rsidR="006C0ADF">
        <w:t xml:space="preserve"> </w:t>
      </w:r>
      <w:r w:rsidR="006C0ADF" w:rsidRPr="00966C97">
        <w:rPr>
          <w:b w:val="0"/>
          <w:bCs/>
        </w:rPr>
        <w:t xml:space="preserve">Association </w:t>
      </w:r>
      <w:r w:rsidR="00090C96" w:rsidRPr="00966C97">
        <w:rPr>
          <w:b w:val="0"/>
          <w:bCs/>
        </w:rPr>
        <w:t xml:space="preserve">of first </w:t>
      </w:r>
      <w:r w:rsidR="00090C96">
        <w:rPr>
          <w:b w:val="0"/>
          <w:bCs/>
        </w:rPr>
        <w:t>identifiable</w:t>
      </w:r>
      <w:r w:rsidR="00090C96" w:rsidRPr="00966C97">
        <w:rPr>
          <w:b w:val="0"/>
          <w:bCs/>
        </w:rPr>
        <w:t xml:space="preserve"> symptom with time to onset of first-episode psychosis (adjusted for age at first symptom)</w:t>
      </w:r>
      <w:bookmarkEnd w:id="5"/>
    </w:p>
    <w:p w14:paraId="5CDF7922" w14:textId="12C43E41" w:rsidR="00471C23" w:rsidRPr="00471C23" w:rsidRDefault="00445993" w:rsidP="00471C23">
      <w:pPr>
        <w:rPr>
          <w:rFonts w:ascii="Times New Roman" w:hAnsi="Times New Roman"/>
        </w:rPr>
      </w:pPr>
      <w:r w:rsidRPr="00445993">
        <w:rPr>
          <w:rFonts w:ascii="Times New Roman" w:hAnsi="Times New Roman"/>
          <w:noProof/>
        </w:rPr>
        <w:drawing>
          <wp:inline distT="0" distB="0" distL="0" distR="0" wp14:anchorId="235DB7C9" wp14:editId="6CB9B22A">
            <wp:extent cx="5943600" cy="5095240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C612" w14:textId="466092EC" w:rsidR="00445993" w:rsidRPr="00844A7F" w:rsidRDefault="00445993" w:rsidP="00445993">
      <w:pPr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Hazard ratio for psychosis onset associated with one first symptom compared to other first symptoms. Cox proportional hazards models</w:t>
      </w:r>
      <w:r w:rsidRPr="00844A7F">
        <w:rPr>
          <w:sz w:val="22"/>
          <w:szCs w:val="22"/>
        </w:rPr>
        <w:t xml:space="preserve"> adjusted for </w:t>
      </w:r>
      <w:r>
        <w:rPr>
          <w:sz w:val="22"/>
          <w:szCs w:val="22"/>
        </w:rPr>
        <w:t>age at onset of the first identifiable symptom</w:t>
      </w:r>
      <w:r w:rsidRPr="00844A7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Only symptoms with </w:t>
      </w:r>
      <w:r w:rsidRPr="000016E2">
        <w:rPr>
          <w:sz w:val="22"/>
          <w:szCs w:val="22"/>
        </w:rPr>
        <w:t>≥</w:t>
      </w:r>
      <w:r>
        <w:rPr>
          <w:sz w:val="22"/>
          <w:szCs w:val="22"/>
        </w:rPr>
        <w:t>5 cases were examined separately. B</w:t>
      </w:r>
      <w:r w:rsidRPr="0009129A">
        <w:rPr>
          <w:sz w:val="22"/>
          <w:szCs w:val="22"/>
        </w:rPr>
        <w:t>onferroni corrections</w:t>
      </w:r>
      <w:r>
        <w:rPr>
          <w:sz w:val="22"/>
          <w:szCs w:val="22"/>
        </w:rPr>
        <w:t xml:space="preserve"> (k=16) were applied to confidence intervals</w:t>
      </w:r>
      <w:r w:rsidRPr="0009129A">
        <w:rPr>
          <w:sz w:val="22"/>
          <w:szCs w:val="22"/>
        </w:rPr>
        <w:t>. STPS: subthreshold psychotic symptoms. NPS: non-psychotic symptoms.</w:t>
      </w:r>
      <w:r>
        <w:rPr>
          <w:sz w:val="22"/>
          <w:szCs w:val="22"/>
        </w:rPr>
        <w:t xml:space="preserve"> </w:t>
      </w:r>
    </w:p>
    <w:p w14:paraId="456B0CB8" w14:textId="7615C106" w:rsidR="003C2F26" w:rsidRDefault="003C2F26">
      <w:r>
        <w:br w:type="page"/>
      </w:r>
    </w:p>
    <w:p w14:paraId="6E7FE9D9" w14:textId="07A83C7E" w:rsidR="00844A7F" w:rsidRPr="00844A7F" w:rsidRDefault="00844A7F" w:rsidP="00844A7F">
      <w:pPr>
        <w:pStyle w:val="Heading1"/>
        <w:rPr>
          <w:b w:val="0"/>
          <w:bCs/>
        </w:rPr>
      </w:pPr>
      <w:bookmarkStart w:id="6" w:name="_Toc80942921"/>
      <w:r w:rsidRPr="009612EC">
        <w:rPr>
          <w:bCs/>
        </w:rPr>
        <w:lastRenderedPageBreak/>
        <w:t xml:space="preserve">Figure </w:t>
      </w:r>
      <w:r w:rsidR="00445993">
        <w:rPr>
          <w:bCs/>
        </w:rPr>
        <w:t>4</w:t>
      </w:r>
      <w:r>
        <w:t>.</w:t>
      </w:r>
      <w:r w:rsidRPr="009612EC">
        <w:t xml:space="preserve"> </w:t>
      </w:r>
      <w:proofErr w:type="spellStart"/>
      <w:r w:rsidR="00BA5D74">
        <w:rPr>
          <w:b w:val="0"/>
          <w:bCs/>
        </w:rPr>
        <w:t>Symptom</w:t>
      </w:r>
      <w:r w:rsidR="00BA5D74" w:rsidRPr="003A09A2">
        <w:rPr>
          <w:b w:val="0"/>
          <w:bCs/>
        </w:rPr>
        <w:t>×</w:t>
      </w:r>
      <w:r w:rsidR="00BA5D74">
        <w:rPr>
          <w:b w:val="0"/>
          <w:bCs/>
        </w:rPr>
        <w:t>age</w:t>
      </w:r>
      <w:proofErr w:type="spellEnd"/>
      <w:r w:rsidR="00BA5D74">
        <w:rPr>
          <w:b w:val="0"/>
          <w:bCs/>
        </w:rPr>
        <w:t xml:space="preserve"> interactions associated with rapidity of illness progression</w:t>
      </w:r>
      <w:bookmarkEnd w:id="6"/>
    </w:p>
    <w:p w14:paraId="3C3B0AF1" w14:textId="54E6EB3B" w:rsidR="00844A7F" w:rsidRDefault="00937DE2" w:rsidP="00844A7F">
      <w:pPr>
        <w:spacing w:after="120"/>
        <w:rPr>
          <w:sz w:val="22"/>
          <w:szCs w:val="22"/>
        </w:rPr>
      </w:pPr>
      <w:r w:rsidRPr="00937DE2">
        <w:rPr>
          <w:noProof/>
          <w:sz w:val="22"/>
          <w:szCs w:val="22"/>
        </w:rPr>
        <w:drawing>
          <wp:inline distT="0" distB="0" distL="0" distR="0" wp14:anchorId="39DB26E7" wp14:editId="0D36D349">
            <wp:extent cx="5943600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EC38" w14:textId="10CCA8C1" w:rsidR="00844A7F" w:rsidRDefault="007D6D5B" w:rsidP="00844A7F">
      <w:pPr>
        <w:rPr>
          <w:rFonts w:asciiTheme="majorHAnsi" w:eastAsiaTheme="majorEastAsia" w:hAnsiTheme="majorHAnsi" w:cstheme="majorBidi"/>
          <w:b/>
          <w:color w:val="000000" w:themeColor="text1"/>
          <w:szCs w:val="32"/>
        </w:rPr>
      </w:pPr>
      <w:r>
        <w:rPr>
          <w:sz w:val="22"/>
          <w:szCs w:val="22"/>
        </w:rPr>
        <w:t xml:space="preserve">Association between </w:t>
      </w:r>
      <w:r w:rsidR="00844A7F">
        <w:rPr>
          <w:sz w:val="22"/>
          <w:szCs w:val="22"/>
        </w:rPr>
        <w:t>first identifiable symptom</w:t>
      </w:r>
      <w:r>
        <w:rPr>
          <w:sz w:val="22"/>
          <w:szCs w:val="22"/>
        </w:rPr>
        <w:t>s and rapidity of illness progression</w:t>
      </w:r>
      <w:r w:rsidRPr="009612EC">
        <w:rPr>
          <w:sz w:val="22"/>
          <w:szCs w:val="22"/>
        </w:rPr>
        <w:t xml:space="preserve">, conditional on age </w:t>
      </w:r>
      <w:r>
        <w:rPr>
          <w:sz w:val="22"/>
          <w:szCs w:val="22"/>
        </w:rPr>
        <w:t>at</w:t>
      </w:r>
      <w:r w:rsidRPr="009612EC">
        <w:rPr>
          <w:sz w:val="22"/>
          <w:szCs w:val="22"/>
        </w:rPr>
        <w:t xml:space="preserve"> onset of the symptom (symptom-by-age interactions).</w:t>
      </w:r>
      <w:r>
        <w:rPr>
          <w:sz w:val="22"/>
          <w:szCs w:val="22"/>
        </w:rPr>
        <w:t xml:space="preserve"> Outcome in upper row: onset of first-episode psychosis; in lower row: symptom incidence rate.</w:t>
      </w:r>
      <w:r w:rsidR="00844A7F">
        <w:rPr>
          <w:sz w:val="22"/>
          <w:szCs w:val="22"/>
        </w:rPr>
        <w:t xml:space="preserve"> </w:t>
      </w:r>
      <w:r>
        <w:rPr>
          <w:sz w:val="22"/>
          <w:szCs w:val="22"/>
        </w:rPr>
        <w:t>All these</w:t>
      </w:r>
      <w:r w:rsidR="00844A7F">
        <w:rPr>
          <w:sz w:val="22"/>
          <w:szCs w:val="22"/>
        </w:rPr>
        <w:t xml:space="preserve"> interactions </w:t>
      </w:r>
      <w:r>
        <w:rPr>
          <w:sz w:val="22"/>
          <w:szCs w:val="22"/>
        </w:rPr>
        <w:t xml:space="preserve">are </w:t>
      </w:r>
      <w:r w:rsidR="00844A7F">
        <w:rPr>
          <w:sz w:val="22"/>
          <w:szCs w:val="22"/>
        </w:rPr>
        <w:t>significant at p&lt;.05.</w:t>
      </w:r>
      <w:r w:rsidR="00844A7F" w:rsidRPr="009612EC">
        <w:rPr>
          <w:sz w:val="22"/>
          <w:szCs w:val="22"/>
        </w:rPr>
        <w:t xml:space="preserve"> CI: confidence interval. </w:t>
      </w:r>
      <w:r w:rsidR="00A8051F">
        <w:rPr>
          <w:sz w:val="22"/>
          <w:szCs w:val="22"/>
        </w:rPr>
        <w:t xml:space="preserve">HR: hazard ratios for psychosis onset associated with a given first symptom (in bold) vs. other symptoms. </w:t>
      </w:r>
      <w:r w:rsidR="00844A7F" w:rsidRPr="009612EC">
        <w:rPr>
          <w:sz w:val="22"/>
          <w:szCs w:val="22"/>
        </w:rPr>
        <w:t>IRR: symptom incidence rate ratio</w:t>
      </w:r>
      <w:r w:rsidR="00844A7F">
        <w:rPr>
          <w:sz w:val="22"/>
          <w:szCs w:val="22"/>
        </w:rPr>
        <w:t xml:space="preserve">, i.e., </w:t>
      </w:r>
      <w:r w:rsidR="00844A7F" w:rsidRPr="009612EC">
        <w:rPr>
          <w:sz w:val="22"/>
          <w:szCs w:val="22"/>
        </w:rPr>
        <w:t xml:space="preserve">symptom/person-year </w:t>
      </w:r>
      <w:r w:rsidR="00844A7F">
        <w:rPr>
          <w:sz w:val="22"/>
          <w:szCs w:val="22"/>
        </w:rPr>
        <w:t>in participants who had a given first symptom (in bold) vs. those who did not</w:t>
      </w:r>
      <w:r w:rsidR="00844A7F" w:rsidRPr="009612EC">
        <w:rPr>
          <w:sz w:val="22"/>
          <w:szCs w:val="22"/>
        </w:rPr>
        <w:t xml:space="preserve">. STPS: subthreshold psychotic symptoms. </w:t>
      </w:r>
    </w:p>
    <w:p w14:paraId="314AEED3" w14:textId="77777777" w:rsidR="00645E44" w:rsidRDefault="00645E44">
      <w:r>
        <w:br w:type="page"/>
      </w:r>
    </w:p>
    <w:p w14:paraId="018744B9" w14:textId="42F46527" w:rsidR="00645E44" w:rsidRPr="003C2F26" w:rsidRDefault="00645E44" w:rsidP="00645E44">
      <w:pPr>
        <w:pStyle w:val="Heading1"/>
      </w:pPr>
      <w:bookmarkStart w:id="7" w:name="_Toc80942922"/>
      <w:r>
        <w:lastRenderedPageBreak/>
        <w:t xml:space="preserve">Figure 5. </w:t>
      </w:r>
      <w:r w:rsidRPr="00966C97">
        <w:rPr>
          <w:b w:val="0"/>
          <w:bCs/>
        </w:rPr>
        <w:t xml:space="preserve">Association of first </w:t>
      </w:r>
      <w:r>
        <w:rPr>
          <w:b w:val="0"/>
          <w:bCs/>
        </w:rPr>
        <w:t>identifiable</w:t>
      </w:r>
      <w:r w:rsidRPr="00966C97">
        <w:rPr>
          <w:b w:val="0"/>
          <w:bCs/>
        </w:rPr>
        <w:t xml:space="preserve"> symptom with </w:t>
      </w:r>
      <w:r>
        <w:rPr>
          <w:b w:val="0"/>
          <w:bCs/>
        </w:rPr>
        <w:t>symptom incidence</w:t>
      </w:r>
      <w:r w:rsidRPr="00966C97">
        <w:rPr>
          <w:b w:val="0"/>
          <w:bCs/>
        </w:rPr>
        <w:t xml:space="preserve"> (</w:t>
      </w:r>
      <w:r w:rsidR="00F82D32">
        <w:rPr>
          <w:b w:val="0"/>
          <w:bCs/>
        </w:rPr>
        <w:t>after</w:t>
      </w:r>
      <w:r>
        <w:rPr>
          <w:b w:val="0"/>
          <w:bCs/>
        </w:rPr>
        <w:t xml:space="preserve"> Bonferroni corrections</w:t>
      </w:r>
      <w:r w:rsidRPr="00966C97">
        <w:rPr>
          <w:b w:val="0"/>
          <w:bCs/>
        </w:rPr>
        <w:t>)</w:t>
      </w:r>
      <w:bookmarkEnd w:id="7"/>
    </w:p>
    <w:p w14:paraId="0240FD44" w14:textId="57680F8D" w:rsidR="00F82D32" w:rsidRPr="00F82D32" w:rsidRDefault="00F82D32" w:rsidP="00F82D32">
      <w:pPr>
        <w:rPr>
          <w:rFonts w:ascii="Times New Roman" w:hAnsi="Times New Roman"/>
        </w:rPr>
      </w:pPr>
      <w:r w:rsidRPr="00F82D32">
        <w:rPr>
          <w:noProof/>
        </w:rPr>
        <w:drawing>
          <wp:inline distT="0" distB="0" distL="0" distR="0" wp14:anchorId="69552388" wp14:editId="5927655A">
            <wp:extent cx="5943600" cy="5095875"/>
            <wp:effectExtent l="0" t="0" r="0" b="0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6F58" w14:textId="4565C3BE" w:rsidR="00F82D32" w:rsidRPr="00455C85" w:rsidRDefault="00F82D32" w:rsidP="00F82D32">
      <w:pPr>
        <w:rPr>
          <w:sz w:val="22"/>
          <w:szCs w:val="22"/>
        </w:rPr>
      </w:pPr>
      <w:r>
        <w:rPr>
          <w:sz w:val="22"/>
          <w:szCs w:val="22"/>
        </w:rPr>
        <w:t xml:space="preserve">Incidence rate ratio following one first symptom compared to other first symptoms. Only symptoms with </w:t>
      </w:r>
      <w:r w:rsidRPr="000016E2">
        <w:rPr>
          <w:sz w:val="22"/>
          <w:szCs w:val="22"/>
        </w:rPr>
        <w:t>≥</w:t>
      </w:r>
      <w:r>
        <w:rPr>
          <w:sz w:val="22"/>
          <w:szCs w:val="22"/>
        </w:rPr>
        <w:t>5 cases were examined separately. Bonferroni corrections (k=16) were applied to confidence intervals</w:t>
      </w:r>
      <w:r w:rsidRPr="0009129A">
        <w:rPr>
          <w:sz w:val="22"/>
          <w:szCs w:val="22"/>
        </w:rPr>
        <w:t>. STPS: subthreshold psychotic symptoms. NPS: non-psychotic symptoms.</w:t>
      </w:r>
    </w:p>
    <w:p w14:paraId="7DEE5D8A" w14:textId="3C87656E" w:rsidR="00645E44" w:rsidRDefault="00645E44">
      <w:pPr>
        <w:rPr>
          <w:rFonts w:asciiTheme="majorHAnsi" w:eastAsiaTheme="majorEastAsia" w:hAnsiTheme="majorHAnsi" w:cstheme="majorBidi"/>
          <w:b/>
          <w:color w:val="000000" w:themeColor="text1"/>
          <w:szCs w:val="32"/>
        </w:rPr>
      </w:pPr>
      <w:r>
        <w:br w:type="page"/>
      </w:r>
    </w:p>
    <w:p w14:paraId="07977ED5" w14:textId="75D0A40A" w:rsidR="003C2F26" w:rsidRPr="003C2F26" w:rsidRDefault="00D25B4D" w:rsidP="003C2F26">
      <w:pPr>
        <w:pStyle w:val="Heading1"/>
      </w:pPr>
      <w:bookmarkStart w:id="8" w:name="_Toc80942923"/>
      <w:r>
        <w:lastRenderedPageBreak/>
        <w:t>Figure</w:t>
      </w:r>
      <w:r w:rsidR="003C2F26">
        <w:t xml:space="preserve"> </w:t>
      </w:r>
      <w:r w:rsidR="00645E44">
        <w:t>6</w:t>
      </w:r>
      <w:r w:rsidR="003C2F26">
        <w:t xml:space="preserve">. </w:t>
      </w:r>
      <w:r w:rsidR="003C2F26" w:rsidRPr="00966C97">
        <w:rPr>
          <w:b w:val="0"/>
          <w:bCs/>
        </w:rPr>
        <w:t>Association o</w:t>
      </w:r>
      <w:r w:rsidR="00090C96" w:rsidRPr="00966C97">
        <w:rPr>
          <w:b w:val="0"/>
          <w:bCs/>
        </w:rPr>
        <w:t xml:space="preserve">f first </w:t>
      </w:r>
      <w:r w:rsidR="00090C96">
        <w:rPr>
          <w:b w:val="0"/>
          <w:bCs/>
        </w:rPr>
        <w:t>identifiable</w:t>
      </w:r>
      <w:r w:rsidR="00090C96" w:rsidRPr="00966C97">
        <w:rPr>
          <w:b w:val="0"/>
          <w:bCs/>
        </w:rPr>
        <w:t xml:space="preserve"> symptom with </w:t>
      </w:r>
      <w:r w:rsidR="00090C96">
        <w:rPr>
          <w:b w:val="0"/>
          <w:bCs/>
        </w:rPr>
        <w:t>symptom incidence</w:t>
      </w:r>
      <w:r w:rsidR="00090C96" w:rsidRPr="00966C97">
        <w:rPr>
          <w:b w:val="0"/>
          <w:bCs/>
        </w:rPr>
        <w:t xml:space="preserve"> (adjusted for demographics)</w:t>
      </w:r>
      <w:bookmarkEnd w:id="8"/>
    </w:p>
    <w:p w14:paraId="6EE6F8A9" w14:textId="1F09A91D" w:rsidR="00471C23" w:rsidRPr="00471C23" w:rsidRDefault="00471C23" w:rsidP="00471C23">
      <w:pPr>
        <w:rPr>
          <w:rFonts w:ascii="Times New Roman" w:hAnsi="Times New Roman"/>
        </w:rPr>
      </w:pPr>
      <w:r w:rsidRPr="00471C23">
        <w:rPr>
          <w:noProof/>
          <w:sz w:val="22"/>
          <w:szCs w:val="22"/>
        </w:rPr>
        <w:drawing>
          <wp:inline distT="0" distB="0" distL="0" distR="0" wp14:anchorId="2054C3C4" wp14:editId="631B07DE">
            <wp:extent cx="5943600" cy="5093335"/>
            <wp:effectExtent l="0" t="0" r="0" b="0"/>
            <wp:docPr id="7" name="Picture 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4D8C" w14:textId="6DB7650D" w:rsidR="003C2F26" w:rsidRPr="00844A7F" w:rsidRDefault="005B5386" w:rsidP="003C2F26">
      <w:pPr>
        <w:rPr>
          <w:rFonts w:ascii="Times New Roman" w:hAnsi="Times New Roman"/>
          <w:sz w:val="22"/>
          <w:szCs w:val="22"/>
        </w:rPr>
      </w:pPr>
      <w:r w:rsidRPr="00844A7F">
        <w:rPr>
          <w:sz w:val="22"/>
          <w:szCs w:val="22"/>
        </w:rPr>
        <w:t xml:space="preserve">Incidence rate ratio are the ratio of </w:t>
      </w:r>
      <w:r w:rsidR="00D25B4D" w:rsidRPr="00844A7F">
        <w:rPr>
          <w:sz w:val="22"/>
          <w:szCs w:val="22"/>
        </w:rPr>
        <w:t xml:space="preserve">symptom </w:t>
      </w:r>
      <w:r w:rsidR="003A71B2" w:rsidRPr="00844A7F">
        <w:rPr>
          <w:sz w:val="22"/>
          <w:szCs w:val="22"/>
        </w:rPr>
        <w:t>incidence</w:t>
      </w:r>
      <w:r w:rsidRPr="00844A7F">
        <w:rPr>
          <w:sz w:val="22"/>
          <w:szCs w:val="22"/>
        </w:rPr>
        <w:t xml:space="preserve"> rates (symptoms/person-year), i.e., the rates of new symptoms developed after the onset of the first symptom and before the onset of first-episode psychosis. </w:t>
      </w:r>
      <w:r w:rsidR="003C2F26" w:rsidRPr="00844A7F">
        <w:rPr>
          <w:sz w:val="22"/>
          <w:szCs w:val="22"/>
        </w:rPr>
        <w:t xml:space="preserve">Negative binomial regressions adjusted for gender, visible minority status and socioeconomic status. </w:t>
      </w:r>
      <w:r w:rsidR="00471C23" w:rsidRPr="00844A7F">
        <w:rPr>
          <w:sz w:val="22"/>
          <w:szCs w:val="22"/>
        </w:rPr>
        <w:t xml:space="preserve">Only symptoms with ≥5 cases were </w:t>
      </w:r>
      <w:r w:rsidR="00871BDA" w:rsidRPr="00844A7F">
        <w:rPr>
          <w:sz w:val="22"/>
          <w:szCs w:val="22"/>
        </w:rPr>
        <w:t>examined separately</w:t>
      </w:r>
      <w:r w:rsidR="00471C23" w:rsidRPr="00844A7F">
        <w:rPr>
          <w:sz w:val="22"/>
          <w:szCs w:val="22"/>
        </w:rPr>
        <w:t xml:space="preserve">. </w:t>
      </w:r>
      <w:r w:rsidR="003C2F26" w:rsidRPr="00844A7F">
        <w:rPr>
          <w:sz w:val="22"/>
          <w:szCs w:val="22"/>
        </w:rPr>
        <w:t>Bonferroni corrections were applied to confidence intervals.</w:t>
      </w:r>
      <w:r w:rsidR="0057678D" w:rsidRPr="00844A7F">
        <w:rPr>
          <w:sz w:val="22"/>
          <w:szCs w:val="22"/>
        </w:rPr>
        <w:t xml:space="preserve"> </w:t>
      </w:r>
      <w:r w:rsidR="003C2F26" w:rsidRPr="00844A7F">
        <w:rPr>
          <w:sz w:val="22"/>
          <w:szCs w:val="22"/>
        </w:rPr>
        <w:t>STPS: subthreshold psychotic symptoms. NPS: non-psychotic symptoms.</w:t>
      </w:r>
    </w:p>
    <w:p w14:paraId="3B9B0136" w14:textId="6466B666" w:rsidR="00CF1C84" w:rsidRDefault="00CF1C84">
      <w:r>
        <w:br w:type="page"/>
      </w:r>
    </w:p>
    <w:p w14:paraId="1983E8AB" w14:textId="7B38959C" w:rsidR="00CF1C84" w:rsidRPr="003C2F26" w:rsidRDefault="00D25B4D" w:rsidP="00CF1C84">
      <w:pPr>
        <w:pStyle w:val="Heading1"/>
      </w:pPr>
      <w:bookmarkStart w:id="9" w:name="_Toc80942924"/>
      <w:r>
        <w:lastRenderedPageBreak/>
        <w:t>Figure</w:t>
      </w:r>
      <w:r w:rsidR="00CF1C84">
        <w:t xml:space="preserve"> </w:t>
      </w:r>
      <w:r w:rsidR="00645E44">
        <w:t>7</w:t>
      </w:r>
      <w:r w:rsidR="00CF1C84">
        <w:t xml:space="preserve">. </w:t>
      </w:r>
      <w:r w:rsidR="00CF1C84" w:rsidRPr="00966C97">
        <w:rPr>
          <w:b w:val="0"/>
          <w:bCs/>
        </w:rPr>
        <w:t xml:space="preserve">Association </w:t>
      </w:r>
      <w:r w:rsidR="00090C96" w:rsidRPr="00966C97">
        <w:rPr>
          <w:b w:val="0"/>
          <w:bCs/>
        </w:rPr>
        <w:t xml:space="preserve">of first </w:t>
      </w:r>
      <w:r w:rsidR="00090C96">
        <w:rPr>
          <w:b w:val="0"/>
          <w:bCs/>
        </w:rPr>
        <w:t>identifiable</w:t>
      </w:r>
      <w:r w:rsidR="00090C96" w:rsidRPr="00966C97">
        <w:rPr>
          <w:b w:val="0"/>
          <w:bCs/>
        </w:rPr>
        <w:t xml:space="preserve"> symptom with </w:t>
      </w:r>
      <w:r w:rsidR="00090C96">
        <w:rPr>
          <w:b w:val="0"/>
          <w:bCs/>
        </w:rPr>
        <w:t>symptom incidence</w:t>
      </w:r>
      <w:r w:rsidR="00090C96" w:rsidRPr="00966C97">
        <w:rPr>
          <w:b w:val="0"/>
          <w:bCs/>
        </w:rPr>
        <w:t xml:space="preserve"> (adjusted for age at first symptom)</w:t>
      </w:r>
      <w:bookmarkEnd w:id="9"/>
    </w:p>
    <w:p w14:paraId="6906CD59" w14:textId="1BB885FD" w:rsidR="007730EF" w:rsidRPr="007730EF" w:rsidRDefault="007730EF" w:rsidP="007730EF">
      <w:pPr>
        <w:rPr>
          <w:rFonts w:ascii="Times New Roman" w:hAnsi="Times New Roman"/>
        </w:rPr>
      </w:pPr>
      <w:r w:rsidRPr="007730EF">
        <w:rPr>
          <w:rFonts w:ascii="Times New Roman" w:hAnsi="Times New Roman"/>
          <w:noProof/>
        </w:rPr>
        <w:drawing>
          <wp:inline distT="0" distB="0" distL="0" distR="0" wp14:anchorId="2C825CE7" wp14:editId="0022228B">
            <wp:extent cx="5943600" cy="5093335"/>
            <wp:effectExtent l="0" t="0" r="0" b="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6352" w14:textId="180CDF05" w:rsidR="00CF1C84" w:rsidRPr="00844A7F" w:rsidRDefault="005B5386" w:rsidP="00CF1C84">
      <w:pPr>
        <w:rPr>
          <w:rFonts w:ascii="Times New Roman" w:hAnsi="Times New Roman"/>
          <w:sz w:val="22"/>
          <w:szCs w:val="22"/>
        </w:rPr>
      </w:pPr>
      <w:r w:rsidRPr="00844A7F">
        <w:rPr>
          <w:sz w:val="22"/>
          <w:szCs w:val="22"/>
        </w:rPr>
        <w:t xml:space="preserve">Incidence rate ratio are the ratio of </w:t>
      </w:r>
      <w:r w:rsidR="00D25B4D" w:rsidRPr="00844A7F">
        <w:rPr>
          <w:sz w:val="22"/>
          <w:szCs w:val="22"/>
        </w:rPr>
        <w:t xml:space="preserve">symptom </w:t>
      </w:r>
      <w:r w:rsidR="003A71B2" w:rsidRPr="00844A7F">
        <w:rPr>
          <w:sz w:val="22"/>
          <w:szCs w:val="22"/>
        </w:rPr>
        <w:t>incidence</w:t>
      </w:r>
      <w:r w:rsidRPr="00844A7F">
        <w:rPr>
          <w:sz w:val="22"/>
          <w:szCs w:val="22"/>
        </w:rPr>
        <w:t xml:space="preserve"> rates (symptoms/person-year), i.e., the rates of new symptoms developed after the onset of the first symptom and before the onset of first-episode psychosis. </w:t>
      </w:r>
      <w:r w:rsidR="00CF1C84" w:rsidRPr="00844A7F">
        <w:rPr>
          <w:sz w:val="22"/>
          <w:szCs w:val="22"/>
        </w:rPr>
        <w:t xml:space="preserve">Negative binomial regressions adjusted for age </w:t>
      </w:r>
      <w:r w:rsidR="00966C97" w:rsidRPr="00844A7F">
        <w:rPr>
          <w:sz w:val="22"/>
          <w:szCs w:val="22"/>
        </w:rPr>
        <w:t>at</w:t>
      </w:r>
      <w:r w:rsidR="00CF1C84" w:rsidRPr="00844A7F">
        <w:rPr>
          <w:sz w:val="22"/>
          <w:szCs w:val="22"/>
        </w:rPr>
        <w:t xml:space="preserve"> first </w:t>
      </w:r>
      <w:r w:rsidR="00D25B4D" w:rsidRPr="00844A7F">
        <w:rPr>
          <w:sz w:val="22"/>
          <w:szCs w:val="22"/>
        </w:rPr>
        <w:t>identifiable</w:t>
      </w:r>
      <w:r w:rsidR="00CF1C84" w:rsidRPr="00844A7F">
        <w:rPr>
          <w:sz w:val="22"/>
          <w:szCs w:val="22"/>
        </w:rPr>
        <w:t xml:space="preserve"> symptom. </w:t>
      </w:r>
      <w:r w:rsidR="00871BDA" w:rsidRPr="00844A7F">
        <w:rPr>
          <w:sz w:val="22"/>
          <w:szCs w:val="22"/>
        </w:rPr>
        <w:t>Only symptoms with ≥5 cases were examined separately</w:t>
      </w:r>
      <w:r w:rsidR="007730EF" w:rsidRPr="00844A7F">
        <w:rPr>
          <w:sz w:val="22"/>
          <w:szCs w:val="22"/>
        </w:rPr>
        <w:t xml:space="preserve">. </w:t>
      </w:r>
      <w:r w:rsidR="00CF1C84" w:rsidRPr="00844A7F">
        <w:rPr>
          <w:sz w:val="22"/>
          <w:szCs w:val="22"/>
        </w:rPr>
        <w:t>Bonferroni corrections for multiple testing were applied to confidence intervals. STPS: subthreshold psychotic symptoms. NPS: non-psychotic symptoms.</w:t>
      </w:r>
    </w:p>
    <w:p w14:paraId="5370629C" w14:textId="77777777" w:rsidR="00BD546F" w:rsidRDefault="00BD546F" w:rsidP="00A84E40"/>
    <w:sectPr w:rsidR="00BD546F" w:rsidSect="00FB1DBE">
      <w:footerReference w:type="even" r:id="rId15"/>
      <w:footerReference w:type="default" r:id="rId1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6101" w14:textId="77777777" w:rsidR="00C4186B" w:rsidRDefault="00C4186B" w:rsidP="00FB1DBE">
      <w:r>
        <w:separator/>
      </w:r>
    </w:p>
  </w:endnote>
  <w:endnote w:type="continuationSeparator" w:id="0">
    <w:p w14:paraId="5F6EC8B9" w14:textId="77777777" w:rsidR="00C4186B" w:rsidRDefault="00C4186B" w:rsidP="00FB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40573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6374D5" w14:textId="48266AFF" w:rsidR="00FB1DBE" w:rsidRDefault="00FB1DBE" w:rsidP="008052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010683" w14:textId="77777777" w:rsidR="00FB1DBE" w:rsidRDefault="00FB1DBE" w:rsidP="00FB1D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26261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69D57D" w14:textId="2449C389" w:rsidR="00FB1DBE" w:rsidRDefault="00FB1DBE" w:rsidP="008052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0770790" w14:textId="77777777" w:rsidR="00FB1DBE" w:rsidRDefault="00FB1DBE" w:rsidP="00FB1D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7E2B1" w14:textId="77777777" w:rsidR="00C4186B" w:rsidRDefault="00C4186B" w:rsidP="00FB1DBE">
      <w:r>
        <w:separator/>
      </w:r>
    </w:p>
  </w:footnote>
  <w:footnote w:type="continuationSeparator" w:id="0">
    <w:p w14:paraId="0625902F" w14:textId="77777777" w:rsidR="00C4186B" w:rsidRDefault="00C4186B" w:rsidP="00FB1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D8748F"/>
    <w:multiLevelType w:val="hybridMultilevel"/>
    <w:tmpl w:val="8EB2E846"/>
    <w:lvl w:ilvl="0" w:tplc="63E23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6F"/>
    <w:rsid w:val="00020ACF"/>
    <w:rsid w:val="00073DDC"/>
    <w:rsid w:val="00090C96"/>
    <w:rsid w:val="000F6AA1"/>
    <w:rsid w:val="001438C0"/>
    <w:rsid w:val="00163C53"/>
    <w:rsid w:val="0019547C"/>
    <w:rsid w:val="001B4060"/>
    <w:rsid w:val="001C5F87"/>
    <w:rsid w:val="00292AB1"/>
    <w:rsid w:val="002C6F4C"/>
    <w:rsid w:val="002E21D9"/>
    <w:rsid w:val="00331C77"/>
    <w:rsid w:val="00361507"/>
    <w:rsid w:val="003767BA"/>
    <w:rsid w:val="003A09A2"/>
    <w:rsid w:val="003A71B2"/>
    <w:rsid w:val="003B7473"/>
    <w:rsid w:val="003C2F26"/>
    <w:rsid w:val="003D1873"/>
    <w:rsid w:val="003F78D6"/>
    <w:rsid w:val="004320A7"/>
    <w:rsid w:val="00445993"/>
    <w:rsid w:val="0045538C"/>
    <w:rsid w:val="00471C23"/>
    <w:rsid w:val="00497C61"/>
    <w:rsid w:val="004C096F"/>
    <w:rsid w:val="004D40CE"/>
    <w:rsid w:val="004D58C9"/>
    <w:rsid w:val="004E5A2F"/>
    <w:rsid w:val="005203DD"/>
    <w:rsid w:val="0053295D"/>
    <w:rsid w:val="0057678D"/>
    <w:rsid w:val="005B4914"/>
    <w:rsid w:val="005B5386"/>
    <w:rsid w:val="005D271F"/>
    <w:rsid w:val="00612C00"/>
    <w:rsid w:val="00645E44"/>
    <w:rsid w:val="00671D6D"/>
    <w:rsid w:val="0067609F"/>
    <w:rsid w:val="006C0ADF"/>
    <w:rsid w:val="0074251A"/>
    <w:rsid w:val="007730EF"/>
    <w:rsid w:val="007D6D5B"/>
    <w:rsid w:val="007F23CD"/>
    <w:rsid w:val="00833AFF"/>
    <w:rsid w:val="00836F9B"/>
    <w:rsid w:val="00844A03"/>
    <w:rsid w:val="00844A7F"/>
    <w:rsid w:val="008504DA"/>
    <w:rsid w:val="00871BDA"/>
    <w:rsid w:val="008C4981"/>
    <w:rsid w:val="00911F0D"/>
    <w:rsid w:val="00913430"/>
    <w:rsid w:val="009203CC"/>
    <w:rsid w:val="00937DE2"/>
    <w:rsid w:val="00956C0E"/>
    <w:rsid w:val="00966C97"/>
    <w:rsid w:val="0099432E"/>
    <w:rsid w:val="009D5C8E"/>
    <w:rsid w:val="00A41630"/>
    <w:rsid w:val="00A52B4C"/>
    <w:rsid w:val="00A52C86"/>
    <w:rsid w:val="00A8051F"/>
    <w:rsid w:val="00A84E40"/>
    <w:rsid w:val="00A87694"/>
    <w:rsid w:val="00B72A8A"/>
    <w:rsid w:val="00B829CD"/>
    <w:rsid w:val="00BA1B91"/>
    <w:rsid w:val="00BA5D74"/>
    <w:rsid w:val="00BB1709"/>
    <w:rsid w:val="00BD546F"/>
    <w:rsid w:val="00C15C84"/>
    <w:rsid w:val="00C4186B"/>
    <w:rsid w:val="00CD0E95"/>
    <w:rsid w:val="00CE1A3A"/>
    <w:rsid w:val="00CE436A"/>
    <w:rsid w:val="00CE7830"/>
    <w:rsid w:val="00CF1C84"/>
    <w:rsid w:val="00D00458"/>
    <w:rsid w:val="00D25B4D"/>
    <w:rsid w:val="00D46EED"/>
    <w:rsid w:val="00D959BB"/>
    <w:rsid w:val="00DA7E26"/>
    <w:rsid w:val="00E11924"/>
    <w:rsid w:val="00E5446C"/>
    <w:rsid w:val="00E57F4F"/>
    <w:rsid w:val="00EE7967"/>
    <w:rsid w:val="00F02A4C"/>
    <w:rsid w:val="00F1161F"/>
    <w:rsid w:val="00F82D32"/>
    <w:rsid w:val="00F865EC"/>
    <w:rsid w:val="00FB1DBE"/>
    <w:rsid w:val="00FB32C2"/>
    <w:rsid w:val="00FE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89D0E"/>
  <w15:chartTrackingRefBased/>
  <w15:docId w15:val="{FD160C01-3819-DD49-984B-5916D5A3A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A03"/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B1DB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qFormat/>
    <w:rsid w:val="005203DD"/>
  </w:style>
  <w:style w:type="paragraph" w:styleId="ListParagraph">
    <w:name w:val="List Paragraph"/>
    <w:basedOn w:val="Normal"/>
    <w:uiPriority w:val="34"/>
    <w:qFormat/>
    <w:rsid w:val="00844A03"/>
    <w:pPr>
      <w:ind w:left="720" w:hanging="36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1DBE"/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B1D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D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FB1DBE"/>
    <w:pPr>
      <w:spacing w:before="480" w:after="0" w:line="276" w:lineRule="auto"/>
      <w:outlineLvl w:val="9"/>
    </w:pPr>
    <w:rPr>
      <w:bCs/>
      <w:color w:val="A5A5A5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B1DBE"/>
    <w:pPr>
      <w:spacing w:before="120"/>
    </w:pPr>
    <w:rPr>
      <w:rFonts w:asciiTheme="minorHAnsi" w:hAnsiTheme="minorHAnsi"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FB1DBE"/>
    <w:rPr>
      <w:color w:val="5F5F5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B1DBE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B1DB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B1DB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B1DB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B1DB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B1DB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B1DBE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B1DBE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B1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DBE"/>
    <w:rPr>
      <w:rFonts w:ascii="Arial" w:eastAsia="Times New Roman" w:hAnsi="Arial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B1DBE"/>
  </w:style>
  <w:style w:type="character" w:styleId="CommentReference">
    <w:name w:val="annotation reference"/>
    <w:basedOn w:val="DefaultParagraphFont"/>
    <w:uiPriority w:val="99"/>
    <w:semiHidden/>
    <w:unhideWhenUsed/>
    <w:rsid w:val="00292A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A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AB1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A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AB1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7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3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3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6B37C7-DC9B-2D43-B63E-3B87421D0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11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Paquin</dc:creator>
  <cp:keywords/>
  <dc:description/>
  <cp:lastModifiedBy>Vincent Paquin</cp:lastModifiedBy>
  <cp:revision>57</cp:revision>
  <dcterms:created xsi:type="dcterms:W3CDTF">2021-03-02T01:41:00Z</dcterms:created>
  <dcterms:modified xsi:type="dcterms:W3CDTF">2021-08-27T11:48:00Z</dcterms:modified>
</cp:coreProperties>
</file>