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20B4" w14:textId="325355FD" w:rsidR="00C70E41" w:rsidRDefault="00C70E41" w:rsidP="00C70E41">
      <w:pPr>
        <w:pStyle w:val="Caption"/>
        <w:jc w:val="center"/>
        <w:rPr>
          <w:rFonts w:cstheme="minorHAnsi"/>
          <w:b/>
          <w:bCs/>
          <w:i w:val="0"/>
          <w:color w:val="auto"/>
          <w:sz w:val="22"/>
          <w:szCs w:val="22"/>
        </w:rPr>
      </w:pPr>
      <w:r w:rsidRPr="002252EC">
        <w:rPr>
          <w:rFonts w:cstheme="minorHAnsi"/>
          <w:b/>
          <w:bCs/>
          <w:i w:val="0"/>
          <w:color w:val="auto"/>
          <w:sz w:val="22"/>
          <w:szCs w:val="22"/>
        </w:rPr>
        <w:t>Supplementary Material</w:t>
      </w:r>
    </w:p>
    <w:p w14:paraId="66201E91" w14:textId="77777777" w:rsidR="00187654" w:rsidRDefault="00187654" w:rsidP="00187654">
      <w:pPr>
        <w:rPr>
          <w:rFonts w:cstheme="minorHAnsi"/>
          <w:b/>
          <w:bCs/>
        </w:rPr>
      </w:pPr>
    </w:p>
    <w:p w14:paraId="7AD33B99" w14:textId="59D54760" w:rsidR="00187654" w:rsidRPr="002252EC" w:rsidRDefault="00187654" w:rsidP="00187654">
      <w:pPr>
        <w:rPr>
          <w:rFonts w:cstheme="minorHAnsi"/>
          <w:b/>
          <w:bCs/>
        </w:rPr>
      </w:pPr>
      <w:r w:rsidRPr="002252EC">
        <w:rPr>
          <w:rFonts w:cstheme="minorHAnsi"/>
          <w:b/>
          <w:bCs/>
        </w:rPr>
        <w:t>Table S</w:t>
      </w:r>
      <w:r>
        <w:rPr>
          <w:rFonts w:cstheme="minorHAnsi"/>
          <w:b/>
          <w:bCs/>
        </w:rPr>
        <w:t>1</w:t>
      </w:r>
      <w:r w:rsidRPr="002252EC">
        <w:rPr>
          <w:rFonts w:cstheme="minorHAnsi"/>
          <w:b/>
          <w:bCs/>
        </w:rPr>
        <w:t xml:space="preserve">. Logistic regressions testing the effect of knowledge of development on the probability of ranking speed of development </w:t>
      </w:r>
      <w:r>
        <w:rPr>
          <w:rFonts w:cstheme="minorHAnsi"/>
          <w:b/>
          <w:bCs/>
        </w:rPr>
        <w:t>in</w:t>
      </w:r>
      <w:r w:rsidRPr="002252EC">
        <w:rPr>
          <w:rFonts w:cstheme="minorHAnsi"/>
          <w:b/>
          <w:bCs/>
        </w:rPr>
        <w:t xml:space="preserve"> top three risks and mentioning development as a concern in open text responses</w:t>
      </w:r>
      <w:r>
        <w:rPr>
          <w:rFonts w:cstheme="minorHAnsi"/>
          <w:b/>
          <w:bCs/>
        </w:rPr>
        <w:t>.</w:t>
      </w:r>
    </w:p>
    <w:tbl>
      <w:tblPr>
        <w:tblW w:w="9846" w:type="dxa"/>
        <w:tblBorders>
          <w:top w:val="single" w:sz="4" w:space="0" w:color="auto"/>
          <w:bottom w:val="single" w:sz="4" w:space="0" w:color="auto"/>
        </w:tblBorders>
        <w:tblLook w:val="04A0" w:firstRow="1" w:lastRow="0" w:firstColumn="1" w:lastColumn="0" w:noHBand="0" w:noVBand="1"/>
      </w:tblPr>
      <w:tblGrid>
        <w:gridCol w:w="2977"/>
        <w:gridCol w:w="3402"/>
        <w:gridCol w:w="3467"/>
      </w:tblGrid>
      <w:tr w:rsidR="00187654" w:rsidRPr="00424A61" w14:paraId="55F8275B" w14:textId="77777777" w:rsidTr="006567BC">
        <w:trPr>
          <w:trHeight w:val="295"/>
        </w:trPr>
        <w:tc>
          <w:tcPr>
            <w:tcW w:w="2977" w:type="dxa"/>
            <w:tcBorders>
              <w:bottom w:val="single" w:sz="4" w:space="0" w:color="auto"/>
            </w:tcBorders>
            <w:shd w:val="clear" w:color="auto" w:fill="auto"/>
            <w:noWrap/>
            <w:vAlign w:val="bottom"/>
            <w:hideMark/>
          </w:tcPr>
          <w:p w14:paraId="14A259B7" w14:textId="77777777" w:rsidR="00187654" w:rsidRPr="00424A61" w:rsidRDefault="00187654" w:rsidP="006567BC">
            <w:pPr>
              <w:spacing w:after="0" w:line="240" w:lineRule="auto"/>
              <w:rPr>
                <w:rFonts w:eastAsia="Times New Roman" w:cstheme="minorHAnsi"/>
                <w:color w:val="000000"/>
                <w:sz w:val="20"/>
                <w:szCs w:val="20"/>
                <w:lang w:val="en-IE" w:eastAsia="en-IE"/>
              </w:rPr>
            </w:pPr>
          </w:p>
        </w:tc>
        <w:tc>
          <w:tcPr>
            <w:tcW w:w="3402" w:type="dxa"/>
            <w:tcBorders>
              <w:bottom w:val="single" w:sz="4" w:space="0" w:color="auto"/>
            </w:tcBorders>
            <w:shd w:val="clear" w:color="auto" w:fill="auto"/>
            <w:noWrap/>
            <w:vAlign w:val="bottom"/>
            <w:hideMark/>
          </w:tcPr>
          <w:p w14:paraId="33588225"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Speed of development</w:t>
            </w:r>
          </w:p>
          <w:p w14:paraId="658595EA"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ranked in top 3</w:t>
            </w:r>
          </w:p>
          <w:p w14:paraId="50D50EFE"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B (SE)</w:t>
            </w:r>
          </w:p>
        </w:tc>
        <w:tc>
          <w:tcPr>
            <w:tcW w:w="3467" w:type="dxa"/>
            <w:tcBorders>
              <w:bottom w:val="single" w:sz="4" w:space="0" w:color="auto"/>
            </w:tcBorders>
            <w:shd w:val="clear" w:color="auto" w:fill="auto"/>
            <w:noWrap/>
            <w:vAlign w:val="bottom"/>
            <w:hideMark/>
          </w:tcPr>
          <w:p w14:paraId="18AD1013"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Mentioned concerns about development in open text</w:t>
            </w:r>
          </w:p>
          <w:p w14:paraId="424E6EA9"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B (SE)</w:t>
            </w:r>
          </w:p>
        </w:tc>
      </w:tr>
      <w:tr w:rsidR="00187654" w:rsidRPr="00424A61" w14:paraId="6AB5038E" w14:textId="77777777" w:rsidTr="006567BC">
        <w:trPr>
          <w:trHeight w:val="295"/>
        </w:trPr>
        <w:tc>
          <w:tcPr>
            <w:tcW w:w="2977" w:type="dxa"/>
            <w:tcBorders>
              <w:top w:val="single" w:sz="4" w:space="0" w:color="auto"/>
            </w:tcBorders>
            <w:shd w:val="clear" w:color="auto" w:fill="auto"/>
            <w:noWrap/>
            <w:vAlign w:val="bottom"/>
            <w:hideMark/>
          </w:tcPr>
          <w:p w14:paraId="2C0A9F5B" w14:textId="77777777" w:rsidR="00187654" w:rsidRPr="00424A61" w:rsidRDefault="00187654" w:rsidP="006567BC">
            <w:pPr>
              <w:spacing w:after="0" w:line="240" w:lineRule="auto"/>
              <w:rPr>
                <w:rFonts w:eastAsia="Times New Roman" w:cstheme="minorHAnsi"/>
                <w:b/>
                <w:bCs/>
                <w:color w:val="000000"/>
                <w:sz w:val="20"/>
                <w:szCs w:val="20"/>
                <w:lang w:val="en-IE" w:eastAsia="en-IE"/>
              </w:rPr>
            </w:pPr>
            <w:r w:rsidRPr="00424A61">
              <w:rPr>
                <w:rFonts w:eastAsia="Times New Roman" w:cstheme="minorHAnsi"/>
                <w:b/>
                <w:bCs/>
                <w:color w:val="000000"/>
                <w:sz w:val="20"/>
                <w:szCs w:val="20"/>
                <w:lang w:val="en-IE" w:eastAsia="en-IE"/>
              </w:rPr>
              <w:t>Answered Q Correctly (Correct ans</w:t>
            </w:r>
            <w:r>
              <w:rPr>
                <w:rFonts w:eastAsia="Times New Roman" w:cstheme="minorHAnsi"/>
                <w:b/>
                <w:bCs/>
                <w:color w:val="000000"/>
                <w:sz w:val="20"/>
                <w:szCs w:val="20"/>
                <w:lang w:val="en-IE" w:eastAsia="en-IE"/>
              </w:rPr>
              <w:t>wer</w:t>
            </w:r>
            <w:r w:rsidRPr="00424A61">
              <w:rPr>
                <w:rFonts w:eastAsia="Times New Roman" w:cstheme="minorHAnsi"/>
                <w:b/>
                <w:bCs/>
                <w:color w:val="000000"/>
                <w:sz w:val="20"/>
                <w:szCs w:val="20"/>
                <w:lang w:val="en-IE" w:eastAsia="en-IE"/>
              </w:rPr>
              <w:t>)</w:t>
            </w:r>
          </w:p>
          <w:p w14:paraId="2E9042F9" w14:textId="77777777" w:rsidR="00187654" w:rsidRPr="00424A61" w:rsidRDefault="00187654" w:rsidP="006567BC">
            <w:pPr>
              <w:spacing w:after="0" w:line="240" w:lineRule="auto"/>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More scientists worked on it (T)</w:t>
            </w:r>
          </w:p>
        </w:tc>
        <w:tc>
          <w:tcPr>
            <w:tcW w:w="3402" w:type="dxa"/>
            <w:tcBorders>
              <w:top w:val="single" w:sz="4" w:space="0" w:color="auto"/>
            </w:tcBorders>
            <w:shd w:val="clear" w:color="auto" w:fill="auto"/>
            <w:noWrap/>
            <w:vAlign w:val="bottom"/>
            <w:hideMark/>
          </w:tcPr>
          <w:p w14:paraId="6F6606EC"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08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12)</w:t>
            </w:r>
          </w:p>
        </w:tc>
        <w:tc>
          <w:tcPr>
            <w:tcW w:w="3467" w:type="dxa"/>
            <w:tcBorders>
              <w:top w:val="single" w:sz="4" w:space="0" w:color="auto"/>
            </w:tcBorders>
            <w:shd w:val="clear" w:color="auto" w:fill="auto"/>
            <w:noWrap/>
            <w:vAlign w:val="bottom"/>
            <w:hideMark/>
          </w:tcPr>
          <w:p w14:paraId="38247BFA"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16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20)</w:t>
            </w:r>
          </w:p>
        </w:tc>
      </w:tr>
      <w:tr w:rsidR="00187654" w:rsidRPr="00424A61" w14:paraId="0B41C5DD" w14:textId="77777777" w:rsidTr="006567BC">
        <w:trPr>
          <w:trHeight w:val="295"/>
        </w:trPr>
        <w:tc>
          <w:tcPr>
            <w:tcW w:w="2977" w:type="dxa"/>
            <w:shd w:val="clear" w:color="auto" w:fill="auto"/>
            <w:noWrap/>
            <w:vAlign w:val="bottom"/>
            <w:hideMark/>
          </w:tcPr>
          <w:p w14:paraId="3D564158" w14:textId="77777777" w:rsidR="00187654" w:rsidRPr="00424A61" w:rsidRDefault="00187654" w:rsidP="006567BC">
            <w:pPr>
              <w:spacing w:after="0" w:line="240" w:lineRule="auto"/>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Parallel stages of testing (T)</w:t>
            </w:r>
          </w:p>
        </w:tc>
        <w:tc>
          <w:tcPr>
            <w:tcW w:w="3402" w:type="dxa"/>
            <w:shd w:val="clear" w:color="auto" w:fill="auto"/>
            <w:noWrap/>
            <w:vAlign w:val="bottom"/>
            <w:hideMark/>
          </w:tcPr>
          <w:p w14:paraId="31158FE2"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11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11)</w:t>
            </w:r>
          </w:p>
        </w:tc>
        <w:tc>
          <w:tcPr>
            <w:tcW w:w="3467" w:type="dxa"/>
            <w:shd w:val="clear" w:color="auto" w:fill="auto"/>
            <w:noWrap/>
            <w:vAlign w:val="bottom"/>
            <w:hideMark/>
          </w:tcPr>
          <w:p w14:paraId="233D8C72"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23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19)</w:t>
            </w:r>
          </w:p>
        </w:tc>
      </w:tr>
      <w:tr w:rsidR="00187654" w:rsidRPr="00424A61" w14:paraId="0D38B312" w14:textId="77777777" w:rsidTr="006567BC">
        <w:trPr>
          <w:trHeight w:val="295"/>
        </w:trPr>
        <w:tc>
          <w:tcPr>
            <w:tcW w:w="2977" w:type="dxa"/>
            <w:shd w:val="clear" w:color="auto" w:fill="auto"/>
            <w:noWrap/>
            <w:vAlign w:val="bottom"/>
            <w:hideMark/>
          </w:tcPr>
          <w:p w14:paraId="75505798" w14:textId="77777777" w:rsidR="00187654" w:rsidRPr="00424A61" w:rsidRDefault="00187654" w:rsidP="006567BC">
            <w:pPr>
              <w:spacing w:after="0" w:line="240" w:lineRule="auto"/>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Large samples available (T)</w:t>
            </w:r>
          </w:p>
        </w:tc>
        <w:tc>
          <w:tcPr>
            <w:tcW w:w="3402" w:type="dxa"/>
            <w:shd w:val="clear" w:color="auto" w:fill="auto"/>
            <w:noWrap/>
            <w:vAlign w:val="bottom"/>
            <w:hideMark/>
          </w:tcPr>
          <w:p w14:paraId="263D57C8"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13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11)</w:t>
            </w:r>
          </w:p>
        </w:tc>
        <w:tc>
          <w:tcPr>
            <w:tcW w:w="3467" w:type="dxa"/>
            <w:shd w:val="clear" w:color="auto" w:fill="auto"/>
            <w:noWrap/>
            <w:vAlign w:val="bottom"/>
            <w:hideMark/>
          </w:tcPr>
          <w:p w14:paraId="1A5D6D59"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21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20)</w:t>
            </w:r>
          </w:p>
        </w:tc>
      </w:tr>
      <w:tr w:rsidR="00187654" w:rsidRPr="00424A61" w14:paraId="7CC911C3" w14:textId="77777777" w:rsidTr="006567BC">
        <w:trPr>
          <w:trHeight w:val="295"/>
        </w:trPr>
        <w:tc>
          <w:tcPr>
            <w:tcW w:w="2977" w:type="dxa"/>
            <w:shd w:val="clear" w:color="auto" w:fill="auto"/>
            <w:noWrap/>
            <w:vAlign w:val="bottom"/>
            <w:hideMark/>
          </w:tcPr>
          <w:p w14:paraId="533A74CE" w14:textId="77777777" w:rsidR="00187654" w:rsidRPr="00424A61" w:rsidRDefault="00187654" w:rsidP="006567BC">
            <w:pPr>
              <w:spacing w:after="0" w:line="240" w:lineRule="auto"/>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Short term testing was reduced (F)</w:t>
            </w:r>
          </w:p>
        </w:tc>
        <w:tc>
          <w:tcPr>
            <w:tcW w:w="3402" w:type="dxa"/>
            <w:shd w:val="clear" w:color="auto" w:fill="auto"/>
            <w:noWrap/>
            <w:vAlign w:val="bottom"/>
            <w:hideMark/>
          </w:tcPr>
          <w:p w14:paraId="049FF6AE"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43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15)**</w:t>
            </w:r>
          </w:p>
        </w:tc>
        <w:tc>
          <w:tcPr>
            <w:tcW w:w="3467" w:type="dxa"/>
            <w:shd w:val="clear" w:color="auto" w:fill="auto"/>
            <w:noWrap/>
            <w:vAlign w:val="bottom"/>
            <w:hideMark/>
          </w:tcPr>
          <w:p w14:paraId="07C71DA6"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19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24)</w:t>
            </w:r>
          </w:p>
        </w:tc>
      </w:tr>
      <w:tr w:rsidR="00187654" w:rsidRPr="00424A61" w14:paraId="480404A1" w14:textId="77777777" w:rsidTr="006567BC">
        <w:trPr>
          <w:trHeight w:val="295"/>
        </w:trPr>
        <w:tc>
          <w:tcPr>
            <w:tcW w:w="2977" w:type="dxa"/>
            <w:shd w:val="clear" w:color="auto" w:fill="auto"/>
            <w:noWrap/>
            <w:vAlign w:val="bottom"/>
            <w:hideMark/>
          </w:tcPr>
          <w:p w14:paraId="48BB6957" w14:textId="77777777" w:rsidR="00187654" w:rsidRPr="00424A61" w:rsidRDefault="00187654" w:rsidP="006567BC">
            <w:pPr>
              <w:spacing w:after="0" w:line="240" w:lineRule="auto"/>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Long term testing was reduced (F)</w:t>
            </w:r>
          </w:p>
        </w:tc>
        <w:tc>
          <w:tcPr>
            <w:tcW w:w="3402" w:type="dxa"/>
            <w:shd w:val="clear" w:color="auto" w:fill="auto"/>
            <w:noWrap/>
            <w:vAlign w:val="bottom"/>
            <w:hideMark/>
          </w:tcPr>
          <w:p w14:paraId="58C5000D"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30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11)**</w:t>
            </w:r>
          </w:p>
        </w:tc>
        <w:tc>
          <w:tcPr>
            <w:tcW w:w="3467" w:type="dxa"/>
            <w:shd w:val="clear" w:color="auto" w:fill="auto"/>
            <w:noWrap/>
            <w:vAlign w:val="bottom"/>
            <w:hideMark/>
          </w:tcPr>
          <w:p w14:paraId="189FDD93"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80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18)***</w:t>
            </w:r>
          </w:p>
        </w:tc>
      </w:tr>
      <w:tr w:rsidR="00187654" w:rsidRPr="00424A61" w14:paraId="50136A3A" w14:textId="77777777" w:rsidTr="006567BC">
        <w:trPr>
          <w:trHeight w:val="295"/>
        </w:trPr>
        <w:tc>
          <w:tcPr>
            <w:tcW w:w="2977" w:type="dxa"/>
            <w:shd w:val="clear" w:color="auto" w:fill="auto"/>
            <w:noWrap/>
            <w:vAlign w:val="bottom"/>
            <w:hideMark/>
          </w:tcPr>
          <w:p w14:paraId="5D325F1E" w14:textId="77777777" w:rsidR="00187654" w:rsidRPr="00424A61" w:rsidRDefault="00187654" w:rsidP="006567BC">
            <w:pPr>
              <w:spacing w:after="0" w:line="240" w:lineRule="auto"/>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Testing stages were skipped (F)</w:t>
            </w:r>
          </w:p>
        </w:tc>
        <w:tc>
          <w:tcPr>
            <w:tcW w:w="3402" w:type="dxa"/>
            <w:shd w:val="clear" w:color="auto" w:fill="auto"/>
            <w:noWrap/>
            <w:vAlign w:val="bottom"/>
            <w:hideMark/>
          </w:tcPr>
          <w:p w14:paraId="7077D870"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01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21)</w:t>
            </w:r>
          </w:p>
        </w:tc>
        <w:tc>
          <w:tcPr>
            <w:tcW w:w="3467" w:type="dxa"/>
            <w:shd w:val="clear" w:color="auto" w:fill="auto"/>
            <w:noWrap/>
            <w:vAlign w:val="bottom"/>
            <w:hideMark/>
          </w:tcPr>
          <w:p w14:paraId="40B73906"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33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29)</w:t>
            </w:r>
          </w:p>
        </w:tc>
      </w:tr>
      <w:tr w:rsidR="00187654" w:rsidRPr="00424A61" w14:paraId="58BD4F5D" w14:textId="77777777" w:rsidTr="006567BC">
        <w:trPr>
          <w:trHeight w:val="295"/>
        </w:trPr>
        <w:tc>
          <w:tcPr>
            <w:tcW w:w="2977" w:type="dxa"/>
            <w:shd w:val="clear" w:color="auto" w:fill="auto"/>
            <w:noWrap/>
            <w:vAlign w:val="bottom"/>
            <w:hideMark/>
          </w:tcPr>
          <w:p w14:paraId="13DF251D" w14:textId="77777777" w:rsidR="00187654" w:rsidRPr="00424A61" w:rsidRDefault="00187654" w:rsidP="006567BC">
            <w:pPr>
              <w:spacing w:after="0" w:line="240" w:lineRule="auto"/>
              <w:rPr>
                <w:rFonts w:eastAsia="Times New Roman" w:cstheme="minorHAnsi"/>
                <w:b/>
                <w:bCs/>
                <w:color w:val="000000"/>
                <w:sz w:val="20"/>
                <w:szCs w:val="20"/>
                <w:lang w:val="en-IE" w:eastAsia="en-IE"/>
              </w:rPr>
            </w:pPr>
          </w:p>
          <w:p w14:paraId="729F8E8B" w14:textId="77777777" w:rsidR="00187654" w:rsidRPr="00424A61" w:rsidRDefault="00187654" w:rsidP="006567BC">
            <w:pPr>
              <w:spacing w:after="0" w:line="240" w:lineRule="auto"/>
              <w:rPr>
                <w:rFonts w:eastAsia="Times New Roman" w:cstheme="minorHAnsi"/>
                <w:b/>
                <w:bCs/>
                <w:color w:val="000000"/>
                <w:sz w:val="20"/>
                <w:szCs w:val="20"/>
                <w:lang w:val="en-IE" w:eastAsia="en-IE"/>
              </w:rPr>
            </w:pPr>
            <w:r w:rsidRPr="00424A61">
              <w:rPr>
                <w:rFonts w:eastAsia="Times New Roman" w:cstheme="minorHAnsi"/>
                <w:b/>
                <w:bCs/>
                <w:color w:val="000000"/>
                <w:sz w:val="20"/>
                <w:szCs w:val="20"/>
                <w:lang w:val="en-IE" w:eastAsia="en-IE"/>
              </w:rPr>
              <w:t>Intention (ref</w:t>
            </w:r>
            <w:r>
              <w:rPr>
                <w:rFonts w:eastAsia="Times New Roman" w:cstheme="minorHAnsi"/>
                <w:b/>
                <w:bCs/>
                <w:color w:val="000000"/>
                <w:sz w:val="20"/>
                <w:szCs w:val="20"/>
                <w:lang w:val="en-IE" w:eastAsia="en-IE"/>
              </w:rPr>
              <w:t>.</w:t>
            </w:r>
            <w:r w:rsidRPr="00424A61">
              <w:rPr>
                <w:rFonts w:eastAsia="Times New Roman" w:cstheme="minorHAnsi"/>
                <w:b/>
                <w:bCs/>
                <w:color w:val="000000"/>
                <w:sz w:val="20"/>
                <w:szCs w:val="20"/>
                <w:lang w:val="en-IE" w:eastAsia="en-IE"/>
              </w:rPr>
              <w:t xml:space="preserve"> Def No)</w:t>
            </w:r>
          </w:p>
          <w:p w14:paraId="6E2C4F7F" w14:textId="77777777" w:rsidR="00187654" w:rsidRPr="00424A61" w:rsidRDefault="00187654" w:rsidP="006567BC">
            <w:pPr>
              <w:spacing w:after="0" w:line="240" w:lineRule="auto"/>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Prob No</w:t>
            </w:r>
          </w:p>
        </w:tc>
        <w:tc>
          <w:tcPr>
            <w:tcW w:w="3402" w:type="dxa"/>
            <w:shd w:val="clear" w:color="auto" w:fill="auto"/>
            <w:noWrap/>
            <w:vAlign w:val="bottom"/>
            <w:hideMark/>
          </w:tcPr>
          <w:p w14:paraId="34F2B5A5"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50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33)</w:t>
            </w:r>
          </w:p>
        </w:tc>
        <w:tc>
          <w:tcPr>
            <w:tcW w:w="3467" w:type="dxa"/>
            <w:shd w:val="clear" w:color="auto" w:fill="auto"/>
            <w:noWrap/>
            <w:vAlign w:val="bottom"/>
            <w:hideMark/>
          </w:tcPr>
          <w:p w14:paraId="5E2F542E"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95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34)**</w:t>
            </w:r>
          </w:p>
        </w:tc>
      </w:tr>
      <w:tr w:rsidR="00187654" w:rsidRPr="00424A61" w14:paraId="762E3AE8" w14:textId="77777777" w:rsidTr="006567BC">
        <w:trPr>
          <w:trHeight w:val="295"/>
        </w:trPr>
        <w:tc>
          <w:tcPr>
            <w:tcW w:w="2977" w:type="dxa"/>
            <w:shd w:val="clear" w:color="auto" w:fill="auto"/>
            <w:noWrap/>
            <w:vAlign w:val="bottom"/>
            <w:hideMark/>
          </w:tcPr>
          <w:p w14:paraId="719A76C7" w14:textId="77777777" w:rsidR="00187654" w:rsidRPr="00424A61" w:rsidRDefault="00187654" w:rsidP="006567BC">
            <w:pPr>
              <w:spacing w:after="0" w:line="240" w:lineRule="auto"/>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Prob Yes</w:t>
            </w:r>
          </w:p>
        </w:tc>
        <w:tc>
          <w:tcPr>
            <w:tcW w:w="3402" w:type="dxa"/>
            <w:shd w:val="clear" w:color="auto" w:fill="auto"/>
            <w:noWrap/>
            <w:vAlign w:val="bottom"/>
            <w:hideMark/>
          </w:tcPr>
          <w:p w14:paraId="4DCBA1E2"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53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29)</w:t>
            </w:r>
            <w:r w:rsidRPr="00424A61">
              <w:rPr>
                <w:rFonts w:eastAsia="Times New Roman" w:cstheme="minorHAnsi"/>
                <w:color w:val="000000"/>
                <w:sz w:val="20"/>
                <w:szCs w:val="20"/>
                <w:vertAlign w:val="superscript"/>
                <w:lang w:val="en-IE" w:eastAsia="en-IE"/>
              </w:rPr>
              <w:t>ǂ</w:t>
            </w:r>
          </w:p>
        </w:tc>
        <w:tc>
          <w:tcPr>
            <w:tcW w:w="3467" w:type="dxa"/>
            <w:shd w:val="clear" w:color="auto" w:fill="auto"/>
            <w:noWrap/>
            <w:vAlign w:val="bottom"/>
            <w:hideMark/>
          </w:tcPr>
          <w:p w14:paraId="180E4308"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-1</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76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31)***</w:t>
            </w:r>
          </w:p>
        </w:tc>
      </w:tr>
      <w:tr w:rsidR="00187654" w:rsidRPr="00424A61" w14:paraId="5791806B" w14:textId="77777777" w:rsidTr="006567BC">
        <w:trPr>
          <w:trHeight w:val="295"/>
        </w:trPr>
        <w:tc>
          <w:tcPr>
            <w:tcW w:w="2977" w:type="dxa"/>
            <w:shd w:val="clear" w:color="auto" w:fill="auto"/>
            <w:noWrap/>
            <w:vAlign w:val="bottom"/>
            <w:hideMark/>
          </w:tcPr>
          <w:p w14:paraId="6696CE8A" w14:textId="77777777" w:rsidR="00187654" w:rsidRPr="00424A61" w:rsidRDefault="00187654" w:rsidP="006567BC">
            <w:pPr>
              <w:spacing w:after="0" w:line="240" w:lineRule="auto"/>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Def Yes</w:t>
            </w:r>
          </w:p>
        </w:tc>
        <w:tc>
          <w:tcPr>
            <w:tcW w:w="3402" w:type="dxa"/>
            <w:shd w:val="clear" w:color="auto" w:fill="auto"/>
            <w:noWrap/>
            <w:vAlign w:val="bottom"/>
            <w:hideMark/>
          </w:tcPr>
          <w:p w14:paraId="427E7281"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-1</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36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28)***</w:t>
            </w:r>
          </w:p>
        </w:tc>
        <w:tc>
          <w:tcPr>
            <w:tcW w:w="3467" w:type="dxa"/>
            <w:shd w:val="clear" w:color="auto" w:fill="auto"/>
            <w:noWrap/>
            <w:vAlign w:val="bottom"/>
            <w:hideMark/>
          </w:tcPr>
          <w:p w14:paraId="07FB87B3"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-2</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83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32)***</w:t>
            </w:r>
          </w:p>
        </w:tc>
      </w:tr>
      <w:tr w:rsidR="00187654" w:rsidRPr="00424A61" w14:paraId="51172FE2" w14:textId="77777777" w:rsidTr="006567BC">
        <w:trPr>
          <w:trHeight w:val="295"/>
        </w:trPr>
        <w:tc>
          <w:tcPr>
            <w:tcW w:w="2977" w:type="dxa"/>
            <w:shd w:val="clear" w:color="auto" w:fill="auto"/>
            <w:noWrap/>
            <w:vAlign w:val="bottom"/>
            <w:hideMark/>
          </w:tcPr>
          <w:p w14:paraId="03F87107" w14:textId="77777777" w:rsidR="00187654" w:rsidRPr="00424A61" w:rsidRDefault="00187654" w:rsidP="006567BC">
            <w:pPr>
              <w:spacing w:after="0" w:line="240" w:lineRule="auto"/>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Constant</w:t>
            </w:r>
          </w:p>
        </w:tc>
        <w:tc>
          <w:tcPr>
            <w:tcW w:w="3402" w:type="dxa"/>
            <w:shd w:val="clear" w:color="auto" w:fill="auto"/>
            <w:noWrap/>
            <w:vAlign w:val="bottom"/>
            <w:hideMark/>
          </w:tcPr>
          <w:p w14:paraId="6D14B916"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1</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51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30)***</w:t>
            </w:r>
          </w:p>
        </w:tc>
        <w:tc>
          <w:tcPr>
            <w:tcW w:w="3467" w:type="dxa"/>
            <w:shd w:val="clear" w:color="auto" w:fill="auto"/>
            <w:noWrap/>
            <w:vAlign w:val="bottom"/>
            <w:hideMark/>
          </w:tcPr>
          <w:p w14:paraId="4F0D6CE3" w14:textId="77777777" w:rsidR="00187654" w:rsidRPr="00424A61" w:rsidRDefault="00187654" w:rsidP="006567BC">
            <w:pPr>
              <w:spacing w:after="0" w:line="240" w:lineRule="auto"/>
              <w:jc w:val="cente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22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33)</w:t>
            </w:r>
          </w:p>
        </w:tc>
      </w:tr>
    </w:tbl>
    <w:p w14:paraId="44CCEAA1" w14:textId="794181B4" w:rsidR="00187654" w:rsidRPr="00187654" w:rsidRDefault="00187654" w:rsidP="00187654">
      <w:pPr>
        <w:rPr>
          <w:rFonts w:cstheme="minorHAnsi"/>
          <w:sz w:val="20"/>
          <w:szCs w:val="20"/>
        </w:rPr>
      </w:pPr>
      <w:r w:rsidRPr="0042764A">
        <w:rPr>
          <w:rFonts w:cstheme="minorHAnsi"/>
          <w:sz w:val="20"/>
          <w:szCs w:val="20"/>
        </w:rPr>
        <w:t>*p &lt; .05, **</w:t>
      </w:r>
      <w:r w:rsidRPr="0042764A">
        <w:rPr>
          <w:rFonts w:cstheme="minorHAnsi"/>
          <w:i/>
          <w:iCs/>
          <w:sz w:val="20"/>
          <w:szCs w:val="20"/>
        </w:rPr>
        <w:t xml:space="preserve">p </w:t>
      </w:r>
      <w:r w:rsidRPr="0042764A">
        <w:rPr>
          <w:rFonts w:cstheme="minorHAnsi"/>
          <w:sz w:val="20"/>
          <w:szCs w:val="20"/>
        </w:rPr>
        <w:t>&lt; .01, ***</w:t>
      </w:r>
      <w:r w:rsidRPr="0042764A">
        <w:rPr>
          <w:rFonts w:cstheme="minorHAnsi"/>
          <w:i/>
          <w:iCs/>
          <w:sz w:val="20"/>
          <w:szCs w:val="20"/>
        </w:rPr>
        <w:t>p</w:t>
      </w:r>
      <w:r w:rsidRPr="0042764A">
        <w:rPr>
          <w:rFonts w:cstheme="minorHAnsi"/>
          <w:sz w:val="20"/>
          <w:szCs w:val="20"/>
        </w:rPr>
        <w:t xml:space="preserve"> &lt; .001. B = beta-coefficient. SE = standard error.</w:t>
      </w:r>
    </w:p>
    <w:p w14:paraId="0451E987" w14:textId="77777777" w:rsidR="00187654" w:rsidRPr="002252EC" w:rsidRDefault="00187654" w:rsidP="00187654">
      <w:pPr>
        <w:rPr>
          <w:rFonts w:cstheme="minorHAnsi"/>
          <w:b/>
          <w:bCs/>
        </w:rPr>
      </w:pPr>
      <w:r w:rsidRPr="002252EC">
        <w:rPr>
          <w:rFonts w:cstheme="minorHAnsi"/>
          <w:b/>
          <w:bCs/>
        </w:rPr>
        <w:t>Table S</w:t>
      </w:r>
      <w:r>
        <w:rPr>
          <w:rFonts w:cstheme="minorHAnsi"/>
          <w:b/>
          <w:bCs/>
        </w:rPr>
        <w:t>2</w:t>
      </w:r>
      <w:r w:rsidRPr="002252EC">
        <w:rPr>
          <w:rFonts w:cstheme="minorHAnsi"/>
          <w:b/>
          <w:bCs/>
        </w:rPr>
        <w:t xml:space="preserve">. Generalised ordered logistic regression showing effect of answering a question on novelty correctly on ranking </w:t>
      </w:r>
      <w:r>
        <w:rPr>
          <w:rFonts w:cstheme="minorHAnsi"/>
          <w:b/>
          <w:bCs/>
        </w:rPr>
        <w:t>the</w:t>
      </w:r>
      <w:r w:rsidRPr="002252EC">
        <w:rPr>
          <w:rFonts w:cstheme="minorHAnsi"/>
          <w:b/>
          <w:bCs/>
        </w:rPr>
        <w:t xml:space="preserve"> novelty of the vaccine as a risk</w:t>
      </w:r>
      <w:r>
        <w:rPr>
          <w:rFonts w:cstheme="minorHAnsi"/>
          <w:b/>
          <w:bCs/>
        </w:rPr>
        <w:t>.</w:t>
      </w:r>
    </w:p>
    <w:tbl>
      <w:tblPr>
        <w:tblStyle w:val="TableGrid"/>
        <w:tblW w:w="10774" w:type="dxa"/>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291"/>
        <w:gridCol w:w="1291"/>
        <w:gridCol w:w="1290"/>
        <w:gridCol w:w="1290"/>
        <w:gridCol w:w="1290"/>
        <w:gridCol w:w="1290"/>
        <w:gridCol w:w="1290"/>
      </w:tblGrid>
      <w:tr w:rsidR="00187654" w:rsidRPr="00424A61" w14:paraId="7016E686" w14:textId="77777777" w:rsidTr="006567BC">
        <w:tc>
          <w:tcPr>
            <w:tcW w:w="1742" w:type="dxa"/>
            <w:tcMar>
              <w:left w:w="57" w:type="dxa"/>
              <w:right w:w="57" w:type="dxa"/>
            </w:tcMar>
            <w:vAlign w:val="bottom"/>
          </w:tcPr>
          <w:p w14:paraId="5578801C" w14:textId="77777777" w:rsidR="00187654" w:rsidRPr="00424A61" w:rsidRDefault="00187654" w:rsidP="006567BC">
            <w:pPr>
              <w:rPr>
                <w:rFonts w:cstheme="minorHAnsi"/>
                <w:sz w:val="20"/>
                <w:szCs w:val="20"/>
              </w:rPr>
            </w:pPr>
          </w:p>
        </w:tc>
        <w:tc>
          <w:tcPr>
            <w:tcW w:w="1291" w:type="dxa"/>
            <w:tcMar>
              <w:left w:w="57" w:type="dxa"/>
              <w:right w:w="57" w:type="dxa"/>
            </w:tcMar>
          </w:tcPr>
          <w:p w14:paraId="0AD7A87D"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Probability of ranking novelty as a risk at all B(SE)</w:t>
            </w:r>
          </w:p>
        </w:tc>
        <w:tc>
          <w:tcPr>
            <w:tcW w:w="1291" w:type="dxa"/>
            <w:tcMar>
              <w:left w:w="57" w:type="dxa"/>
              <w:right w:w="57" w:type="dxa"/>
            </w:tcMar>
            <w:vAlign w:val="bottom"/>
          </w:tcPr>
          <w:p w14:paraId="0E676F9F" w14:textId="77777777" w:rsidR="00187654" w:rsidRPr="00424A61" w:rsidRDefault="00187654" w:rsidP="006567BC">
            <w:pP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Probability of ranking novelty higher than 1</w:t>
            </w:r>
          </w:p>
          <w:p w14:paraId="3131E0AF"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B(SE)</w:t>
            </w:r>
          </w:p>
        </w:tc>
        <w:tc>
          <w:tcPr>
            <w:tcW w:w="1290" w:type="dxa"/>
            <w:tcMar>
              <w:left w:w="57" w:type="dxa"/>
              <w:right w:w="57" w:type="dxa"/>
            </w:tcMar>
            <w:vAlign w:val="bottom"/>
          </w:tcPr>
          <w:p w14:paraId="61855CB5" w14:textId="77777777" w:rsidR="00187654" w:rsidRPr="00424A61" w:rsidRDefault="00187654" w:rsidP="006567BC">
            <w:pP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Probability of ranking novelty higher than 2</w:t>
            </w:r>
          </w:p>
          <w:p w14:paraId="5442825D"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B(SE)</w:t>
            </w:r>
          </w:p>
        </w:tc>
        <w:tc>
          <w:tcPr>
            <w:tcW w:w="1290" w:type="dxa"/>
            <w:tcMar>
              <w:left w:w="57" w:type="dxa"/>
              <w:right w:w="57" w:type="dxa"/>
            </w:tcMar>
            <w:vAlign w:val="bottom"/>
          </w:tcPr>
          <w:p w14:paraId="1690183B" w14:textId="77777777" w:rsidR="00187654" w:rsidRPr="00424A61" w:rsidRDefault="00187654" w:rsidP="006567BC">
            <w:pP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Probability of ranking novelty higher than 3</w:t>
            </w:r>
          </w:p>
          <w:p w14:paraId="30FE5F3C"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B(SE)</w:t>
            </w:r>
          </w:p>
        </w:tc>
        <w:tc>
          <w:tcPr>
            <w:tcW w:w="1290" w:type="dxa"/>
            <w:tcMar>
              <w:left w:w="57" w:type="dxa"/>
              <w:right w:w="57" w:type="dxa"/>
            </w:tcMar>
            <w:vAlign w:val="bottom"/>
          </w:tcPr>
          <w:p w14:paraId="2998456F" w14:textId="77777777" w:rsidR="00187654" w:rsidRPr="00424A61" w:rsidRDefault="00187654" w:rsidP="006567BC">
            <w:pP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Probability of ranking novelty higher than 4</w:t>
            </w:r>
          </w:p>
          <w:p w14:paraId="51AC757C"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B(SE)</w:t>
            </w:r>
          </w:p>
        </w:tc>
        <w:tc>
          <w:tcPr>
            <w:tcW w:w="1290" w:type="dxa"/>
            <w:tcMar>
              <w:left w:w="57" w:type="dxa"/>
              <w:right w:w="57" w:type="dxa"/>
            </w:tcMar>
            <w:vAlign w:val="bottom"/>
          </w:tcPr>
          <w:p w14:paraId="6023FECC" w14:textId="77777777" w:rsidR="00187654" w:rsidRPr="00424A61" w:rsidRDefault="00187654" w:rsidP="006567BC">
            <w:pP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Probability of ranking novelty higher than 5</w:t>
            </w:r>
          </w:p>
          <w:p w14:paraId="5FF2AF66"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B(SE)</w:t>
            </w:r>
          </w:p>
        </w:tc>
        <w:tc>
          <w:tcPr>
            <w:tcW w:w="1290" w:type="dxa"/>
            <w:tcMar>
              <w:left w:w="57" w:type="dxa"/>
              <w:right w:w="57" w:type="dxa"/>
            </w:tcMar>
            <w:vAlign w:val="bottom"/>
          </w:tcPr>
          <w:p w14:paraId="7C3FCD58" w14:textId="77777777" w:rsidR="00187654" w:rsidRPr="00424A61" w:rsidRDefault="00187654" w:rsidP="006567BC">
            <w:pPr>
              <w:rPr>
                <w:rFonts w:eastAsia="Times New Roman" w:cstheme="minorHAnsi"/>
                <w:color w:val="000000"/>
                <w:sz w:val="20"/>
                <w:szCs w:val="20"/>
                <w:lang w:val="en-IE" w:eastAsia="en-IE"/>
              </w:rPr>
            </w:pPr>
            <w:r w:rsidRPr="00424A61">
              <w:rPr>
                <w:rFonts w:eastAsia="Times New Roman" w:cstheme="minorHAnsi"/>
                <w:color w:val="000000"/>
                <w:sz w:val="20"/>
                <w:szCs w:val="20"/>
                <w:lang w:val="en-IE" w:eastAsia="en-IE"/>
              </w:rPr>
              <w:t>Probability of ranking novelty higher than 6</w:t>
            </w:r>
          </w:p>
          <w:p w14:paraId="36B59B63"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B(SE)</w:t>
            </w:r>
          </w:p>
        </w:tc>
      </w:tr>
      <w:tr w:rsidR="00187654" w:rsidRPr="00424A61" w14:paraId="1903975D" w14:textId="77777777" w:rsidTr="006567BC">
        <w:tc>
          <w:tcPr>
            <w:tcW w:w="1742" w:type="dxa"/>
            <w:tcBorders>
              <w:top w:val="single" w:sz="4" w:space="0" w:color="auto"/>
            </w:tcBorders>
            <w:tcMar>
              <w:left w:w="57" w:type="dxa"/>
              <w:right w:w="57" w:type="dxa"/>
            </w:tcMar>
            <w:vAlign w:val="bottom"/>
          </w:tcPr>
          <w:p w14:paraId="3996A069" w14:textId="77777777" w:rsidR="00187654" w:rsidRPr="00424A61" w:rsidRDefault="00187654" w:rsidP="006567BC">
            <w:pPr>
              <w:rPr>
                <w:rFonts w:eastAsia="Times New Roman" w:cstheme="minorHAnsi"/>
                <w:b/>
                <w:bCs/>
                <w:color w:val="000000"/>
                <w:sz w:val="20"/>
                <w:szCs w:val="20"/>
                <w:lang w:val="en-IE" w:eastAsia="en-IE"/>
              </w:rPr>
            </w:pPr>
            <w:r w:rsidRPr="00424A61">
              <w:rPr>
                <w:rFonts w:eastAsia="Times New Roman" w:cstheme="minorHAnsi"/>
                <w:b/>
                <w:bCs/>
                <w:color w:val="000000"/>
                <w:sz w:val="20"/>
                <w:szCs w:val="20"/>
                <w:lang w:val="en-IE" w:eastAsia="en-IE"/>
              </w:rPr>
              <w:t xml:space="preserve">Answered Novelty Q Correctly </w:t>
            </w:r>
          </w:p>
          <w:p w14:paraId="6294AE30" w14:textId="77777777" w:rsidR="00187654" w:rsidRPr="00424A61" w:rsidRDefault="00187654" w:rsidP="006567BC">
            <w:pPr>
              <w:rPr>
                <w:rFonts w:cstheme="minorHAnsi"/>
                <w:sz w:val="20"/>
                <w:szCs w:val="20"/>
              </w:rPr>
            </w:pPr>
          </w:p>
        </w:tc>
        <w:tc>
          <w:tcPr>
            <w:tcW w:w="1291" w:type="dxa"/>
            <w:tcBorders>
              <w:top w:val="single" w:sz="4" w:space="0" w:color="auto"/>
            </w:tcBorders>
            <w:tcMar>
              <w:left w:w="57" w:type="dxa"/>
              <w:right w:w="57" w:type="dxa"/>
            </w:tcMar>
            <w:vAlign w:val="bottom"/>
          </w:tcPr>
          <w:p w14:paraId="7CEB63AA"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33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14)*</w:t>
            </w:r>
          </w:p>
        </w:tc>
        <w:tc>
          <w:tcPr>
            <w:tcW w:w="1291" w:type="dxa"/>
            <w:tcBorders>
              <w:top w:val="single" w:sz="4" w:space="0" w:color="auto"/>
            </w:tcBorders>
            <w:tcMar>
              <w:left w:w="57" w:type="dxa"/>
              <w:right w:w="57" w:type="dxa"/>
            </w:tcMar>
            <w:vAlign w:val="bottom"/>
          </w:tcPr>
          <w:p w14:paraId="6D5B771A"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42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14)**</w:t>
            </w:r>
          </w:p>
        </w:tc>
        <w:tc>
          <w:tcPr>
            <w:tcW w:w="1290" w:type="dxa"/>
            <w:tcBorders>
              <w:top w:val="single" w:sz="4" w:space="0" w:color="auto"/>
            </w:tcBorders>
            <w:tcMar>
              <w:left w:w="57" w:type="dxa"/>
              <w:right w:w="57" w:type="dxa"/>
            </w:tcMar>
            <w:vAlign w:val="bottom"/>
          </w:tcPr>
          <w:p w14:paraId="68F51482"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25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11)*</w:t>
            </w:r>
          </w:p>
        </w:tc>
        <w:tc>
          <w:tcPr>
            <w:tcW w:w="1290" w:type="dxa"/>
            <w:tcBorders>
              <w:top w:val="single" w:sz="4" w:space="0" w:color="auto"/>
            </w:tcBorders>
            <w:tcMar>
              <w:left w:w="57" w:type="dxa"/>
              <w:right w:w="57" w:type="dxa"/>
            </w:tcMar>
            <w:vAlign w:val="bottom"/>
          </w:tcPr>
          <w:p w14:paraId="1D20A701"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32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11)**</w:t>
            </w:r>
          </w:p>
        </w:tc>
        <w:tc>
          <w:tcPr>
            <w:tcW w:w="1290" w:type="dxa"/>
            <w:tcBorders>
              <w:top w:val="single" w:sz="4" w:space="0" w:color="auto"/>
            </w:tcBorders>
            <w:tcMar>
              <w:left w:w="57" w:type="dxa"/>
              <w:right w:w="57" w:type="dxa"/>
            </w:tcMar>
            <w:vAlign w:val="bottom"/>
          </w:tcPr>
          <w:p w14:paraId="08B39ACC"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13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11)</w:t>
            </w:r>
          </w:p>
        </w:tc>
        <w:tc>
          <w:tcPr>
            <w:tcW w:w="1290" w:type="dxa"/>
            <w:tcBorders>
              <w:top w:val="single" w:sz="4" w:space="0" w:color="auto"/>
            </w:tcBorders>
            <w:tcMar>
              <w:left w:w="57" w:type="dxa"/>
              <w:right w:w="57" w:type="dxa"/>
            </w:tcMar>
            <w:vAlign w:val="bottom"/>
          </w:tcPr>
          <w:p w14:paraId="6D4637E2"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29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14)*</w:t>
            </w:r>
          </w:p>
        </w:tc>
        <w:tc>
          <w:tcPr>
            <w:tcW w:w="1290" w:type="dxa"/>
            <w:tcBorders>
              <w:top w:val="single" w:sz="4" w:space="0" w:color="auto"/>
            </w:tcBorders>
            <w:tcMar>
              <w:left w:w="57" w:type="dxa"/>
              <w:right w:w="57" w:type="dxa"/>
            </w:tcMar>
            <w:vAlign w:val="bottom"/>
          </w:tcPr>
          <w:p w14:paraId="39DAC6A6"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16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19)</w:t>
            </w:r>
          </w:p>
        </w:tc>
      </w:tr>
      <w:tr w:rsidR="00187654" w:rsidRPr="00424A61" w14:paraId="0DD568A2" w14:textId="77777777" w:rsidTr="006567BC">
        <w:tc>
          <w:tcPr>
            <w:tcW w:w="1742" w:type="dxa"/>
            <w:tcMar>
              <w:left w:w="57" w:type="dxa"/>
              <w:right w:w="57" w:type="dxa"/>
            </w:tcMar>
            <w:vAlign w:val="bottom"/>
          </w:tcPr>
          <w:p w14:paraId="39D28215" w14:textId="77777777" w:rsidR="00187654" w:rsidRPr="00424A61" w:rsidRDefault="00187654" w:rsidP="006567BC">
            <w:pPr>
              <w:rPr>
                <w:rFonts w:eastAsia="Times New Roman" w:cstheme="minorHAnsi"/>
                <w:b/>
                <w:bCs/>
                <w:color w:val="000000"/>
                <w:sz w:val="20"/>
                <w:szCs w:val="20"/>
                <w:lang w:val="en-IE" w:eastAsia="en-IE"/>
              </w:rPr>
            </w:pPr>
            <w:r w:rsidRPr="00424A61">
              <w:rPr>
                <w:rFonts w:eastAsia="Times New Roman" w:cstheme="minorHAnsi"/>
                <w:b/>
                <w:bCs/>
                <w:color w:val="000000"/>
                <w:sz w:val="20"/>
                <w:szCs w:val="20"/>
                <w:lang w:val="en-IE" w:eastAsia="en-IE"/>
              </w:rPr>
              <w:t xml:space="preserve">Intention </w:t>
            </w:r>
          </w:p>
          <w:p w14:paraId="5BD53B6A" w14:textId="77777777" w:rsidR="00187654" w:rsidRPr="00424A61" w:rsidRDefault="00187654" w:rsidP="006567BC">
            <w:pPr>
              <w:rPr>
                <w:rFonts w:eastAsia="Times New Roman" w:cstheme="minorHAnsi"/>
                <w:b/>
                <w:bCs/>
                <w:color w:val="000000"/>
                <w:sz w:val="20"/>
                <w:szCs w:val="20"/>
                <w:lang w:val="en-IE" w:eastAsia="en-IE"/>
              </w:rPr>
            </w:pPr>
            <w:r w:rsidRPr="00424A61">
              <w:rPr>
                <w:rFonts w:eastAsia="Times New Roman" w:cstheme="minorHAnsi"/>
                <w:b/>
                <w:bCs/>
                <w:color w:val="000000"/>
                <w:sz w:val="20"/>
                <w:szCs w:val="20"/>
                <w:lang w:val="en-IE" w:eastAsia="en-IE"/>
              </w:rPr>
              <w:t>(Ref</w:t>
            </w:r>
            <w:r>
              <w:rPr>
                <w:rFonts w:eastAsia="Times New Roman" w:cstheme="minorHAnsi"/>
                <w:b/>
                <w:bCs/>
                <w:color w:val="000000"/>
                <w:sz w:val="20"/>
                <w:szCs w:val="20"/>
                <w:lang w:val="en-IE" w:eastAsia="en-IE"/>
              </w:rPr>
              <w:t>.</w:t>
            </w:r>
            <w:r w:rsidRPr="00424A61">
              <w:rPr>
                <w:rFonts w:eastAsia="Times New Roman" w:cstheme="minorHAnsi"/>
                <w:b/>
                <w:bCs/>
                <w:color w:val="000000"/>
                <w:sz w:val="20"/>
                <w:szCs w:val="20"/>
                <w:lang w:val="en-IE" w:eastAsia="en-IE"/>
              </w:rPr>
              <w:t xml:space="preserve"> Def No)</w:t>
            </w:r>
          </w:p>
          <w:p w14:paraId="1E553EE8"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Prob No</w:t>
            </w:r>
          </w:p>
        </w:tc>
        <w:tc>
          <w:tcPr>
            <w:tcW w:w="1291" w:type="dxa"/>
            <w:tcMar>
              <w:left w:w="57" w:type="dxa"/>
              <w:right w:w="57" w:type="dxa"/>
            </w:tcMar>
            <w:vAlign w:val="bottom"/>
          </w:tcPr>
          <w:p w14:paraId="475B0540"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56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72)</w:t>
            </w:r>
          </w:p>
        </w:tc>
        <w:tc>
          <w:tcPr>
            <w:tcW w:w="1291" w:type="dxa"/>
            <w:tcMar>
              <w:left w:w="57" w:type="dxa"/>
              <w:right w:w="57" w:type="dxa"/>
            </w:tcMar>
            <w:vAlign w:val="bottom"/>
          </w:tcPr>
          <w:p w14:paraId="09E54038"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02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58)</w:t>
            </w:r>
          </w:p>
        </w:tc>
        <w:tc>
          <w:tcPr>
            <w:tcW w:w="1290" w:type="dxa"/>
            <w:tcMar>
              <w:left w:w="57" w:type="dxa"/>
              <w:right w:w="57" w:type="dxa"/>
            </w:tcMar>
            <w:vAlign w:val="bottom"/>
          </w:tcPr>
          <w:p w14:paraId="3ADD6143"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21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37)</w:t>
            </w:r>
          </w:p>
        </w:tc>
        <w:tc>
          <w:tcPr>
            <w:tcW w:w="1290" w:type="dxa"/>
            <w:tcMar>
              <w:left w:w="57" w:type="dxa"/>
              <w:right w:w="57" w:type="dxa"/>
            </w:tcMar>
            <w:vAlign w:val="bottom"/>
          </w:tcPr>
          <w:p w14:paraId="59E914AA"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12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30)</w:t>
            </w:r>
          </w:p>
        </w:tc>
        <w:tc>
          <w:tcPr>
            <w:tcW w:w="1290" w:type="dxa"/>
            <w:tcMar>
              <w:left w:w="57" w:type="dxa"/>
              <w:right w:w="57" w:type="dxa"/>
            </w:tcMar>
            <w:vAlign w:val="bottom"/>
          </w:tcPr>
          <w:p w14:paraId="5DCAA8FB"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10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33)</w:t>
            </w:r>
          </w:p>
        </w:tc>
        <w:tc>
          <w:tcPr>
            <w:tcW w:w="1290" w:type="dxa"/>
            <w:tcMar>
              <w:left w:w="57" w:type="dxa"/>
              <w:right w:w="57" w:type="dxa"/>
            </w:tcMar>
            <w:vAlign w:val="bottom"/>
          </w:tcPr>
          <w:p w14:paraId="42C17C40"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15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37)</w:t>
            </w:r>
          </w:p>
        </w:tc>
        <w:tc>
          <w:tcPr>
            <w:tcW w:w="1290" w:type="dxa"/>
            <w:tcMar>
              <w:left w:w="57" w:type="dxa"/>
              <w:right w:w="57" w:type="dxa"/>
            </w:tcMar>
            <w:vAlign w:val="bottom"/>
          </w:tcPr>
          <w:p w14:paraId="13C87FA4"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25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52)</w:t>
            </w:r>
          </w:p>
        </w:tc>
      </w:tr>
      <w:tr w:rsidR="00187654" w:rsidRPr="00424A61" w14:paraId="7C814320" w14:textId="77777777" w:rsidTr="006567BC">
        <w:tc>
          <w:tcPr>
            <w:tcW w:w="1742" w:type="dxa"/>
            <w:tcMar>
              <w:left w:w="57" w:type="dxa"/>
              <w:right w:w="57" w:type="dxa"/>
            </w:tcMar>
            <w:vAlign w:val="bottom"/>
          </w:tcPr>
          <w:p w14:paraId="4F1BCF37"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Prob Yes</w:t>
            </w:r>
          </w:p>
        </w:tc>
        <w:tc>
          <w:tcPr>
            <w:tcW w:w="1291" w:type="dxa"/>
            <w:tcMar>
              <w:left w:w="57" w:type="dxa"/>
              <w:right w:w="57" w:type="dxa"/>
            </w:tcMar>
            <w:vAlign w:val="bottom"/>
          </w:tcPr>
          <w:p w14:paraId="78E94BF1"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73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63)</w:t>
            </w:r>
          </w:p>
        </w:tc>
        <w:tc>
          <w:tcPr>
            <w:tcW w:w="1291" w:type="dxa"/>
            <w:tcMar>
              <w:left w:w="57" w:type="dxa"/>
              <w:right w:w="57" w:type="dxa"/>
            </w:tcMar>
            <w:vAlign w:val="bottom"/>
          </w:tcPr>
          <w:p w14:paraId="29134A06"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39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46)</w:t>
            </w:r>
          </w:p>
        </w:tc>
        <w:tc>
          <w:tcPr>
            <w:tcW w:w="1290" w:type="dxa"/>
            <w:tcMar>
              <w:left w:w="57" w:type="dxa"/>
              <w:right w:w="57" w:type="dxa"/>
            </w:tcMar>
            <w:vAlign w:val="bottom"/>
          </w:tcPr>
          <w:p w14:paraId="640B8A31"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26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31)</w:t>
            </w:r>
          </w:p>
        </w:tc>
        <w:tc>
          <w:tcPr>
            <w:tcW w:w="1290" w:type="dxa"/>
            <w:tcMar>
              <w:left w:w="57" w:type="dxa"/>
              <w:right w:w="57" w:type="dxa"/>
            </w:tcMar>
            <w:vAlign w:val="bottom"/>
          </w:tcPr>
          <w:p w14:paraId="29C1549E"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12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25)</w:t>
            </w:r>
          </w:p>
        </w:tc>
        <w:tc>
          <w:tcPr>
            <w:tcW w:w="1290" w:type="dxa"/>
            <w:tcMar>
              <w:left w:w="57" w:type="dxa"/>
              <w:right w:w="57" w:type="dxa"/>
            </w:tcMar>
            <w:vAlign w:val="bottom"/>
          </w:tcPr>
          <w:p w14:paraId="78D7EA91"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01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27)</w:t>
            </w:r>
          </w:p>
        </w:tc>
        <w:tc>
          <w:tcPr>
            <w:tcW w:w="1290" w:type="dxa"/>
            <w:tcMar>
              <w:left w:w="57" w:type="dxa"/>
              <w:right w:w="57" w:type="dxa"/>
            </w:tcMar>
            <w:vAlign w:val="bottom"/>
          </w:tcPr>
          <w:p w14:paraId="0E4EAD39"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11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31)</w:t>
            </w:r>
          </w:p>
        </w:tc>
        <w:tc>
          <w:tcPr>
            <w:tcW w:w="1290" w:type="dxa"/>
            <w:tcMar>
              <w:left w:w="57" w:type="dxa"/>
              <w:right w:w="57" w:type="dxa"/>
            </w:tcMar>
            <w:vAlign w:val="bottom"/>
          </w:tcPr>
          <w:p w14:paraId="7B581096"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04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42)</w:t>
            </w:r>
          </w:p>
        </w:tc>
      </w:tr>
      <w:tr w:rsidR="00187654" w:rsidRPr="00424A61" w14:paraId="1009C86D" w14:textId="77777777" w:rsidTr="006567BC">
        <w:tc>
          <w:tcPr>
            <w:tcW w:w="1742" w:type="dxa"/>
            <w:tcMar>
              <w:left w:w="57" w:type="dxa"/>
              <w:right w:w="57" w:type="dxa"/>
            </w:tcMar>
            <w:vAlign w:val="bottom"/>
          </w:tcPr>
          <w:p w14:paraId="05F90D8D"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Def Yes</w:t>
            </w:r>
          </w:p>
        </w:tc>
        <w:tc>
          <w:tcPr>
            <w:tcW w:w="1291" w:type="dxa"/>
            <w:tcMar>
              <w:left w:w="57" w:type="dxa"/>
              <w:right w:w="57" w:type="dxa"/>
            </w:tcMar>
            <w:vAlign w:val="bottom"/>
          </w:tcPr>
          <w:p w14:paraId="3E89957E"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-1</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82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59)***</w:t>
            </w:r>
          </w:p>
        </w:tc>
        <w:tc>
          <w:tcPr>
            <w:tcW w:w="1291" w:type="dxa"/>
            <w:tcMar>
              <w:left w:w="57" w:type="dxa"/>
              <w:right w:w="57" w:type="dxa"/>
            </w:tcMar>
            <w:vAlign w:val="bottom"/>
          </w:tcPr>
          <w:p w14:paraId="3F38D040"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-1</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20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43)**</w:t>
            </w:r>
          </w:p>
        </w:tc>
        <w:tc>
          <w:tcPr>
            <w:tcW w:w="1290" w:type="dxa"/>
            <w:tcMar>
              <w:left w:w="57" w:type="dxa"/>
              <w:right w:w="57" w:type="dxa"/>
            </w:tcMar>
            <w:vAlign w:val="bottom"/>
          </w:tcPr>
          <w:p w14:paraId="0199FA0D"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76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29)**</w:t>
            </w:r>
          </w:p>
        </w:tc>
        <w:tc>
          <w:tcPr>
            <w:tcW w:w="1290" w:type="dxa"/>
            <w:tcMar>
              <w:left w:w="57" w:type="dxa"/>
              <w:right w:w="57" w:type="dxa"/>
            </w:tcMar>
            <w:vAlign w:val="bottom"/>
          </w:tcPr>
          <w:p w14:paraId="0B1A6D30"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05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23)</w:t>
            </w:r>
          </w:p>
        </w:tc>
        <w:tc>
          <w:tcPr>
            <w:tcW w:w="1290" w:type="dxa"/>
            <w:tcMar>
              <w:left w:w="57" w:type="dxa"/>
              <w:right w:w="57" w:type="dxa"/>
            </w:tcMar>
            <w:vAlign w:val="bottom"/>
          </w:tcPr>
          <w:p w14:paraId="0FDB8137"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17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25)</w:t>
            </w:r>
          </w:p>
        </w:tc>
        <w:tc>
          <w:tcPr>
            <w:tcW w:w="1290" w:type="dxa"/>
            <w:tcMar>
              <w:left w:w="57" w:type="dxa"/>
              <w:right w:w="57" w:type="dxa"/>
            </w:tcMar>
            <w:vAlign w:val="bottom"/>
          </w:tcPr>
          <w:p w14:paraId="72F8D17D"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07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28)</w:t>
            </w:r>
          </w:p>
        </w:tc>
        <w:tc>
          <w:tcPr>
            <w:tcW w:w="1290" w:type="dxa"/>
            <w:tcMar>
              <w:left w:w="57" w:type="dxa"/>
              <w:right w:w="57" w:type="dxa"/>
            </w:tcMar>
            <w:vAlign w:val="bottom"/>
          </w:tcPr>
          <w:p w14:paraId="4E899AF0"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09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39)</w:t>
            </w:r>
          </w:p>
        </w:tc>
      </w:tr>
      <w:tr w:rsidR="00187654" w:rsidRPr="00424A61" w14:paraId="1A0D3967" w14:textId="77777777" w:rsidTr="006567BC">
        <w:tc>
          <w:tcPr>
            <w:tcW w:w="1742" w:type="dxa"/>
            <w:tcMar>
              <w:left w:w="57" w:type="dxa"/>
              <w:right w:w="57" w:type="dxa"/>
            </w:tcMar>
            <w:vAlign w:val="bottom"/>
          </w:tcPr>
          <w:p w14:paraId="625AABE7"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Constant</w:t>
            </w:r>
          </w:p>
        </w:tc>
        <w:tc>
          <w:tcPr>
            <w:tcW w:w="1291" w:type="dxa"/>
            <w:tcMar>
              <w:left w:w="57" w:type="dxa"/>
              <w:right w:w="57" w:type="dxa"/>
            </w:tcMar>
            <w:vAlign w:val="bottom"/>
          </w:tcPr>
          <w:p w14:paraId="4B81A07F"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3</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42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59)***</w:t>
            </w:r>
          </w:p>
        </w:tc>
        <w:tc>
          <w:tcPr>
            <w:tcW w:w="1291" w:type="dxa"/>
            <w:tcMar>
              <w:left w:w="57" w:type="dxa"/>
              <w:right w:w="57" w:type="dxa"/>
            </w:tcMar>
            <w:vAlign w:val="bottom"/>
          </w:tcPr>
          <w:p w14:paraId="46F71156"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2</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72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43)***</w:t>
            </w:r>
          </w:p>
        </w:tc>
        <w:tc>
          <w:tcPr>
            <w:tcW w:w="1290" w:type="dxa"/>
            <w:tcMar>
              <w:left w:w="57" w:type="dxa"/>
              <w:right w:w="57" w:type="dxa"/>
            </w:tcMar>
            <w:vAlign w:val="bottom"/>
          </w:tcPr>
          <w:p w14:paraId="0F60EAFC"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1</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48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28)***</w:t>
            </w:r>
          </w:p>
        </w:tc>
        <w:tc>
          <w:tcPr>
            <w:tcW w:w="1290" w:type="dxa"/>
            <w:tcMar>
              <w:left w:w="57" w:type="dxa"/>
              <w:right w:w="57" w:type="dxa"/>
            </w:tcMar>
            <w:vAlign w:val="bottom"/>
          </w:tcPr>
          <w:p w14:paraId="142377C0"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16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23)</w:t>
            </w:r>
          </w:p>
        </w:tc>
        <w:tc>
          <w:tcPr>
            <w:tcW w:w="1290" w:type="dxa"/>
            <w:tcMar>
              <w:left w:w="57" w:type="dxa"/>
              <w:right w:w="57" w:type="dxa"/>
            </w:tcMar>
            <w:vAlign w:val="bottom"/>
          </w:tcPr>
          <w:p w14:paraId="2FB5CF0D"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72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25)**</w:t>
            </w:r>
          </w:p>
        </w:tc>
        <w:tc>
          <w:tcPr>
            <w:tcW w:w="1290" w:type="dxa"/>
            <w:tcMar>
              <w:left w:w="57" w:type="dxa"/>
              <w:right w:w="57" w:type="dxa"/>
            </w:tcMar>
            <w:vAlign w:val="bottom"/>
          </w:tcPr>
          <w:p w14:paraId="6CD4F871"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-1</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23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28)***</w:t>
            </w:r>
          </w:p>
        </w:tc>
        <w:tc>
          <w:tcPr>
            <w:tcW w:w="1290" w:type="dxa"/>
            <w:tcMar>
              <w:left w:w="57" w:type="dxa"/>
              <w:right w:w="57" w:type="dxa"/>
            </w:tcMar>
            <w:vAlign w:val="bottom"/>
          </w:tcPr>
          <w:p w14:paraId="414BF545" w14:textId="77777777" w:rsidR="00187654" w:rsidRPr="00424A61" w:rsidRDefault="00187654" w:rsidP="006567BC">
            <w:pPr>
              <w:rPr>
                <w:rFonts w:cstheme="minorHAnsi"/>
                <w:sz w:val="20"/>
                <w:szCs w:val="20"/>
              </w:rPr>
            </w:pPr>
            <w:r w:rsidRPr="00424A61">
              <w:rPr>
                <w:rFonts w:eastAsia="Times New Roman" w:cstheme="minorHAnsi"/>
                <w:color w:val="000000"/>
                <w:sz w:val="20"/>
                <w:szCs w:val="20"/>
                <w:lang w:val="en-IE" w:eastAsia="en-IE"/>
              </w:rPr>
              <w:t>-2</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18 (0</w:t>
            </w:r>
            <w:r>
              <w:rPr>
                <w:rFonts w:eastAsia="Times New Roman" w:cstheme="minorHAnsi"/>
                <w:color w:val="000000"/>
                <w:sz w:val="20"/>
                <w:szCs w:val="20"/>
                <w:lang w:val="en-IE" w:eastAsia="en-IE"/>
              </w:rPr>
              <w:t>.</w:t>
            </w:r>
            <w:r w:rsidRPr="00424A61">
              <w:rPr>
                <w:rFonts w:eastAsia="Times New Roman" w:cstheme="minorHAnsi"/>
                <w:color w:val="000000"/>
                <w:sz w:val="20"/>
                <w:szCs w:val="20"/>
                <w:lang w:val="en-IE" w:eastAsia="en-IE"/>
              </w:rPr>
              <w:t>29)***</w:t>
            </w:r>
          </w:p>
        </w:tc>
      </w:tr>
    </w:tbl>
    <w:p w14:paraId="085FD606" w14:textId="77777777" w:rsidR="00187654" w:rsidRPr="0042764A" w:rsidRDefault="00187654" w:rsidP="00187654">
      <w:pPr>
        <w:rPr>
          <w:rFonts w:cstheme="minorHAnsi"/>
          <w:sz w:val="20"/>
          <w:szCs w:val="20"/>
        </w:rPr>
      </w:pPr>
      <w:r w:rsidRPr="0042764A">
        <w:rPr>
          <w:rFonts w:cstheme="minorHAnsi"/>
          <w:sz w:val="20"/>
          <w:szCs w:val="20"/>
        </w:rPr>
        <w:t>*p &lt; .05, **</w:t>
      </w:r>
      <w:r w:rsidRPr="0042764A">
        <w:rPr>
          <w:rFonts w:cstheme="minorHAnsi"/>
          <w:i/>
          <w:iCs/>
          <w:sz w:val="20"/>
          <w:szCs w:val="20"/>
        </w:rPr>
        <w:t xml:space="preserve">p </w:t>
      </w:r>
      <w:r w:rsidRPr="0042764A">
        <w:rPr>
          <w:rFonts w:cstheme="minorHAnsi"/>
          <w:sz w:val="20"/>
          <w:szCs w:val="20"/>
        </w:rPr>
        <w:t>&lt; .01, ***</w:t>
      </w:r>
      <w:r w:rsidRPr="0042764A">
        <w:rPr>
          <w:rFonts w:cstheme="minorHAnsi"/>
          <w:i/>
          <w:iCs/>
          <w:sz w:val="20"/>
          <w:szCs w:val="20"/>
        </w:rPr>
        <w:t>p</w:t>
      </w:r>
      <w:r w:rsidRPr="0042764A">
        <w:rPr>
          <w:rFonts w:cstheme="minorHAnsi"/>
          <w:sz w:val="20"/>
          <w:szCs w:val="20"/>
        </w:rPr>
        <w:t xml:space="preserve"> &lt; .001. B = beta-coefficient. SE = standard error.</w:t>
      </w:r>
    </w:p>
    <w:p w14:paraId="5FA26118" w14:textId="77777777" w:rsidR="00187654" w:rsidRDefault="00187654" w:rsidP="00187654">
      <w:pPr>
        <w:rPr>
          <w:rFonts w:cstheme="minorHAnsi"/>
          <w:b/>
          <w:bCs/>
        </w:rPr>
      </w:pPr>
    </w:p>
    <w:p w14:paraId="7373C968" w14:textId="77777777" w:rsidR="00187654" w:rsidRDefault="00187654" w:rsidP="00187654">
      <w:pPr>
        <w:rPr>
          <w:rFonts w:cstheme="minorHAnsi"/>
          <w:b/>
          <w:bCs/>
        </w:rPr>
      </w:pPr>
    </w:p>
    <w:p w14:paraId="3C028601" w14:textId="77777777" w:rsidR="00187654" w:rsidRDefault="00187654" w:rsidP="00187654">
      <w:pPr>
        <w:rPr>
          <w:rFonts w:cstheme="minorHAnsi"/>
          <w:b/>
          <w:bCs/>
        </w:rPr>
      </w:pPr>
    </w:p>
    <w:p w14:paraId="47DBAB81" w14:textId="77777777" w:rsidR="00187654" w:rsidRPr="002252EC" w:rsidRDefault="00187654" w:rsidP="00187654">
      <w:pPr>
        <w:rPr>
          <w:rFonts w:cstheme="minorHAnsi"/>
          <w:b/>
          <w:bCs/>
        </w:rPr>
      </w:pPr>
      <w:r w:rsidRPr="002252EC">
        <w:rPr>
          <w:rFonts w:cstheme="minorHAnsi"/>
          <w:b/>
          <w:bCs/>
        </w:rPr>
        <w:lastRenderedPageBreak/>
        <w:t>Table S</w:t>
      </w:r>
      <w:r>
        <w:rPr>
          <w:rFonts w:cstheme="minorHAnsi"/>
          <w:b/>
          <w:bCs/>
        </w:rPr>
        <w:t>3</w:t>
      </w:r>
      <w:r w:rsidRPr="002252EC">
        <w:rPr>
          <w:rFonts w:cstheme="minorHAnsi"/>
          <w:b/>
          <w:bCs/>
        </w:rPr>
        <w:t xml:space="preserve">. Logistic regression showing effect of answering a question on efficacy correctly on the ranking of protection from COVID-19 </w:t>
      </w:r>
      <w:r>
        <w:rPr>
          <w:rFonts w:cstheme="minorHAnsi"/>
          <w:b/>
          <w:bCs/>
        </w:rPr>
        <w:t xml:space="preserve">as a benefit </w:t>
      </w:r>
      <w:r w:rsidRPr="002252EC">
        <w:rPr>
          <w:rFonts w:cstheme="minorHAnsi"/>
          <w:b/>
          <w:bCs/>
        </w:rPr>
        <w:t>and on spontaneous generation of protection from COVID-19 as a benefit in open text.</w:t>
      </w:r>
    </w:p>
    <w:tbl>
      <w:tblPr>
        <w:tblW w:w="9586" w:type="dxa"/>
        <w:tblBorders>
          <w:top w:val="single" w:sz="4" w:space="0" w:color="auto"/>
          <w:bottom w:val="single" w:sz="4" w:space="0" w:color="auto"/>
        </w:tblBorders>
        <w:tblLook w:val="04A0" w:firstRow="1" w:lastRow="0" w:firstColumn="1" w:lastColumn="0" w:noHBand="0" w:noVBand="1"/>
      </w:tblPr>
      <w:tblGrid>
        <w:gridCol w:w="3946"/>
        <w:gridCol w:w="2820"/>
        <w:gridCol w:w="2820"/>
      </w:tblGrid>
      <w:tr w:rsidR="00187654" w:rsidRPr="002252EC" w14:paraId="4FED25B5" w14:textId="77777777" w:rsidTr="006567BC">
        <w:trPr>
          <w:trHeight w:val="286"/>
        </w:trPr>
        <w:tc>
          <w:tcPr>
            <w:tcW w:w="3946" w:type="dxa"/>
            <w:tcBorders>
              <w:top w:val="single" w:sz="4" w:space="0" w:color="auto"/>
              <w:bottom w:val="single" w:sz="4" w:space="0" w:color="auto"/>
            </w:tcBorders>
            <w:shd w:val="clear" w:color="auto" w:fill="auto"/>
            <w:noWrap/>
            <w:vAlign w:val="bottom"/>
            <w:hideMark/>
          </w:tcPr>
          <w:p w14:paraId="514F5738" w14:textId="77777777" w:rsidR="00187654" w:rsidRPr="002252EC" w:rsidRDefault="00187654" w:rsidP="006567BC">
            <w:pPr>
              <w:spacing w:after="0" w:line="240" w:lineRule="auto"/>
              <w:rPr>
                <w:rFonts w:eastAsia="Times New Roman" w:cstheme="minorHAnsi"/>
                <w:color w:val="000000"/>
                <w:lang w:val="en-IE" w:eastAsia="en-IE"/>
              </w:rPr>
            </w:pPr>
          </w:p>
        </w:tc>
        <w:tc>
          <w:tcPr>
            <w:tcW w:w="2820" w:type="dxa"/>
            <w:tcBorders>
              <w:top w:val="single" w:sz="4" w:space="0" w:color="auto"/>
              <w:bottom w:val="single" w:sz="4" w:space="0" w:color="auto"/>
            </w:tcBorders>
            <w:vAlign w:val="bottom"/>
          </w:tcPr>
          <w:p w14:paraId="6BD1D3A3" w14:textId="77777777" w:rsidR="00187654" w:rsidRPr="002252EC" w:rsidRDefault="00187654" w:rsidP="006567BC">
            <w:pPr>
              <w:spacing w:after="0" w:line="240" w:lineRule="auto"/>
              <w:jc w:val="center"/>
              <w:rPr>
                <w:rFonts w:eastAsia="Times New Roman" w:cstheme="minorHAnsi"/>
                <w:color w:val="000000"/>
                <w:lang w:val="en-IE" w:eastAsia="en-IE"/>
              </w:rPr>
            </w:pPr>
            <w:r w:rsidRPr="002252EC">
              <w:rPr>
                <w:rFonts w:eastAsia="Times New Roman" w:cstheme="minorHAnsi"/>
                <w:color w:val="000000"/>
                <w:lang w:val="en-IE" w:eastAsia="en-IE"/>
              </w:rPr>
              <w:t>Protection from COVID-19 or long COVID ranked in top 3</w:t>
            </w:r>
          </w:p>
          <w:p w14:paraId="6BB0FB50" w14:textId="77777777" w:rsidR="00187654" w:rsidRPr="002252EC" w:rsidRDefault="00187654" w:rsidP="006567BC">
            <w:pPr>
              <w:spacing w:after="0" w:line="240" w:lineRule="auto"/>
              <w:jc w:val="center"/>
              <w:rPr>
                <w:rFonts w:eastAsia="Times New Roman" w:cstheme="minorHAnsi"/>
                <w:color w:val="000000"/>
                <w:lang w:val="en-IE" w:eastAsia="en-IE"/>
              </w:rPr>
            </w:pPr>
            <w:r w:rsidRPr="002252EC">
              <w:rPr>
                <w:rFonts w:eastAsia="Times New Roman" w:cstheme="minorHAnsi"/>
                <w:color w:val="000000"/>
                <w:lang w:val="en-IE" w:eastAsia="en-IE"/>
              </w:rPr>
              <w:t>B (SE)</w:t>
            </w:r>
          </w:p>
        </w:tc>
        <w:tc>
          <w:tcPr>
            <w:tcW w:w="2820" w:type="dxa"/>
            <w:tcBorders>
              <w:top w:val="single" w:sz="4" w:space="0" w:color="auto"/>
              <w:bottom w:val="single" w:sz="4" w:space="0" w:color="auto"/>
            </w:tcBorders>
            <w:vAlign w:val="bottom"/>
          </w:tcPr>
          <w:p w14:paraId="7FA629DD" w14:textId="77777777" w:rsidR="00187654" w:rsidRPr="002252EC" w:rsidRDefault="00187654" w:rsidP="006567BC">
            <w:pPr>
              <w:spacing w:after="0" w:line="240" w:lineRule="auto"/>
              <w:jc w:val="center"/>
              <w:rPr>
                <w:rFonts w:eastAsia="Times New Roman" w:cstheme="minorHAnsi"/>
                <w:color w:val="000000"/>
                <w:lang w:val="en-IE" w:eastAsia="en-IE"/>
              </w:rPr>
            </w:pPr>
            <w:r w:rsidRPr="002252EC">
              <w:rPr>
                <w:rFonts w:eastAsia="Times New Roman" w:cstheme="minorHAnsi"/>
                <w:color w:val="000000"/>
                <w:lang w:val="en-IE" w:eastAsia="en-IE"/>
              </w:rPr>
              <w:t>Mentioned protection from COVID-19 in open text</w:t>
            </w:r>
          </w:p>
          <w:p w14:paraId="24A10297" w14:textId="77777777" w:rsidR="00187654" w:rsidRPr="002252EC" w:rsidRDefault="00187654" w:rsidP="006567BC">
            <w:pPr>
              <w:spacing w:after="0" w:line="240" w:lineRule="auto"/>
              <w:jc w:val="center"/>
              <w:rPr>
                <w:rFonts w:eastAsia="Times New Roman" w:cstheme="minorHAnsi"/>
                <w:color w:val="000000"/>
                <w:lang w:val="en-IE" w:eastAsia="en-IE"/>
              </w:rPr>
            </w:pPr>
            <w:r w:rsidRPr="002252EC">
              <w:rPr>
                <w:rFonts w:eastAsia="Times New Roman" w:cstheme="minorHAnsi"/>
                <w:color w:val="000000"/>
                <w:lang w:val="en-IE" w:eastAsia="en-IE"/>
              </w:rPr>
              <w:t>B (SE)</w:t>
            </w:r>
          </w:p>
        </w:tc>
      </w:tr>
      <w:tr w:rsidR="00187654" w:rsidRPr="002252EC" w14:paraId="01C03082" w14:textId="77777777" w:rsidTr="006567BC">
        <w:trPr>
          <w:trHeight w:val="286"/>
        </w:trPr>
        <w:tc>
          <w:tcPr>
            <w:tcW w:w="3946" w:type="dxa"/>
            <w:tcBorders>
              <w:top w:val="single" w:sz="4" w:space="0" w:color="auto"/>
            </w:tcBorders>
            <w:shd w:val="clear" w:color="auto" w:fill="auto"/>
            <w:noWrap/>
            <w:vAlign w:val="bottom"/>
            <w:hideMark/>
          </w:tcPr>
          <w:p w14:paraId="57CC7C33" w14:textId="77777777" w:rsidR="00187654" w:rsidRPr="002252EC" w:rsidRDefault="00187654" w:rsidP="006567BC">
            <w:pPr>
              <w:spacing w:after="0" w:line="240" w:lineRule="auto"/>
              <w:rPr>
                <w:rFonts w:eastAsia="Times New Roman" w:cstheme="minorHAnsi"/>
                <w:b/>
                <w:bCs/>
                <w:color w:val="000000"/>
                <w:lang w:val="en-IE" w:eastAsia="en-IE"/>
              </w:rPr>
            </w:pPr>
            <w:r w:rsidRPr="002252EC">
              <w:rPr>
                <w:rFonts w:eastAsia="Times New Roman" w:cstheme="minorHAnsi"/>
                <w:b/>
                <w:bCs/>
                <w:color w:val="000000"/>
                <w:lang w:val="en-IE" w:eastAsia="en-IE"/>
              </w:rPr>
              <w:t>Answered Q Correctly</w:t>
            </w:r>
          </w:p>
          <w:p w14:paraId="5AC59C7F" w14:textId="77777777" w:rsidR="00187654" w:rsidRPr="002252EC" w:rsidRDefault="00187654" w:rsidP="006567BC">
            <w:pPr>
              <w:spacing w:after="0" w:line="240" w:lineRule="auto"/>
              <w:rPr>
                <w:rFonts w:eastAsia="Times New Roman" w:cstheme="minorHAnsi"/>
                <w:color w:val="000000"/>
                <w:lang w:val="en-IE" w:eastAsia="en-IE"/>
              </w:rPr>
            </w:pPr>
            <w:r w:rsidRPr="002252EC">
              <w:rPr>
                <w:rFonts w:eastAsia="Times New Roman" w:cstheme="minorHAnsi"/>
                <w:color w:val="000000"/>
                <w:lang w:val="en-IE" w:eastAsia="en-IE"/>
              </w:rPr>
              <w:t>Efficacy is 90% (T)</w:t>
            </w:r>
            <w:r w:rsidRPr="00A1760E">
              <w:rPr>
                <w:rFonts w:eastAsia="Times New Roman" w:cstheme="minorHAnsi"/>
                <w:color w:val="000000"/>
                <w:vertAlign w:val="superscript"/>
                <w:lang w:val="en-IE" w:eastAsia="en-IE"/>
              </w:rPr>
              <w:t>1</w:t>
            </w:r>
          </w:p>
        </w:tc>
        <w:tc>
          <w:tcPr>
            <w:tcW w:w="2820" w:type="dxa"/>
            <w:tcBorders>
              <w:top w:val="single" w:sz="4" w:space="0" w:color="auto"/>
            </w:tcBorders>
            <w:vAlign w:val="bottom"/>
          </w:tcPr>
          <w:p w14:paraId="6A11AA85" w14:textId="77777777" w:rsidR="00187654" w:rsidRPr="002252EC" w:rsidRDefault="00187654" w:rsidP="006567BC">
            <w:pPr>
              <w:spacing w:after="0" w:line="240" w:lineRule="auto"/>
              <w:jc w:val="center"/>
              <w:rPr>
                <w:rFonts w:eastAsia="Times New Roman" w:cstheme="minorHAnsi"/>
                <w:color w:val="000000"/>
                <w:lang w:val="en-IE" w:eastAsia="en-IE"/>
              </w:rPr>
            </w:pPr>
            <w:r w:rsidRPr="002252EC">
              <w:rPr>
                <w:rFonts w:eastAsia="Times New Roman" w:cstheme="minorHAnsi"/>
                <w:color w:val="000000"/>
                <w:lang w:val="en-IE" w:eastAsia="en-IE"/>
              </w:rPr>
              <w:t>0</w:t>
            </w:r>
            <w:r>
              <w:rPr>
                <w:rFonts w:eastAsia="Times New Roman" w:cstheme="minorHAnsi"/>
                <w:color w:val="000000"/>
                <w:lang w:val="en-IE" w:eastAsia="en-IE"/>
              </w:rPr>
              <w:t>.</w:t>
            </w:r>
            <w:r w:rsidRPr="002252EC">
              <w:rPr>
                <w:rFonts w:eastAsia="Times New Roman" w:cstheme="minorHAnsi"/>
                <w:color w:val="000000"/>
                <w:lang w:val="en-IE" w:eastAsia="en-IE"/>
              </w:rPr>
              <w:t>18 (0</w:t>
            </w:r>
            <w:r>
              <w:rPr>
                <w:rFonts w:eastAsia="Times New Roman" w:cstheme="minorHAnsi"/>
                <w:color w:val="000000"/>
                <w:lang w:val="en-IE" w:eastAsia="en-IE"/>
              </w:rPr>
              <w:t>.</w:t>
            </w:r>
            <w:r w:rsidRPr="002252EC">
              <w:rPr>
                <w:rFonts w:eastAsia="Times New Roman" w:cstheme="minorHAnsi"/>
                <w:color w:val="000000"/>
                <w:lang w:val="en-IE" w:eastAsia="en-IE"/>
              </w:rPr>
              <w:t>13)</w:t>
            </w:r>
          </w:p>
        </w:tc>
        <w:tc>
          <w:tcPr>
            <w:tcW w:w="2820" w:type="dxa"/>
            <w:tcBorders>
              <w:top w:val="single" w:sz="4" w:space="0" w:color="auto"/>
            </w:tcBorders>
            <w:vAlign w:val="bottom"/>
          </w:tcPr>
          <w:p w14:paraId="42C7B038" w14:textId="77777777" w:rsidR="00187654" w:rsidRPr="002252EC" w:rsidRDefault="00187654" w:rsidP="006567BC">
            <w:pPr>
              <w:spacing w:after="0" w:line="240" w:lineRule="auto"/>
              <w:jc w:val="center"/>
              <w:rPr>
                <w:rFonts w:eastAsia="Times New Roman" w:cstheme="minorHAnsi"/>
                <w:color w:val="000000"/>
                <w:lang w:val="en-IE" w:eastAsia="en-IE"/>
              </w:rPr>
            </w:pPr>
            <w:r w:rsidRPr="002252EC">
              <w:rPr>
                <w:rFonts w:eastAsia="Times New Roman" w:cstheme="minorHAnsi"/>
                <w:color w:val="000000"/>
                <w:lang w:val="en-IE" w:eastAsia="en-IE"/>
              </w:rPr>
              <w:t>0</w:t>
            </w:r>
            <w:r>
              <w:rPr>
                <w:rFonts w:eastAsia="Times New Roman" w:cstheme="minorHAnsi"/>
                <w:color w:val="000000"/>
                <w:lang w:val="en-IE" w:eastAsia="en-IE"/>
              </w:rPr>
              <w:t>.</w:t>
            </w:r>
            <w:r w:rsidRPr="002252EC">
              <w:rPr>
                <w:rFonts w:eastAsia="Times New Roman" w:cstheme="minorHAnsi"/>
                <w:color w:val="000000"/>
                <w:lang w:val="en-IE" w:eastAsia="en-IE"/>
              </w:rPr>
              <w:t>34 (0</w:t>
            </w:r>
            <w:r>
              <w:rPr>
                <w:rFonts w:eastAsia="Times New Roman" w:cstheme="minorHAnsi"/>
                <w:color w:val="000000"/>
                <w:lang w:val="en-IE" w:eastAsia="en-IE"/>
              </w:rPr>
              <w:t>.</w:t>
            </w:r>
            <w:r w:rsidRPr="002252EC">
              <w:rPr>
                <w:rFonts w:eastAsia="Times New Roman" w:cstheme="minorHAnsi"/>
                <w:color w:val="000000"/>
                <w:lang w:val="en-IE" w:eastAsia="en-IE"/>
              </w:rPr>
              <w:t>13)**</w:t>
            </w:r>
          </w:p>
        </w:tc>
      </w:tr>
      <w:tr w:rsidR="00187654" w:rsidRPr="002252EC" w14:paraId="73F6510C" w14:textId="77777777" w:rsidTr="006567BC">
        <w:trPr>
          <w:trHeight w:val="286"/>
        </w:trPr>
        <w:tc>
          <w:tcPr>
            <w:tcW w:w="3946" w:type="dxa"/>
            <w:shd w:val="clear" w:color="auto" w:fill="auto"/>
            <w:noWrap/>
            <w:vAlign w:val="bottom"/>
            <w:hideMark/>
          </w:tcPr>
          <w:p w14:paraId="4511AEBD" w14:textId="77777777" w:rsidR="00187654" w:rsidRPr="002252EC" w:rsidRDefault="00187654" w:rsidP="006567BC">
            <w:pPr>
              <w:spacing w:after="0" w:line="240" w:lineRule="auto"/>
              <w:rPr>
                <w:rFonts w:eastAsia="Times New Roman" w:cstheme="minorHAnsi"/>
                <w:b/>
                <w:bCs/>
                <w:color w:val="000000"/>
                <w:lang w:val="en-IE" w:eastAsia="en-IE"/>
              </w:rPr>
            </w:pPr>
          </w:p>
          <w:p w14:paraId="52695563" w14:textId="77777777" w:rsidR="00187654" w:rsidRPr="002252EC" w:rsidRDefault="00187654" w:rsidP="006567BC">
            <w:pPr>
              <w:spacing w:after="0" w:line="240" w:lineRule="auto"/>
              <w:rPr>
                <w:rFonts w:eastAsia="Times New Roman" w:cstheme="minorHAnsi"/>
                <w:b/>
                <w:bCs/>
                <w:color w:val="000000"/>
                <w:lang w:val="en-IE" w:eastAsia="en-IE"/>
              </w:rPr>
            </w:pPr>
            <w:r w:rsidRPr="002252EC">
              <w:rPr>
                <w:rFonts w:eastAsia="Times New Roman" w:cstheme="minorHAnsi"/>
                <w:b/>
                <w:bCs/>
                <w:color w:val="000000"/>
                <w:lang w:val="en-IE" w:eastAsia="en-IE"/>
              </w:rPr>
              <w:t>Intention (ref</w:t>
            </w:r>
            <w:r>
              <w:rPr>
                <w:rFonts w:eastAsia="Times New Roman" w:cstheme="minorHAnsi"/>
                <w:b/>
                <w:bCs/>
                <w:color w:val="000000"/>
                <w:lang w:val="en-IE" w:eastAsia="en-IE"/>
              </w:rPr>
              <w:t>.</w:t>
            </w:r>
            <w:r w:rsidRPr="002252EC">
              <w:rPr>
                <w:rFonts w:eastAsia="Times New Roman" w:cstheme="minorHAnsi"/>
                <w:b/>
                <w:bCs/>
                <w:color w:val="000000"/>
                <w:lang w:val="en-IE" w:eastAsia="en-IE"/>
              </w:rPr>
              <w:t xml:space="preserve"> Def No)</w:t>
            </w:r>
          </w:p>
        </w:tc>
        <w:tc>
          <w:tcPr>
            <w:tcW w:w="2820" w:type="dxa"/>
            <w:vAlign w:val="bottom"/>
          </w:tcPr>
          <w:p w14:paraId="2DFDA7CF" w14:textId="77777777" w:rsidR="00187654" w:rsidRPr="002252EC" w:rsidRDefault="00187654" w:rsidP="006567BC">
            <w:pPr>
              <w:spacing w:after="0" w:line="240" w:lineRule="auto"/>
              <w:jc w:val="center"/>
              <w:rPr>
                <w:rFonts w:eastAsia="Times New Roman" w:cstheme="minorHAnsi"/>
                <w:color w:val="000000"/>
                <w:lang w:val="en-IE" w:eastAsia="en-IE"/>
              </w:rPr>
            </w:pPr>
          </w:p>
        </w:tc>
        <w:tc>
          <w:tcPr>
            <w:tcW w:w="2820" w:type="dxa"/>
            <w:vAlign w:val="bottom"/>
          </w:tcPr>
          <w:p w14:paraId="771B78CD" w14:textId="77777777" w:rsidR="00187654" w:rsidRPr="002252EC" w:rsidRDefault="00187654" w:rsidP="006567BC">
            <w:pPr>
              <w:spacing w:after="0" w:line="240" w:lineRule="auto"/>
              <w:jc w:val="center"/>
              <w:rPr>
                <w:rFonts w:eastAsia="Times New Roman" w:cstheme="minorHAnsi"/>
                <w:color w:val="000000"/>
                <w:lang w:val="en-IE" w:eastAsia="en-IE"/>
              </w:rPr>
            </w:pPr>
          </w:p>
        </w:tc>
      </w:tr>
      <w:tr w:rsidR="00187654" w:rsidRPr="002252EC" w14:paraId="1A6C65D3" w14:textId="77777777" w:rsidTr="006567BC">
        <w:trPr>
          <w:trHeight w:val="286"/>
        </w:trPr>
        <w:tc>
          <w:tcPr>
            <w:tcW w:w="3946" w:type="dxa"/>
            <w:shd w:val="clear" w:color="auto" w:fill="auto"/>
            <w:noWrap/>
            <w:vAlign w:val="bottom"/>
            <w:hideMark/>
          </w:tcPr>
          <w:p w14:paraId="4B902DDF" w14:textId="77777777" w:rsidR="00187654" w:rsidRPr="002252EC" w:rsidRDefault="00187654" w:rsidP="006567BC">
            <w:pPr>
              <w:spacing w:after="0" w:line="240" w:lineRule="auto"/>
              <w:rPr>
                <w:rFonts w:eastAsia="Times New Roman" w:cstheme="minorHAnsi"/>
                <w:color w:val="000000"/>
                <w:lang w:val="en-IE" w:eastAsia="en-IE"/>
              </w:rPr>
            </w:pPr>
            <w:r w:rsidRPr="002252EC">
              <w:rPr>
                <w:rFonts w:eastAsia="Times New Roman" w:cstheme="minorHAnsi"/>
                <w:color w:val="000000"/>
                <w:lang w:val="en-IE" w:eastAsia="en-IE"/>
              </w:rPr>
              <w:t>Prob No</w:t>
            </w:r>
          </w:p>
        </w:tc>
        <w:tc>
          <w:tcPr>
            <w:tcW w:w="2820" w:type="dxa"/>
            <w:vAlign w:val="bottom"/>
          </w:tcPr>
          <w:p w14:paraId="753CAF3B" w14:textId="77777777" w:rsidR="00187654" w:rsidRPr="002252EC" w:rsidRDefault="00187654" w:rsidP="006567BC">
            <w:pPr>
              <w:spacing w:after="0" w:line="240" w:lineRule="auto"/>
              <w:jc w:val="center"/>
              <w:rPr>
                <w:rFonts w:eastAsia="Times New Roman" w:cstheme="minorHAnsi"/>
                <w:color w:val="000000"/>
                <w:lang w:val="en-IE" w:eastAsia="en-IE"/>
              </w:rPr>
            </w:pPr>
            <w:r w:rsidRPr="002252EC">
              <w:rPr>
                <w:rFonts w:eastAsia="Times New Roman" w:cstheme="minorHAnsi"/>
                <w:color w:val="000000"/>
                <w:lang w:val="en-IE" w:eastAsia="en-IE"/>
              </w:rPr>
              <w:t>0</w:t>
            </w:r>
            <w:r>
              <w:rPr>
                <w:rFonts w:eastAsia="Times New Roman" w:cstheme="minorHAnsi"/>
                <w:color w:val="000000"/>
                <w:lang w:val="en-IE" w:eastAsia="en-IE"/>
              </w:rPr>
              <w:t>.</w:t>
            </w:r>
            <w:r w:rsidRPr="002252EC">
              <w:rPr>
                <w:rFonts w:eastAsia="Times New Roman" w:cstheme="minorHAnsi"/>
                <w:color w:val="000000"/>
                <w:lang w:val="en-IE" w:eastAsia="en-IE"/>
              </w:rPr>
              <w:t>51 (0</w:t>
            </w:r>
            <w:r>
              <w:rPr>
                <w:rFonts w:eastAsia="Times New Roman" w:cstheme="minorHAnsi"/>
                <w:color w:val="000000"/>
                <w:lang w:val="en-IE" w:eastAsia="en-IE"/>
              </w:rPr>
              <w:t>.</w:t>
            </w:r>
            <w:r w:rsidRPr="002252EC">
              <w:rPr>
                <w:rFonts w:eastAsia="Times New Roman" w:cstheme="minorHAnsi"/>
                <w:color w:val="000000"/>
                <w:lang w:val="en-IE" w:eastAsia="en-IE"/>
              </w:rPr>
              <w:t>31)</w:t>
            </w:r>
          </w:p>
        </w:tc>
        <w:tc>
          <w:tcPr>
            <w:tcW w:w="2820" w:type="dxa"/>
            <w:vAlign w:val="bottom"/>
          </w:tcPr>
          <w:p w14:paraId="341B67DD" w14:textId="77777777" w:rsidR="00187654" w:rsidRPr="002252EC" w:rsidRDefault="00187654" w:rsidP="006567BC">
            <w:pPr>
              <w:spacing w:after="0" w:line="240" w:lineRule="auto"/>
              <w:jc w:val="center"/>
              <w:rPr>
                <w:rFonts w:eastAsia="Times New Roman" w:cstheme="minorHAnsi"/>
                <w:color w:val="000000"/>
                <w:lang w:val="en-IE" w:eastAsia="en-IE"/>
              </w:rPr>
            </w:pPr>
            <w:r w:rsidRPr="002252EC">
              <w:rPr>
                <w:rFonts w:eastAsia="Times New Roman" w:cstheme="minorHAnsi"/>
                <w:color w:val="000000"/>
                <w:lang w:val="en-IE" w:eastAsia="en-IE"/>
              </w:rPr>
              <w:t>3</w:t>
            </w:r>
            <w:r>
              <w:rPr>
                <w:rFonts w:eastAsia="Times New Roman" w:cstheme="minorHAnsi"/>
                <w:color w:val="000000"/>
                <w:lang w:val="en-IE" w:eastAsia="en-IE"/>
              </w:rPr>
              <w:t>.</w:t>
            </w:r>
            <w:r w:rsidRPr="002252EC">
              <w:rPr>
                <w:rFonts w:eastAsia="Times New Roman" w:cstheme="minorHAnsi"/>
                <w:color w:val="000000"/>
                <w:lang w:val="en-IE" w:eastAsia="en-IE"/>
              </w:rPr>
              <w:t>55 (1</w:t>
            </w:r>
            <w:r>
              <w:rPr>
                <w:rFonts w:eastAsia="Times New Roman" w:cstheme="minorHAnsi"/>
                <w:color w:val="000000"/>
                <w:lang w:val="en-IE" w:eastAsia="en-IE"/>
              </w:rPr>
              <w:t>.</w:t>
            </w:r>
            <w:r w:rsidRPr="002252EC">
              <w:rPr>
                <w:rFonts w:eastAsia="Times New Roman" w:cstheme="minorHAnsi"/>
                <w:color w:val="000000"/>
                <w:lang w:val="en-IE" w:eastAsia="en-IE"/>
              </w:rPr>
              <w:t>03)***</w:t>
            </w:r>
          </w:p>
        </w:tc>
      </w:tr>
      <w:tr w:rsidR="00187654" w:rsidRPr="002252EC" w14:paraId="3151651C" w14:textId="77777777" w:rsidTr="006567BC">
        <w:trPr>
          <w:trHeight w:val="286"/>
        </w:trPr>
        <w:tc>
          <w:tcPr>
            <w:tcW w:w="3946" w:type="dxa"/>
            <w:shd w:val="clear" w:color="auto" w:fill="auto"/>
            <w:noWrap/>
            <w:vAlign w:val="bottom"/>
            <w:hideMark/>
          </w:tcPr>
          <w:p w14:paraId="4B8B0FA4" w14:textId="77777777" w:rsidR="00187654" w:rsidRPr="002252EC" w:rsidRDefault="00187654" w:rsidP="006567BC">
            <w:pPr>
              <w:spacing w:after="0" w:line="240" w:lineRule="auto"/>
              <w:rPr>
                <w:rFonts w:eastAsia="Times New Roman" w:cstheme="minorHAnsi"/>
                <w:color w:val="000000"/>
                <w:lang w:val="en-IE" w:eastAsia="en-IE"/>
              </w:rPr>
            </w:pPr>
            <w:r w:rsidRPr="002252EC">
              <w:rPr>
                <w:rFonts w:eastAsia="Times New Roman" w:cstheme="minorHAnsi"/>
                <w:color w:val="000000"/>
                <w:lang w:val="en-IE" w:eastAsia="en-IE"/>
              </w:rPr>
              <w:t>Prob Yes</w:t>
            </w:r>
          </w:p>
        </w:tc>
        <w:tc>
          <w:tcPr>
            <w:tcW w:w="2820" w:type="dxa"/>
            <w:vAlign w:val="bottom"/>
          </w:tcPr>
          <w:p w14:paraId="30E3E510" w14:textId="77777777" w:rsidR="00187654" w:rsidRPr="002252EC" w:rsidRDefault="00187654" w:rsidP="006567BC">
            <w:pPr>
              <w:spacing w:after="0" w:line="240" w:lineRule="auto"/>
              <w:jc w:val="center"/>
              <w:rPr>
                <w:rFonts w:eastAsia="Times New Roman" w:cstheme="minorHAnsi"/>
                <w:color w:val="000000"/>
                <w:lang w:val="en-IE" w:eastAsia="en-IE"/>
              </w:rPr>
            </w:pPr>
            <w:r w:rsidRPr="002252EC">
              <w:rPr>
                <w:rFonts w:eastAsia="Times New Roman" w:cstheme="minorHAnsi"/>
                <w:color w:val="000000"/>
                <w:lang w:val="en-IE" w:eastAsia="en-IE"/>
              </w:rPr>
              <w:t>0</w:t>
            </w:r>
            <w:r>
              <w:rPr>
                <w:rFonts w:eastAsia="Times New Roman" w:cstheme="minorHAnsi"/>
                <w:color w:val="000000"/>
                <w:lang w:val="en-IE" w:eastAsia="en-IE"/>
              </w:rPr>
              <w:t>.</w:t>
            </w:r>
            <w:r w:rsidRPr="002252EC">
              <w:rPr>
                <w:rFonts w:eastAsia="Times New Roman" w:cstheme="minorHAnsi"/>
                <w:color w:val="000000"/>
                <w:lang w:val="en-IE" w:eastAsia="en-IE"/>
              </w:rPr>
              <w:t>98 (0</w:t>
            </w:r>
            <w:r>
              <w:rPr>
                <w:rFonts w:eastAsia="Times New Roman" w:cstheme="minorHAnsi"/>
                <w:color w:val="000000"/>
                <w:lang w:val="en-IE" w:eastAsia="en-IE"/>
              </w:rPr>
              <w:t>.</w:t>
            </w:r>
            <w:r w:rsidRPr="002252EC">
              <w:rPr>
                <w:rFonts w:eastAsia="Times New Roman" w:cstheme="minorHAnsi"/>
                <w:color w:val="000000"/>
                <w:lang w:val="en-IE" w:eastAsia="en-IE"/>
              </w:rPr>
              <w:t>26)***</w:t>
            </w:r>
          </w:p>
        </w:tc>
        <w:tc>
          <w:tcPr>
            <w:tcW w:w="2820" w:type="dxa"/>
            <w:vAlign w:val="bottom"/>
          </w:tcPr>
          <w:p w14:paraId="31D77287" w14:textId="77777777" w:rsidR="00187654" w:rsidRPr="002252EC" w:rsidRDefault="00187654" w:rsidP="006567BC">
            <w:pPr>
              <w:spacing w:after="0" w:line="240" w:lineRule="auto"/>
              <w:jc w:val="center"/>
              <w:rPr>
                <w:rFonts w:eastAsia="Times New Roman" w:cstheme="minorHAnsi"/>
                <w:color w:val="000000"/>
                <w:lang w:val="en-IE" w:eastAsia="en-IE"/>
              </w:rPr>
            </w:pPr>
            <w:r w:rsidRPr="002252EC">
              <w:rPr>
                <w:rFonts w:eastAsia="Times New Roman" w:cstheme="minorHAnsi"/>
                <w:color w:val="000000"/>
                <w:lang w:val="en-IE" w:eastAsia="en-IE"/>
              </w:rPr>
              <w:t>3</w:t>
            </w:r>
            <w:r>
              <w:rPr>
                <w:rFonts w:eastAsia="Times New Roman" w:cstheme="minorHAnsi"/>
                <w:color w:val="000000"/>
                <w:lang w:val="en-IE" w:eastAsia="en-IE"/>
              </w:rPr>
              <w:t>.</w:t>
            </w:r>
            <w:r w:rsidRPr="002252EC">
              <w:rPr>
                <w:rFonts w:eastAsia="Times New Roman" w:cstheme="minorHAnsi"/>
                <w:color w:val="000000"/>
                <w:lang w:val="en-IE" w:eastAsia="en-IE"/>
              </w:rPr>
              <w:t>84 (1</w:t>
            </w:r>
            <w:r>
              <w:rPr>
                <w:rFonts w:eastAsia="Times New Roman" w:cstheme="minorHAnsi"/>
                <w:color w:val="000000"/>
                <w:lang w:val="en-IE" w:eastAsia="en-IE"/>
              </w:rPr>
              <w:t>.</w:t>
            </w:r>
            <w:r w:rsidRPr="002252EC">
              <w:rPr>
                <w:rFonts w:eastAsia="Times New Roman" w:cstheme="minorHAnsi"/>
                <w:color w:val="000000"/>
                <w:lang w:val="en-IE" w:eastAsia="en-IE"/>
              </w:rPr>
              <w:t>01)***</w:t>
            </w:r>
          </w:p>
        </w:tc>
      </w:tr>
      <w:tr w:rsidR="00187654" w:rsidRPr="002252EC" w14:paraId="43086C45" w14:textId="77777777" w:rsidTr="006567BC">
        <w:trPr>
          <w:trHeight w:val="286"/>
        </w:trPr>
        <w:tc>
          <w:tcPr>
            <w:tcW w:w="3946" w:type="dxa"/>
            <w:shd w:val="clear" w:color="auto" w:fill="auto"/>
            <w:noWrap/>
            <w:vAlign w:val="bottom"/>
            <w:hideMark/>
          </w:tcPr>
          <w:p w14:paraId="1AA0A244" w14:textId="77777777" w:rsidR="00187654" w:rsidRPr="002252EC" w:rsidRDefault="00187654" w:rsidP="006567BC">
            <w:pPr>
              <w:spacing w:after="0" w:line="240" w:lineRule="auto"/>
              <w:rPr>
                <w:rFonts w:eastAsia="Times New Roman" w:cstheme="minorHAnsi"/>
                <w:color w:val="000000"/>
                <w:lang w:val="en-IE" w:eastAsia="en-IE"/>
              </w:rPr>
            </w:pPr>
            <w:r w:rsidRPr="002252EC">
              <w:rPr>
                <w:rFonts w:eastAsia="Times New Roman" w:cstheme="minorHAnsi"/>
                <w:color w:val="000000"/>
                <w:lang w:val="en-IE" w:eastAsia="en-IE"/>
              </w:rPr>
              <w:t>Def Yes</w:t>
            </w:r>
          </w:p>
        </w:tc>
        <w:tc>
          <w:tcPr>
            <w:tcW w:w="2820" w:type="dxa"/>
            <w:vAlign w:val="bottom"/>
          </w:tcPr>
          <w:p w14:paraId="1F7DBBEF" w14:textId="77777777" w:rsidR="00187654" w:rsidRPr="002252EC" w:rsidRDefault="00187654" w:rsidP="006567BC">
            <w:pPr>
              <w:spacing w:after="0" w:line="240" w:lineRule="auto"/>
              <w:jc w:val="center"/>
              <w:rPr>
                <w:rFonts w:eastAsia="Times New Roman" w:cstheme="minorHAnsi"/>
                <w:color w:val="000000"/>
                <w:lang w:val="en-IE" w:eastAsia="en-IE"/>
              </w:rPr>
            </w:pPr>
            <w:r w:rsidRPr="002252EC">
              <w:rPr>
                <w:rFonts w:eastAsia="Times New Roman" w:cstheme="minorHAnsi"/>
                <w:color w:val="000000"/>
                <w:lang w:val="en-IE" w:eastAsia="en-IE"/>
              </w:rPr>
              <w:t>1</w:t>
            </w:r>
            <w:r>
              <w:rPr>
                <w:rFonts w:eastAsia="Times New Roman" w:cstheme="minorHAnsi"/>
                <w:color w:val="000000"/>
                <w:lang w:val="en-IE" w:eastAsia="en-IE"/>
              </w:rPr>
              <w:t>.</w:t>
            </w:r>
            <w:r w:rsidRPr="002252EC">
              <w:rPr>
                <w:rFonts w:eastAsia="Times New Roman" w:cstheme="minorHAnsi"/>
                <w:color w:val="000000"/>
                <w:lang w:val="en-IE" w:eastAsia="en-IE"/>
              </w:rPr>
              <w:t>50 (0</w:t>
            </w:r>
            <w:r>
              <w:rPr>
                <w:rFonts w:eastAsia="Times New Roman" w:cstheme="minorHAnsi"/>
                <w:color w:val="000000"/>
                <w:lang w:val="en-IE" w:eastAsia="en-IE"/>
              </w:rPr>
              <w:t>.</w:t>
            </w:r>
            <w:r w:rsidRPr="002252EC">
              <w:rPr>
                <w:rFonts w:eastAsia="Times New Roman" w:cstheme="minorHAnsi"/>
                <w:color w:val="000000"/>
                <w:lang w:val="en-IE" w:eastAsia="en-IE"/>
              </w:rPr>
              <w:t>25)***</w:t>
            </w:r>
          </w:p>
        </w:tc>
        <w:tc>
          <w:tcPr>
            <w:tcW w:w="2820" w:type="dxa"/>
            <w:vAlign w:val="bottom"/>
          </w:tcPr>
          <w:p w14:paraId="359F8043" w14:textId="77777777" w:rsidR="00187654" w:rsidRPr="002252EC" w:rsidRDefault="00187654" w:rsidP="006567BC">
            <w:pPr>
              <w:spacing w:after="0" w:line="240" w:lineRule="auto"/>
              <w:jc w:val="center"/>
              <w:rPr>
                <w:rFonts w:eastAsia="Times New Roman" w:cstheme="minorHAnsi"/>
                <w:color w:val="000000"/>
                <w:lang w:val="en-IE" w:eastAsia="en-IE"/>
              </w:rPr>
            </w:pPr>
            <w:r w:rsidRPr="002252EC">
              <w:rPr>
                <w:rFonts w:eastAsia="Times New Roman" w:cstheme="minorHAnsi"/>
                <w:color w:val="000000"/>
                <w:lang w:val="en-IE" w:eastAsia="en-IE"/>
              </w:rPr>
              <w:t>5</w:t>
            </w:r>
            <w:r>
              <w:rPr>
                <w:rFonts w:eastAsia="Times New Roman" w:cstheme="minorHAnsi"/>
                <w:color w:val="000000"/>
                <w:lang w:val="en-IE" w:eastAsia="en-IE"/>
              </w:rPr>
              <w:t>.</w:t>
            </w:r>
            <w:r w:rsidRPr="002252EC">
              <w:rPr>
                <w:rFonts w:eastAsia="Times New Roman" w:cstheme="minorHAnsi"/>
                <w:color w:val="000000"/>
                <w:lang w:val="en-IE" w:eastAsia="en-IE"/>
              </w:rPr>
              <w:t>08 (1</w:t>
            </w:r>
            <w:r>
              <w:rPr>
                <w:rFonts w:eastAsia="Times New Roman" w:cstheme="minorHAnsi"/>
                <w:color w:val="000000"/>
                <w:lang w:val="en-IE" w:eastAsia="en-IE"/>
              </w:rPr>
              <w:t>.</w:t>
            </w:r>
            <w:r w:rsidRPr="002252EC">
              <w:rPr>
                <w:rFonts w:eastAsia="Times New Roman" w:cstheme="minorHAnsi"/>
                <w:color w:val="000000"/>
                <w:lang w:val="en-IE" w:eastAsia="en-IE"/>
              </w:rPr>
              <w:t>01)***</w:t>
            </w:r>
          </w:p>
        </w:tc>
      </w:tr>
      <w:tr w:rsidR="00187654" w:rsidRPr="002252EC" w14:paraId="7317761A" w14:textId="77777777" w:rsidTr="006567BC">
        <w:trPr>
          <w:trHeight w:val="286"/>
        </w:trPr>
        <w:tc>
          <w:tcPr>
            <w:tcW w:w="3946" w:type="dxa"/>
            <w:tcBorders>
              <w:bottom w:val="single" w:sz="4" w:space="0" w:color="auto"/>
            </w:tcBorders>
            <w:shd w:val="clear" w:color="auto" w:fill="auto"/>
            <w:noWrap/>
            <w:vAlign w:val="bottom"/>
            <w:hideMark/>
          </w:tcPr>
          <w:p w14:paraId="352E7C6B" w14:textId="77777777" w:rsidR="00187654" w:rsidRPr="002252EC" w:rsidRDefault="00187654" w:rsidP="006567BC">
            <w:pPr>
              <w:spacing w:after="0" w:line="240" w:lineRule="auto"/>
              <w:rPr>
                <w:rFonts w:eastAsia="Times New Roman" w:cstheme="minorHAnsi"/>
                <w:color w:val="000000"/>
                <w:lang w:val="en-IE" w:eastAsia="en-IE"/>
              </w:rPr>
            </w:pPr>
            <w:r w:rsidRPr="002252EC">
              <w:rPr>
                <w:rFonts w:eastAsia="Times New Roman" w:cstheme="minorHAnsi"/>
                <w:color w:val="000000"/>
                <w:lang w:val="en-IE" w:eastAsia="en-IE"/>
              </w:rPr>
              <w:t>Constant</w:t>
            </w:r>
          </w:p>
        </w:tc>
        <w:tc>
          <w:tcPr>
            <w:tcW w:w="2820" w:type="dxa"/>
            <w:tcBorders>
              <w:bottom w:val="single" w:sz="4" w:space="0" w:color="auto"/>
            </w:tcBorders>
            <w:vAlign w:val="bottom"/>
          </w:tcPr>
          <w:p w14:paraId="5367D72F" w14:textId="77777777" w:rsidR="00187654" w:rsidRPr="002252EC" w:rsidRDefault="00187654" w:rsidP="006567BC">
            <w:pPr>
              <w:spacing w:after="0" w:line="240" w:lineRule="auto"/>
              <w:jc w:val="center"/>
              <w:rPr>
                <w:rFonts w:eastAsia="Times New Roman" w:cstheme="minorHAnsi"/>
                <w:color w:val="000000"/>
                <w:lang w:val="en-IE" w:eastAsia="en-IE"/>
              </w:rPr>
            </w:pPr>
            <w:r w:rsidRPr="002252EC">
              <w:rPr>
                <w:rFonts w:eastAsia="Times New Roman" w:cstheme="minorHAnsi"/>
                <w:color w:val="000000"/>
                <w:lang w:val="en-IE" w:eastAsia="en-IE"/>
              </w:rPr>
              <w:t>-0</w:t>
            </w:r>
            <w:r>
              <w:rPr>
                <w:rFonts w:eastAsia="Times New Roman" w:cstheme="minorHAnsi"/>
                <w:color w:val="000000"/>
                <w:lang w:val="en-IE" w:eastAsia="en-IE"/>
              </w:rPr>
              <w:t>.</w:t>
            </w:r>
            <w:r w:rsidRPr="002252EC">
              <w:rPr>
                <w:rFonts w:eastAsia="Times New Roman" w:cstheme="minorHAnsi"/>
                <w:color w:val="000000"/>
                <w:lang w:val="en-IE" w:eastAsia="en-IE"/>
              </w:rPr>
              <w:t>45 (0</w:t>
            </w:r>
            <w:r>
              <w:rPr>
                <w:rFonts w:eastAsia="Times New Roman" w:cstheme="minorHAnsi"/>
                <w:color w:val="000000"/>
                <w:lang w:val="en-IE" w:eastAsia="en-IE"/>
              </w:rPr>
              <w:t>.</w:t>
            </w:r>
            <w:r w:rsidRPr="002252EC">
              <w:rPr>
                <w:rFonts w:eastAsia="Times New Roman" w:cstheme="minorHAnsi"/>
                <w:color w:val="000000"/>
                <w:lang w:val="en-IE" w:eastAsia="en-IE"/>
              </w:rPr>
              <w:t>23)</w:t>
            </w:r>
          </w:p>
        </w:tc>
        <w:tc>
          <w:tcPr>
            <w:tcW w:w="2820" w:type="dxa"/>
            <w:tcBorders>
              <w:bottom w:val="single" w:sz="4" w:space="0" w:color="auto"/>
            </w:tcBorders>
            <w:vAlign w:val="bottom"/>
          </w:tcPr>
          <w:p w14:paraId="51B6F666" w14:textId="77777777" w:rsidR="00187654" w:rsidRPr="002252EC" w:rsidRDefault="00187654" w:rsidP="006567BC">
            <w:pPr>
              <w:spacing w:after="0" w:line="240" w:lineRule="auto"/>
              <w:jc w:val="center"/>
              <w:rPr>
                <w:rFonts w:eastAsia="Times New Roman" w:cstheme="minorHAnsi"/>
                <w:color w:val="000000"/>
                <w:lang w:val="en-IE" w:eastAsia="en-IE"/>
              </w:rPr>
            </w:pPr>
            <w:r w:rsidRPr="002252EC">
              <w:rPr>
                <w:rFonts w:eastAsia="Times New Roman" w:cstheme="minorHAnsi"/>
                <w:color w:val="000000"/>
                <w:lang w:val="en-IE" w:eastAsia="en-IE"/>
              </w:rPr>
              <w:t>-4</w:t>
            </w:r>
            <w:r>
              <w:rPr>
                <w:rFonts w:eastAsia="Times New Roman" w:cstheme="minorHAnsi"/>
                <w:color w:val="000000"/>
                <w:lang w:val="en-IE" w:eastAsia="en-IE"/>
              </w:rPr>
              <w:t>.</w:t>
            </w:r>
            <w:r w:rsidRPr="002252EC">
              <w:rPr>
                <w:rFonts w:eastAsia="Times New Roman" w:cstheme="minorHAnsi"/>
                <w:color w:val="000000"/>
                <w:lang w:val="en-IE" w:eastAsia="en-IE"/>
              </w:rPr>
              <w:t>49 (1</w:t>
            </w:r>
            <w:r>
              <w:rPr>
                <w:rFonts w:eastAsia="Times New Roman" w:cstheme="minorHAnsi"/>
                <w:color w:val="000000"/>
                <w:lang w:val="en-IE" w:eastAsia="en-IE"/>
              </w:rPr>
              <w:t>.</w:t>
            </w:r>
            <w:r w:rsidRPr="002252EC">
              <w:rPr>
                <w:rFonts w:eastAsia="Times New Roman" w:cstheme="minorHAnsi"/>
                <w:color w:val="000000"/>
                <w:lang w:val="en-IE" w:eastAsia="en-IE"/>
              </w:rPr>
              <w:t>01)***</w:t>
            </w:r>
          </w:p>
        </w:tc>
      </w:tr>
    </w:tbl>
    <w:p w14:paraId="661AB57C" w14:textId="77777777" w:rsidR="00187654" w:rsidRPr="0042764A" w:rsidRDefault="00187654" w:rsidP="00187654">
      <w:pPr>
        <w:rPr>
          <w:rFonts w:cstheme="minorHAnsi"/>
          <w:sz w:val="20"/>
          <w:szCs w:val="20"/>
        </w:rPr>
      </w:pPr>
      <w:r w:rsidRPr="0042764A">
        <w:rPr>
          <w:rFonts w:cstheme="minorHAnsi"/>
          <w:sz w:val="20"/>
          <w:szCs w:val="20"/>
        </w:rPr>
        <w:t>*p &lt; .05, **</w:t>
      </w:r>
      <w:r w:rsidRPr="0042764A">
        <w:rPr>
          <w:rFonts w:cstheme="minorHAnsi"/>
          <w:i/>
          <w:iCs/>
          <w:sz w:val="20"/>
          <w:szCs w:val="20"/>
        </w:rPr>
        <w:t xml:space="preserve">p </w:t>
      </w:r>
      <w:r w:rsidRPr="0042764A">
        <w:rPr>
          <w:rFonts w:cstheme="minorHAnsi"/>
          <w:sz w:val="20"/>
          <w:szCs w:val="20"/>
        </w:rPr>
        <w:t>&lt; .01, ***</w:t>
      </w:r>
      <w:r w:rsidRPr="0042764A">
        <w:rPr>
          <w:rFonts w:cstheme="minorHAnsi"/>
          <w:i/>
          <w:iCs/>
          <w:sz w:val="20"/>
          <w:szCs w:val="20"/>
        </w:rPr>
        <w:t>p</w:t>
      </w:r>
      <w:r w:rsidRPr="0042764A">
        <w:rPr>
          <w:rFonts w:cstheme="minorHAnsi"/>
          <w:sz w:val="20"/>
          <w:szCs w:val="20"/>
        </w:rPr>
        <w:t xml:space="preserve"> &lt; .001. B = beta-coefficient. SE = standard error.</w:t>
      </w:r>
      <w:r>
        <w:rPr>
          <w:rFonts w:cstheme="minorHAnsi"/>
          <w:sz w:val="20"/>
          <w:szCs w:val="20"/>
        </w:rPr>
        <w:t xml:space="preserve"> </w:t>
      </w:r>
      <w:r>
        <w:rPr>
          <w:rFonts w:cstheme="minorHAnsi"/>
          <w:sz w:val="20"/>
          <w:szCs w:val="20"/>
        </w:rPr>
        <w:br/>
        <w:t>1. Note that participants chose from a list of options in the following format: “around X% of people who get the vaccine will be protected from COVID-19”. X included no-one, 10%, 50% or 90%. 90% was the closest reported efficacy for the Pfizer vaccine at the time the study was run.</w:t>
      </w:r>
    </w:p>
    <w:p w14:paraId="29B14192" w14:textId="77777777" w:rsidR="00187654" w:rsidRPr="002252EC" w:rsidRDefault="00187654" w:rsidP="00187654">
      <w:pPr>
        <w:pStyle w:val="Caption"/>
        <w:rPr>
          <w:rFonts w:cstheme="minorHAnsi"/>
          <w:i w:val="0"/>
          <w:color w:val="auto"/>
          <w:sz w:val="22"/>
          <w:szCs w:val="22"/>
        </w:rPr>
      </w:pPr>
    </w:p>
    <w:p w14:paraId="102D4A9E" w14:textId="77777777" w:rsidR="00187654" w:rsidRPr="00FA2112" w:rsidRDefault="00187654" w:rsidP="00187654">
      <w:pPr>
        <w:rPr>
          <w:rFonts w:ascii="Arial" w:hAnsi="Arial" w:cs="Arial"/>
          <w:b/>
          <w:bCs/>
          <w:sz w:val="16"/>
          <w:szCs w:val="16"/>
        </w:rPr>
      </w:pPr>
      <w:r w:rsidRPr="00FA2112">
        <w:rPr>
          <w:rFonts w:ascii="Arial" w:hAnsi="Arial" w:cs="Arial"/>
          <w:b/>
          <w:bCs/>
          <w:sz w:val="16"/>
          <w:szCs w:val="16"/>
        </w:rPr>
        <w:t>Figure S</w:t>
      </w:r>
      <w:r>
        <w:rPr>
          <w:rFonts w:ascii="Arial" w:hAnsi="Arial" w:cs="Arial"/>
          <w:b/>
          <w:bCs/>
          <w:sz w:val="16"/>
          <w:szCs w:val="16"/>
        </w:rPr>
        <w:t>1</w:t>
      </w:r>
      <w:r w:rsidRPr="00FA2112">
        <w:rPr>
          <w:rFonts w:ascii="Arial" w:hAnsi="Arial" w:cs="Arial"/>
          <w:b/>
          <w:bCs/>
          <w:sz w:val="16"/>
          <w:szCs w:val="16"/>
        </w:rPr>
        <w:t>. Scores on each question in the test of knowledge by intention</w:t>
      </w:r>
    </w:p>
    <w:p w14:paraId="34945B4D" w14:textId="77777777" w:rsidR="00187654" w:rsidRDefault="00187654" w:rsidP="00187654">
      <w:r w:rsidRPr="002252EC">
        <w:rPr>
          <w:rFonts w:ascii="Times New Roman" w:hAnsi="Times New Roman" w:cs="Times New Roman"/>
          <w:noProof/>
        </w:rPr>
        <w:drawing>
          <wp:inline distT="0" distB="0" distL="0" distR="0" wp14:anchorId="3A7F72E3" wp14:editId="4667471B">
            <wp:extent cx="4114800" cy="2219325"/>
            <wp:effectExtent l="0" t="0" r="0" b="0"/>
            <wp:docPr id="1" name="Chart 1">
              <a:extLst xmlns:a="http://schemas.openxmlformats.org/drawingml/2006/main">
                <a:ext uri="{FF2B5EF4-FFF2-40B4-BE49-F238E27FC236}">
                  <a16:creationId xmlns:a16="http://schemas.microsoft.com/office/drawing/2014/main" id="{3F889229-0CC5-4372-BCD6-6A39CC34CB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FA2112">
        <w:rPr>
          <w:rFonts w:ascii="Arial" w:hAnsi="Arial" w:cs="Arial"/>
          <w:noProof/>
          <w:sz w:val="16"/>
          <w:szCs w:val="16"/>
        </w:rPr>
        <w:drawing>
          <wp:inline distT="0" distB="0" distL="0" distR="0" wp14:anchorId="031FAC15" wp14:editId="711949DD">
            <wp:extent cx="4010025" cy="2009775"/>
            <wp:effectExtent l="0" t="0" r="0" b="0"/>
            <wp:docPr id="2" name="Chart 2">
              <a:extLst xmlns:a="http://schemas.openxmlformats.org/drawingml/2006/main">
                <a:ext uri="{FF2B5EF4-FFF2-40B4-BE49-F238E27FC236}">
                  <a16:creationId xmlns:a16="http://schemas.microsoft.com/office/drawing/2014/main" id="{658A598F-FA37-4191-849F-44C30CA136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7C7E619" w14:textId="77777777" w:rsidR="00187654" w:rsidRDefault="00187654" w:rsidP="00C70E41">
      <w:pPr>
        <w:jc w:val="both"/>
        <w:rPr>
          <w:rFonts w:cstheme="minorHAnsi"/>
          <w:b/>
          <w:bCs/>
        </w:rPr>
      </w:pPr>
    </w:p>
    <w:p w14:paraId="3894E82B" w14:textId="77777777" w:rsidR="00187654" w:rsidRDefault="00187654" w:rsidP="00C70E41">
      <w:pPr>
        <w:jc w:val="both"/>
        <w:rPr>
          <w:rFonts w:cstheme="minorHAnsi"/>
          <w:b/>
          <w:bCs/>
        </w:rPr>
      </w:pPr>
    </w:p>
    <w:p w14:paraId="42168D5F" w14:textId="6119DF35" w:rsidR="00C70E41" w:rsidRPr="00C70E41" w:rsidRDefault="00C70E41" w:rsidP="00C70E41">
      <w:pPr>
        <w:jc w:val="both"/>
        <w:rPr>
          <w:b/>
          <w:bCs/>
        </w:rPr>
      </w:pPr>
      <w:r w:rsidRPr="00C70E41">
        <w:rPr>
          <w:rFonts w:cstheme="minorHAnsi"/>
          <w:b/>
          <w:bCs/>
        </w:rPr>
        <w:lastRenderedPageBreak/>
        <w:t>Tasks within each stage of the experiment</w:t>
      </w:r>
      <w:r w:rsidR="00A1760E">
        <w:rPr>
          <w:rFonts w:cstheme="minorHAnsi"/>
          <w:b/>
          <w:bCs/>
        </w:rPr>
        <w:t>.</w:t>
      </w:r>
    </w:p>
    <w:tbl>
      <w:tblPr>
        <w:tblStyle w:val="TableGrid"/>
        <w:tblW w:w="0" w:type="auto"/>
        <w:tblLook w:val="04A0" w:firstRow="1" w:lastRow="0" w:firstColumn="1" w:lastColumn="0" w:noHBand="0" w:noVBand="1"/>
      </w:tblPr>
      <w:tblGrid>
        <w:gridCol w:w="562"/>
        <w:gridCol w:w="3969"/>
        <w:gridCol w:w="4485"/>
      </w:tblGrid>
      <w:tr w:rsidR="00C70E41" w:rsidRPr="00424A61" w14:paraId="63DF044D" w14:textId="77777777" w:rsidTr="009B38BE">
        <w:tc>
          <w:tcPr>
            <w:tcW w:w="9016" w:type="dxa"/>
            <w:gridSpan w:val="3"/>
            <w:tcBorders>
              <w:top w:val="single" w:sz="4" w:space="0" w:color="auto"/>
              <w:left w:val="single" w:sz="4" w:space="0" w:color="auto"/>
              <w:bottom w:val="single" w:sz="4" w:space="0" w:color="auto"/>
              <w:right w:val="single" w:sz="4" w:space="0" w:color="auto"/>
            </w:tcBorders>
          </w:tcPr>
          <w:p w14:paraId="009B60D9" w14:textId="77777777" w:rsidR="00C70E41" w:rsidRPr="00424A61" w:rsidRDefault="00C70E41" w:rsidP="009B38BE">
            <w:pPr>
              <w:jc w:val="center"/>
              <w:rPr>
                <w:rFonts w:cstheme="minorHAnsi"/>
                <w:b/>
                <w:bCs/>
                <w:sz w:val="20"/>
                <w:szCs w:val="20"/>
              </w:rPr>
            </w:pPr>
            <w:r w:rsidRPr="00424A61">
              <w:rPr>
                <w:rFonts w:cstheme="minorHAnsi"/>
                <w:b/>
                <w:bCs/>
                <w:sz w:val="20"/>
                <w:szCs w:val="20"/>
              </w:rPr>
              <w:t>Stage 1. Open Text Responses</w:t>
            </w:r>
          </w:p>
        </w:tc>
      </w:tr>
      <w:tr w:rsidR="00C70E41" w:rsidRPr="00424A61" w14:paraId="22E3C3EC" w14:textId="77777777" w:rsidTr="009B38BE">
        <w:tc>
          <w:tcPr>
            <w:tcW w:w="9016" w:type="dxa"/>
            <w:gridSpan w:val="3"/>
            <w:tcBorders>
              <w:top w:val="single" w:sz="4" w:space="0" w:color="auto"/>
              <w:left w:val="single" w:sz="4" w:space="0" w:color="auto"/>
              <w:bottom w:val="single" w:sz="4" w:space="0" w:color="auto"/>
              <w:right w:val="single" w:sz="4" w:space="0" w:color="auto"/>
            </w:tcBorders>
          </w:tcPr>
          <w:p w14:paraId="7DB4F9E5" w14:textId="77777777" w:rsidR="00C70E41" w:rsidRPr="00424A61" w:rsidRDefault="00C70E41" w:rsidP="009B38BE">
            <w:pPr>
              <w:rPr>
                <w:rFonts w:cstheme="minorHAnsi"/>
                <w:sz w:val="20"/>
                <w:szCs w:val="20"/>
              </w:rPr>
            </w:pPr>
            <w:r w:rsidRPr="00424A61">
              <w:rPr>
                <w:rFonts w:cstheme="minorHAnsi"/>
                <w:sz w:val="20"/>
                <w:szCs w:val="20"/>
              </w:rPr>
              <w:t>Some people think that vaccines only have risks, some think vaccines only have benefits, and some think they have both. In the box below, please write down the first risk or benefit that you think of when you think about the COVID-19 vaccine. Please only write down one. When you have written one, a new box will appear. You may write down as many or as few as you like.</w:t>
            </w:r>
          </w:p>
        </w:tc>
      </w:tr>
      <w:tr w:rsidR="00C70E41" w:rsidRPr="00424A61" w14:paraId="2B70FC87" w14:textId="77777777" w:rsidTr="009B38BE">
        <w:tc>
          <w:tcPr>
            <w:tcW w:w="9016" w:type="dxa"/>
            <w:gridSpan w:val="3"/>
            <w:tcBorders>
              <w:top w:val="single" w:sz="4" w:space="0" w:color="auto"/>
              <w:left w:val="single" w:sz="4" w:space="0" w:color="auto"/>
              <w:bottom w:val="single" w:sz="4" w:space="0" w:color="auto"/>
              <w:right w:val="single" w:sz="4" w:space="0" w:color="auto"/>
            </w:tcBorders>
          </w:tcPr>
          <w:p w14:paraId="16E006C9" w14:textId="77777777" w:rsidR="00C70E41" w:rsidRPr="00424A61" w:rsidRDefault="00C70E41" w:rsidP="009B38BE">
            <w:pPr>
              <w:jc w:val="center"/>
              <w:rPr>
                <w:rFonts w:cstheme="minorHAnsi"/>
                <w:b/>
                <w:bCs/>
                <w:sz w:val="20"/>
                <w:szCs w:val="20"/>
              </w:rPr>
            </w:pPr>
            <w:r w:rsidRPr="00424A61">
              <w:rPr>
                <w:rFonts w:cstheme="minorHAnsi"/>
                <w:b/>
                <w:bCs/>
                <w:sz w:val="20"/>
                <w:szCs w:val="20"/>
              </w:rPr>
              <w:t>Stage 2. Ranking Tasks</w:t>
            </w:r>
          </w:p>
        </w:tc>
      </w:tr>
      <w:tr w:rsidR="00C70E41" w:rsidRPr="00424A61" w14:paraId="25A5DB56" w14:textId="77777777" w:rsidTr="009B38BE">
        <w:tc>
          <w:tcPr>
            <w:tcW w:w="4531" w:type="dxa"/>
            <w:gridSpan w:val="2"/>
            <w:tcBorders>
              <w:top w:val="single" w:sz="4" w:space="0" w:color="auto"/>
              <w:left w:val="single" w:sz="4" w:space="0" w:color="auto"/>
              <w:bottom w:val="single" w:sz="4" w:space="0" w:color="auto"/>
              <w:right w:val="single" w:sz="4" w:space="0" w:color="auto"/>
            </w:tcBorders>
          </w:tcPr>
          <w:p w14:paraId="289480AA" w14:textId="77777777" w:rsidR="00C70E41" w:rsidRPr="00424A61" w:rsidRDefault="00C70E41" w:rsidP="009B38BE">
            <w:pPr>
              <w:jc w:val="center"/>
              <w:rPr>
                <w:rFonts w:cstheme="minorHAnsi"/>
                <w:b/>
                <w:bCs/>
                <w:sz w:val="20"/>
                <w:szCs w:val="20"/>
              </w:rPr>
            </w:pPr>
            <w:r w:rsidRPr="00424A61">
              <w:rPr>
                <w:rFonts w:cstheme="minorHAnsi"/>
                <w:b/>
                <w:bCs/>
                <w:sz w:val="20"/>
                <w:szCs w:val="20"/>
              </w:rPr>
              <w:t>Benefits</w:t>
            </w:r>
          </w:p>
        </w:tc>
        <w:tc>
          <w:tcPr>
            <w:tcW w:w="4485" w:type="dxa"/>
            <w:tcBorders>
              <w:top w:val="single" w:sz="4" w:space="0" w:color="auto"/>
              <w:left w:val="single" w:sz="4" w:space="0" w:color="auto"/>
              <w:bottom w:val="single" w:sz="4" w:space="0" w:color="auto"/>
              <w:right w:val="single" w:sz="4" w:space="0" w:color="auto"/>
            </w:tcBorders>
            <w:hideMark/>
          </w:tcPr>
          <w:p w14:paraId="6418C762" w14:textId="77777777" w:rsidR="00C70E41" w:rsidRPr="00424A61" w:rsidRDefault="00C70E41" w:rsidP="009B38BE">
            <w:pPr>
              <w:jc w:val="center"/>
              <w:rPr>
                <w:rFonts w:cstheme="minorHAnsi"/>
                <w:b/>
                <w:bCs/>
                <w:sz w:val="20"/>
                <w:szCs w:val="20"/>
              </w:rPr>
            </w:pPr>
            <w:r w:rsidRPr="00424A61">
              <w:rPr>
                <w:rFonts w:cstheme="minorHAnsi"/>
                <w:b/>
                <w:bCs/>
                <w:sz w:val="20"/>
                <w:szCs w:val="20"/>
              </w:rPr>
              <w:t>Risks</w:t>
            </w:r>
          </w:p>
        </w:tc>
      </w:tr>
      <w:tr w:rsidR="00C70E41" w:rsidRPr="00424A61" w14:paraId="34F27C76" w14:textId="77777777" w:rsidTr="009B38BE">
        <w:tc>
          <w:tcPr>
            <w:tcW w:w="4531" w:type="dxa"/>
            <w:gridSpan w:val="2"/>
            <w:tcBorders>
              <w:top w:val="single" w:sz="4" w:space="0" w:color="auto"/>
              <w:left w:val="single" w:sz="4" w:space="0" w:color="auto"/>
              <w:bottom w:val="single" w:sz="4" w:space="0" w:color="auto"/>
              <w:right w:val="single" w:sz="4" w:space="0" w:color="auto"/>
            </w:tcBorders>
          </w:tcPr>
          <w:p w14:paraId="66DC38D3" w14:textId="77777777" w:rsidR="00C70E41" w:rsidRPr="00424A61" w:rsidRDefault="00C70E41" w:rsidP="009B38BE">
            <w:pPr>
              <w:jc w:val="both"/>
              <w:rPr>
                <w:rFonts w:cstheme="minorHAnsi"/>
                <w:sz w:val="20"/>
                <w:szCs w:val="20"/>
              </w:rPr>
            </w:pPr>
            <w:r w:rsidRPr="00424A61">
              <w:rPr>
                <w:rFonts w:cstheme="minorHAnsi"/>
                <w:sz w:val="20"/>
                <w:szCs w:val="20"/>
              </w:rPr>
              <w:t>The vaccine will reduce the number of cases of COVID-19.</w:t>
            </w:r>
          </w:p>
        </w:tc>
        <w:tc>
          <w:tcPr>
            <w:tcW w:w="4485" w:type="dxa"/>
            <w:tcBorders>
              <w:top w:val="single" w:sz="4" w:space="0" w:color="auto"/>
              <w:left w:val="single" w:sz="4" w:space="0" w:color="auto"/>
              <w:bottom w:val="single" w:sz="4" w:space="0" w:color="auto"/>
              <w:right w:val="single" w:sz="4" w:space="0" w:color="auto"/>
            </w:tcBorders>
            <w:hideMark/>
          </w:tcPr>
          <w:p w14:paraId="297CD48A" w14:textId="77777777" w:rsidR="00C70E41" w:rsidRPr="00424A61" w:rsidRDefault="00C70E41" w:rsidP="009B38BE">
            <w:pPr>
              <w:jc w:val="both"/>
              <w:rPr>
                <w:rFonts w:cstheme="minorHAnsi"/>
                <w:sz w:val="20"/>
                <w:szCs w:val="20"/>
              </w:rPr>
            </w:pPr>
            <w:r w:rsidRPr="00424A61">
              <w:rPr>
                <w:rFonts w:cstheme="minorHAnsi"/>
                <w:sz w:val="20"/>
                <w:szCs w:val="20"/>
              </w:rPr>
              <w:t>We don’t know what effect the vaccine has in all groups of the population.</w:t>
            </w:r>
          </w:p>
        </w:tc>
      </w:tr>
      <w:tr w:rsidR="00C70E41" w:rsidRPr="00424A61" w14:paraId="3BCAA57E" w14:textId="77777777" w:rsidTr="009B38BE">
        <w:tc>
          <w:tcPr>
            <w:tcW w:w="4531" w:type="dxa"/>
            <w:gridSpan w:val="2"/>
            <w:tcBorders>
              <w:top w:val="single" w:sz="4" w:space="0" w:color="auto"/>
              <w:left w:val="single" w:sz="4" w:space="0" w:color="auto"/>
              <w:bottom w:val="single" w:sz="4" w:space="0" w:color="auto"/>
              <w:right w:val="single" w:sz="4" w:space="0" w:color="auto"/>
            </w:tcBorders>
          </w:tcPr>
          <w:p w14:paraId="559D9BE6" w14:textId="77777777" w:rsidR="00C70E41" w:rsidRPr="00424A61" w:rsidRDefault="00C70E41" w:rsidP="009B38BE">
            <w:pPr>
              <w:jc w:val="both"/>
              <w:rPr>
                <w:rFonts w:cstheme="minorHAnsi"/>
                <w:sz w:val="20"/>
                <w:szCs w:val="20"/>
              </w:rPr>
            </w:pPr>
            <w:r w:rsidRPr="00424A61">
              <w:rPr>
                <w:rFonts w:cstheme="minorHAnsi"/>
                <w:sz w:val="20"/>
                <w:szCs w:val="20"/>
              </w:rPr>
              <w:t>The vaccine will allow the economy to recover.</w:t>
            </w:r>
          </w:p>
        </w:tc>
        <w:tc>
          <w:tcPr>
            <w:tcW w:w="4485" w:type="dxa"/>
            <w:tcBorders>
              <w:top w:val="single" w:sz="4" w:space="0" w:color="auto"/>
              <w:left w:val="single" w:sz="4" w:space="0" w:color="auto"/>
              <w:bottom w:val="single" w:sz="4" w:space="0" w:color="auto"/>
              <w:right w:val="single" w:sz="4" w:space="0" w:color="auto"/>
            </w:tcBorders>
            <w:hideMark/>
          </w:tcPr>
          <w:p w14:paraId="1A72A903" w14:textId="77777777" w:rsidR="00C70E41" w:rsidRPr="00424A61" w:rsidRDefault="00C70E41" w:rsidP="009B38BE">
            <w:pPr>
              <w:jc w:val="both"/>
              <w:rPr>
                <w:rFonts w:cstheme="minorHAnsi"/>
                <w:sz w:val="20"/>
                <w:szCs w:val="20"/>
              </w:rPr>
            </w:pPr>
            <w:r w:rsidRPr="00424A61">
              <w:rPr>
                <w:rFonts w:cstheme="minorHAnsi"/>
                <w:sz w:val="20"/>
                <w:szCs w:val="20"/>
              </w:rPr>
              <w:t>The vaccine was developed very quickly.</w:t>
            </w:r>
          </w:p>
        </w:tc>
      </w:tr>
      <w:tr w:rsidR="00C70E41" w:rsidRPr="00424A61" w14:paraId="07D2A398" w14:textId="77777777" w:rsidTr="009B38BE">
        <w:tc>
          <w:tcPr>
            <w:tcW w:w="4531" w:type="dxa"/>
            <w:gridSpan w:val="2"/>
            <w:tcBorders>
              <w:top w:val="single" w:sz="4" w:space="0" w:color="auto"/>
              <w:left w:val="single" w:sz="4" w:space="0" w:color="auto"/>
              <w:bottom w:val="single" w:sz="4" w:space="0" w:color="auto"/>
              <w:right w:val="single" w:sz="4" w:space="0" w:color="auto"/>
            </w:tcBorders>
          </w:tcPr>
          <w:p w14:paraId="683B9E99" w14:textId="77777777" w:rsidR="00C70E41" w:rsidRPr="00424A61" w:rsidRDefault="00C70E41" w:rsidP="009B38BE">
            <w:pPr>
              <w:jc w:val="both"/>
              <w:rPr>
                <w:rFonts w:cstheme="minorHAnsi"/>
                <w:sz w:val="20"/>
                <w:szCs w:val="20"/>
              </w:rPr>
            </w:pPr>
            <w:r w:rsidRPr="00424A61">
              <w:rPr>
                <w:rFonts w:cstheme="minorHAnsi"/>
                <w:sz w:val="20"/>
                <w:szCs w:val="20"/>
              </w:rPr>
              <w:t>The vaccine will stop me spreading COVID-19 to others, including my friends and family.</w:t>
            </w:r>
          </w:p>
        </w:tc>
        <w:tc>
          <w:tcPr>
            <w:tcW w:w="4485" w:type="dxa"/>
            <w:tcBorders>
              <w:top w:val="single" w:sz="4" w:space="0" w:color="auto"/>
              <w:left w:val="single" w:sz="4" w:space="0" w:color="auto"/>
              <w:bottom w:val="single" w:sz="4" w:space="0" w:color="auto"/>
              <w:right w:val="single" w:sz="4" w:space="0" w:color="auto"/>
            </w:tcBorders>
            <w:hideMark/>
          </w:tcPr>
          <w:p w14:paraId="52404CE4" w14:textId="77777777" w:rsidR="00C70E41" w:rsidRPr="00424A61" w:rsidRDefault="00C70E41" w:rsidP="009B38BE">
            <w:pPr>
              <w:jc w:val="both"/>
              <w:rPr>
                <w:rFonts w:cstheme="minorHAnsi"/>
                <w:sz w:val="20"/>
                <w:szCs w:val="20"/>
              </w:rPr>
            </w:pPr>
            <w:r w:rsidRPr="00424A61">
              <w:rPr>
                <w:rFonts w:cstheme="minorHAnsi"/>
                <w:sz w:val="20"/>
                <w:szCs w:val="20"/>
              </w:rPr>
              <w:t>We don’t know the long-term side effects of the vaccine.</w:t>
            </w:r>
          </w:p>
        </w:tc>
      </w:tr>
      <w:tr w:rsidR="00C70E41" w:rsidRPr="00424A61" w14:paraId="7C612ED8" w14:textId="77777777" w:rsidTr="009B38BE">
        <w:tc>
          <w:tcPr>
            <w:tcW w:w="4531" w:type="dxa"/>
            <w:gridSpan w:val="2"/>
            <w:tcBorders>
              <w:top w:val="single" w:sz="4" w:space="0" w:color="auto"/>
              <w:left w:val="single" w:sz="4" w:space="0" w:color="auto"/>
              <w:bottom w:val="single" w:sz="4" w:space="0" w:color="auto"/>
              <w:right w:val="single" w:sz="4" w:space="0" w:color="auto"/>
            </w:tcBorders>
          </w:tcPr>
          <w:p w14:paraId="36DAACC0" w14:textId="77777777" w:rsidR="00C70E41" w:rsidRPr="00424A61" w:rsidRDefault="00C70E41" w:rsidP="009B38BE">
            <w:pPr>
              <w:jc w:val="both"/>
              <w:rPr>
                <w:rFonts w:cstheme="minorHAnsi"/>
                <w:sz w:val="20"/>
                <w:szCs w:val="20"/>
              </w:rPr>
            </w:pPr>
            <w:r w:rsidRPr="00424A61">
              <w:rPr>
                <w:rFonts w:cstheme="minorHAnsi"/>
                <w:sz w:val="20"/>
                <w:szCs w:val="20"/>
              </w:rPr>
              <w:t>Getting the vaccine means that I will help to protect people who can’t get the vaccine from COVID-19.</w:t>
            </w:r>
          </w:p>
        </w:tc>
        <w:tc>
          <w:tcPr>
            <w:tcW w:w="4485" w:type="dxa"/>
            <w:tcBorders>
              <w:top w:val="single" w:sz="4" w:space="0" w:color="auto"/>
              <w:left w:val="single" w:sz="4" w:space="0" w:color="auto"/>
              <w:bottom w:val="single" w:sz="4" w:space="0" w:color="auto"/>
              <w:right w:val="single" w:sz="4" w:space="0" w:color="auto"/>
            </w:tcBorders>
            <w:hideMark/>
          </w:tcPr>
          <w:p w14:paraId="7E2213DE" w14:textId="77777777" w:rsidR="00C70E41" w:rsidRPr="00424A61" w:rsidRDefault="00C70E41" w:rsidP="009B38BE">
            <w:pPr>
              <w:jc w:val="both"/>
              <w:rPr>
                <w:rFonts w:cstheme="minorHAnsi"/>
                <w:sz w:val="20"/>
                <w:szCs w:val="20"/>
              </w:rPr>
            </w:pPr>
            <w:r w:rsidRPr="00424A61">
              <w:rPr>
                <w:rFonts w:cstheme="minorHAnsi"/>
                <w:sz w:val="20"/>
                <w:szCs w:val="20"/>
              </w:rPr>
              <w:t>This type of vaccine is new.</w:t>
            </w:r>
          </w:p>
        </w:tc>
      </w:tr>
      <w:tr w:rsidR="00C70E41" w:rsidRPr="00424A61" w14:paraId="7D3938BA" w14:textId="77777777" w:rsidTr="009B38BE">
        <w:tc>
          <w:tcPr>
            <w:tcW w:w="4531" w:type="dxa"/>
            <w:gridSpan w:val="2"/>
            <w:tcBorders>
              <w:top w:val="single" w:sz="4" w:space="0" w:color="auto"/>
              <w:left w:val="single" w:sz="4" w:space="0" w:color="auto"/>
              <w:bottom w:val="single" w:sz="4" w:space="0" w:color="auto"/>
              <w:right w:val="single" w:sz="4" w:space="0" w:color="auto"/>
            </w:tcBorders>
          </w:tcPr>
          <w:p w14:paraId="374F16C5" w14:textId="77777777" w:rsidR="00C70E41" w:rsidRPr="00424A61" w:rsidRDefault="00C70E41" w:rsidP="009B38BE">
            <w:pPr>
              <w:jc w:val="both"/>
              <w:rPr>
                <w:rFonts w:cstheme="minorHAnsi"/>
                <w:sz w:val="20"/>
                <w:szCs w:val="20"/>
              </w:rPr>
            </w:pPr>
            <w:r w:rsidRPr="00424A61">
              <w:rPr>
                <w:rFonts w:cstheme="minorHAnsi"/>
                <w:sz w:val="20"/>
                <w:szCs w:val="20"/>
              </w:rPr>
              <w:t>The vaccine will protect me from getting sick with COVID-19.</w:t>
            </w:r>
          </w:p>
        </w:tc>
        <w:tc>
          <w:tcPr>
            <w:tcW w:w="4485" w:type="dxa"/>
            <w:tcBorders>
              <w:top w:val="single" w:sz="4" w:space="0" w:color="auto"/>
              <w:left w:val="single" w:sz="4" w:space="0" w:color="auto"/>
              <w:bottom w:val="single" w:sz="4" w:space="0" w:color="auto"/>
              <w:right w:val="single" w:sz="4" w:space="0" w:color="auto"/>
            </w:tcBorders>
            <w:hideMark/>
          </w:tcPr>
          <w:p w14:paraId="7029589B" w14:textId="77777777" w:rsidR="00C70E41" w:rsidRPr="00424A61" w:rsidRDefault="00C70E41" w:rsidP="009B38BE">
            <w:pPr>
              <w:jc w:val="both"/>
              <w:rPr>
                <w:rFonts w:cstheme="minorHAnsi"/>
                <w:sz w:val="20"/>
                <w:szCs w:val="20"/>
              </w:rPr>
            </w:pPr>
            <w:r w:rsidRPr="00424A61">
              <w:rPr>
                <w:rFonts w:cstheme="minorHAnsi"/>
                <w:sz w:val="20"/>
                <w:szCs w:val="20"/>
              </w:rPr>
              <w:t>Rare serious side effects from the vaccine.</w:t>
            </w:r>
          </w:p>
        </w:tc>
      </w:tr>
      <w:tr w:rsidR="00C70E41" w:rsidRPr="00424A61" w14:paraId="2C0844A4" w14:textId="77777777" w:rsidTr="009B38BE">
        <w:tc>
          <w:tcPr>
            <w:tcW w:w="4531" w:type="dxa"/>
            <w:gridSpan w:val="2"/>
            <w:tcBorders>
              <w:top w:val="single" w:sz="4" w:space="0" w:color="auto"/>
              <w:left w:val="single" w:sz="4" w:space="0" w:color="auto"/>
              <w:bottom w:val="single" w:sz="4" w:space="0" w:color="auto"/>
              <w:right w:val="single" w:sz="4" w:space="0" w:color="auto"/>
            </w:tcBorders>
          </w:tcPr>
          <w:p w14:paraId="174232AE" w14:textId="77777777" w:rsidR="00C70E41" w:rsidRPr="00424A61" w:rsidRDefault="00C70E41" w:rsidP="009B38BE">
            <w:pPr>
              <w:jc w:val="both"/>
              <w:rPr>
                <w:rFonts w:cstheme="minorHAnsi"/>
                <w:sz w:val="20"/>
                <w:szCs w:val="20"/>
              </w:rPr>
            </w:pPr>
            <w:r w:rsidRPr="00424A61">
              <w:rPr>
                <w:rFonts w:cstheme="minorHAnsi"/>
                <w:sz w:val="20"/>
                <w:szCs w:val="20"/>
              </w:rPr>
              <w:t>The vaccine will allow normal life to restart.</w:t>
            </w:r>
          </w:p>
        </w:tc>
        <w:tc>
          <w:tcPr>
            <w:tcW w:w="4485" w:type="dxa"/>
            <w:tcBorders>
              <w:top w:val="single" w:sz="4" w:space="0" w:color="auto"/>
              <w:left w:val="single" w:sz="4" w:space="0" w:color="auto"/>
              <w:bottom w:val="single" w:sz="4" w:space="0" w:color="auto"/>
              <w:right w:val="single" w:sz="4" w:space="0" w:color="auto"/>
            </w:tcBorders>
            <w:hideMark/>
          </w:tcPr>
          <w:p w14:paraId="619F0178" w14:textId="77777777" w:rsidR="00C70E41" w:rsidRPr="00424A61" w:rsidRDefault="00C70E41" w:rsidP="009B38BE">
            <w:pPr>
              <w:jc w:val="both"/>
              <w:rPr>
                <w:rFonts w:cstheme="minorHAnsi"/>
                <w:sz w:val="20"/>
                <w:szCs w:val="20"/>
              </w:rPr>
            </w:pPr>
            <w:r w:rsidRPr="00424A61">
              <w:rPr>
                <w:rFonts w:cstheme="minorHAnsi"/>
                <w:sz w:val="20"/>
                <w:szCs w:val="20"/>
              </w:rPr>
              <w:t>Common mild side effects from the vaccine (e.g. tiredness for 1-2 days).</w:t>
            </w:r>
          </w:p>
        </w:tc>
      </w:tr>
      <w:tr w:rsidR="00C70E41" w:rsidRPr="00424A61" w14:paraId="00AA110B" w14:textId="77777777" w:rsidTr="009B38BE">
        <w:tc>
          <w:tcPr>
            <w:tcW w:w="4531" w:type="dxa"/>
            <w:gridSpan w:val="2"/>
            <w:tcBorders>
              <w:top w:val="single" w:sz="4" w:space="0" w:color="auto"/>
              <w:left w:val="single" w:sz="4" w:space="0" w:color="auto"/>
              <w:bottom w:val="single" w:sz="4" w:space="0" w:color="auto"/>
              <w:right w:val="single" w:sz="4" w:space="0" w:color="auto"/>
            </w:tcBorders>
          </w:tcPr>
          <w:p w14:paraId="543E1E92" w14:textId="77777777" w:rsidR="00C70E41" w:rsidRPr="00424A61" w:rsidRDefault="00C70E41" w:rsidP="009B38BE">
            <w:pPr>
              <w:jc w:val="both"/>
              <w:rPr>
                <w:rFonts w:cstheme="minorHAnsi"/>
                <w:sz w:val="20"/>
                <w:szCs w:val="20"/>
              </w:rPr>
            </w:pPr>
            <w:r w:rsidRPr="00424A61">
              <w:rPr>
                <w:rFonts w:cstheme="minorHAnsi"/>
                <w:sz w:val="20"/>
                <w:szCs w:val="20"/>
              </w:rPr>
              <w:t>The vaccine will protect me from possible long term effects of COVID-19.</w:t>
            </w:r>
          </w:p>
        </w:tc>
        <w:tc>
          <w:tcPr>
            <w:tcW w:w="4485" w:type="dxa"/>
            <w:tcBorders>
              <w:top w:val="single" w:sz="4" w:space="0" w:color="auto"/>
              <w:left w:val="single" w:sz="4" w:space="0" w:color="auto"/>
              <w:bottom w:val="single" w:sz="4" w:space="0" w:color="auto"/>
              <w:right w:val="single" w:sz="4" w:space="0" w:color="auto"/>
            </w:tcBorders>
            <w:hideMark/>
          </w:tcPr>
          <w:p w14:paraId="6E279C74" w14:textId="77777777" w:rsidR="00C70E41" w:rsidRPr="00424A61" w:rsidRDefault="00C70E41" w:rsidP="009B38BE">
            <w:pPr>
              <w:jc w:val="both"/>
              <w:rPr>
                <w:rFonts w:cstheme="minorHAnsi"/>
                <w:sz w:val="20"/>
                <w:szCs w:val="20"/>
              </w:rPr>
            </w:pPr>
            <w:r w:rsidRPr="00424A61">
              <w:rPr>
                <w:rFonts w:cstheme="minorHAnsi"/>
                <w:sz w:val="20"/>
                <w:szCs w:val="20"/>
              </w:rPr>
              <w:t>I am afraid of needles.</w:t>
            </w:r>
          </w:p>
        </w:tc>
      </w:tr>
      <w:tr w:rsidR="00C70E41" w:rsidRPr="00424A61" w14:paraId="49600AA0" w14:textId="77777777" w:rsidTr="009B38BE">
        <w:trPr>
          <w:trHeight w:val="889"/>
        </w:trPr>
        <w:tc>
          <w:tcPr>
            <w:tcW w:w="9016" w:type="dxa"/>
            <w:gridSpan w:val="3"/>
            <w:tcBorders>
              <w:top w:val="single" w:sz="4" w:space="0" w:color="auto"/>
              <w:left w:val="single" w:sz="4" w:space="0" w:color="auto"/>
              <w:right w:val="single" w:sz="4" w:space="0" w:color="auto"/>
            </w:tcBorders>
          </w:tcPr>
          <w:p w14:paraId="175C9310" w14:textId="77777777" w:rsidR="00C70E41" w:rsidRPr="00424A61" w:rsidRDefault="00C70E41" w:rsidP="009B38BE">
            <w:pPr>
              <w:jc w:val="center"/>
              <w:rPr>
                <w:rFonts w:cstheme="minorHAnsi"/>
                <w:b/>
                <w:bCs/>
                <w:sz w:val="20"/>
                <w:szCs w:val="20"/>
              </w:rPr>
            </w:pPr>
            <w:r w:rsidRPr="00424A61">
              <w:rPr>
                <w:rFonts w:cstheme="minorHAnsi"/>
                <w:b/>
                <w:bCs/>
                <w:sz w:val="20"/>
                <w:szCs w:val="20"/>
              </w:rPr>
              <w:t>Stage 3. Risk Prioritization Task</w:t>
            </w:r>
          </w:p>
          <w:p w14:paraId="55828BE7" w14:textId="77777777" w:rsidR="00C70E41" w:rsidRPr="00424A61" w:rsidRDefault="00C70E41" w:rsidP="009B38BE">
            <w:pPr>
              <w:jc w:val="center"/>
              <w:rPr>
                <w:rFonts w:cstheme="minorHAnsi"/>
                <w:b/>
                <w:bCs/>
                <w:sz w:val="20"/>
                <w:szCs w:val="20"/>
              </w:rPr>
            </w:pPr>
          </w:p>
          <w:p w14:paraId="0C3E0004" w14:textId="77777777" w:rsidR="00C70E41" w:rsidRPr="00424A61" w:rsidRDefault="00C70E41" w:rsidP="009B38BE">
            <w:pPr>
              <w:jc w:val="center"/>
              <w:rPr>
                <w:rFonts w:cstheme="minorHAnsi"/>
                <w:b/>
                <w:bCs/>
                <w:sz w:val="20"/>
                <w:szCs w:val="20"/>
              </w:rPr>
            </w:pPr>
            <w:r w:rsidRPr="00424A61">
              <w:rPr>
                <w:rFonts w:cstheme="minorHAnsi"/>
                <w:b/>
                <w:bCs/>
                <w:sz w:val="20"/>
                <w:szCs w:val="20"/>
              </w:rPr>
              <w:t>When you consider these two things, which are you more worried about?</w:t>
            </w:r>
          </w:p>
          <w:p w14:paraId="41934237" w14:textId="77777777" w:rsidR="00C70E41" w:rsidRPr="00424A61" w:rsidRDefault="00C70E41" w:rsidP="009B38BE">
            <w:pPr>
              <w:jc w:val="center"/>
              <w:rPr>
                <w:rFonts w:cstheme="minorHAnsi"/>
                <w:sz w:val="20"/>
                <w:szCs w:val="20"/>
              </w:rPr>
            </w:pPr>
            <w:r w:rsidRPr="00424A61">
              <w:rPr>
                <w:rFonts w:cstheme="minorHAnsi"/>
                <w:b/>
                <w:bCs/>
                <w:sz w:val="20"/>
                <w:szCs w:val="20"/>
              </w:rPr>
              <w:t>I am more worried about…</w:t>
            </w:r>
          </w:p>
        </w:tc>
      </w:tr>
      <w:tr w:rsidR="00C70E41" w:rsidRPr="00424A61" w14:paraId="1E71913D" w14:textId="77777777" w:rsidTr="009B38BE">
        <w:tc>
          <w:tcPr>
            <w:tcW w:w="4531" w:type="dxa"/>
            <w:gridSpan w:val="2"/>
            <w:tcBorders>
              <w:top w:val="single" w:sz="4" w:space="0" w:color="auto"/>
              <w:left w:val="single" w:sz="4" w:space="0" w:color="auto"/>
              <w:bottom w:val="single" w:sz="4" w:space="0" w:color="auto"/>
              <w:right w:val="single" w:sz="4" w:space="0" w:color="auto"/>
            </w:tcBorders>
          </w:tcPr>
          <w:p w14:paraId="04848361" w14:textId="77777777" w:rsidR="00C70E41" w:rsidRPr="00424A61" w:rsidRDefault="00C70E41" w:rsidP="009B38BE">
            <w:pPr>
              <w:jc w:val="both"/>
              <w:rPr>
                <w:rFonts w:cstheme="minorHAnsi"/>
                <w:sz w:val="20"/>
                <w:szCs w:val="20"/>
              </w:rPr>
            </w:pPr>
            <w:r w:rsidRPr="00424A61">
              <w:rPr>
                <w:rFonts w:cstheme="minorHAnsi"/>
                <w:sz w:val="20"/>
                <w:szCs w:val="20"/>
              </w:rPr>
              <w:t>Being vaccinated with the COVID-19 vaccine.</w:t>
            </w:r>
          </w:p>
        </w:tc>
        <w:tc>
          <w:tcPr>
            <w:tcW w:w="4485" w:type="dxa"/>
            <w:tcBorders>
              <w:top w:val="single" w:sz="4" w:space="0" w:color="auto"/>
              <w:left w:val="single" w:sz="4" w:space="0" w:color="auto"/>
              <w:bottom w:val="single" w:sz="4" w:space="0" w:color="auto"/>
              <w:right w:val="single" w:sz="4" w:space="0" w:color="auto"/>
            </w:tcBorders>
            <w:hideMark/>
          </w:tcPr>
          <w:p w14:paraId="6AB0DF40" w14:textId="77777777" w:rsidR="00C70E41" w:rsidRPr="00424A61" w:rsidRDefault="00C70E41" w:rsidP="009B38BE">
            <w:pPr>
              <w:jc w:val="both"/>
              <w:rPr>
                <w:rFonts w:cstheme="minorHAnsi"/>
                <w:sz w:val="20"/>
                <w:szCs w:val="20"/>
              </w:rPr>
            </w:pPr>
            <w:r w:rsidRPr="00424A61">
              <w:rPr>
                <w:rFonts w:cstheme="minorHAnsi"/>
                <w:sz w:val="20"/>
                <w:szCs w:val="20"/>
              </w:rPr>
              <w:t>Getting COVID-19.</w:t>
            </w:r>
          </w:p>
        </w:tc>
      </w:tr>
      <w:tr w:rsidR="00C70E41" w:rsidRPr="00424A61" w14:paraId="570156ED" w14:textId="77777777" w:rsidTr="009B38BE">
        <w:tc>
          <w:tcPr>
            <w:tcW w:w="4531" w:type="dxa"/>
            <w:gridSpan w:val="2"/>
            <w:tcBorders>
              <w:top w:val="single" w:sz="4" w:space="0" w:color="auto"/>
              <w:left w:val="single" w:sz="4" w:space="0" w:color="auto"/>
              <w:bottom w:val="single" w:sz="4" w:space="0" w:color="auto"/>
              <w:right w:val="single" w:sz="4" w:space="0" w:color="auto"/>
            </w:tcBorders>
          </w:tcPr>
          <w:p w14:paraId="05DD95B9" w14:textId="77777777" w:rsidR="00C70E41" w:rsidRPr="00424A61" w:rsidRDefault="00C70E41" w:rsidP="009B38BE">
            <w:pPr>
              <w:jc w:val="both"/>
              <w:rPr>
                <w:rFonts w:cstheme="minorHAnsi"/>
                <w:sz w:val="20"/>
                <w:szCs w:val="20"/>
              </w:rPr>
            </w:pPr>
            <w:r w:rsidRPr="00424A61">
              <w:rPr>
                <w:rFonts w:cstheme="minorHAnsi"/>
                <w:sz w:val="20"/>
                <w:szCs w:val="20"/>
              </w:rPr>
              <w:t>Being vaccinated with the COVID-19 vaccine.</w:t>
            </w:r>
          </w:p>
        </w:tc>
        <w:tc>
          <w:tcPr>
            <w:tcW w:w="4485" w:type="dxa"/>
            <w:tcBorders>
              <w:top w:val="single" w:sz="4" w:space="0" w:color="auto"/>
              <w:left w:val="single" w:sz="4" w:space="0" w:color="auto"/>
              <w:bottom w:val="single" w:sz="4" w:space="0" w:color="auto"/>
              <w:right w:val="single" w:sz="4" w:space="0" w:color="auto"/>
            </w:tcBorders>
            <w:hideMark/>
          </w:tcPr>
          <w:p w14:paraId="20C59567" w14:textId="77777777" w:rsidR="00C70E41" w:rsidRPr="00424A61" w:rsidRDefault="00C70E41" w:rsidP="009B38BE">
            <w:pPr>
              <w:jc w:val="both"/>
              <w:rPr>
                <w:rFonts w:cstheme="minorHAnsi"/>
                <w:sz w:val="20"/>
                <w:szCs w:val="20"/>
              </w:rPr>
            </w:pPr>
            <w:r w:rsidRPr="00424A61">
              <w:rPr>
                <w:rFonts w:cstheme="minorHAnsi"/>
                <w:sz w:val="20"/>
                <w:szCs w:val="20"/>
              </w:rPr>
              <w:t>Spreading COVID-19 to someone else.</w:t>
            </w:r>
          </w:p>
        </w:tc>
      </w:tr>
      <w:tr w:rsidR="00C70E41" w:rsidRPr="00424A61" w14:paraId="7DB50A92" w14:textId="77777777" w:rsidTr="009B38BE">
        <w:tc>
          <w:tcPr>
            <w:tcW w:w="4531" w:type="dxa"/>
            <w:gridSpan w:val="2"/>
            <w:tcBorders>
              <w:top w:val="single" w:sz="4" w:space="0" w:color="auto"/>
              <w:left w:val="single" w:sz="4" w:space="0" w:color="auto"/>
              <w:bottom w:val="single" w:sz="4" w:space="0" w:color="auto"/>
              <w:right w:val="single" w:sz="4" w:space="0" w:color="auto"/>
            </w:tcBorders>
          </w:tcPr>
          <w:p w14:paraId="69709903" w14:textId="77777777" w:rsidR="00C70E41" w:rsidRPr="00424A61" w:rsidRDefault="00C70E41" w:rsidP="009B38BE">
            <w:pPr>
              <w:jc w:val="both"/>
              <w:rPr>
                <w:rFonts w:cstheme="minorHAnsi"/>
                <w:sz w:val="20"/>
                <w:szCs w:val="20"/>
              </w:rPr>
            </w:pPr>
            <w:r w:rsidRPr="00424A61">
              <w:rPr>
                <w:rFonts w:cstheme="minorHAnsi"/>
                <w:sz w:val="20"/>
                <w:szCs w:val="20"/>
              </w:rPr>
              <w:t>Being vaccinated with the COVID-19 vaccine.</w:t>
            </w:r>
          </w:p>
        </w:tc>
        <w:tc>
          <w:tcPr>
            <w:tcW w:w="4485" w:type="dxa"/>
            <w:tcBorders>
              <w:top w:val="single" w:sz="4" w:space="0" w:color="auto"/>
              <w:left w:val="single" w:sz="4" w:space="0" w:color="auto"/>
              <w:bottom w:val="single" w:sz="4" w:space="0" w:color="auto"/>
              <w:right w:val="single" w:sz="4" w:space="0" w:color="auto"/>
            </w:tcBorders>
            <w:hideMark/>
          </w:tcPr>
          <w:p w14:paraId="1FAAFCE8" w14:textId="77777777" w:rsidR="00C70E41" w:rsidRPr="00424A61" w:rsidRDefault="00C70E41" w:rsidP="009B38BE">
            <w:pPr>
              <w:jc w:val="both"/>
              <w:rPr>
                <w:rFonts w:cstheme="minorHAnsi"/>
                <w:sz w:val="20"/>
                <w:szCs w:val="20"/>
              </w:rPr>
            </w:pPr>
            <w:r w:rsidRPr="00424A61">
              <w:rPr>
                <w:rFonts w:cstheme="minorHAnsi"/>
                <w:sz w:val="20"/>
                <w:szCs w:val="20"/>
              </w:rPr>
              <w:t>Living in lockdown for a long time.</w:t>
            </w:r>
          </w:p>
        </w:tc>
      </w:tr>
      <w:tr w:rsidR="00C70E41" w:rsidRPr="00424A61" w14:paraId="12AF40B7" w14:textId="77777777" w:rsidTr="009B38BE">
        <w:tc>
          <w:tcPr>
            <w:tcW w:w="4531" w:type="dxa"/>
            <w:gridSpan w:val="2"/>
            <w:tcBorders>
              <w:top w:val="single" w:sz="4" w:space="0" w:color="auto"/>
              <w:left w:val="single" w:sz="4" w:space="0" w:color="auto"/>
              <w:bottom w:val="single" w:sz="4" w:space="0" w:color="auto"/>
              <w:right w:val="single" w:sz="4" w:space="0" w:color="auto"/>
            </w:tcBorders>
          </w:tcPr>
          <w:p w14:paraId="25638F62" w14:textId="77777777" w:rsidR="00C70E41" w:rsidRPr="00424A61" w:rsidRDefault="00C70E41" w:rsidP="009B38BE">
            <w:pPr>
              <w:jc w:val="both"/>
              <w:rPr>
                <w:rFonts w:cstheme="minorHAnsi"/>
                <w:sz w:val="20"/>
                <w:szCs w:val="20"/>
              </w:rPr>
            </w:pPr>
            <w:r w:rsidRPr="00424A61">
              <w:rPr>
                <w:rFonts w:cstheme="minorHAnsi"/>
                <w:sz w:val="20"/>
                <w:szCs w:val="20"/>
              </w:rPr>
              <w:t>Being vaccinated with the COVID-19 vaccine.</w:t>
            </w:r>
          </w:p>
        </w:tc>
        <w:tc>
          <w:tcPr>
            <w:tcW w:w="4485" w:type="dxa"/>
            <w:tcBorders>
              <w:top w:val="single" w:sz="4" w:space="0" w:color="auto"/>
              <w:left w:val="single" w:sz="4" w:space="0" w:color="auto"/>
              <w:bottom w:val="single" w:sz="4" w:space="0" w:color="auto"/>
              <w:right w:val="single" w:sz="4" w:space="0" w:color="auto"/>
            </w:tcBorders>
            <w:hideMark/>
          </w:tcPr>
          <w:p w14:paraId="77805E51" w14:textId="77777777" w:rsidR="00C70E41" w:rsidRPr="00424A61" w:rsidRDefault="00C70E41" w:rsidP="009B38BE">
            <w:pPr>
              <w:jc w:val="both"/>
              <w:rPr>
                <w:rFonts w:cstheme="minorHAnsi"/>
                <w:sz w:val="20"/>
                <w:szCs w:val="20"/>
              </w:rPr>
            </w:pPr>
            <w:r w:rsidRPr="00424A61">
              <w:rPr>
                <w:rFonts w:cstheme="minorHAnsi"/>
                <w:sz w:val="20"/>
                <w:szCs w:val="20"/>
              </w:rPr>
              <w:t>Getting the annual flu vaccine.</w:t>
            </w:r>
          </w:p>
        </w:tc>
      </w:tr>
      <w:tr w:rsidR="00C70E41" w:rsidRPr="00424A61" w14:paraId="58592B9D" w14:textId="77777777" w:rsidTr="009B38BE">
        <w:tc>
          <w:tcPr>
            <w:tcW w:w="4531" w:type="dxa"/>
            <w:gridSpan w:val="2"/>
            <w:tcBorders>
              <w:top w:val="single" w:sz="4" w:space="0" w:color="auto"/>
              <w:left w:val="single" w:sz="4" w:space="0" w:color="auto"/>
              <w:bottom w:val="single" w:sz="4" w:space="0" w:color="auto"/>
              <w:right w:val="single" w:sz="4" w:space="0" w:color="auto"/>
            </w:tcBorders>
          </w:tcPr>
          <w:p w14:paraId="6852668C" w14:textId="77777777" w:rsidR="00C70E41" w:rsidRPr="00424A61" w:rsidRDefault="00C70E41" w:rsidP="009B38BE">
            <w:pPr>
              <w:jc w:val="both"/>
              <w:rPr>
                <w:rFonts w:cstheme="minorHAnsi"/>
                <w:sz w:val="20"/>
                <w:szCs w:val="20"/>
              </w:rPr>
            </w:pPr>
            <w:r w:rsidRPr="00424A61">
              <w:rPr>
                <w:rFonts w:cstheme="minorHAnsi"/>
                <w:sz w:val="20"/>
                <w:szCs w:val="20"/>
              </w:rPr>
              <w:t>Being vaccinated with the COVID-19 vaccine.</w:t>
            </w:r>
          </w:p>
        </w:tc>
        <w:tc>
          <w:tcPr>
            <w:tcW w:w="4485" w:type="dxa"/>
            <w:tcBorders>
              <w:top w:val="single" w:sz="4" w:space="0" w:color="auto"/>
              <w:left w:val="single" w:sz="4" w:space="0" w:color="auto"/>
              <w:bottom w:val="single" w:sz="4" w:space="0" w:color="auto"/>
              <w:right w:val="single" w:sz="4" w:space="0" w:color="auto"/>
            </w:tcBorders>
            <w:hideMark/>
          </w:tcPr>
          <w:p w14:paraId="3C35004C" w14:textId="77777777" w:rsidR="00C70E41" w:rsidRPr="00424A61" w:rsidRDefault="00C70E41" w:rsidP="009B38BE">
            <w:pPr>
              <w:jc w:val="both"/>
              <w:rPr>
                <w:rFonts w:cstheme="minorHAnsi"/>
                <w:sz w:val="20"/>
                <w:szCs w:val="20"/>
              </w:rPr>
            </w:pPr>
            <w:r w:rsidRPr="00424A61">
              <w:rPr>
                <w:rFonts w:cstheme="minorHAnsi"/>
                <w:sz w:val="20"/>
                <w:szCs w:val="20"/>
              </w:rPr>
              <w:t>Getting the flu.</w:t>
            </w:r>
          </w:p>
        </w:tc>
      </w:tr>
      <w:tr w:rsidR="00C70E41" w:rsidRPr="00424A61" w14:paraId="289A4131" w14:textId="77777777" w:rsidTr="009B38BE">
        <w:tc>
          <w:tcPr>
            <w:tcW w:w="9016" w:type="dxa"/>
            <w:gridSpan w:val="3"/>
            <w:tcBorders>
              <w:top w:val="single" w:sz="4" w:space="0" w:color="auto"/>
              <w:left w:val="single" w:sz="4" w:space="0" w:color="auto"/>
              <w:bottom w:val="single" w:sz="4" w:space="0" w:color="auto"/>
              <w:right w:val="single" w:sz="4" w:space="0" w:color="auto"/>
            </w:tcBorders>
          </w:tcPr>
          <w:p w14:paraId="6FEB153A" w14:textId="77777777" w:rsidR="00C70E41" w:rsidRPr="00424A61" w:rsidRDefault="00C70E41" w:rsidP="009B38BE">
            <w:pPr>
              <w:jc w:val="center"/>
              <w:rPr>
                <w:rFonts w:cstheme="minorHAnsi"/>
                <w:b/>
                <w:bCs/>
                <w:sz w:val="20"/>
                <w:szCs w:val="20"/>
              </w:rPr>
            </w:pPr>
            <w:r w:rsidRPr="00424A61">
              <w:rPr>
                <w:rFonts w:cstheme="minorHAnsi"/>
                <w:b/>
                <w:bCs/>
                <w:sz w:val="20"/>
                <w:szCs w:val="20"/>
              </w:rPr>
              <w:t>Stage 4. Vaccination Rationale Rating Task</w:t>
            </w:r>
          </w:p>
        </w:tc>
      </w:tr>
      <w:tr w:rsidR="00C70E41" w:rsidRPr="00424A61" w14:paraId="2F4364A3" w14:textId="77777777" w:rsidTr="009B38BE">
        <w:trPr>
          <w:trHeight w:val="250"/>
        </w:trPr>
        <w:tc>
          <w:tcPr>
            <w:tcW w:w="9016" w:type="dxa"/>
            <w:gridSpan w:val="3"/>
            <w:tcBorders>
              <w:top w:val="single" w:sz="4" w:space="0" w:color="auto"/>
              <w:left w:val="single" w:sz="4" w:space="0" w:color="auto"/>
              <w:bottom w:val="single" w:sz="4" w:space="0" w:color="auto"/>
              <w:right w:val="single" w:sz="4" w:space="0" w:color="auto"/>
            </w:tcBorders>
          </w:tcPr>
          <w:p w14:paraId="40C3B6AA" w14:textId="77777777" w:rsidR="00C70E41" w:rsidRPr="00424A61" w:rsidRDefault="00C70E41" w:rsidP="009B38BE">
            <w:pPr>
              <w:jc w:val="center"/>
              <w:rPr>
                <w:rFonts w:cstheme="minorHAnsi"/>
                <w:sz w:val="20"/>
                <w:szCs w:val="20"/>
              </w:rPr>
            </w:pPr>
            <w:r w:rsidRPr="00424A61">
              <w:rPr>
                <w:rFonts w:cstheme="minorHAnsi"/>
                <w:sz w:val="20"/>
                <w:szCs w:val="20"/>
              </w:rPr>
              <w:t>If I get vaccinated, it will be to protect close friends and family from getting COVID-19.</w:t>
            </w:r>
          </w:p>
        </w:tc>
      </w:tr>
      <w:tr w:rsidR="00C70E41" w:rsidRPr="00424A61" w14:paraId="753823EA" w14:textId="77777777" w:rsidTr="009B38BE">
        <w:trPr>
          <w:trHeight w:val="250"/>
        </w:trPr>
        <w:tc>
          <w:tcPr>
            <w:tcW w:w="9016" w:type="dxa"/>
            <w:gridSpan w:val="3"/>
            <w:tcBorders>
              <w:top w:val="single" w:sz="4" w:space="0" w:color="auto"/>
              <w:left w:val="single" w:sz="4" w:space="0" w:color="auto"/>
              <w:bottom w:val="single" w:sz="4" w:space="0" w:color="auto"/>
              <w:right w:val="single" w:sz="4" w:space="0" w:color="auto"/>
            </w:tcBorders>
          </w:tcPr>
          <w:p w14:paraId="477882A1" w14:textId="77777777" w:rsidR="00C70E41" w:rsidRPr="00424A61" w:rsidRDefault="00C70E41" w:rsidP="009B38BE">
            <w:pPr>
              <w:jc w:val="center"/>
              <w:rPr>
                <w:rFonts w:cstheme="minorHAnsi"/>
                <w:sz w:val="20"/>
                <w:szCs w:val="20"/>
              </w:rPr>
            </w:pPr>
            <w:r w:rsidRPr="00424A61">
              <w:rPr>
                <w:rFonts w:cstheme="minorHAnsi"/>
                <w:sz w:val="20"/>
                <w:szCs w:val="20"/>
              </w:rPr>
              <w:t>If I get vaccinated, it will be to protect the healthcare system.</w:t>
            </w:r>
          </w:p>
        </w:tc>
      </w:tr>
      <w:tr w:rsidR="00C70E41" w:rsidRPr="00424A61" w14:paraId="360710D9" w14:textId="77777777" w:rsidTr="009B38BE">
        <w:trPr>
          <w:trHeight w:val="250"/>
        </w:trPr>
        <w:tc>
          <w:tcPr>
            <w:tcW w:w="9016" w:type="dxa"/>
            <w:gridSpan w:val="3"/>
            <w:tcBorders>
              <w:top w:val="single" w:sz="4" w:space="0" w:color="auto"/>
              <w:left w:val="single" w:sz="4" w:space="0" w:color="auto"/>
              <w:bottom w:val="single" w:sz="4" w:space="0" w:color="auto"/>
              <w:right w:val="single" w:sz="4" w:space="0" w:color="auto"/>
            </w:tcBorders>
          </w:tcPr>
          <w:p w14:paraId="05C6C884" w14:textId="77777777" w:rsidR="00C70E41" w:rsidRPr="00424A61" w:rsidRDefault="00C70E41" w:rsidP="009B38BE">
            <w:pPr>
              <w:jc w:val="center"/>
              <w:rPr>
                <w:rFonts w:cstheme="minorHAnsi"/>
                <w:sz w:val="20"/>
                <w:szCs w:val="20"/>
              </w:rPr>
            </w:pPr>
            <w:r w:rsidRPr="00424A61">
              <w:rPr>
                <w:rFonts w:cstheme="minorHAnsi"/>
                <w:sz w:val="20"/>
                <w:szCs w:val="20"/>
              </w:rPr>
              <w:t>If I get vaccinated, it will be to protect myself from getting COVID-19.</w:t>
            </w:r>
          </w:p>
        </w:tc>
      </w:tr>
      <w:tr w:rsidR="00C70E41" w:rsidRPr="00424A61" w14:paraId="4772FF5B" w14:textId="77777777" w:rsidTr="009B38BE">
        <w:trPr>
          <w:trHeight w:val="250"/>
        </w:trPr>
        <w:tc>
          <w:tcPr>
            <w:tcW w:w="9016" w:type="dxa"/>
            <w:gridSpan w:val="3"/>
            <w:tcBorders>
              <w:top w:val="single" w:sz="4" w:space="0" w:color="auto"/>
              <w:left w:val="single" w:sz="4" w:space="0" w:color="auto"/>
              <w:bottom w:val="single" w:sz="4" w:space="0" w:color="auto"/>
              <w:right w:val="single" w:sz="4" w:space="0" w:color="auto"/>
            </w:tcBorders>
          </w:tcPr>
          <w:p w14:paraId="481E24B5" w14:textId="77777777" w:rsidR="00C70E41" w:rsidRPr="00424A61" w:rsidRDefault="00C70E41" w:rsidP="009B38BE">
            <w:pPr>
              <w:jc w:val="center"/>
              <w:rPr>
                <w:rFonts w:cstheme="minorHAnsi"/>
                <w:sz w:val="20"/>
                <w:szCs w:val="20"/>
              </w:rPr>
            </w:pPr>
            <w:r w:rsidRPr="00424A61">
              <w:rPr>
                <w:rFonts w:cstheme="minorHAnsi"/>
                <w:sz w:val="20"/>
                <w:szCs w:val="20"/>
              </w:rPr>
              <w:t>If I get vaccinated, it will be to do a good thing for society.</w:t>
            </w:r>
          </w:p>
        </w:tc>
      </w:tr>
      <w:tr w:rsidR="00C70E41" w:rsidRPr="00424A61" w14:paraId="2458D9FE" w14:textId="77777777" w:rsidTr="009B38BE">
        <w:trPr>
          <w:trHeight w:val="250"/>
        </w:trPr>
        <w:tc>
          <w:tcPr>
            <w:tcW w:w="9016" w:type="dxa"/>
            <w:gridSpan w:val="3"/>
            <w:tcBorders>
              <w:top w:val="single" w:sz="4" w:space="0" w:color="auto"/>
              <w:left w:val="single" w:sz="4" w:space="0" w:color="auto"/>
              <w:bottom w:val="single" w:sz="4" w:space="0" w:color="auto"/>
              <w:right w:val="single" w:sz="4" w:space="0" w:color="auto"/>
            </w:tcBorders>
          </w:tcPr>
          <w:p w14:paraId="21BB2A77" w14:textId="77777777" w:rsidR="00C70E41" w:rsidRPr="00424A61" w:rsidRDefault="00C70E41" w:rsidP="009B38BE">
            <w:pPr>
              <w:jc w:val="center"/>
              <w:rPr>
                <w:rFonts w:cstheme="minorHAnsi"/>
                <w:sz w:val="20"/>
                <w:szCs w:val="20"/>
              </w:rPr>
            </w:pPr>
            <w:r w:rsidRPr="00424A61">
              <w:rPr>
                <w:rFonts w:cstheme="minorHAnsi"/>
                <w:sz w:val="20"/>
                <w:szCs w:val="20"/>
              </w:rPr>
              <w:t>If I get vaccinated, it will be to end restrictions and get back to normal.</w:t>
            </w:r>
          </w:p>
        </w:tc>
      </w:tr>
      <w:tr w:rsidR="00C70E41" w:rsidRPr="00424A61" w14:paraId="135AB7AF" w14:textId="77777777" w:rsidTr="009B38BE">
        <w:tc>
          <w:tcPr>
            <w:tcW w:w="9016" w:type="dxa"/>
            <w:gridSpan w:val="3"/>
          </w:tcPr>
          <w:p w14:paraId="7FAFB90A" w14:textId="77777777" w:rsidR="00C70E41" w:rsidRPr="00424A61" w:rsidRDefault="00C70E41" w:rsidP="009B38BE">
            <w:pPr>
              <w:jc w:val="center"/>
              <w:rPr>
                <w:b/>
                <w:bCs/>
                <w:sz w:val="20"/>
                <w:szCs w:val="20"/>
              </w:rPr>
            </w:pPr>
            <w:r w:rsidRPr="00424A61">
              <w:rPr>
                <w:b/>
                <w:bCs/>
                <w:sz w:val="20"/>
                <w:szCs w:val="20"/>
              </w:rPr>
              <w:t>Stage 5. Test of Knowledge</w:t>
            </w:r>
          </w:p>
        </w:tc>
      </w:tr>
      <w:tr w:rsidR="00C70E41" w:rsidRPr="00424A61" w14:paraId="14364561" w14:textId="77777777" w:rsidTr="009B38BE">
        <w:tc>
          <w:tcPr>
            <w:tcW w:w="562" w:type="dxa"/>
          </w:tcPr>
          <w:p w14:paraId="1A458294" w14:textId="77777777" w:rsidR="00C70E41" w:rsidRPr="00424A61" w:rsidRDefault="00C70E41" w:rsidP="009B38BE">
            <w:pPr>
              <w:rPr>
                <w:sz w:val="20"/>
                <w:szCs w:val="20"/>
              </w:rPr>
            </w:pPr>
            <w:r w:rsidRPr="00424A61">
              <w:rPr>
                <w:rFonts w:cstheme="minorHAnsi"/>
                <w:sz w:val="20"/>
                <w:szCs w:val="20"/>
              </w:rPr>
              <w:t>Q1</w:t>
            </w:r>
          </w:p>
        </w:tc>
        <w:tc>
          <w:tcPr>
            <w:tcW w:w="8454" w:type="dxa"/>
            <w:gridSpan w:val="2"/>
            <w:hideMark/>
          </w:tcPr>
          <w:p w14:paraId="77AF1E9C" w14:textId="77777777" w:rsidR="00C70E41" w:rsidRPr="00424A61" w:rsidRDefault="00C70E41" w:rsidP="009B38BE">
            <w:pPr>
              <w:rPr>
                <w:sz w:val="20"/>
                <w:szCs w:val="20"/>
              </w:rPr>
            </w:pPr>
            <w:r w:rsidRPr="00424A61">
              <w:rPr>
                <w:sz w:val="20"/>
                <w:szCs w:val="20"/>
              </w:rPr>
              <w:t>COVID-19 vaccine efficacy level .</w:t>
            </w:r>
          </w:p>
        </w:tc>
      </w:tr>
      <w:tr w:rsidR="00C70E41" w:rsidRPr="00424A61" w14:paraId="398BC3D0" w14:textId="77777777" w:rsidTr="009B38BE">
        <w:tc>
          <w:tcPr>
            <w:tcW w:w="562" w:type="dxa"/>
          </w:tcPr>
          <w:p w14:paraId="011053B6" w14:textId="77777777" w:rsidR="00C70E41" w:rsidRPr="00424A61" w:rsidRDefault="00C70E41" w:rsidP="009B38BE">
            <w:pPr>
              <w:rPr>
                <w:sz w:val="20"/>
                <w:szCs w:val="20"/>
              </w:rPr>
            </w:pPr>
            <w:r w:rsidRPr="00424A61">
              <w:rPr>
                <w:rFonts w:cstheme="minorHAnsi"/>
                <w:sz w:val="20"/>
                <w:szCs w:val="20"/>
              </w:rPr>
              <w:t>Q2</w:t>
            </w:r>
          </w:p>
        </w:tc>
        <w:tc>
          <w:tcPr>
            <w:tcW w:w="8454" w:type="dxa"/>
            <w:gridSpan w:val="2"/>
            <w:hideMark/>
          </w:tcPr>
          <w:p w14:paraId="6A682CCE" w14:textId="77777777" w:rsidR="00C70E41" w:rsidRPr="00424A61" w:rsidRDefault="00C70E41" w:rsidP="009B38BE">
            <w:pPr>
              <w:rPr>
                <w:sz w:val="20"/>
                <w:szCs w:val="20"/>
              </w:rPr>
            </w:pPr>
            <w:r w:rsidRPr="00424A61">
              <w:rPr>
                <w:sz w:val="20"/>
                <w:szCs w:val="20"/>
              </w:rPr>
              <w:t>What is known about transmission reduction induced by COVID-19 vaccines.</w:t>
            </w:r>
          </w:p>
        </w:tc>
      </w:tr>
      <w:tr w:rsidR="00C70E41" w:rsidRPr="00424A61" w14:paraId="23F27D36" w14:textId="77777777" w:rsidTr="009B38BE">
        <w:tc>
          <w:tcPr>
            <w:tcW w:w="562" w:type="dxa"/>
          </w:tcPr>
          <w:p w14:paraId="41E3D3DC" w14:textId="77777777" w:rsidR="00C70E41" w:rsidRPr="00424A61" w:rsidRDefault="00C70E41" w:rsidP="009B38BE">
            <w:pPr>
              <w:rPr>
                <w:sz w:val="20"/>
                <w:szCs w:val="20"/>
              </w:rPr>
            </w:pPr>
            <w:r w:rsidRPr="00424A61">
              <w:rPr>
                <w:rFonts w:cstheme="minorHAnsi"/>
                <w:sz w:val="20"/>
                <w:szCs w:val="20"/>
              </w:rPr>
              <w:t>Q3</w:t>
            </w:r>
          </w:p>
        </w:tc>
        <w:tc>
          <w:tcPr>
            <w:tcW w:w="8454" w:type="dxa"/>
            <w:gridSpan w:val="2"/>
            <w:hideMark/>
          </w:tcPr>
          <w:p w14:paraId="5C437BD5" w14:textId="77777777" w:rsidR="00C70E41" w:rsidRPr="00424A61" w:rsidRDefault="00C70E41" w:rsidP="009B38BE">
            <w:pPr>
              <w:rPr>
                <w:sz w:val="20"/>
                <w:szCs w:val="20"/>
              </w:rPr>
            </w:pPr>
            <w:r w:rsidRPr="00424A61">
              <w:rPr>
                <w:sz w:val="20"/>
                <w:szCs w:val="20"/>
              </w:rPr>
              <w:t>What is known about COVID-19 vaccine side effects.</w:t>
            </w:r>
          </w:p>
        </w:tc>
      </w:tr>
      <w:tr w:rsidR="00C70E41" w:rsidRPr="00424A61" w14:paraId="6AA2D906" w14:textId="77777777" w:rsidTr="009B38BE">
        <w:tc>
          <w:tcPr>
            <w:tcW w:w="562" w:type="dxa"/>
          </w:tcPr>
          <w:p w14:paraId="28BA4A80" w14:textId="77777777" w:rsidR="00C70E41" w:rsidRPr="00424A61" w:rsidRDefault="00C70E41" w:rsidP="009B38BE">
            <w:pPr>
              <w:rPr>
                <w:sz w:val="20"/>
                <w:szCs w:val="20"/>
              </w:rPr>
            </w:pPr>
            <w:r w:rsidRPr="00424A61">
              <w:rPr>
                <w:rFonts w:cstheme="minorHAnsi"/>
                <w:sz w:val="20"/>
                <w:szCs w:val="20"/>
              </w:rPr>
              <w:t>Q4</w:t>
            </w:r>
          </w:p>
        </w:tc>
        <w:tc>
          <w:tcPr>
            <w:tcW w:w="8454" w:type="dxa"/>
            <w:gridSpan w:val="2"/>
            <w:hideMark/>
          </w:tcPr>
          <w:p w14:paraId="0DC8C7BA" w14:textId="77777777" w:rsidR="00C70E41" w:rsidRPr="00424A61" w:rsidRDefault="00C70E41" w:rsidP="009B38BE">
            <w:pPr>
              <w:rPr>
                <w:sz w:val="20"/>
                <w:szCs w:val="20"/>
              </w:rPr>
            </w:pPr>
            <w:r w:rsidRPr="00424A61">
              <w:rPr>
                <w:sz w:val="20"/>
                <w:szCs w:val="20"/>
              </w:rPr>
              <w:t>Reasons for quick development of COVID-19 vaccines.</w:t>
            </w:r>
          </w:p>
        </w:tc>
      </w:tr>
      <w:tr w:rsidR="00C70E41" w:rsidRPr="00424A61" w14:paraId="5FBFF43F" w14:textId="77777777" w:rsidTr="009B38BE">
        <w:tc>
          <w:tcPr>
            <w:tcW w:w="562" w:type="dxa"/>
          </w:tcPr>
          <w:p w14:paraId="046CACB3" w14:textId="77777777" w:rsidR="00C70E41" w:rsidRPr="00424A61" w:rsidRDefault="00C70E41" w:rsidP="009B38BE">
            <w:pPr>
              <w:rPr>
                <w:sz w:val="20"/>
                <w:szCs w:val="20"/>
              </w:rPr>
            </w:pPr>
            <w:r w:rsidRPr="00424A61">
              <w:rPr>
                <w:rFonts w:cstheme="minorHAnsi"/>
                <w:sz w:val="20"/>
                <w:szCs w:val="20"/>
              </w:rPr>
              <w:t>Q5</w:t>
            </w:r>
          </w:p>
        </w:tc>
        <w:tc>
          <w:tcPr>
            <w:tcW w:w="8454" w:type="dxa"/>
            <w:gridSpan w:val="2"/>
            <w:hideMark/>
          </w:tcPr>
          <w:p w14:paraId="582A099F" w14:textId="77777777" w:rsidR="00C70E41" w:rsidRPr="00424A61" w:rsidRDefault="00C70E41" w:rsidP="009B38BE">
            <w:pPr>
              <w:rPr>
                <w:sz w:val="20"/>
                <w:szCs w:val="20"/>
              </w:rPr>
            </w:pPr>
            <w:r w:rsidRPr="00424A61">
              <w:rPr>
                <w:sz w:val="20"/>
                <w:szCs w:val="20"/>
              </w:rPr>
              <w:t>Whether mRNA vaccination is a new technology.</w:t>
            </w:r>
          </w:p>
        </w:tc>
      </w:tr>
      <w:tr w:rsidR="00C70E41" w:rsidRPr="00424A61" w14:paraId="1FF22D12" w14:textId="77777777" w:rsidTr="009B38BE">
        <w:tc>
          <w:tcPr>
            <w:tcW w:w="562" w:type="dxa"/>
          </w:tcPr>
          <w:p w14:paraId="620A0CC5" w14:textId="77777777" w:rsidR="00C70E41" w:rsidRPr="00424A61" w:rsidRDefault="00C70E41" w:rsidP="009B38BE">
            <w:pPr>
              <w:rPr>
                <w:sz w:val="20"/>
                <w:szCs w:val="20"/>
              </w:rPr>
            </w:pPr>
            <w:r w:rsidRPr="00424A61">
              <w:rPr>
                <w:sz w:val="20"/>
                <w:szCs w:val="20"/>
              </w:rPr>
              <w:t>Q6</w:t>
            </w:r>
          </w:p>
        </w:tc>
        <w:tc>
          <w:tcPr>
            <w:tcW w:w="8454" w:type="dxa"/>
            <w:gridSpan w:val="2"/>
            <w:hideMark/>
          </w:tcPr>
          <w:p w14:paraId="3698D362" w14:textId="77777777" w:rsidR="00C70E41" w:rsidRPr="00424A61" w:rsidRDefault="00C70E41" w:rsidP="009B38BE">
            <w:pPr>
              <w:rPr>
                <w:sz w:val="20"/>
                <w:szCs w:val="20"/>
              </w:rPr>
            </w:pPr>
            <w:r w:rsidRPr="00424A61">
              <w:rPr>
                <w:sz w:val="20"/>
                <w:szCs w:val="20"/>
              </w:rPr>
              <w:t>How much of the population needs to be vaccinated to stop COVID-19 spread.</w:t>
            </w:r>
          </w:p>
        </w:tc>
      </w:tr>
      <w:tr w:rsidR="00C70E41" w:rsidRPr="00424A61" w14:paraId="50795CAF" w14:textId="77777777" w:rsidTr="009B38BE">
        <w:tc>
          <w:tcPr>
            <w:tcW w:w="562" w:type="dxa"/>
          </w:tcPr>
          <w:p w14:paraId="28B7D68B" w14:textId="77777777" w:rsidR="00C70E41" w:rsidRPr="00424A61" w:rsidRDefault="00C70E41" w:rsidP="009B38BE">
            <w:pPr>
              <w:rPr>
                <w:sz w:val="20"/>
                <w:szCs w:val="20"/>
              </w:rPr>
            </w:pPr>
            <w:r w:rsidRPr="00424A61">
              <w:rPr>
                <w:sz w:val="20"/>
                <w:szCs w:val="20"/>
              </w:rPr>
              <w:t>Q7</w:t>
            </w:r>
          </w:p>
        </w:tc>
        <w:tc>
          <w:tcPr>
            <w:tcW w:w="8454" w:type="dxa"/>
            <w:gridSpan w:val="2"/>
            <w:hideMark/>
          </w:tcPr>
          <w:p w14:paraId="2FAE6585" w14:textId="77777777" w:rsidR="00C70E41" w:rsidRPr="00424A61" w:rsidRDefault="00C70E41" w:rsidP="009B38BE">
            <w:pPr>
              <w:rPr>
                <w:sz w:val="20"/>
                <w:szCs w:val="20"/>
              </w:rPr>
            </w:pPr>
            <w:r w:rsidRPr="00424A61">
              <w:rPr>
                <w:sz w:val="20"/>
                <w:szCs w:val="20"/>
              </w:rPr>
              <w:t>Whether or not you can get COVID-19 from the vaccine.</w:t>
            </w:r>
          </w:p>
        </w:tc>
      </w:tr>
      <w:tr w:rsidR="00C70E41" w:rsidRPr="00424A61" w14:paraId="25E4CC55" w14:textId="77777777" w:rsidTr="009B38BE">
        <w:tc>
          <w:tcPr>
            <w:tcW w:w="562" w:type="dxa"/>
          </w:tcPr>
          <w:p w14:paraId="5AE57658" w14:textId="77777777" w:rsidR="00C70E41" w:rsidRPr="00424A61" w:rsidRDefault="00C70E41" w:rsidP="009B38BE">
            <w:pPr>
              <w:rPr>
                <w:sz w:val="20"/>
                <w:szCs w:val="20"/>
              </w:rPr>
            </w:pPr>
            <w:r w:rsidRPr="00424A61">
              <w:rPr>
                <w:sz w:val="20"/>
                <w:szCs w:val="20"/>
              </w:rPr>
              <w:t>Q8</w:t>
            </w:r>
          </w:p>
        </w:tc>
        <w:tc>
          <w:tcPr>
            <w:tcW w:w="8454" w:type="dxa"/>
            <w:gridSpan w:val="2"/>
            <w:hideMark/>
          </w:tcPr>
          <w:p w14:paraId="2FFA06D4" w14:textId="77777777" w:rsidR="00C70E41" w:rsidRPr="00424A61" w:rsidRDefault="00C70E41" w:rsidP="009B38BE">
            <w:pPr>
              <w:rPr>
                <w:sz w:val="20"/>
                <w:szCs w:val="20"/>
              </w:rPr>
            </w:pPr>
            <w:r w:rsidRPr="00424A61">
              <w:rPr>
                <w:sz w:val="20"/>
                <w:szCs w:val="20"/>
              </w:rPr>
              <w:t>Whether or not the COVID-19 vaccine can alter your DNA.</w:t>
            </w:r>
          </w:p>
        </w:tc>
      </w:tr>
      <w:tr w:rsidR="00C70E41" w:rsidRPr="00424A61" w14:paraId="591B2275" w14:textId="77777777" w:rsidTr="009B38BE">
        <w:tc>
          <w:tcPr>
            <w:tcW w:w="562" w:type="dxa"/>
          </w:tcPr>
          <w:p w14:paraId="557FA022" w14:textId="77777777" w:rsidR="00C70E41" w:rsidRPr="00424A61" w:rsidRDefault="00C70E41" w:rsidP="009B38BE">
            <w:pPr>
              <w:rPr>
                <w:sz w:val="20"/>
                <w:szCs w:val="20"/>
              </w:rPr>
            </w:pPr>
            <w:r w:rsidRPr="00424A61">
              <w:rPr>
                <w:sz w:val="20"/>
                <w:szCs w:val="20"/>
              </w:rPr>
              <w:t>Q9</w:t>
            </w:r>
          </w:p>
        </w:tc>
        <w:tc>
          <w:tcPr>
            <w:tcW w:w="8454" w:type="dxa"/>
            <w:gridSpan w:val="2"/>
            <w:hideMark/>
          </w:tcPr>
          <w:p w14:paraId="1C2F2E97" w14:textId="77777777" w:rsidR="00C70E41" w:rsidRPr="00424A61" w:rsidRDefault="00C70E41" w:rsidP="009B38BE">
            <w:pPr>
              <w:rPr>
                <w:sz w:val="20"/>
                <w:szCs w:val="20"/>
              </w:rPr>
            </w:pPr>
            <w:r w:rsidRPr="00424A61">
              <w:rPr>
                <w:sz w:val="20"/>
                <w:szCs w:val="20"/>
              </w:rPr>
              <w:t>Whether or not the COVID-19 vaccine implants a tracking chip.</w:t>
            </w:r>
          </w:p>
        </w:tc>
      </w:tr>
      <w:tr w:rsidR="00C70E41" w:rsidRPr="00424A61" w14:paraId="59D2B88D" w14:textId="77777777" w:rsidTr="009B38BE">
        <w:tc>
          <w:tcPr>
            <w:tcW w:w="562" w:type="dxa"/>
          </w:tcPr>
          <w:p w14:paraId="0105C6E9" w14:textId="77777777" w:rsidR="00C70E41" w:rsidRPr="00424A61" w:rsidRDefault="00C70E41" w:rsidP="009B38BE">
            <w:pPr>
              <w:rPr>
                <w:sz w:val="20"/>
                <w:szCs w:val="20"/>
              </w:rPr>
            </w:pPr>
            <w:r w:rsidRPr="00424A61">
              <w:rPr>
                <w:sz w:val="20"/>
                <w:szCs w:val="20"/>
              </w:rPr>
              <w:t>Q10</w:t>
            </w:r>
          </w:p>
        </w:tc>
        <w:tc>
          <w:tcPr>
            <w:tcW w:w="8454" w:type="dxa"/>
            <w:gridSpan w:val="2"/>
            <w:hideMark/>
          </w:tcPr>
          <w:p w14:paraId="55AC9B68" w14:textId="77777777" w:rsidR="00C70E41" w:rsidRPr="00424A61" w:rsidRDefault="00C70E41" w:rsidP="009B38BE">
            <w:pPr>
              <w:rPr>
                <w:sz w:val="20"/>
                <w:szCs w:val="20"/>
              </w:rPr>
            </w:pPr>
            <w:r w:rsidRPr="00424A61">
              <w:rPr>
                <w:sz w:val="20"/>
                <w:szCs w:val="20"/>
              </w:rPr>
              <w:t>Whether or not you will have to pay out of pocket for the vaccine.</w:t>
            </w:r>
          </w:p>
        </w:tc>
      </w:tr>
      <w:tr w:rsidR="00C70E41" w:rsidRPr="00424A61" w14:paraId="2A34158E" w14:textId="77777777" w:rsidTr="009B38BE">
        <w:tc>
          <w:tcPr>
            <w:tcW w:w="562" w:type="dxa"/>
          </w:tcPr>
          <w:p w14:paraId="03FEE161" w14:textId="77777777" w:rsidR="00C70E41" w:rsidRPr="00424A61" w:rsidRDefault="00C70E41" w:rsidP="009B38BE">
            <w:pPr>
              <w:rPr>
                <w:sz w:val="20"/>
                <w:szCs w:val="20"/>
              </w:rPr>
            </w:pPr>
            <w:r w:rsidRPr="00424A61">
              <w:rPr>
                <w:sz w:val="20"/>
                <w:szCs w:val="20"/>
              </w:rPr>
              <w:t>Q11</w:t>
            </w:r>
          </w:p>
        </w:tc>
        <w:tc>
          <w:tcPr>
            <w:tcW w:w="8454" w:type="dxa"/>
            <w:gridSpan w:val="2"/>
            <w:hideMark/>
          </w:tcPr>
          <w:p w14:paraId="6418E5C8" w14:textId="77777777" w:rsidR="00C70E41" w:rsidRPr="00424A61" w:rsidRDefault="00C70E41" w:rsidP="009B38BE">
            <w:pPr>
              <w:rPr>
                <w:sz w:val="20"/>
                <w:szCs w:val="20"/>
              </w:rPr>
            </w:pPr>
            <w:r w:rsidRPr="00424A61">
              <w:rPr>
                <w:sz w:val="20"/>
                <w:szCs w:val="20"/>
              </w:rPr>
              <w:t>Whether formaldehyde, mercury and aluminium are safe vaccine ingredients.</w:t>
            </w:r>
          </w:p>
        </w:tc>
      </w:tr>
      <w:tr w:rsidR="00C70E41" w:rsidRPr="00424A61" w14:paraId="3C7105F3" w14:textId="77777777" w:rsidTr="009B38BE">
        <w:tc>
          <w:tcPr>
            <w:tcW w:w="562" w:type="dxa"/>
          </w:tcPr>
          <w:p w14:paraId="2B2BB1A5" w14:textId="77777777" w:rsidR="00C70E41" w:rsidRPr="00424A61" w:rsidRDefault="00C70E41" w:rsidP="009B38BE">
            <w:pPr>
              <w:rPr>
                <w:sz w:val="20"/>
                <w:szCs w:val="20"/>
              </w:rPr>
            </w:pPr>
            <w:r w:rsidRPr="00424A61">
              <w:rPr>
                <w:sz w:val="20"/>
                <w:szCs w:val="20"/>
              </w:rPr>
              <w:t>Q12</w:t>
            </w:r>
          </w:p>
        </w:tc>
        <w:tc>
          <w:tcPr>
            <w:tcW w:w="8454" w:type="dxa"/>
            <w:gridSpan w:val="2"/>
          </w:tcPr>
          <w:p w14:paraId="464ABE3D" w14:textId="77777777" w:rsidR="00C70E41" w:rsidRPr="00424A61" w:rsidRDefault="00C70E41" w:rsidP="009B38BE">
            <w:pPr>
              <w:rPr>
                <w:sz w:val="20"/>
                <w:szCs w:val="20"/>
              </w:rPr>
            </w:pPr>
            <w:r w:rsidRPr="00424A61">
              <w:rPr>
                <w:sz w:val="20"/>
                <w:szCs w:val="20"/>
              </w:rPr>
              <w:t>Whether previous vaccines have had serious side effects.</w:t>
            </w:r>
          </w:p>
        </w:tc>
      </w:tr>
      <w:tr w:rsidR="00C70E41" w:rsidRPr="00424A61" w14:paraId="714274DF" w14:textId="77777777" w:rsidTr="009B38BE">
        <w:tc>
          <w:tcPr>
            <w:tcW w:w="562" w:type="dxa"/>
          </w:tcPr>
          <w:p w14:paraId="56FE024F" w14:textId="77777777" w:rsidR="00C70E41" w:rsidRPr="00424A61" w:rsidRDefault="00C70E41" w:rsidP="009B38BE">
            <w:pPr>
              <w:rPr>
                <w:sz w:val="20"/>
                <w:szCs w:val="20"/>
              </w:rPr>
            </w:pPr>
            <w:r w:rsidRPr="00424A61">
              <w:rPr>
                <w:sz w:val="20"/>
                <w:szCs w:val="20"/>
              </w:rPr>
              <w:t>Q12</w:t>
            </w:r>
          </w:p>
        </w:tc>
        <w:tc>
          <w:tcPr>
            <w:tcW w:w="8454" w:type="dxa"/>
            <w:gridSpan w:val="2"/>
            <w:hideMark/>
          </w:tcPr>
          <w:p w14:paraId="69AB7207" w14:textId="77777777" w:rsidR="00C70E41" w:rsidRPr="00424A61" w:rsidRDefault="00C70E41" w:rsidP="009B38BE">
            <w:pPr>
              <w:rPr>
                <w:sz w:val="20"/>
                <w:szCs w:val="20"/>
              </w:rPr>
            </w:pPr>
            <w:r w:rsidRPr="00424A61">
              <w:rPr>
                <w:sz w:val="20"/>
                <w:szCs w:val="20"/>
              </w:rPr>
              <w:t>How often the regular influenza vaccine is administered.</w:t>
            </w:r>
          </w:p>
        </w:tc>
      </w:tr>
    </w:tbl>
    <w:p w14:paraId="02F15D77" w14:textId="77777777" w:rsidR="00C70E41" w:rsidRDefault="00C70E41" w:rsidP="00C70E41">
      <w:pPr>
        <w:pStyle w:val="Caption"/>
        <w:rPr>
          <w:rFonts w:cstheme="minorHAnsi"/>
          <w:b/>
          <w:bCs/>
          <w:i w:val="0"/>
          <w:color w:val="auto"/>
          <w:sz w:val="22"/>
          <w:szCs w:val="22"/>
        </w:rPr>
      </w:pPr>
    </w:p>
    <w:p w14:paraId="427207AB" w14:textId="77777777" w:rsidR="00187654" w:rsidRDefault="00187654" w:rsidP="00187654">
      <w:pPr>
        <w:pStyle w:val="Caption"/>
        <w:rPr>
          <w:b/>
          <w:bCs/>
          <w:i w:val="0"/>
          <w:color w:val="auto"/>
          <w:sz w:val="22"/>
          <w:szCs w:val="22"/>
        </w:rPr>
      </w:pPr>
    </w:p>
    <w:p w14:paraId="0EE788BC" w14:textId="439B9363" w:rsidR="00A1760E" w:rsidRPr="00A1760E" w:rsidRDefault="00FF5478" w:rsidP="00187654">
      <w:pPr>
        <w:pStyle w:val="Caption"/>
        <w:rPr>
          <w:b/>
          <w:bCs/>
          <w:i w:val="0"/>
          <w:color w:val="auto"/>
          <w:sz w:val="22"/>
          <w:szCs w:val="22"/>
        </w:rPr>
      </w:pPr>
      <w:r w:rsidRPr="00FF5478">
        <w:rPr>
          <w:b/>
          <w:bCs/>
          <w:i w:val="0"/>
          <w:color w:val="auto"/>
          <w:sz w:val="22"/>
          <w:szCs w:val="22"/>
        </w:rPr>
        <w:lastRenderedPageBreak/>
        <w:t>Sociodemographic descriptives for full sample and by intention to take the vaccine</w:t>
      </w:r>
      <w:r w:rsidR="00A1760E">
        <w:rPr>
          <w:b/>
          <w:bCs/>
          <w:i w:val="0"/>
          <w:color w:val="auto"/>
          <w:sz w:val="22"/>
          <w:szCs w:val="22"/>
        </w:rPr>
        <w:t>.</w:t>
      </w:r>
    </w:p>
    <w:tbl>
      <w:tblPr>
        <w:tblStyle w:val="TableGrid"/>
        <w:tblW w:w="94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1459"/>
        <w:gridCol w:w="1434"/>
        <w:gridCol w:w="1333"/>
        <w:gridCol w:w="1299"/>
        <w:gridCol w:w="1392"/>
      </w:tblGrid>
      <w:tr w:rsidR="00FF5478" w:rsidRPr="00424A61" w14:paraId="330982DF" w14:textId="77777777" w:rsidTr="009B38BE">
        <w:trPr>
          <w:trHeight w:val="284"/>
        </w:trPr>
        <w:tc>
          <w:tcPr>
            <w:tcW w:w="2491" w:type="dxa"/>
            <w:tcBorders>
              <w:bottom w:val="single" w:sz="4" w:space="0" w:color="auto"/>
            </w:tcBorders>
            <w:noWrap/>
            <w:hideMark/>
          </w:tcPr>
          <w:p w14:paraId="7E2BE0F7" w14:textId="77777777" w:rsidR="00FF5478" w:rsidRPr="00424A61" w:rsidRDefault="00FF5478" w:rsidP="00187654">
            <w:pPr>
              <w:spacing w:after="200"/>
              <w:rPr>
                <w:rFonts w:cstheme="minorHAnsi"/>
                <w:sz w:val="20"/>
                <w:szCs w:val="20"/>
                <w:lang w:eastAsia="en-IE"/>
              </w:rPr>
            </w:pPr>
          </w:p>
        </w:tc>
        <w:tc>
          <w:tcPr>
            <w:tcW w:w="1459" w:type="dxa"/>
            <w:tcBorders>
              <w:bottom w:val="single" w:sz="4" w:space="0" w:color="auto"/>
            </w:tcBorders>
            <w:noWrap/>
            <w:hideMark/>
          </w:tcPr>
          <w:p w14:paraId="74626A39" w14:textId="77777777" w:rsidR="00FF5478" w:rsidRPr="00424A61" w:rsidRDefault="00FF5478" w:rsidP="00187654">
            <w:pPr>
              <w:spacing w:after="200"/>
              <w:rPr>
                <w:rFonts w:eastAsia="Times New Roman" w:cstheme="minorHAnsi"/>
                <w:b/>
                <w:bCs/>
                <w:color w:val="000000"/>
                <w:sz w:val="20"/>
                <w:szCs w:val="20"/>
                <w:lang w:eastAsia="en-IE"/>
              </w:rPr>
            </w:pPr>
            <w:r w:rsidRPr="00424A61">
              <w:rPr>
                <w:rFonts w:eastAsia="Times New Roman" w:cstheme="minorHAnsi"/>
                <w:b/>
                <w:bCs/>
                <w:color w:val="000000"/>
                <w:sz w:val="20"/>
                <w:szCs w:val="20"/>
                <w:lang w:eastAsia="en-IE"/>
              </w:rPr>
              <w:t>All</w:t>
            </w:r>
          </w:p>
        </w:tc>
        <w:tc>
          <w:tcPr>
            <w:tcW w:w="1434" w:type="dxa"/>
            <w:tcBorders>
              <w:bottom w:val="single" w:sz="4" w:space="0" w:color="auto"/>
            </w:tcBorders>
            <w:noWrap/>
            <w:hideMark/>
          </w:tcPr>
          <w:p w14:paraId="7E920EB4" w14:textId="77777777" w:rsidR="00FF5478" w:rsidRPr="00424A61" w:rsidRDefault="00FF5478" w:rsidP="00187654">
            <w:pPr>
              <w:spacing w:after="200"/>
              <w:rPr>
                <w:rFonts w:eastAsia="Times New Roman" w:cstheme="minorHAnsi"/>
                <w:b/>
                <w:bCs/>
                <w:color w:val="000000"/>
                <w:sz w:val="20"/>
                <w:szCs w:val="20"/>
                <w:lang w:eastAsia="en-IE"/>
              </w:rPr>
            </w:pPr>
            <w:r w:rsidRPr="00424A61">
              <w:rPr>
                <w:rFonts w:eastAsia="Times New Roman" w:cstheme="minorHAnsi"/>
                <w:b/>
                <w:bCs/>
                <w:color w:val="000000"/>
                <w:sz w:val="20"/>
                <w:szCs w:val="20"/>
                <w:lang w:eastAsia="en-IE"/>
              </w:rPr>
              <w:t>Definitely Yes</w:t>
            </w:r>
          </w:p>
        </w:tc>
        <w:tc>
          <w:tcPr>
            <w:tcW w:w="1333" w:type="dxa"/>
            <w:tcBorders>
              <w:bottom w:val="single" w:sz="4" w:space="0" w:color="auto"/>
            </w:tcBorders>
            <w:noWrap/>
            <w:hideMark/>
          </w:tcPr>
          <w:p w14:paraId="444B154A" w14:textId="77777777" w:rsidR="00FF5478" w:rsidRPr="00424A61" w:rsidRDefault="00FF5478" w:rsidP="00187654">
            <w:pPr>
              <w:spacing w:after="200"/>
              <w:rPr>
                <w:rFonts w:eastAsia="Times New Roman" w:cstheme="minorHAnsi"/>
                <w:b/>
                <w:bCs/>
                <w:color w:val="000000"/>
                <w:sz w:val="20"/>
                <w:szCs w:val="20"/>
                <w:lang w:eastAsia="en-IE"/>
              </w:rPr>
            </w:pPr>
            <w:r w:rsidRPr="00424A61">
              <w:rPr>
                <w:rFonts w:eastAsia="Times New Roman" w:cstheme="minorHAnsi"/>
                <w:b/>
                <w:bCs/>
                <w:color w:val="000000"/>
                <w:sz w:val="20"/>
                <w:szCs w:val="20"/>
                <w:lang w:eastAsia="en-IE"/>
              </w:rPr>
              <w:t>Probably Yes</w:t>
            </w:r>
          </w:p>
        </w:tc>
        <w:tc>
          <w:tcPr>
            <w:tcW w:w="1299" w:type="dxa"/>
            <w:tcBorders>
              <w:bottom w:val="single" w:sz="4" w:space="0" w:color="auto"/>
            </w:tcBorders>
            <w:noWrap/>
            <w:hideMark/>
          </w:tcPr>
          <w:p w14:paraId="0F7C8224" w14:textId="77777777" w:rsidR="00FF5478" w:rsidRPr="00424A61" w:rsidRDefault="00FF5478" w:rsidP="00187654">
            <w:pPr>
              <w:spacing w:after="200"/>
              <w:rPr>
                <w:rFonts w:eastAsia="Times New Roman" w:cstheme="minorHAnsi"/>
                <w:b/>
                <w:bCs/>
                <w:color w:val="000000"/>
                <w:sz w:val="20"/>
                <w:szCs w:val="20"/>
                <w:lang w:eastAsia="en-IE"/>
              </w:rPr>
            </w:pPr>
            <w:r w:rsidRPr="00424A61">
              <w:rPr>
                <w:rFonts w:eastAsia="Times New Roman" w:cstheme="minorHAnsi"/>
                <w:b/>
                <w:bCs/>
                <w:color w:val="000000"/>
                <w:sz w:val="20"/>
                <w:szCs w:val="20"/>
                <w:lang w:eastAsia="en-IE"/>
              </w:rPr>
              <w:t>Probably No</w:t>
            </w:r>
          </w:p>
        </w:tc>
        <w:tc>
          <w:tcPr>
            <w:tcW w:w="1392" w:type="dxa"/>
            <w:tcBorders>
              <w:bottom w:val="single" w:sz="4" w:space="0" w:color="auto"/>
            </w:tcBorders>
            <w:noWrap/>
            <w:hideMark/>
          </w:tcPr>
          <w:p w14:paraId="369952C8" w14:textId="77777777" w:rsidR="00FF5478" w:rsidRPr="00424A61" w:rsidRDefault="00FF5478" w:rsidP="00187654">
            <w:pPr>
              <w:spacing w:after="200"/>
              <w:rPr>
                <w:rFonts w:eastAsia="Times New Roman" w:cstheme="minorHAnsi"/>
                <w:b/>
                <w:bCs/>
                <w:color w:val="000000"/>
                <w:sz w:val="20"/>
                <w:szCs w:val="20"/>
                <w:lang w:eastAsia="en-IE"/>
              </w:rPr>
            </w:pPr>
            <w:r w:rsidRPr="00424A61">
              <w:rPr>
                <w:rFonts w:eastAsia="Times New Roman" w:cstheme="minorHAnsi"/>
                <w:b/>
                <w:bCs/>
                <w:color w:val="000000"/>
                <w:sz w:val="20"/>
                <w:szCs w:val="20"/>
                <w:lang w:eastAsia="en-IE"/>
              </w:rPr>
              <w:t>Definitely No</w:t>
            </w:r>
          </w:p>
        </w:tc>
      </w:tr>
      <w:tr w:rsidR="00FF5478" w:rsidRPr="00424A61" w14:paraId="572CD187" w14:textId="77777777" w:rsidTr="009B38BE">
        <w:trPr>
          <w:trHeight w:val="284"/>
        </w:trPr>
        <w:tc>
          <w:tcPr>
            <w:tcW w:w="2491" w:type="dxa"/>
            <w:tcBorders>
              <w:top w:val="single" w:sz="4" w:space="0" w:color="auto"/>
              <w:bottom w:val="nil"/>
            </w:tcBorders>
            <w:hideMark/>
          </w:tcPr>
          <w:p w14:paraId="0EEE720B" w14:textId="77777777" w:rsidR="00FF5478" w:rsidRPr="00424A61" w:rsidRDefault="00FF5478" w:rsidP="009B38BE">
            <w:pPr>
              <w:rPr>
                <w:rFonts w:eastAsia="Times New Roman" w:cstheme="minorHAnsi"/>
                <w:b/>
                <w:bCs/>
                <w:color w:val="000000"/>
                <w:sz w:val="20"/>
                <w:szCs w:val="20"/>
                <w:lang w:eastAsia="en-IE"/>
              </w:rPr>
            </w:pPr>
            <w:r w:rsidRPr="00424A61">
              <w:rPr>
                <w:rFonts w:eastAsia="Times New Roman" w:cstheme="minorHAnsi"/>
                <w:b/>
                <w:bCs/>
                <w:color w:val="000000"/>
                <w:sz w:val="20"/>
                <w:szCs w:val="20"/>
                <w:lang w:eastAsia="en-IE"/>
              </w:rPr>
              <w:t>Gender (Female)</w:t>
            </w:r>
          </w:p>
        </w:tc>
        <w:tc>
          <w:tcPr>
            <w:tcW w:w="1459" w:type="dxa"/>
            <w:tcBorders>
              <w:top w:val="single" w:sz="4" w:space="0" w:color="auto"/>
              <w:bottom w:val="nil"/>
            </w:tcBorders>
            <w:noWrap/>
          </w:tcPr>
          <w:p w14:paraId="6C99B8FB" w14:textId="4A2A0982"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79</w:t>
            </w:r>
            <w:r w:rsidR="0042764A">
              <w:rPr>
                <w:rFonts w:eastAsia="Times New Roman" w:cstheme="minorHAnsi"/>
                <w:color w:val="000000"/>
                <w:sz w:val="20"/>
                <w:szCs w:val="20"/>
                <w:lang w:eastAsia="en-IE"/>
              </w:rPr>
              <w:t>6</w:t>
            </w:r>
            <w:r w:rsidRPr="00424A61">
              <w:rPr>
                <w:rFonts w:eastAsia="Times New Roman" w:cstheme="minorHAnsi"/>
                <w:color w:val="000000"/>
                <w:sz w:val="20"/>
                <w:szCs w:val="20"/>
                <w:lang w:eastAsia="en-IE"/>
              </w:rPr>
              <w:t xml:space="preserve"> (</w:t>
            </w:r>
            <w:r w:rsidR="0042764A">
              <w:rPr>
                <w:rFonts w:eastAsia="Times New Roman" w:cstheme="minorHAnsi"/>
                <w:color w:val="000000"/>
                <w:sz w:val="20"/>
                <w:szCs w:val="20"/>
                <w:lang w:eastAsia="en-IE"/>
              </w:rPr>
              <w:t>50.1</w:t>
            </w:r>
            <w:r w:rsidRPr="00424A61">
              <w:rPr>
                <w:rFonts w:eastAsia="Times New Roman" w:cstheme="minorHAnsi"/>
                <w:color w:val="000000"/>
                <w:sz w:val="20"/>
                <w:szCs w:val="20"/>
                <w:lang w:eastAsia="en-IE"/>
              </w:rPr>
              <w:t>%)</w:t>
            </w:r>
          </w:p>
        </w:tc>
        <w:tc>
          <w:tcPr>
            <w:tcW w:w="1434" w:type="dxa"/>
            <w:tcBorders>
              <w:top w:val="single" w:sz="4" w:space="0" w:color="auto"/>
              <w:bottom w:val="nil"/>
            </w:tcBorders>
          </w:tcPr>
          <w:p w14:paraId="605A5CBC" w14:textId="15E4BF8E"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493 (46</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33" w:type="dxa"/>
            <w:tcBorders>
              <w:top w:val="single" w:sz="4" w:space="0" w:color="auto"/>
              <w:bottom w:val="nil"/>
            </w:tcBorders>
          </w:tcPr>
          <w:p w14:paraId="05A47357" w14:textId="15D02BC5"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199 (58</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9%)</w:t>
            </w:r>
          </w:p>
        </w:tc>
        <w:tc>
          <w:tcPr>
            <w:tcW w:w="1299" w:type="dxa"/>
            <w:tcBorders>
              <w:top w:val="single" w:sz="4" w:space="0" w:color="auto"/>
              <w:bottom w:val="nil"/>
            </w:tcBorders>
          </w:tcPr>
          <w:p w14:paraId="10E97852" w14:textId="249B7DB2"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62 (62</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tcBorders>
              <w:top w:val="single" w:sz="4" w:space="0" w:color="auto"/>
              <w:bottom w:val="nil"/>
            </w:tcBorders>
          </w:tcPr>
          <w:p w14:paraId="67B99F9A" w14:textId="1D5477DF"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42 (53</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2%)</w:t>
            </w:r>
          </w:p>
        </w:tc>
      </w:tr>
      <w:tr w:rsidR="00FF5478" w:rsidRPr="00424A61" w14:paraId="0FAF72E7" w14:textId="77777777" w:rsidTr="009B38BE">
        <w:trPr>
          <w:trHeight w:val="284"/>
        </w:trPr>
        <w:tc>
          <w:tcPr>
            <w:tcW w:w="2491" w:type="dxa"/>
            <w:noWrap/>
            <w:hideMark/>
          </w:tcPr>
          <w:p w14:paraId="6D6F082C" w14:textId="77777777" w:rsidR="00FF5478" w:rsidRPr="00424A61" w:rsidRDefault="00FF5478" w:rsidP="009B38BE">
            <w:pPr>
              <w:rPr>
                <w:rFonts w:cstheme="minorHAnsi"/>
                <w:b/>
                <w:bCs/>
                <w:sz w:val="20"/>
                <w:szCs w:val="20"/>
                <w:lang w:eastAsia="en-IE"/>
              </w:rPr>
            </w:pPr>
            <w:r w:rsidRPr="00424A61">
              <w:rPr>
                <w:rFonts w:cstheme="minorHAnsi"/>
                <w:b/>
                <w:bCs/>
                <w:sz w:val="20"/>
                <w:szCs w:val="20"/>
                <w:lang w:eastAsia="en-IE"/>
              </w:rPr>
              <w:t>Age</w:t>
            </w:r>
          </w:p>
        </w:tc>
        <w:tc>
          <w:tcPr>
            <w:tcW w:w="1459" w:type="dxa"/>
            <w:noWrap/>
            <w:hideMark/>
          </w:tcPr>
          <w:p w14:paraId="579981E9" w14:textId="77777777" w:rsidR="00FF5478" w:rsidRPr="00424A61" w:rsidRDefault="00FF5478" w:rsidP="009B38BE">
            <w:pPr>
              <w:rPr>
                <w:rFonts w:cstheme="minorHAnsi"/>
                <w:sz w:val="20"/>
                <w:szCs w:val="20"/>
                <w:lang w:eastAsia="en-IE"/>
              </w:rPr>
            </w:pPr>
          </w:p>
        </w:tc>
        <w:tc>
          <w:tcPr>
            <w:tcW w:w="1434" w:type="dxa"/>
            <w:hideMark/>
          </w:tcPr>
          <w:p w14:paraId="3719A049" w14:textId="77777777" w:rsidR="00FF5478" w:rsidRPr="00424A61" w:rsidRDefault="00FF5478" w:rsidP="009B38BE">
            <w:pPr>
              <w:rPr>
                <w:rFonts w:cstheme="minorHAnsi"/>
                <w:sz w:val="20"/>
                <w:szCs w:val="20"/>
                <w:lang w:eastAsia="en-IE"/>
              </w:rPr>
            </w:pPr>
          </w:p>
        </w:tc>
        <w:tc>
          <w:tcPr>
            <w:tcW w:w="1333" w:type="dxa"/>
            <w:hideMark/>
          </w:tcPr>
          <w:p w14:paraId="6D26E5C9" w14:textId="77777777" w:rsidR="00FF5478" w:rsidRPr="00424A61" w:rsidRDefault="00FF5478" w:rsidP="009B38BE">
            <w:pPr>
              <w:rPr>
                <w:rFonts w:cstheme="minorHAnsi"/>
                <w:sz w:val="20"/>
                <w:szCs w:val="20"/>
                <w:lang w:eastAsia="en-IE"/>
              </w:rPr>
            </w:pPr>
          </w:p>
        </w:tc>
        <w:tc>
          <w:tcPr>
            <w:tcW w:w="1299" w:type="dxa"/>
            <w:hideMark/>
          </w:tcPr>
          <w:p w14:paraId="084A44FC" w14:textId="77777777" w:rsidR="00FF5478" w:rsidRPr="00424A61" w:rsidRDefault="00FF5478" w:rsidP="009B38BE">
            <w:pPr>
              <w:rPr>
                <w:rFonts w:cstheme="minorHAnsi"/>
                <w:sz w:val="20"/>
                <w:szCs w:val="20"/>
                <w:lang w:eastAsia="en-IE"/>
              </w:rPr>
            </w:pPr>
          </w:p>
        </w:tc>
        <w:tc>
          <w:tcPr>
            <w:tcW w:w="1392" w:type="dxa"/>
            <w:hideMark/>
          </w:tcPr>
          <w:p w14:paraId="24453FDB" w14:textId="77777777" w:rsidR="00FF5478" w:rsidRPr="00424A61" w:rsidRDefault="00FF5478" w:rsidP="009B38BE">
            <w:pPr>
              <w:rPr>
                <w:rFonts w:cstheme="minorHAnsi"/>
                <w:sz w:val="20"/>
                <w:szCs w:val="20"/>
                <w:lang w:eastAsia="en-IE"/>
              </w:rPr>
            </w:pPr>
          </w:p>
        </w:tc>
      </w:tr>
      <w:tr w:rsidR="00FF5478" w:rsidRPr="00424A61" w14:paraId="3DCF6EFF" w14:textId="77777777" w:rsidTr="009B38BE">
        <w:trPr>
          <w:trHeight w:val="284"/>
        </w:trPr>
        <w:tc>
          <w:tcPr>
            <w:tcW w:w="2491" w:type="dxa"/>
            <w:hideMark/>
          </w:tcPr>
          <w:p w14:paraId="58D7C030" w14:textId="77777777" w:rsidR="00FF5478" w:rsidRPr="00424A61" w:rsidRDefault="00FF5478" w:rsidP="009B38BE">
            <w:pPr>
              <w:jc w:val="right"/>
              <w:rPr>
                <w:rFonts w:eastAsia="Times New Roman" w:cstheme="minorHAnsi"/>
                <w:color w:val="000000"/>
                <w:sz w:val="20"/>
                <w:szCs w:val="20"/>
                <w:lang w:eastAsia="en-IE"/>
              </w:rPr>
            </w:pPr>
            <w:r w:rsidRPr="00424A61">
              <w:rPr>
                <w:rFonts w:eastAsia="Times New Roman" w:cstheme="minorHAnsi"/>
                <w:color w:val="000000"/>
                <w:sz w:val="20"/>
                <w:szCs w:val="20"/>
                <w:lang w:eastAsia="en-IE"/>
              </w:rPr>
              <w:t>&lt;30</w:t>
            </w:r>
          </w:p>
        </w:tc>
        <w:tc>
          <w:tcPr>
            <w:tcW w:w="1459" w:type="dxa"/>
            <w:noWrap/>
            <w:hideMark/>
          </w:tcPr>
          <w:p w14:paraId="67F4DB16" w14:textId="03E7AF64"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244 (15</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3%)</w:t>
            </w:r>
          </w:p>
        </w:tc>
        <w:tc>
          <w:tcPr>
            <w:tcW w:w="1434" w:type="dxa"/>
            <w:hideMark/>
          </w:tcPr>
          <w:p w14:paraId="3785B92E" w14:textId="3D9D7287"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174 (16</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2%)</w:t>
            </w:r>
          </w:p>
        </w:tc>
        <w:tc>
          <w:tcPr>
            <w:tcW w:w="1333" w:type="dxa"/>
            <w:hideMark/>
          </w:tcPr>
          <w:p w14:paraId="201DD98D" w14:textId="08EE0D0E"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44 (13</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299" w:type="dxa"/>
            <w:hideMark/>
          </w:tcPr>
          <w:p w14:paraId="342FC6C6" w14:textId="1928E185"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16 (16</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27E95786" w14:textId="1D075913"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10 (12</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7%)</w:t>
            </w:r>
          </w:p>
        </w:tc>
      </w:tr>
      <w:tr w:rsidR="00FF5478" w:rsidRPr="00424A61" w14:paraId="3B39618A" w14:textId="77777777" w:rsidTr="009B38BE">
        <w:trPr>
          <w:trHeight w:val="284"/>
        </w:trPr>
        <w:tc>
          <w:tcPr>
            <w:tcW w:w="2491" w:type="dxa"/>
            <w:hideMark/>
          </w:tcPr>
          <w:p w14:paraId="59E1F2C5" w14:textId="77777777" w:rsidR="00FF5478" w:rsidRPr="00424A61" w:rsidRDefault="00FF5478" w:rsidP="009B38BE">
            <w:pPr>
              <w:jc w:val="right"/>
              <w:rPr>
                <w:rFonts w:eastAsia="Times New Roman" w:cstheme="minorHAnsi"/>
                <w:color w:val="000000"/>
                <w:sz w:val="20"/>
                <w:szCs w:val="20"/>
                <w:lang w:eastAsia="en-IE"/>
              </w:rPr>
            </w:pPr>
            <w:r w:rsidRPr="00424A61">
              <w:rPr>
                <w:rFonts w:eastAsia="Times New Roman" w:cstheme="minorHAnsi"/>
                <w:color w:val="000000"/>
                <w:sz w:val="20"/>
                <w:szCs w:val="20"/>
                <w:lang w:eastAsia="en-IE"/>
              </w:rPr>
              <w:t>30-39</w:t>
            </w:r>
          </w:p>
        </w:tc>
        <w:tc>
          <w:tcPr>
            <w:tcW w:w="1459" w:type="dxa"/>
            <w:noWrap/>
            <w:hideMark/>
          </w:tcPr>
          <w:p w14:paraId="4C2B4A01" w14:textId="5F47BDC9"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309 (19</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4%)</w:t>
            </w:r>
          </w:p>
        </w:tc>
        <w:tc>
          <w:tcPr>
            <w:tcW w:w="1434" w:type="dxa"/>
            <w:hideMark/>
          </w:tcPr>
          <w:p w14:paraId="33C2EB6B" w14:textId="251FB375"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174 (16</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2%)</w:t>
            </w:r>
          </w:p>
        </w:tc>
        <w:tc>
          <w:tcPr>
            <w:tcW w:w="1333" w:type="dxa"/>
            <w:hideMark/>
          </w:tcPr>
          <w:p w14:paraId="57CE46A7" w14:textId="0C7EA2E9"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71 (21</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299" w:type="dxa"/>
            <w:hideMark/>
          </w:tcPr>
          <w:p w14:paraId="1F796C41" w14:textId="381E0BD5"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37 (37</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103ACF8F" w14:textId="0EEE10D1"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27 (34</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2%)</w:t>
            </w:r>
          </w:p>
        </w:tc>
      </w:tr>
      <w:tr w:rsidR="00FF5478" w:rsidRPr="00424A61" w14:paraId="61E8F2E3" w14:textId="77777777" w:rsidTr="009B38BE">
        <w:trPr>
          <w:trHeight w:val="284"/>
        </w:trPr>
        <w:tc>
          <w:tcPr>
            <w:tcW w:w="2491" w:type="dxa"/>
            <w:hideMark/>
          </w:tcPr>
          <w:p w14:paraId="235FB4A4" w14:textId="77777777" w:rsidR="00FF5478" w:rsidRPr="00424A61" w:rsidRDefault="00FF5478" w:rsidP="009B38BE">
            <w:pPr>
              <w:jc w:val="right"/>
              <w:rPr>
                <w:rFonts w:eastAsia="Times New Roman" w:cstheme="minorHAnsi"/>
                <w:color w:val="000000"/>
                <w:sz w:val="20"/>
                <w:szCs w:val="20"/>
                <w:lang w:eastAsia="en-IE"/>
              </w:rPr>
            </w:pPr>
            <w:r w:rsidRPr="00424A61">
              <w:rPr>
                <w:rFonts w:eastAsia="Times New Roman" w:cstheme="minorHAnsi"/>
                <w:color w:val="000000"/>
                <w:sz w:val="20"/>
                <w:szCs w:val="20"/>
                <w:lang w:eastAsia="en-IE"/>
              </w:rPr>
              <w:t>40-49</w:t>
            </w:r>
          </w:p>
        </w:tc>
        <w:tc>
          <w:tcPr>
            <w:tcW w:w="1459" w:type="dxa"/>
            <w:noWrap/>
            <w:hideMark/>
          </w:tcPr>
          <w:p w14:paraId="29A1B253" w14:textId="6ED4939A"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296 (18</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6%)</w:t>
            </w:r>
          </w:p>
        </w:tc>
        <w:tc>
          <w:tcPr>
            <w:tcW w:w="1434" w:type="dxa"/>
            <w:hideMark/>
          </w:tcPr>
          <w:p w14:paraId="3B42DD37" w14:textId="7454F565"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165 (15</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4%)</w:t>
            </w:r>
          </w:p>
        </w:tc>
        <w:tc>
          <w:tcPr>
            <w:tcW w:w="1333" w:type="dxa"/>
            <w:hideMark/>
          </w:tcPr>
          <w:p w14:paraId="0F2D5043" w14:textId="795CB8B7"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78 (23</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1%)</w:t>
            </w:r>
          </w:p>
        </w:tc>
        <w:tc>
          <w:tcPr>
            <w:tcW w:w="1299" w:type="dxa"/>
            <w:hideMark/>
          </w:tcPr>
          <w:p w14:paraId="586CE68A" w14:textId="7D0190A6"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27 (27</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64D531EB" w14:textId="522E99AF"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26 (32</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9%)</w:t>
            </w:r>
          </w:p>
        </w:tc>
      </w:tr>
      <w:tr w:rsidR="00FF5478" w:rsidRPr="00424A61" w14:paraId="6C83809C" w14:textId="77777777" w:rsidTr="009B38BE">
        <w:trPr>
          <w:trHeight w:val="284"/>
        </w:trPr>
        <w:tc>
          <w:tcPr>
            <w:tcW w:w="2491" w:type="dxa"/>
            <w:hideMark/>
          </w:tcPr>
          <w:p w14:paraId="40BAEB98" w14:textId="77777777" w:rsidR="00FF5478" w:rsidRPr="00424A61" w:rsidRDefault="00FF5478" w:rsidP="009B38BE">
            <w:pPr>
              <w:jc w:val="right"/>
              <w:rPr>
                <w:rFonts w:eastAsia="Times New Roman" w:cstheme="minorHAnsi"/>
                <w:color w:val="000000"/>
                <w:sz w:val="20"/>
                <w:szCs w:val="20"/>
                <w:lang w:eastAsia="en-IE"/>
              </w:rPr>
            </w:pPr>
            <w:r w:rsidRPr="00424A61">
              <w:rPr>
                <w:rFonts w:eastAsia="Times New Roman" w:cstheme="minorHAnsi"/>
                <w:color w:val="000000"/>
                <w:sz w:val="20"/>
                <w:szCs w:val="20"/>
                <w:lang w:eastAsia="en-IE"/>
              </w:rPr>
              <w:t>50-59</w:t>
            </w:r>
          </w:p>
        </w:tc>
        <w:tc>
          <w:tcPr>
            <w:tcW w:w="1459" w:type="dxa"/>
            <w:noWrap/>
            <w:hideMark/>
          </w:tcPr>
          <w:p w14:paraId="5DED0D18" w14:textId="59C59B04"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289 (18</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2%)</w:t>
            </w:r>
          </w:p>
        </w:tc>
        <w:tc>
          <w:tcPr>
            <w:tcW w:w="1434" w:type="dxa"/>
            <w:hideMark/>
          </w:tcPr>
          <w:p w14:paraId="6A1C3A9E" w14:textId="72C2277E"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200 (18</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6%)</w:t>
            </w:r>
          </w:p>
        </w:tc>
        <w:tc>
          <w:tcPr>
            <w:tcW w:w="1333" w:type="dxa"/>
            <w:hideMark/>
          </w:tcPr>
          <w:p w14:paraId="5801A4A0" w14:textId="3A4C114C"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72 (21</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3%)</w:t>
            </w:r>
          </w:p>
        </w:tc>
        <w:tc>
          <w:tcPr>
            <w:tcW w:w="1299" w:type="dxa"/>
            <w:hideMark/>
          </w:tcPr>
          <w:p w14:paraId="5215772C" w14:textId="2715C869"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10 (10</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1C89C627" w14:textId="2DD9B0B7"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7 (8</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9%)</w:t>
            </w:r>
          </w:p>
        </w:tc>
      </w:tr>
      <w:tr w:rsidR="00FF5478" w:rsidRPr="00424A61" w14:paraId="1FDB27B3" w14:textId="77777777" w:rsidTr="009B38BE">
        <w:trPr>
          <w:trHeight w:val="284"/>
        </w:trPr>
        <w:tc>
          <w:tcPr>
            <w:tcW w:w="2491" w:type="dxa"/>
            <w:hideMark/>
          </w:tcPr>
          <w:p w14:paraId="0BE9D497" w14:textId="77777777" w:rsidR="00FF5478" w:rsidRPr="00424A61" w:rsidRDefault="00FF5478" w:rsidP="009B38BE">
            <w:pPr>
              <w:jc w:val="right"/>
              <w:rPr>
                <w:rFonts w:eastAsia="Times New Roman" w:cstheme="minorHAnsi"/>
                <w:color w:val="000000"/>
                <w:sz w:val="20"/>
                <w:szCs w:val="20"/>
                <w:lang w:eastAsia="en-IE"/>
              </w:rPr>
            </w:pPr>
            <w:r w:rsidRPr="00424A61">
              <w:rPr>
                <w:rFonts w:eastAsia="Times New Roman" w:cstheme="minorHAnsi"/>
                <w:color w:val="000000"/>
                <w:sz w:val="20"/>
                <w:szCs w:val="20"/>
                <w:lang w:eastAsia="en-IE"/>
              </w:rPr>
              <w:t>60-69</w:t>
            </w:r>
          </w:p>
        </w:tc>
        <w:tc>
          <w:tcPr>
            <w:tcW w:w="1459" w:type="dxa"/>
            <w:noWrap/>
            <w:hideMark/>
          </w:tcPr>
          <w:p w14:paraId="248D5855" w14:textId="763C8486"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305 (19</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2%)</w:t>
            </w:r>
          </w:p>
        </w:tc>
        <w:tc>
          <w:tcPr>
            <w:tcW w:w="1434" w:type="dxa"/>
            <w:hideMark/>
          </w:tcPr>
          <w:p w14:paraId="5D82868D" w14:textId="5CC107AE"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231 (21</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5%)</w:t>
            </w:r>
          </w:p>
        </w:tc>
        <w:tc>
          <w:tcPr>
            <w:tcW w:w="1333" w:type="dxa"/>
            <w:hideMark/>
          </w:tcPr>
          <w:p w14:paraId="7370A89C" w14:textId="4F426F13"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57 (16</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9%)</w:t>
            </w:r>
          </w:p>
        </w:tc>
        <w:tc>
          <w:tcPr>
            <w:tcW w:w="1299" w:type="dxa"/>
            <w:hideMark/>
          </w:tcPr>
          <w:p w14:paraId="44015D43" w14:textId="5BF7E09C"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8 (8</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03639F19" w14:textId="2E4BE09B"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9 (11</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4%)</w:t>
            </w:r>
          </w:p>
        </w:tc>
      </w:tr>
      <w:tr w:rsidR="00FF5478" w:rsidRPr="00424A61" w14:paraId="0CA19C3C" w14:textId="77777777" w:rsidTr="009B38BE">
        <w:trPr>
          <w:trHeight w:val="284"/>
        </w:trPr>
        <w:tc>
          <w:tcPr>
            <w:tcW w:w="2491" w:type="dxa"/>
            <w:hideMark/>
          </w:tcPr>
          <w:p w14:paraId="358EB88C" w14:textId="77777777" w:rsidR="00FF5478" w:rsidRPr="00424A61" w:rsidRDefault="00FF5478" w:rsidP="009B38BE">
            <w:pPr>
              <w:jc w:val="right"/>
              <w:rPr>
                <w:rFonts w:eastAsia="Times New Roman" w:cstheme="minorHAnsi"/>
                <w:color w:val="000000"/>
                <w:sz w:val="20"/>
                <w:szCs w:val="20"/>
                <w:lang w:eastAsia="en-IE"/>
              </w:rPr>
            </w:pPr>
            <w:r w:rsidRPr="00424A61">
              <w:rPr>
                <w:rFonts w:eastAsia="Times New Roman" w:cstheme="minorHAnsi"/>
                <w:color w:val="000000"/>
                <w:sz w:val="20"/>
                <w:szCs w:val="20"/>
                <w:lang w:eastAsia="en-IE"/>
              </w:rPr>
              <w:t>70+</w:t>
            </w:r>
          </w:p>
        </w:tc>
        <w:tc>
          <w:tcPr>
            <w:tcW w:w="1459" w:type="dxa"/>
            <w:noWrap/>
            <w:hideMark/>
          </w:tcPr>
          <w:p w14:paraId="3F4AA761" w14:textId="50CADF75"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147 (9</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3%)</w:t>
            </w:r>
          </w:p>
        </w:tc>
        <w:tc>
          <w:tcPr>
            <w:tcW w:w="1434" w:type="dxa"/>
            <w:hideMark/>
          </w:tcPr>
          <w:p w14:paraId="2E0409E2" w14:textId="107E9CEB"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129 (12</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33" w:type="dxa"/>
            <w:hideMark/>
          </w:tcPr>
          <w:p w14:paraId="6BFBEE2D" w14:textId="688F9862"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16 (4</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7%)</w:t>
            </w:r>
          </w:p>
        </w:tc>
        <w:tc>
          <w:tcPr>
            <w:tcW w:w="1299" w:type="dxa"/>
            <w:hideMark/>
          </w:tcPr>
          <w:p w14:paraId="3AED34B3" w14:textId="0FA14FC2"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 (2</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390B96B6" w14:textId="77777777"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0 (0%)</w:t>
            </w:r>
          </w:p>
        </w:tc>
      </w:tr>
      <w:tr w:rsidR="00FF5478" w:rsidRPr="00424A61" w14:paraId="3C083446" w14:textId="77777777" w:rsidTr="009B38BE">
        <w:trPr>
          <w:trHeight w:val="284"/>
        </w:trPr>
        <w:tc>
          <w:tcPr>
            <w:tcW w:w="2491" w:type="dxa"/>
            <w:noWrap/>
            <w:hideMark/>
          </w:tcPr>
          <w:p w14:paraId="2EF374A7" w14:textId="77777777" w:rsidR="00FF5478" w:rsidRPr="00424A61" w:rsidRDefault="00FF5478" w:rsidP="009B38BE">
            <w:pPr>
              <w:rPr>
                <w:rFonts w:cstheme="minorHAnsi"/>
                <w:b/>
                <w:bCs/>
                <w:sz w:val="20"/>
                <w:szCs w:val="20"/>
                <w:lang w:eastAsia="en-IE"/>
              </w:rPr>
            </w:pPr>
            <w:r w:rsidRPr="00424A61">
              <w:rPr>
                <w:rFonts w:cstheme="minorHAnsi"/>
                <w:b/>
                <w:bCs/>
                <w:sz w:val="20"/>
                <w:szCs w:val="20"/>
                <w:lang w:eastAsia="en-IE"/>
              </w:rPr>
              <w:t>Region</w:t>
            </w:r>
          </w:p>
        </w:tc>
        <w:tc>
          <w:tcPr>
            <w:tcW w:w="1459" w:type="dxa"/>
            <w:noWrap/>
            <w:hideMark/>
          </w:tcPr>
          <w:p w14:paraId="4CCEEFC0" w14:textId="77777777" w:rsidR="00FF5478" w:rsidRPr="00424A61" w:rsidRDefault="00FF5478" w:rsidP="009B38BE">
            <w:pPr>
              <w:rPr>
                <w:rFonts w:cstheme="minorHAnsi"/>
                <w:sz w:val="20"/>
                <w:szCs w:val="20"/>
                <w:lang w:eastAsia="en-IE"/>
              </w:rPr>
            </w:pPr>
          </w:p>
        </w:tc>
        <w:tc>
          <w:tcPr>
            <w:tcW w:w="1434" w:type="dxa"/>
            <w:hideMark/>
          </w:tcPr>
          <w:p w14:paraId="39D084B9" w14:textId="77777777" w:rsidR="00FF5478" w:rsidRPr="00424A61" w:rsidRDefault="00FF5478" w:rsidP="009B38BE">
            <w:pPr>
              <w:rPr>
                <w:rFonts w:cstheme="minorHAnsi"/>
                <w:sz w:val="20"/>
                <w:szCs w:val="20"/>
                <w:lang w:eastAsia="en-IE"/>
              </w:rPr>
            </w:pPr>
          </w:p>
        </w:tc>
        <w:tc>
          <w:tcPr>
            <w:tcW w:w="1333" w:type="dxa"/>
            <w:hideMark/>
          </w:tcPr>
          <w:p w14:paraId="0F807D3C" w14:textId="77777777" w:rsidR="00FF5478" w:rsidRPr="00424A61" w:rsidRDefault="00FF5478" w:rsidP="009B38BE">
            <w:pPr>
              <w:rPr>
                <w:rFonts w:cstheme="minorHAnsi"/>
                <w:sz w:val="20"/>
                <w:szCs w:val="20"/>
                <w:lang w:eastAsia="en-IE"/>
              </w:rPr>
            </w:pPr>
          </w:p>
        </w:tc>
        <w:tc>
          <w:tcPr>
            <w:tcW w:w="1299" w:type="dxa"/>
            <w:hideMark/>
          </w:tcPr>
          <w:p w14:paraId="4F5119F9" w14:textId="77777777" w:rsidR="00FF5478" w:rsidRPr="00424A61" w:rsidRDefault="00FF5478" w:rsidP="009B38BE">
            <w:pPr>
              <w:rPr>
                <w:rFonts w:cstheme="minorHAnsi"/>
                <w:sz w:val="20"/>
                <w:szCs w:val="20"/>
                <w:lang w:eastAsia="en-IE"/>
              </w:rPr>
            </w:pPr>
          </w:p>
        </w:tc>
        <w:tc>
          <w:tcPr>
            <w:tcW w:w="1392" w:type="dxa"/>
            <w:hideMark/>
          </w:tcPr>
          <w:p w14:paraId="755E419E" w14:textId="77777777" w:rsidR="00FF5478" w:rsidRPr="00424A61" w:rsidRDefault="00FF5478" w:rsidP="009B38BE">
            <w:pPr>
              <w:rPr>
                <w:rFonts w:cstheme="minorHAnsi"/>
                <w:sz w:val="20"/>
                <w:szCs w:val="20"/>
                <w:lang w:eastAsia="en-IE"/>
              </w:rPr>
            </w:pPr>
          </w:p>
        </w:tc>
      </w:tr>
      <w:tr w:rsidR="00FF5478" w:rsidRPr="00424A61" w14:paraId="6779471B" w14:textId="77777777" w:rsidTr="009B38BE">
        <w:trPr>
          <w:trHeight w:val="284"/>
        </w:trPr>
        <w:tc>
          <w:tcPr>
            <w:tcW w:w="2491" w:type="dxa"/>
            <w:hideMark/>
          </w:tcPr>
          <w:p w14:paraId="21CA2E3C" w14:textId="77777777" w:rsidR="00FF5478" w:rsidRPr="00424A61" w:rsidRDefault="00FF5478" w:rsidP="009B38BE">
            <w:pPr>
              <w:jc w:val="right"/>
              <w:rPr>
                <w:rFonts w:eastAsia="Times New Roman" w:cstheme="minorHAnsi"/>
                <w:color w:val="000000"/>
                <w:sz w:val="20"/>
                <w:szCs w:val="20"/>
                <w:lang w:eastAsia="en-IE"/>
              </w:rPr>
            </w:pPr>
            <w:r w:rsidRPr="00424A61">
              <w:rPr>
                <w:rFonts w:eastAsia="Times New Roman" w:cstheme="minorHAnsi"/>
                <w:color w:val="000000"/>
                <w:sz w:val="20"/>
                <w:szCs w:val="20"/>
                <w:lang w:eastAsia="en-IE"/>
              </w:rPr>
              <w:t>Connacht/Ulster</w:t>
            </w:r>
          </w:p>
        </w:tc>
        <w:tc>
          <w:tcPr>
            <w:tcW w:w="1459" w:type="dxa"/>
            <w:noWrap/>
            <w:hideMark/>
          </w:tcPr>
          <w:p w14:paraId="645C6E3D" w14:textId="7CCF20B4"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317 (19</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9%)</w:t>
            </w:r>
          </w:p>
        </w:tc>
        <w:tc>
          <w:tcPr>
            <w:tcW w:w="1434" w:type="dxa"/>
            <w:hideMark/>
          </w:tcPr>
          <w:p w14:paraId="48FE0E13" w14:textId="2F414097"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196 (18</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3%)</w:t>
            </w:r>
          </w:p>
        </w:tc>
        <w:tc>
          <w:tcPr>
            <w:tcW w:w="1333" w:type="dxa"/>
            <w:hideMark/>
          </w:tcPr>
          <w:p w14:paraId="556EC8AA" w14:textId="3F8E4843"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79 (23</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4%)</w:t>
            </w:r>
          </w:p>
        </w:tc>
        <w:tc>
          <w:tcPr>
            <w:tcW w:w="1299" w:type="dxa"/>
            <w:hideMark/>
          </w:tcPr>
          <w:p w14:paraId="161512D4" w14:textId="0151DB71"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20 (20</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4180062A" w14:textId="35107A4F"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22 (27</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9%)</w:t>
            </w:r>
          </w:p>
        </w:tc>
      </w:tr>
      <w:tr w:rsidR="00FF5478" w:rsidRPr="00424A61" w14:paraId="6B3CA1C2" w14:textId="77777777" w:rsidTr="009B38BE">
        <w:trPr>
          <w:trHeight w:val="284"/>
        </w:trPr>
        <w:tc>
          <w:tcPr>
            <w:tcW w:w="2491" w:type="dxa"/>
            <w:hideMark/>
          </w:tcPr>
          <w:p w14:paraId="32A9CC72" w14:textId="77777777" w:rsidR="00FF5478" w:rsidRPr="00424A61" w:rsidRDefault="00FF5478" w:rsidP="009B38BE">
            <w:pPr>
              <w:jc w:val="right"/>
              <w:rPr>
                <w:rFonts w:eastAsia="Times New Roman" w:cstheme="minorHAnsi"/>
                <w:color w:val="000000"/>
                <w:sz w:val="20"/>
                <w:szCs w:val="20"/>
                <w:lang w:eastAsia="en-IE"/>
              </w:rPr>
            </w:pPr>
            <w:r w:rsidRPr="00424A61">
              <w:rPr>
                <w:rFonts w:eastAsia="Times New Roman" w:cstheme="minorHAnsi"/>
                <w:color w:val="000000"/>
                <w:sz w:val="20"/>
                <w:szCs w:val="20"/>
                <w:lang w:eastAsia="en-IE"/>
              </w:rPr>
              <w:t>Leinster – Dublin</w:t>
            </w:r>
          </w:p>
        </w:tc>
        <w:tc>
          <w:tcPr>
            <w:tcW w:w="1459" w:type="dxa"/>
            <w:noWrap/>
            <w:hideMark/>
          </w:tcPr>
          <w:p w14:paraId="371511FF" w14:textId="7389845A"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430 (27</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434" w:type="dxa"/>
            <w:hideMark/>
          </w:tcPr>
          <w:p w14:paraId="3E6042A5" w14:textId="17C90597"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296 (27</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6%)</w:t>
            </w:r>
          </w:p>
        </w:tc>
        <w:tc>
          <w:tcPr>
            <w:tcW w:w="1333" w:type="dxa"/>
            <w:hideMark/>
          </w:tcPr>
          <w:p w14:paraId="0DE99A12" w14:textId="04FB8A6B"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88 (26</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299" w:type="dxa"/>
            <w:hideMark/>
          </w:tcPr>
          <w:p w14:paraId="55C86E1E" w14:textId="4CE50D3A"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31 (31</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05355CFA" w14:textId="53E8FC8E"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15 (19</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r>
      <w:tr w:rsidR="00FF5478" w:rsidRPr="00424A61" w14:paraId="4F0E9D3F" w14:textId="77777777" w:rsidTr="009B38BE">
        <w:trPr>
          <w:trHeight w:val="284"/>
        </w:trPr>
        <w:tc>
          <w:tcPr>
            <w:tcW w:w="2491" w:type="dxa"/>
            <w:hideMark/>
          </w:tcPr>
          <w:p w14:paraId="10167F7F" w14:textId="77777777" w:rsidR="00FF5478" w:rsidRPr="00424A61" w:rsidRDefault="00FF5478" w:rsidP="009B38BE">
            <w:pPr>
              <w:jc w:val="right"/>
              <w:rPr>
                <w:rFonts w:eastAsia="Times New Roman" w:cstheme="minorHAnsi"/>
                <w:color w:val="000000"/>
                <w:sz w:val="20"/>
                <w:szCs w:val="20"/>
                <w:lang w:eastAsia="en-IE"/>
              </w:rPr>
            </w:pPr>
            <w:r w:rsidRPr="00424A61">
              <w:rPr>
                <w:rFonts w:eastAsia="Times New Roman" w:cstheme="minorHAnsi"/>
                <w:color w:val="000000"/>
                <w:sz w:val="20"/>
                <w:szCs w:val="20"/>
                <w:lang w:eastAsia="en-IE"/>
              </w:rPr>
              <w:t>Leinster – Outside of Dublin</w:t>
            </w:r>
          </w:p>
        </w:tc>
        <w:tc>
          <w:tcPr>
            <w:tcW w:w="1459" w:type="dxa"/>
            <w:noWrap/>
            <w:hideMark/>
          </w:tcPr>
          <w:p w14:paraId="4A25F3E4" w14:textId="6FDBBAD6"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418 (26</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3%)</w:t>
            </w:r>
          </w:p>
        </w:tc>
        <w:tc>
          <w:tcPr>
            <w:tcW w:w="1434" w:type="dxa"/>
            <w:hideMark/>
          </w:tcPr>
          <w:p w14:paraId="2D0A59FB" w14:textId="79EAEF51"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288 (26</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8%)</w:t>
            </w:r>
          </w:p>
        </w:tc>
        <w:tc>
          <w:tcPr>
            <w:tcW w:w="1333" w:type="dxa"/>
            <w:hideMark/>
          </w:tcPr>
          <w:p w14:paraId="012AB819" w14:textId="2B24F307"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92 (27</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2%)</w:t>
            </w:r>
          </w:p>
        </w:tc>
        <w:tc>
          <w:tcPr>
            <w:tcW w:w="1299" w:type="dxa"/>
            <w:hideMark/>
          </w:tcPr>
          <w:p w14:paraId="5EE53640" w14:textId="71741444"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23 (23</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1A5F24AC" w14:textId="1439B5C3"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15 (19</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r>
      <w:tr w:rsidR="00FF5478" w:rsidRPr="00424A61" w14:paraId="0C0F6045" w14:textId="77777777" w:rsidTr="009B38BE">
        <w:trPr>
          <w:trHeight w:val="284"/>
        </w:trPr>
        <w:tc>
          <w:tcPr>
            <w:tcW w:w="2491" w:type="dxa"/>
            <w:hideMark/>
          </w:tcPr>
          <w:p w14:paraId="7EB34DA7" w14:textId="77777777" w:rsidR="00FF5478" w:rsidRPr="00424A61" w:rsidRDefault="00FF5478" w:rsidP="009B38BE">
            <w:pPr>
              <w:jc w:val="right"/>
              <w:rPr>
                <w:rFonts w:eastAsia="Times New Roman" w:cstheme="minorHAnsi"/>
                <w:color w:val="000000"/>
                <w:sz w:val="20"/>
                <w:szCs w:val="20"/>
                <w:lang w:eastAsia="en-IE"/>
              </w:rPr>
            </w:pPr>
            <w:r w:rsidRPr="00424A61">
              <w:rPr>
                <w:rFonts w:eastAsia="Times New Roman" w:cstheme="minorHAnsi"/>
                <w:color w:val="000000"/>
                <w:sz w:val="20"/>
                <w:szCs w:val="20"/>
                <w:lang w:eastAsia="en-IE"/>
              </w:rPr>
              <w:t>Munster</w:t>
            </w:r>
          </w:p>
        </w:tc>
        <w:tc>
          <w:tcPr>
            <w:tcW w:w="1459" w:type="dxa"/>
            <w:noWrap/>
            <w:hideMark/>
          </w:tcPr>
          <w:p w14:paraId="3FB702B8" w14:textId="39C7688A"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425 (26</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7%)</w:t>
            </w:r>
          </w:p>
        </w:tc>
        <w:tc>
          <w:tcPr>
            <w:tcW w:w="1434" w:type="dxa"/>
            <w:hideMark/>
          </w:tcPr>
          <w:p w14:paraId="6AF01AD8" w14:textId="1A225EE7"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293 (27</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3%)</w:t>
            </w:r>
          </w:p>
        </w:tc>
        <w:tc>
          <w:tcPr>
            <w:tcW w:w="1333" w:type="dxa"/>
            <w:hideMark/>
          </w:tcPr>
          <w:p w14:paraId="1842ADAF" w14:textId="0BA521F9"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79 (23</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4%)</w:t>
            </w:r>
          </w:p>
        </w:tc>
        <w:tc>
          <w:tcPr>
            <w:tcW w:w="1299" w:type="dxa"/>
            <w:hideMark/>
          </w:tcPr>
          <w:p w14:paraId="510DC48D" w14:textId="17726FBF"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26 (26</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183A34FC" w14:textId="538765AB"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27 (34</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2%)</w:t>
            </w:r>
          </w:p>
        </w:tc>
      </w:tr>
      <w:tr w:rsidR="00FF5478" w:rsidRPr="00424A61" w14:paraId="1392C798" w14:textId="77777777" w:rsidTr="009B38BE">
        <w:trPr>
          <w:trHeight w:val="284"/>
        </w:trPr>
        <w:tc>
          <w:tcPr>
            <w:tcW w:w="2491" w:type="dxa"/>
            <w:hideMark/>
          </w:tcPr>
          <w:p w14:paraId="44ECFDCC" w14:textId="77777777" w:rsidR="00FF5478" w:rsidRPr="00424A61" w:rsidRDefault="00FF5478" w:rsidP="009B38BE">
            <w:pPr>
              <w:rPr>
                <w:rFonts w:eastAsia="Times New Roman" w:cstheme="minorHAnsi"/>
                <w:b/>
                <w:bCs/>
                <w:color w:val="000000"/>
                <w:sz w:val="20"/>
                <w:szCs w:val="20"/>
                <w:lang w:eastAsia="en-IE"/>
              </w:rPr>
            </w:pPr>
            <w:r w:rsidRPr="00424A61">
              <w:rPr>
                <w:rFonts w:eastAsia="Times New Roman" w:cstheme="minorHAnsi"/>
                <w:b/>
                <w:bCs/>
                <w:color w:val="000000"/>
                <w:sz w:val="20"/>
                <w:szCs w:val="20"/>
                <w:lang w:eastAsia="en-IE"/>
              </w:rPr>
              <w:t>Employed</w:t>
            </w:r>
          </w:p>
        </w:tc>
        <w:tc>
          <w:tcPr>
            <w:tcW w:w="1459" w:type="dxa"/>
            <w:noWrap/>
            <w:hideMark/>
          </w:tcPr>
          <w:p w14:paraId="52D166EE" w14:textId="15DB3BB4"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863 (54</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3%)</w:t>
            </w:r>
          </w:p>
        </w:tc>
        <w:tc>
          <w:tcPr>
            <w:tcW w:w="1434" w:type="dxa"/>
            <w:hideMark/>
          </w:tcPr>
          <w:p w14:paraId="4666A0E9" w14:textId="6653F3DC" w:rsidR="00FF5478" w:rsidRPr="00424A61" w:rsidRDefault="00FF5478" w:rsidP="009B38BE">
            <w:pPr>
              <w:rPr>
                <w:rFonts w:cstheme="minorHAnsi"/>
                <w:sz w:val="20"/>
                <w:szCs w:val="20"/>
                <w:lang w:eastAsia="en-IE"/>
              </w:rPr>
            </w:pPr>
            <w:r w:rsidRPr="00424A61">
              <w:rPr>
                <w:rFonts w:cstheme="minorHAnsi"/>
                <w:sz w:val="20"/>
                <w:szCs w:val="20"/>
                <w:lang w:eastAsia="en-IE"/>
              </w:rPr>
              <w:t>563 (52</w:t>
            </w:r>
            <w:r w:rsidR="0042764A">
              <w:rPr>
                <w:rFonts w:cstheme="minorHAnsi"/>
                <w:sz w:val="20"/>
                <w:szCs w:val="20"/>
                <w:lang w:eastAsia="en-IE"/>
              </w:rPr>
              <w:t>.</w:t>
            </w:r>
            <w:r w:rsidRPr="00424A61">
              <w:rPr>
                <w:rFonts w:cstheme="minorHAnsi"/>
                <w:sz w:val="20"/>
                <w:szCs w:val="20"/>
                <w:lang w:eastAsia="en-IE"/>
              </w:rPr>
              <w:t>5%)</w:t>
            </w:r>
          </w:p>
        </w:tc>
        <w:tc>
          <w:tcPr>
            <w:tcW w:w="1333" w:type="dxa"/>
            <w:hideMark/>
          </w:tcPr>
          <w:p w14:paraId="6A37EC6C" w14:textId="69F1824F" w:rsidR="00FF5478" w:rsidRPr="00424A61" w:rsidRDefault="00FF5478" w:rsidP="009B38BE">
            <w:pPr>
              <w:rPr>
                <w:rFonts w:cstheme="minorHAnsi"/>
                <w:sz w:val="20"/>
                <w:szCs w:val="20"/>
                <w:lang w:eastAsia="en-IE"/>
              </w:rPr>
            </w:pPr>
            <w:r w:rsidRPr="00424A61">
              <w:rPr>
                <w:rFonts w:cstheme="minorHAnsi"/>
                <w:sz w:val="20"/>
                <w:szCs w:val="20"/>
                <w:lang w:eastAsia="en-IE"/>
              </w:rPr>
              <w:t>194 (57</w:t>
            </w:r>
            <w:r w:rsidR="0042764A">
              <w:rPr>
                <w:rFonts w:cstheme="minorHAnsi"/>
                <w:sz w:val="20"/>
                <w:szCs w:val="20"/>
                <w:lang w:eastAsia="en-IE"/>
              </w:rPr>
              <w:t>.</w:t>
            </w:r>
            <w:r w:rsidRPr="00424A61">
              <w:rPr>
                <w:rFonts w:cstheme="minorHAnsi"/>
                <w:sz w:val="20"/>
                <w:szCs w:val="20"/>
                <w:lang w:eastAsia="en-IE"/>
              </w:rPr>
              <w:t>4%)</w:t>
            </w:r>
          </w:p>
        </w:tc>
        <w:tc>
          <w:tcPr>
            <w:tcW w:w="1299" w:type="dxa"/>
            <w:hideMark/>
          </w:tcPr>
          <w:p w14:paraId="7E75ED02" w14:textId="183411E6" w:rsidR="00FF5478" w:rsidRPr="00424A61" w:rsidRDefault="00FF5478" w:rsidP="009B38BE">
            <w:pPr>
              <w:rPr>
                <w:rFonts w:cstheme="minorHAnsi"/>
                <w:sz w:val="20"/>
                <w:szCs w:val="20"/>
                <w:lang w:eastAsia="en-IE"/>
              </w:rPr>
            </w:pPr>
            <w:r w:rsidRPr="00424A61">
              <w:rPr>
                <w:rFonts w:cstheme="minorHAnsi"/>
                <w:sz w:val="20"/>
                <w:szCs w:val="20"/>
                <w:lang w:eastAsia="en-IE"/>
              </w:rPr>
              <w:t>55 (55</w:t>
            </w:r>
            <w:r w:rsidR="0042764A">
              <w:rPr>
                <w:rFonts w:cstheme="minorHAnsi"/>
                <w:sz w:val="20"/>
                <w:szCs w:val="20"/>
                <w:lang w:eastAsia="en-IE"/>
              </w:rPr>
              <w:t>.</w:t>
            </w:r>
            <w:r w:rsidRPr="00424A61">
              <w:rPr>
                <w:rFonts w:cstheme="minorHAnsi"/>
                <w:sz w:val="20"/>
                <w:szCs w:val="20"/>
                <w:lang w:eastAsia="en-IE"/>
              </w:rPr>
              <w:t>0%)</w:t>
            </w:r>
          </w:p>
        </w:tc>
        <w:tc>
          <w:tcPr>
            <w:tcW w:w="1392" w:type="dxa"/>
            <w:hideMark/>
          </w:tcPr>
          <w:p w14:paraId="0D1256A6" w14:textId="2079091C" w:rsidR="00FF5478" w:rsidRPr="00424A61" w:rsidRDefault="00FF5478" w:rsidP="009B38BE">
            <w:pPr>
              <w:rPr>
                <w:rFonts w:cstheme="minorHAnsi"/>
                <w:sz w:val="20"/>
                <w:szCs w:val="20"/>
                <w:lang w:eastAsia="en-IE"/>
              </w:rPr>
            </w:pPr>
            <w:r w:rsidRPr="00424A61">
              <w:rPr>
                <w:rFonts w:cstheme="minorHAnsi"/>
                <w:sz w:val="20"/>
                <w:szCs w:val="20"/>
                <w:lang w:eastAsia="en-IE"/>
              </w:rPr>
              <w:t>51 (64</w:t>
            </w:r>
            <w:r w:rsidR="0042764A">
              <w:rPr>
                <w:rFonts w:cstheme="minorHAnsi"/>
                <w:sz w:val="20"/>
                <w:szCs w:val="20"/>
                <w:lang w:eastAsia="en-IE"/>
              </w:rPr>
              <w:t>.</w:t>
            </w:r>
            <w:r w:rsidRPr="00424A61">
              <w:rPr>
                <w:rFonts w:cstheme="minorHAnsi"/>
                <w:sz w:val="20"/>
                <w:szCs w:val="20"/>
                <w:lang w:eastAsia="en-IE"/>
              </w:rPr>
              <w:t>6%)</w:t>
            </w:r>
          </w:p>
        </w:tc>
      </w:tr>
      <w:tr w:rsidR="00FF5478" w:rsidRPr="00424A61" w14:paraId="3992E663" w14:textId="77777777" w:rsidTr="009B38BE">
        <w:trPr>
          <w:trHeight w:val="284"/>
        </w:trPr>
        <w:tc>
          <w:tcPr>
            <w:tcW w:w="2491" w:type="dxa"/>
            <w:noWrap/>
            <w:hideMark/>
          </w:tcPr>
          <w:p w14:paraId="00FFC8EC" w14:textId="77777777" w:rsidR="00FF5478" w:rsidRPr="00424A61" w:rsidRDefault="00FF5478" w:rsidP="009B38BE">
            <w:pPr>
              <w:rPr>
                <w:rFonts w:cstheme="minorHAnsi"/>
                <w:b/>
                <w:bCs/>
                <w:sz w:val="20"/>
                <w:szCs w:val="20"/>
                <w:lang w:eastAsia="en-IE"/>
              </w:rPr>
            </w:pPr>
            <w:r w:rsidRPr="00424A61">
              <w:rPr>
                <w:rFonts w:cstheme="minorHAnsi"/>
                <w:b/>
                <w:bCs/>
                <w:sz w:val="20"/>
                <w:szCs w:val="20"/>
                <w:lang w:eastAsia="en-IE"/>
              </w:rPr>
              <w:t>Locality (Urban)</w:t>
            </w:r>
          </w:p>
        </w:tc>
        <w:tc>
          <w:tcPr>
            <w:tcW w:w="1459" w:type="dxa"/>
            <w:noWrap/>
            <w:hideMark/>
          </w:tcPr>
          <w:p w14:paraId="6FCBA9C6" w14:textId="054CE476"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989 (62</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2%)</w:t>
            </w:r>
          </w:p>
        </w:tc>
        <w:tc>
          <w:tcPr>
            <w:tcW w:w="1434" w:type="dxa"/>
            <w:hideMark/>
          </w:tcPr>
          <w:p w14:paraId="733CF8EE" w14:textId="01F2592E"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669 (62</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4%)</w:t>
            </w:r>
          </w:p>
        </w:tc>
        <w:tc>
          <w:tcPr>
            <w:tcW w:w="1333" w:type="dxa"/>
            <w:hideMark/>
          </w:tcPr>
          <w:p w14:paraId="0526AC57" w14:textId="318BB576"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207 (61</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2%)</w:t>
            </w:r>
          </w:p>
        </w:tc>
        <w:tc>
          <w:tcPr>
            <w:tcW w:w="1299" w:type="dxa"/>
            <w:hideMark/>
          </w:tcPr>
          <w:p w14:paraId="37AE2C0B" w14:textId="11B36E18"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66 (66</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2FDC82CE" w14:textId="4F16BF07"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47 (59</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5%)</w:t>
            </w:r>
          </w:p>
        </w:tc>
      </w:tr>
      <w:tr w:rsidR="00FF5478" w:rsidRPr="00424A61" w14:paraId="6156B135" w14:textId="77777777" w:rsidTr="009B38BE">
        <w:trPr>
          <w:trHeight w:val="284"/>
        </w:trPr>
        <w:tc>
          <w:tcPr>
            <w:tcW w:w="2491" w:type="dxa"/>
            <w:hideMark/>
          </w:tcPr>
          <w:p w14:paraId="539D3DBA" w14:textId="77777777" w:rsidR="00FF5478" w:rsidRPr="00424A61" w:rsidRDefault="00FF5478" w:rsidP="009B38BE">
            <w:pPr>
              <w:rPr>
                <w:rFonts w:eastAsia="Times New Roman" w:cstheme="minorHAnsi"/>
                <w:b/>
                <w:bCs/>
                <w:color w:val="000000"/>
                <w:sz w:val="20"/>
                <w:szCs w:val="20"/>
                <w:lang w:eastAsia="en-IE"/>
              </w:rPr>
            </w:pPr>
            <w:r w:rsidRPr="00424A61">
              <w:rPr>
                <w:rFonts w:eastAsia="Times New Roman" w:cstheme="minorHAnsi"/>
                <w:b/>
                <w:bCs/>
                <w:color w:val="000000"/>
                <w:sz w:val="20"/>
                <w:szCs w:val="20"/>
                <w:lang w:eastAsia="en-IE"/>
              </w:rPr>
              <w:t>Nationality (Irish)</w:t>
            </w:r>
          </w:p>
        </w:tc>
        <w:tc>
          <w:tcPr>
            <w:tcW w:w="1459" w:type="dxa"/>
            <w:noWrap/>
            <w:hideMark/>
          </w:tcPr>
          <w:p w14:paraId="5255F9A3" w14:textId="66A649B1"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1376 (86</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5%)</w:t>
            </w:r>
          </w:p>
        </w:tc>
        <w:tc>
          <w:tcPr>
            <w:tcW w:w="1434" w:type="dxa"/>
            <w:hideMark/>
          </w:tcPr>
          <w:p w14:paraId="4756BFBA" w14:textId="25817754"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967 (90</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1%)</w:t>
            </w:r>
          </w:p>
        </w:tc>
        <w:tc>
          <w:tcPr>
            <w:tcW w:w="1333" w:type="dxa"/>
            <w:hideMark/>
          </w:tcPr>
          <w:p w14:paraId="6606106B" w14:textId="06B69F0F"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288 (85</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2%)</w:t>
            </w:r>
          </w:p>
        </w:tc>
        <w:tc>
          <w:tcPr>
            <w:tcW w:w="1299" w:type="dxa"/>
            <w:hideMark/>
          </w:tcPr>
          <w:p w14:paraId="11B0CE83" w14:textId="612D9852"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72 (72</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46EF31CF" w14:textId="0E152ECD"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49 (62</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r>
      <w:tr w:rsidR="00FF5478" w:rsidRPr="00424A61" w14:paraId="6F5CFBEB" w14:textId="77777777" w:rsidTr="009B38BE">
        <w:trPr>
          <w:trHeight w:val="284"/>
        </w:trPr>
        <w:tc>
          <w:tcPr>
            <w:tcW w:w="2491" w:type="dxa"/>
            <w:noWrap/>
            <w:hideMark/>
          </w:tcPr>
          <w:p w14:paraId="55D92461" w14:textId="77777777" w:rsidR="00FF5478" w:rsidRPr="00424A61" w:rsidRDefault="00FF5478" w:rsidP="009B38BE">
            <w:pPr>
              <w:rPr>
                <w:rFonts w:cstheme="minorHAnsi"/>
                <w:b/>
                <w:bCs/>
                <w:sz w:val="20"/>
                <w:szCs w:val="20"/>
                <w:lang w:eastAsia="en-IE"/>
              </w:rPr>
            </w:pPr>
            <w:r w:rsidRPr="00424A61">
              <w:rPr>
                <w:rFonts w:cstheme="minorHAnsi"/>
                <w:b/>
                <w:bCs/>
                <w:sz w:val="20"/>
                <w:szCs w:val="20"/>
                <w:lang w:eastAsia="en-IE"/>
              </w:rPr>
              <w:t>Education (Degree+)</w:t>
            </w:r>
          </w:p>
        </w:tc>
        <w:tc>
          <w:tcPr>
            <w:tcW w:w="1459" w:type="dxa"/>
            <w:noWrap/>
            <w:hideMark/>
          </w:tcPr>
          <w:p w14:paraId="06558D2F" w14:textId="6DE94A89"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671 (42</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2%)</w:t>
            </w:r>
          </w:p>
        </w:tc>
        <w:tc>
          <w:tcPr>
            <w:tcW w:w="1434" w:type="dxa"/>
            <w:hideMark/>
          </w:tcPr>
          <w:p w14:paraId="1B1605CA" w14:textId="2BE721D9" w:rsidR="00FF5478" w:rsidRPr="00424A61" w:rsidRDefault="00FF5478" w:rsidP="009B38BE">
            <w:pPr>
              <w:rPr>
                <w:rFonts w:cstheme="minorHAnsi"/>
                <w:sz w:val="20"/>
                <w:szCs w:val="20"/>
                <w:lang w:eastAsia="en-IE"/>
              </w:rPr>
            </w:pPr>
            <w:r w:rsidRPr="00424A61">
              <w:rPr>
                <w:rFonts w:cstheme="minorHAnsi"/>
                <w:sz w:val="20"/>
                <w:szCs w:val="20"/>
              </w:rPr>
              <w:t>470 (43</w:t>
            </w:r>
            <w:r w:rsidR="0042764A">
              <w:rPr>
                <w:rFonts w:cstheme="minorHAnsi"/>
                <w:sz w:val="20"/>
                <w:szCs w:val="20"/>
              </w:rPr>
              <w:t>.</w:t>
            </w:r>
            <w:r w:rsidRPr="00424A61">
              <w:rPr>
                <w:rFonts w:cstheme="minorHAnsi"/>
                <w:sz w:val="20"/>
                <w:szCs w:val="20"/>
              </w:rPr>
              <w:t>8%)</w:t>
            </w:r>
          </w:p>
        </w:tc>
        <w:tc>
          <w:tcPr>
            <w:tcW w:w="1333" w:type="dxa"/>
            <w:hideMark/>
          </w:tcPr>
          <w:p w14:paraId="36E8D553" w14:textId="6D63B595"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126 (37</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3%)</w:t>
            </w:r>
          </w:p>
        </w:tc>
        <w:tc>
          <w:tcPr>
            <w:tcW w:w="1299" w:type="dxa"/>
            <w:hideMark/>
          </w:tcPr>
          <w:p w14:paraId="1D4C9ACF" w14:textId="3DBEED51"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46 (46</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1EDBBFE2" w14:textId="6B52239B"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29 (36</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7%)</w:t>
            </w:r>
          </w:p>
        </w:tc>
      </w:tr>
      <w:tr w:rsidR="00FF5478" w:rsidRPr="00424A61" w14:paraId="5AE9264E" w14:textId="77777777" w:rsidTr="009B38BE">
        <w:trPr>
          <w:trHeight w:val="284"/>
        </w:trPr>
        <w:tc>
          <w:tcPr>
            <w:tcW w:w="2491" w:type="dxa"/>
            <w:noWrap/>
            <w:hideMark/>
          </w:tcPr>
          <w:p w14:paraId="5D3956C3" w14:textId="77777777" w:rsidR="00FF5478" w:rsidRPr="00424A61" w:rsidRDefault="00FF5478" w:rsidP="009B38BE">
            <w:pPr>
              <w:rPr>
                <w:rFonts w:cstheme="minorHAnsi"/>
                <w:b/>
                <w:bCs/>
                <w:sz w:val="20"/>
                <w:szCs w:val="20"/>
                <w:lang w:eastAsia="en-IE"/>
              </w:rPr>
            </w:pPr>
            <w:r w:rsidRPr="00424A61">
              <w:rPr>
                <w:rFonts w:eastAsia="Times New Roman" w:cstheme="minorHAnsi"/>
                <w:b/>
                <w:bCs/>
                <w:color w:val="000000"/>
                <w:sz w:val="20"/>
                <w:szCs w:val="20"/>
                <w:lang w:eastAsia="en-IE"/>
              </w:rPr>
              <w:t>Reduced work due to restrictions</w:t>
            </w:r>
          </w:p>
        </w:tc>
        <w:tc>
          <w:tcPr>
            <w:tcW w:w="1459" w:type="dxa"/>
            <w:noWrap/>
            <w:hideMark/>
          </w:tcPr>
          <w:p w14:paraId="7BC2625C" w14:textId="6120E62C"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114 (7</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2%)</w:t>
            </w:r>
          </w:p>
        </w:tc>
        <w:tc>
          <w:tcPr>
            <w:tcW w:w="1434" w:type="dxa"/>
            <w:hideMark/>
          </w:tcPr>
          <w:p w14:paraId="6B44565C" w14:textId="7D23369C"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70 (6</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5%)</w:t>
            </w:r>
          </w:p>
        </w:tc>
        <w:tc>
          <w:tcPr>
            <w:tcW w:w="1333" w:type="dxa"/>
            <w:hideMark/>
          </w:tcPr>
          <w:p w14:paraId="37B1F9D7" w14:textId="67F79FCF"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25 (7</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4%)</w:t>
            </w:r>
          </w:p>
        </w:tc>
        <w:tc>
          <w:tcPr>
            <w:tcW w:w="1299" w:type="dxa"/>
            <w:hideMark/>
          </w:tcPr>
          <w:p w14:paraId="41CA6EAB" w14:textId="12682E78"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10 (10</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0E046D7E" w14:textId="33221303"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9 (11</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4%)</w:t>
            </w:r>
          </w:p>
        </w:tc>
      </w:tr>
      <w:tr w:rsidR="00FF5478" w:rsidRPr="00424A61" w14:paraId="1671BF4A" w14:textId="77777777" w:rsidTr="009B38BE">
        <w:trPr>
          <w:trHeight w:val="284"/>
        </w:trPr>
        <w:tc>
          <w:tcPr>
            <w:tcW w:w="2491" w:type="dxa"/>
            <w:noWrap/>
            <w:hideMark/>
          </w:tcPr>
          <w:p w14:paraId="3D6F6CA2" w14:textId="77777777" w:rsidR="00FF5478" w:rsidRPr="00424A61" w:rsidRDefault="00FF5478" w:rsidP="009B38BE">
            <w:pPr>
              <w:rPr>
                <w:rFonts w:cstheme="minorHAnsi"/>
                <w:b/>
                <w:bCs/>
                <w:sz w:val="20"/>
                <w:szCs w:val="20"/>
                <w:lang w:eastAsia="en-IE"/>
              </w:rPr>
            </w:pPr>
            <w:r w:rsidRPr="00424A61">
              <w:rPr>
                <w:rFonts w:cstheme="minorHAnsi"/>
                <w:b/>
                <w:bCs/>
                <w:sz w:val="20"/>
                <w:szCs w:val="20"/>
                <w:lang w:eastAsia="en-IE"/>
              </w:rPr>
              <w:t>Children</w:t>
            </w:r>
          </w:p>
        </w:tc>
        <w:tc>
          <w:tcPr>
            <w:tcW w:w="1459" w:type="dxa"/>
            <w:noWrap/>
            <w:hideMark/>
          </w:tcPr>
          <w:p w14:paraId="76A744B6" w14:textId="64039866"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870 (54</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7%)</w:t>
            </w:r>
          </w:p>
        </w:tc>
        <w:tc>
          <w:tcPr>
            <w:tcW w:w="1434" w:type="dxa"/>
            <w:hideMark/>
          </w:tcPr>
          <w:p w14:paraId="0A03ED5C" w14:textId="37E83014"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576 (53</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7%)</w:t>
            </w:r>
          </w:p>
        </w:tc>
        <w:tc>
          <w:tcPr>
            <w:tcW w:w="1333" w:type="dxa"/>
            <w:hideMark/>
          </w:tcPr>
          <w:p w14:paraId="53B5A3FC" w14:textId="6ADD6172"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193 (57</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1%)</w:t>
            </w:r>
          </w:p>
        </w:tc>
        <w:tc>
          <w:tcPr>
            <w:tcW w:w="1299" w:type="dxa"/>
            <w:hideMark/>
          </w:tcPr>
          <w:p w14:paraId="7A60D1E9" w14:textId="1E9C42D4"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52 (52</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6F61CFE7" w14:textId="37F6F825" w:rsidR="00FF5478" w:rsidRPr="00424A61" w:rsidRDefault="00FF5478" w:rsidP="009B38BE">
            <w:pPr>
              <w:rPr>
                <w:rFonts w:cstheme="minorHAnsi"/>
                <w:sz w:val="20"/>
                <w:szCs w:val="20"/>
                <w:lang w:eastAsia="en-IE"/>
              </w:rPr>
            </w:pPr>
            <w:r w:rsidRPr="00424A61">
              <w:rPr>
                <w:rFonts w:eastAsia="Times New Roman" w:cstheme="minorHAnsi"/>
                <w:color w:val="000000"/>
                <w:sz w:val="20"/>
                <w:szCs w:val="20"/>
                <w:lang w:eastAsia="en-IE"/>
              </w:rPr>
              <w:t>49 (62</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r>
      <w:tr w:rsidR="00FF5478" w:rsidRPr="00424A61" w14:paraId="09D0E269" w14:textId="77777777" w:rsidTr="009B38BE">
        <w:trPr>
          <w:trHeight w:val="284"/>
        </w:trPr>
        <w:tc>
          <w:tcPr>
            <w:tcW w:w="2491" w:type="dxa"/>
            <w:noWrap/>
            <w:hideMark/>
          </w:tcPr>
          <w:p w14:paraId="24C442CA" w14:textId="77777777" w:rsidR="00FF5478" w:rsidRPr="00424A61" w:rsidRDefault="00FF5478" w:rsidP="009B38BE">
            <w:pPr>
              <w:rPr>
                <w:rFonts w:cstheme="minorHAnsi"/>
                <w:b/>
                <w:bCs/>
                <w:sz w:val="20"/>
                <w:szCs w:val="20"/>
                <w:lang w:eastAsia="en-IE"/>
              </w:rPr>
            </w:pPr>
            <w:r w:rsidRPr="00424A61">
              <w:rPr>
                <w:rFonts w:cstheme="minorHAnsi"/>
                <w:b/>
                <w:bCs/>
                <w:sz w:val="20"/>
                <w:szCs w:val="20"/>
                <w:lang w:eastAsia="en-IE"/>
              </w:rPr>
              <w:t>Usually get the flu vaccine</w:t>
            </w:r>
          </w:p>
        </w:tc>
        <w:tc>
          <w:tcPr>
            <w:tcW w:w="1459" w:type="dxa"/>
            <w:noWrap/>
            <w:hideMark/>
          </w:tcPr>
          <w:p w14:paraId="18430F1C" w14:textId="77777777" w:rsidR="00FF5478" w:rsidRPr="00424A61" w:rsidRDefault="00FF5478" w:rsidP="009B38BE">
            <w:pPr>
              <w:rPr>
                <w:rFonts w:cstheme="minorHAnsi"/>
                <w:sz w:val="20"/>
                <w:szCs w:val="20"/>
                <w:lang w:eastAsia="en-IE"/>
              </w:rPr>
            </w:pPr>
          </w:p>
        </w:tc>
        <w:tc>
          <w:tcPr>
            <w:tcW w:w="1434" w:type="dxa"/>
            <w:hideMark/>
          </w:tcPr>
          <w:p w14:paraId="5FA762D6" w14:textId="77777777" w:rsidR="00FF5478" w:rsidRPr="00424A61" w:rsidRDefault="00FF5478" w:rsidP="009B38BE">
            <w:pPr>
              <w:rPr>
                <w:rFonts w:cstheme="minorHAnsi"/>
                <w:sz w:val="20"/>
                <w:szCs w:val="20"/>
                <w:lang w:eastAsia="en-IE"/>
              </w:rPr>
            </w:pPr>
          </w:p>
        </w:tc>
        <w:tc>
          <w:tcPr>
            <w:tcW w:w="1333" w:type="dxa"/>
            <w:hideMark/>
          </w:tcPr>
          <w:p w14:paraId="33879864" w14:textId="77777777" w:rsidR="00FF5478" w:rsidRPr="00424A61" w:rsidRDefault="00FF5478" w:rsidP="009B38BE">
            <w:pPr>
              <w:rPr>
                <w:rFonts w:cstheme="minorHAnsi"/>
                <w:sz w:val="20"/>
                <w:szCs w:val="20"/>
                <w:lang w:eastAsia="en-IE"/>
              </w:rPr>
            </w:pPr>
          </w:p>
        </w:tc>
        <w:tc>
          <w:tcPr>
            <w:tcW w:w="1299" w:type="dxa"/>
            <w:hideMark/>
          </w:tcPr>
          <w:p w14:paraId="73EDF656" w14:textId="77777777" w:rsidR="00FF5478" w:rsidRPr="00424A61" w:rsidRDefault="00FF5478" w:rsidP="009B38BE">
            <w:pPr>
              <w:rPr>
                <w:rFonts w:cstheme="minorHAnsi"/>
                <w:sz w:val="20"/>
                <w:szCs w:val="20"/>
                <w:lang w:eastAsia="en-IE"/>
              </w:rPr>
            </w:pPr>
          </w:p>
        </w:tc>
        <w:tc>
          <w:tcPr>
            <w:tcW w:w="1392" w:type="dxa"/>
            <w:hideMark/>
          </w:tcPr>
          <w:p w14:paraId="0B10426C" w14:textId="77777777" w:rsidR="00FF5478" w:rsidRPr="00424A61" w:rsidRDefault="00FF5478" w:rsidP="009B38BE">
            <w:pPr>
              <w:rPr>
                <w:rFonts w:cstheme="minorHAnsi"/>
                <w:sz w:val="20"/>
                <w:szCs w:val="20"/>
                <w:lang w:eastAsia="en-IE"/>
              </w:rPr>
            </w:pPr>
          </w:p>
        </w:tc>
      </w:tr>
      <w:tr w:rsidR="00FF5478" w:rsidRPr="00424A61" w14:paraId="65D5C87D" w14:textId="77777777" w:rsidTr="009B38BE">
        <w:trPr>
          <w:trHeight w:val="284"/>
        </w:trPr>
        <w:tc>
          <w:tcPr>
            <w:tcW w:w="2491" w:type="dxa"/>
            <w:hideMark/>
          </w:tcPr>
          <w:p w14:paraId="2D8A79F6" w14:textId="77777777" w:rsidR="00FF5478" w:rsidRPr="00424A61" w:rsidRDefault="00FF5478" w:rsidP="009B38BE">
            <w:pPr>
              <w:jc w:val="right"/>
              <w:rPr>
                <w:rFonts w:eastAsia="Times New Roman" w:cstheme="minorHAnsi"/>
                <w:color w:val="000000"/>
                <w:sz w:val="20"/>
                <w:szCs w:val="20"/>
                <w:lang w:eastAsia="en-IE"/>
              </w:rPr>
            </w:pPr>
            <w:r w:rsidRPr="00424A61">
              <w:rPr>
                <w:rFonts w:eastAsia="Times New Roman" w:cstheme="minorHAnsi"/>
                <w:color w:val="000000"/>
                <w:sz w:val="20"/>
                <w:szCs w:val="20"/>
                <w:lang w:eastAsia="en-IE"/>
              </w:rPr>
              <w:t>Never</w:t>
            </w:r>
          </w:p>
        </w:tc>
        <w:tc>
          <w:tcPr>
            <w:tcW w:w="1459" w:type="dxa"/>
            <w:noWrap/>
            <w:hideMark/>
          </w:tcPr>
          <w:p w14:paraId="3475A577" w14:textId="7763A03E"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846 (53</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2%)</w:t>
            </w:r>
          </w:p>
        </w:tc>
        <w:tc>
          <w:tcPr>
            <w:tcW w:w="1434" w:type="dxa"/>
            <w:hideMark/>
          </w:tcPr>
          <w:p w14:paraId="20598A91" w14:textId="6A378318"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483 (45</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33" w:type="dxa"/>
            <w:hideMark/>
          </w:tcPr>
          <w:p w14:paraId="2625A954" w14:textId="00E9D264"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210 (62</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1%)</w:t>
            </w:r>
          </w:p>
        </w:tc>
        <w:tc>
          <w:tcPr>
            <w:tcW w:w="1299" w:type="dxa"/>
            <w:hideMark/>
          </w:tcPr>
          <w:p w14:paraId="0DDDCE64" w14:textId="14EE2FDC"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82 (82</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114381C3" w14:textId="1A1D388E"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71 (89</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9%)</w:t>
            </w:r>
          </w:p>
        </w:tc>
      </w:tr>
      <w:tr w:rsidR="00FF5478" w:rsidRPr="00424A61" w14:paraId="156D420D" w14:textId="77777777" w:rsidTr="009B38BE">
        <w:trPr>
          <w:trHeight w:val="284"/>
        </w:trPr>
        <w:tc>
          <w:tcPr>
            <w:tcW w:w="2491" w:type="dxa"/>
            <w:hideMark/>
          </w:tcPr>
          <w:p w14:paraId="55795B85" w14:textId="77777777" w:rsidR="00FF5478" w:rsidRPr="00424A61" w:rsidRDefault="00FF5478" w:rsidP="009B38BE">
            <w:pPr>
              <w:jc w:val="right"/>
              <w:rPr>
                <w:rFonts w:eastAsia="Times New Roman" w:cstheme="minorHAnsi"/>
                <w:color w:val="000000"/>
                <w:sz w:val="20"/>
                <w:szCs w:val="20"/>
                <w:lang w:eastAsia="en-IE"/>
              </w:rPr>
            </w:pPr>
            <w:r w:rsidRPr="00424A61">
              <w:rPr>
                <w:rFonts w:eastAsia="Times New Roman" w:cstheme="minorHAnsi"/>
                <w:color w:val="000000"/>
                <w:sz w:val="20"/>
                <w:szCs w:val="20"/>
                <w:lang w:eastAsia="en-IE"/>
              </w:rPr>
              <w:t>Some years</w:t>
            </w:r>
          </w:p>
        </w:tc>
        <w:tc>
          <w:tcPr>
            <w:tcW w:w="1459" w:type="dxa"/>
            <w:noWrap/>
            <w:hideMark/>
          </w:tcPr>
          <w:p w14:paraId="2BB8DDAD" w14:textId="77777777"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223 (14%)</w:t>
            </w:r>
          </w:p>
        </w:tc>
        <w:tc>
          <w:tcPr>
            <w:tcW w:w="1434" w:type="dxa"/>
            <w:hideMark/>
          </w:tcPr>
          <w:p w14:paraId="6E1CFFF3" w14:textId="5CDFAF53"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156 (14</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5%)</w:t>
            </w:r>
          </w:p>
        </w:tc>
        <w:tc>
          <w:tcPr>
            <w:tcW w:w="1333" w:type="dxa"/>
            <w:hideMark/>
          </w:tcPr>
          <w:p w14:paraId="6993FFC4" w14:textId="561FC187"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53 (15</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7%)</w:t>
            </w:r>
          </w:p>
        </w:tc>
        <w:tc>
          <w:tcPr>
            <w:tcW w:w="1299" w:type="dxa"/>
            <w:hideMark/>
          </w:tcPr>
          <w:p w14:paraId="6DC7F105" w14:textId="72791006"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9 (9</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2A763F75" w14:textId="30212B3F"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5 (6</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3%)</w:t>
            </w:r>
          </w:p>
        </w:tc>
      </w:tr>
      <w:tr w:rsidR="00FF5478" w:rsidRPr="00424A61" w14:paraId="319B4D16" w14:textId="77777777" w:rsidTr="009B38BE">
        <w:trPr>
          <w:trHeight w:val="284"/>
        </w:trPr>
        <w:tc>
          <w:tcPr>
            <w:tcW w:w="2491" w:type="dxa"/>
            <w:hideMark/>
          </w:tcPr>
          <w:p w14:paraId="1B8B9855" w14:textId="77777777" w:rsidR="00FF5478" w:rsidRPr="00424A61" w:rsidRDefault="00FF5478" w:rsidP="009B38BE">
            <w:pPr>
              <w:jc w:val="right"/>
              <w:rPr>
                <w:rFonts w:eastAsia="Times New Roman" w:cstheme="minorHAnsi"/>
                <w:color w:val="000000"/>
                <w:sz w:val="20"/>
                <w:szCs w:val="20"/>
                <w:lang w:eastAsia="en-IE"/>
              </w:rPr>
            </w:pPr>
            <w:r w:rsidRPr="00424A61">
              <w:rPr>
                <w:rFonts w:eastAsia="Times New Roman" w:cstheme="minorHAnsi"/>
                <w:color w:val="000000"/>
                <w:sz w:val="20"/>
                <w:szCs w:val="20"/>
                <w:lang w:eastAsia="en-IE"/>
              </w:rPr>
              <w:t>Yes - most years</w:t>
            </w:r>
          </w:p>
        </w:tc>
        <w:tc>
          <w:tcPr>
            <w:tcW w:w="1459" w:type="dxa"/>
            <w:noWrap/>
            <w:hideMark/>
          </w:tcPr>
          <w:p w14:paraId="555FC3C7" w14:textId="1D54F2C1"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521 (32</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8%)</w:t>
            </w:r>
          </w:p>
        </w:tc>
        <w:tc>
          <w:tcPr>
            <w:tcW w:w="1434" w:type="dxa"/>
            <w:hideMark/>
          </w:tcPr>
          <w:p w14:paraId="55E68D65" w14:textId="73B991B4"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434 (40</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5%)</w:t>
            </w:r>
          </w:p>
        </w:tc>
        <w:tc>
          <w:tcPr>
            <w:tcW w:w="1333" w:type="dxa"/>
            <w:hideMark/>
          </w:tcPr>
          <w:p w14:paraId="08CB4F4F" w14:textId="7441FCD2"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75 (22</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2%)</w:t>
            </w:r>
          </w:p>
        </w:tc>
        <w:tc>
          <w:tcPr>
            <w:tcW w:w="1299" w:type="dxa"/>
            <w:hideMark/>
          </w:tcPr>
          <w:p w14:paraId="7AAE4796" w14:textId="162BD086"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9 (9</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0%)</w:t>
            </w:r>
          </w:p>
        </w:tc>
        <w:tc>
          <w:tcPr>
            <w:tcW w:w="1392" w:type="dxa"/>
            <w:hideMark/>
          </w:tcPr>
          <w:p w14:paraId="0AFD470C" w14:textId="4345F7DA" w:rsidR="00FF5478" w:rsidRPr="00424A61" w:rsidRDefault="00FF5478" w:rsidP="009B38BE">
            <w:pPr>
              <w:rPr>
                <w:rFonts w:eastAsia="Times New Roman" w:cstheme="minorHAnsi"/>
                <w:color w:val="000000"/>
                <w:sz w:val="20"/>
                <w:szCs w:val="20"/>
                <w:lang w:eastAsia="en-IE"/>
              </w:rPr>
            </w:pPr>
            <w:r w:rsidRPr="00424A61">
              <w:rPr>
                <w:rFonts w:eastAsia="Times New Roman" w:cstheme="minorHAnsi"/>
                <w:color w:val="000000"/>
                <w:sz w:val="20"/>
                <w:szCs w:val="20"/>
                <w:lang w:eastAsia="en-IE"/>
              </w:rPr>
              <w:t>3 (3</w:t>
            </w:r>
            <w:r w:rsidR="0042764A">
              <w:rPr>
                <w:rFonts w:eastAsia="Times New Roman" w:cstheme="minorHAnsi"/>
                <w:color w:val="000000"/>
                <w:sz w:val="20"/>
                <w:szCs w:val="20"/>
                <w:lang w:eastAsia="en-IE"/>
              </w:rPr>
              <w:t>.</w:t>
            </w:r>
            <w:r w:rsidRPr="00424A61">
              <w:rPr>
                <w:rFonts w:eastAsia="Times New Roman" w:cstheme="minorHAnsi"/>
                <w:color w:val="000000"/>
                <w:sz w:val="20"/>
                <w:szCs w:val="20"/>
                <w:lang w:eastAsia="en-IE"/>
              </w:rPr>
              <w:t>8%)</w:t>
            </w:r>
          </w:p>
        </w:tc>
      </w:tr>
    </w:tbl>
    <w:p w14:paraId="2D3E40FA" w14:textId="77777777" w:rsidR="00C70E41" w:rsidRDefault="00C70E41" w:rsidP="00C70E41">
      <w:pPr>
        <w:pStyle w:val="Caption"/>
        <w:rPr>
          <w:rFonts w:cstheme="minorHAnsi"/>
          <w:b/>
          <w:bCs/>
          <w:i w:val="0"/>
          <w:color w:val="auto"/>
          <w:sz w:val="22"/>
          <w:szCs w:val="22"/>
        </w:rPr>
      </w:pPr>
    </w:p>
    <w:p w14:paraId="3F3E6FA2" w14:textId="56A62E02" w:rsidR="00C70E41" w:rsidRPr="002252EC" w:rsidRDefault="00C70E41" w:rsidP="00C70E41">
      <w:pPr>
        <w:pStyle w:val="Caption"/>
        <w:rPr>
          <w:rFonts w:cstheme="minorHAnsi"/>
          <w:b/>
          <w:bCs/>
          <w:i w:val="0"/>
          <w:color w:val="auto"/>
          <w:sz w:val="22"/>
          <w:szCs w:val="22"/>
        </w:rPr>
      </w:pPr>
      <w:r w:rsidRPr="002252EC">
        <w:rPr>
          <w:rFonts w:cstheme="minorHAnsi"/>
          <w:b/>
          <w:bCs/>
          <w:i w:val="0"/>
          <w:color w:val="auto"/>
          <w:sz w:val="22"/>
          <w:szCs w:val="22"/>
        </w:rPr>
        <w:t>Most frequent risks and benefits mentioned in the open text responses for each of the four intention groups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4565"/>
        <w:gridCol w:w="2465"/>
      </w:tblGrid>
      <w:tr w:rsidR="00C70E41" w:rsidRPr="00424A61" w14:paraId="3164BD28" w14:textId="77777777" w:rsidTr="009B38BE">
        <w:trPr>
          <w:trHeight w:val="812"/>
        </w:trPr>
        <w:tc>
          <w:tcPr>
            <w:tcW w:w="1956" w:type="dxa"/>
            <w:tcBorders>
              <w:bottom w:val="single" w:sz="4" w:space="0" w:color="auto"/>
            </w:tcBorders>
          </w:tcPr>
          <w:p w14:paraId="594D7650" w14:textId="77777777" w:rsidR="00C70E41" w:rsidRPr="00424A61" w:rsidRDefault="00C70E41" w:rsidP="009B38BE">
            <w:pPr>
              <w:rPr>
                <w:rFonts w:cstheme="minorHAnsi"/>
                <w:sz w:val="20"/>
                <w:szCs w:val="20"/>
              </w:rPr>
            </w:pPr>
          </w:p>
        </w:tc>
        <w:tc>
          <w:tcPr>
            <w:tcW w:w="4565" w:type="dxa"/>
            <w:tcBorders>
              <w:bottom w:val="single" w:sz="4" w:space="0" w:color="auto"/>
            </w:tcBorders>
            <w:vAlign w:val="center"/>
            <w:hideMark/>
          </w:tcPr>
          <w:p w14:paraId="0BC0BA73" w14:textId="77777777" w:rsidR="00C70E41" w:rsidRPr="00424A61" w:rsidRDefault="00C70E41" w:rsidP="009B38BE">
            <w:pPr>
              <w:jc w:val="center"/>
              <w:rPr>
                <w:rFonts w:cstheme="minorHAnsi"/>
                <w:b/>
                <w:bCs/>
                <w:sz w:val="20"/>
                <w:szCs w:val="20"/>
              </w:rPr>
            </w:pPr>
            <w:r w:rsidRPr="00424A61">
              <w:rPr>
                <w:rFonts w:cstheme="minorHAnsi"/>
                <w:b/>
                <w:bCs/>
                <w:sz w:val="20"/>
                <w:szCs w:val="20"/>
              </w:rPr>
              <w:t>Risk/Benefit</w:t>
            </w:r>
          </w:p>
        </w:tc>
        <w:tc>
          <w:tcPr>
            <w:tcW w:w="2465" w:type="dxa"/>
            <w:tcBorders>
              <w:bottom w:val="single" w:sz="4" w:space="0" w:color="auto"/>
            </w:tcBorders>
            <w:vAlign w:val="center"/>
            <w:hideMark/>
          </w:tcPr>
          <w:p w14:paraId="7BBD8A04" w14:textId="77777777" w:rsidR="00C70E41" w:rsidRPr="00424A61" w:rsidRDefault="00C70E41" w:rsidP="009B38BE">
            <w:pPr>
              <w:jc w:val="center"/>
              <w:rPr>
                <w:rFonts w:cstheme="minorHAnsi"/>
                <w:b/>
                <w:bCs/>
                <w:sz w:val="20"/>
                <w:szCs w:val="20"/>
              </w:rPr>
            </w:pPr>
            <w:r w:rsidRPr="00424A61">
              <w:rPr>
                <w:rFonts w:cstheme="minorHAnsi"/>
                <w:b/>
                <w:bCs/>
                <w:sz w:val="20"/>
                <w:szCs w:val="20"/>
              </w:rPr>
              <w:t>Percentage of subgroup mentioning it</w:t>
            </w:r>
          </w:p>
        </w:tc>
      </w:tr>
      <w:tr w:rsidR="00C70E41" w:rsidRPr="00424A61" w14:paraId="0BEF49E7" w14:textId="77777777" w:rsidTr="009B38BE">
        <w:trPr>
          <w:trHeight w:val="278"/>
        </w:trPr>
        <w:tc>
          <w:tcPr>
            <w:tcW w:w="1956" w:type="dxa"/>
            <w:vMerge w:val="restart"/>
            <w:tcBorders>
              <w:top w:val="single" w:sz="4" w:space="0" w:color="auto"/>
            </w:tcBorders>
            <w:vAlign w:val="center"/>
            <w:hideMark/>
          </w:tcPr>
          <w:p w14:paraId="00B96B32" w14:textId="77777777" w:rsidR="00C70E41" w:rsidRPr="00424A61" w:rsidRDefault="00C70E41" w:rsidP="009B38BE">
            <w:pPr>
              <w:jc w:val="center"/>
              <w:rPr>
                <w:rFonts w:cstheme="minorHAnsi"/>
                <w:sz w:val="20"/>
                <w:szCs w:val="20"/>
              </w:rPr>
            </w:pPr>
            <w:r w:rsidRPr="00424A61">
              <w:rPr>
                <w:rFonts w:cstheme="minorHAnsi"/>
                <w:sz w:val="20"/>
                <w:szCs w:val="20"/>
              </w:rPr>
              <w:t>Definitely Yes</w:t>
            </w:r>
          </w:p>
        </w:tc>
        <w:tc>
          <w:tcPr>
            <w:tcW w:w="4565" w:type="dxa"/>
            <w:tcBorders>
              <w:top w:val="single" w:sz="4" w:space="0" w:color="auto"/>
            </w:tcBorders>
            <w:hideMark/>
          </w:tcPr>
          <w:p w14:paraId="64521176" w14:textId="77777777" w:rsidR="00C70E41" w:rsidRPr="00424A61" w:rsidRDefault="00C70E41" w:rsidP="009B38BE">
            <w:pPr>
              <w:rPr>
                <w:rFonts w:cstheme="minorHAnsi"/>
                <w:sz w:val="20"/>
                <w:szCs w:val="20"/>
              </w:rPr>
            </w:pPr>
            <w:r w:rsidRPr="00424A61">
              <w:rPr>
                <w:rFonts w:cstheme="minorHAnsi"/>
                <w:sz w:val="20"/>
                <w:szCs w:val="20"/>
              </w:rPr>
              <w:t xml:space="preserve">Protection from COVID-19 </w:t>
            </w:r>
            <w:r w:rsidRPr="00424A61">
              <w:rPr>
                <w:rFonts w:cstheme="minorHAnsi"/>
                <w:b/>
                <w:bCs/>
                <w:sz w:val="20"/>
                <w:szCs w:val="20"/>
              </w:rPr>
              <w:t>(B)</w:t>
            </w:r>
          </w:p>
        </w:tc>
        <w:tc>
          <w:tcPr>
            <w:tcW w:w="2465" w:type="dxa"/>
            <w:tcBorders>
              <w:top w:val="single" w:sz="4" w:space="0" w:color="auto"/>
            </w:tcBorders>
            <w:hideMark/>
          </w:tcPr>
          <w:p w14:paraId="3B74D3D4" w14:textId="77777777" w:rsidR="00C70E41" w:rsidRPr="00424A61" w:rsidRDefault="00C70E41" w:rsidP="009B38BE">
            <w:pPr>
              <w:rPr>
                <w:rFonts w:cstheme="minorHAnsi"/>
                <w:sz w:val="20"/>
                <w:szCs w:val="20"/>
              </w:rPr>
            </w:pPr>
            <w:r w:rsidRPr="00424A61">
              <w:rPr>
                <w:rFonts w:cstheme="minorHAnsi"/>
                <w:sz w:val="20"/>
                <w:szCs w:val="20"/>
              </w:rPr>
              <w:t>59%</w:t>
            </w:r>
          </w:p>
        </w:tc>
      </w:tr>
      <w:tr w:rsidR="00C70E41" w:rsidRPr="00424A61" w14:paraId="3A97C14A" w14:textId="77777777" w:rsidTr="009B38BE">
        <w:trPr>
          <w:trHeight w:val="278"/>
        </w:trPr>
        <w:tc>
          <w:tcPr>
            <w:tcW w:w="0" w:type="auto"/>
            <w:vMerge/>
            <w:vAlign w:val="center"/>
            <w:hideMark/>
          </w:tcPr>
          <w:p w14:paraId="75F2ED3E" w14:textId="77777777" w:rsidR="00C70E41" w:rsidRPr="00424A61" w:rsidRDefault="00C70E41" w:rsidP="009B38BE">
            <w:pPr>
              <w:rPr>
                <w:rFonts w:cstheme="minorHAnsi"/>
                <w:sz w:val="20"/>
                <w:szCs w:val="20"/>
              </w:rPr>
            </w:pPr>
          </w:p>
        </w:tc>
        <w:tc>
          <w:tcPr>
            <w:tcW w:w="4565" w:type="dxa"/>
            <w:hideMark/>
          </w:tcPr>
          <w:p w14:paraId="03846AEC" w14:textId="77777777" w:rsidR="00C70E41" w:rsidRPr="00424A61" w:rsidRDefault="00C70E41" w:rsidP="009B38BE">
            <w:pPr>
              <w:rPr>
                <w:rFonts w:cstheme="minorHAnsi"/>
                <w:sz w:val="20"/>
                <w:szCs w:val="20"/>
              </w:rPr>
            </w:pPr>
            <w:r w:rsidRPr="00424A61">
              <w:rPr>
                <w:rFonts w:cstheme="minorHAnsi"/>
                <w:sz w:val="20"/>
                <w:szCs w:val="20"/>
              </w:rPr>
              <w:t xml:space="preserve">Getting back to normality </w:t>
            </w:r>
            <w:r w:rsidRPr="00424A61">
              <w:rPr>
                <w:rFonts w:cstheme="minorHAnsi"/>
                <w:b/>
                <w:bCs/>
                <w:sz w:val="20"/>
                <w:szCs w:val="20"/>
              </w:rPr>
              <w:t>(B)</w:t>
            </w:r>
          </w:p>
        </w:tc>
        <w:tc>
          <w:tcPr>
            <w:tcW w:w="2465" w:type="dxa"/>
            <w:hideMark/>
          </w:tcPr>
          <w:p w14:paraId="0A069BE8" w14:textId="7E8B4BD8" w:rsidR="00C70E41" w:rsidRPr="00424A61" w:rsidRDefault="00C70E41" w:rsidP="009B38BE">
            <w:pPr>
              <w:rPr>
                <w:rFonts w:cstheme="minorHAnsi"/>
                <w:sz w:val="20"/>
                <w:szCs w:val="20"/>
              </w:rPr>
            </w:pPr>
            <w:r w:rsidRPr="00424A61">
              <w:rPr>
                <w:rFonts w:cstheme="minorHAnsi"/>
                <w:sz w:val="20"/>
                <w:szCs w:val="20"/>
              </w:rPr>
              <w:t>34</w:t>
            </w:r>
            <w:r w:rsidR="0042764A">
              <w:rPr>
                <w:rFonts w:cstheme="minorHAnsi"/>
                <w:sz w:val="20"/>
                <w:szCs w:val="20"/>
              </w:rPr>
              <w:t>.</w:t>
            </w:r>
            <w:r w:rsidRPr="00424A61">
              <w:rPr>
                <w:rFonts w:cstheme="minorHAnsi"/>
                <w:sz w:val="20"/>
                <w:szCs w:val="20"/>
              </w:rPr>
              <w:t>8%</w:t>
            </w:r>
          </w:p>
        </w:tc>
      </w:tr>
      <w:tr w:rsidR="00C70E41" w:rsidRPr="00424A61" w14:paraId="0C983726" w14:textId="77777777" w:rsidTr="009B38BE">
        <w:trPr>
          <w:trHeight w:val="278"/>
        </w:trPr>
        <w:tc>
          <w:tcPr>
            <w:tcW w:w="0" w:type="auto"/>
            <w:vMerge/>
            <w:vAlign w:val="center"/>
            <w:hideMark/>
          </w:tcPr>
          <w:p w14:paraId="6ADEFB96" w14:textId="77777777" w:rsidR="00C70E41" w:rsidRPr="00424A61" w:rsidRDefault="00C70E41" w:rsidP="009B38BE">
            <w:pPr>
              <w:rPr>
                <w:rFonts w:cstheme="minorHAnsi"/>
                <w:sz w:val="20"/>
                <w:szCs w:val="20"/>
              </w:rPr>
            </w:pPr>
          </w:p>
        </w:tc>
        <w:tc>
          <w:tcPr>
            <w:tcW w:w="4565" w:type="dxa"/>
            <w:hideMark/>
          </w:tcPr>
          <w:p w14:paraId="0766A32E" w14:textId="77777777" w:rsidR="00C70E41" w:rsidRPr="00424A61" w:rsidRDefault="00C70E41" w:rsidP="009B38BE">
            <w:pPr>
              <w:rPr>
                <w:rFonts w:cstheme="minorHAnsi"/>
                <w:sz w:val="20"/>
                <w:szCs w:val="20"/>
              </w:rPr>
            </w:pPr>
            <w:r w:rsidRPr="00424A61">
              <w:rPr>
                <w:rFonts w:cstheme="minorHAnsi"/>
                <w:sz w:val="20"/>
                <w:szCs w:val="20"/>
              </w:rPr>
              <w:t xml:space="preserve">Side effects of the vaccine (non-specific) </w:t>
            </w:r>
            <w:r w:rsidRPr="00424A61">
              <w:rPr>
                <w:rFonts w:cstheme="minorHAnsi"/>
                <w:b/>
                <w:bCs/>
                <w:sz w:val="20"/>
                <w:szCs w:val="20"/>
              </w:rPr>
              <w:t>(R)</w:t>
            </w:r>
          </w:p>
        </w:tc>
        <w:tc>
          <w:tcPr>
            <w:tcW w:w="2465" w:type="dxa"/>
            <w:hideMark/>
          </w:tcPr>
          <w:p w14:paraId="078ECE97" w14:textId="5BD7324D" w:rsidR="00C70E41" w:rsidRPr="00424A61" w:rsidRDefault="00C70E41" w:rsidP="009B38BE">
            <w:pPr>
              <w:rPr>
                <w:rFonts w:cstheme="minorHAnsi"/>
                <w:sz w:val="20"/>
                <w:szCs w:val="20"/>
              </w:rPr>
            </w:pPr>
            <w:r w:rsidRPr="00424A61">
              <w:rPr>
                <w:rFonts w:cstheme="minorHAnsi"/>
                <w:sz w:val="20"/>
                <w:szCs w:val="20"/>
              </w:rPr>
              <w:t>19</w:t>
            </w:r>
            <w:r w:rsidR="0042764A">
              <w:rPr>
                <w:rFonts w:cstheme="minorHAnsi"/>
                <w:sz w:val="20"/>
                <w:szCs w:val="20"/>
              </w:rPr>
              <w:t>.</w:t>
            </w:r>
            <w:r w:rsidRPr="00424A61">
              <w:rPr>
                <w:rFonts w:cstheme="minorHAnsi"/>
                <w:sz w:val="20"/>
                <w:szCs w:val="20"/>
              </w:rPr>
              <w:t>7%</w:t>
            </w:r>
          </w:p>
        </w:tc>
      </w:tr>
      <w:tr w:rsidR="00C70E41" w:rsidRPr="00424A61" w14:paraId="7C26ED43" w14:textId="77777777" w:rsidTr="009B38BE">
        <w:trPr>
          <w:trHeight w:val="266"/>
        </w:trPr>
        <w:tc>
          <w:tcPr>
            <w:tcW w:w="1956" w:type="dxa"/>
            <w:vMerge w:val="restart"/>
            <w:vAlign w:val="center"/>
            <w:hideMark/>
          </w:tcPr>
          <w:p w14:paraId="46885A70" w14:textId="77777777" w:rsidR="00C70E41" w:rsidRPr="00424A61" w:rsidRDefault="00C70E41" w:rsidP="009B38BE">
            <w:pPr>
              <w:jc w:val="center"/>
              <w:rPr>
                <w:rFonts w:cstheme="minorHAnsi"/>
                <w:sz w:val="20"/>
                <w:szCs w:val="20"/>
              </w:rPr>
            </w:pPr>
            <w:r w:rsidRPr="00424A61">
              <w:rPr>
                <w:rFonts w:cstheme="minorHAnsi"/>
                <w:sz w:val="20"/>
                <w:szCs w:val="20"/>
              </w:rPr>
              <w:t>Probably Yes</w:t>
            </w:r>
          </w:p>
        </w:tc>
        <w:tc>
          <w:tcPr>
            <w:tcW w:w="4565" w:type="dxa"/>
            <w:hideMark/>
          </w:tcPr>
          <w:p w14:paraId="780245EA" w14:textId="77777777" w:rsidR="00C70E41" w:rsidRPr="00424A61" w:rsidRDefault="00C70E41" w:rsidP="009B38BE">
            <w:pPr>
              <w:rPr>
                <w:rFonts w:cstheme="minorHAnsi"/>
                <w:sz w:val="20"/>
                <w:szCs w:val="20"/>
              </w:rPr>
            </w:pPr>
            <w:r w:rsidRPr="00424A61">
              <w:rPr>
                <w:rFonts w:cstheme="minorHAnsi"/>
                <w:sz w:val="20"/>
                <w:szCs w:val="20"/>
              </w:rPr>
              <w:t xml:space="preserve">Side effects of the vaccine (non-specific) </w:t>
            </w:r>
            <w:r w:rsidRPr="00424A61">
              <w:rPr>
                <w:rFonts w:cstheme="minorHAnsi"/>
                <w:b/>
                <w:bCs/>
                <w:sz w:val="20"/>
                <w:szCs w:val="20"/>
              </w:rPr>
              <w:t>(R)</w:t>
            </w:r>
          </w:p>
        </w:tc>
        <w:tc>
          <w:tcPr>
            <w:tcW w:w="2465" w:type="dxa"/>
            <w:hideMark/>
          </w:tcPr>
          <w:p w14:paraId="0A4109F0" w14:textId="5D9CBF15" w:rsidR="00C70E41" w:rsidRPr="00424A61" w:rsidRDefault="00C70E41" w:rsidP="009B38BE">
            <w:pPr>
              <w:rPr>
                <w:rFonts w:cstheme="minorHAnsi"/>
                <w:sz w:val="20"/>
                <w:szCs w:val="20"/>
              </w:rPr>
            </w:pPr>
            <w:r w:rsidRPr="00424A61">
              <w:rPr>
                <w:rFonts w:cstheme="minorHAnsi"/>
                <w:sz w:val="20"/>
                <w:szCs w:val="20"/>
              </w:rPr>
              <w:t>38</w:t>
            </w:r>
            <w:r w:rsidR="0042764A">
              <w:rPr>
                <w:rFonts w:cstheme="minorHAnsi"/>
                <w:sz w:val="20"/>
                <w:szCs w:val="20"/>
              </w:rPr>
              <w:t>.</w:t>
            </w:r>
            <w:r w:rsidRPr="00424A61">
              <w:rPr>
                <w:rFonts w:cstheme="minorHAnsi"/>
                <w:sz w:val="20"/>
                <w:szCs w:val="20"/>
              </w:rPr>
              <w:t>7%</w:t>
            </w:r>
          </w:p>
        </w:tc>
      </w:tr>
      <w:tr w:rsidR="00C70E41" w:rsidRPr="00424A61" w14:paraId="69402654" w14:textId="77777777" w:rsidTr="009B38BE">
        <w:trPr>
          <w:trHeight w:val="292"/>
        </w:trPr>
        <w:tc>
          <w:tcPr>
            <w:tcW w:w="0" w:type="auto"/>
            <w:vMerge/>
            <w:vAlign w:val="center"/>
            <w:hideMark/>
          </w:tcPr>
          <w:p w14:paraId="7C692291" w14:textId="77777777" w:rsidR="00C70E41" w:rsidRPr="00424A61" w:rsidRDefault="00C70E41" w:rsidP="009B38BE">
            <w:pPr>
              <w:rPr>
                <w:rFonts w:cstheme="minorHAnsi"/>
                <w:sz w:val="20"/>
                <w:szCs w:val="20"/>
              </w:rPr>
            </w:pPr>
          </w:p>
        </w:tc>
        <w:tc>
          <w:tcPr>
            <w:tcW w:w="4565" w:type="dxa"/>
            <w:hideMark/>
          </w:tcPr>
          <w:p w14:paraId="685FFEFF" w14:textId="77777777" w:rsidR="00C70E41" w:rsidRPr="00424A61" w:rsidRDefault="00C70E41" w:rsidP="009B38BE">
            <w:pPr>
              <w:rPr>
                <w:rFonts w:cstheme="minorHAnsi"/>
                <w:sz w:val="20"/>
                <w:szCs w:val="20"/>
              </w:rPr>
            </w:pPr>
            <w:r w:rsidRPr="00424A61">
              <w:rPr>
                <w:rFonts w:cstheme="minorHAnsi"/>
                <w:sz w:val="20"/>
                <w:szCs w:val="20"/>
              </w:rPr>
              <w:t xml:space="preserve">Protection from COVID-19 </w:t>
            </w:r>
            <w:r w:rsidRPr="00424A61">
              <w:rPr>
                <w:rFonts w:cstheme="minorHAnsi"/>
                <w:b/>
                <w:bCs/>
                <w:sz w:val="20"/>
                <w:szCs w:val="20"/>
              </w:rPr>
              <w:t>(B)</w:t>
            </w:r>
          </w:p>
        </w:tc>
        <w:tc>
          <w:tcPr>
            <w:tcW w:w="2465" w:type="dxa"/>
            <w:hideMark/>
          </w:tcPr>
          <w:p w14:paraId="45C67340" w14:textId="0E3B94F6" w:rsidR="00C70E41" w:rsidRPr="00424A61" w:rsidRDefault="00C70E41" w:rsidP="009B38BE">
            <w:pPr>
              <w:rPr>
                <w:rFonts w:cstheme="minorHAnsi"/>
                <w:sz w:val="20"/>
                <w:szCs w:val="20"/>
              </w:rPr>
            </w:pPr>
            <w:r w:rsidRPr="00424A61">
              <w:rPr>
                <w:rFonts w:cstheme="minorHAnsi"/>
                <w:sz w:val="20"/>
                <w:szCs w:val="20"/>
              </w:rPr>
              <w:t>32</w:t>
            </w:r>
            <w:r w:rsidR="0042764A">
              <w:rPr>
                <w:rFonts w:cstheme="minorHAnsi"/>
                <w:sz w:val="20"/>
                <w:szCs w:val="20"/>
              </w:rPr>
              <w:t>.</w:t>
            </w:r>
            <w:r w:rsidRPr="00424A61">
              <w:rPr>
                <w:rFonts w:cstheme="minorHAnsi"/>
                <w:sz w:val="20"/>
                <w:szCs w:val="20"/>
              </w:rPr>
              <w:t>8%</w:t>
            </w:r>
          </w:p>
        </w:tc>
      </w:tr>
      <w:tr w:rsidR="00C70E41" w:rsidRPr="00424A61" w14:paraId="77CBF805" w14:textId="77777777" w:rsidTr="009B38BE">
        <w:trPr>
          <w:trHeight w:val="278"/>
        </w:trPr>
        <w:tc>
          <w:tcPr>
            <w:tcW w:w="0" w:type="auto"/>
            <w:vMerge/>
            <w:vAlign w:val="center"/>
            <w:hideMark/>
          </w:tcPr>
          <w:p w14:paraId="5D0B5AAD" w14:textId="77777777" w:rsidR="00C70E41" w:rsidRPr="00424A61" w:rsidRDefault="00C70E41" w:rsidP="009B38BE">
            <w:pPr>
              <w:rPr>
                <w:rFonts w:cstheme="minorHAnsi"/>
                <w:sz w:val="20"/>
                <w:szCs w:val="20"/>
              </w:rPr>
            </w:pPr>
          </w:p>
        </w:tc>
        <w:tc>
          <w:tcPr>
            <w:tcW w:w="4565" w:type="dxa"/>
            <w:hideMark/>
          </w:tcPr>
          <w:p w14:paraId="17A289D9" w14:textId="77777777" w:rsidR="00C70E41" w:rsidRPr="00424A61" w:rsidRDefault="00C70E41" w:rsidP="009B38BE">
            <w:pPr>
              <w:rPr>
                <w:rFonts w:cstheme="minorHAnsi"/>
                <w:sz w:val="20"/>
                <w:szCs w:val="20"/>
              </w:rPr>
            </w:pPr>
            <w:r w:rsidRPr="00424A61">
              <w:rPr>
                <w:rFonts w:cstheme="minorHAnsi"/>
                <w:sz w:val="20"/>
                <w:szCs w:val="20"/>
              </w:rPr>
              <w:t xml:space="preserve">Getting back to normality </w:t>
            </w:r>
            <w:r w:rsidRPr="00424A61">
              <w:rPr>
                <w:rFonts w:cstheme="minorHAnsi"/>
                <w:b/>
                <w:bCs/>
                <w:sz w:val="20"/>
                <w:szCs w:val="20"/>
              </w:rPr>
              <w:t>(B)</w:t>
            </w:r>
          </w:p>
        </w:tc>
        <w:tc>
          <w:tcPr>
            <w:tcW w:w="2465" w:type="dxa"/>
            <w:hideMark/>
          </w:tcPr>
          <w:p w14:paraId="518F0BFE" w14:textId="6DC1C6D1" w:rsidR="00C70E41" w:rsidRPr="00424A61" w:rsidRDefault="00C70E41" w:rsidP="009B38BE">
            <w:pPr>
              <w:rPr>
                <w:rFonts w:cstheme="minorHAnsi"/>
                <w:sz w:val="20"/>
                <w:szCs w:val="20"/>
              </w:rPr>
            </w:pPr>
            <w:r w:rsidRPr="00424A61">
              <w:rPr>
                <w:rFonts w:cstheme="minorHAnsi"/>
                <w:sz w:val="20"/>
                <w:szCs w:val="20"/>
              </w:rPr>
              <w:t>16</w:t>
            </w:r>
            <w:r w:rsidR="0042764A">
              <w:rPr>
                <w:rFonts w:cstheme="minorHAnsi"/>
                <w:sz w:val="20"/>
                <w:szCs w:val="20"/>
              </w:rPr>
              <w:t>.</w:t>
            </w:r>
            <w:r w:rsidRPr="00424A61">
              <w:rPr>
                <w:rFonts w:cstheme="minorHAnsi"/>
                <w:sz w:val="20"/>
                <w:szCs w:val="20"/>
              </w:rPr>
              <w:t>5%</w:t>
            </w:r>
          </w:p>
        </w:tc>
      </w:tr>
      <w:tr w:rsidR="00C70E41" w:rsidRPr="00424A61" w14:paraId="78061EB1" w14:textId="77777777" w:rsidTr="009B38BE">
        <w:trPr>
          <w:trHeight w:val="266"/>
        </w:trPr>
        <w:tc>
          <w:tcPr>
            <w:tcW w:w="1956" w:type="dxa"/>
            <w:vMerge w:val="restart"/>
            <w:vAlign w:val="center"/>
            <w:hideMark/>
          </w:tcPr>
          <w:p w14:paraId="66F6D578" w14:textId="77777777" w:rsidR="00C70E41" w:rsidRPr="00424A61" w:rsidRDefault="00C70E41" w:rsidP="009B38BE">
            <w:pPr>
              <w:jc w:val="center"/>
              <w:rPr>
                <w:rFonts w:cstheme="minorHAnsi"/>
                <w:sz w:val="20"/>
                <w:szCs w:val="20"/>
              </w:rPr>
            </w:pPr>
            <w:r w:rsidRPr="00424A61">
              <w:rPr>
                <w:rFonts w:cstheme="minorHAnsi"/>
                <w:sz w:val="20"/>
                <w:szCs w:val="20"/>
              </w:rPr>
              <w:t>Probably No</w:t>
            </w:r>
          </w:p>
        </w:tc>
        <w:tc>
          <w:tcPr>
            <w:tcW w:w="4565" w:type="dxa"/>
            <w:hideMark/>
          </w:tcPr>
          <w:p w14:paraId="26684DF6" w14:textId="77777777" w:rsidR="00C70E41" w:rsidRPr="00424A61" w:rsidRDefault="00C70E41" w:rsidP="009B38BE">
            <w:pPr>
              <w:rPr>
                <w:rFonts w:cstheme="minorHAnsi"/>
                <w:sz w:val="20"/>
                <w:szCs w:val="20"/>
              </w:rPr>
            </w:pPr>
            <w:r w:rsidRPr="00424A61">
              <w:rPr>
                <w:rFonts w:cstheme="minorHAnsi"/>
                <w:sz w:val="20"/>
                <w:szCs w:val="20"/>
              </w:rPr>
              <w:t xml:space="preserve">Side effects of the vaccine (non-specific) </w:t>
            </w:r>
            <w:r w:rsidRPr="00424A61">
              <w:rPr>
                <w:rFonts w:cstheme="minorHAnsi"/>
                <w:b/>
                <w:bCs/>
                <w:sz w:val="20"/>
                <w:szCs w:val="20"/>
              </w:rPr>
              <w:t>(R)</w:t>
            </w:r>
          </w:p>
        </w:tc>
        <w:tc>
          <w:tcPr>
            <w:tcW w:w="2465" w:type="dxa"/>
            <w:hideMark/>
          </w:tcPr>
          <w:p w14:paraId="0A83A964" w14:textId="77777777" w:rsidR="00C70E41" w:rsidRPr="00424A61" w:rsidRDefault="00C70E41" w:rsidP="009B38BE">
            <w:pPr>
              <w:rPr>
                <w:rFonts w:cstheme="minorHAnsi"/>
                <w:sz w:val="20"/>
                <w:szCs w:val="20"/>
              </w:rPr>
            </w:pPr>
            <w:r w:rsidRPr="00424A61">
              <w:rPr>
                <w:rFonts w:cstheme="minorHAnsi"/>
                <w:sz w:val="20"/>
                <w:szCs w:val="20"/>
              </w:rPr>
              <w:t>39%</w:t>
            </w:r>
          </w:p>
        </w:tc>
      </w:tr>
      <w:tr w:rsidR="00C70E41" w:rsidRPr="00424A61" w14:paraId="27E60D85" w14:textId="77777777" w:rsidTr="009B38BE">
        <w:trPr>
          <w:trHeight w:val="278"/>
        </w:trPr>
        <w:tc>
          <w:tcPr>
            <w:tcW w:w="0" w:type="auto"/>
            <w:vMerge/>
            <w:vAlign w:val="center"/>
            <w:hideMark/>
          </w:tcPr>
          <w:p w14:paraId="1DD46370" w14:textId="77777777" w:rsidR="00C70E41" w:rsidRPr="00424A61" w:rsidRDefault="00C70E41" w:rsidP="009B38BE">
            <w:pPr>
              <w:rPr>
                <w:rFonts w:cstheme="minorHAnsi"/>
                <w:sz w:val="20"/>
                <w:szCs w:val="20"/>
              </w:rPr>
            </w:pPr>
          </w:p>
        </w:tc>
        <w:tc>
          <w:tcPr>
            <w:tcW w:w="4565" w:type="dxa"/>
            <w:hideMark/>
          </w:tcPr>
          <w:p w14:paraId="77F79255" w14:textId="77777777" w:rsidR="00C70E41" w:rsidRPr="00424A61" w:rsidRDefault="00C70E41" w:rsidP="009B38BE">
            <w:pPr>
              <w:rPr>
                <w:rFonts w:cstheme="minorHAnsi"/>
                <w:sz w:val="20"/>
                <w:szCs w:val="20"/>
              </w:rPr>
            </w:pPr>
            <w:r w:rsidRPr="00424A61">
              <w:rPr>
                <w:rFonts w:cstheme="minorHAnsi"/>
                <w:sz w:val="20"/>
                <w:szCs w:val="20"/>
              </w:rPr>
              <w:t xml:space="preserve">Protection from COVID-19 </w:t>
            </w:r>
            <w:r w:rsidRPr="00424A61">
              <w:rPr>
                <w:rFonts w:cstheme="minorHAnsi"/>
                <w:b/>
                <w:bCs/>
                <w:sz w:val="20"/>
                <w:szCs w:val="20"/>
              </w:rPr>
              <w:t>(B)</w:t>
            </w:r>
          </w:p>
        </w:tc>
        <w:tc>
          <w:tcPr>
            <w:tcW w:w="2465" w:type="dxa"/>
            <w:hideMark/>
          </w:tcPr>
          <w:p w14:paraId="6FB5AE21" w14:textId="77777777" w:rsidR="00C70E41" w:rsidRPr="00424A61" w:rsidRDefault="00C70E41" w:rsidP="009B38BE">
            <w:pPr>
              <w:rPr>
                <w:rFonts w:cstheme="minorHAnsi"/>
                <w:sz w:val="20"/>
                <w:szCs w:val="20"/>
              </w:rPr>
            </w:pPr>
            <w:r w:rsidRPr="00424A61">
              <w:rPr>
                <w:rFonts w:cstheme="minorHAnsi"/>
                <w:sz w:val="20"/>
                <w:szCs w:val="20"/>
              </w:rPr>
              <w:t>24%</w:t>
            </w:r>
          </w:p>
        </w:tc>
      </w:tr>
      <w:tr w:rsidR="00C70E41" w:rsidRPr="00424A61" w14:paraId="4FA7A68B" w14:textId="77777777" w:rsidTr="009B38BE">
        <w:trPr>
          <w:trHeight w:val="292"/>
        </w:trPr>
        <w:tc>
          <w:tcPr>
            <w:tcW w:w="0" w:type="auto"/>
            <w:vMerge/>
            <w:vAlign w:val="center"/>
            <w:hideMark/>
          </w:tcPr>
          <w:p w14:paraId="3FA15F97" w14:textId="77777777" w:rsidR="00C70E41" w:rsidRPr="00424A61" w:rsidRDefault="00C70E41" w:rsidP="009B38BE">
            <w:pPr>
              <w:rPr>
                <w:rFonts w:cstheme="minorHAnsi"/>
                <w:sz w:val="20"/>
                <w:szCs w:val="20"/>
              </w:rPr>
            </w:pPr>
          </w:p>
        </w:tc>
        <w:tc>
          <w:tcPr>
            <w:tcW w:w="4565" w:type="dxa"/>
            <w:hideMark/>
          </w:tcPr>
          <w:p w14:paraId="2CDCE724" w14:textId="77777777" w:rsidR="00C70E41" w:rsidRPr="00424A61" w:rsidRDefault="00C70E41" w:rsidP="009B38BE">
            <w:pPr>
              <w:rPr>
                <w:rFonts w:cstheme="minorHAnsi"/>
                <w:sz w:val="20"/>
                <w:szCs w:val="20"/>
              </w:rPr>
            </w:pPr>
            <w:r w:rsidRPr="00424A61">
              <w:rPr>
                <w:rFonts w:cstheme="minorHAnsi"/>
                <w:sz w:val="20"/>
                <w:szCs w:val="20"/>
              </w:rPr>
              <w:t xml:space="preserve">Long-term side effects of the vaccine </w:t>
            </w:r>
            <w:r w:rsidRPr="00424A61">
              <w:rPr>
                <w:rFonts w:cstheme="minorHAnsi"/>
                <w:b/>
                <w:bCs/>
                <w:sz w:val="20"/>
                <w:szCs w:val="20"/>
              </w:rPr>
              <w:t>(R)</w:t>
            </w:r>
          </w:p>
        </w:tc>
        <w:tc>
          <w:tcPr>
            <w:tcW w:w="2465" w:type="dxa"/>
            <w:hideMark/>
          </w:tcPr>
          <w:p w14:paraId="319C2E44" w14:textId="77777777" w:rsidR="00C70E41" w:rsidRPr="00424A61" w:rsidRDefault="00C70E41" w:rsidP="009B38BE">
            <w:pPr>
              <w:rPr>
                <w:rFonts w:cstheme="minorHAnsi"/>
                <w:sz w:val="20"/>
                <w:szCs w:val="20"/>
              </w:rPr>
            </w:pPr>
            <w:r w:rsidRPr="00424A61">
              <w:rPr>
                <w:rFonts w:cstheme="minorHAnsi"/>
                <w:sz w:val="20"/>
                <w:szCs w:val="20"/>
              </w:rPr>
              <w:t>15%</w:t>
            </w:r>
          </w:p>
        </w:tc>
      </w:tr>
      <w:tr w:rsidR="00C70E41" w:rsidRPr="00424A61" w14:paraId="09A23FE2" w14:textId="77777777" w:rsidTr="009B38BE">
        <w:trPr>
          <w:trHeight w:val="266"/>
        </w:trPr>
        <w:tc>
          <w:tcPr>
            <w:tcW w:w="1956" w:type="dxa"/>
            <w:vMerge w:val="restart"/>
            <w:vAlign w:val="center"/>
            <w:hideMark/>
          </w:tcPr>
          <w:p w14:paraId="6DACF30B" w14:textId="77777777" w:rsidR="00C70E41" w:rsidRPr="00424A61" w:rsidRDefault="00C70E41" w:rsidP="009B38BE">
            <w:pPr>
              <w:jc w:val="center"/>
              <w:rPr>
                <w:rFonts w:cstheme="minorHAnsi"/>
                <w:sz w:val="20"/>
                <w:szCs w:val="20"/>
              </w:rPr>
            </w:pPr>
            <w:r w:rsidRPr="00424A61">
              <w:rPr>
                <w:rFonts w:cstheme="minorHAnsi"/>
                <w:sz w:val="20"/>
                <w:szCs w:val="20"/>
              </w:rPr>
              <w:t>Definitely No</w:t>
            </w:r>
          </w:p>
        </w:tc>
        <w:tc>
          <w:tcPr>
            <w:tcW w:w="4565" w:type="dxa"/>
            <w:hideMark/>
          </w:tcPr>
          <w:p w14:paraId="1EF4D0F4" w14:textId="77777777" w:rsidR="00C70E41" w:rsidRPr="00424A61" w:rsidRDefault="00C70E41" w:rsidP="009B38BE">
            <w:pPr>
              <w:rPr>
                <w:rFonts w:cstheme="minorHAnsi"/>
                <w:sz w:val="20"/>
                <w:szCs w:val="20"/>
              </w:rPr>
            </w:pPr>
            <w:r w:rsidRPr="00424A61">
              <w:rPr>
                <w:rFonts w:cstheme="minorHAnsi"/>
                <w:sz w:val="20"/>
                <w:szCs w:val="20"/>
              </w:rPr>
              <w:t xml:space="preserve">Side effects of the vaccine (non-specific) </w:t>
            </w:r>
            <w:r w:rsidRPr="00424A61">
              <w:rPr>
                <w:rFonts w:cstheme="minorHAnsi"/>
                <w:b/>
                <w:bCs/>
                <w:sz w:val="20"/>
                <w:szCs w:val="20"/>
              </w:rPr>
              <w:t>(R)</w:t>
            </w:r>
          </w:p>
        </w:tc>
        <w:tc>
          <w:tcPr>
            <w:tcW w:w="2465" w:type="dxa"/>
            <w:hideMark/>
          </w:tcPr>
          <w:p w14:paraId="3100E01B" w14:textId="0439E8B5" w:rsidR="00C70E41" w:rsidRPr="00424A61" w:rsidRDefault="00C70E41" w:rsidP="009B38BE">
            <w:pPr>
              <w:rPr>
                <w:rFonts w:cstheme="minorHAnsi"/>
                <w:sz w:val="20"/>
                <w:szCs w:val="20"/>
              </w:rPr>
            </w:pPr>
            <w:r w:rsidRPr="00424A61">
              <w:rPr>
                <w:rFonts w:cstheme="minorHAnsi"/>
                <w:sz w:val="20"/>
                <w:szCs w:val="20"/>
              </w:rPr>
              <w:t>36</w:t>
            </w:r>
            <w:r w:rsidR="0042764A">
              <w:rPr>
                <w:rFonts w:cstheme="minorHAnsi"/>
                <w:sz w:val="20"/>
                <w:szCs w:val="20"/>
              </w:rPr>
              <w:t>.</w:t>
            </w:r>
            <w:r w:rsidRPr="00424A61">
              <w:rPr>
                <w:rFonts w:cstheme="minorHAnsi"/>
                <w:sz w:val="20"/>
                <w:szCs w:val="20"/>
              </w:rPr>
              <w:t>7%</w:t>
            </w:r>
          </w:p>
        </w:tc>
      </w:tr>
      <w:tr w:rsidR="00C70E41" w:rsidRPr="00424A61" w14:paraId="61342DCF" w14:textId="77777777" w:rsidTr="009B38BE">
        <w:trPr>
          <w:trHeight w:val="278"/>
        </w:trPr>
        <w:tc>
          <w:tcPr>
            <w:tcW w:w="0" w:type="auto"/>
            <w:vMerge/>
            <w:vAlign w:val="center"/>
            <w:hideMark/>
          </w:tcPr>
          <w:p w14:paraId="30796CF0" w14:textId="77777777" w:rsidR="00C70E41" w:rsidRPr="00424A61" w:rsidRDefault="00C70E41" w:rsidP="009B38BE">
            <w:pPr>
              <w:rPr>
                <w:rFonts w:cstheme="minorHAnsi"/>
                <w:sz w:val="20"/>
                <w:szCs w:val="20"/>
              </w:rPr>
            </w:pPr>
          </w:p>
        </w:tc>
        <w:tc>
          <w:tcPr>
            <w:tcW w:w="4565" w:type="dxa"/>
            <w:hideMark/>
          </w:tcPr>
          <w:p w14:paraId="3D54F0A1" w14:textId="77777777" w:rsidR="00C70E41" w:rsidRPr="00424A61" w:rsidRDefault="00C70E41" w:rsidP="009B38BE">
            <w:pPr>
              <w:rPr>
                <w:rFonts w:cstheme="minorHAnsi"/>
                <w:sz w:val="20"/>
                <w:szCs w:val="20"/>
              </w:rPr>
            </w:pPr>
            <w:r w:rsidRPr="00424A61">
              <w:rPr>
                <w:rFonts w:cstheme="minorHAnsi"/>
                <w:sz w:val="20"/>
                <w:szCs w:val="20"/>
              </w:rPr>
              <w:t xml:space="preserve">Lack of testing of the vaccine </w:t>
            </w:r>
            <w:r w:rsidRPr="00424A61">
              <w:rPr>
                <w:rFonts w:cstheme="minorHAnsi"/>
                <w:b/>
                <w:bCs/>
                <w:sz w:val="20"/>
                <w:szCs w:val="20"/>
              </w:rPr>
              <w:t>(R)</w:t>
            </w:r>
          </w:p>
        </w:tc>
        <w:tc>
          <w:tcPr>
            <w:tcW w:w="2465" w:type="dxa"/>
            <w:hideMark/>
          </w:tcPr>
          <w:p w14:paraId="7EA0283A" w14:textId="0CA40C57" w:rsidR="00C70E41" w:rsidRPr="00424A61" w:rsidRDefault="00C70E41" w:rsidP="009B38BE">
            <w:pPr>
              <w:rPr>
                <w:rFonts w:cstheme="minorHAnsi"/>
                <w:sz w:val="20"/>
                <w:szCs w:val="20"/>
              </w:rPr>
            </w:pPr>
            <w:r w:rsidRPr="00424A61">
              <w:rPr>
                <w:rFonts w:cstheme="minorHAnsi"/>
                <w:sz w:val="20"/>
                <w:szCs w:val="20"/>
              </w:rPr>
              <w:t>27</w:t>
            </w:r>
            <w:r w:rsidR="0042764A">
              <w:rPr>
                <w:rFonts w:cstheme="minorHAnsi"/>
                <w:sz w:val="20"/>
                <w:szCs w:val="20"/>
              </w:rPr>
              <w:t>.</w:t>
            </w:r>
            <w:r w:rsidRPr="00424A61">
              <w:rPr>
                <w:rFonts w:cstheme="minorHAnsi"/>
                <w:sz w:val="20"/>
                <w:szCs w:val="20"/>
              </w:rPr>
              <w:t>8%</w:t>
            </w:r>
          </w:p>
        </w:tc>
      </w:tr>
      <w:tr w:rsidR="00C70E41" w:rsidRPr="00424A61" w14:paraId="6B3A23CB" w14:textId="77777777" w:rsidTr="009B38BE">
        <w:trPr>
          <w:trHeight w:val="278"/>
        </w:trPr>
        <w:tc>
          <w:tcPr>
            <w:tcW w:w="0" w:type="auto"/>
            <w:vMerge/>
            <w:vAlign w:val="center"/>
            <w:hideMark/>
          </w:tcPr>
          <w:p w14:paraId="29CE380A" w14:textId="77777777" w:rsidR="00C70E41" w:rsidRPr="00424A61" w:rsidRDefault="00C70E41" w:rsidP="009B38BE">
            <w:pPr>
              <w:rPr>
                <w:rFonts w:cstheme="minorHAnsi"/>
                <w:sz w:val="20"/>
                <w:szCs w:val="20"/>
              </w:rPr>
            </w:pPr>
          </w:p>
        </w:tc>
        <w:tc>
          <w:tcPr>
            <w:tcW w:w="4565" w:type="dxa"/>
            <w:hideMark/>
          </w:tcPr>
          <w:p w14:paraId="6748A94D" w14:textId="77777777" w:rsidR="00C70E41" w:rsidRPr="00424A61" w:rsidRDefault="00C70E41" w:rsidP="009B38BE">
            <w:pPr>
              <w:rPr>
                <w:rFonts w:cstheme="minorHAnsi"/>
                <w:sz w:val="20"/>
                <w:szCs w:val="20"/>
              </w:rPr>
            </w:pPr>
            <w:r w:rsidRPr="00424A61">
              <w:rPr>
                <w:rFonts w:cstheme="minorHAnsi"/>
                <w:sz w:val="20"/>
                <w:szCs w:val="20"/>
              </w:rPr>
              <w:t xml:space="preserve">General worry about authoritarian control </w:t>
            </w:r>
            <w:r w:rsidRPr="00424A61">
              <w:rPr>
                <w:rFonts w:cstheme="minorHAnsi"/>
                <w:b/>
                <w:bCs/>
                <w:sz w:val="20"/>
                <w:szCs w:val="20"/>
              </w:rPr>
              <w:t>(R)</w:t>
            </w:r>
          </w:p>
        </w:tc>
        <w:tc>
          <w:tcPr>
            <w:tcW w:w="2465" w:type="dxa"/>
            <w:hideMark/>
          </w:tcPr>
          <w:p w14:paraId="6993EEB9" w14:textId="445A5E34" w:rsidR="00C70E41" w:rsidRPr="00424A61" w:rsidRDefault="00C70E41" w:rsidP="009B38BE">
            <w:pPr>
              <w:rPr>
                <w:rFonts w:cstheme="minorHAnsi"/>
                <w:sz w:val="20"/>
                <w:szCs w:val="20"/>
              </w:rPr>
            </w:pPr>
            <w:r w:rsidRPr="00424A61">
              <w:rPr>
                <w:rFonts w:cstheme="minorHAnsi"/>
                <w:sz w:val="20"/>
                <w:szCs w:val="20"/>
              </w:rPr>
              <w:t>21</w:t>
            </w:r>
            <w:r w:rsidR="0042764A">
              <w:rPr>
                <w:rFonts w:cstheme="minorHAnsi"/>
                <w:sz w:val="20"/>
                <w:szCs w:val="20"/>
              </w:rPr>
              <w:t>.</w:t>
            </w:r>
            <w:r w:rsidRPr="00424A61">
              <w:rPr>
                <w:rFonts w:cstheme="minorHAnsi"/>
                <w:sz w:val="20"/>
                <w:szCs w:val="20"/>
              </w:rPr>
              <w:t>15%</w:t>
            </w:r>
          </w:p>
        </w:tc>
      </w:tr>
    </w:tbl>
    <w:p w14:paraId="307C14DD" w14:textId="77777777" w:rsidR="00C70E41" w:rsidRPr="0042764A" w:rsidRDefault="00C70E41" w:rsidP="00C70E41">
      <w:pPr>
        <w:rPr>
          <w:rFonts w:cstheme="minorHAnsi"/>
          <w:sz w:val="20"/>
          <w:szCs w:val="20"/>
        </w:rPr>
      </w:pPr>
      <w:r w:rsidRPr="0042764A">
        <w:rPr>
          <w:rFonts w:cstheme="minorHAnsi"/>
          <w:sz w:val="20"/>
          <w:szCs w:val="20"/>
        </w:rPr>
        <w:t>Note. B = Benefit and R = Risk.</w:t>
      </w:r>
    </w:p>
    <w:p w14:paraId="23392E57" w14:textId="77777777" w:rsidR="00C70E41" w:rsidRDefault="00C70E41" w:rsidP="00C70E41">
      <w:pPr>
        <w:rPr>
          <w:rFonts w:cstheme="minorHAnsi"/>
          <w:b/>
          <w:bCs/>
          <w:lang w:val="en-IE"/>
        </w:rPr>
      </w:pPr>
    </w:p>
    <w:p w14:paraId="7A23C642" w14:textId="77777777" w:rsidR="00FA2112" w:rsidRDefault="00FA2112" w:rsidP="00FF5478">
      <w:pPr>
        <w:jc w:val="both"/>
        <w:rPr>
          <w:rFonts w:ascii="Arial" w:hAnsi="Arial" w:cs="Arial"/>
          <w:b/>
          <w:bCs/>
          <w:sz w:val="16"/>
          <w:szCs w:val="16"/>
        </w:rPr>
      </w:pPr>
    </w:p>
    <w:p w14:paraId="67E9CC4D" w14:textId="419CC19B" w:rsidR="00FF5478" w:rsidRPr="00A036F7" w:rsidRDefault="00FF5478" w:rsidP="00FF5478">
      <w:pPr>
        <w:jc w:val="both"/>
        <w:rPr>
          <w:rFonts w:ascii="Arial" w:hAnsi="Arial" w:cs="Arial"/>
          <w:b/>
          <w:bCs/>
          <w:sz w:val="16"/>
          <w:szCs w:val="16"/>
        </w:rPr>
      </w:pPr>
      <w:r w:rsidRPr="00A036F7">
        <w:rPr>
          <w:rFonts w:ascii="Arial" w:hAnsi="Arial" w:cs="Arial"/>
          <w:b/>
          <w:bCs/>
          <w:sz w:val="16"/>
          <w:szCs w:val="16"/>
        </w:rPr>
        <w:t>Mean Ranking of Risks and Benefits by Intention</w:t>
      </w:r>
    </w:p>
    <w:p w14:paraId="0F4F96AB" w14:textId="35A73C88" w:rsidR="00FF5478" w:rsidRPr="00A036F7" w:rsidRDefault="00FF5478" w:rsidP="00FF5478">
      <w:pPr>
        <w:jc w:val="both"/>
        <w:rPr>
          <w:rFonts w:ascii="Arial" w:hAnsi="Arial" w:cs="Arial"/>
          <w:sz w:val="16"/>
          <w:szCs w:val="16"/>
        </w:rPr>
      </w:pPr>
      <w:r w:rsidRPr="00A036F7">
        <w:rPr>
          <w:rFonts w:ascii="Arial" w:hAnsi="Arial" w:cs="Arial"/>
          <w:noProof/>
          <w:sz w:val="16"/>
          <w:szCs w:val="16"/>
        </w:rPr>
        <w:drawing>
          <wp:inline distT="0" distB="0" distL="0" distR="0" wp14:anchorId="7B53D8C9" wp14:editId="5E08517B">
            <wp:extent cx="5731510" cy="3427095"/>
            <wp:effectExtent l="0" t="0" r="2540" b="1905"/>
            <wp:docPr id="15" name="Chart 15">
              <a:extLst xmlns:a="http://schemas.openxmlformats.org/drawingml/2006/main">
                <a:ext uri="{FF2B5EF4-FFF2-40B4-BE49-F238E27FC236}">
                  <a16:creationId xmlns:a16="http://schemas.microsoft.com/office/drawing/2014/main" id="{9B1EF5C4-CCFB-41CA-B947-77A5C1BF8C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A036F7">
        <w:rPr>
          <w:rFonts w:ascii="Arial" w:hAnsi="Arial" w:cs="Arial"/>
          <w:sz w:val="16"/>
          <w:szCs w:val="16"/>
        </w:rPr>
        <w:t xml:space="preserve">Note. Error bars are standard errors. </w:t>
      </w:r>
      <w:r w:rsidR="000148C9">
        <w:rPr>
          <w:rFonts w:ascii="Arial" w:hAnsi="Arial" w:cs="Arial"/>
          <w:sz w:val="16"/>
          <w:szCs w:val="16"/>
        </w:rPr>
        <w:t>SE = side effects.</w:t>
      </w:r>
    </w:p>
    <w:p w14:paraId="6FAF81B5" w14:textId="77777777" w:rsidR="00C70E41" w:rsidRPr="002252EC" w:rsidRDefault="00C70E41" w:rsidP="00C70E41">
      <w:pPr>
        <w:rPr>
          <w:rFonts w:ascii="Times New Roman" w:hAnsi="Times New Roman" w:cs="Times New Roman"/>
        </w:rPr>
      </w:pPr>
    </w:p>
    <w:p w14:paraId="21D70C54" w14:textId="35BC2D41" w:rsidR="00A036F7" w:rsidRPr="00FA2112" w:rsidRDefault="00A036F7" w:rsidP="00A036F7">
      <w:pPr>
        <w:jc w:val="both"/>
        <w:rPr>
          <w:rFonts w:ascii="Arial" w:hAnsi="Arial" w:cs="Arial"/>
          <w:b/>
          <w:bCs/>
          <w:sz w:val="16"/>
          <w:szCs w:val="16"/>
        </w:rPr>
      </w:pPr>
      <w:r w:rsidRPr="00FA2112">
        <w:rPr>
          <w:rFonts w:ascii="Arial" w:hAnsi="Arial" w:cs="Arial"/>
          <w:b/>
          <w:bCs/>
          <w:sz w:val="16"/>
          <w:szCs w:val="16"/>
        </w:rPr>
        <w:t>Proportion of participants who think the COVID-19 vaccine is more concerning than five related risks</w:t>
      </w:r>
    </w:p>
    <w:p w14:paraId="5200AF95" w14:textId="77777777" w:rsidR="00A036F7" w:rsidRPr="002252EC" w:rsidRDefault="00A036F7" w:rsidP="00A036F7">
      <w:pPr>
        <w:jc w:val="both"/>
      </w:pPr>
      <w:r w:rsidRPr="002252EC">
        <w:rPr>
          <w:noProof/>
        </w:rPr>
        <w:drawing>
          <wp:inline distT="0" distB="0" distL="0" distR="0" wp14:anchorId="7F5CC263" wp14:editId="1D74CCF9">
            <wp:extent cx="4867275" cy="2762250"/>
            <wp:effectExtent l="0" t="0" r="0" b="0"/>
            <wp:docPr id="13" name="Chart 13">
              <a:extLst xmlns:a="http://schemas.openxmlformats.org/drawingml/2006/main">
                <a:ext uri="{FF2B5EF4-FFF2-40B4-BE49-F238E27FC236}">
                  <a16:creationId xmlns:a16="http://schemas.microsoft.com/office/drawing/2014/main" id="{E12B1790-80EF-4029-AFAA-D264F0B694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0FFFE1" w14:textId="77777777" w:rsidR="00C70E41" w:rsidRPr="002252EC" w:rsidRDefault="00C70E41" w:rsidP="00C70E41">
      <w:pPr>
        <w:rPr>
          <w:rFonts w:ascii="Times New Roman" w:hAnsi="Times New Roman" w:cs="Times New Roman"/>
        </w:rPr>
      </w:pPr>
    </w:p>
    <w:p w14:paraId="6FD82FC8" w14:textId="77777777" w:rsidR="00C70E41" w:rsidRPr="002252EC" w:rsidRDefault="00C70E41" w:rsidP="00C70E41">
      <w:pPr>
        <w:rPr>
          <w:rFonts w:ascii="Times New Roman" w:hAnsi="Times New Roman" w:cs="Times New Roman"/>
        </w:rPr>
      </w:pPr>
    </w:p>
    <w:p w14:paraId="53ADEBB7" w14:textId="77777777" w:rsidR="00C70E41" w:rsidRPr="002252EC" w:rsidRDefault="00C70E41" w:rsidP="00C70E41">
      <w:pPr>
        <w:rPr>
          <w:rFonts w:ascii="Times New Roman" w:hAnsi="Times New Roman" w:cs="Times New Roman"/>
        </w:rPr>
      </w:pPr>
    </w:p>
    <w:p w14:paraId="5238A039" w14:textId="0F20D734" w:rsidR="00C70E41" w:rsidRPr="00FA2112" w:rsidRDefault="00C70E41" w:rsidP="00C70E41">
      <w:pPr>
        <w:rPr>
          <w:rFonts w:ascii="Arial" w:hAnsi="Arial" w:cs="Arial"/>
          <w:sz w:val="16"/>
          <w:szCs w:val="16"/>
        </w:rPr>
      </w:pPr>
      <w:r w:rsidRPr="00FA2112">
        <w:rPr>
          <w:rFonts w:ascii="Arial" w:hAnsi="Arial" w:cs="Arial"/>
          <w:b/>
          <w:bCs/>
          <w:sz w:val="16"/>
          <w:szCs w:val="16"/>
        </w:rPr>
        <w:lastRenderedPageBreak/>
        <w:t>Rationale for vaccination by intention to be vaccinated</w:t>
      </w:r>
      <w:r w:rsidRPr="003A0398">
        <w:rPr>
          <w:rFonts w:ascii="Arial" w:hAnsi="Arial" w:cs="Arial"/>
          <w:noProof/>
          <w:sz w:val="16"/>
          <w:szCs w:val="16"/>
        </w:rPr>
        <w:drawing>
          <wp:inline distT="0" distB="0" distL="0" distR="0" wp14:anchorId="4B9E0F8D" wp14:editId="2975BE62">
            <wp:extent cx="5114925" cy="2476500"/>
            <wp:effectExtent l="0" t="0" r="0" b="0"/>
            <wp:docPr id="3" name="Chart 3">
              <a:extLst xmlns:a="http://schemas.openxmlformats.org/drawingml/2006/main">
                <a:ext uri="{FF2B5EF4-FFF2-40B4-BE49-F238E27FC236}">
                  <a16:creationId xmlns:a16="http://schemas.microsoft.com/office/drawing/2014/main" id="{F1D45752-1778-49EC-856D-7D60CB64E4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679541" w14:textId="77777777" w:rsidR="00C70E41" w:rsidRPr="002252EC" w:rsidRDefault="00C70E41" w:rsidP="00C70E41">
      <w:pPr>
        <w:rPr>
          <w:rFonts w:ascii="Times New Roman" w:hAnsi="Times New Roman" w:cs="Times New Roman"/>
        </w:rPr>
      </w:pPr>
    </w:p>
    <w:p w14:paraId="06B4EB0A" w14:textId="5EF69175" w:rsidR="00A42171" w:rsidRDefault="00A42171"/>
    <w:sectPr w:rsidR="00A421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DF0A" w14:textId="77777777" w:rsidR="000C3E24" w:rsidRDefault="000C3E24">
      <w:pPr>
        <w:spacing w:after="0" w:line="240" w:lineRule="auto"/>
      </w:pPr>
      <w:r>
        <w:separator/>
      </w:r>
    </w:p>
  </w:endnote>
  <w:endnote w:type="continuationSeparator" w:id="0">
    <w:p w14:paraId="4132552C" w14:textId="77777777" w:rsidR="000C3E24" w:rsidRDefault="000C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396646"/>
      <w:docPartObj>
        <w:docPartGallery w:val="Page Numbers (Bottom of Page)"/>
        <w:docPartUnique/>
      </w:docPartObj>
    </w:sdtPr>
    <w:sdtEndPr>
      <w:rPr>
        <w:noProof/>
      </w:rPr>
    </w:sdtEndPr>
    <w:sdtContent>
      <w:p w14:paraId="003E8DF6" w14:textId="77777777" w:rsidR="003E07F2" w:rsidRDefault="003A03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D8D4C7" w14:textId="77777777" w:rsidR="003E07F2" w:rsidRDefault="000C3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2BD7" w14:textId="77777777" w:rsidR="000C3E24" w:rsidRDefault="000C3E24">
      <w:pPr>
        <w:spacing w:after="0" w:line="240" w:lineRule="auto"/>
      </w:pPr>
      <w:r>
        <w:separator/>
      </w:r>
    </w:p>
  </w:footnote>
  <w:footnote w:type="continuationSeparator" w:id="0">
    <w:p w14:paraId="05486F3C" w14:textId="77777777" w:rsidR="000C3E24" w:rsidRDefault="000C3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41"/>
    <w:rsid w:val="000148C9"/>
    <w:rsid w:val="000370EE"/>
    <w:rsid w:val="000C3E24"/>
    <w:rsid w:val="001775E0"/>
    <w:rsid w:val="00187654"/>
    <w:rsid w:val="002423B6"/>
    <w:rsid w:val="002A5B00"/>
    <w:rsid w:val="00303507"/>
    <w:rsid w:val="00332A5A"/>
    <w:rsid w:val="00367FCF"/>
    <w:rsid w:val="003747EA"/>
    <w:rsid w:val="00394872"/>
    <w:rsid w:val="003A0398"/>
    <w:rsid w:val="0042764A"/>
    <w:rsid w:val="004F420D"/>
    <w:rsid w:val="006E3079"/>
    <w:rsid w:val="00A036F7"/>
    <w:rsid w:val="00A1760E"/>
    <w:rsid w:val="00A32616"/>
    <w:rsid w:val="00A42171"/>
    <w:rsid w:val="00A93E56"/>
    <w:rsid w:val="00C70E41"/>
    <w:rsid w:val="00D13E8D"/>
    <w:rsid w:val="00E43AF3"/>
    <w:rsid w:val="00FA2112"/>
    <w:rsid w:val="00FF54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E66B"/>
  <w15:chartTrackingRefBased/>
  <w15:docId w15:val="{E09640C8-BEEA-47D8-9B85-558BEF8B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E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70E41"/>
    <w:pPr>
      <w:spacing w:after="200" w:line="240" w:lineRule="auto"/>
    </w:pPr>
    <w:rPr>
      <w:i/>
      <w:iCs/>
      <w:color w:val="44546A" w:themeColor="text2"/>
      <w:sz w:val="18"/>
      <w:szCs w:val="18"/>
      <w:lang w:val="en-IE"/>
    </w:rPr>
  </w:style>
  <w:style w:type="table" w:styleId="TableGrid">
    <w:name w:val="Table Grid"/>
    <w:basedOn w:val="TableNormal"/>
    <w:uiPriority w:val="39"/>
    <w:rsid w:val="00C70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70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E4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https://esriie-my.sharepoint.com/personal/deirdre_robertson_esri_ie/Documents/Documents/COVID/COVID%20Vaccine%20Design/Design/Analysis/Charts%20(version%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esriie-my.sharepoint.com/personal/deirdre_robertson_esri_ie/Documents/Documents/COVID/COVID%20Vaccine%20Design/Design/Analysis/Charts%20(version%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esriie-my.sharepoint.com/personal/deirdre_robertson_esri_ie/Documents/Documents/COVID/COVID%20Vaccine%20Design/Design/Analysis/Charts%20(version%202).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https://esriie-my.sharepoint.com/personal/deirdre_robertson_esri_ie/Documents/Documents/COVID/COVID%20Vaccine%20Design/Design/Analysis/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esriie-my.sharepoint.com/personal/deirdre_robertson_esri_ie/Documents/Documents/COVID/COVID%20Vaccine%20Design/Design/Analysis/Charts%20(version%20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'Knowl Indiv Qs'!$B$2</c:f>
              <c:strCache>
                <c:ptCount val="1"/>
                <c:pt idx="0">
                  <c:v>Def No</c:v>
                </c:pt>
              </c:strCache>
            </c:strRef>
          </c:tx>
          <c:spPr>
            <a:solidFill>
              <a:schemeClr val="tx1"/>
            </a:solidFill>
            <a:ln>
              <a:solidFill>
                <a:schemeClr val="tx1"/>
              </a:solidFill>
            </a:ln>
            <a:effectLst/>
          </c:spPr>
          <c:invertIfNegative val="0"/>
          <c:cat>
            <c:strRef>
              <c:f>'Knowl Indiv Qs'!$A$3:$A$11</c:f>
              <c:strCache>
                <c:ptCount val="9"/>
                <c:pt idx="0">
                  <c:v>Q1</c:v>
                </c:pt>
                <c:pt idx="1">
                  <c:v>Q2</c:v>
                </c:pt>
                <c:pt idx="2">
                  <c:v>Q3</c:v>
                </c:pt>
                <c:pt idx="3">
                  <c:v>Q4.1</c:v>
                </c:pt>
                <c:pt idx="4">
                  <c:v>Q4.2</c:v>
                </c:pt>
                <c:pt idx="5">
                  <c:v>Q4.3</c:v>
                </c:pt>
                <c:pt idx="6">
                  <c:v>Q4.4</c:v>
                </c:pt>
                <c:pt idx="7">
                  <c:v>Q4.5</c:v>
                </c:pt>
                <c:pt idx="8">
                  <c:v>Q4.6</c:v>
                </c:pt>
              </c:strCache>
            </c:strRef>
          </c:cat>
          <c:val>
            <c:numRef>
              <c:f>'Knowl Indiv Qs'!$B$3:$B$11</c:f>
              <c:numCache>
                <c:formatCode>General</c:formatCode>
                <c:ptCount val="9"/>
                <c:pt idx="0">
                  <c:v>35.44</c:v>
                </c:pt>
                <c:pt idx="1">
                  <c:v>18.989999999999998</c:v>
                </c:pt>
                <c:pt idx="2">
                  <c:v>31.65</c:v>
                </c:pt>
                <c:pt idx="3">
                  <c:v>22.78</c:v>
                </c:pt>
                <c:pt idx="4">
                  <c:v>24.05</c:v>
                </c:pt>
                <c:pt idx="5">
                  <c:v>12.66</c:v>
                </c:pt>
                <c:pt idx="6">
                  <c:v>70.89</c:v>
                </c:pt>
                <c:pt idx="7">
                  <c:v>56.96</c:v>
                </c:pt>
                <c:pt idx="8">
                  <c:v>53.16</c:v>
                </c:pt>
              </c:numCache>
            </c:numRef>
          </c:val>
          <c:extLst>
            <c:ext xmlns:c16="http://schemas.microsoft.com/office/drawing/2014/chart" uri="{C3380CC4-5D6E-409C-BE32-E72D297353CC}">
              <c16:uniqueId val="{00000000-661C-400B-ACB8-27151BF9F3FB}"/>
            </c:ext>
          </c:extLst>
        </c:ser>
        <c:ser>
          <c:idx val="1"/>
          <c:order val="1"/>
          <c:tx>
            <c:strRef>
              <c:f>'Knowl Indiv Qs'!$C$2</c:f>
              <c:strCache>
                <c:ptCount val="1"/>
                <c:pt idx="0">
                  <c:v>Prob No</c:v>
                </c:pt>
              </c:strCache>
            </c:strRef>
          </c:tx>
          <c:spPr>
            <a:solidFill>
              <a:schemeClr val="accent3">
                <a:shade val="86000"/>
              </a:schemeClr>
            </a:solidFill>
            <a:ln>
              <a:noFill/>
            </a:ln>
            <a:effectLst/>
          </c:spPr>
          <c:invertIfNegative val="0"/>
          <c:cat>
            <c:strRef>
              <c:f>'Knowl Indiv Qs'!$A$3:$A$11</c:f>
              <c:strCache>
                <c:ptCount val="9"/>
                <c:pt idx="0">
                  <c:v>Q1</c:v>
                </c:pt>
                <c:pt idx="1">
                  <c:v>Q2</c:v>
                </c:pt>
                <c:pt idx="2">
                  <c:v>Q3</c:v>
                </c:pt>
                <c:pt idx="3">
                  <c:v>Q4.1</c:v>
                </c:pt>
                <c:pt idx="4">
                  <c:v>Q4.2</c:v>
                </c:pt>
                <c:pt idx="5">
                  <c:v>Q4.3</c:v>
                </c:pt>
                <c:pt idx="6">
                  <c:v>Q4.4</c:v>
                </c:pt>
                <c:pt idx="7">
                  <c:v>Q4.5</c:v>
                </c:pt>
                <c:pt idx="8">
                  <c:v>Q4.6</c:v>
                </c:pt>
              </c:strCache>
            </c:strRef>
          </c:cat>
          <c:val>
            <c:numRef>
              <c:f>'Knowl Indiv Qs'!$C$3:$C$11</c:f>
              <c:numCache>
                <c:formatCode>General</c:formatCode>
                <c:ptCount val="9"/>
                <c:pt idx="0">
                  <c:v>53</c:v>
                </c:pt>
                <c:pt idx="1">
                  <c:v>24</c:v>
                </c:pt>
                <c:pt idx="2">
                  <c:v>45</c:v>
                </c:pt>
                <c:pt idx="3">
                  <c:v>46</c:v>
                </c:pt>
                <c:pt idx="4">
                  <c:v>27</c:v>
                </c:pt>
                <c:pt idx="5">
                  <c:v>26</c:v>
                </c:pt>
                <c:pt idx="6">
                  <c:v>77</c:v>
                </c:pt>
                <c:pt idx="7">
                  <c:v>53</c:v>
                </c:pt>
                <c:pt idx="8">
                  <c:v>80</c:v>
                </c:pt>
              </c:numCache>
            </c:numRef>
          </c:val>
          <c:extLst>
            <c:ext xmlns:c16="http://schemas.microsoft.com/office/drawing/2014/chart" uri="{C3380CC4-5D6E-409C-BE32-E72D297353CC}">
              <c16:uniqueId val="{00000001-661C-400B-ACB8-27151BF9F3FB}"/>
            </c:ext>
          </c:extLst>
        </c:ser>
        <c:ser>
          <c:idx val="2"/>
          <c:order val="2"/>
          <c:tx>
            <c:strRef>
              <c:f>'Knowl Indiv Qs'!$D$2</c:f>
              <c:strCache>
                <c:ptCount val="1"/>
                <c:pt idx="0">
                  <c:v>Prob Yes</c:v>
                </c:pt>
              </c:strCache>
            </c:strRef>
          </c:tx>
          <c:spPr>
            <a:solidFill>
              <a:schemeClr val="accent3">
                <a:tint val="86000"/>
              </a:schemeClr>
            </a:solidFill>
            <a:ln>
              <a:noFill/>
            </a:ln>
            <a:effectLst/>
          </c:spPr>
          <c:invertIfNegative val="0"/>
          <c:cat>
            <c:strRef>
              <c:f>'Knowl Indiv Qs'!$A$3:$A$11</c:f>
              <c:strCache>
                <c:ptCount val="9"/>
                <c:pt idx="0">
                  <c:v>Q1</c:v>
                </c:pt>
                <c:pt idx="1">
                  <c:v>Q2</c:v>
                </c:pt>
                <c:pt idx="2">
                  <c:v>Q3</c:v>
                </c:pt>
                <c:pt idx="3">
                  <c:v>Q4.1</c:v>
                </c:pt>
                <c:pt idx="4">
                  <c:v>Q4.2</c:v>
                </c:pt>
                <c:pt idx="5">
                  <c:v>Q4.3</c:v>
                </c:pt>
                <c:pt idx="6">
                  <c:v>Q4.4</c:v>
                </c:pt>
                <c:pt idx="7">
                  <c:v>Q4.5</c:v>
                </c:pt>
                <c:pt idx="8">
                  <c:v>Q4.6</c:v>
                </c:pt>
              </c:strCache>
            </c:strRef>
          </c:cat>
          <c:val>
            <c:numRef>
              <c:f>'Knowl Indiv Qs'!$D$3:$D$11</c:f>
              <c:numCache>
                <c:formatCode>General</c:formatCode>
                <c:ptCount val="9"/>
                <c:pt idx="0">
                  <c:v>66.27</c:v>
                </c:pt>
                <c:pt idx="1">
                  <c:v>38.76</c:v>
                </c:pt>
                <c:pt idx="2">
                  <c:v>53.55</c:v>
                </c:pt>
                <c:pt idx="3">
                  <c:v>55.92</c:v>
                </c:pt>
                <c:pt idx="4">
                  <c:v>34.020000000000003</c:v>
                </c:pt>
                <c:pt idx="5">
                  <c:v>38.76</c:v>
                </c:pt>
                <c:pt idx="6">
                  <c:v>81.66</c:v>
                </c:pt>
                <c:pt idx="7">
                  <c:v>53.85</c:v>
                </c:pt>
                <c:pt idx="8" formatCode="#,##0">
                  <c:v>89.05</c:v>
                </c:pt>
              </c:numCache>
            </c:numRef>
          </c:val>
          <c:extLst>
            <c:ext xmlns:c16="http://schemas.microsoft.com/office/drawing/2014/chart" uri="{C3380CC4-5D6E-409C-BE32-E72D297353CC}">
              <c16:uniqueId val="{00000002-661C-400B-ACB8-27151BF9F3FB}"/>
            </c:ext>
          </c:extLst>
        </c:ser>
        <c:ser>
          <c:idx val="3"/>
          <c:order val="3"/>
          <c:tx>
            <c:strRef>
              <c:f>'Knowl Indiv Qs'!$E$2</c:f>
              <c:strCache>
                <c:ptCount val="1"/>
                <c:pt idx="0">
                  <c:v>Def Yes</c:v>
                </c:pt>
              </c:strCache>
            </c:strRef>
          </c:tx>
          <c:spPr>
            <a:solidFill>
              <a:schemeClr val="accent3">
                <a:tint val="58000"/>
              </a:schemeClr>
            </a:solidFill>
            <a:ln>
              <a:noFill/>
            </a:ln>
            <a:effectLst/>
          </c:spPr>
          <c:invertIfNegative val="0"/>
          <c:cat>
            <c:strRef>
              <c:f>'Knowl Indiv Qs'!$A$3:$A$11</c:f>
              <c:strCache>
                <c:ptCount val="9"/>
                <c:pt idx="0">
                  <c:v>Q1</c:v>
                </c:pt>
                <c:pt idx="1">
                  <c:v>Q2</c:v>
                </c:pt>
                <c:pt idx="2">
                  <c:v>Q3</c:v>
                </c:pt>
                <c:pt idx="3">
                  <c:v>Q4.1</c:v>
                </c:pt>
                <c:pt idx="4">
                  <c:v>Q4.2</c:v>
                </c:pt>
                <c:pt idx="5">
                  <c:v>Q4.3</c:v>
                </c:pt>
                <c:pt idx="6">
                  <c:v>Q4.4</c:v>
                </c:pt>
                <c:pt idx="7">
                  <c:v>Q4.5</c:v>
                </c:pt>
                <c:pt idx="8">
                  <c:v>Q4.6</c:v>
                </c:pt>
              </c:strCache>
            </c:strRef>
          </c:cat>
          <c:val>
            <c:numRef>
              <c:f>'Knowl Indiv Qs'!$E$3:$E$11</c:f>
              <c:numCache>
                <c:formatCode>General</c:formatCode>
                <c:ptCount val="9"/>
                <c:pt idx="0">
                  <c:v>82.01</c:v>
                </c:pt>
                <c:pt idx="1">
                  <c:v>46.88</c:v>
                </c:pt>
                <c:pt idx="2">
                  <c:v>58.25</c:v>
                </c:pt>
                <c:pt idx="3">
                  <c:v>75.3</c:v>
                </c:pt>
                <c:pt idx="4">
                  <c:v>41.19</c:v>
                </c:pt>
                <c:pt idx="5" formatCode="#,##0">
                  <c:v>54.24</c:v>
                </c:pt>
                <c:pt idx="6">
                  <c:v>88.26</c:v>
                </c:pt>
                <c:pt idx="7">
                  <c:v>69.150000000000006</c:v>
                </c:pt>
                <c:pt idx="8" formatCode="#,##0">
                  <c:v>97.02</c:v>
                </c:pt>
              </c:numCache>
            </c:numRef>
          </c:val>
          <c:extLst>
            <c:ext xmlns:c16="http://schemas.microsoft.com/office/drawing/2014/chart" uri="{C3380CC4-5D6E-409C-BE32-E72D297353CC}">
              <c16:uniqueId val="{00000003-661C-400B-ACB8-27151BF9F3FB}"/>
            </c:ext>
          </c:extLst>
        </c:ser>
        <c:dLbls>
          <c:showLegendKey val="0"/>
          <c:showVal val="0"/>
          <c:showCatName val="0"/>
          <c:showSerName val="0"/>
          <c:showPercent val="0"/>
          <c:showBubbleSize val="0"/>
        </c:dLbls>
        <c:gapWidth val="219"/>
        <c:overlap val="-27"/>
        <c:axId val="1066028256"/>
        <c:axId val="1066038656"/>
      </c:barChart>
      <c:catAx>
        <c:axId val="106602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66038656"/>
        <c:crosses val="autoZero"/>
        <c:auto val="1"/>
        <c:lblAlgn val="ctr"/>
        <c:lblOffset val="100"/>
        <c:noMultiLvlLbl val="0"/>
      </c:catAx>
      <c:valAx>
        <c:axId val="1066038656"/>
        <c:scaling>
          <c:orientation val="minMax"/>
          <c:max val="10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IE"/>
                  <a:t>% correct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6602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'Knowl Indiv Qs'!$B$2</c:f>
              <c:strCache>
                <c:ptCount val="1"/>
                <c:pt idx="0">
                  <c:v>Def No</c:v>
                </c:pt>
              </c:strCache>
            </c:strRef>
          </c:tx>
          <c:spPr>
            <a:solidFill>
              <a:schemeClr val="tx1"/>
            </a:solidFill>
            <a:ln>
              <a:solidFill>
                <a:schemeClr val="tx1"/>
              </a:solidFill>
            </a:ln>
            <a:effectLst/>
          </c:spPr>
          <c:invertIfNegative val="0"/>
          <c:cat>
            <c:strRef>
              <c:f>'Knowl Indiv Qs'!$A$12:$A$20</c:f>
              <c:strCache>
                <c:ptCount val="9"/>
                <c:pt idx="0">
                  <c:v>Q5</c:v>
                </c:pt>
                <c:pt idx="1">
                  <c:v>Q6</c:v>
                </c:pt>
                <c:pt idx="2">
                  <c:v>Q7</c:v>
                </c:pt>
                <c:pt idx="3">
                  <c:v>Q8</c:v>
                </c:pt>
                <c:pt idx="4">
                  <c:v>Q9</c:v>
                </c:pt>
                <c:pt idx="5">
                  <c:v>Q10</c:v>
                </c:pt>
                <c:pt idx="6">
                  <c:v>Q11</c:v>
                </c:pt>
                <c:pt idx="7">
                  <c:v>Q12</c:v>
                </c:pt>
                <c:pt idx="8">
                  <c:v>Q13</c:v>
                </c:pt>
              </c:strCache>
            </c:strRef>
          </c:cat>
          <c:val>
            <c:numRef>
              <c:f>'Knowl Indiv Qs'!$B$12:$B$20</c:f>
              <c:numCache>
                <c:formatCode>General</c:formatCode>
                <c:ptCount val="9"/>
                <c:pt idx="0">
                  <c:v>39.24</c:v>
                </c:pt>
                <c:pt idx="1">
                  <c:v>32.909999999999997</c:v>
                </c:pt>
                <c:pt idx="2">
                  <c:v>29.11</c:v>
                </c:pt>
                <c:pt idx="3">
                  <c:v>16.46</c:v>
                </c:pt>
                <c:pt idx="4">
                  <c:v>45.57</c:v>
                </c:pt>
                <c:pt idx="5">
                  <c:v>55.7</c:v>
                </c:pt>
                <c:pt idx="6">
                  <c:v>20.25</c:v>
                </c:pt>
                <c:pt idx="7">
                  <c:v>73.42</c:v>
                </c:pt>
                <c:pt idx="8">
                  <c:v>29.11</c:v>
                </c:pt>
              </c:numCache>
            </c:numRef>
          </c:val>
          <c:extLst>
            <c:ext xmlns:c16="http://schemas.microsoft.com/office/drawing/2014/chart" uri="{C3380CC4-5D6E-409C-BE32-E72D297353CC}">
              <c16:uniqueId val="{00000000-B030-4509-8A66-184FE315AA26}"/>
            </c:ext>
          </c:extLst>
        </c:ser>
        <c:ser>
          <c:idx val="1"/>
          <c:order val="1"/>
          <c:tx>
            <c:strRef>
              <c:f>'Knowl Indiv Qs'!$C$2</c:f>
              <c:strCache>
                <c:ptCount val="1"/>
                <c:pt idx="0">
                  <c:v>Prob No</c:v>
                </c:pt>
              </c:strCache>
            </c:strRef>
          </c:tx>
          <c:spPr>
            <a:solidFill>
              <a:schemeClr val="accent3">
                <a:shade val="86000"/>
              </a:schemeClr>
            </a:solidFill>
            <a:ln>
              <a:noFill/>
            </a:ln>
            <a:effectLst/>
          </c:spPr>
          <c:invertIfNegative val="0"/>
          <c:cat>
            <c:strRef>
              <c:f>'Knowl Indiv Qs'!$A$12:$A$20</c:f>
              <c:strCache>
                <c:ptCount val="9"/>
                <c:pt idx="0">
                  <c:v>Q5</c:v>
                </c:pt>
                <c:pt idx="1">
                  <c:v>Q6</c:v>
                </c:pt>
                <c:pt idx="2">
                  <c:v>Q7</c:v>
                </c:pt>
                <c:pt idx="3">
                  <c:v>Q8</c:v>
                </c:pt>
                <c:pt idx="4">
                  <c:v>Q9</c:v>
                </c:pt>
                <c:pt idx="5">
                  <c:v>Q10</c:v>
                </c:pt>
                <c:pt idx="6">
                  <c:v>Q11</c:v>
                </c:pt>
                <c:pt idx="7">
                  <c:v>Q12</c:v>
                </c:pt>
                <c:pt idx="8">
                  <c:v>Q13</c:v>
                </c:pt>
              </c:strCache>
            </c:strRef>
          </c:cat>
          <c:val>
            <c:numRef>
              <c:f>'Knowl Indiv Qs'!$C$12:$C$20</c:f>
              <c:numCache>
                <c:formatCode>General</c:formatCode>
                <c:ptCount val="9"/>
                <c:pt idx="0">
                  <c:v>24</c:v>
                </c:pt>
                <c:pt idx="1">
                  <c:v>57</c:v>
                </c:pt>
                <c:pt idx="2">
                  <c:v>29</c:v>
                </c:pt>
                <c:pt idx="3">
                  <c:v>30</c:v>
                </c:pt>
                <c:pt idx="4">
                  <c:v>61</c:v>
                </c:pt>
                <c:pt idx="5">
                  <c:v>63</c:v>
                </c:pt>
                <c:pt idx="6">
                  <c:v>37</c:v>
                </c:pt>
                <c:pt idx="7">
                  <c:v>61</c:v>
                </c:pt>
                <c:pt idx="8">
                  <c:v>36</c:v>
                </c:pt>
              </c:numCache>
            </c:numRef>
          </c:val>
          <c:extLst>
            <c:ext xmlns:c16="http://schemas.microsoft.com/office/drawing/2014/chart" uri="{C3380CC4-5D6E-409C-BE32-E72D297353CC}">
              <c16:uniqueId val="{00000001-B030-4509-8A66-184FE315AA26}"/>
            </c:ext>
          </c:extLst>
        </c:ser>
        <c:ser>
          <c:idx val="2"/>
          <c:order val="2"/>
          <c:tx>
            <c:strRef>
              <c:f>'Knowl Indiv Qs'!$D$2</c:f>
              <c:strCache>
                <c:ptCount val="1"/>
                <c:pt idx="0">
                  <c:v>Prob Yes</c:v>
                </c:pt>
              </c:strCache>
            </c:strRef>
          </c:tx>
          <c:spPr>
            <a:solidFill>
              <a:schemeClr val="accent3">
                <a:tint val="86000"/>
              </a:schemeClr>
            </a:solidFill>
            <a:ln>
              <a:noFill/>
            </a:ln>
            <a:effectLst/>
          </c:spPr>
          <c:invertIfNegative val="0"/>
          <c:cat>
            <c:strRef>
              <c:f>'Knowl Indiv Qs'!$A$12:$A$20</c:f>
              <c:strCache>
                <c:ptCount val="9"/>
                <c:pt idx="0">
                  <c:v>Q5</c:v>
                </c:pt>
                <c:pt idx="1">
                  <c:v>Q6</c:v>
                </c:pt>
                <c:pt idx="2">
                  <c:v>Q7</c:v>
                </c:pt>
                <c:pt idx="3">
                  <c:v>Q8</c:v>
                </c:pt>
                <c:pt idx="4">
                  <c:v>Q9</c:v>
                </c:pt>
                <c:pt idx="5">
                  <c:v>Q10</c:v>
                </c:pt>
                <c:pt idx="6">
                  <c:v>Q11</c:v>
                </c:pt>
                <c:pt idx="7">
                  <c:v>Q12</c:v>
                </c:pt>
                <c:pt idx="8">
                  <c:v>Q13</c:v>
                </c:pt>
              </c:strCache>
            </c:strRef>
          </c:cat>
          <c:val>
            <c:numRef>
              <c:f>'Knowl Indiv Qs'!$D$12:$D$20</c:f>
              <c:numCache>
                <c:formatCode>General</c:formatCode>
                <c:ptCount val="9"/>
                <c:pt idx="0">
                  <c:v>26.04</c:v>
                </c:pt>
                <c:pt idx="1">
                  <c:v>60.65</c:v>
                </c:pt>
                <c:pt idx="2">
                  <c:v>40.24</c:v>
                </c:pt>
                <c:pt idx="3">
                  <c:v>41.12</c:v>
                </c:pt>
                <c:pt idx="4">
                  <c:v>72.489999999999995</c:v>
                </c:pt>
                <c:pt idx="5">
                  <c:v>73.959999999999994</c:v>
                </c:pt>
                <c:pt idx="6">
                  <c:v>60.95</c:v>
                </c:pt>
                <c:pt idx="7">
                  <c:v>49.41</c:v>
                </c:pt>
                <c:pt idx="8">
                  <c:v>47.34</c:v>
                </c:pt>
              </c:numCache>
            </c:numRef>
          </c:val>
          <c:extLst>
            <c:ext xmlns:c16="http://schemas.microsoft.com/office/drawing/2014/chart" uri="{C3380CC4-5D6E-409C-BE32-E72D297353CC}">
              <c16:uniqueId val="{00000002-B030-4509-8A66-184FE315AA26}"/>
            </c:ext>
          </c:extLst>
        </c:ser>
        <c:ser>
          <c:idx val="3"/>
          <c:order val="3"/>
          <c:tx>
            <c:strRef>
              <c:f>'Knowl Indiv Qs'!$E$2</c:f>
              <c:strCache>
                <c:ptCount val="1"/>
                <c:pt idx="0">
                  <c:v>Def Yes</c:v>
                </c:pt>
              </c:strCache>
            </c:strRef>
          </c:tx>
          <c:spPr>
            <a:solidFill>
              <a:schemeClr val="accent3">
                <a:tint val="58000"/>
              </a:schemeClr>
            </a:solidFill>
            <a:ln>
              <a:noFill/>
            </a:ln>
            <a:effectLst/>
          </c:spPr>
          <c:invertIfNegative val="0"/>
          <c:cat>
            <c:strRef>
              <c:f>'Knowl Indiv Qs'!$A$12:$A$20</c:f>
              <c:strCache>
                <c:ptCount val="9"/>
                <c:pt idx="0">
                  <c:v>Q5</c:v>
                </c:pt>
                <c:pt idx="1">
                  <c:v>Q6</c:v>
                </c:pt>
                <c:pt idx="2">
                  <c:v>Q7</c:v>
                </c:pt>
                <c:pt idx="3">
                  <c:v>Q8</c:v>
                </c:pt>
                <c:pt idx="4">
                  <c:v>Q9</c:v>
                </c:pt>
                <c:pt idx="5">
                  <c:v>Q10</c:v>
                </c:pt>
                <c:pt idx="6">
                  <c:v>Q11</c:v>
                </c:pt>
                <c:pt idx="7">
                  <c:v>Q12</c:v>
                </c:pt>
                <c:pt idx="8">
                  <c:v>Q13</c:v>
                </c:pt>
              </c:strCache>
            </c:strRef>
          </c:cat>
          <c:val>
            <c:numRef>
              <c:f>'Knowl Indiv Qs'!$E$12:$E$20</c:f>
              <c:numCache>
                <c:formatCode>General</c:formatCode>
                <c:ptCount val="9"/>
                <c:pt idx="0">
                  <c:v>35.880000000000003</c:v>
                </c:pt>
                <c:pt idx="1">
                  <c:v>62.44</c:v>
                </c:pt>
                <c:pt idx="2">
                  <c:v>68.41</c:v>
                </c:pt>
                <c:pt idx="3">
                  <c:v>69.430000000000007</c:v>
                </c:pt>
                <c:pt idx="4">
                  <c:v>87.51</c:v>
                </c:pt>
                <c:pt idx="5">
                  <c:v>91.15</c:v>
                </c:pt>
                <c:pt idx="6">
                  <c:v>79.680000000000007</c:v>
                </c:pt>
                <c:pt idx="7">
                  <c:v>43.34</c:v>
                </c:pt>
                <c:pt idx="8">
                  <c:v>62.81</c:v>
                </c:pt>
              </c:numCache>
            </c:numRef>
          </c:val>
          <c:extLst>
            <c:ext xmlns:c16="http://schemas.microsoft.com/office/drawing/2014/chart" uri="{C3380CC4-5D6E-409C-BE32-E72D297353CC}">
              <c16:uniqueId val="{00000003-B030-4509-8A66-184FE315AA26}"/>
            </c:ext>
          </c:extLst>
        </c:ser>
        <c:dLbls>
          <c:showLegendKey val="0"/>
          <c:showVal val="0"/>
          <c:showCatName val="0"/>
          <c:showSerName val="0"/>
          <c:showPercent val="0"/>
          <c:showBubbleSize val="0"/>
        </c:dLbls>
        <c:gapWidth val="219"/>
        <c:overlap val="-27"/>
        <c:axId val="1374325632"/>
        <c:axId val="1374328960"/>
      </c:barChart>
      <c:catAx>
        <c:axId val="137432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74328960"/>
        <c:crosses val="autoZero"/>
        <c:auto val="1"/>
        <c:lblAlgn val="ctr"/>
        <c:lblOffset val="100"/>
        <c:noMultiLvlLbl val="0"/>
      </c:catAx>
      <c:valAx>
        <c:axId val="137432896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IE"/>
                  <a:t>% correct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7432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'benefits and risks ranking'!$B$2</c:f>
              <c:strCache>
                <c:ptCount val="1"/>
                <c:pt idx="0">
                  <c:v>Definitely No</c:v>
                </c:pt>
              </c:strCache>
            </c:strRef>
          </c:tx>
          <c:spPr>
            <a:solidFill>
              <a:schemeClr val="tx1"/>
            </a:solidFill>
            <a:ln>
              <a:solidFill>
                <a:schemeClr val="tx1"/>
              </a:solidFill>
            </a:ln>
            <a:effectLst/>
          </c:spPr>
          <c:invertIfNegative val="0"/>
          <c:errBars>
            <c:errBarType val="both"/>
            <c:errValType val="cust"/>
            <c:noEndCap val="0"/>
            <c:plus>
              <c:numRef>
                <c:f>'benefits and risks ranking'!$C$3:$C$16</c:f>
                <c:numCache>
                  <c:formatCode>General</c:formatCode>
                  <c:ptCount val="14"/>
                  <c:pt idx="0">
                    <c:v>0.1728374</c:v>
                  </c:pt>
                  <c:pt idx="1">
                    <c:v>0.1720034</c:v>
                  </c:pt>
                  <c:pt idx="2">
                    <c:v>0.18332309999999999</c:v>
                  </c:pt>
                  <c:pt idx="3">
                    <c:v>0.20203399999999999</c:v>
                  </c:pt>
                  <c:pt idx="4">
                    <c:v>0.17234940000000001</c:v>
                  </c:pt>
                  <c:pt idx="5">
                    <c:v>0.11390599999999999</c:v>
                  </c:pt>
                  <c:pt idx="6">
                    <c:v>0.17877319999999999</c:v>
                  </c:pt>
                  <c:pt idx="7">
                    <c:v>0.28165699999999999</c:v>
                  </c:pt>
                  <c:pt idx="8">
                    <c:v>0.26825369999999998</c:v>
                  </c:pt>
                  <c:pt idx="9">
                    <c:v>0.28069260000000001</c:v>
                  </c:pt>
                  <c:pt idx="10">
                    <c:v>0.3042434</c:v>
                  </c:pt>
                  <c:pt idx="11">
                    <c:v>0.30875409999999998</c:v>
                  </c:pt>
                  <c:pt idx="12">
                    <c:v>0.27609549999999999</c:v>
                  </c:pt>
                  <c:pt idx="13">
                    <c:v>0.3047898</c:v>
                  </c:pt>
                </c:numCache>
              </c:numRef>
            </c:plus>
            <c:minus>
              <c:numRef>
                <c:f>'benefits and risks ranking'!$C$3:$C$16</c:f>
                <c:numCache>
                  <c:formatCode>General</c:formatCode>
                  <c:ptCount val="14"/>
                  <c:pt idx="0">
                    <c:v>0.1728374</c:v>
                  </c:pt>
                  <c:pt idx="1">
                    <c:v>0.1720034</c:v>
                  </c:pt>
                  <c:pt idx="2">
                    <c:v>0.18332309999999999</c:v>
                  </c:pt>
                  <c:pt idx="3">
                    <c:v>0.20203399999999999</c:v>
                  </c:pt>
                  <c:pt idx="4">
                    <c:v>0.17234940000000001</c:v>
                  </c:pt>
                  <c:pt idx="5">
                    <c:v>0.11390599999999999</c:v>
                  </c:pt>
                  <c:pt idx="6">
                    <c:v>0.17877319999999999</c:v>
                  </c:pt>
                  <c:pt idx="7">
                    <c:v>0.28165699999999999</c:v>
                  </c:pt>
                  <c:pt idx="8">
                    <c:v>0.26825369999999998</c:v>
                  </c:pt>
                  <c:pt idx="9">
                    <c:v>0.28069260000000001</c:v>
                  </c:pt>
                  <c:pt idx="10">
                    <c:v>0.3042434</c:v>
                  </c:pt>
                  <c:pt idx="11">
                    <c:v>0.30875409999999998</c:v>
                  </c:pt>
                  <c:pt idx="12">
                    <c:v>0.27609549999999999</c:v>
                  </c:pt>
                  <c:pt idx="13">
                    <c:v>0.3047898</c:v>
                  </c:pt>
                </c:numCache>
              </c:numRef>
            </c:minus>
            <c:spPr>
              <a:noFill/>
              <a:ln w="9525" cap="flat" cmpd="sng" algn="ctr">
                <a:solidFill>
                  <a:schemeClr val="tx1">
                    <a:lumMod val="65000"/>
                    <a:lumOff val="35000"/>
                  </a:schemeClr>
                </a:solidFill>
                <a:round/>
              </a:ln>
              <a:effectLst/>
            </c:spPr>
          </c:errBars>
          <c:cat>
            <c:strRef>
              <c:f>'benefits and risks ranking'!$A$3:$A$16</c:f>
              <c:strCache>
                <c:ptCount val="14"/>
                <c:pt idx="0">
                  <c:v>Mild SE</c:v>
                </c:pt>
                <c:pt idx="1">
                  <c:v>Future SE</c:v>
                </c:pt>
                <c:pt idx="2">
                  <c:v>Development speed</c:v>
                </c:pt>
                <c:pt idx="3">
                  <c:v>Novelty</c:v>
                </c:pt>
                <c:pt idx="4">
                  <c:v>Subgroup Safety</c:v>
                </c:pt>
                <c:pt idx="5">
                  <c:v>Fear Needles</c:v>
                </c:pt>
                <c:pt idx="6">
                  <c:v>Serious SE</c:v>
                </c:pt>
                <c:pt idx="7">
                  <c:v>Protect from C-19</c:v>
                </c:pt>
                <c:pt idx="8">
                  <c:v>Protect from long C-19</c:v>
                </c:pt>
                <c:pt idx="9">
                  <c:v>Prevent spread</c:v>
                </c:pt>
                <c:pt idx="10">
                  <c:v>Return to normal</c:v>
                </c:pt>
                <c:pt idx="11">
                  <c:v>Economic recovery</c:v>
                </c:pt>
                <c:pt idx="12">
                  <c:v>Protect others</c:v>
                </c:pt>
                <c:pt idx="13">
                  <c:v>Reduce case numbers</c:v>
                </c:pt>
              </c:strCache>
            </c:strRef>
          </c:cat>
          <c:val>
            <c:numRef>
              <c:f>'benefits and risks ranking'!$B$3:$B$16</c:f>
              <c:numCache>
                <c:formatCode>0.00</c:formatCode>
                <c:ptCount val="14"/>
                <c:pt idx="0">
                  <c:v>2.3544299999999998</c:v>
                </c:pt>
                <c:pt idx="1">
                  <c:v>5.7088609999999997</c:v>
                </c:pt>
                <c:pt idx="2">
                  <c:v>5.3164559999999996</c:v>
                </c:pt>
                <c:pt idx="3">
                  <c:v>3.8227850000000001</c:v>
                </c:pt>
                <c:pt idx="4">
                  <c:v>4.5949369999999998</c:v>
                </c:pt>
                <c:pt idx="5">
                  <c:v>1.0253159999999999</c:v>
                </c:pt>
                <c:pt idx="6">
                  <c:v>4.2531650000000001</c:v>
                </c:pt>
                <c:pt idx="7">
                  <c:v>2.3924050000000001</c:v>
                </c:pt>
                <c:pt idx="8">
                  <c:v>2.2658230000000001</c:v>
                </c:pt>
                <c:pt idx="9">
                  <c:v>2.556962</c:v>
                </c:pt>
                <c:pt idx="10">
                  <c:v>4.0886079999999998</c:v>
                </c:pt>
                <c:pt idx="11">
                  <c:v>3.7341769999999999</c:v>
                </c:pt>
                <c:pt idx="12">
                  <c:v>2.4810129999999999</c:v>
                </c:pt>
                <c:pt idx="13">
                  <c:v>3.2405059999999999</c:v>
                </c:pt>
              </c:numCache>
            </c:numRef>
          </c:val>
          <c:extLst>
            <c:ext xmlns:c16="http://schemas.microsoft.com/office/drawing/2014/chart" uri="{C3380CC4-5D6E-409C-BE32-E72D297353CC}">
              <c16:uniqueId val="{00000000-E74F-4F4E-AC32-E3B827EE1968}"/>
            </c:ext>
          </c:extLst>
        </c:ser>
        <c:ser>
          <c:idx val="1"/>
          <c:order val="1"/>
          <c:tx>
            <c:strRef>
              <c:f>'benefits and risks ranking'!$D$2</c:f>
              <c:strCache>
                <c:ptCount val="1"/>
                <c:pt idx="0">
                  <c:v>Probably No</c:v>
                </c:pt>
              </c:strCache>
            </c:strRef>
          </c:tx>
          <c:spPr>
            <a:solidFill>
              <a:schemeClr val="accent3">
                <a:shade val="86000"/>
              </a:schemeClr>
            </a:solidFill>
            <a:ln>
              <a:noFill/>
            </a:ln>
            <a:effectLst/>
          </c:spPr>
          <c:invertIfNegative val="0"/>
          <c:errBars>
            <c:errBarType val="both"/>
            <c:errValType val="cust"/>
            <c:noEndCap val="0"/>
            <c:plus>
              <c:numRef>
                <c:f>'benefits and risks ranking'!$E$3:$E$16</c:f>
                <c:numCache>
                  <c:formatCode>General</c:formatCode>
                  <c:ptCount val="14"/>
                  <c:pt idx="0">
                    <c:v>0.16728370000000001</c:v>
                  </c:pt>
                  <c:pt idx="1">
                    <c:v>0.14190620000000001</c:v>
                  </c:pt>
                  <c:pt idx="2">
                    <c:v>0.168187</c:v>
                  </c:pt>
                  <c:pt idx="3">
                    <c:v>0.17837649999999999</c:v>
                  </c:pt>
                  <c:pt idx="4">
                    <c:v>0.16157060000000001</c:v>
                  </c:pt>
                  <c:pt idx="5">
                    <c:v>0.1479114</c:v>
                  </c:pt>
                  <c:pt idx="6">
                    <c:v>0.18149489999999999</c:v>
                  </c:pt>
                  <c:pt idx="7">
                    <c:v>0.2337118</c:v>
                  </c:pt>
                  <c:pt idx="8">
                    <c:v>0.2332272</c:v>
                  </c:pt>
                  <c:pt idx="9">
                    <c:v>0.23288049999999999</c:v>
                  </c:pt>
                  <c:pt idx="10">
                    <c:v>0.24932029999999999</c:v>
                  </c:pt>
                  <c:pt idx="11">
                    <c:v>0.2402251</c:v>
                  </c:pt>
                  <c:pt idx="12">
                    <c:v>0.2243262</c:v>
                  </c:pt>
                  <c:pt idx="13">
                    <c:v>0.218579</c:v>
                  </c:pt>
                </c:numCache>
              </c:numRef>
            </c:plus>
            <c:minus>
              <c:numRef>
                <c:f>'benefits and risks ranking'!$E$3:$E$16</c:f>
                <c:numCache>
                  <c:formatCode>General</c:formatCode>
                  <c:ptCount val="14"/>
                  <c:pt idx="0">
                    <c:v>0.16728370000000001</c:v>
                  </c:pt>
                  <c:pt idx="1">
                    <c:v>0.14190620000000001</c:v>
                  </c:pt>
                  <c:pt idx="2">
                    <c:v>0.168187</c:v>
                  </c:pt>
                  <c:pt idx="3">
                    <c:v>0.17837649999999999</c:v>
                  </c:pt>
                  <c:pt idx="4">
                    <c:v>0.16157060000000001</c:v>
                  </c:pt>
                  <c:pt idx="5">
                    <c:v>0.1479114</c:v>
                  </c:pt>
                  <c:pt idx="6">
                    <c:v>0.18149489999999999</c:v>
                  </c:pt>
                  <c:pt idx="7">
                    <c:v>0.2337118</c:v>
                  </c:pt>
                  <c:pt idx="8">
                    <c:v>0.2332272</c:v>
                  </c:pt>
                  <c:pt idx="9">
                    <c:v>0.23288049999999999</c:v>
                  </c:pt>
                  <c:pt idx="10">
                    <c:v>0.24932029999999999</c:v>
                  </c:pt>
                  <c:pt idx="11">
                    <c:v>0.2402251</c:v>
                  </c:pt>
                  <c:pt idx="12">
                    <c:v>0.2243262</c:v>
                  </c:pt>
                  <c:pt idx="13">
                    <c:v>0.218579</c:v>
                  </c:pt>
                </c:numCache>
              </c:numRef>
            </c:minus>
            <c:spPr>
              <a:noFill/>
              <a:ln w="9525" cap="flat" cmpd="sng" algn="ctr">
                <a:solidFill>
                  <a:schemeClr val="tx1">
                    <a:lumMod val="65000"/>
                    <a:lumOff val="35000"/>
                  </a:schemeClr>
                </a:solidFill>
                <a:round/>
              </a:ln>
              <a:effectLst/>
            </c:spPr>
          </c:errBars>
          <c:cat>
            <c:strRef>
              <c:f>'benefits and risks ranking'!$A$3:$A$16</c:f>
              <c:strCache>
                <c:ptCount val="14"/>
                <c:pt idx="0">
                  <c:v>Mild SE</c:v>
                </c:pt>
                <c:pt idx="1">
                  <c:v>Future SE</c:v>
                </c:pt>
                <c:pt idx="2">
                  <c:v>Development speed</c:v>
                </c:pt>
                <c:pt idx="3">
                  <c:v>Novelty</c:v>
                </c:pt>
                <c:pt idx="4">
                  <c:v>Subgroup Safety</c:v>
                </c:pt>
                <c:pt idx="5">
                  <c:v>Fear Needles</c:v>
                </c:pt>
                <c:pt idx="6">
                  <c:v>Serious SE</c:v>
                </c:pt>
                <c:pt idx="7">
                  <c:v>Protect from C-19</c:v>
                </c:pt>
                <c:pt idx="8">
                  <c:v>Protect from long C-19</c:v>
                </c:pt>
                <c:pt idx="9">
                  <c:v>Prevent spread</c:v>
                </c:pt>
                <c:pt idx="10">
                  <c:v>Return to normal</c:v>
                </c:pt>
                <c:pt idx="11">
                  <c:v>Economic recovery</c:v>
                </c:pt>
                <c:pt idx="12">
                  <c:v>Protect others</c:v>
                </c:pt>
                <c:pt idx="13">
                  <c:v>Reduce case numbers</c:v>
                </c:pt>
              </c:strCache>
            </c:strRef>
          </c:cat>
          <c:val>
            <c:numRef>
              <c:f>'benefits and risks ranking'!$D$3:$D$16</c:f>
              <c:numCache>
                <c:formatCode>0.00</c:formatCode>
                <c:ptCount val="14"/>
                <c:pt idx="0">
                  <c:v>2.36</c:v>
                </c:pt>
                <c:pt idx="1">
                  <c:v>5.92</c:v>
                </c:pt>
                <c:pt idx="2">
                  <c:v>4.8600000000000003</c:v>
                </c:pt>
                <c:pt idx="3">
                  <c:v>3.7</c:v>
                </c:pt>
                <c:pt idx="4">
                  <c:v>4.66</c:v>
                </c:pt>
                <c:pt idx="5">
                  <c:v>1.29</c:v>
                </c:pt>
                <c:pt idx="6">
                  <c:v>4.17</c:v>
                </c:pt>
                <c:pt idx="7">
                  <c:v>3.65</c:v>
                </c:pt>
                <c:pt idx="8">
                  <c:v>3.07</c:v>
                </c:pt>
                <c:pt idx="9">
                  <c:v>3.53</c:v>
                </c:pt>
                <c:pt idx="10">
                  <c:v>4.1900000000000004</c:v>
                </c:pt>
                <c:pt idx="11">
                  <c:v>3.63</c:v>
                </c:pt>
                <c:pt idx="12">
                  <c:v>3.09</c:v>
                </c:pt>
                <c:pt idx="13">
                  <c:v>3.99</c:v>
                </c:pt>
              </c:numCache>
            </c:numRef>
          </c:val>
          <c:extLst>
            <c:ext xmlns:c16="http://schemas.microsoft.com/office/drawing/2014/chart" uri="{C3380CC4-5D6E-409C-BE32-E72D297353CC}">
              <c16:uniqueId val="{00000001-E74F-4F4E-AC32-E3B827EE1968}"/>
            </c:ext>
          </c:extLst>
        </c:ser>
        <c:ser>
          <c:idx val="2"/>
          <c:order val="2"/>
          <c:tx>
            <c:strRef>
              <c:f>'benefits and risks ranking'!$F$2</c:f>
              <c:strCache>
                <c:ptCount val="1"/>
                <c:pt idx="0">
                  <c:v>Probably Yes</c:v>
                </c:pt>
              </c:strCache>
            </c:strRef>
          </c:tx>
          <c:spPr>
            <a:solidFill>
              <a:schemeClr val="accent3">
                <a:tint val="86000"/>
              </a:schemeClr>
            </a:solidFill>
            <a:ln>
              <a:noFill/>
            </a:ln>
            <a:effectLst/>
          </c:spPr>
          <c:invertIfNegative val="0"/>
          <c:errBars>
            <c:errBarType val="both"/>
            <c:errValType val="cust"/>
            <c:noEndCap val="0"/>
            <c:plus>
              <c:numRef>
                <c:f>'benefits and risks ranking'!$G$3:$G$16</c:f>
                <c:numCache>
                  <c:formatCode>General</c:formatCode>
                  <c:ptCount val="14"/>
                  <c:pt idx="0">
                    <c:v>8.7587300000000007E-2</c:v>
                  </c:pt>
                  <c:pt idx="1">
                    <c:v>8.4568000000000004E-2</c:v>
                  </c:pt>
                  <c:pt idx="2">
                    <c:v>9.9901000000000004E-2</c:v>
                  </c:pt>
                  <c:pt idx="3">
                    <c:v>0.101267</c:v>
                  </c:pt>
                  <c:pt idx="4">
                    <c:v>8.6455500000000005E-2</c:v>
                  </c:pt>
                  <c:pt idx="5">
                    <c:v>6.1848599999999997E-2</c:v>
                  </c:pt>
                  <c:pt idx="6">
                    <c:v>9.82156E-2</c:v>
                  </c:pt>
                  <c:pt idx="7">
                    <c:v>0.11741559999999999</c:v>
                  </c:pt>
                  <c:pt idx="8">
                    <c:v>0.113542</c:v>
                  </c:pt>
                  <c:pt idx="9">
                    <c:v>0.11064590000000001</c:v>
                  </c:pt>
                  <c:pt idx="10">
                    <c:v>0.11913990000000001</c:v>
                  </c:pt>
                  <c:pt idx="11">
                    <c:v>0.1084184</c:v>
                  </c:pt>
                  <c:pt idx="12">
                    <c:v>0.10656350000000001</c:v>
                  </c:pt>
                  <c:pt idx="13">
                    <c:v>0.10768709999999999</c:v>
                  </c:pt>
                </c:numCache>
              </c:numRef>
            </c:plus>
            <c:minus>
              <c:numRef>
                <c:f>'benefits and risks ranking'!$G$3:$G$16</c:f>
                <c:numCache>
                  <c:formatCode>General</c:formatCode>
                  <c:ptCount val="14"/>
                  <c:pt idx="0">
                    <c:v>8.7587300000000007E-2</c:v>
                  </c:pt>
                  <c:pt idx="1">
                    <c:v>8.4568000000000004E-2</c:v>
                  </c:pt>
                  <c:pt idx="2">
                    <c:v>9.9901000000000004E-2</c:v>
                  </c:pt>
                  <c:pt idx="3">
                    <c:v>0.101267</c:v>
                  </c:pt>
                  <c:pt idx="4">
                    <c:v>8.6455500000000005E-2</c:v>
                  </c:pt>
                  <c:pt idx="5">
                    <c:v>6.1848599999999997E-2</c:v>
                  </c:pt>
                  <c:pt idx="6">
                    <c:v>9.82156E-2</c:v>
                  </c:pt>
                  <c:pt idx="7">
                    <c:v>0.11741559999999999</c:v>
                  </c:pt>
                  <c:pt idx="8">
                    <c:v>0.113542</c:v>
                  </c:pt>
                  <c:pt idx="9">
                    <c:v>0.11064590000000001</c:v>
                  </c:pt>
                  <c:pt idx="10">
                    <c:v>0.11913990000000001</c:v>
                  </c:pt>
                  <c:pt idx="11">
                    <c:v>0.1084184</c:v>
                  </c:pt>
                  <c:pt idx="12">
                    <c:v>0.10656350000000001</c:v>
                  </c:pt>
                  <c:pt idx="13">
                    <c:v>0.10768709999999999</c:v>
                  </c:pt>
                </c:numCache>
              </c:numRef>
            </c:minus>
            <c:spPr>
              <a:noFill/>
              <a:ln w="9525" cap="flat" cmpd="sng" algn="ctr">
                <a:solidFill>
                  <a:schemeClr val="tx1">
                    <a:lumMod val="65000"/>
                    <a:lumOff val="35000"/>
                  </a:schemeClr>
                </a:solidFill>
                <a:round/>
              </a:ln>
              <a:effectLst/>
            </c:spPr>
          </c:errBars>
          <c:cat>
            <c:strRef>
              <c:f>'benefits and risks ranking'!$A$3:$A$16</c:f>
              <c:strCache>
                <c:ptCount val="14"/>
                <c:pt idx="0">
                  <c:v>Mild SE</c:v>
                </c:pt>
                <c:pt idx="1">
                  <c:v>Future SE</c:v>
                </c:pt>
                <c:pt idx="2">
                  <c:v>Development speed</c:v>
                </c:pt>
                <c:pt idx="3">
                  <c:v>Novelty</c:v>
                </c:pt>
                <c:pt idx="4">
                  <c:v>Subgroup Safety</c:v>
                </c:pt>
                <c:pt idx="5">
                  <c:v>Fear Needles</c:v>
                </c:pt>
                <c:pt idx="6">
                  <c:v>Serious SE</c:v>
                </c:pt>
                <c:pt idx="7">
                  <c:v>Protect from C-19</c:v>
                </c:pt>
                <c:pt idx="8">
                  <c:v>Protect from long C-19</c:v>
                </c:pt>
                <c:pt idx="9">
                  <c:v>Prevent spread</c:v>
                </c:pt>
                <c:pt idx="10">
                  <c:v>Return to normal</c:v>
                </c:pt>
                <c:pt idx="11">
                  <c:v>Economic recovery</c:v>
                </c:pt>
                <c:pt idx="12">
                  <c:v>Protect others</c:v>
                </c:pt>
                <c:pt idx="13">
                  <c:v>Reduce case numbers</c:v>
                </c:pt>
              </c:strCache>
            </c:strRef>
          </c:cat>
          <c:val>
            <c:numRef>
              <c:f>'benefits and risks ranking'!$F$3:$F$16</c:f>
              <c:numCache>
                <c:formatCode>0.00</c:formatCode>
                <c:ptCount val="14"/>
                <c:pt idx="0">
                  <c:v>2.5443790000000002</c:v>
                </c:pt>
                <c:pt idx="1">
                  <c:v>5.8165680000000002</c:v>
                </c:pt>
                <c:pt idx="2">
                  <c:v>4.6508880000000001</c:v>
                </c:pt>
                <c:pt idx="3">
                  <c:v>3.757396</c:v>
                </c:pt>
                <c:pt idx="4">
                  <c:v>4.6449699999999998</c:v>
                </c:pt>
                <c:pt idx="5">
                  <c:v>1.1982250000000001</c:v>
                </c:pt>
                <c:pt idx="6">
                  <c:v>4.3698220000000001</c:v>
                </c:pt>
                <c:pt idx="7">
                  <c:v>4.5207100000000002</c:v>
                </c:pt>
                <c:pt idx="8">
                  <c:v>3.5118339999999999</c:v>
                </c:pt>
                <c:pt idx="9">
                  <c:v>4.4970410000000003</c:v>
                </c:pt>
                <c:pt idx="10">
                  <c:v>3.9408280000000002</c:v>
                </c:pt>
                <c:pt idx="11">
                  <c:v>2.795858</c:v>
                </c:pt>
                <c:pt idx="12">
                  <c:v>3.6804730000000001</c:v>
                </c:pt>
                <c:pt idx="13">
                  <c:v>4.2248520000000003</c:v>
                </c:pt>
              </c:numCache>
            </c:numRef>
          </c:val>
          <c:extLst>
            <c:ext xmlns:c16="http://schemas.microsoft.com/office/drawing/2014/chart" uri="{C3380CC4-5D6E-409C-BE32-E72D297353CC}">
              <c16:uniqueId val="{00000002-E74F-4F4E-AC32-E3B827EE1968}"/>
            </c:ext>
          </c:extLst>
        </c:ser>
        <c:ser>
          <c:idx val="3"/>
          <c:order val="3"/>
          <c:tx>
            <c:strRef>
              <c:f>'benefits and risks ranking'!$H$2</c:f>
              <c:strCache>
                <c:ptCount val="1"/>
                <c:pt idx="0">
                  <c:v>Definitely Yes</c:v>
                </c:pt>
              </c:strCache>
            </c:strRef>
          </c:tx>
          <c:spPr>
            <a:solidFill>
              <a:schemeClr val="accent3">
                <a:tint val="58000"/>
              </a:schemeClr>
            </a:solidFill>
            <a:ln>
              <a:noFill/>
            </a:ln>
            <a:effectLst/>
          </c:spPr>
          <c:invertIfNegative val="0"/>
          <c:errBars>
            <c:errBarType val="both"/>
            <c:errValType val="cust"/>
            <c:noEndCap val="0"/>
            <c:plus>
              <c:numRef>
                <c:f>'benefits and risks ranking'!$I$3:$I$16</c:f>
                <c:numCache>
                  <c:formatCode>General</c:formatCode>
                  <c:ptCount val="14"/>
                  <c:pt idx="0">
                    <c:v>6.7237900000000003E-2</c:v>
                  </c:pt>
                  <c:pt idx="1">
                    <c:v>6.3793299999999997E-2</c:v>
                  </c:pt>
                  <c:pt idx="2">
                    <c:v>6.9716E-2</c:v>
                  </c:pt>
                  <c:pt idx="3">
                    <c:v>6.8263299999999999E-2</c:v>
                  </c:pt>
                  <c:pt idx="4">
                    <c:v>6.6248699999999994E-2</c:v>
                  </c:pt>
                  <c:pt idx="5">
                    <c:v>4.8007800000000003E-2</c:v>
                  </c:pt>
                  <c:pt idx="6">
                    <c:v>6.7843500000000001E-2</c:v>
                  </c:pt>
                  <c:pt idx="7">
                    <c:v>6.2401999999999999E-2</c:v>
                  </c:pt>
                  <c:pt idx="8">
                    <c:v>6.2323299999999998E-2</c:v>
                  </c:pt>
                  <c:pt idx="9">
                    <c:v>6.2664999999999998E-2</c:v>
                  </c:pt>
                  <c:pt idx="10">
                    <c:v>6.5341700000000003E-2</c:v>
                  </c:pt>
                  <c:pt idx="11">
                    <c:v>5.5650199999999997E-2</c:v>
                  </c:pt>
                  <c:pt idx="12">
                    <c:v>5.9772600000000002E-2</c:v>
                  </c:pt>
                  <c:pt idx="13">
                    <c:v>5.6735599999999997E-2</c:v>
                  </c:pt>
                </c:numCache>
              </c:numRef>
            </c:plus>
            <c:minus>
              <c:numRef>
                <c:f>'benefits and risks ranking'!$I$3:$I$16</c:f>
                <c:numCache>
                  <c:formatCode>General</c:formatCode>
                  <c:ptCount val="14"/>
                  <c:pt idx="0">
                    <c:v>6.7237900000000003E-2</c:v>
                  </c:pt>
                  <c:pt idx="1">
                    <c:v>6.3793299999999997E-2</c:v>
                  </c:pt>
                  <c:pt idx="2">
                    <c:v>6.9716E-2</c:v>
                  </c:pt>
                  <c:pt idx="3">
                    <c:v>6.8263299999999999E-2</c:v>
                  </c:pt>
                  <c:pt idx="4">
                    <c:v>6.6248699999999994E-2</c:v>
                  </c:pt>
                  <c:pt idx="5">
                    <c:v>4.8007800000000003E-2</c:v>
                  </c:pt>
                  <c:pt idx="6">
                    <c:v>6.7843500000000001E-2</c:v>
                  </c:pt>
                  <c:pt idx="7">
                    <c:v>6.2401999999999999E-2</c:v>
                  </c:pt>
                  <c:pt idx="8">
                    <c:v>6.2323299999999998E-2</c:v>
                  </c:pt>
                  <c:pt idx="9">
                    <c:v>6.2664999999999998E-2</c:v>
                  </c:pt>
                  <c:pt idx="10">
                    <c:v>6.5341700000000003E-2</c:v>
                  </c:pt>
                  <c:pt idx="11">
                    <c:v>5.5650199999999997E-2</c:v>
                  </c:pt>
                  <c:pt idx="12">
                    <c:v>5.9772600000000002E-2</c:v>
                  </c:pt>
                  <c:pt idx="13">
                    <c:v>5.6735599999999997E-2</c:v>
                  </c:pt>
                </c:numCache>
              </c:numRef>
            </c:minus>
            <c:spPr>
              <a:noFill/>
              <a:ln w="9525" cap="flat" cmpd="sng" algn="ctr">
                <a:solidFill>
                  <a:schemeClr val="tx1">
                    <a:lumMod val="65000"/>
                    <a:lumOff val="35000"/>
                  </a:schemeClr>
                </a:solidFill>
                <a:round/>
              </a:ln>
              <a:effectLst/>
            </c:spPr>
          </c:errBars>
          <c:cat>
            <c:strRef>
              <c:f>'benefits and risks ranking'!$A$3:$A$16</c:f>
              <c:strCache>
                <c:ptCount val="14"/>
                <c:pt idx="0">
                  <c:v>Mild SE</c:v>
                </c:pt>
                <c:pt idx="1">
                  <c:v>Future SE</c:v>
                </c:pt>
                <c:pt idx="2">
                  <c:v>Development speed</c:v>
                </c:pt>
                <c:pt idx="3">
                  <c:v>Novelty</c:v>
                </c:pt>
                <c:pt idx="4">
                  <c:v>Subgroup Safety</c:v>
                </c:pt>
                <c:pt idx="5">
                  <c:v>Fear Needles</c:v>
                </c:pt>
                <c:pt idx="6">
                  <c:v>Serious SE</c:v>
                </c:pt>
                <c:pt idx="7">
                  <c:v>Protect from C-19</c:v>
                </c:pt>
                <c:pt idx="8">
                  <c:v>Protect from long C-19</c:v>
                </c:pt>
                <c:pt idx="9">
                  <c:v>Prevent spread</c:v>
                </c:pt>
                <c:pt idx="10">
                  <c:v>Return to normal</c:v>
                </c:pt>
                <c:pt idx="11">
                  <c:v>Economic recovery</c:v>
                </c:pt>
                <c:pt idx="12">
                  <c:v>Protect others</c:v>
                </c:pt>
                <c:pt idx="13">
                  <c:v>Reduce case numbers</c:v>
                </c:pt>
              </c:strCache>
            </c:strRef>
          </c:cat>
          <c:val>
            <c:numRef>
              <c:f>'benefits and risks ranking'!$H$3:$H$16</c:f>
              <c:numCache>
                <c:formatCode>0.00</c:formatCode>
                <c:ptCount val="14"/>
                <c:pt idx="0">
                  <c:v>3.090401</c:v>
                </c:pt>
                <c:pt idx="1">
                  <c:v>5.2497670000000003</c:v>
                </c:pt>
                <c:pt idx="2">
                  <c:v>3.3793099999999998</c:v>
                </c:pt>
                <c:pt idx="3">
                  <c:v>3.424045</c:v>
                </c:pt>
                <c:pt idx="4">
                  <c:v>4.2758620000000001</c:v>
                </c:pt>
                <c:pt idx="5">
                  <c:v>1.253495</c:v>
                </c:pt>
                <c:pt idx="6">
                  <c:v>4.0726930000000001</c:v>
                </c:pt>
                <c:pt idx="7">
                  <c:v>4.958062</c:v>
                </c:pt>
                <c:pt idx="8">
                  <c:v>3.9869520000000001</c:v>
                </c:pt>
                <c:pt idx="9">
                  <c:v>4.5703630000000004</c:v>
                </c:pt>
                <c:pt idx="10">
                  <c:v>3.771668</c:v>
                </c:pt>
                <c:pt idx="11">
                  <c:v>2.5862069999999999</c:v>
                </c:pt>
                <c:pt idx="12">
                  <c:v>3.578751</c:v>
                </c:pt>
                <c:pt idx="13">
                  <c:v>3.9114629999999999</c:v>
                </c:pt>
              </c:numCache>
            </c:numRef>
          </c:val>
          <c:extLst>
            <c:ext xmlns:c16="http://schemas.microsoft.com/office/drawing/2014/chart" uri="{C3380CC4-5D6E-409C-BE32-E72D297353CC}">
              <c16:uniqueId val="{00000003-E74F-4F4E-AC32-E3B827EE1968}"/>
            </c:ext>
          </c:extLst>
        </c:ser>
        <c:dLbls>
          <c:showLegendKey val="0"/>
          <c:showVal val="0"/>
          <c:showCatName val="0"/>
          <c:showSerName val="0"/>
          <c:showPercent val="0"/>
          <c:showBubbleSize val="0"/>
        </c:dLbls>
        <c:gapWidth val="219"/>
        <c:overlap val="-27"/>
        <c:axId val="2103748927"/>
        <c:axId val="2103768479"/>
      </c:barChart>
      <c:catAx>
        <c:axId val="210374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3768479"/>
        <c:crosses val="autoZero"/>
        <c:auto val="1"/>
        <c:lblAlgn val="ctr"/>
        <c:lblOffset val="100"/>
        <c:noMultiLvlLbl val="0"/>
      </c:catAx>
      <c:valAx>
        <c:axId val="2103768479"/>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IE"/>
                  <a:t>Mean Ranking (Scale 0-7)</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37489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IE" sz="800"/>
              <a:t>The COVID-19 vaccine is more worrying than...</a:t>
            </a:r>
          </a:p>
        </c:rich>
      </c:tx>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'Choice Task'!$H$36</c:f>
              <c:strCache>
                <c:ptCount val="1"/>
                <c:pt idx="0">
                  <c:v>Def No</c:v>
                </c:pt>
              </c:strCache>
            </c:strRef>
          </c:tx>
          <c:spPr>
            <a:solidFill>
              <a:schemeClr val="tx1"/>
            </a:solidFill>
            <a:ln>
              <a:solidFill>
                <a:schemeClr val="tx1"/>
              </a:solidFill>
            </a:ln>
            <a:effectLst/>
          </c:spPr>
          <c:invertIfNegative val="0"/>
          <c:cat>
            <c:strRef>
              <c:f>'Choice Task'!$I$35:$M$35</c:f>
              <c:strCache>
                <c:ptCount val="5"/>
                <c:pt idx="0">
                  <c:v>Getting COVID-19</c:v>
                </c:pt>
                <c:pt idx="1">
                  <c:v>Spreading COVID-19</c:v>
                </c:pt>
                <c:pt idx="2">
                  <c:v>Extended lockdown</c:v>
                </c:pt>
                <c:pt idx="3">
                  <c:v>Getting the flu vaccine</c:v>
                </c:pt>
                <c:pt idx="4">
                  <c:v>Getting the flu</c:v>
                </c:pt>
              </c:strCache>
            </c:strRef>
          </c:cat>
          <c:val>
            <c:numRef>
              <c:f>'Choice Task'!$I$36:$M$36</c:f>
              <c:numCache>
                <c:formatCode>General</c:formatCode>
                <c:ptCount val="5"/>
                <c:pt idx="0">
                  <c:v>86.08</c:v>
                </c:pt>
                <c:pt idx="1">
                  <c:v>83.54</c:v>
                </c:pt>
                <c:pt idx="2">
                  <c:v>79.75</c:v>
                </c:pt>
                <c:pt idx="3">
                  <c:v>98.73</c:v>
                </c:pt>
                <c:pt idx="4">
                  <c:v>94.94</c:v>
                </c:pt>
              </c:numCache>
            </c:numRef>
          </c:val>
          <c:extLst>
            <c:ext xmlns:c16="http://schemas.microsoft.com/office/drawing/2014/chart" uri="{C3380CC4-5D6E-409C-BE32-E72D297353CC}">
              <c16:uniqueId val="{00000000-16A2-4BBB-A0FD-FE772526F0A8}"/>
            </c:ext>
          </c:extLst>
        </c:ser>
        <c:ser>
          <c:idx val="1"/>
          <c:order val="1"/>
          <c:tx>
            <c:strRef>
              <c:f>'Choice Task'!$H$37</c:f>
              <c:strCache>
                <c:ptCount val="1"/>
                <c:pt idx="0">
                  <c:v>Prob No</c:v>
                </c:pt>
              </c:strCache>
            </c:strRef>
          </c:tx>
          <c:spPr>
            <a:solidFill>
              <a:schemeClr val="accent3">
                <a:shade val="86000"/>
              </a:schemeClr>
            </a:solidFill>
            <a:ln>
              <a:noFill/>
            </a:ln>
            <a:effectLst/>
          </c:spPr>
          <c:invertIfNegative val="0"/>
          <c:cat>
            <c:strRef>
              <c:f>'Choice Task'!$I$35:$M$35</c:f>
              <c:strCache>
                <c:ptCount val="5"/>
                <c:pt idx="0">
                  <c:v>Getting COVID-19</c:v>
                </c:pt>
                <c:pt idx="1">
                  <c:v>Spreading COVID-19</c:v>
                </c:pt>
                <c:pt idx="2">
                  <c:v>Extended lockdown</c:v>
                </c:pt>
                <c:pt idx="3">
                  <c:v>Getting the flu vaccine</c:v>
                </c:pt>
                <c:pt idx="4">
                  <c:v>Getting the flu</c:v>
                </c:pt>
              </c:strCache>
            </c:strRef>
          </c:cat>
          <c:val>
            <c:numRef>
              <c:f>'Choice Task'!$I$37:$M$37</c:f>
              <c:numCache>
                <c:formatCode>General</c:formatCode>
                <c:ptCount val="5"/>
                <c:pt idx="0">
                  <c:v>54</c:v>
                </c:pt>
                <c:pt idx="1">
                  <c:v>56</c:v>
                </c:pt>
                <c:pt idx="2">
                  <c:v>64</c:v>
                </c:pt>
                <c:pt idx="3">
                  <c:v>97</c:v>
                </c:pt>
                <c:pt idx="4">
                  <c:v>85</c:v>
                </c:pt>
              </c:numCache>
            </c:numRef>
          </c:val>
          <c:extLst>
            <c:ext xmlns:c16="http://schemas.microsoft.com/office/drawing/2014/chart" uri="{C3380CC4-5D6E-409C-BE32-E72D297353CC}">
              <c16:uniqueId val="{00000001-16A2-4BBB-A0FD-FE772526F0A8}"/>
            </c:ext>
          </c:extLst>
        </c:ser>
        <c:ser>
          <c:idx val="2"/>
          <c:order val="2"/>
          <c:tx>
            <c:strRef>
              <c:f>'Choice Task'!$H$38</c:f>
              <c:strCache>
                <c:ptCount val="1"/>
                <c:pt idx="0">
                  <c:v>Prob Yes</c:v>
                </c:pt>
              </c:strCache>
            </c:strRef>
          </c:tx>
          <c:spPr>
            <a:solidFill>
              <a:schemeClr val="accent3">
                <a:tint val="86000"/>
              </a:schemeClr>
            </a:solidFill>
            <a:ln>
              <a:noFill/>
            </a:ln>
            <a:effectLst/>
          </c:spPr>
          <c:invertIfNegative val="0"/>
          <c:cat>
            <c:strRef>
              <c:f>'Choice Task'!$I$35:$M$35</c:f>
              <c:strCache>
                <c:ptCount val="5"/>
                <c:pt idx="0">
                  <c:v>Getting COVID-19</c:v>
                </c:pt>
                <c:pt idx="1">
                  <c:v>Spreading COVID-19</c:v>
                </c:pt>
                <c:pt idx="2">
                  <c:v>Extended lockdown</c:v>
                </c:pt>
                <c:pt idx="3">
                  <c:v>Getting the flu vaccine</c:v>
                </c:pt>
                <c:pt idx="4">
                  <c:v>Getting the flu</c:v>
                </c:pt>
              </c:strCache>
            </c:strRef>
          </c:cat>
          <c:val>
            <c:numRef>
              <c:f>'Choice Task'!$I$38:$M$38</c:f>
              <c:numCache>
                <c:formatCode>General</c:formatCode>
                <c:ptCount val="5"/>
                <c:pt idx="0">
                  <c:v>18.64</c:v>
                </c:pt>
                <c:pt idx="1">
                  <c:v>21.3</c:v>
                </c:pt>
                <c:pt idx="2">
                  <c:v>32.840000000000003</c:v>
                </c:pt>
                <c:pt idx="3">
                  <c:v>92.31</c:v>
                </c:pt>
                <c:pt idx="4">
                  <c:v>71.3</c:v>
                </c:pt>
              </c:numCache>
            </c:numRef>
          </c:val>
          <c:extLst>
            <c:ext xmlns:c16="http://schemas.microsoft.com/office/drawing/2014/chart" uri="{C3380CC4-5D6E-409C-BE32-E72D297353CC}">
              <c16:uniqueId val="{00000002-16A2-4BBB-A0FD-FE772526F0A8}"/>
            </c:ext>
          </c:extLst>
        </c:ser>
        <c:ser>
          <c:idx val="3"/>
          <c:order val="3"/>
          <c:tx>
            <c:strRef>
              <c:f>'Choice Task'!$H$39</c:f>
              <c:strCache>
                <c:ptCount val="1"/>
                <c:pt idx="0">
                  <c:v>Def Yes</c:v>
                </c:pt>
              </c:strCache>
            </c:strRef>
          </c:tx>
          <c:spPr>
            <a:solidFill>
              <a:schemeClr val="accent3">
                <a:tint val="58000"/>
              </a:schemeClr>
            </a:solidFill>
            <a:ln>
              <a:noFill/>
            </a:ln>
            <a:effectLst/>
          </c:spPr>
          <c:invertIfNegative val="0"/>
          <c:cat>
            <c:strRef>
              <c:f>'Choice Task'!$I$35:$M$35</c:f>
              <c:strCache>
                <c:ptCount val="5"/>
                <c:pt idx="0">
                  <c:v>Getting COVID-19</c:v>
                </c:pt>
                <c:pt idx="1">
                  <c:v>Spreading COVID-19</c:v>
                </c:pt>
                <c:pt idx="2">
                  <c:v>Extended lockdown</c:v>
                </c:pt>
                <c:pt idx="3">
                  <c:v>Getting the flu vaccine</c:v>
                </c:pt>
                <c:pt idx="4">
                  <c:v>Getting the flu</c:v>
                </c:pt>
              </c:strCache>
            </c:strRef>
          </c:cat>
          <c:val>
            <c:numRef>
              <c:f>'Choice Task'!$I$39:$M$39</c:f>
              <c:numCache>
                <c:formatCode>General</c:formatCode>
                <c:ptCount val="5"/>
                <c:pt idx="0">
                  <c:v>2.2400000000000002</c:v>
                </c:pt>
                <c:pt idx="1">
                  <c:v>4.8499999999999996</c:v>
                </c:pt>
                <c:pt idx="2">
                  <c:v>6.06</c:v>
                </c:pt>
                <c:pt idx="3">
                  <c:v>72.88</c:v>
                </c:pt>
                <c:pt idx="4">
                  <c:v>22.65</c:v>
                </c:pt>
              </c:numCache>
            </c:numRef>
          </c:val>
          <c:extLst>
            <c:ext xmlns:c16="http://schemas.microsoft.com/office/drawing/2014/chart" uri="{C3380CC4-5D6E-409C-BE32-E72D297353CC}">
              <c16:uniqueId val="{00000003-16A2-4BBB-A0FD-FE772526F0A8}"/>
            </c:ext>
          </c:extLst>
        </c:ser>
        <c:dLbls>
          <c:showLegendKey val="0"/>
          <c:showVal val="0"/>
          <c:showCatName val="0"/>
          <c:showSerName val="0"/>
          <c:showPercent val="0"/>
          <c:showBubbleSize val="0"/>
        </c:dLbls>
        <c:gapWidth val="219"/>
        <c:overlap val="-27"/>
        <c:axId val="381986191"/>
        <c:axId val="381991599"/>
      </c:barChart>
      <c:catAx>
        <c:axId val="381986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81991599"/>
        <c:crosses val="autoZero"/>
        <c:auto val="1"/>
        <c:lblAlgn val="ctr"/>
        <c:lblOffset val="100"/>
        <c:noMultiLvlLbl val="0"/>
      </c:catAx>
      <c:valAx>
        <c:axId val="381991599"/>
        <c:scaling>
          <c:orientation val="minMax"/>
          <c:max val="10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IE"/>
                  <a:t>% who agree</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81986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Rationale!$A$1</c:f>
              <c:strCache>
                <c:ptCount val="1"/>
                <c:pt idx="0">
                  <c:v>Definitely not</c:v>
                </c:pt>
              </c:strCache>
            </c:strRef>
          </c:tx>
          <c:spPr>
            <a:solidFill>
              <a:schemeClr val="tx1"/>
            </a:solidFill>
            <a:ln>
              <a:solidFill>
                <a:schemeClr val="tx1"/>
              </a:solidFill>
            </a:ln>
            <a:effectLst/>
          </c:spPr>
          <c:invertIfNegative val="0"/>
          <c:cat>
            <c:strRef>
              <c:f>Rationale!$A$3:$A$7</c:f>
              <c:strCache>
                <c:ptCount val="5"/>
                <c:pt idx="0">
                  <c:v>To protect me</c:v>
                </c:pt>
                <c:pt idx="1">
                  <c:v>To protect others</c:v>
                </c:pt>
                <c:pt idx="2">
                  <c:v>Good thing for society</c:v>
                </c:pt>
                <c:pt idx="3">
                  <c:v>To end restrictions</c:v>
                </c:pt>
                <c:pt idx="4">
                  <c:v>To protect healthcare system</c:v>
                </c:pt>
              </c:strCache>
            </c:strRef>
          </c:cat>
          <c:val>
            <c:numRef>
              <c:f>Rationale!$C$3:$C$7</c:f>
              <c:numCache>
                <c:formatCode>General</c:formatCode>
                <c:ptCount val="5"/>
                <c:pt idx="0">
                  <c:v>2.5316459999999998</c:v>
                </c:pt>
                <c:pt idx="1">
                  <c:v>3.1392410000000002</c:v>
                </c:pt>
                <c:pt idx="2">
                  <c:v>2.3417720000000002</c:v>
                </c:pt>
                <c:pt idx="3">
                  <c:v>3.0126580000000001</c:v>
                </c:pt>
                <c:pt idx="4">
                  <c:v>2.7594940000000001</c:v>
                </c:pt>
              </c:numCache>
            </c:numRef>
          </c:val>
          <c:extLst>
            <c:ext xmlns:c16="http://schemas.microsoft.com/office/drawing/2014/chart" uri="{C3380CC4-5D6E-409C-BE32-E72D297353CC}">
              <c16:uniqueId val="{00000000-C8CB-4EFB-B07C-3EA8C5A86A44}"/>
            </c:ext>
          </c:extLst>
        </c:ser>
        <c:ser>
          <c:idx val="1"/>
          <c:order val="1"/>
          <c:tx>
            <c:strRef>
              <c:f>Rationale!$H$1</c:f>
              <c:strCache>
                <c:ptCount val="1"/>
                <c:pt idx="0">
                  <c:v>Probably Not</c:v>
                </c:pt>
              </c:strCache>
            </c:strRef>
          </c:tx>
          <c:spPr>
            <a:solidFill>
              <a:schemeClr val="accent3">
                <a:shade val="86000"/>
              </a:schemeClr>
            </a:solidFill>
            <a:ln>
              <a:noFill/>
            </a:ln>
            <a:effectLst/>
          </c:spPr>
          <c:invertIfNegative val="0"/>
          <c:cat>
            <c:strRef>
              <c:f>Rationale!$A$3:$A$7</c:f>
              <c:strCache>
                <c:ptCount val="5"/>
                <c:pt idx="0">
                  <c:v>To protect me</c:v>
                </c:pt>
                <c:pt idx="1">
                  <c:v>To protect others</c:v>
                </c:pt>
                <c:pt idx="2">
                  <c:v>Good thing for society</c:v>
                </c:pt>
                <c:pt idx="3">
                  <c:v>To end restrictions</c:v>
                </c:pt>
                <c:pt idx="4">
                  <c:v>To protect healthcare system</c:v>
                </c:pt>
              </c:strCache>
            </c:strRef>
          </c:cat>
          <c:val>
            <c:numRef>
              <c:f>Rationale!$J$3:$J$7</c:f>
              <c:numCache>
                <c:formatCode>General</c:formatCode>
                <c:ptCount val="5"/>
                <c:pt idx="0">
                  <c:v>4.5999999999999996</c:v>
                </c:pt>
                <c:pt idx="1">
                  <c:v>5.0199999999999996</c:v>
                </c:pt>
                <c:pt idx="2">
                  <c:v>4.22</c:v>
                </c:pt>
                <c:pt idx="3">
                  <c:v>4.67</c:v>
                </c:pt>
                <c:pt idx="4">
                  <c:v>4.54</c:v>
                </c:pt>
              </c:numCache>
            </c:numRef>
          </c:val>
          <c:extLst>
            <c:ext xmlns:c16="http://schemas.microsoft.com/office/drawing/2014/chart" uri="{C3380CC4-5D6E-409C-BE32-E72D297353CC}">
              <c16:uniqueId val="{00000001-C8CB-4EFB-B07C-3EA8C5A86A44}"/>
            </c:ext>
          </c:extLst>
        </c:ser>
        <c:ser>
          <c:idx val="2"/>
          <c:order val="2"/>
          <c:tx>
            <c:strRef>
              <c:f>Rationale!$O$1</c:f>
              <c:strCache>
                <c:ptCount val="1"/>
                <c:pt idx="0">
                  <c:v>Probably Yes</c:v>
                </c:pt>
              </c:strCache>
            </c:strRef>
          </c:tx>
          <c:spPr>
            <a:solidFill>
              <a:schemeClr val="accent3">
                <a:tint val="86000"/>
              </a:schemeClr>
            </a:solidFill>
            <a:ln>
              <a:noFill/>
            </a:ln>
            <a:effectLst/>
          </c:spPr>
          <c:invertIfNegative val="0"/>
          <c:cat>
            <c:strRef>
              <c:f>Rationale!$A$3:$A$7</c:f>
              <c:strCache>
                <c:ptCount val="5"/>
                <c:pt idx="0">
                  <c:v>To protect me</c:v>
                </c:pt>
                <c:pt idx="1">
                  <c:v>To protect others</c:v>
                </c:pt>
                <c:pt idx="2">
                  <c:v>Good thing for society</c:v>
                </c:pt>
                <c:pt idx="3">
                  <c:v>To end restrictions</c:v>
                </c:pt>
                <c:pt idx="4">
                  <c:v>To protect healthcare system</c:v>
                </c:pt>
              </c:strCache>
            </c:strRef>
          </c:cat>
          <c:val>
            <c:numRef>
              <c:f>Rationale!$Q$3:$Q$7</c:f>
              <c:numCache>
                <c:formatCode>General</c:formatCode>
                <c:ptCount val="5"/>
                <c:pt idx="0">
                  <c:v>5.8727809999999998</c:v>
                </c:pt>
                <c:pt idx="1">
                  <c:v>6.1597629999999999</c:v>
                </c:pt>
                <c:pt idx="2">
                  <c:v>5.5118340000000003</c:v>
                </c:pt>
                <c:pt idx="3">
                  <c:v>5.6035500000000003</c:v>
                </c:pt>
                <c:pt idx="4">
                  <c:v>5.7455619999999996</c:v>
                </c:pt>
              </c:numCache>
            </c:numRef>
          </c:val>
          <c:extLst>
            <c:ext xmlns:c16="http://schemas.microsoft.com/office/drawing/2014/chart" uri="{C3380CC4-5D6E-409C-BE32-E72D297353CC}">
              <c16:uniqueId val="{00000002-C8CB-4EFB-B07C-3EA8C5A86A44}"/>
            </c:ext>
          </c:extLst>
        </c:ser>
        <c:ser>
          <c:idx val="3"/>
          <c:order val="3"/>
          <c:tx>
            <c:strRef>
              <c:f>Rationale!$V$1</c:f>
              <c:strCache>
                <c:ptCount val="1"/>
                <c:pt idx="0">
                  <c:v>Definitely Yes</c:v>
                </c:pt>
              </c:strCache>
            </c:strRef>
          </c:tx>
          <c:spPr>
            <a:solidFill>
              <a:schemeClr val="accent3">
                <a:tint val="58000"/>
              </a:schemeClr>
            </a:solidFill>
            <a:ln>
              <a:noFill/>
            </a:ln>
            <a:effectLst/>
          </c:spPr>
          <c:invertIfNegative val="0"/>
          <c:cat>
            <c:strRef>
              <c:f>Rationale!$A$3:$A$7</c:f>
              <c:strCache>
                <c:ptCount val="5"/>
                <c:pt idx="0">
                  <c:v>To protect me</c:v>
                </c:pt>
                <c:pt idx="1">
                  <c:v>To protect others</c:v>
                </c:pt>
                <c:pt idx="2">
                  <c:v>Good thing for society</c:v>
                </c:pt>
                <c:pt idx="3">
                  <c:v>To end restrictions</c:v>
                </c:pt>
                <c:pt idx="4">
                  <c:v>To protect healthcare system</c:v>
                </c:pt>
              </c:strCache>
            </c:strRef>
          </c:cat>
          <c:val>
            <c:numRef>
              <c:f>Rationale!$X$3:$X$7</c:f>
              <c:numCache>
                <c:formatCode>General</c:formatCode>
                <c:ptCount val="5"/>
                <c:pt idx="0">
                  <c:v>6.518173</c:v>
                </c:pt>
                <c:pt idx="1">
                  <c:v>6.656104</c:v>
                </c:pt>
                <c:pt idx="2">
                  <c:v>6.2656099999999997</c:v>
                </c:pt>
                <c:pt idx="3">
                  <c:v>6.154706</c:v>
                </c:pt>
                <c:pt idx="4">
                  <c:v>6.4165890000000001</c:v>
                </c:pt>
              </c:numCache>
            </c:numRef>
          </c:val>
          <c:extLst>
            <c:ext xmlns:c16="http://schemas.microsoft.com/office/drawing/2014/chart" uri="{C3380CC4-5D6E-409C-BE32-E72D297353CC}">
              <c16:uniqueId val="{00000003-C8CB-4EFB-B07C-3EA8C5A86A44}"/>
            </c:ext>
          </c:extLst>
        </c:ser>
        <c:dLbls>
          <c:showLegendKey val="0"/>
          <c:showVal val="0"/>
          <c:showCatName val="0"/>
          <c:showSerName val="0"/>
          <c:showPercent val="0"/>
          <c:showBubbleSize val="0"/>
        </c:dLbls>
        <c:gapWidth val="219"/>
        <c:overlap val="-27"/>
        <c:axId val="48896336"/>
        <c:axId val="48897584"/>
      </c:barChart>
      <c:catAx>
        <c:axId val="4889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8897584"/>
        <c:crosses val="autoZero"/>
        <c:auto val="1"/>
        <c:lblAlgn val="ctr"/>
        <c:lblOffset val="100"/>
        <c:noMultiLvlLbl val="0"/>
      </c:catAx>
      <c:valAx>
        <c:axId val="48897584"/>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IE"/>
                  <a:t>Mean Score</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889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0.2446</cdr:x>
      <cdr:y>0.0273</cdr:y>
    </cdr:from>
    <cdr:to>
      <cdr:x>0.38088</cdr:x>
      <cdr:y>0.09849</cdr:y>
    </cdr:to>
    <cdr:sp macro="" textlink="">
      <cdr:nvSpPr>
        <cdr:cNvPr id="4" name="TextBox 3">
          <a:extLst xmlns:a="http://schemas.openxmlformats.org/drawingml/2006/main">
            <a:ext uri="{FF2B5EF4-FFF2-40B4-BE49-F238E27FC236}">
              <a16:creationId xmlns:a16="http://schemas.microsoft.com/office/drawing/2014/main" id="{BCD76815-2944-4672-82BF-2EA26D004978}"/>
            </a:ext>
          </a:extLst>
        </cdr:cNvPr>
        <cdr:cNvSpPr txBox="1"/>
      </cdr:nvSpPr>
      <cdr:spPr>
        <a:xfrm xmlns:a="http://schemas.openxmlformats.org/drawingml/2006/main">
          <a:off x="2023473" y="147585"/>
          <a:ext cx="1127309" cy="3848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E" sz="1100" b="1"/>
            <a:t>Risks</a:t>
          </a:r>
        </a:p>
      </cdr:txBody>
    </cdr:sp>
  </cdr:relSizeAnchor>
  <cdr:relSizeAnchor xmlns:cdr="http://schemas.openxmlformats.org/drawingml/2006/chartDrawing">
    <cdr:from>
      <cdr:x>0.72074</cdr:x>
      <cdr:y>0.02424</cdr:y>
    </cdr:from>
    <cdr:to>
      <cdr:x>0.85701</cdr:x>
      <cdr:y>0.09544</cdr:y>
    </cdr:to>
    <cdr:sp macro="" textlink="">
      <cdr:nvSpPr>
        <cdr:cNvPr id="5" name="TextBox 1">
          <a:extLst xmlns:a="http://schemas.openxmlformats.org/drawingml/2006/main">
            <a:ext uri="{FF2B5EF4-FFF2-40B4-BE49-F238E27FC236}">
              <a16:creationId xmlns:a16="http://schemas.microsoft.com/office/drawing/2014/main" id="{D9EF77FE-1C70-4EBD-99B5-287329159321}"/>
            </a:ext>
          </a:extLst>
        </cdr:cNvPr>
        <cdr:cNvSpPr txBox="1"/>
      </cdr:nvSpPr>
      <cdr:spPr>
        <a:xfrm xmlns:a="http://schemas.openxmlformats.org/drawingml/2006/main">
          <a:off x="5962269" y="131054"/>
          <a:ext cx="1127309" cy="3848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E" sz="1100" b="1"/>
            <a:t>Benefits</a:t>
          </a:r>
        </a:p>
      </cdr:txBody>
    </cdr:sp>
  </cdr:relSizeAnchor>
  <cdr:relSizeAnchor xmlns:cdr="http://schemas.openxmlformats.org/drawingml/2006/chartDrawing">
    <cdr:from>
      <cdr:x>0.52681</cdr:x>
      <cdr:y>2.91792E-7</cdr:y>
    </cdr:from>
    <cdr:to>
      <cdr:x>0.52681</cdr:x>
      <cdr:y>0.6448</cdr:y>
    </cdr:to>
    <cdr:cxnSp macro="">
      <cdr:nvCxnSpPr>
        <cdr:cNvPr id="7" name="Straight Connector 6"/>
        <cdr:cNvCxnSpPr/>
      </cdr:nvCxnSpPr>
      <cdr:spPr>
        <a:xfrm xmlns:a="http://schemas.openxmlformats.org/drawingml/2006/main" flipV="1">
          <a:off x="3019425" y="1"/>
          <a:ext cx="1" cy="220979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Robertson</dc:creator>
  <cp:keywords/>
  <dc:description/>
  <cp:lastModifiedBy>Deirdre Robertson</cp:lastModifiedBy>
  <cp:revision>10</cp:revision>
  <dcterms:created xsi:type="dcterms:W3CDTF">2021-08-05T14:30:00Z</dcterms:created>
  <dcterms:modified xsi:type="dcterms:W3CDTF">2021-08-23T14:48:00Z</dcterms:modified>
</cp:coreProperties>
</file>