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9A04899" w14:textId="04CFC35D" w:rsidR="00304EEE" w:rsidRDefault="00304EEE" w:rsidP="00304EEE">
      <w:pPr>
        <w:spacing w:line="360" w:lineRule="auto"/>
        <w:jc w:val="both"/>
        <w:rPr>
          <w:rFonts w:asciiTheme="minorHAnsi" w:hAnsiTheme="minorHAnsi" w:cstheme="minorHAnsi"/>
          <w:b/>
          <w:bCs/>
          <w:sz w:val="32"/>
          <w:szCs w:val="32"/>
          <w:lang w:val="en-US"/>
        </w:rPr>
      </w:pPr>
      <w:r w:rsidRPr="00361FD7">
        <w:rPr>
          <w:rFonts w:asciiTheme="minorHAnsi" w:hAnsiTheme="minorHAnsi"/>
          <w:b/>
          <w:bCs/>
          <w:sz w:val="32"/>
          <w:szCs w:val="32"/>
          <w:lang w:val="en-US"/>
        </w:rPr>
        <w:t>Supplemen</w:t>
      </w:r>
      <w:r w:rsidRPr="00361FD7">
        <w:rPr>
          <w:rFonts w:asciiTheme="minorHAnsi" w:hAnsiTheme="minorHAnsi" w:cstheme="minorHAnsi"/>
          <w:b/>
          <w:bCs/>
          <w:sz w:val="32"/>
          <w:szCs w:val="32"/>
          <w:lang w:val="en-US"/>
        </w:rPr>
        <w:t>tary material</w:t>
      </w:r>
    </w:p>
    <w:p w14:paraId="31867C0F" w14:textId="77777777" w:rsidR="00DE1CD0" w:rsidRPr="00361FD7" w:rsidRDefault="00DE1CD0" w:rsidP="00304EEE">
      <w:pPr>
        <w:spacing w:line="360" w:lineRule="auto"/>
        <w:jc w:val="both"/>
        <w:rPr>
          <w:rFonts w:asciiTheme="minorHAnsi" w:hAnsiTheme="minorHAnsi" w:cstheme="minorHAnsi"/>
          <w:b/>
          <w:bCs/>
          <w:sz w:val="32"/>
          <w:szCs w:val="32"/>
          <w:lang w:val="en-US"/>
        </w:rPr>
      </w:pPr>
    </w:p>
    <w:p w14:paraId="43C14FF2" w14:textId="77777777" w:rsidR="00516BD4" w:rsidRPr="00361FD7" w:rsidRDefault="00516BD4" w:rsidP="00516BD4">
      <w:pPr>
        <w:spacing w:line="480" w:lineRule="auto"/>
        <w:jc w:val="both"/>
        <w:rPr>
          <w:rFonts w:asciiTheme="minorHAnsi" w:hAnsiTheme="minorHAnsi" w:cstheme="minorHAnsi"/>
          <w:b/>
          <w:i/>
          <w:lang w:val="en-US"/>
        </w:rPr>
      </w:pPr>
      <w:r>
        <w:rPr>
          <w:rFonts w:asciiTheme="minorHAnsi" w:hAnsiTheme="minorHAnsi" w:cstheme="minorHAnsi"/>
          <w:b/>
          <w:bCs/>
          <w:color w:val="000000" w:themeColor="text1"/>
          <w:lang w:val="en-US"/>
        </w:rPr>
        <w:t>Description of T1-weighted MRI sequences</w:t>
      </w:r>
    </w:p>
    <w:p w14:paraId="3B21BF20" w14:textId="18ADF8CC" w:rsidR="0002372D" w:rsidRPr="00361FD7" w:rsidRDefault="0002372D" w:rsidP="00AC354F">
      <w:pPr>
        <w:spacing w:line="480" w:lineRule="auto"/>
        <w:jc w:val="both"/>
        <w:rPr>
          <w:rFonts w:asciiTheme="minorHAnsi" w:hAnsiTheme="minorHAnsi" w:cstheme="minorHAnsi"/>
          <w:color w:val="000000" w:themeColor="text1"/>
          <w:lang w:val="en-US"/>
        </w:rPr>
      </w:pPr>
      <w:r w:rsidRPr="00361FD7">
        <w:rPr>
          <w:rFonts w:asciiTheme="minorHAnsi" w:hAnsiTheme="minorHAnsi" w:cstheme="minorHAnsi"/>
          <w:color w:val="000000" w:themeColor="text1"/>
          <w:lang w:val="en-US"/>
        </w:rPr>
        <w:t>411 scans in adults and 49 scans in adolescents were obtained using a GE 3T Signa HDxt scanner with an 8-channel head coil. For these, a 3D fast spoiled gradient echo (FSPGR) sequence was acquired using the following parameters: 170 sagittal slices, slice thickness = 1.2 mm, voxel size = 1x1x1.2 mm, inversion time (TI) = 450 ms, echo time (TE) = MinFull, repetition time (RT) = 7.8 ms, flip angle = 12°. 431 scans in adults and 36 scans in adolescents were obtained using a GE 3T Discovery 750 scanner with a 32-channel head coil. For these, a 3D ultrafast gradient echo (BRAVO) sequence was acquired using the following parameters: 188 sagittal slices, slice thickness = 1 mm, voxel size = 1x1x1 mm, TI = 450 ms, TE = 3.18 ms, TR = 8.16 ms, flip angle = 12°.</w:t>
      </w:r>
    </w:p>
    <w:p w14:paraId="652E6DEB" w14:textId="5FE29BDC" w:rsidR="0002372D" w:rsidRPr="00361FD7" w:rsidRDefault="0002372D" w:rsidP="00AC354F">
      <w:pPr>
        <w:spacing w:line="480" w:lineRule="auto"/>
        <w:jc w:val="both"/>
        <w:rPr>
          <w:rFonts w:asciiTheme="minorHAnsi" w:hAnsiTheme="minorHAnsi" w:cstheme="minorHAnsi"/>
          <w:color w:val="000000" w:themeColor="text1"/>
          <w:lang w:val="en-US"/>
        </w:rPr>
      </w:pPr>
    </w:p>
    <w:p w14:paraId="753F73FB" w14:textId="0F522AE9" w:rsidR="00271097" w:rsidRDefault="0002372D" w:rsidP="00670B63">
      <w:pPr>
        <w:spacing w:line="480" w:lineRule="auto"/>
        <w:jc w:val="both"/>
        <w:rPr>
          <w:rFonts w:asciiTheme="minorHAnsi" w:hAnsiTheme="minorHAnsi" w:cstheme="minorHAnsi"/>
          <w:b/>
          <w:bCs/>
          <w:color w:val="000000" w:themeColor="text1"/>
          <w:lang w:val="en-US"/>
        </w:rPr>
      </w:pPr>
      <w:r w:rsidRPr="00361FD7">
        <w:rPr>
          <w:rFonts w:asciiTheme="minorHAnsi" w:hAnsiTheme="minorHAnsi" w:cstheme="minorHAnsi"/>
          <w:b/>
          <w:bCs/>
          <w:color w:val="000000" w:themeColor="text1"/>
          <w:lang w:val="en-US"/>
        </w:rPr>
        <w:t>Supplementary results</w:t>
      </w:r>
    </w:p>
    <w:p w14:paraId="5E44EFDB" w14:textId="77777777" w:rsidR="00DE1CD0" w:rsidRPr="00670B63" w:rsidRDefault="00DE1CD0" w:rsidP="00670B63">
      <w:pPr>
        <w:spacing w:line="480" w:lineRule="auto"/>
        <w:jc w:val="both"/>
        <w:rPr>
          <w:rFonts w:asciiTheme="minorHAnsi" w:hAnsiTheme="minorHAnsi" w:cstheme="minorHAnsi"/>
          <w:b/>
          <w:i/>
          <w:lang w:val="en-US"/>
        </w:rPr>
      </w:pPr>
    </w:p>
    <w:p w14:paraId="763863AC" w14:textId="1D850B95" w:rsidR="00291703" w:rsidRPr="00361FD7" w:rsidRDefault="00CB32B2" w:rsidP="00304EEE">
      <w:pPr>
        <w:spacing w:line="360" w:lineRule="auto"/>
        <w:jc w:val="both"/>
        <w:rPr>
          <w:rFonts w:asciiTheme="minorHAnsi" w:hAnsiTheme="minorHAnsi" w:cstheme="minorHAnsi"/>
          <w:sz w:val="22"/>
          <w:szCs w:val="22"/>
          <w:lang w:val="en-US"/>
        </w:rPr>
      </w:pPr>
      <w:r w:rsidRPr="00361FD7">
        <w:rPr>
          <w:rFonts w:asciiTheme="minorHAnsi" w:hAnsiTheme="minorHAnsi" w:cstheme="minorHAnsi"/>
          <w:noProof/>
          <w:sz w:val="22"/>
          <w:szCs w:val="22"/>
          <w:lang w:val="nb-NO" w:eastAsia="nb-NO"/>
        </w:rPr>
        <w:drawing>
          <wp:inline distT="0" distB="0" distL="0" distR="0" wp14:anchorId="59EBF4F3" wp14:editId="532C3AED">
            <wp:extent cx="2802890" cy="1654165"/>
            <wp:effectExtent l="12700" t="12700" r="16510" b="1016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895275" cy="170868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0D1869" w:rsidRPr="00361FD7">
        <w:rPr>
          <w:rFonts w:asciiTheme="minorHAnsi" w:hAnsiTheme="minorHAnsi" w:cstheme="minorHAnsi"/>
          <w:b/>
          <w:bCs/>
          <w:noProof/>
          <w:sz w:val="22"/>
          <w:szCs w:val="22"/>
          <w:lang w:val="nb-NO" w:eastAsia="nb-NO"/>
        </w:rPr>
        <w:drawing>
          <wp:inline distT="0" distB="0" distL="0" distR="0" wp14:anchorId="141A113F" wp14:editId="3513E80A">
            <wp:extent cx="2802255" cy="1653790"/>
            <wp:effectExtent l="12700" t="12700" r="17145" b="1016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42147" cy="167733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E6F3D5E" w14:textId="63389C8F" w:rsidR="00304EEE" w:rsidRPr="00361FD7" w:rsidRDefault="00304EEE" w:rsidP="00304EEE">
      <w:pPr>
        <w:spacing w:line="360" w:lineRule="auto"/>
        <w:jc w:val="both"/>
        <w:rPr>
          <w:rFonts w:asciiTheme="minorHAnsi" w:hAnsiTheme="minorHAnsi" w:cstheme="minorHAnsi"/>
          <w:sz w:val="22"/>
          <w:szCs w:val="22"/>
          <w:lang w:val="en-US"/>
        </w:rPr>
      </w:pPr>
      <w:r w:rsidRPr="00361FD7">
        <w:rPr>
          <w:rFonts w:asciiTheme="minorHAnsi" w:hAnsiTheme="minorHAnsi" w:cstheme="minorHAnsi"/>
          <w:b/>
          <w:bCs/>
          <w:sz w:val="22"/>
          <w:szCs w:val="22"/>
          <w:lang w:val="en-US"/>
        </w:rPr>
        <w:t>Supplementary Figure 1</w:t>
      </w:r>
      <w:r w:rsidRPr="00361FD7">
        <w:rPr>
          <w:rFonts w:asciiTheme="minorHAnsi" w:hAnsiTheme="minorHAnsi" w:cstheme="minorHAnsi"/>
          <w:sz w:val="22"/>
          <w:szCs w:val="22"/>
          <w:lang w:val="en-US"/>
        </w:rPr>
        <w:t>. D</w:t>
      </w:r>
      <w:r w:rsidRPr="00361FD7">
        <w:rPr>
          <w:rFonts w:asciiTheme="minorHAnsi" w:hAnsiTheme="minorHAnsi" w:cstheme="minorHAnsi"/>
          <w:color w:val="000000" w:themeColor="text1"/>
          <w:sz w:val="22"/>
          <w:szCs w:val="22"/>
          <w:shd w:val="clear" w:color="auto" w:fill="FFFFFF"/>
          <w:lang w:val="en-US"/>
        </w:rPr>
        <w:t>istribution of</w:t>
      </w:r>
      <w:r w:rsidR="005431FA" w:rsidRPr="00361FD7">
        <w:rPr>
          <w:rFonts w:asciiTheme="minorHAnsi" w:hAnsiTheme="minorHAnsi" w:cstheme="minorHAnsi"/>
          <w:color w:val="000000" w:themeColor="text1"/>
          <w:sz w:val="22"/>
          <w:szCs w:val="22"/>
          <w:shd w:val="clear" w:color="auto" w:fill="FFFFFF"/>
          <w:lang w:val="en-US"/>
        </w:rPr>
        <w:t xml:space="preserve"> plasma</w:t>
      </w:r>
      <w:r w:rsidRPr="00361FD7">
        <w:rPr>
          <w:rFonts w:asciiTheme="minorHAnsi" w:hAnsiTheme="minorHAnsi" w:cstheme="minorHAnsi"/>
          <w:color w:val="000000" w:themeColor="text1"/>
          <w:sz w:val="22"/>
          <w:szCs w:val="22"/>
          <w:shd w:val="clear" w:color="auto" w:fill="FFFFFF"/>
          <w:lang w:val="en-US"/>
        </w:rPr>
        <w:t xml:space="preserve"> neuron-specific enolase (NSE)</w:t>
      </w:r>
      <w:r w:rsidR="002F15A0" w:rsidRPr="00361FD7">
        <w:rPr>
          <w:rFonts w:asciiTheme="minorHAnsi" w:hAnsiTheme="minorHAnsi" w:cstheme="minorHAnsi"/>
          <w:color w:val="000000" w:themeColor="text1"/>
          <w:sz w:val="22"/>
          <w:szCs w:val="22"/>
          <w:shd w:val="clear" w:color="auto" w:fill="FFFFFF"/>
          <w:lang w:val="en-US"/>
        </w:rPr>
        <w:t xml:space="preserve"> (ng/ml) </w:t>
      </w:r>
      <w:r w:rsidRPr="00361FD7">
        <w:rPr>
          <w:rFonts w:asciiTheme="minorHAnsi" w:hAnsiTheme="minorHAnsi" w:cstheme="minorHAnsi"/>
          <w:color w:val="000000" w:themeColor="text1"/>
          <w:sz w:val="22"/>
          <w:szCs w:val="22"/>
          <w:shd w:val="clear" w:color="auto" w:fill="FFFFFF"/>
          <w:lang w:val="en-US"/>
        </w:rPr>
        <w:t>and logNSE concentrations in the adult sample. The distribution of logNSE was approximately normally distributed as evaluated by visual inspection</w:t>
      </w:r>
    </w:p>
    <w:p w14:paraId="09125366" w14:textId="347440E8" w:rsidR="00304EEE" w:rsidRPr="00361FD7" w:rsidRDefault="00304EEE" w:rsidP="00304EEE">
      <w:pPr>
        <w:spacing w:line="360" w:lineRule="auto"/>
        <w:jc w:val="both"/>
        <w:rPr>
          <w:rFonts w:asciiTheme="minorHAnsi" w:hAnsiTheme="minorHAnsi" w:cstheme="minorHAnsi"/>
          <w:lang w:val="en-US"/>
        </w:rPr>
      </w:pPr>
    </w:p>
    <w:p w14:paraId="6AEAD55A" w14:textId="77777777" w:rsidR="001600E4" w:rsidRPr="00361FD7" w:rsidRDefault="001600E4" w:rsidP="00304EEE">
      <w:pPr>
        <w:spacing w:line="360" w:lineRule="auto"/>
        <w:jc w:val="both"/>
        <w:rPr>
          <w:rFonts w:asciiTheme="minorHAnsi" w:hAnsiTheme="minorHAnsi" w:cstheme="minorHAnsi"/>
          <w:lang w:val="en-US"/>
        </w:rPr>
      </w:pPr>
    </w:p>
    <w:p w14:paraId="1F16336B" w14:textId="6A803D56" w:rsidR="00304EEE" w:rsidRPr="00361FD7" w:rsidRDefault="00225861" w:rsidP="00304EEE">
      <w:pPr>
        <w:spacing w:line="360" w:lineRule="auto"/>
        <w:jc w:val="both"/>
        <w:rPr>
          <w:rFonts w:asciiTheme="minorHAnsi" w:hAnsiTheme="minorHAnsi" w:cstheme="minorHAnsi"/>
          <w:lang w:val="en-US"/>
        </w:rPr>
      </w:pPr>
      <w:r w:rsidRPr="00361FD7">
        <w:rPr>
          <w:rFonts w:asciiTheme="minorHAnsi" w:hAnsiTheme="minorHAnsi" w:cstheme="minorHAnsi"/>
          <w:noProof/>
          <w:lang w:val="nb-NO" w:eastAsia="nb-NO"/>
        </w:rPr>
        <w:lastRenderedPageBreak/>
        <w:drawing>
          <wp:inline distT="0" distB="0" distL="0" distR="0" wp14:anchorId="211E6540" wp14:editId="0D39782C">
            <wp:extent cx="2803422" cy="1654476"/>
            <wp:effectExtent l="12700" t="12700" r="1651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97307" cy="170988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EC382A" w:rsidRPr="00361FD7">
        <w:rPr>
          <w:rFonts w:asciiTheme="minorHAnsi" w:hAnsiTheme="minorHAnsi" w:cstheme="minorHAnsi"/>
          <w:noProof/>
          <w:lang w:val="en-US"/>
        </w:rPr>
        <w:drawing>
          <wp:inline distT="0" distB="0" distL="0" distR="0" wp14:anchorId="54BE07CC" wp14:editId="47A6E585">
            <wp:extent cx="2796567" cy="1650432"/>
            <wp:effectExtent l="12700" t="12700" r="10160" b="133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64988" cy="169081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1A8983F" w14:textId="733543A5" w:rsidR="00304EEE" w:rsidRPr="00361FD7" w:rsidRDefault="00304EEE" w:rsidP="00304EEE">
      <w:pPr>
        <w:spacing w:line="360" w:lineRule="auto"/>
        <w:jc w:val="both"/>
        <w:rPr>
          <w:rFonts w:asciiTheme="minorHAnsi" w:hAnsiTheme="minorHAnsi" w:cstheme="minorHAnsi"/>
          <w:color w:val="000000" w:themeColor="text1"/>
          <w:sz w:val="22"/>
          <w:szCs w:val="22"/>
          <w:shd w:val="clear" w:color="auto" w:fill="FFFFFF"/>
          <w:lang w:val="en-US"/>
        </w:rPr>
      </w:pPr>
      <w:r w:rsidRPr="00361FD7">
        <w:rPr>
          <w:rFonts w:asciiTheme="minorHAnsi" w:hAnsiTheme="minorHAnsi" w:cstheme="minorHAnsi"/>
          <w:b/>
          <w:bCs/>
          <w:sz w:val="22"/>
          <w:szCs w:val="22"/>
          <w:lang w:val="en-US"/>
        </w:rPr>
        <w:t>Supplementary Figure 2</w:t>
      </w:r>
      <w:r w:rsidRPr="00361FD7">
        <w:rPr>
          <w:rFonts w:asciiTheme="minorHAnsi" w:hAnsiTheme="minorHAnsi" w:cstheme="minorHAnsi"/>
          <w:sz w:val="22"/>
          <w:szCs w:val="22"/>
          <w:lang w:val="en-US"/>
        </w:rPr>
        <w:t>. D</w:t>
      </w:r>
      <w:r w:rsidRPr="00361FD7">
        <w:rPr>
          <w:rFonts w:asciiTheme="minorHAnsi" w:hAnsiTheme="minorHAnsi" w:cstheme="minorHAnsi"/>
          <w:color w:val="000000" w:themeColor="text1"/>
          <w:sz w:val="22"/>
          <w:szCs w:val="22"/>
          <w:shd w:val="clear" w:color="auto" w:fill="FFFFFF"/>
          <w:lang w:val="en-US"/>
        </w:rPr>
        <w:t xml:space="preserve">istribution of </w:t>
      </w:r>
      <w:r w:rsidR="005431FA" w:rsidRPr="00361FD7">
        <w:rPr>
          <w:rFonts w:asciiTheme="minorHAnsi" w:hAnsiTheme="minorHAnsi" w:cstheme="minorHAnsi"/>
          <w:color w:val="000000" w:themeColor="text1"/>
          <w:sz w:val="22"/>
          <w:szCs w:val="22"/>
          <w:shd w:val="clear" w:color="auto" w:fill="FFFFFF"/>
          <w:lang w:val="en-US"/>
        </w:rPr>
        <w:t>plasma</w:t>
      </w:r>
      <w:r w:rsidRPr="00361FD7">
        <w:rPr>
          <w:rFonts w:asciiTheme="minorHAnsi" w:hAnsiTheme="minorHAnsi" w:cstheme="minorHAnsi"/>
          <w:color w:val="000000" w:themeColor="text1"/>
          <w:sz w:val="22"/>
          <w:szCs w:val="22"/>
          <w:shd w:val="clear" w:color="auto" w:fill="FFFFFF"/>
          <w:lang w:val="en-US"/>
        </w:rPr>
        <w:t xml:space="preserve"> neuron-specific enolase (NSE) </w:t>
      </w:r>
      <w:r w:rsidR="002F15A0" w:rsidRPr="00361FD7">
        <w:rPr>
          <w:rFonts w:asciiTheme="minorHAnsi" w:hAnsiTheme="minorHAnsi" w:cstheme="minorHAnsi"/>
          <w:color w:val="000000" w:themeColor="text1"/>
          <w:sz w:val="22"/>
          <w:szCs w:val="22"/>
          <w:shd w:val="clear" w:color="auto" w:fill="FFFFFF"/>
          <w:lang w:val="en-US"/>
        </w:rPr>
        <w:t xml:space="preserve">(ng/ml) </w:t>
      </w:r>
      <w:r w:rsidRPr="00361FD7">
        <w:rPr>
          <w:rFonts w:asciiTheme="minorHAnsi" w:hAnsiTheme="minorHAnsi" w:cstheme="minorHAnsi"/>
          <w:sz w:val="22"/>
          <w:szCs w:val="22"/>
          <w:shd w:val="clear" w:color="auto" w:fill="FFFFFF"/>
          <w:lang w:val="en-US"/>
        </w:rPr>
        <w:t xml:space="preserve">and logNSE concentrations in the adolescent sample. The distribution of logNSE did not significantly deviate from </w:t>
      </w:r>
      <w:r w:rsidRPr="00361FD7">
        <w:rPr>
          <w:rFonts w:asciiTheme="minorHAnsi" w:hAnsiTheme="minorHAnsi" w:cstheme="minorHAnsi"/>
          <w:color w:val="000000" w:themeColor="text1"/>
          <w:sz w:val="22"/>
          <w:szCs w:val="22"/>
          <w:shd w:val="clear" w:color="auto" w:fill="FFFFFF"/>
          <w:lang w:val="en-US"/>
        </w:rPr>
        <w:t>normality assessed by  the Shapiro-Wilk test of normality (</w:t>
      </w:r>
      <w:r w:rsidRPr="00361FD7">
        <w:rPr>
          <w:rFonts w:asciiTheme="minorHAnsi" w:hAnsiTheme="minorHAnsi" w:cstheme="minorHAnsi"/>
          <w:i/>
          <w:iCs/>
          <w:color w:val="000000" w:themeColor="text1"/>
          <w:sz w:val="22"/>
          <w:szCs w:val="22"/>
          <w:shd w:val="clear" w:color="auto" w:fill="FFFFFF"/>
          <w:lang w:val="en-US"/>
        </w:rPr>
        <w:t>p</w:t>
      </w:r>
      <w:r w:rsidRPr="00361FD7">
        <w:rPr>
          <w:rFonts w:asciiTheme="minorHAnsi" w:hAnsiTheme="minorHAnsi" w:cstheme="minorHAnsi"/>
          <w:color w:val="000000" w:themeColor="text1"/>
          <w:sz w:val="22"/>
          <w:szCs w:val="22"/>
          <w:shd w:val="clear" w:color="auto" w:fill="FFFFFF"/>
          <w:lang w:val="en-US"/>
        </w:rPr>
        <w:t>=0.</w:t>
      </w:r>
      <w:r w:rsidR="007E7784" w:rsidRPr="00361FD7">
        <w:rPr>
          <w:rFonts w:asciiTheme="minorHAnsi" w:hAnsiTheme="minorHAnsi" w:cstheme="minorHAnsi"/>
          <w:color w:val="000000" w:themeColor="text1"/>
          <w:sz w:val="22"/>
          <w:szCs w:val="22"/>
          <w:shd w:val="clear" w:color="auto" w:fill="FFFFFF"/>
          <w:lang w:val="en-US"/>
        </w:rPr>
        <w:t>231</w:t>
      </w:r>
      <w:r w:rsidRPr="00361FD7">
        <w:rPr>
          <w:rFonts w:asciiTheme="minorHAnsi" w:hAnsiTheme="minorHAnsi" w:cstheme="minorHAnsi"/>
          <w:color w:val="000000" w:themeColor="text1"/>
          <w:sz w:val="22"/>
          <w:szCs w:val="22"/>
          <w:shd w:val="clear" w:color="auto" w:fill="FFFFFF"/>
          <w:lang w:val="en-US"/>
        </w:rPr>
        <w:t>)</w:t>
      </w:r>
    </w:p>
    <w:p w14:paraId="1C2C7115" w14:textId="77777777" w:rsidR="001600E4" w:rsidRPr="00361FD7" w:rsidRDefault="001600E4" w:rsidP="00304EEE">
      <w:pPr>
        <w:spacing w:line="360" w:lineRule="auto"/>
        <w:jc w:val="both"/>
        <w:rPr>
          <w:rFonts w:asciiTheme="minorHAnsi" w:hAnsiTheme="minorHAnsi" w:cstheme="minorHAnsi"/>
          <w:color w:val="000000" w:themeColor="text1"/>
          <w:sz w:val="22"/>
          <w:szCs w:val="22"/>
          <w:shd w:val="clear" w:color="auto" w:fill="FFFFFF"/>
          <w:lang w:val="en-US"/>
        </w:rPr>
      </w:pPr>
    </w:p>
    <w:p w14:paraId="25B1113A" w14:textId="1C2526DF" w:rsidR="00447133" w:rsidRPr="00361FD7" w:rsidRDefault="00304EEE" w:rsidP="00B27F57">
      <w:pPr>
        <w:spacing w:line="480" w:lineRule="auto"/>
        <w:jc w:val="both"/>
        <w:rPr>
          <w:rFonts w:asciiTheme="minorHAnsi" w:hAnsiTheme="minorHAnsi" w:cstheme="minorHAnsi"/>
          <w:b/>
          <w:bCs/>
          <w:i/>
          <w:iCs/>
          <w:color w:val="000000" w:themeColor="text1"/>
          <w:lang w:val="en-US"/>
        </w:rPr>
      </w:pPr>
      <w:r w:rsidRPr="00361FD7">
        <w:rPr>
          <w:rFonts w:asciiTheme="minorHAnsi" w:hAnsiTheme="minorHAnsi" w:cstheme="minorHAnsi"/>
          <w:b/>
          <w:bCs/>
          <w:i/>
          <w:iCs/>
          <w:color w:val="000000" w:themeColor="text1"/>
          <w:lang w:val="en-US"/>
        </w:rPr>
        <w:t xml:space="preserve">Supplementary </w:t>
      </w:r>
      <w:r w:rsidR="00CA5250">
        <w:rPr>
          <w:rFonts w:asciiTheme="minorHAnsi" w:hAnsiTheme="minorHAnsi" w:cstheme="minorHAnsi"/>
          <w:b/>
          <w:bCs/>
          <w:i/>
          <w:iCs/>
          <w:color w:val="000000" w:themeColor="text1"/>
          <w:lang w:val="en-US"/>
        </w:rPr>
        <w:t>results</w:t>
      </w:r>
      <w:r w:rsidR="00F72BA7" w:rsidRPr="00361FD7">
        <w:rPr>
          <w:rFonts w:asciiTheme="minorHAnsi" w:hAnsiTheme="minorHAnsi" w:cstheme="minorHAnsi"/>
          <w:b/>
          <w:bCs/>
          <w:i/>
          <w:iCs/>
          <w:color w:val="000000" w:themeColor="text1"/>
          <w:lang w:val="en-US"/>
        </w:rPr>
        <w:t xml:space="preserve"> </w:t>
      </w:r>
      <w:r w:rsidR="005C50C3" w:rsidRPr="00361FD7">
        <w:rPr>
          <w:rFonts w:asciiTheme="minorHAnsi" w:hAnsiTheme="minorHAnsi" w:cstheme="minorHAnsi"/>
          <w:b/>
          <w:bCs/>
          <w:i/>
          <w:iCs/>
          <w:color w:val="000000" w:themeColor="text1"/>
          <w:lang w:val="en-US"/>
        </w:rPr>
        <w:t>in</w:t>
      </w:r>
      <w:r w:rsidR="00F72BA7" w:rsidRPr="00361FD7">
        <w:rPr>
          <w:rFonts w:asciiTheme="minorHAnsi" w:hAnsiTheme="minorHAnsi" w:cstheme="minorHAnsi"/>
          <w:b/>
          <w:bCs/>
          <w:i/>
          <w:iCs/>
          <w:color w:val="000000" w:themeColor="text1"/>
          <w:lang w:val="en-US"/>
        </w:rPr>
        <w:t xml:space="preserve"> adults</w:t>
      </w:r>
    </w:p>
    <w:p w14:paraId="3779AC05" w14:textId="15B27BC7" w:rsidR="00D53AAD" w:rsidRPr="00DE1CD0" w:rsidRDefault="005C213F" w:rsidP="00B27F57">
      <w:pPr>
        <w:spacing w:line="480" w:lineRule="auto"/>
        <w:jc w:val="both"/>
        <w:rPr>
          <w:rFonts w:asciiTheme="minorHAnsi" w:hAnsiTheme="minorHAnsi" w:cstheme="minorHAnsi"/>
          <w:i/>
          <w:iCs/>
          <w:color w:val="000000" w:themeColor="text1"/>
          <w:lang w:val="en-US"/>
        </w:rPr>
      </w:pPr>
      <w:r w:rsidRPr="00361FD7">
        <w:rPr>
          <w:rFonts w:asciiTheme="minorHAnsi" w:hAnsiTheme="minorHAnsi" w:cstheme="minorHAnsi"/>
          <w:i/>
          <w:iCs/>
          <w:color w:val="000000" w:themeColor="text1"/>
          <w:lang w:val="en-US"/>
        </w:rPr>
        <w:t>SMI/HC analysis</w:t>
      </w:r>
    </w:p>
    <w:p w14:paraId="09B31035" w14:textId="77777777" w:rsidR="000B4FB0" w:rsidRDefault="00304EEE" w:rsidP="00B27F57">
      <w:pPr>
        <w:spacing w:line="480" w:lineRule="auto"/>
        <w:jc w:val="both"/>
        <w:rPr>
          <w:rFonts w:asciiTheme="minorHAnsi" w:hAnsiTheme="minorHAnsi" w:cstheme="minorHAnsi"/>
          <w:color w:val="000000" w:themeColor="text1"/>
          <w:lang w:val="en-US"/>
        </w:rPr>
      </w:pPr>
      <w:r w:rsidRPr="00361FD7">
        <w:rPr>
          <w:rFonts w:asciiTheme="minorHAnsi" w:hAnsiTheme="minorHAnsi" w:cstheme="minorHAnsi"/>
          <w:color w:val="000000" w:themeColor="text1"/>
          <w:lang w:val="en-US"/>
        </w:rPr>
        <w:t>In the multivariate model</w:t>
      </w:r>
      <w:r w:rsidR="00F72BA7" w:rsidRPr="00361FD7">
        <w:rPr>
          <w:rFonts w:asciiTheme="minorHAnsi" w:hAnsiTheme="minorHAnsi" w:cstheme="minorHAnsi"/>
          <w:color w:val="000000" w:themeColor="text1"/>
          <w:lang w:val="en-US"/>
        </w:rPr>
        <w:t xml:space="preserve"> applied in SMI/HC</w:t>
      </w:r>
      <w:r w:rsidRPr="00361FD7">
        <w:rPr>
          <w:rFonts w:asciiTheme="minorHAnsi" w:hAnsiTheme="minorHAnsi" w:cstheme="minorHAnsi"/>
          <w:color w:val="000000" w:themeColor="text1"/>
          <w:lang w:val="en-US"/>
        </w:rPr>
        <w:t>,</w:t>
      </w:r>
      <w:r w:rsidR="0034078B" w:rsidRPr="00361FD7">
        <w:rPr>
          <w:rFonts w:asciiTheme="minorHAnsi" w:hAnsiTheme="minorHAnsi" w:cstheme="minorHAnsi"/>
          <w:color w:val="000000" w:themeColor="text1"/>
          <w:lang w:val="en-US"/>
        </w:rPr>
        <w:t xml:space="preserve"> the back-transformed adjusted marginal NSE means were 2.39 (95% CI, 2.25 to 2.5</w:t>
      </w:r>
      <w:r w:rsidR="00976918" w:rsidRPr="00361FD7">
        <w:rPr>
          <w:rFonts w:asciiTheme="minorHAnsi" w:hAnsiTheme="minorHAnsi" w:cstheme="minorHAnsi"/>
          <w:color w:val="000000" w:themeColor="text1"/>
          <w:lang w:val="en-US"/>
        </w:rPr>
        <w:t>5</w:t>
      </w:r>
      <w:r w:rsidR="0034078B" w:rsidRPr="00361FD7">
        <w:rPr>
          <w:rFonts w:asciiTheme="minorHAnsi" w:hAnsiTheme="minorHAnsi" w:cstheme="minorHAnsi"/>
          <w:color w:val="000000" w:themeColor="text1"/>
          <w:lang w:val="en-US"/>
        </w:rPr>
        <w:t>) and 3.0</w:t>
      </w:r>
      <w:r w:rsidR="00976918" w:rsidRPr="00361FD7">
        <w:rPr>
          <w:rFonts w:asciiTheme="minorHAnsi" w:hAnsiTheme="minorHAnsi" w:cstheme="minorHAnsi"/>
          <w:color w:val="000000" w:themeColor="text1"/>
          <w:lang w:val="en-US"/>
        </w:rPr>
        <w:t>6</w:t>
      </w:r>
      <w:r w:rsidR="0034078B" w:rsidRPr="00361FD7">
        <w:rPr>
          <w:rFonts w:asciiTheme="minorHAnsi" w:hAnsiTheme="minorHAnsi" w:cstheme="minorHAnsi"/>
          <w:color w:val="000000" w:themeColor="text1"/>
          <w:lang w:val="en-US"/>
        </w:rPr>
        <w:t xml:space="preserve"> (95% CI, 2.8</w:t>
      </w:r>
      <w:r w:rsidR="00976918" w:rsidRPr="00361FD7">
        <w:rPr>
          <w:rFonts w:asciiTheme="minorHAnsi" w:hAnsiTheme="minorHAnsi" w:cstheme="minorHAnsi"/>
          <w:color w:val="000000" w:themeColor="text1"/>
          <w:lang w:val="en-US"/>
        </w:rPr>
        <w:t>6</w:t>
      </w:r>
      <w:r w:rsidR="0034078B" w:rsidRPr="00361FD7">
        <w:rPr>
          <w:rFonts w:asciiTheme="minorHAnsi" w:hAnsiTheme="minorHAnsi" w:cstheme="minorHAnsi"/>
          <w:color w:val="000000" w:themeColor="text1"/>
          <w:lang w:val="en-US"/>
        </w:rPr>
        <w:t xml:space="preserve"> to 3.2</w:t>
      </w:r>
      <w:r w:rsidR="00976918" w:rsidRPr="00361FD7">
        <w:rPr>
          <w:rFonts w:asciiTheme="minorHAnsi" w:hAnsiTheme="minorHAnsi" w:cstheme="minorHAnsi"/>
          <w:color w:val="000000" w:themeColor="text1"/>
          <w:lang w:val="en-US"/>
        </w:rPr>
        <w:t>7</w:t>
      </w:r>
      <w:r w:rsidR="0034078B" w:rsidRPr="00361FD7">
        <w:rPr>
          <w:rFonts w:asciiTheme="minorHAnsi" w:hAnsiTheme="minorHAnsi" w:cstheme="minorHAnsi"/>
          <w:color w:val="000000" w:themeColor="text1"/>
          <w:lang w:val="en-US"/>
        </w:rPr>
        <w:t>) ng/ml for patients and HC, respectively (Figure 1A).</w:t>
      </w:r>
      <w:r w:rsidR="00E64534" w:rsidRPr="00361FD7">
        <w:rPr>
          <w:rFonts w:asciiTheme="minorHAnsi" w:hAnsiTheme="minorHAnsi" w:cstheme="minorHAnsi"/>
          <w:color w:val="000000" w:themeColor="text1"/>
          <w:lang w:val="en-US"/>
        </w:rPr>
        <w:t xml:space="preserve"> </w:t>
      </w:r>
      <w:r w:rsidR="00890FA4" w:rsidRPr="00361FD7">
        <w:rPr>
          <w:rFonts w:asciiTheme="minorHAnsi" w:hAnsiTheme="minorHAnsi" w:cstheme="minorHAnsi"/>
          <w:color w:val="000000" w:themeColor="text1"/>
          <w:lang w:val="en-US"/>
        </w:rPr>
        <w:t>T</w:t>
      </w:r>
      <w:r w:rsidRPr="00361FD7">
        <w:rPr>
          <w:rFonts w:asciiTheme="minorHAnsi" w:hAnsiTheme="minorHAnsi" w:cstheme="minorHAnsi"/>
          <w:color w:val="000000" w:themeColor="text1"/>
          <w:lang w:val="en-US"/>
        </w:rPr>
        <w:t xml:space="preserve">here was homogeneity of variances evaluated with Levene’s test, </w:t>
      </w:r>
      <w:r w:rsidRPr="00361FD7">
        <w:rPr>
          <w:rFonts w:asciiTheme="minorHAnsi" w:hAnsiTheme="minorHAnsi" w:cstheme="minorHAnsi"/>
          <w:i/>
          <w:iCs/>
          <w:color w:val="000000" w:themeColor="text1"/>
          <w:lang w:val="en-US"/>
        </w:rPr>
        <w:t>p</w:t>
      </w:r>
      <w:r w:rsidRPr="00361FD7">
        <w:rPr>
          <w:rFonts w:asciiTheme="minorHAnsi" w:hAnsiTheme="minorHAnsi" w:cstheme="minorHAnsi"/>
          <w:color w:val="000000" w:themeColor="text1"/>
          <w:lang w:val="en-US"/>
        </w:rPr>
        <w:t>=0.</w:t>
      </w:r>
      <w:r w:rsidR="003031EB" w:rsidRPr="00361FD7">
        <w:rPr>
          <w:rFonts w:asciiTheme="minorHAnsi" w:hAnsiTheme="minorHAnsi" w:cstheme="minorHAnsi"/>
          <w:color w:val="000000" w:themeColor="text1"/>
          <w:lang w:val="en-US"/>
        </w:rPr>
        <w:t>595</w:t>
      </w:r>
      <w:r w:rsidRPr="00361FD7">
        <w:rPr>
          <w:rFonts w:asciiTheme="minorHAnsi" w:hAnsiTheme="minorHAnsi" w:cstheme="minorHAnsi"/>
          <w:color w:val="000000" w:themeColor="text1"/>
          <w:lang w:val="en-US"/>
        </w:rPr>
        <w:t xml:space="preserve">. The residuals of the overall model were approximately normally distributed determined by visual inspection. </w:t>
      </w:r>
      <w:r w:rsidR="00174CE0" w:rsidRPr="00361FD7">
        <w:rPr>
          <w:rFonts w:asciiTheme="minorHAnsi" w:hAnsiTheme="minorHAnsi" w:cstheme="minorHAnsi"/>
          <w:color w:val="000000" w:themeColor="text1"/>
          <w:lang w:val="en-US"/>
        </w:rPr>
        <w:t xml:space="preserve">Observations with studentized residuals </w:t>
      </w:r>
      <w:r w:rsidR="00AF21E7" w:rsidRPr="00361FD7">
        <w:rPr>
          <w:rFonts w:asciiTheme="minorHAnsi" w:hAnsiTheme="minorHAnsi" w:cstheme="minorHAnsi"/>
          <w:color w:val="000000" w:themeColor="text1"/>
          <w:lang w:val="en-US"/>
        </w:rPr>
        <w:t xml:space="preserve">greater </w:t>
      </w:r>
      <w:r w:rsidR="00174CE0" w:rsidRPr="00361FD7">
        <w:rPr>
          <w:rFonts w:asciiTheme="minorHAnsi" w:hAnsiTheme="minorHAnsi" w:cstheme="minorHAnsi"/>
          <w:color w:val="000000" w:themeColor="text1"/>
          <w:lang w:val="en-US"/>
        </w:rPr>
        <w:t xml:space="preserve"> than 3 in absolute value were considered outliers. </w:t>
      </w:r>
      <w:r w:rsidRPr="00361FD7">
        <w:rPr>
          <w:rFonts w:asciiTheme="minorHAnsi" w:hAnsiTheme="minorHAnsi" w:cstheme="minorHAnsi"/>
          <w:lang w:val="en-US"/>
        </w:rPr>
        <w:t>T</w:t>
      </w:r>
      <w:r w:rsidRPr="00361FD7">
        <w:rPr>
          <w:rFonts w:asciiTheme="minorHAnsi" w:hAnsiTheme="minorHAnsi" w:cstheme="minorHAnsi"/>
          <w:color w:val="000000"/>
          <w:lang w:val="en-US" w:eastAsia="sv-SE"/>
        </w:rPr>
        <w:t xml:space="preserve">here were  11 outliers with studentized residuals </w:t>
      </w:r>
      <w:r w:rsidR="001910D3" w:rsidRPr="00361FD7">
        <w:rPr>
          <w:rFonts w:asciiTheme="minorHAnsi" w:hAnsiTheme="minorHAnsi" w:cstheme="minorHAnsi"/>
          <w:color w:val="000000"/>
          <w:lang w:val="en-US" w:eastAsia="sv-SE"/>
        </w:rPr>
        <w:t>less</w:t>
      </w:r>
      <w:r w:rsidR="004836EA" w:rsidRPr="00361FD7">
        <w:rPr>
          <w:rFonts w:asciiTheme="minorHAnsi" w:hAnsiTheme="minorHAnsi" w:cstheme="minorHAnsi"/>
          <w:color w:val="000000"/>
          <w:lang w:val="en-US" w:eastAsia="sv-SE"/>
        </w:rPr>
        <w:t xml:space="preserve"> than</w:t>
      </w:r>
      <w:r w:rsidRPr="00361FD7">
        <w:rPr>
          <w:rFonts w:asciiTheme="minorHAnsi" w:hAnsiTheme="minorHAnsi" w:cstheme="minorHAnsi"/>
          <w:color w:val="000000"/>
          <w:lang w:val="en-US" w:eastAsia="sv-SE"/>
        </w:rPr>
        <w:t xml:space="preserve"> -3 standard deviations. The cases did not exhibit </w:t>
      </w:r>
      <w:r w:rsidRPr="00361FD7">
        <w:rPr>
          <w:rFonts w:asciiTheme="minorHAnsi" w:hAnsiTheme="minorHAnsi" w:cstheme="minorHAnsi"/>
          <w:bCs/>
          <w:color w:val="000000"/>
          <w:lang w:val="en-US" w:eastAsia="sv-SE"/>
        </w:rPr>
        <w:t>high leverage or high Cook's distance</w:t>
      </w:r>
      <w:r w:rsidRPr="00361FD7">
        <w:rPr>
          <w:rFonts w:asciiTheme="minorHAnsi" w:hAnsiTheme="minorHAnsi" w:cstheme="minorHAnsi"/>
          <w:color w:val="000000"/>
          <w:lang w:val="en-US" w:eastAsia="sv-SE"/>
        </w:rPr>
        <w:t xml:space="preserve"> value and were </w:t>
      </w:r>
      <w:r w:rsidR="009F0BF5" w:rsidRPr="00361FD7">
        <w:rPr>
          <w:rFonts w:asciiTheme="minorHAnsi" w:hAnsiTheme="minorHAnsi" w:cstheme="minorHAnsi"/>
          <w:color w:val="000000"/>
          <w:lang w:val="en-US" w:eastAsia="sv-SE"/>
        </w:rPr>
        <w:t>included in the final model presented in the main text</w:t>
      </w:r>
      <w:r w:rsidRPr="00361FD7">
        <w:rPr>
          <w:rFonts w:asciiTheme="minorHAnsi" w:hAnsiTheme="minorHAnsi" w:cstheme="minorHAnsi"/>
          <w:color w:val="000000"/>
          <w:lang w:val="en-US" w:eastAsia="sv-SE"/>
        </w:rPr>
        <w:t>. Exclusion of these cases did not change any results.</w:t>
      </w:r>
    </w:p>
    <w:p w14:paraId="41540805" w14:textId="77777777" w:rsidR="000B4FB0" w:rsidRDefault="000B4FB0" w:rsidP="00B27F57">
      <w:pPr>
        <w:spacing w:line="480" w:lineRule="auto"/>
        <w:jc w:val="both"/>
        <w:rPr>
          <w:rFonts w:asciiTheme="minorHAnsi" w:hAnsiTheme="minorHAnsi" w:cstheme="minorHAnsi"/>
          <w:color w:val="000000" w:themeColor="text1"/>
          <w:lang w:val="en-US"/>
        </w:rPr>
      </w:pPr>
    </w:p>
    <w:p w14:paraId="383854CF" w14:textId="05056749" w:rsidR="008D33A2" w:rsidRPr="00361FD7" w:rsidRDefault="008D33A2" w:rsidP="00B27F57">
      <w:pPr>
        <w:spacing w:line="480" w:lineRule="auto"/>
        <w:jc w:val="both"/>
        <w:rPr>
          <w:rFonts w:asciiTheme="minorHAnsi" w:hAnsiTheme="minorHAnsi" w:cstheme="minorHAnsi"/>
          <w:color w:val="000000" w:themeColor="text1"/>
          <w:lang w:val="en-US"/>
        </w:rPr>
      </w:pPr>
      <w:r w:rsidRPr="00361FD7">
        <w:rPr>
          <w:rFonts w:asciiTheme="minorHAnsi" w:hAnsiTheme="minorHAnsi" w:cstheme="minorHAnsi"/>
          <w:color w:val="000000" w:themeColor="text1"/>
          <w:lang w:val="en-US"/>
        </w:rPr>
        <w:t>We a</w:t>
      </w:r>
      <w:r w:rsidR="00857757" w:rsidRPr="00361FD7">
        <w:rPr>
          <w:rFonts w:asciiTheme="minorHAnsi" w:hAnsiTheme="minorHAnsi" w:cstheme="minorHAnsi"/>
          <w:color w:val="000000" w:themeColor="text1"/>
          <w:lang w:val="en-US"/>
        </w:rPr>
        <w:t>lso</w:t>
      </w:r>
      <w:r w:rsidRPr="00361FD7">
        <w:rPr>
          <w:rFonts w:asciiTheme="minorHAnsi" w:hAnsiTheme="minorHAnsi" w:cstheme="minorHAnsi"/>
          <w:color w:val="000000" w:themeColor="text1"/>
          <w:lang w:val="en-US"/>
        </w:rPr>
        <w:t xml:space="preserve"> </w:t>
      </w:r>
      <w:r w:rsidR="00857757" w:rsidRPr="00361FD7">
        <w:rPr>
          <w:rFonts w:asciiTheme="minorHAnsi" w:hAnsiTheme="minorHAnsi" w:cstheme="minorHAnsi"/>
          <w:color w:val="000000" w:themeColor="text1"/>
          <w:lang w:val="en-US"/>
        </w:rPr>
        <w:t xml:space="preserve">inserted </w:t>
      </w:r>
      <w:r w:rsidR="0025313C" w:rsidRPr="00361FD7">
        <w:rPr>
          <w:rFonts w:asciiTheme="minorHAnsi" w:hAnsiTheme="minorHAnsi" w:cstheme="minorHAnsi"/>
          <w:color w:val="000000" w:themeColor="text1"/>
          <w:lang w:val="en-US"/>
        </w:rPr>
        <w:t xml:space="preserve">age and </w:t>
      </w:r>
      <w:r w:rsidR="00857757" w:rsidRPr="00361FD7">
        <w:rPr>
          <w:rFonts w:asciiTheme="minorHAnsi" w:hAnsiTheme="minorHAnsi" w:cstheme="minorHAnsi"/>
          <w:color w:val="000000" w:themeColor="text1"/>
          <w:lang w:val="en-US"/>
        </w:rPr>
        <w:t>the interaction term</w:t>
      </w:r>
      <w:r w:rsidRPr="00361FD7">
        <w:rPr>
          <w:rFonts w:asciiTheme="minorHAnsi" w:hAnsiTheme="minorHAnsi" w:cstheme="minorHAnsi"/>
          <w:color w:val="000000" w:themeColor="text1"/>
          <w:lang w:val="en-US"/>
        </w:rPr>
        <w:t xml:space="preserve"> sex-by-age </w:t>
      </w:r>
      <w:r w:rsidR="00857757" w:rsidRPr="00361FD7">
        <w:rPr>
          <w:rFonts w:asciiTheme="minorHAnsi" w:hAnsiTheme="minorHAnsi" w:cstheme="minorHAnsi"/>
          <w:color w:val="000000" w:themeColor="text1"/>
          <w:lang w:val="en-US"/>
        </w:rPr>
        <w:t xml:space="preserve">in </w:t>
      </w:r>
      <w:r w:rsidR="00BA5699" w:rsidRPr="00361FD7">
        <w:rPr>
          <w:rFonts w:asciiTheme="minorHAnsi" w:hAnsiTheme="minorHAnsi" w:cstheme="minorHAnsi"/>
          <w:color w:val="000000" w:themeColor="text1"/>
          <w:lang w:val="en-US"/>
        </w:rPr>
        <w:t>the</w:t>
      </w:r>
      <w:r w:rsidR="00857757" w:rsidRPr="00361FD7">
        <w:rPr>
          <w:rFonts w:asciiTheme="minorHAnsi" w:hAnsiTheme="minorHAnsi" w:cstheme="minorHAnsi"/>
          <w:color w:val="000000" w:themeColor="text1"/>
          <w:lang w:val="en-US"/>
        </w:rPr>
        <w:t xml:space="preserve"> multivariate model</w:t>
      </w:r>
      <w:r w:rsidR="00BA5699" w:rsidRPr="00361FD7">
        <w:rPr>
          <w:rFonts w:asciiTheme="minorHAnsi" w:hAnsiTheme="minorHAnsi" w:cstheme="minorHAnsi"/>
          <w:color w:val="000000" w:themeColor="text1"/>
          <w:lang w:val="en-US"/>
        </w:rPr>
        <w:t xml:space="preserve"> in SMI/HC</w:t>
      </w:r>
      <w:r w:rsidRPr="00361FD7">
        <w:rPr>
          <w:rFonts w:asciiTheme="minorHAnsi" w:hAnsiTheme="minorHAnsi" w:cstheme="minorHAnsi"/>
          <w:color w:val="000000" w:themeColor="text1"/>
          <w:lang w:val="en-US"/>
        </w:rPr>
        <w:t xml:space="preserve">. </w:t>
      </w:r>
      <w:r w:rsidR="00857757" w:rsidRPr="00361FD7">
        <w:rPr>
          <w:rFonts w:asciiTheme="minorHAnsi" w:hAnsiTheme="minorHAnsi" w:cstheme="minorHAnsi"/>
          <w:color w:val="000000" w:themeColor="text1"/>
          <w:lang w:val="en-US"/>
        </w:rPr>
        <w:t>T</w:t>
      </w:r>
      <w:r w:rsidRPr="00361FD7">
        <w:rPr>
          <w:rFonts w:asciiTheme="minorHAnsi" w:hAnsiTheme="minorHAnsi" w:cstheme="minorHAnsi"/>
          <w:color w:val="000000" w:themeColor="text1"/>
          <w:lang w:val="en-US"/>
        </w:rPr>
        <w:t>here w</w:t>
      </w:r>
      <w:r w:rsidR="00857757" w:rsidRPr="00361FD7">
        <w:rPr>
          <w:rFonts w:asciiTheme="minorHAnsi" w:hAnsiTheme="minorHAnsi" w:cstheme="minorHAnsi"/>
          <w:color w:val="000000" w:themeColor="text1"/>
          <w:lang w:val="en-US"/>
        </w:rPr>
        <w:t>as</w:t>
      </w:r>
      <w:r w:rsidRPr="00361FD7">
        <w:rPr>
          <w:rFonts w:asciiTheme="minorHAnsi" w:hAnsiTheme="minorHAnsi" w:cstheme="minorHAnsi"/>
          <w:color w:val="000000" w:themeColor="text1"/>
          <w:lang w:val="en-US"/>
        </w:rPr>
        <w:t xml:space="preserve"> no sex-by-age interacti</w:t>
      </w:r>
      <w:r w:rsidR="004541ED" w:rsidRPr="00361FD7">
        <w:rPr>
          <w:rFonts w:asciiTheme="minorHAnsi" w:hAnsiTheme="minorHAnsi" w:cstheme="minorHAnsi"/>
          <w:color w:val="000000" w:themeColor="text1"/>
          <w:lang w:val="en-US"/>
        </w:rPr>
        <w:t>ve effect</w:t>
      </w:r>
      <w:r w:rsidRPr="00361FD7">
        <w:rPr>
          <w:rFonts w:asciiTheme="minorHAnsi" w:hAnsiTheme="minorHAnsi" w:cstheme="minorHAnsi"/>
          <w:color w:val="000000" w:themeColor="text1"/>
          <w:lang w:val="en-US"/>
        </w:rPr>
        <w:t xml:space="preserve"> on logNSE (</w:t>
      </w:r>
      <w:r w:rsidRPr="00361FD7">
        <w:rPr>
          <w:rFonts w:asciiTheme="minorHAnsi" w:hAnsiTheme="minorHAnsi" w:cstheme="minorHAnsi"/>
          <w:i/>
          <w:iCs/>
          <w:color w:val="000000" w:themeColor="text1"/>
          <w:lang w:val="en-US"/>
        </w:rPr>
        <w:t>p</w:t>
      </w:r>
      <w:r w:rsidRPr="00361FD7">
        <w:rPr>
          <w:rFonts w:asciiTheme="minorHAnsi" w:hAnsiTheme="minorHAnsi" w:cstheme="minorHAnsi"/>
          <w:color w:val="000000" w:themeColor="text1"/>
          <w:lang w:val="en-US"/>
        </w:rPr>
        <w:t>=0.917</w:t>
      </w:r>
      <w:r w:rsidR="00857757" w:rsidRPr="00361FD7">
        <w:rPr>
          <w:rFonts w:asciiTheme="minorHAnsi" w:hAnsiTheme="minorHAnsi" w:cstheme="minorHAnsi"/>
          <w:color w:val="000000" w:themeColor="text1"/>
          <w:lang w:val="en-US"/>
        </w:rPr>
        <w:t xml:space="preserve">). In addition, we analyzed separately patients with SMI and HC and </w:t>
      </w:r>
      <w:r w:rsidR="004541ED" w:rsidRPr="00361FD7">
        <w:rPr>
          <w:rFonts w:asciiTheme="minorHAnsi" w:hAnsiTheme="minorHAnsi" w:cstheme="minorHAnsi"/>
          <w:color w:val="000000" w:themeColor="text1"/>
          <w:lang w:val="en-US"/>
        </w:rPr>
        <w:t xml:space="preserve">also </w:t>
      </w:r>
      <w:r w:rsidR="00857757" w:rsidRPr="00361FD7">
        <w:rPr>
          <w:rFonts w:asciiTheme="minorHAnsi" w:hAnsiTheme="minorHAnsi" w:cstheme="minorHAnsi"/>
          <w:color w:val="000000" w:themeColor="text1"/>
          <w:lang w:val="en-US"/>
        </w:rPr>
        <w:t>failed to find sex-by-age interactive effect on logNSE</w:t>
      </w:r>
      <w:r w:rsidR="004541ED" w:rsidRPr="00361FD7">
        <w:rPr>
          <w:rFonts w:asciiTheme="minorHAnsi" w:hAnsiTheme="minorHAnsi" w:cstheme="minorHAnsi"/>
          <w:color w:val="000000" w:themeColor="text1"/>
          <w:lang w:val="en-US"/>
        </w:rPr>
        <w:t xml:space="preserve"> </w:t>
      </w:r>
      <w:r w:rsidR="00857757" w:rsidRPr="00361FD7">
        <w:rPr>
          <w:rFonts w:asciiTheme="minorHAnsi" w:hAnsiTheme="minorHAnsi" w:cstheme="minorHAnsi"/>
          <w:color w:val="000000" w:themeColor="text1"/>
          <w:lang w:val="en-US"/>
        </w:rPr>
        <w:t>(</w:t>
      </w:r>
      <w:r w:rsidR="0015431D" w:rsidRPr="0015431D">
        <w:rPr>
          <w:rFonts w:asciiTheme="minorHAnsi" w:hAnsiTheme="minorHAnsi" w:cstheme="minorHAnsi"/>
          <w:i/>
          <w:iCs/>
          <w:color w:val="000000" w:themeColor="text1"/>
          <w:lang w:val="en-US"/>
        </w:rPr>
        <w:t>p</w:t>
      </w:r>
      <w:r w:rsidR="0015431D">
        <w:rPr>
          <w:rFonts w:asciiTheme="minorHAnsi" w:hAnsiTheme="minorHAnsi" w:cstheme="minorHAnsi"/>
          <w:color w:val="000000" w:themeColor="text1"/>
          <w:lang w:val="en-US"/>
        </w:rPr>
        <w:t>=</w:t>
      </w:r>
      <w:r w:rsidR="00857757" w:rsidRPr="00361FD7">
        <w:rPr>
          <w:rFonts w:asciiTheme="minorHAnsi" w:hAnsiTheme="minorHAnsi" w:cstheme="minorHAnsi"/>
          <w:color w:val="000000" w:themeColor="text1"/>
          <w:lang w:val="en-US"/>
        </w:rPr>
        <w:t>0.593 and 0.522, respectively).</w:t>
      </w:r>
    </w:p>
    <w:p w14:paraId="0AF7D226" w14:textId="6045AD7B" w:rsidR="007F13A3" w:rsidRPr="00361FD7" w:rsidRDefault="007F13A3" w:rsidP="008D33A2">
      <w:pPr>
        <w:spacing w:line="360" w:lineRule="auto"/>
        <w:jc w:val="both"/>
        <w:rPr>
          <w:rFonts w:asciiTheme="minorHAnsi" w:hAnsiTheme="minorHAnsi" w:cstheme="minorHAnsi"/>
          <w:color w:val="000000" w:themeColor="text1"/>
          <w:lang w:val="en-US"/>
        </w:rPr>
      </w:pPr>
    </w:p>
    <w:p w14:paraId="37116708" w14:textId="77777777" w:rsidR="007F13A3" w:rsidRPr="00361FD7" w:rsidRDefault="007F13A3" w:rsidP="007F13A3">
      <w:pPr>
        <w:spacing w:line="360" w:lineRule="auto"/>
        <w:jc w:val="both"/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en-GB"/>
        </w:rPr>
      </w:pPr>
      <w:r w:rsidRPr="00361FD7">
        <w:rPr>
          <w:rFonts w:asciiTheme="minorHAnsi" w:hAnsiTheme="minorHAnsi" w:cstheme="minorHAnsi"/>
          <w:b/>
          <w:bCs/>
          <w:noProof/>
          <w:color w:val="000000" w:themeColor="text1"/>
          <w:sz w:val="22"/>
          <w:szCs w:val="22"/>
          <w:lang w:val="nb-NO" w:eastAsia="nb-NO"/>
        </w:rPr>
        <w:drawing>
          <wp:inline distT="0" distB="0" distL="0" distR="0" wp14:anchorId="70AD0F7E" wp14:editId="3A383ECC">
            <wp:extent cx="2621068" cy="1546860"/>
            <wp:effectExtent l="12700" t="12700" r="8255" b="152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34317" cy="155467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361FD7">
        <w:rPr>
          <w:rFonts w:asciiTheme="minorHAnsi" w:hAnsiTheme="minorHAnsi" w:cstheme="minorHAnsi"/>
          <w:b/>
          <w:bCs/>
          <w:noProof/>
          <w:color w:val="000000" w:themeColor="text1"/>
          <w:sz w:val="22"/>
          <w:szCs w:val="22"/>
          <w:lang w:val="nb-NO" w:eastAsia="nb-NO"/>
        </w:rPr>
        <w:drawing>
          <wp:inline distT="0" distB="0" distL="0" distR="0" wp14:anchorId="1ACDF2DA" wp14:editId="69EA4765">
            <wp:extent cx="2631440" cy="1552982"/>
            <wp:effectExtent l="12700" t="12700" r="1016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81753" cy="15826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1AA6337" w14:textId="03BB1E7F" w:rsidR="007F13A3" w:rsidRPr="00361FD7" w:rsidRDefault="007F13A3" w:rsidP="007F13A3">
      <w:pPr>
        <w:spacing w:line="360" w:lineRule="auto"/>
        <w:jc w:val="both"/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en-GB"/>
        </w:rPr>
      </w:pPr>
      <w:r w:rsidRPr="00361FD7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en-GB"/>
        </w:rPr>
        <w:t xml:space="preserve">Supplementary Figure 3. </w:t>
      </w:r>
      <w:r w:rsidRPr="00361FD7">
        <w:rPr>
          <w:rFonts w:asciiTheme="minorHAnsi" w:hAnsiTheme="minorHAnsi" w:cstheme="minorHAnsi"/>
          <w:color w:val="000000" w:themeColor="text1"/>
          <w:sz w:val="22"/>
          <w:szCs w:val="22"/>
          <w:lang w:val="en-GB"/>
        </w:rPr>
        <w:t>Scatterplots of logNSE and age in male (left) and female (right) adult participants. Fit method: Loess line, 70% of points to fit</w:t>
      </w:r>
    </w:p>
    <w:p w14:paraId="6C1D31EE" w14:textId="77777777" w:rsidR="007F13A3" w:rsidRPr="00361FD7" w:rsidRDefault="007F13A3" w:rsidP="008D33A2">
      <w:pPr>
        <w:spacing w:line="360" w:lineRule="auto"/>
        <w:jc w:val="both"/>
        <w:rPr>
          <w:rFonts w:asciiTheme="minorHAnsi" w:hAnsiTheme="minorHAnsi" w:cstheme="minorHAnsi"/>
          <w:color w:val="000000" w:themeColor="text1"/>
          <w:lang w:val="en-US"/>
        </w:rPr>
      </w:pPr>
    </w:p>
    <w:p w14:paraId="588972F1" w14:textId="2C0B7120" w:rsidR="005C213F" w:rsidRPr="00361FD7" w:rsidRDefault="005C213F" w:rsidP="008D33A2">
      <w:pPr>
        <w:spacing w:line="360" w:lineRule="auto"/>
        <w:jc w:val="both"/>
        <w:rPr>
          <w:rFonts w:asciiTheme="minorHAnsi" w:hAnsiTheme="minorHAnsi" w:cstheme="minorHAnsi"/>
          <w:color w:val="000000" w:themeColor="text1"/>
          <w:lang w:val="en-US"/>
        </w:rPr>
      </w:pPr>
    </w:p>
    <w:p w14:paraId="670EA762" w14:textId="15AE4FAF" w:rsidR="008D33A2" w:rsidRPr="008A23AE" w:rsidRDefault="005C213F" w:rsidP="00B57CBF">
      <w:pPr>
        <w:spacing w:line="480" w:lineRule="auto"/>
        <w:jc w:val="both"/>
        <w:rPr>
          <w:rFonts w:asciiTheme="minorHAnsi" w:hAnsiTheme="minorHAnsi" w:cstheme="minorHAnsi"/>
          <w:i/>
          <w:iCs/>
          <w:color w:val="000000" w:themeColor="text1"/>
          <w:lang w:val="en-US"/>
        </w:rPr>
      </w:pPr>
      <w:r w:rsidRPr="00361FD7">
        <w:rPr>
          <w:rFonts w:asciiTheme="minorHAnsi" w:hAnsiTheme="minorHAnsi" w:cstheme="minorHAnsi"/>
          <w:i/>
          <w:iCs/>
          <w:color w:val="000000" w:themeColor="text1"/>
          <w:lang w:val="en-US"/>
        </w:rPr>
        <w:t>SZ spectrum/BD spectrum/HC analysis</w:t>
      </w:r>
    </w:p>
    <w:p w14:paraId="73C71CBB" w14:textId="745E9498" w:rsidR="00551C71" w:rsidRPr="00361FD7" w:rsidRDefault="00304EEE" w:rsidP="00B57CBF">
      <w:pPr>
        <w:spacing w:line="480" w:lineRule="auto"/>
        <w:jc w:val="both"/>
        <w:rPr>
          <w:rFonts w:asciiTheme="minorHAnsi" w:hAnsiTheme="minorHAnsi" w:cstheme="minorHAnsi"/>
          <w:color w:val="000000"/>
          <w:lang w:val="en-US" w:eastAsia="sv-SE"/>
        </w:rPr>
      </w:pPr>
      <w:r w:rsidRPr="00361FD7">
        <w:rPr>
          <w:rFonts w:asciiTheme="minorHAnsi" w:hAnsiTheme="minorHAnsi" w:cstheme="minorHAnsi"/>
          <w:color w:val="000000" w:themeColor="text1"/>
          <w:lang w:val="en-US"/>
        </w:rPr>
        <w:t xml:space="preserve">In the multivariate model applied in </w:t>
      </w:r>
      <w:r w:rsidR="00F72BA7" w:rsidRPr="00361FD7">
        <w:rPr>
          <w:rFonts w:asciiTheme="minorHAnsi" w:hAnsiTheme="minorHAnsi" w:cstheme="minorHAnsi"/>
          <w:color w:val="000000" w:themeColor="text1"/>
          <w:lang w:val="en-US"/>
        </w:rPr>
        <w:t>SZ</w:t>
      </w:r>
      <w:r w:rsidR="001225ED" w:rsidRPr="00361FD7">
        <w:rPr>
          <w:rFonts w:asciiTheme="minorHAnsi" w:hAnsiTheme="minorHAnsi" w:cstheme="minorHAnsi"/>
          <w:color w:val="000000" w:themeColor="text1"/>
          <w:lang w:val="en-US"/>
        </w:rPr>
        <w:t xml:space="preserve"> spectrum</w:t>
      </w:r>
      <w:r w:rsidR="00F72BA7" w:rsidRPr="00361FD7">
        <w:rPr>
          <w:rFonts w:asciiTheme="minorHAnsi" w:hAnsiTheme="minorHAnsi" w:cstheme="minorHAnsi"/>
          <w:color w:val="000000" w:themeColor="text1"/>
          <w:lang w:val="en-US"/>
        </w:rPr>
        <w:t>/BD</w:t>
      </w:r>
      <w:r w:rsidR="001225ED" w:rsidRPr="00361FD7">
        <w:rPr>
          <w:rFonts w:asciiTheme="minorHAnsi" w:hAnsiTheme="minorHAnsi" w:cstheme="minorHAnsi"/>
          <w:color w:val="000000" w:themeColor="text1"/>
          <w:lang w:val="en-US"/>
        </w:rPr>
        <w:t xml:space="preserve"> spectrum</w:t>
      </w:r>
      <w:r w:rsidR="00F72BA7" w:rsidRPr="00361FD7">
        <w:rPr>
          <w:rFonts w:asciiTheme="minorHAnsi" w:hAnsiTheme="minorHAnsi" w:cstheme="minorHAnsi"/>
          <w:color w:val="000000" w:themeColor="text1"/>
          <w:lang w:val="en-US"/>
        </w:rPr>
        <w:t>/HC</w:t>
      </w:r>
      <w:r w:rsidRPr="00361FD7">
        <w:rPr>
          <w:rFonts w:asciiTheme="minorHAnsi" w:hAnsiTheme="minorHAnsi" w:cstheme="minorHAnsi"/>
          <w:color w:val="000000" w:themeColor="text1"/>
          <w:lang w:val="en-US"/>
        </w:rPr>
        <w:t xml:space="preserve"> analysis</w:t>
      </w:r>
      <w:r w:rsidR="00BA63A0" w:rsidRPr="00361FD7">
        <w:rPr>
          <w:rFonts w:asciiTheme="minorHAnsi" w:hAnsiTheme="minorHAnsi" w:cstheme="minorHAnsi"/>
          <w:color w:val="000000" w:themeColor="text1"/>
          <w:lang w:val="en-US"/>
        </w:rPr>
        <w:t xml:space="preserve">, </w:t>
      </w:r>
      <w:r w:rsidR="00E64534" w:rsidRPr="00361FD7">
        <w:rPr>
          <w:rFonts w:asciiTheme="minorHAnsi" w:hAnsiTheme="minorHAnsi" w:cstheme="minorHAnsi"/>
          <w:color w:val="000000" w:themeColor="text1"/>
          <w:lang w:val="en-US"/>
        </w:rPr>
        <w:t>t</w:t>
      </w:r>
      <w:r w:rsidR="00BA63A0" w:rsidRPr="00361FD7">
        <w:rPr>
          <w:rFonts w:asciiTheme="minorHAnsi" w:hAnsiTheme="minorHAnsi" w:cstheme="minorHAnsi"/>
          <w:color w:val="000000" w:themeColor="text1"/>
          <w:lang w:val="en-US"/>
        </w:rPr>
        <w:t>he back-transformed adjusted marginal NSE means were 2.3</w:t>
      </w:r>
      <w:r w:rsidR="00F0101E" w:rsidRPr="00361FD7">
        <w:rPr>
          <w:rFonts w:asciiTheme="minorHAnsi" w:hAnsiTheme="minorHAnsi" w:cstheme="minorHAnsi"/>
          <w:color w:val="000000" w:themeColor="text1"/>
          <w:lang w:val="en-US"/>
        </w:rPr>
        <w:t>1</w:t>
      </w:r>
      <w:r w:rsidR="00BA63A0" w:rsidRPr="00361FD7">
        <w:rPr>
          <w:rFonts w:asciiTheme="minorHAnsi" w:hAnsiTheme="minorHAnsi" w:cstheme="minorHAnsi"/>
          <w:color w:val="000000" w:themeColor="text1"/>
          <w:lang w:val="en-US"/>
        </w:rPr>
        <w:t xml:space="preserve"> (95% CI, 2.14 to 2.5) , 2.5</w:t>
      </w:r>
      <w:r w:rsidR="00F0101E" w:rsidRPr="00361FD7">
        <w:rPr>
          <w:rFonts w:asciiTheme="minorHAnsi" w:hAnsiTheme="minorHAnsi" w:cstheme="minorHAnsi"/>
          <w:color w:val="000000" w:themeColor="text1"/>
          <w:lang w:val="en-US"/>
        </w:rPr>
        <w:t>5</w:t>
      </w:r>
      <w:r w:rsidR="00BA63A0" w:rsidRPr="00361FD7">
        <w:rPr>
          <w:rFonts w:asciiTheme="minorHAnsi" w:hAnsiTheme="minorHAnsi" w:cstheme="minorHAnsi"/>
          <w:color w:val="000000" w:themeColor="text1"/>
          <w:lang w:val="en-US"/>
        </w:rPr>
        <w:t xml:space="preserve"> (95% CI, 2.</w:t>
      </w:r>
      <w:r w:rsidR="00F0101E" w:rsidRPr="00361FD7">
        <w:rPr>
          <w:rFonts w:asciiTheme="minorHAnsi" w:hAnsiTheme="minorHAnsi" w:cstheme="minorHAnsi"/>
          <w:color w:val="000000" w:themeColor="text1"/>
          <w:lang w:val="en-US"/>
        </w:rPr>
        <w:t>3</w:t>
      </w:r>
      <w:r w:rsidR="00BA63A0" w:rsidRPr="00361FD7">
        <w:rPr>
          <w:rFonts w:asciiTheme="minorHAnsi" w:hAnsiTheme="minorHAnsi" w:cstheme="minorHAnsi"/>
          <w:color w:val="000000" w:themeColor="text1"/>
          <w:lang w:val="en-US"/>
        </w:rPr>
        <w:t xml:space="preserve"> to 2.8</w:t>
      </w:r>
      <w:r w:rsidR="00F0101E" w:rsidRPr="00361FD7">
        <w:rPr>
          <w:rFonts w:asciiTheme="minorHAnsi" w:hAnsiTheme="minorHAnsi" w:cstheme="minorHAnsi"/>
          <w:color w:val="000000" w:themeColor="text1"/>
          <w:lang w:val="en-US"/>
        </w:rPr>
        <w:t>3</w:t>
      </w:r>
      <w:r w:rsidR="00BA63A0" w:rsidRPr="00361FD7">
        <w:rPr>
          <w:rFonts w:asciiTheme="minorHAnsi" w:hAnsiTheme="minorHAnsi" w:cstheme="minorHAnsi"/>
          <w:color w:val="000000" w:themeColor="text1"/>
          <w:lang w:val="en-US"/>
        </w:rPr>
        <w:t>) and 3.0</w:t>
      </w:r>
      <w:r w:rsidR="00F0101E" w:rsidRPr="00361FD7">
        <w:rPr>
          <w:rFonts w:asciiTheme="minorHAnsi" w:hAnsiTheme="minorHAnsi" w:cstheme="minorHAnsi"/>
          <w:color w:val="000000" w:themeColor="text1"/>
          <w:lang w:val="en-US"/>
        </w:rPr>
        <w:t>6</w:t>
      </w:r>
      <w:r w:rsidR="00BA63A0" w:rsidRPr="00361FD7">
        <w:rPr>
          <w:rFonts w:asciiTheme="minorHAnsi" w:hAnsiTheme="minorHAnsi" w:cstheme="minorHAnsi"/>
          <w:color w:val="000000" w:themeColor="text1"/>
          <w:lang w:val="en-US"/>
        </w:rPr>
        <w:t xml:space="preserve"> (95% CI, 2.8</w:t>
      </w:r>
      <w:r w:rsidR="00F0101E" w:rsidRPr="00361FD7">
        <w:rPr>
          <w:rFonts w:asciiTheme="minorHAnsi" w:hAnsiTheme="minorHAnsi" w:cstheme="minorHAnsi"/>
          <w:color w:val="000000" w:themeColor="text1"/>
          <w:lang w:val="en-US"/>
        </w:rPr>
        <w:t>6</w:t>
      </w:r>
      <w:r w:rsidR="00BA63A0" w:rsidRPr="00361FD7">
        <w:rPr>
          <w:rFonts w:asciiTheme="minorHAnsi" w:hAnsiTheme="minorHAnsi" w:cstheme="minorHAnsi"/>
          <w:color w:val="000000" w:themeColor="text1"/>
          <w:lang w:val="en-US"/>
        </w:rPr>
        <w:t xml:space="preserve"> to 3.2</w:t>
      </w:r>
      <w:r w:rsidR="00F0101E" w:rsidRPr="00361FD7">
        <w:rPr>
          <w:rFonts w:asciiTheme="minorHAnsi" w:hAnsiTheme="minorHAnsi" w:cstheme="minorHAnsi"/>
          <w:color w:val="000000" w:themeColor="text1"/>
          <w:lang w:val="en-US"/>
        </w:rPr>
        <w:t>7</w:t>
      </w:r>
      <w:r w:rsidR="00BA63A0" w:rsidRPr="00361FD7">
        <w:rPr>
          <w:rFonts w:asciiTheme="minorHAnsi" w:hAnsiTheme="minorHAnsi" w:cstheme="minorHAnsi"/>
          <w:color w:val="000000" w:themeColor="text1"/>
          <w:lang w:val="en-US"/>
        </w:rPr>
        <w:t>)</w:t>
      </w:r>
      <w:r w:rsidR="00E64534" w:rsidRPr="00361FD7">
        <w:rPr>
          <w:rFonts w:asciiTheme="minorHAnsi" w:hAnsiTheme="minorHAnsi" w:cstheme="minorHAnsi"/>
          <w:color w:val="000000" w:themeColor="text1"/>
          <w:lang w:val="en-US"/>
        </w:rPr>
        <w:t xml:space="preserve"> ng/ml</w:t>
      </w:r>
      <w:r w:rsidR="00BA63A0" w:rsidRPr="00361FD7">
        <w:rPr>
          <w:rFonts w:asciiTheme="minorHAnsi" w:hAnsiTheme="minorHAnsi" w:cstheme="minorHAnsi"/>
          <w:color w:val="000000" w:themeColor="text1"/>
          <w:lang w:val="en-US"/>
        </w:rPr>
        <w:t xml:space="preserve"> for SZ spectrum, BD spectrum and HC, respectively (Figure 1B). T</w:t>
      </w:r>
      <w:r w:rsidRPr="00361FD7">
        <w:rPr>
          <w:rFonts w:asciiTheme="minorHAnsi" w:hAnsiTheme="minorHAnsi" w:cstheme="minorHAnsi"/>
          <w:color w:val="000000" w:themeColor="text1"/>
          <w:lang w:val="en-US"/>
        </w:rPr>
        <w:t xml:space="preserve">here was homogeneity of variances evaluated with Levene’s test, </w:t>
      </w:r>
      <w:r w:rsidRPr="00361FD7">
        <w:rPr>
          <w:rFonts w:asciiTheme="minorHAnsi" w:hAnsiTheme="minorHAnsi" w:cstheme="minorHAnsi"/>
          <w:i/>
          <w:iCs/>
          <w:color w:val="000000" w:themeColor="text1"/>
          <w:lang w:val="en-US"/>
        </w:rPr>
        <w:t>p</w:t>
      </w:r>
      <w:r w:rsidRPr="00361FD7">
        <w:rPr>
          <w:rFonts w:asciiTheme="minorHAnsi" w:hAnsiTheme="minorHAnsi" w:cstheme="minorHAnsi"/>
          <w:color w:val="000000" w:themeColor="text1"/>
          <w:lang w:val="en-US"/>
        </w:rPr>
        <w:t>=0.4</w:t>
      </w:r>
      <w:r w:rsidR="003D48EE" w:rsidRPr="00361FD7">
        <w:rPr>
          <w:rFonts w:asciiTheme="minorHAnsi" w:hAnsiTheme="minorHAnsi" w:cstheme="minorHAnsi"/>
          <w:color w:val="000000" w:themeColor="text1"/>
          <w:lang w:val="en-US"/>
        </w:rPr>
        <w:t>53</w:t>
      </w:r>
      <w:r w:rsidRPr="00361FD7">
        <w:rPr>
          <w:rFonts w:asciiTheme="minorHAnsi" w:hAnsiTheme="minorHAnsi" w:cstheme="minorHAnsi"/>
          <w:color w:val="000000" w:themeColor="text1"/>
          <w:lang w:val="en-US"/>
        </w:rPr>
        <w:t xml:space="preserve">. The residuals of the overall model were approximately normally distributed determined by visual inspection. </w:t>
      </w:r>
      <w:r w:rsidRPr="00361FD7">
        <w:rPr>
          <w:rFonts w:asciiTheme="minorHAnsi" w:hAnsiTheme="minorHAnsi" w:cstheme="minorHAnsi"/>
          <w:lang w:val="en-US"/>
        </w:rPr>
        <w:t>T</w:t>
      </w:r>
      <w:r w:rsidRPr="00361FD7">
        <w:rPr>
          <w:rFonts w:asciiTheme="minorHAnsi" w:hAnsiTheme="minorHAnsi" w:cstheme="minorHAnsi"/>
          <w:color w:val="000000"/>
          <w:lang w:val="en-US" w:eastAsia="sv-SE"/>
        </w:rPr>
        <w:t>here were  10 outliers with studentized residual less than</w:t>
      </w:r>
      <w:r w:rsidR="00C14219">
        <w:rPr>
          <w:rFonts w:asciiTheme="minorHAnsi" w:hAnsiTheme="minorHAnsi" w:cstheme="minorHAnsi"/>
          <w:color w:val="000000"/>
          <w:lang w:val="en-US" w:eastAsia="sv-SE"/>
        </w:rPr>
        <w:t xml:space="preserve"> -</w:t>
      </w:r>
      <w:r w:rsidRPr="00361FD7">
        <w:rPr>
          <w:rFonts w:asciiTheme="minorHAnsi" w:hAnsiTheme="minorHAnsi" w:cstheme="minorHAnsi"/>
          <w:color w:val="000000"/>
          <w:lang w:val="en-US" w:eastAsia="sv-SE"/>
        </w:rPr>
        <w:t>3 standard deviations. The cases did not exhibit </w:t>
      </w:r>
      <w:r w:rsidRPr="00361FD7">
        <w:rPr>
          <w:rFonts w:asciiTheme="minorHAnsi" w:hAnsiTheme="minorHAnsi" w:cstheme="minorHAnsi"/>
          <w:bCs/>
          <w:color w:val="000000"/>
          <w:lang w:val="en-US" w:eastAsia="sv-SE"/>
        </w:rPr>
        <w:t>high leverage or high Cook's distance</w:t>
      </w:r>
      <w:r w:rsidRPr="00361FD7">
        <w:rPr>
          <w:rFonts w:asciiTheme="minorHAnsi" w:hAnsiTheme="minorHAnsi" w:cstheme="minorHAnsi"/>
          <w:color w:val="000000"/>
          <w:lang w:val="en-US" w:eastAsia="sv-SE"/>
        </w:rPr>
        <w:t> value and</w:t>
      </w:r>
      <w:r w:rsidR="00AB7990" w:rsidRPr="00361FD7">
        <w:rPr>
          <w:rFonts w:asciiTheme="minorHAnsi" w:hAnsiTheme="minorHAnsi" w:cstheme="minorHAnsi"/>
          <w:color w:val="000000"/>
          <w:lang w:val="en-US" w:eastAsia="sv-SE"/>
        </w:rPr>
        <w:t xml:space="preserve"> were included in the final model presented in the main text. Exclusion of these cases did not change any results.</w:t>
      </w:r>
    </w:p>
    <w:p w14:paraId="74BE89FE" w14:textId="0B387CFE" w:rsidR="002C5020" w:rsidRDefault="002C5020" w:rsidP="00304EEE">
      <w:pPr>
        <w:spacing w:line="360" w:lineRule="auto"/>
        <w:jc w:val="both"/>
        <w:rPr>
          <w:rFonts w:asciiTheme="minorHAnsi" w:hAnsiTheme="minorHAnsi" w:cstheme="minorHAnsi"/>
          <w:color w:val="000000"/>
          <w:lang w:val="en-US" w:eastAsia="sv-SE"/>
        </w:rPr>
      </w:pPr>
    </w:p>
    <w:p w14:paraId="111FD48C" w14:textId="0D29C226" w:rsidR="00B27F57" w:rsidRDefault="00B27F57" w:rsidP="00304EEE">
      <w:pPr>
        <w:spacing w:line="360" w:lineRule="auto"/>
        <w:jc w:val="both"/>
        <w:rPr>
          <w:rFonts w:asciiTheme="minorHAnsi" w:hAnsiTheme="minorHAnsi" w:cstheme="minorHAnsi"/>
          <w:color w:val="000000"/>
          <w:lang w:val="en-US" w:eastAsia="sv-SE"/>
        </w:rPr>
      </w:pPr>
    </w:p>
    <w:p w14:paraId="1609E3A1" w14:textId="146E5755" w:rsidR="00B27F57" w:rsidRDefault="00B27F57" w:rsidP="00304EEE">
      <w:pPr>
        <w:spacing w:line="360" w:lineRule="auto"/>
        <w:jc w:val="both"/>
        <w:rPr>
          <w:rFonts w:asciiTheme="minorHAnsi" w:hAnsiTheme="minorHAnsi" w:cstheme="minorHAnsi"/>
          <w:color w:val="000000"/>
          <w:lang w:val="en-US" w:eastAsia="sv-SE"/>
        </w:rPr>
      </w:pPr>
    </w:p>
    <w:p w14:paraId="68190210" w14:textId="227103C5" w:rsidR="00B27F57" w:rsidRDefault="00B27F57" w:rsidP="00304EEE">
      <w:pPr>
        <w:spacing w:line="360" w:lineRule="auto"/>
        <w:jc w:val="both"/>
        <w:rPr>
          <w:rFonts w:asciiTheme="minorHAnsi" w:hAnsiTheme="minorHAnsi" w:cstheme="minorHAnsi"/>
          <w:color w:val="000000"/>
          <w:lang w:val="en-US" w:eastAsia="sv-SE"/>
        </w:rPr>
      </w:pPr>
    </w:p>
    <w:p w14:paraId="64AA5BE1" w14:textId="7693B33B" w:rsidR="00B27F57" w:rsidRDefault="00B27F57" w:rsidP="00304EEE">
      <w:pPr>
        <w:spacing w:line="360" w:lineRule="auto"/>
        <w:jc w:val="both"/>
        <w:rPr>
          <w:rFonts w:asciiTheme="minorHAnsi" w:hAnsiTheme="minorHAnsi" w:cstheme="minorHAnsi"/>
          <w:color w:val="000000"/>
          <w:lang w:val="en-US" w:eastAsia="sv-SE"/>
        </w:rPr>
      </w:pPr>
    </w:p>
    <w:p w14:paraId="1B4FDF3D" w14:textId="77777777" w:rsidR="00B27F57" w:rsidRPr="00361FD7" w:rsidRDefault="00B27F57" w:rsidP="00304EEE">
      <w:pPr>
        <w:spacing w:line="360" w:lineRule="auto"/>
        <w:jc w:val="both"/>
        <w:rPr>
          <w:rFonts w:asciiTheme="minorHAnsi" w:hAnsiTheme="minorHAnsi" w:cstheme="minorHAnsi"/>
          <w:color w:val="000000"/>
          <w:lang w:val="en-US" w:eastAsia="sv-SE"/>
        </w:rPr>
      </w:pPr>
    </w:p>
    <w:p w14:paraId="310118AF" w14:textId="77777777" w:rsidR="00271097" w:rsidRPr="00361FD7" w:rsidRDefault="00271097" w:rsidP="00304EEE">
      <w:pPr>
        <w:spacing w:line="360" w:lineRule="auto"/>
        <w:jc w:val="both"/>
        <w:rPr>
          <w:rFonts w:asciiTheme="minorHAnsi" w:hAnsiTheme="minorHAnsi" w:cstheme="minorHAnsi"/>
          <w:color w:val="000000" w:themeColor="text1"/>
          <w:lang w:val="en-US"/>
        </w:rPr>
      </w:pPr>
    </w:p>
    <w:tbl>
      <w:tblPr>
        <w:tblStyle w:val="ListTable3-Accent3"/>
        <w:tblW w:w="9776" w:type="dxa"/>
        <w:tblInd w:w="-382" w:type="dxa"/>
        <w:tblLayout w:type="fixed"/>
        <w:tblLook w:val="04A0" w:firstRow="1" w:lastRow="0" w:firstColumn="1" w:lastColumn="0" w:noHBand="0" w:noVBand="1"/>
      </w:tblPr>
      <w:tblGrid>
        <w:gridCol w:w="1966"/>
        <w:gridCol w:w="723"/>
        <w:gridCol w:w="1417"/>
        <w:gridCol w:w="709"/>
        <w:gridCol w:w="1417"/>
        <w:gridCol w:w="709"/>
        <w:gridCol w:w="1276"/>
        <w:gridCol w:w="1559"/>
      </w:tblGrid>
      <w:tr w:rsidR="00295791" w:rsidRPr="00361FD7" w14:paraId="324C2CFF" w14:textId="77777777" w:rsidTr="00CB3CA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966" w:type="dxa"/>
          </w:tcPr>
          <w:p w14:paraId="74D26D31" w14:textId="77777777" w:rsidR="00295791" w:rsidRPr="00361FD7" w:rsidRDefault="00295791" w:rsidP="00080A8E">
            <w:pPr>
              <w:rPr>
                <w:rFonts w:asciiTheme="minorHAnsi" w:hAnsiTheme="minorHAnsi" w:cstheme="minorHAnsi"/>
                <w:lang w:val="en-GB"/>
              </w:rPr>
            </w:pPr>
          </w:p>
        </w:tc>
        <w:tc>
          <w:tcPr>
            <w:tcW w:w="2140" w:type="dxa"/>
            <w:gridSpan w:val="2"/>
          </w:tcPr>
          <w:p w14:paraId="47B3D6B4" w14:textId="77777777" w:rsidR="00295791" w:rsidRPr="00361FD7" w:rsidRDefault="00295791" w:rsidP="00080A8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 w:rsidRPr="00361FD7">
              <w:rPr>
                <w:rFonts w:asciiTheme="minorHAnsi" w:hAnsiTheme="minorHAnsi" w:cstheme="minorHAnsi"/>
              </w:rPr>
              <w:t>SZ spectrum</w:t>
            </w:r>
          </w:p>
        </w:tc>
        <w:tc>
          <w:tcPr>
            <w:tcW w:w="2126" w:type="dxa"/>
            <w:gridSpan w:val="2"/>
          </w:tcPr>
          <w:p w14:paraId="5940926D" w14:textId="77777777" w:rsidR="00295791" w:rsidRPr="00361FD7" w:rsidRDefault="00295791" w:rsidP="00080A8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 w:rsidRPr="00361FD7">
              <w:rPr>
                <w:rFonts w:asciiTheme="minorHAnsi" w:hAnsiTheme="minorHAnsi" w:cstheme="minorHAnsi"/>
              </w:rPr>
              <w:t>BD spectrum</w:t>
            </w:r>
          </w:p>
        </w:tc>
        <w:tc>
          <w:tcPr>
            <w:tcW w:w="1985" w:type="dxa"/>
            <w:gridSpan w:val="2"/>
          </w:tcPr>
          <w:p w14:paraId="1D3E540A" w14:textId="77777777" w:rsidR="00295791" w:rsidRPr="00361FD7" w:rsidRDefault="00295791" w:rsidP="00080A8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 w:rsidRPr="00361FD7">
              <w:rPr>
                <w:rFonts w:asciiTheme="minorHAnsi" w:hAnsiTheme="minorHAnsi" w:cstheme="minorHAnsi"/>
              </w:rPr>
              <w:t>HC</w:t>
            </w:r>
          </w:p>
        </w:tc>
        <w:tc>
          <w:tcPr>
            <w:tcW w:w="1559" w:type="dxa"/>
          </w:tcPr>
          <w:p w14:paraId="7B2AC172" w14:textId="77777777" w:rsidR="00295791" w:rsidRPr="00361FD7" w:rsidRDefault="00295791" w:rsidP="00080A8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</w:p>
        </w:tc>
      </w:tr>
      <w:tr w:rsidR="00295791" w:rsidRPr="00361FD7" w14:paraId="3FCA226B" w14:textId="77777777" w:rsidTr="00CB3C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66" w:type="dxa"/>
          </w:tcPr>
          <w:p w14:paraId="2F6712C5" w14:textId="77777777" w:rsidR="00295791" w:rsidRPr="00361FD7" w:rsidRDefault="00295791" w:rsidP="00080A8E">
            <w:pPr>
              <w:rPr>
                <w:rFonts w:asciiTheme="minorHAnsi" w:hAnsiTheme="minorHAnsi" w:cstheme="minorHAnsi"/>
              </w:rPr>
            </w:pPr>
            <w:r w:rsidRPr="00361FD7">
              <w:rPr>
                <w:rFonts w:asciiTheme="minorHAnsi" w:hAnsiTheme="minorHAnsi" w:cstheme="minorHAnsi"/>
              </w:rPr>
              <w:t>Adults</w:t>
            </w:r>
          </w:p>
        </w:tc>
        <w:tc>
          <w:tcPr>
            <w:tcW w:w="723" w:type="dxa"/>
          </w:tcPr>
          <w:p w14:paraId="2047EB22" w14:textId="77777777" w:rsidR="00295791" w:rsidRPr="00361FD7" w:rsidRDefault="00295791" w:rsidP="00080A8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 w:rsidRPr="00361FD7">
              <w:rPr>
                <w:rFonts w:asciiTheme="minorHAnsi" w:hAnsiTheme="minorHAnsi" w:cstheme="minorHAnsi"/>
              </w:rPr>
              <w:t>N</w:t>
            </w:r>
          </w:p>
        </w:tc>
        <w:tc>
          <w:tcPr>
            <w:tcW w:w="1417" w:type="dxa"/>
          </w:tcPr>
          <w:p w14:paraId="0214297C" w14:textId="77777777" w:rsidR="00295791" w:rsidRPr="00361FD7" w:rsidRDefault="00295791" w:rsidP="00080A8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vertAlign w:val="superscript"/>
              </w:rPr>
            </w:pPr>
            <w:r w:rsidRPr="00361FD7">
              <w:rPr>
                <w:rFonts w:asciiTheme="minorHAnsi" w:hAnsiTheme="minorHAnsi" w:cstheme="minorHAnsi"/>
              </w:rPr>
              <w:t>Mean (SD) or %</w:t>
            </w:r>
          </w:p>
        </w:tc>
        <w:tc>
          <w:tcPr>
            <w:tcW w:w="709" w:type="dxa"/>
          </w:tcPr>
          <w:p w14:paraId="5A881B04" w14:textId="77777777" w:rsidR="00295791" w:rsidRPr="00361FD7" w:rsidRDefault="00295791" w:rsidP="00080A8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 w:rsidRPr="00361FD7">
              <w:rPr>
                <w:rFonts w:asciiTheme="minorHAnsi" w:hAnsiTheme="minorHAnsi" w:cstheme="minorHAnsi"/>
              </w:rPr>
              <w:t>N</w:t>
            </w:r>
          </w:p>
        </w:tc>
        <w:tc>
          <w:tcPr>
            <w:tcW w:w="1417" w:type="dxa"/>
          </w:tcPr>
          <w:p w14:paraId="32813F4C" w14:textId="77777777" w:rsidR="00295791" w:rsidRPr="00361FD7" w:rsidRDefault="00295791" w:rsidP="00080A8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vertAlign w:val="superscript"/>
              </w:rPr>
            </w:pPr>
            <w:r w:rsidRPr="00361FD7">
              <w:rPr>
                <w:rFonts w:asciiTheme="minorHAnsi" w:hAnsiTheme="minorHAnsi" w:cstheme="minorHAnsi"/>
              </w:rPr>
              <w:t>Mean (SD) or %</w:t>
            </w:r>
          </w:p>
        </w:tc>
        <w:tc>
          <w:tcPr>
            <w:tcW w:w="709" w:type="dxa"/>
          </w:tcPr>
          <w:p w14:paraId="23662519" w14:textId="77777777" w:rsidR="00295791" w:rsidRPr="00361FD7" w:rsidRDefault="00295791" w:rsidP="00080A8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vertAlign w:val="superscript"/>
              </w:rPr>
            </w:pPr>
            <w:r w:rsidRPr="00361FD7">
              <w:rPr>
                <w:rFonts w:asciiTheme="minorHAnsi" w:hAnsiTheme="minorHAnsi" w:cstheme="minorHAnsi"/>
              </w:rPr>
              <w:t>N</w:t>
            </w:r>
          </w:p>
        </w:tc>
        <w:tc>
          <w:tcPr>
            <w:tcW w:w="1276" w:type="dxa"/>
          </w:tcPr>
          <w:p w14:paraId="20A9E56F" w14:textId="77777777" w:rsidR="00295791" w:rsidRPr="00361FD7" w:rsidRDefault="00295791" w:rsidP="00080A8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 w:rsidRPr="00361FD7">
              <w:rPr>
                <w:rFonts w:asciiTheme="minorHAnsi" w:hAnsiTheme="minorHAnsi" w:cstheme="minorHAnsi"/>
              </w:rPr>
              <w:t>Mean (SD) or %</w:t>
            </w:r>
          </w:p>
        </w:tc>
        <w:tc>
          <w:tcPr>
            <w:tcW w:w="1559" w:type="dxa"/>
          </w:tcPr>
          <w:p w14:paraId="30D39364" w14:textId="77777777" w:rsidR="00295791" w:rsidRPr="00361FD7" w:rsidRDefault="00295791" w:rsidP="00080A8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vertAlign w:val="superscript"/>
              </w:rPr>
            </w:pPr>
            <w:r w:rsidRPr="00361FD7">
              <w:rPr>
                <w:rFonts w:asciiTheme="minorHAnsi" w:hAnsiTheme="minorHAnsi" w:cstheme="minorHAnsi"/>
              </w:rPr>
              <w:t>P value</w:t>
            </w:r>
            <w:r w:rsidRPr="00361FD7">
              <w:rPr>
                <w:rFonts w:asciiTheme="minorHAnsi" w:hAnsiTheme="minorHAnsi" w:cstheme="minorHAnsi"/>
                <w:vertAlign w:val="superscript"/>
              </w:rPr>
              <w:t>1</w:t>
            </w:r>
          </w:p>
        </w:tc>
      </w:tr>
      <w:tr w:rsidR="00295791" w:rsidRPr="00361FD7" w14:paraId="317141C0" w14:textId="77777777" w:rsidTr="00CB3CA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66" w:type="dxa"/>
          </w:tcPr>
          <w:p w14:paraId="48973A76" w14:textId="77777777" w:rsidR="00295791" w:rsidRPr="00361FD7" w:rsidRDefault="00295791" w:rsidP="00080A8E">
            <w:pPr>
              <w:rPr>
                <w:rFonts w:asciiTheme="minorHAnsi" w:hAnsiTheme="minorHAnsi" w:cstheme="minorHAnsi"/>
                <w:b w:val="0"/>
                <w:bCs w:val="0"/>
              </w:rPr>
            </w:pPr>
            <w:r w:rsidRPr="00361FD7">
              <w:rPr>
                <w:rFonts w:asciiTheme="minorHAnsi" w:hAnsiTheme="minorHAnsi" w:cstheme="minorHAnsi"/>
                <w:b w:val="0"/>
                <w:bCs w:val="0"/>
              </w:rPr>
              <w:t>Sex (% women)</w:t>
            </w:r>
          </w:p>
        </w:tc>
        <w:tc>
          <w:tcPr>
            <w:tcW w:w="723" w:type="dxa"/>
          </w:tcPr>
          <w:p w14:paraId="6CAAA7AB" w14:textId="2D77ACC9" w:rsidR="00295791" w:rsidRPr="00361FD7" w:rsidRDefault="00295791" w:rsidP="00080A8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 w:rsidRPr="00361FD7">
              <w:rPr>
                <w:rFonts w:asciiTheme="minorHAnsi" w:hAnsiTheme="minorHAnsi" w:cstheme="minorHAnsi"/>
              </w:rPr>
              <w:t>73</w:t>
            </w:r>
            <w:r w:rsidR="00031BE7" w:rsidRPr="00361FD7">
              <w:rPr>
                <w:rFonts w:asciiTheme="minorHAnsi" w:hAnsiTheme="minorHAnsi" w:cstheme="minorHAnsi"/>
              </w:rPr>
              <w:t>5</w:t>
            </w:r>
          </w:p>
        </w:tc>
        <w:tc>
          <w:tcPr>
            <w:tcW w:w="1417" w:type="dxa"/>
          </w:tcPr>
          <w:p w14:paraId="69EF2D0D" w14:textId="77777777" w:rsidR="00295791" w:rsidRPr="00361FD7" w:rsidRDefault="00295791" w:rsidP="00080A8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 w:rsidRPr="00361FD7">
              <w:rPr>
                <w:rFonts w:asciiTheme="minorHAnsi" w:hAnsiTheme="minorHAnsi" w:cstheme="minorHAnsi"/>
              </w:rPr>
              <w:t>41.6</w:t>
            </w:r>
          </w:p>
        </w:tc>
        <w:tc>
          <w:tcPr>
            <w:tcW w:w="709" w:type="dxa"/>
          </w:tcPr>
          <w:p w14:paraId="17A03526" w14:textId="33F4214D" w:rsidR="00295791" w:rsidRPr="00361FD7" w:rsidRDefault="00031BE7" w:rsidP="00080A8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 w:rsidRPr="00361FD7">
              <w:rPr>
                <w:rFonts w:asciiTheme="minorHAnsi" w:hAnsiTheme="minorHAnsi" w:cstheme="minorHAnsi"/>
              </w:rPr>
              <w:t>397</w:t>
            </w:r>
          </w:p>
        </w:tc>
        <w:tc>
          <w:tcPr>
            <w:tcW w:w="1417" w:type="dxa"/>
          </w:tcPr>
          <w:p w14:paraId="7823BC15" w14:textId="7B3C7CB1" w:rsidR="00295791" w:rsidRPr="00361FD7" w:rsidRDefault="00295791" w:rsidP="00080A8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 w:rsidRPr="00361FD7">
              <w:rPr>
                <w:rFonts w:asciiTheme="minorHAnsi" w:hAnsiTheme="minorHAnsi" w:cstheme="minorHAnsi"/>
              </w:rPr>
              <w:t>60.</w:t>
            </w:r>
            <w:r w:rsidR="00031BE7" w:rsidRPr="00361FD7">
              <w:rPr>
                <w:rFonts w:asciiTheme="minorHAnsi" w:hAnsiTheme="minorHAnsi" w:cstheme="minorHAnsi"/>
              </w:rPr>
              <w:t>7</w:t>
            </w:r>
          </w:p>
        </w:tc>
        <w:tc>
          <w:tcPr>
            <w:tcW w:w="709" w:type="dxa"/>
          </w:tcPr>
          <w:p w14:paraId="0DF36433" w14:textId="740265B3" w:rsidR="00295791" w:rsidRPr="00361FD7" w:rsidRDefault="00295791" w:rsidP="00080A8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 w:rsidRPr="00361FD7">
              <w:rPr>
                <w:rFonts w:asciiTheme="minorHAnsi" w:hAnsiTheme="minorHAnsi" w:cstheme="minorHAnsi"/>
              </w:rPr>
              <w:t>9</w:t>
            </w:r>
            <w:r w:rsidR="00031BE7" w:rsidRPr="00361FD7">
              <w:rPr>
                <w:rFonts w:asciiTheme="minorHAnsi" w:hAnsiTheme="minorHAnsi" w:cstheme="minorHAnsi"/>
              </w:rPr>
              <w:t>03</w:t>
            </w:r>
          </w:p>
        </w:tc>
        <w:tc>
          <w:tcPr>
            <w:tcW w:w="1276" w:type="dxa"/>
          </w:tcPr>
          <w:p w14:paraId="4D57A1AA" w14:textId="46493B16" w:rsidR="00295791" w:rsidRPr="00361FD7" w:rsidRDefault="00295791" w:rsidP="00080A8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 w:rsidRPr="00361FD7">
              <w:rPr>
                <w:rFonts w:asciiTheme="minorHAnsi" w:hAnsiTheme="minorHAnsi" w:cstheme="minorHAnsi"/>
              </w:rPr>
              <w:t>45.</w:t>
            </w:r>
            <w:r w:rsidR="00031BE7" w:rsidRPr="00361FD7">
              <w:rPr>
                <w:rFonts w:asciiTheme="minorHAnsi" w:hAnsiTheme="minorHAnsi" w:cstheme="minorHAnsi"/>
              </w:rPr>
              <w:t>6</w:t>
            </w:r>
          </w:p>
        </w:tc>
        <w:tc>
          <w:tcPr>
            <w:tcW w:w="1559" w:type="dxa"/>
          </w:tcPr>
          <w:p w14:paraId="35E1C5E2" w14:textId="77777777" w:rsidR="00295791" w:rsidRPr="00361FD7" w:rsidRDefault="00295791" w:rsidP="00080A8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</w:rPr>
            </w:pPr>
            <w:r w:rsidRPr="00361FD7">
              <w:rPr>
                <w:rFonts w:asciiTheme="minorHAnsi" w:hAnsiTheme="minorHAnsi" w:cstheme="minorHAnsi"/>
                <w:b/>
                <w:bCs/>
              </w:rPr>
              <w:t>&lt;0.001</w:t>
            </w:r>
          </w:p>
        </w:tc>
      </w:tr>
      <w:tr w:rsidR="00295791" w:rsidRPr="00361FD7" w14:paraId="069A07DE" w14:textId="77777777" w:rsidTr="00CB3C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66" w:type="dxa"/>
          </w:tcPr>
          <w:p w14:paraId="60F423A3" w14:textId="77777777" w:rsidR="00295791" w:rsidRPr="00361FD7" w:rsidRDefault="00295791" w:rsidP="00080A8E">
            <w:pPr>
              <w:rPr>
                <w:rFonts w:asciiTheme="minorHAnsi" w:hAnsiTheme="minorHAnsi" w:cstheme="minorHAnsi"/>
                <w:b w:val="0"/>
                <w:bCs w:val="0"/>
              </w:rPr>
            </w:pPr>
            <w:r w:rsidRPr="00361FD7">
              <w:rPr>
                <w:rFonts w:asciiTheme="minorHAnsi" w:hAnsiTheme="minorHAnsi" w:cstheme="minorHAnsi"/>
                <w:b w:val="0"/>
                <w:bCs w:val="0"/>
              </w:rPr>
              <w:t>Age (years)</w:t>
            </w:r>
          </w:p>
        </w:tc>
        <w:tc>
          <w:tcPr>
            <w:tcW w:w="723" w:type="dxa"/>
          </w:tcPr>
          <w:p w14:paraId="11080999" w14:textId="3C27269C" w:rsidR="00295791" w:rsidRPr="00361FD7" w:rsidRDefault="00295791" w:rsidP="00080A8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 w:rsidRPr="00361FD7">
              <w:rPr>
                <w:rFonts w:asciiTheme="minorHAnsi" w:hAnsiTheme="minorHAnsi" w:cstheme="minorHAnsi"/>
              </w:rPr>
              <w:t>73</w:t>
            </w:r>
            <w:r w:rsidR="00031BE7" w:rsidRPr="00361FD7">
              <w:rPr>
                <w:rFonts w:asciiTheme="minorHAnsi" w:hAnsiTheme="minorHAnsi" w:cstheme="minorHAnsi"/>
              </w:rPr>
              <w:t>5</w:t>
            </w:r>
          </w:p>
        </w:tc>
        <w:tc>
          <w:tcPr>
            <w:tcW w:w="1417" w:type="dxa"/>
          </w:tcPr>
          <w:p w14:paraId="7C64DCD7" w14:textId="77777777" w:rsidR="00295791" w:rsidRPr="00361FD7" w:rsidRDefault="00295791" w:rsidP="00080A8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 w:rsidRPr="00361FD7">
              <w:rPr>
                <w:rFonts w:asciiTheme="minorHAnsi" w:hAnsiTheme="minorHAnsi" w:cstheme="minorHAnsi"/>
              </w:rPr>
              <w:t>31.2 (9.9)</w:t>
            </w:r>
          </w:p>
        </w:tc>
        <w:tc>
          <w:tcPr>
            <w:tcW w:w="709" w:type="dxa"/>
          </w:tcPr>
          <w:p w14:paraId="44790F07" w14:textId="7CB39B8D" w:rsidR="00295791" w:rsidRPr="00361FD7" w:rsidRDefault="00031BE7" w:rsidP="00080A8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 w:rsidRPr="00361FD7">
              <w:rPr>
                <w:rFonts w:asciiTheme="minorHAnsi" w:hAnsiTheme="minorHAnsi" w:cstheme="minorHAnsi"/>
              </w:rPr>
              <w:t>397</w:t>
            </w:r>
          </w:p>
        </w:tc>
        <w:tc>
          <w:tcPr>
            <w:tcW w:w="1417" w:type="dxa"/>
          </w:tcPr>
          <w:p w14:paraId="7342612C" w14:textId="655BCAB8" w:rsidR="00295791" w:rsidRPr="00361FD7" w:rsidRDefault="00295791" w:rsidP="00080A8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 w:rsidRPr="00361FD7">
              <w:rPr>
                <w:rFonts w:asciiTheme="minorHAnsi" w:hAnsiTheme="minorHAnsi" w:cstheme="minorHAnsi"/>
              </w:rPr>
              <w:t>34.</w:t>
            </w:r>
            <w:r w:rsidR="00995820" w:rsidRPr="00361FD7">
              <w:rPr>
                <w:rFonts w:asciiTheme="minorHAnsi" w:hAnsiTheme="minorHAnsi" w:cstheme="minorHAnsi"/>
              </w:rPr>
              <w:t>2</w:t>
            </w:r>
            <w:r w:rsidRPr="00361FD7">
              <w:rPr>
                <w:rFonts w:asciiTheme="minorHAnsi" w:hAnsiTheme="minorHAnsi" w:cstheme="minorHAnsi"/>
              </w:rPr>
              <w:t xml:space="preserve"> (1</w:t>
            </w:r>
            <w:r w:rsidR="00995820" w:rsidRPr="00361FD7">
              <w:rPr>
                <w:rFonts w:asciiTheme="minorHAnsi" w:hAnsiTheme="minorHAnsi" w:cstheme="minorHAnsi"/>
              </w:rPr>
              <w:t>1.8</w:t>
            </w:r>
            <w:r w:rsidRPr="00361FD7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709" w:type="dxa"/>
          </w:tcPr>
          <w:p w14:paraId="5496C8D3" w14:textId="45C1E0FA" w:rsidR="00295791" w:rsidRPr="00361FD7" w:rsidRDefault="00295791" w:rsidP="00080A8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lang w:val="en-GB"/>
              </w:rPr>
            </w:pPr>
            <w:r w:rsidRPr="00361FD7">
              <w:rPr>
                <w:rFonts w:asciiTheme="minorHAnsi" w:hAnsiTheme="minorHAnsi" w:cstheme="minorHAnsi"/>
                <w:lang w:val="en-GB"/>
              </w:rPr>
              <w:t>9</w:t>
            </w:r>
            <w:r w:rsidR="00031BE7" w:rsidRPr="00361FD7">
              <w:rPr>
                <w:rFonts w:asciiTheme="minorHAnsi" w:hAnsiTheme="minorHAnsi" w:cstheme="minorHAnsi"/>
                <w:lang w:val="en-GB"/>
              </w:rPr>
              <w:t>03</w:t>
            </w:r>
          </w:p>
        </w:tc>
        <w:tc>
          <w:tcPr>
            <w:tcW w:w="1276" w:type="dxa"/>
          </w:tcPr>
          <w:p w14:paraId="37A31999" w14:textId="0914959C" w:rsidR="00295791" w:rsidRPr="00361FD7" w:rsidRDefault="00295791" w:rsidP="00080A8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 w:rsidRPr="00361FD7">
              <w:rPr>
                <w:rFonts w:asciiTheme="minorHAnsi" w:hAnsiTheme="minorHAnsi" w:cstheme="minorHAnsi"/>
              </w:rPr>
              <w:t>33.6 (9.</w:t>
            </w:r>
            <w:r w:rsidR="00995820" w:rsidRPr="00361FD7">
              <w:rPr>
                <w:rFonts w:asciiTheme="minorHAnsi" w:hAnsiTheme="minorHAnsi" w:cstheme="minorHAnsi"/>
              </w:rPr>
              <w:t>2</w:t>
            </w:r>
            <w:r w:rsidRPr="00361FD7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1559" w:type="dxa"/>
          </w:tcPr>
          <w:p w14:paraId="0719DF59" w14:textId="77777777" w:rsidR="00295791" w:rsidRPr="00361FD7" w:rsidRDefault="00295791" w:rsidP="00080A8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</w:rPr>
            </w:pPr>
            <w:r w:rsidRPr="00361FD7">
              <w:rPr>
                <w:rFonts w:asciiTheme="minorHAnsi" w:hAnsiTheme="minorHAnsi" w:cstheme="minorHAnsi"/>
                <w:b/>
                <w:bCs/>
              </w:rPr>
              <w:t>&lt;0.001</w:t>
            </w:r>
          </w:p>
        </w:tc>
      </w:tr>
      <w:tr w:rsidR="00295791" w:rsidRPr="00361FD7" w14:paraId="70384C2F" w14:textId="77777777" w:rsidTr="00CB3CA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66" w:type="dxa"/>
          </w:tcPr>
          <w:p w14:paraId="5E2C7B68" w14:textId="77777777" w:rsidR="00295791" w:rsidRPr="00361FD7" w:rsidRDefault="00295791" w:rsidP="00080A8E">
            <w:pPr>
              <w:rPr>
                <w:rFonts w:asciiTheme="minorHAnsi" w:hAnsiTheme="minorHAnsi" w:cstheme="minorHAnsi"/>
                <w:b w:val="0"/>
                <w:bCs w:val="0"/>
              </w:rPr>
            </w:pPr>
            <w:r w:rsidRPr="00361FD7">
              <w:rPr>
                <w:rFonts w:asciiTheme="minorHAnsi" w:hAnsiTheme="minorHAnsi" w:cstheme="minorHAnsi"/>
                <w:b w:val="0"/>
                <w:bCs w:val="0"/>
              </w:rPr>
              <w:t>BMI (kg/m</w:t>
            </w:r>
            <w:r w:rsidRPr="00361FD7">
              <w:rPr>
                <w:rFonts w:asciiTheme="minorHAnsi" w:hAnsiTheme="minorHAnsi" w:cstheme="minorHAnsi"/>
                <w:b w:val="0"/>
                <w:bCs w:val="0"/>
                <w:vertAlign w:val="superscript"/>
              </w:rPr>
              <w:t>2</w:t>
            </w:r>
            <w:r w:rsidRPr="00361FD7">
              <w:rPr>
                <w:rFonts w:asciiTheme="minorHAnsi" w:hAnsiTheme="minorHAnsi" w:cstheme="minorHAnsi"/>
                <w:b w:val="0"/>
                <w:bCs w:val="0"/>
              </w:rPr>
              <w:t>)</w:t>
            </w:r>
          </w:p>
        </w:tc>
        <w:tc>
          <w:tcPr>
            <w:tcW w:w="723" w:type="dxa"/>
          </w:tcPr>
          <w:p w14:paraId="6B87219D" w14:textId="6DAC8B57" w:rsidR="00295791" w:rsidRPr="00361FD7" w:rsidRDefault="00295791" w:rsidP="00080A8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 w:rsidRPr="00361FD7">
              <w:rPr>
                <w:rFonts w:asciiTheme="minorHAnsi" w:hAnsiTheme="minorHAnsi" w:cstheme="minorHAnsi"/>
              </w:rPr>
              <w:t>68</w:t>
            </w:r>
            <w:r w:rsidR="00031BE7" w:rsidRPr="00361FD7">
              <w:rPr>
                <w:rFonts w:asciiTheme="minorHAnsi" w:hAnsiTheme="minorHAnsi" w:cstheme="minorHAnsi"/>
              </w:rPr>
              <w:t>5</w:t>
            </w:r>
          </w:p>
        </w:tc>
        <w:tc>
          <w:tcPr>
            <w:tcW w:w="1417" w:type="dxa"/>
          </w:tcPr>
          <w:p w14:paraId="3A218643" w14:textId="77777777" w:rsidR="00295791" w:rsidRPr="00361FD7" w:rsidRDefault="00295791" w:rsidP="00080A8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 w:rsidRPr="00361FD7">
              <w:rPr>
                <w:rFonts w:asciiTheme="minorHAnsi" w:hAnsiTheme="minorHAnsi" w:cstheme="minorHAnsi"/>
              </w:rPr>
              <w:t>26.3 (5.4)</w:t>
            </w:r>
          </w:p>
        </w:tc>
        <w:tc>
          <w:tcPr>
            <w:tcW w:w="709" w:type="dxa"/>
          </w:tcPr>
          <w:p w14:paraId="3328867E" w14:textId="01B40BA2" w:rsidR="00295791" w:rsidRPr="00361FD7" w:rsidRDefault="00295791" w:rsidP="00080A8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 w:rsidRPr="00361FD7">
              <w:rPr>
                <w:rFonts w:asciiTheme="minorHAnsi" w:hAnsiTheme="minorHAnsi" w:cstheme="minorHAnsi"/>
              </w:rPr>
              <w:t>38</w:t>
            </w:r>
            <w:r w:rsidR="00031BE7" w:rsidRPr="00361FD7">
              <w:rPr>
                <w:rFonts w:asciiTheme="minorHAnsi" w:hAnsiTheme="minorHAnsi" w:cstheme="minorHAnsi"/>
              </w:rPr>
              <w:t>3</w:t>
            </w:r>
          </w:p>
        </w:tc>
        <w:tc>
          <w:tcPr>
            <w:tcW w:w="1417" w:type="dxa"/>
          </w:tcPr>
          <w:p w14:paraId="34BC548F" w14:textId="77777777" w:rsidR="00295791" w:rsidRPr="00361FD7" w:rsidRDefault="00295791" w:rsidP="00080A8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 w:rsidRPr="00361FD7">
              <w:rPr>
                <w:rFonts w:asciiTheme="minorHAnsi" w:hAnsiTheme="minorHAnsi" w:cstheme="minorHAnsi"/>
              </w:rPr>
              <w:t>26 (5.1)</w:t>
            </w:r>
          </w:p>
        </w:tc>
        <w:tc>
          <w:tcPr>
            <w:tcW w:w="709" w:type="dxa"/>
          </w:tcPr>
          <w:p w14:paraId="3804C20C" w14:textId="1607BD8D" w:rsidR="00295791" w:rsidRPr="00361FD7" w:rsidRDefault="00295791" w:rsidP="00080A8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 w:rsidRPr="00361FD7">
              <w:rPr>
                <w:rFonts w:asciiTheme="minorHAnsi" w:hAnsiTheme="minorHAnsi" w:cstheme="minorHAnsi"/>
              </w:rPr>
              <w:t>7</w:t>
            </w:r>
            <w:r w:rsidR="00031BE7" w:rsidRPr="00361FD7">
              <w:rPr>
                <w:rFonts w:asciiTheme="minorHAnsi" w:hAnsiTheme="minorHAnsi" w:cstheme="minorHAnsi"/>
              </w:rPr>
              <w:t>06</w:t>
            </w:r>
          </w:p>
        </w:tc>
        <w:tc>
          <w:tcPr>
            <w:tcW w:w="1276" w:type="dxa"/>
          </w:tcPr>
          <w:p w14:paraId="299526DE" w14:textId="77777777" w:rsidR="00295791" w:rsidRPr="00361FD7" w:rsidRDefault="00295791" w:rsidP="00080A8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 w:rsidRPr="00361FD7">
              <w:rPr>
                <w:rFonts w:asciiTheme="minorHAnsi" w:hAnsiTheme="minorHAnsi" w:cstheme="minorHAnsi"/>
              </w:rPr>
              <w:t>24.5 (3.7)</w:t>
            </w:r>
          </w:p>
        </w:tc>
        <w:tc>
          <w:tcPr>
            <w:tcW w:w="1559" w:type="dxa"/>
          </w:tcPr>
          <w:p w14:paraId="5A00EAB0" w14:textId="77777777" w:rsidR="00295791" w:rsidRPr="00361FD7" w:rsidRDefault="00295791" w:rsidP="00080A8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</w:rPr>
            </w:pPr>
            <w:r w:rsidRPr="00361FD7">
              <w:rPr>
                <w:rFonts w:asciiTheme="minorHAnsi" w:hAnsiTheme="minorHAnsi" w:cstheme="minorHAnsi"/>
                <w:b/>
                <w:bCs/>
              </w:rPr>
              <w:t>&lt;0.001</w:t>
            </w:r>
          </w:p>
        </w:tc>
      </w:tr>
    </w:tbl>
    <w:p w14:paraId="3ACF96A5" w14:textId="77777777" w:rsidR="00295791" w:rsidRPr="00361FD7" w:rsidRDefault="00295791" w:rsidP="00295791">
      <w:pPr>
        <w:rPr>
          <w:rFonts w:asciiTheme="minorHAnsi" w:hAnsiTheme="minorHAnsi" w:cstheme="minorHAnsi"/>
          <w:b/>
          <w:bCs/>
          <w:lang w:val="en-GB"/>
        </w:rPr>
      </w:pPr>
    </w:p>
    <w:p w14:paraId="614A5AC3" w14:textId="6651E70E" w:rsidR="00295791" w:rsidRPr="00361FD7" w:rsidRDefault="00295791" w:rsidP="00295791">
      <w:pPr>
        <w:jc w:val="both"/>
        <w:rPr>
          <w:rFonts w:asciiTheme="minorHAnsi" w:hAnsiTheme="minorHAnsi" w:cstheme="minorHAnsi"/>
          <w:sz w:val="22"/>
          <w:szCs w:val="22"/>
          <w:lang w:val="en-GB"/>
        </w:rPr>
      </w:pPr>
      <w:r w:rsidRPr="00361FD7">
        <w:rPr>
          <w:rFonts w:asciiTheme="minorHAnsi" w:hAnsiTheme="minorHAnsi" w:cstheme="minorHAnsi"/>
          <w:b/>
          <w:bCs/>
          <w:sz w:val="22"/>
          <w:szCs w:val="22"/>
          <w:lang w:val="en-GB"/>
        </w:rPr>
        <w:t>Supplementary Table 1</w:t>
      </w:r>
      <w:r w:rsidRPr="00361FD7">
        <w:rPr>
          <w:rFonts w:asciiTheme="minorHAnsi" w:hAnsiTheme="minorHAnsi" w:cstheme="minorHAnsi"/>
          <w:sz w:val="22"/>
          <w:szCs w:val="22"/>
          <w:lang w:val="en-GB"/>
        </w:rPr>
        <w:t>. Group differences between patients with schizophrenia (SZ) spectrum</w:t>
      </w:r>
      <w:r w:rsidR="00995820" w:rsidRPr="00361FD7">
        <w:rPr>
          <w:rFonts w:asciiTheme="minorHAnsi" w:hAnsiTheme="minorHAnsi" w:cstheme="minorHAnsi"/>
          <w:sz w:val="22"/>
          <w:szCs w:val="22"/>
          <w:lang w:val="en-GB"/>
        </w:rPr>
        <w:t xml:space="preserve"> disorders</w:t>
      </w:r>
      <w:r w:rsidRPr="00361FD7">
        <w:rPr>
          <w:rFonts w:asciiTheme="minorHAnsi" w:hAnsiTheme="minorHAnsi" w:cstheme="minorHAnsi"/>
          <w:sz w:val="22"/>
          <w:szCs w:val="22"/>
          <w:lang w:val="en-GB"/>
        </w:rPr>
        <w:t>, bipolar (BD) spectrum</w:t>
      </w:r>
      <w:r w:rsidR="00995820" w:rsidRPr="00361FD7">
        <w:rPr>
          <w:rFonts w:asciiTheme="minorHAnsi" w:hAnsiTheme="minorHAnsi" w:cstheme="minorHAnsi"/>
          <w:sz w:val="22"/>
          <w:szCs w:val="22"/>
          <w:lang w:val="en-GB"/>
        </w:rPr>
        <w:t xml:space="preserve"> disorders</w:t>
      </w:r>
      <w:r w:rsidRPr="00361FD7">
        <w:rPr>
          <w:rFonts w:asciiTheme="minorHAnsi" w:hAnsiTheme="minorHAnsi" w:cstheme="minorHAnsi"/>
          <w:sz w:val="22"/>
          <w:szCs w:val="22"/>
          <w:lang w:val="en-GB"/>
        </w:rPr>
        <w:t xml:space="preserve"> and healthy controls (HC) in sex, age and </w:t>
      </w:r>
      <w:r w:rsidR="00447ED2" w:rsidRPr="00361FD7">
        <w:rPr>
          <w:rFonts w:asciiTheme="minorHAnsi" w:hAnsiTheme="minorHAnsi" w:cstheme="minorHAnsi"/>
          <w:sz w:val="22"/>
          <w:szCs w:val="22"/>
          <w:lang w:val="en-GB"/>
        </w:rPr>
        <w:t>b</w:t>
      </w:r>
      <w:r w:rsidRPr="00361FD7">
        <w:rPr>
          <w:rFonts w:asciiTheme="minorHAnsi" w:hAnsiTheme="minorHAnsi" w:cstheme="minorHAnsi"/>
          <w:sz w:val="22"/>
          <w:szCs w:val="22"/>
          <w:lang w:val="en-GB"/>
        </w:rPr>
        <w:t xml:space="preserve">ody </w:t>
      </w:r>
      <w:r w:rsidR="00447ED2" w:rsidRPr="00361FD7">
        <w:rPr>
          <w:rFonts w:asciiTheme="minorHAnsi" w:hAnsiTheme="minorHAnsi" w:cstheme="minorHAnsi"/>
          <w:sz w:val="22"/>
          <w:szCs w:val="22"/>
          <w:lang w:val="en-GB"/>
        </w:rPr>
        <w:t>m</w:t>
      </w:r>
      <w:r w:rsidRPr="00361FD7">
        <w:rPr>
          <w:rFonts w:asciiTheme="minorHAnsi" w:hAnsiTheme="minorHAnsi" w:cstheme="minorHAnsi"/>
          <w:sz w:val="22"/>
          <w:szCs w:val="22"/>
          <w:lang w:val="en-GB"/>
        </w:rPr>
        <w:t xml:space="preserve">ass </w:t>
      </w:r>
      <w:r w:rsidR="00447ED2" w:rsidRPr="00361FD7">
        <w:rPr>
          <w:rFonts w:asciiTheme="minorHAnsi" w:hAnsiTheme="minorHAnsi" w:cstheme="minorHAnsi"/>
          <w:sz w:val="22"/>
          <w:szCs w:val="22"/>
          <w:lang w:val="en-GB"/>
        </w:rPr>
        <w:t>i</w:t>
      </w:r>
      <w:r w:rsidRPr="00361FD7">
        <w:rPr>
          <w:rFonts w:asciiTheme="minorHAnsi" w:hAnsiTheme="minorHAnsi" w:cstheme="minorHAnsi"/>
          <w:sz w:val="22"/>
          <w:szCs w:val="22"/>
          <w:lang w:val="en-GB"/>
        </w:rPr>
        <w:t xml:space="preserve">ndex (BMI). </w:t>
      </w:r>
    </w:p>
    <w:p w14:paraId="7C88D4DC" w14:textId="77777777" w:rsidR="00295791" w:rsidRPr="00361FD7" w:rsidRDefault="00295791" w:rsidP="00295791">
      <w:pPr>
        <w:rPr>
          <w:rFonts w:asciiTheme="minorHAnsi" w:hAnsiTheme="minorHAnsi" w:cstheme="minorHAnsi"/>
          <w:b/>
          <w:bCs/>
          <w:lang w:val="en-GB"/>
        </w:rPr>
      </w:pPr>
    </w:p>
    <w:p w14:paraId="285AFCF3" w14:textId="2CB94E53" w:rsidR="00295791" w:rsidRPr="00361FD7" w:rsidRDefault="00295791" w:rsidP="00295791">
      <w:pPr>
        <w:rPr>
          <w:rFonts w:asciiTheme="minorHAnsi" w:hAnsiTheme="minorHAnsi" w:cstheme="minorHAnsi"/>
          <w:sz w:val="22"/>
          <w:szCs w:val="22"/>
          <w:lang w:val="en-GB"/>
        </w:rPr>
      </w:pPr>
      <w:r w:rsidRPr="00361FD7">
        <w:rPr>
          <w:rFonts w:asciiTheme="minorHAnsi" w:hAnsiTheme="minorHAnsi" w:cstheme="minorHAnsi"/>
          <w:sz w:val="22"/>
          <w:szCs w:val="22"/>
          <w:vertAlign w:val="superscript"/>
          <w:lang w:val="en-GB"/>
        </w:rPr>
        <w:t>1</w:t>
      </w:r>
      <w:r w:rsidRPr="00361FD7">
        <w:rPr>
          <w:rFonts w:asciiTheme="minorHAnsi" w:hAnsiTheme="minorHAnsi" w:cstheme="minorHAnsi"/>
          <w:sz w:val="22"/>
          <w:szCs w:val="22"/>
          <w:lang w:val="en-GB"/>
        </w:rPr>
        <w:t>Chi-square test for sex; Welch ANOVA for age and BMI</w:t>
      </w:r>
    </w:p>
    <w:p w14:paraId="5219F280" w14:textId="77777777" w:rsidR="00837D89" w:rsidRPr="00361FD7" w:rsidRDefault="00F243B6" w:rsidP="00837D89">
      <w:pPr>
        <w:rPr>
          <w:rFonts w:asciiTheme="minorHAnsi" w:hAnsiTheme="minorHAnsi" w:cstheme="minorHAnsi"/>
          <w:sz w:val="22"/>
          <w:szCs w:val="22"/>
          <w:lang w:val="en-GB"/>
        </w:rPr>
      </w:pPr>
      <w:r w:rsidRPr="00361FD7">
        <w:rPr>
          <w:rFonts w:asciiTheme="minorHAnsi" w:hAnsiTheme="minorHAnsi" w:cstheme="minorHAnsi"/>
          <w:sz w:val="22"/>
          <w:szCs w:val="22"/>
          <w:lang w:val="en-GB"/>
        </w:rPr>
        <w:t xml:space="preserve"> </w:t>
      </w:r>
    </w:p>
    <w:p w14:paraId="43F55BA2" w14:textId="77777777" w:rsidR="007E794F" w:rsidRDefault="007E794F" w:rsidP="003B382B">
      <w:pPr>
        <w:spacing w:line="480" w:lineRule="auto"/>
        <w:jc w:val="both"/>
        <w:rPr>
          <w:rFonts w:asciiTheme="minorHAnsi" w:hAnsiTheme="minorHAnsi" w:cstheme="minorHAnsi"/>
          <w:i/>
          <w:iCs/>
          <w:color w:val="000000"/>
          <w:lang w:val="en-US" w:eastAsia="sv-SE"/>
        </w:rPr>
      </w:pPr>
    </w:p>
    <w:p w14:paraId="4ACDE82B" w14:textId="187E64FF" w:rsidR="00867F98" w:rsidRPr="00361FD7" w:rsidRDefault="00867F98" w:rsidP="003B382B">
      <w:pPr>
        <w:spacing w:line="480" w:lineRule="auto"/>
        <w:jc w:val="both"/>
        <w:rPr>
          <w:rFonts w:asciiTheme="minorHAnsi" w:hAnsiTheme="minorHAnsi" w:cstheme="minorHAnsi"/>
          <w:sz w:val="22"/>
          <w:szCs w:val="22"/>
          <w:lang w:val="en-GB"/>
        </w:rPr>
      </w:pPr>
      <w:r w:rsidRPr="00361FD7">
        <w:rPr>
          <w:rFonts w:asciiTheme="minorHAnsi" w:hAnsiTheme="minorHAnsi" w:cstheme="minorHAnsi"/>
          <w:i/>
          <w:iCs/>
          <w:color w:val="000000"/>
          <w:lang w:val="en-US" w:eastAsia="sv-SE"/>
        </w:rPr>
        <w:t>Substance use analysis</w:t>
      </w:r>
    </w:p>
    <w:p w14:paraId="2669A537" w14:textId="28AC7B6C" w:rsidR="00867F98" w:rsidRPr="00361FD7" w:rsidRDefault="00867F98" w:rsidP="003B382B">
      <w:pPr>
        <w:spacing w:line="480" w:lineRule="auto"/>
        <w:jc w:val="both"/>
        <w:rPr>
          <w:rFonts w:asciiTheme="minorHAnsi" w:hAnsiTheme="minorHAnsi" w:cstheme="minorHAnsi"/>
          <w:color w:val="211E1E"/>
          <w:lang w:val="en-US"/>
        </w:rPr>
      </w:pPr>
      <w:r w:rsidRPr="00361FD7">
        <w:rPr>
          <w:rFonts w:asciiTheme="minorHAnsi" w:hAnsiTheme="minorHAnsi" w:cstheme="minorHAnsi"/>
          <w:color w:val="211E1E"/>
          <w:lang w:val="en-US"/>
        </w:rPr>
        <w:t>Among adults, we had data on AUDIT score for 862 patients and 635 HC.  Patients and HC did not differ in AUDIT score assessed with Mann-Whitney U test (</w:t>
      </w:r>
      <w:r w:rsidRPr="00361FD7">
        <w:rPr>
          <w:rFonts w:asciiTheme="minorHAnsi" w:hAnsiTheme="minorHAnsi" w:cstheme="minorHAnsi"/>
          <w:i/>
          <w:iCs/>
          <w:color w:val="211E1E"/>
          <w:lang w:val="en-US"/>
        </w:rPr>
        <w:t>p</w:t>
      </w:r>
      <w:r w:rsidRPr="00361FD7">
        <w:rPr>
          <w:rFonts w:asciiTheme="minorHAnsi" w:hAnsiTheme="minorHAnsi" w:cstheme="minorHAnsi"/>
          <w:color w:val="211E1E"/>
          <w:lang w:val="en-US"/>
        </w:rPr>
        <w:t xml:space="preserve">=0.156); AUDIT score was not significantly correlated with logNSE, </w:t>
      </w:r>
      <w:r w:rsidRPr="00361FD7">
        <w:rPr>
          <w:rFonts w:asciiTheme="minorHAnsi" w:hAnsiTheme="minorHAnsi" w:cstheme="minorHAnsi"/>
          <w:i/>
          <w:iCs/>
          <w:lang w:val="en-US"/>
        </w:rPr>
        <w:t>r</w:t>
      </w:r>
      <w:r w:rsidRPr="00361FD7">
        <w:rPr>
          <w:rFonts w:asciiTheme="minorHAnsi" w:hAnsiTheme="minorHAnsi" w:cstheme="minorHAnsi"/>
          <w:i/>
          <w:iCs/>
          <w:vertAlign w:val="subscript"/>
          <w:lang w:val="en-US"/>
        </w:rPr>
        <w:t>s</w:t>
      </w:r>
      <w:r w:rsidRPr="00361FD7">
        <w:rPr>
          <w:rFonts w:asciiTheme="minorHAnsi" w:hAnsiTheme="minorHAnsi" w:cstheme="minorHAnsi"/>
          <w:lang w:val="en-US"/>
        </w:rPr>
        <w:t xml:space="preserve">=0.049, </w:t>
      </w:r>
      <w:r w:rsidRPr="00361FD7">
        <w:rPr>
          <w:rFonts w:asciiTheme="minorHAnsi" w:hAnsiTheme="minorHAnsi" w:cstheme="minorHAnsi"/>
          <w:i/>
          <w:iCs/>
          <w:lang w:val="en-US"/>
        </w:rPr>
        <w:t>p</w:t>
      </w:r>
      <w:r w:rsidRPr="00361FD7">
        <w:rPr>
          <w:rFonts w:asciiTheme="minorHAnsi" w:hAnsiTheme="minorHAnsi" w:cstheme="minorHAnsi"/>
          <w:lang w:val="en-US"/>
        </w:rPr>
        <w:t>=0.059</w:t>
      </w:r>
      <w:r w:rsidRPr="00361FD7">
        <w:rPr>
          <w:rFonts w:asciiTheme="minorHAnsi" w:hAnsiTheme="minorHAnsi" w:cstheme="minorHAnsi"/>
          <w:color w:val="211E1E"/>
          <w:lang w:val="en-US"/>
        </w:rPr>
        <w:t>. DUDIT scores were available for 916 patients and 634 HC of which 600 patients and 587</w:t>
      </w:r>
      <w:r w:rsidR="008656F8">
        <w:rPr>
          <w:rFonts w:asciiTheme="minorHAnsi" w:hAnsiTheme="minorHAnsi" w:cstheme="minorHAnsi"/>
          <w:color w:val="211E1E"/>
          <w:lang w:val="en-US"/>
        </w:rPr>
        <w:t xml:space="preserve"> </w:t>
      </w:r>
      <w:r w:rsidRPr="00361FD7">
        <w:rPr>
          <w:rFonts w:asciiTheme="minorHAnsi" w:hAnsiTheme="minorHAnsi" w:cstheme="minorHAnsi"/>
          <w:color w:val="211E1E"/>
          <w:lang w:val="en-US"/>
        </w:rPr>
        <w:t xml:space="preserve">HC had a DUDIT score of zero. We restricted the analysis to participants with a zero DUDIT score and </w:t>
      </w:r>
      <w:r w:rsidRPr="00361FD7">
        <w:rPr>
          <w:rFonts w:asciiTheme="minorHAnsi" w:hAnsiTheme="minorHAnsi" w:cstheme="minorHAnsi"/>
          <w:color w:val="000000"/>
          <w:lang w:val="en-US" w:eastAsia="sv-SE"/>
        </w:rPr>
        <w:t xml:space="preserve">applied an ANOVA to determine main effects of disease status and sex on logNSE. </w:t>
      </w:r>
      <w:r w:rsidRPr="00361FD7">
        <w:rPr>
          <w:rFonts w:asciiTheme="minorHAnsi" w:hAnsiTheme="minorHAnsi" w:cstheme="minorHAnsi"/>
          <w:color w:val="000000" w:themeColor="text1"/>
          <w:lang w:val="en-US"/>
        </w:rPr>
        <w:t>There was still a significant effect of disease status on logNSE (</w:t>
      </w:r>
      <w:r w:rsidRPr="00361FD7">
        <w:rPr>
          <w:rFonts w:asciiTheme="minorHAnsi" w:hAnsiTheme="minorHAnsi" w:cstheme="minorHAnsi"/>
          <w:i/>
          <w:iCs/>
          <w:color w:val="000000" w:themeColor="text1"/>
          <w:lang w:val="en-US"/>
        </w:rPr>
        <w:t>p</w:t>
      </w:r>
      <w:r w:rsidRPr="00361FD7">
        <w:rPr>
          <w:rFonts w:asciiTheme="minorHAnsi" w:hAnsiTheme="minorHAnsi" w:cstheme="minorHAnsi"/>
          <w:color w:val="000000" w:themeColor="text1"/>
          <w:lang w:val="en-US"/>
        </w:rPr>
        <w:t>&lt;0.001), with lower logNSE in patients, and a significant effect of sex on logNSE (</w:t>
      </w:r>
      <w:r w:rsidRPr="00361FD7">
        <w:rPr>
          <w:rFonts w:asciiTheme="minorHAnsi" w:hAnsiTheme="minorHAnsi" w:cstheme="minorHAnsi"/>
          <w:i/>
          <w:iCs/>
          <w:color w:val="000000" w:themeColor="text1"/>
          <w:lang w:val="en-US"/>
        </w:rPr>
        <w:t>p</w:t>
      </w:r>
      <w:r w:rsidRPr="00361FD7">
        <w:rPr>
          <w:rFonts w:asciiTheme="minorHAnsi" w:hAnsiTheme="minorHAnsi" w:cstheme="minorHAnsi"/>
          <w:color w:val="000000" w:themeColor="text1"/>
          <w:lang w:val="en-US"/>
        </w:rPr>
        <w:t>&lt;0.001) with lower logNSE in women. Applying an ANCOVA controlling for the AUDIT score did not change the results (p&lt;0.001 for both disease status and sex effect).</w:t>
      </w:r>
    </w:p>
    <w:p w14:paraId="4E7567E8" w14:textId="77777777" w:rsidR="00271097" w:rsidRPr="00361FD7" w:rsidRDefault="00271097" w:rsidP="003B382B">
      <w:pPr>
        <w:spacing w:line="480" w:lineRule="auto"/>
        <w:jc w:val="both"/>
        <w:rPr>
          <w:rFonts w:asciiTheme="minorHAnsi" w:hAnsiTheme="minorHAnsi" w:cstheme="minorHAnsi"/>
          <w:b/>
          <w:bCs/>
          <w:color w:val="000000" w:themeColor="text1"/>
          <w:lang w:val="en-US"/>
        </w:rPr>
      </w:pPr>
    </w:p>
    <w:p w14:paraId="24D2C3CB" w14:textId="67A18BAE" w:rsidR="00304EEE" w:rsidRPr="00361FD7" w:rsidRDefault="009E339B" w:rsidP="003B382B">
      <w:pPr>
        <w:spacing w:line="480" w:lineRule="auto"/>
        <w:jc w:val="both"/>
        <w:rPr>
          <w:rFonts w:asciiTheme="minorHAnsi" w:hAnsiTheme="minorHAnsi" w:cstheme="minorHAnsi"/>
          <w:b/>
          <w:bCs/>
          <w:i/>
          <w:iCs/>
          <w:color w:val="000000" w:themeColor="text1"/>
          <w:sz w:val="22"/>
          <w:szCs w:val="22"/>
          <w:lang w:val="en-GB"/>
        </w:rPr>
      </w:pPr>
      <w:r w:rsidRPr="00361FD7">
        <w:rPr>
          <w:rFonts w:asciiTheme="minorHAnsi" w:hAnsiTheme="minorHAnsi" w:cstheme="minorHAnsi"/>
          <w:b/>
          <w:bCs/>
          <w:i/>
          <w:iCs/>
          <w:color w:val="000000" w:themeColor="text1"/>
          <w:lang w:val="en-US"/>
        </w:rPr>
        <w:t xml:space="preserve">Supplementary </w:t>
      </w:r>
      <w:r w:rsidR="009072F0">
        <w:rPr>
          <w:rFonts w:asciiTheme="minorHAnsi" w:hAnsiTheme="minorHAnsi" w:cstheme="minorHAnsi"/>
          <w:b/>
          <w:bCs/>
          <w:i/>
          <w:iCs/>
          <w:color w:val="000000" w:themeColor="text1"/>
          <w:lang w:val="en-US"/>
        </w:rPr>
        <w:t>results</w:t>
      </w:r>
      <w:r w:rsidRPr="00361FD7">
        <w:rPr>
          <w:rFonts w:asciiTheme="minorHAnsi" w:hAnsiTheme="minorHAnsi" w:cstheme="minorHAnsi"/>
          <w:b/>
          <w:bCs/>
          <w:i/>
          <w:iCs/>
          <w:color w:val="000000" w:themeColor="text1"/>
          <w:lang w:val="en-US"/>
        </w:rPr>
        <w:t xml:space="preserve"> </w:t>
      </w:r>
      <w:r w:rsidR="005C50C3" w:rsidRPr="00361FD7">
        <w:rPr>
          <w:rFonts w:asciiTheme="minorHAnsi" w:hAnsiTheme="minorHAnsi" w:cstheme="minorHAnsi"/>
          <w:b/>
          <w:bCs/>
          <w:i/>
          <w:iCs/>
          <w:color w:val="000000" w:themeColor="text1"/>
          <w:lang w:val="en-US"/>
        </w:rPr>
        <w:t xml:space="preserve">in </w:t>
      </w:r>
      <w:r w:rsidR="00F243B6" w:rsidRPr="00361FD7">
        <w:rPr>
          <w:rFonts w:asciiTheme="minorHAnsi" w:hAnsiTheme="minorHAnsi" w:cstheme="minorHAnsi"/>
          <w:b/>
          <w:bCs/>
          <w:i/>
          <w:iCs/>
          <w:color w:val="000000"/>
          <w:lang w:val="en-GB" w:eastAsia="sv-SE"/>
        </w:rPr>
        <w:t>adolescents</w:t>
      </w:r>
    </w:p>
    <w:p w14:paraId="1D337261" w14:textId="140FF09C" w:rsidR="00DF458C" w:rsidRPr="00361FD7" w:rsidRDefault="00304EEE" w:rsidP="003B382B">
      <w:pPr>
        <w:spacing w:line="480" w:lineRule="auto"/>
        <w:jc w:val="both"/>
        <w:rPr>
          <w:rFonts w:asciiTheme="minorHAnsi" w:hAnsiTheme="minorHAnsi" w:cstheme="minorHAnsi"/>
          <w:color w:val="000000"/>
          <w:lang w:val="en-US" w:eastAsia="sv-SE"/>
        </w:rPr>
      </w:pPr>
      <w:r w:rsidRPr="00361FD7">
        <w:rPr>
          <w:rFonts w:asciiTheme="minorHAnsi" w:hAnsiTheme="minorHAnsi" w:cstheme="minorHAnsi"/>
          <w:color w:val="000000"/>
          <w:lang w:val="en-GB" w:eastAsia="sv-SE"/>
        </w:rPr>
        <w:t>I</w:t>
      </w:r>
      <w:r w:rsidRPr="00361FD7">
        <w:rPr>
          <w:rFonts w:asciiTheme="minorHAnsi" w:hAnsiTheme="minorHAnsi" w:cstheme="minorHAnsi"/>
          <w:color w:val="000000" w:themeColor="text1"/>
          <w:lang w:val="en-GB"/>
        </w:rPr>
        <w:t xml:space="preserve">n the </w:t>
      </w:r>
      <w:r w:rsidR="00172CB6" w:rsidRPr="00361FD7">
        <w:rPr>
          <w:rFonts w:asciiTheme="minorHAnsi" w:hAnsiTheme="minorHAnsi" w:cstheme="minorHAnsi"/>
          <w:color w:val="000000" w:themeColor="text1"/>
          <w:lang w:val="en-GB"/>
        </w:rPr>
        <w:t xml:space="preserve">small </w:t>
      </w:r>
      <w:r w:rsidRPr="00361FD7">
        <w:rPr>
          <w:rFonts w:asciiTheme="minorHAnsi" w:hAnsiTheme="minorHAnsi" w:cstheme="minorHAnsi"/>
          <w:color w:val="000000" w:themeColor="text1"/>
          <w:lang w:val="en-GB"/>
        </w:rPr>
        <w:t xml:space="preserve">adolescent sample, there was one </w:t>
      </w:r>
      <w:r w:rsidR="00C82C0C" w:rsidRPr="00361FD7">
        <w:rPr>
          <w:rFonts w:asciiTheme="minorHAnsi" w:hAnsiTheme="minorHAnsi" w:cstheme="minorHAnsi"/>
          <w:color w:val="000000" w:themeColor="text1"/>
          <w:lang w:val="en-GB"/>
        </w:rPr>
        <w:t>participant (female patient with psychosis NOS)</w:t>
      </w:r>
      <w:r w:rsidRPr="00361FD7">
        <w:rPr>
          <w:rFonts w:asciiTheme="minorHAnsi" w:hAnsiTheme="minorHAnsi" w:cstheme="minorHAnsi"/>
          <w:color w:val="000000" w:themeColor="text1"/>
          <w:lang w:val="en-GB"/>
        </w:rPr>
        <w:t xml:space="preserve"> with an </w:t>
      </w:r>
      <w:r w:rsidR="00172CB6" w:rsidRPr="00361FD7">
        <w:rPr>
          <w:rFonts w:asciiTheme="minorHAnsi" w:hAnsiTheme="minorHAnsi" w:cstheme="minorHAnsi"/>
          <w:color w:val="000000" w:themeColor="text1"/>
          <w:lang w:val="en-GB"/>
        </w:rPr>
        <w:t>extremely high</w:t>
      </w:r>
      <w:r w:rsidRPr="00361FD7">
        <w:rPr>
          <w:rFonts w:asciiTheme="minorHAnsi" w:hAnsiTheme="minorHAnsi" w:cstheme="minorHAnsi"/>
          <w:color w:val="000000" w:themeColor="text1"/>
          <w:lang w:val="en-GB"/>
        </w:rPr>
        <w:t xml:space="preserve"> NSE </w:t>
      </w:r>
      <w:r w:rsidRPr="00363299">
        <w:rPr>
          <w:rFonts w:asciiTheme="minorHAnsi" w:hAnsiTheme="minorHAnsi" w:cstheme="minorHAnsi"/>
          <w:color w:val="000000" w:themeColor="text1"/>
          <w:lang w:val="en-GB"/>
        </w:rPr>
        <w:t>value (</w:t>
      </w:r>
      <w:r w:rsidR="00C82C0C" w:rsidRPr="00363299">
        <w:rPr>
          <w:rFonts w:asciiTheme="minorHAnsi" w:hAnsiTheme="minorHAnsi" w:cstheme="minorHAnsi"/>
          <w:color w:val="000000" w:themeColor="text1"/>
          <w:lang w:val="en-GB"/>
        </w:rPr>
        <w:t xml:space="preserve">16.618 ng/ml, </w:t>
      </w:r>
      <w:r w:rsidRPr="00363299">
        <w:rPr>
          <w:rFonts w:asciiTheme="minorHAnsi" w:hAnsiTheme="minorHAnsi" w:cstheme="minorHAnsi"/>
          <w:color w:val="000000" w:themeColor="text1"/>
          <w:lang w:val="en-GB"/>
        </w:rPr>
        <w:t>&gt; 3×</w:t>
      </w:r>
      <w:r w:rsidR="00337389" w:rsidRPr="00363299">
        <w:rPr>
          <w:rStyle w:val="Emphasis"/>
          <w:rFonts w:asciiTheme="minorHAnsi" w:hAnsiTheme="minorHAnsi" w:cstheme="minorHAnsi"/>
          <w:i w:val="0"/>
          <w:iCs w:val="0"/>
          <w:color w:val="000000" w:themeColor="text1"/>
          <w:lang w:val="en-GB"/>
        </w:rPr>
        <w:t>interquartile range</w:t>
      </w:r>
      <w:r w:rsidRPr="00363299">
        <w:rPr>
          <w:rStyle w:val="apple-converted-space"/>
          <w:rFonts w:asciiTheme="minorHAnsi" w:hAnsiTheme="minorHAnsi" w:cstheme="minorHAnsi"/>
          <w:color w:val="000000" w:themeColor="text1"/>
          <w:lang w:val="en-GB"/>
        </w:rPr>
        <w:t xml:space="preserve"> </w:t>
      </w:r>
      <w:r w:rsidRPr="00363299">
        <w:rPr>
          <w:rFonts w:asciiTheme="minorHAnsi" w:hAnsiTheme="minorHAnsi" w:cstheme="minorHAnsi"/>
          <w:color w:val="000000" w:themeColor="text1"/>
          <w:lang w:val="en-GB"/>
        </w:rPr>
        <w:t>above the third quartile)</w:t>
      </w:r>
      <w:r w:rsidR="00C82C0C" w:rsidRPr="00363299">
        <w:rPr>
          <w:rFonts w:asciiTheme="minorHAnsi" w:hAnsiTheme="minorHAnsi" w:cstheme="minorHAnsi"/>
          <w:color w:val="000000" w:themeColor="text1"/>
          <w:lang w:val="en-GB"/>
        </w:rPr>
        <w:t xml:space="preserve"> (Suppl</w:t>
      </w:r>
      <w:r w:rsidR="00515611" w:rsidRPr="00363299">
        <w:rPr>
          <w:rFonts w:asciiTheme="minorHAnsi" w:hAnsiTheme="minorHAnsi" w:cstheme="minorHAnsi"/>
          <w:color w:val="000000" w:themeColor="text1"/>
          <w:lang w:val="en-GB"/>
        </w:rPr>
        <w:t>.</w:t>
      </w:r>
      <w:r w:rsidR="00C82C0C" w:rsidRPr="00363299">
        <w:rPr>
          <w:rFonts w:asciiTheme="minorHAnsi" w:hAnsiTheme="minorHAnsi" w:cstheme="minorHAnsi"/>
          <w:color w:val="000000" w:themeColor="text1"/>
          <w:lang w:val="en-GB"/>
        </w:rPr>
        <w:t xml:space="preserve"> Figure </w:t>
      </w:r>
      <w:r w:rsidR="00F860D2" w:rsidRPr="00363299">
        <w:rPr>
          <w:rFonts w:asciiTheme="minorHAnsi" w:hAnsiTheme="minorHAnsi" w:cstheme="minorHAnsi"/>
          <w:color w:val="000000" w:themeColor="text1"/>
          <w:lang w:val="en-GB"/>
        </w:rPr>
        <w:t>4</w:t>
      </w:r>
      <w:r w:rsidR="00C82C0C" w:rsidRPr="00363299">
        <w:rPr>
          <w:rFonts w:asciiTheme="minorHAnsi" w:hAnsiTheme="minorHAnsi" w:cstheme="minorHAnsi"/>
          <w:color w:val="000000" w:themeColor="text1"/>
          <w:lang w:val="en-GB"/>
        </w:rPr>
        <w:t>)</w:t>
      </w:r>
      <w:r w:rsidR="00172CB6" w:rsidRPr="00363299">
        <w:rPr>
          <w:rFonts w:asciiTheme="minorHAnsi" w:hAnsiTheme="minorHAnsi" w:cstheme="minorHAnsi"/>
          <w:color w:val="000000" w:themeColor="text1"/>
          <w:lang w:val="en-GB"/>
        </w:rPr>
        <w:t>.</w:t>
      </w:r>
      <w:r w:rsidR="007B2EAD" w:rsidRPr="00363299">
        <w:rPr>
          <w:rFonts w:asciiTheme="minorHAnsi" w:hAnsiTheme="minorHAnsi" w:cstheme="minorHAnsi"/>
          <w:color w:val="000000" w:themeColor="text1"/>
          <w:lang w:val="en-GB"/>
        </w:rPr>
        <w:t xml:space="preserve"> In the multivariate</w:t>
      </w:r>
      <w:r w:rsidR="007B2EAD" w:rsidRPr="00361FD7">
        <w:rPr>
          <w:rFonts w:asciiTheme="minorHAnsi" w:hAnsiTheme="minorHAnsi" w:cstheme="minorHAnsi"/>
          <w:color w:val="000000" w:themeColor="text1"/>
          <w:lang w:val="en-GB"/>
        </w:rPr>
        <w:t xml:space="preserve"> model, </w:t>
      </w:r>
      <w:r w:rsidR="007B2EAD" w:rsidRPr="00361FD7">
        <w:rPr>
          <w:rFonts w:asciiTheme="minorHAnsi" w:hAnsiTheme="minorHAnsi" w:cstheme="minorHAnsi"/>
          <w:lang w:val="en-GB"/>
        </w:rPr>
        <w:t>t</w:t>
      </w:r>
      <w:r w:rsidR="007B2EAD" w:rsidRPr="00361FD7">
        <w:rPr>
          <w:rFonts w:asciiTheme="minorHAnsi" w:hAnsiTheme="minorHAnsi" w:cstheme="minorHAnsi"/>
          <w:color w:val="000000"/>
          <w:lang w:val="en-GB" w:eastAsia="sv-SE"/>
        </w:rPr>
        <w:t xml:space="preserve">here was one </w:t>
      </w:r>
      <w:r w:rsidR="00E50142" w:rsidRPr="00361FD7">
        <w:rPr>
          <w:rFonts w:asciiTheme="minorHAnsi" w:hAnsiTheme="minorHAnsi" w:cstheme="minorHAnsi"/>
          <w:color w:val="000000"/>
          <w:lang w:val="en-GB" w:eastAsia="sv-SE"/>
        </w:rPr>
        <w:t>participant</w:t>
      </w:r>
      <w:r w:rsidR="007B2EAD" w:rsidRPr="00361FD7">
        <w:rPr>
          <w:rFonts w:asciiTheme="minorHAnsi" w:hAnsiTheme="minorHAnsi" w:cstheme="minorHAnsi"/>
          <w:color w:val="000000"/>
          <w:lang w:val="en-GB" w:eastAsia="sv-SE"/>
        </w:rPr>
        <w:t xml:space="preserve"> (male </w:t>
      </w:r>
      <w:r w:rsidR="00515611" w:rsidRPr="00361FD7">
        <w:rPr>
          <w:rFonts w:asciiTheme="minorHAnsi" w:hAnsiTheme="minorHAnsi" w:cstheme="minorHAnsi"/>
          <w:color w:val="000000"/>
          <w:lang w:val="en-GB" w:eastAsia="sv-SE"/>
        </w:rPr>
        <w:t>HC</w:t>
      </w:r>
      <w:r w:rsidR="007B2EAD" w:rsidRPr="00361FD7">
        <w:rPr>
          <w:rFonts w:asciiTheme="minorHAnsi" w:hAnsiTheme="minorHAnsi" w:cstheme="minorHAnsi"/>
          <w:color w:val="000000"/>
          <w:lang w:val="en-GB" w:eastAsia="sv-SE"/>
        </w:rPr>
        <w:t xml:space="preserve">) with studentized residual </w:t>
      </w:r>
      <w:r w:rsidR="00F429A2" w:rsidRPr="00361FD7">
        <w:rPr>
          <w:rFonts w:asciiTheme="minorHAnsi" w:hAnsiTheme="minorHAnsi" w:cstheme="minorHAnsi"/>
          <w:color w:val="000000"/>
          <w:lang w:val="en-GB" w:eastAsia="sv-SE"/>
        </w:rPr>
        <w:t>less</w:t>
      </w:r>
      <w:r w:rsidR="007B2EAD" w:rsidRPr="00361FD7">
        <w:rPr>
          <w:rFonts w:asciiTheme="minorHAnsi" w:hAnsiTheme="minorHAnsi" w:cstheme="minorHAnsi"/>
          <w:color w:val="000000"/>
          <w:lang w:val="en-US" w:eastAsia="sv-SE"/>
        </w:rPr>
        <w:t xml:space="preserve"> tha</w:t>
      </w:r>
      <w:r w:rsidR="00A14483" w:rsidRPr="00361FD7">
        <w:rPr>
          <w:rFonts w:asciiTheme="minorHAnsi" w:hAnsiTheme="minorHAnsi" w:cstheme="minorHAnsi"/>
          <w:color w:val="000000"/>
          <w:lang w:val="en-US" w:eastAsia="sv-SE"/>
        </w:rPr>
        <w:t>n</w:t>
      </w:r>
      <w:r w:rsidR="007B2EAD" w:rsidRPr="00361FD7">
        <w:rPr>
          <w:rFonts w:asciiTheme="minorHAnsi" w:hAnsiTheme="minorHAnsi" w:cstheme="minorHAnsi"/>
          <w:color w:val="000000"/>
          <w:lang w:val="en-US" w:eastAsia="sv-SE"/>
        </w:rPr>
        <w:t xml:space="preserve"> </w:t>
      </w:r>
      <w:r w:rsidR="00E50142" w:rsidRPr="00361FD7">
        <w:rPr>
          <w:rFonts w:asciiTheme="minorHAnsi" w:hAnsiTheme="minorHAnsi" w:cstheme="minorHAnsi"/>
          <w:color w:val="000000"/>
          <w:lang w:val="en-US" w:eastAsia="sv-SE"/>
        </w:rPr>
        <w:t>-</w:t>
      </w:r>
      <w:r w:rsidR="007B2EAD" w:rsidRPr="00361FD7">
        <w:rPr>
          <w:rFonts w:asciiTheme="minorHAnsi" w:hAnsiTheme="minorHAnsi" w:cstheme="minorHAnsi"/>
          <w:color w:val="000000"/>
          <w:lang w:val="en-US" w:eastAsia="sv-SE"/>
        </w:rPr>
        <w:t xml:space="preserve">3 standard deviations. </w:t>
      </w:r>
      <w:r w:rsidR="002F15A0" w:rsidRPr="00361FD7">
        <w:rPr>
          <w:rFonts w:asciiTheme="minorHAnsi" w:hAnsiTheme="minorHAnsi" w:cstheme="minorHAnsi"/>
          <w:color w:val="000000"/>
          <w:lang w:val="en-US" w:eastAsia="sv-SE"/>
        </w:rPr>
        <w:t xml:space="preserve">Both </w:t>
      </w:r>
      <w:r w:rsidR="00606D9B" w:rsidRPr="00361FD7">
        <w:rPr>
          <w:rFonts w:asciiTheme="minorHAnsi" w:hAnsiTheme="minorHAnsi" w:cstheme="minorHAnsi"/>
          <w:color w:val="000000"/>
          <w:lang w:val="en-US" w:eastAsia="sv-SE"/>
        </w:rPr>
        <w:t xml:space="preserve">cases </w:t>
      </w:r>
      <w:r w:rsidR="002F15A0" w:rsidRPr="00361FD7">
        <w:rPr>
          <w:rFonts w:asciiTheme="minorHAnsi" w:hAnsiTheme="minorHAnsi" w:cstheme="minorHAnsi"/>
          <w:color w:val="000000"/>
          <w:lang w:val="en-US" w:eastAsia="sv-SE"/>
        </w:rPr>
        <w:t xml:space="preserve">were excluded </w:t>
      </w:r>
      <w:r w:rsidR="00EB3272" w:rsidRPr="00361FD7">
        <w:rPr>
          <w:rFonts w:asciiTheme="minorHAnsi" w:hAnsiTheme="minorHAnsi" w:cstheme="minorHAnsi"/>
          <w:color w:val="000000"/>
          <w:lang w:val="en-US" w:eastAsia="sv-SE"/>
        </w:rPr>
        <w:t>from</w:t>
      </w:r>
      <w:r w:rsidR="002F15A0" w:rsidRPr="00361FD7">
        <w:rPr>
          <w:rFonts w:asciiTheme="minorHAnsi" w:hAnsiTheme="minorHAnsi" w:cstheme="minorHAnsi"/>
          <w:color w:val="000000"/>
          <w:lang w:val="en-US" w:eastAsia="sv-SE"/>
        </w:rPr>
        <w:t xml:space="preserve"> </w:t>
      </w:r>
      <w:r w:rsidR="002F15A0" w:rsidRPr="00361FD7">
        <w:rPr>
          <w:rFonts w:asciiTheme="minorHAnsi" w:hAnsiTheme="minorHAnsi" w:cstheme="minorHAnsi"/>
          <w:color w:val="000000"/>
          <w:lang w:val="en-US" w:eastAsia="sv-SE"/>
        </w:rPr>
        <w:lastRenderedPageBreak/>
        <w:t xml:space="preserve">the analysis reported in the main text. </w:t>
      </w:r>
      <w:r w:rsidR="00DF458C" w:rsidRPr="00361FD7">
        <w:rPr>
          <w:rFonts w:asciiTheme="minorHAnsi" w:hAnsiTheme="minorHAnsi" w:cstheme="minorHAnsi"/>
          <w:color w:val="000000" w:themeColor="text1"/>
          <w:lang w:val="en-US"/>
        </w:rPr>
        <w:t>I</w:t>
      </w:r>
      <w:r w:rsidR="00DF458C" w:rsidRPr="00361FD7">
        <w:rPr>
          <w:rFonts w:asciiTheme="minorHAnsi" w:hAnsiTheme="minorHAnsi" w:cstheme="minorHAnsi"/>
          <w:color w:val="000000" w:themeColor="text1"/>
          <w:lang w:val="en-GB"/>
        </w:rPr>
        <w:t>n a multivariate model including the two cases, t</w:t>
      </w:r>
      <w:r w:rsidR="00DF458C" w:rsidRPr="00361FD7">
        <w:rPr>
          <w:rFonts w:asciiTheme="minorHAnsi" w:hAnsiTheme="minorHAnsi" w:cstheme="minorHAnsi"/>
          <w:color w:val="000000" w:themeColor="text1"/>
          <w:lang w:val="en-US"/>
        </w:rPr>
        <w:t>here was a significant main effect of disease status on logNSE</w:t>
      </w:r>
      <w:r w:rsidR="00DF458C" w:rsidRPr="003C371E">
        <w:rPr>
          <w:rFonts w:asciiTheme="minorHAnsi" w:hAnsiTheme="minorHAnsi" w:cstheme="minorHAnsi"/>
          <w:color w:val="000000" w:themeColor="text1"/>
          <w:lang w:val="en-US"/>
        </w:rPr>
        <w:t xml:space="preserve">, </w:t>
      </w:r>
      <w:r w:rsidR="00DF458C" w:rsidRPr="003C371E">
        <w:rPr>
          <w:rFonts w:asciiTheme="minorHAnsi" w:hAnsiTheme="minorHAnsi" w:cstheme="minorHAnsi"/>
          <w:i/>
          <w:iCs/>
          <w:color w:val="000000" w:themeColor="text1"/>
          <w:lang w:val="en-US"/>
        </w:rPr>
        <w:t>F</w:t>
      </w:r>
      <w:r w:rsidR="00DF458C" w:rsidRPr="003C371E">
        <w:rPr>
          <w:rFonts w:asciiTheme="minorHAnsi" w:hAnsiTheme="minorHAnsi" w:cstheme="minorHAnsi"/>
          <w:color w:val="000000" w:themeColor="text1"/>
          <w:lang w:val="en-US"/>
        </w:rPr>
        <w:t xml:space="preserve">(1,98)=4.036, </w:t>
      </w:r>
      <w:r w:rsidR="00DF458C" w:rsidRPr="003C371E">
        <w:rPr>
          <w:rFonts w:asciiTheme="minorHAnsi" w:hAnsiTheme="minorHAnsi" w:cstheme="minorHAnsi"/>
          <w:i/>
          <w:iCs/>
          <w:color w:val="000000" w:themeColor="text1"/>
          <w:lang w:val="en-US"/>
        </w:rPr>
        <w:t>p</w:t>
      </w:r>
      <w:r w:rsidR="00DF458C" w:rsidRPr="003C371E">
        <w:rPr>
          <w:rFonts w:asciiTheme="minorHAnsi" w:hAnsiTheme="minorHAnsi" w:cstheme="minorHAnsi"/>
          <w:color w:val="000000" w:themeColor="text1"/>
          <w:lang w:val="en-US"/>
        </w:rPr>
        <w:t>=0.047, such that patients had lower logNSE than HC. Males had higher NSE concentrations</w:t>
      </w:r>
      <w:r w:rsidR="00DF458C" w:rsidRPr="00361FD7">
        <w:rPr>
          <w:rFonts w:asciiTheme="minorHAnsi" w:hAnsiTheme="minorHAnsi" w:cstheme="minorHAnsi"/>
          <w:color w:val="000000" w:themeColor="text1"/>
          <w:lang w:val="en-US"/>
        </w:rPr>
        <w:t xml:space="preserve"> than females, though the difference was not statistically significant, </w:t>
      </w:r>
      <w:r w:rsidR="00DF458C" w:rsidRPr="00361FD7">
        <w:rPr>
          <w:rFonts w:asciiTheme="minorHAnsi" w:hAnsiTheme="minorHAnsi" w:cstheme="minorHAnsi"/>
          <w:i/>
          <w:iCs/>
          <w:color w:val="000000" w:themeColor="text1"/>
          <w:lang w:val="en-US"/>
        </w:rPr>
        <w:t>F</w:t>
      </w:r>
      <w:r w:rsidR="00DF458C" w:rsidRPr="00361FD7">
        <w:rPr>
          <w:rFonts w:asciiTheme="minorHAnsi" w:hAnsiTheme="minorHAnsi" w:cstheme="minorHAnsi"/>
          <w:color w:val="000000" w:themeColor="text1"/>
          <w:lang w:val="en-US"/>
        </w:rPr>
        <w:t xml:space="preserve">(1,98)=1.962, </w:t>
      </w:r>
      <w:r w:rsidR="00DF458C" w:rsidRPr="00361FD7">
        <w:rPr>
          <w:rFonts w:asciiTheme="minorHAnsi" w:hAnsiTheme="minorHAnsi" w:cstheme="minorHAnsi"/>
          <w:i/>
          <w:iCs/>
          <w:color w:val="000000" w:themeColor="text1"/>
          <w:lang w:val="en-US"/>
        </w:rPr>
        <w:t>p</w:t>
      </w:r>
      <w:r w:rsidR="00DF458C" w:rsidRPr="00361FD7">
        <w:rPr>
          <w:rFonts w:asciiTheme="minorHAnsi" w:hAnsiTheme="minorHAnsi" w:cstheme="minorHAnsi"/>
          <w:color w:val="000000" w:themeColor="text1"/>
          <w:lang w:val="en-US"/>
        </w:rPr>
        <w:t>=0.164.</w:t>
      </w:r>
    </w:p>
    <w:p w14:paraId="7769564B" w14:textId="77777777" w:rsidR="00DF458C" w:rsidRPr="00361FD7" w:rsidRDefault="00DF458C" w:rsidP="003B382B">
      <w:pPr>
        <w:spacing w:line="480" w:lineRule="auto"/>
        <w:jc w:val="both"/>
        <w:rPr>
          <w:rFonts w:asciiTheme="minorHAnsi" w:hAnsiTheme="minorHAnsi" w:cstheme="minorHAnsi"/>
          <w:color w:val="000000"/>
          <w:lang w:val="en-US" w:eastAsia="sv-SE"/>
        </w:rPr>
      </w:pPr>
    </w:p>
    <w:p w14:paraId="72DA6183" w14:textId="708BC6FA" w:rsidR="00DF2E92" w:rsidRPr="00361FD7" w:rsidRDefault="005A4AE4" w:rsidP="003B382B">
      <w:pPr>
        <w:spacing w:line="480" w:lineRule="auto"/>
        <w:jc w:val="both"/>
        <w:rPr>
          <w:rFonts w:asciiTheme="minorHAnsi" w:hAnsiTheme="minorHAnsi" w:cstheme="minorHAnsi"/>
          <w:color w:val="000000"/>
          <w:lang w:val="en-US" w:eastAsia="sv-SE"/>
        </w:rPr>
      </w:pPr>
      <w:r w:rsidRPr="00361FD7">
        <w:rPr>
          <w:rFonts w:asciiTheme="minorHAnsi" w:hAnsiTheme="minorHAnsi" w:cstheme="minorHAnsi"/>
          <w:color w:val="000000"/>
          <w:lang w:val="en-US" w:eastAsia="sv-SE"/>
        </w:rPr>
        <w:t xml:space="preserve">In the analysis reported in the main text, </w:t>
      </w:r>
      <w:r w:rsidRPr="00361FD7">
        <w:rPr>
          <w:rFonts w:asciiTheme="minorHAnsi" w:hAnsiTheme="minorHAnsi" w:cstheme="minorHAnsi"/>
          <w:color w:val="000000" w:themeColor="text1"/>
          <w:lang w:val="en-US"/>
        </w:rPr>
        <w:t>t</w:t>
      </w:r>
      <w:r w:rsidR="008E020F" w:rsidRPr="00361FD7">
        <w:rPr>
          <w:rFonts w:asciiTheme="minorHAnsi" w:hAnsiTheme="minorHAnsi" w:cstheme="minorHAnsi"/>
          <w:color w:val="000000" w:themeColor="text1"/>
          <w:lang w:val="en-US"/>
        </w:rPr>
        <w:t xml:space="preserve">he back-transformed adjusted marginal NSE means were </w:t>
      </w:r>
      <w:r w:rsidR="00976918" w:rsidRPr="00361FD7">
        <w:rPr>
          <w:rFonts w:asciiTheme="minorHAnsi" w:hAnsiTheme="minorHAnsi" w:cstheme="minorHAnsi"/>
          <w:color w:val="000000" w:themeColor="text1"/>
          <w:lang w:val="en-US"/>
        </w:rPr>
        <w:t>1.92</w:t>
      </w:r>
      <w:r w:rsidR="008E020F" w:rsidRPr="00361FD7">
        <w:rPr>
          <w:rFonts w:asciiTheme="minorHAnsi" w:hAnsiTheme="minorHAnsi" w:cstheme="minorHAnsi"/>
          <w:color w:val="000000" w:themeColor="text1"/>
          <w:lang w:val="en-US"/>
        </w:rPr>
        <w:t xml:space="preserve"> (95% CI, 1.</w:t>
      </w:r>
      <w:r w:rsidR="00976918" w:rsidRPr="00361FD7">
        <w:rPr>
          <w:rFonts w:asciiTheme="minorHAnsi" w:hAnsiTheme="minorHAnsi" w:cstheme="minorHAnsi"/>
          <w:color w:val="000000" w:themeColor="text1"/>
          <w:lang w:val="en-US"/>
        </w:rPr>
        <w:t>49</w:t>
      </w:r>
      <w:r w:rsidR="008E020F" w:rsidRPr="00361FD7">
        <w:rPr>
          <w:rFonts w:asciiTheme="minorHAnsi" w:hAnsiTheme="minorHAnsi" w:cstheme="minorHAnsi"/>
          <w:color w:val="000000" w:themeColor="text1"/>
          <w:lang w:val="en-US"/>
        </w:rPr>
        <w:t xml:space="preserve"> to. 2.</w:t>
      </w:r>
      <w:r w:rsidR="00976918" w:rsidRPr="00361FD7">
        <w:rPr>
          <w:rFonts w:asciiTheme="minorHAnsi" w:hAnsiTheme="minorHAnsi" w:cstheme="minorHAnsi"/>
          <w:color w:val="000000" w:themeColor="text1"/>
          <w:lang w:val="en-US"/>
        </w:rPr>
        <w:t>47</w:t>
      </w:r>
      <w:r w:rsidR="008E020F" w:rsidRPr="00361FD7">
        <w:rPr>
          <w:rFonts w:asciiTheme="minorHAnsi" w:hAnsiTheme="minorHAnsi" w:cstheme="minorHAnsi"/>
          <w:color w:val="000000" w:themeColor="text1"/>
          <w:lang w:val="en-US"/>
        </w:rPr>
        <w:t>) and 2.</w:t>
      </w:r>
      <w:r w:rsidR="00976918" w:rsidRPr="00361FD7">
        <w:rPr>
          <w:rFonts w:asciiTheme="minorHAnsi" w:hAnsiTheme="minorHAnsi" w:cstheme="minorHAnsi"/>
          <w:color w:val="000000" w:themeColor="text1"/>
          <w:lang w:val="en-US"/>
        </w:rPr>
        <w:t>94</w:t>
      </w:r>
      <w:r w:rsidR="008E020F" w:rsidRPr="00361FD7">
        <w:rPr>
          <w:rFonts w:asciiTheme="minorHAnsi" w:hAnsiTheme="minorHAnsi" w:cstheme="minorHAnsi"/>
          <w:color w:val="000000" w:themeColor="text1"/>
          <w:lang w:val="en-US"/>
        </w:rPr>
        <w:t xml:space="preserve"> (95% CI, 2.</w:t>
      </w:r>
      <w:r w:rsidR="00976918" w:rsidRPr="00361FD7">
        <w:rPr>
          <w:rFonts w:asciiTheme="minorHAnsi" w:hAnsiTheme="minorHAnsi" w:cstheme="minorHAnsi"/>
          <w:color w:val="000000" w:themeColor="text1"/>
          <w:lang w:val="en-US"/>
        </w:rPr>
        <w:t>48</w:t>
      </w:r>
      <w:r w:rsidR="008E020F" w:rsidRPr="00361FD7">
        <w:rPr>
          <w:rFonts w:asciiTheme="minorHAnsi" w:hAnsiTheme="minorHAnsi" w:cstheme="minorHAnsi"/>
          <w:color w:val="000000" w:themeColor="text1"/>
          <w:lang w:val="en-US"/>
        </w:rPr>
        <w:t xml:space="preserve"> to 3.</w:t>
      </w:r>
      <w:r w:rsidR="00976918" w:rsidRPr="00361FD7">
        <w:rPr>
          <w:rFonts w:asciiTheme="minorHAnsi" w:hAnsiTheme="minorHAnsi" w:cstheme="minorHAnsi"/>
          <w:color w:val="000000" w:themeColor="text1"/>
          <w:lang w:val="en-US"/>
        </w:rPr>
        <w:t>51</w:t>
      </w:r>
      <w:r w:rsidR="008E020F" w:rsidRPr="00361FD7">
        <w:rPr>
          <w:rFonts w:asciiTheme="minorHAnsi" w:hAnsiTheme="minorHAnsi" w:cstheme="minorHAnsi"/>
          <w:color w:val="000000" w:themeColor="text1"/>
          <w:lang w:val="en-US"/>
        </w:rPr>
        <w:t>) for patients and HC, respectively (Figure 2).</w:t>
      </w:r>
      <w:r w:rsidR="008E020F" w:rsidRPr="00361FD7">
        <w:rPr>
          <w:rFonts w:asciiTheme="minorHAnsi" w:hAnsiTheme="minorHAnsi" w:cstheme="minorHAnsi"/>
          <w:lang w:val="en-US"/>
        </w:rPr>
        <w:t xml:space="preserve"> </w:t>
      </w:r>
      <w:r w:rsidRPr="00361FD7">
        <w:rPr>
          <w:rFonts w:asciiTheme="minorHAnsi" w:hAnsiTheme="minorHAnsi" w:cstheme="minorHAnsi"/>
          <w:color w:val="000000" w:themeColor="text1"/>
          <w:lang w:val="en-GB"/>
        </w:rPr>
        <w:t>H</w:t>
      </w:r>
      <w:r w:rsidR="00561966" w:rsidRPr="00361FD7">
        <w:rPr>
          <w:rFonts w:asciiTheme="minorHAnsi" w:hAnsiTheme="minorHAnsi" w:cstheme="minorHAnsi"/>
          <w:color w:val="000000" w:themeColor="text1"/>
          <w:lang w:val="en-GB"/>
        </w:rPr>
        <w:t>omogeneity of variances</w:t>
      </w:r>
      <w:r w:rsidR="008520FC" w:rsidRPr="00361FD7">
        <w:rPr>
          <w:rFonts w:asciiTheme="minorHAnsi" w:hAnsiTheme="minorHAnsi" w:cstheme="minorHAnsi"/>
          <w:color w:val="000000" w:themeColor="text1"/>
          <w:lang w:val="en-GB"/>
        </w:rPr>
        <w:t xml:space="preserve"> was</w:t>
      </w:r>
      <w:r w:rsidR="00561966" w:rsidRPr="00361FD7">
        <w:rPr>
          <w:rFonts w:asciiTheme="minorHAnsi" w:hAnsiTheme="minorHAnsi" w:cstheme="minorHAnsi"/>
          <w:color w:val="000000" w:themeColor="text1"/>
          <w:lang w:val="en-GB"/>
        </w:rPr>
        <w:t xml:space="preserve"> assessed with Levene’s test, </w:t>
      </w:r>
      <w:r w:rsidR="00561966" w:rsidRPr="00361FD7">
        <w:rPr>
          <w:rFonts w:asciiTheme="minorHAnsi" w:hAnsiTheme="minorHAnsi" w:cstheme="minorHAnsi"/>
          <w:i/>
          <w:iCs/>
          <w:color w:val="000000" w:themeColor="text1"/>
          <w:lang w:val="en-GB"/>
        </w:rPr>
        <w:t>p</w:t>
      </w:r>
      <w:r w:rsidR="00561966" w:rsidRPr="00361FD7">
        <w:rPr>
          <w:rFonts w:asciiTheme="minorHAnsi" w:hAnsiTheme="minorHAnsi" w:cstheme="minorHAnsi"/>
          <w:color w:val="000000" w:themeColor="text1"/>
          <w:lang w:val="en-GB"/>
        </w:rPr>
        <w:t>=0.523. The residuals of the overall model were approximately normally distributed determined by Shapiro-Wilk test of normality (</w:t>
      </w:r>
      <w:r w:rsidR="00561966" w:rsidRPr="00361FD7">
        <w:rPr>
          <w:rFonts w:asciiTheme="minorHAnsi" w:hAnsiTheme="minorHAnsi" w:cstheme="minorHAnsi"/>
          <w:i/>
          <w:iCs/>
          <w:color w:val="000000" w:themeColor="text1"/>
          <w:lang w:val="en-GB"/>
        </w:rPr>
        <w:t>p</w:t>
      </w:r>
      <w:r w:rsidR="00561966" w:rsidRPr="00361FD7">
        <w:rPr>
          <w:rFonts w:asciiTheme="minorHAnsi" w:hAnsiTheme="minorHAnsi" w:cstheme="minorHAnsi"/>
          <w:color w:val="000000" w:themeColor="text1"/>
          <w:lang w:val="en-GB"/>
        </w:rPr>
        <w:t xml:space="preserve">=0.231). </w:t>
      </w:r>
    </w:p>
    <w:p w14:paraId="3D5D5B82" w14:textId="77777777" w:rsidR="00CA18CC" w:rsidRPr="00361FD7" w:rsidRDefault="00CA18CC" w:rsidP="00172CB6">
      <w:pPr>
        <w:spacing w:line="360" w:lineRule="auto"/>
        <w:jc w:val="both"/>
        <w:rPr>
          <w:rFonts w:asciiTheme="minorHAnsi" w:hAnsiTheme="minorHAnsi" w:cstheme="minorHAnsi"/>
          <w:color w:val="000000"/>
          <w:lang w:val="en-US" w:eastAsia="sv-SE"/>
        </w:rPr>
      </w:pPr>
    </w:p>
    <w:p w14:paraId="2D021C53" w14:textId="77777777" w:rsidR="00271097" w:rsidRPr="00361FD7" w:rsidRDefault="00271097" w:rsidP="00172CB6">
      <w:pPr>
        <w:spacing w:line="360" w:lineRule="auto"/>
        <w:jc w:val="both"/>
        <w:rPr>
          <w:rFonts w:asciiTheme="minorHAnsi" w:hAnsiTheme="minorHAnsi"/>
          <w:color w:val="000000" w:themeColor="text1"/>
          <w:highlight w:val="yellow"/>
          <w:lang w:val="en-GB"/>
        </w:rPr>
      </w:pPr>
    </w:p>
    <w:p w14:paraId="052F18A7" w14:textId="12CCAFF1" w:rsidR="00DF2E92" w:rsidRPr="00361FD7" w:rsidRDefault="0042531F" w:rsidP="00172CB6">
      <w:pPr>
        <w:spacing w:line="360" w:lineRule="auto"/>
        <w:jc w:val="both"/>
        <w:rPr>
          <w:rFonts w:asciiTheme="minorHAnsi" w:hAnsiTheme="minorHAnsi"/>
          <w:color w:val="000000" w:themeColor="text1"/>
          <w:highlight w:val="yellow"/>
          <w:lang w:val="en-GB"/>
        </w:rPr>
      </w:pPr>
      <w:r w:rsidRPr="00361FD7">
        <w:rPr>
          <w:rFonts w:asciiTheme="minorHAnsi" w:hAnsiTheme="minorHAnsi"/>
          <w:noProof/>
          <w:color w:val="000000" w:themeColor="text1"/>
          <w:lang w:val="nb-NO" w:eastAsia="nb-NO"/>
        </w:rPr>
        <w:drawing>
          <wp:inline distT="0" distB="0" distL="0" distR="0" wp14:anchorId="588182BF" wp14:editId="26F86266">
            <wp:extent cx="2531082" cy="1493753"/>
            <wp:effectExtent l="12700" t="12700" r="9525" b="1778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31082" cy="149375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D82EF0" w:rsidRPr="00361FD7">
        <w:rPr>
          <w:rFonts w:asciiTheme="minorHAnsi" w:hAnsiTheme="minorHAnsi"/>
          <w:noProof/>
          <w:color w:val="000000" w:themeColor="text1"/>
          <w:lang w:val="nb-NO" w:eastAsia="nb-NO"/>
        </w:rPr>
        <w:drawing>
          <wp:inline distT="0" distB="0" distL="0" distR="0" wp14:anchorId="5186629A" wp14:editId="3673EA27">
            <wp:extent cx="2530432" cy="1493370"/>
            <wp:effectExtent l="12700" t="12700" r="10160" b="1841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30432" cy="14933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B8A4212" w14:textId="6C253EBF" w:rsidR="007B20C5" w:rsidRPr="00361FD7" w:rsidRDefault="0050132D" w:rsidP="007B20C5">
      <w:pPr>
        <w:spacing w:line="360" w:lineRule="auto"/>
        <w:jc w:val="both"/>
        <w:rPr>
          <w:rFonts w:asciiTheme="minorHAnsi" w:hAnsiTheme="minorHAnsi" w:cstheme="minorHAnsi"/>
          <w:color w:val="000000" w:themeColor="text1"/>
          <w:sz w:val="22"/>
          <w:szCs w:val="22"/>
          <w:shd w:val="clear" w:color="auto" w:fill="FFFFFF"/>
          <w:lang w:val="en-US"/>
        </w:rPr>
      </w:pPr>
      <w:r w:rsidRPr="00361FD7">
        <w:rPr>
          <w:rFonts w:asciiTheme="minorHAnsi" w:hAnsiTheme="minorHAnsi"/>
          <w:b/>
          <w:bCs/>
          <w:sz w:val="22"/>
          <w:szCs w:val="22"/>
          <w:lang w:val="en-US"/>
        </w:rPr>
        <w:t xml:space="preserve">Supplementary Figure </w:t>
      </w:r>
      <w:r w:rsidR="00942790" w:rsidRPr="00361FD7">
        <w:rPr>
          <w:rFonts w:asciiTheme="minorHAnsi" w:hAnsiTheme="minorHAnsi"/>
          <w:b/>
          <w:bCs/>
          <w:sz w:val="22"/>
          <w:szCs w:val="22"/>
          <w:lang w:val="en-US"/>
        </w:rPr>
        <w:t>4</w:t>
      </w:r>
      <w:r w:rsidRPr="00361FD7">
        <w:rPr>
          <w:rFonts w:asciiTheme="minorHAnsi" w:hAnsiTheme="minorHAnsi"/>
          <w:b/>
          <w:bCs/>
          <w:sz w:val="22"/>
          <w:szCs w:val="22"/>
          <w:lang w:val="en-US"/>
        </w:rPr>
        <w:t>.</w:t>
      </w:r>
      <w:r w:rsidRPr="00361FD7">
        <w:rPr>
          <w:rFonts w:asciiTheme="minorHAnsi" w:hAnsiTheme="minorHAnsi"/>
          <w:sz w:val="22"/>
          <w:szCs w:val="22"/>
          <w:lang w:val="en-US"/>
        </w:rPr>
        <w:t xml:space="preserve"> Figures of the d</w:t>
      </w:r>
      <w:r w:rsidRPr="00361FD7">
        <w:rPr>
          <w:rFonts w:asciiTheme="minorHAnsi" w:hAnsiTheme="minorHAnsi" w:cstheme="minorHAnsi"/>
          <w:color w:val="000000" w:themeColor="text1"/>
          <w:sz w:val="22"/>
          <w:szCs w:val="22"/>
          <w:shd w:val="clear" w:color="auto" w:fill="FFFFFF"/>
          <w:lang w:val="en-US"/>
        </w:rPr>
        <w:t>istribution of neuron-specific enolase (NSE) in the adolescent sample showing the extreme outlier (*)</w:t>
      </w:r>
    </w:p>
    <w:p w14:paraId="7FB38FE1" w14:textId="77777777" w:rsidR="00036438" w:rsidRPr="00361FD7" w:rsidRDefault="00036438" w:rsidP="00036438">
      <w:pPr>
        <w:spacing w:line="480" w:lineRule="auto"/>
        <w:jc w:val="both"/>
        <w:rPr>
          <w:rFonts w:asciiTheme="minorHAnsi" w:hAnsiTheme="minorHAnsi" w:cstheme="minorHAnsi"/>
          <w:b/>
          <w:bCs/>
          <w:color w:val="000000" w:themeColor="text1"/>
          <w:lang w:val="en-US"/>
        </w:rPr>
      </w:pPr>
    </w:p>
    <w:p w14:paraId="150AE580" w14:textId="77777777" w:rsidR="000A02F1" w:rsidRPr="000A02F1" w:rsidRDefault="000A02F1" w:rsidP="00C13314">
      <w:pPr>
        <w:spacing w:line="480" w:lineRule="auto"/>
        <w:jc w:val="both"/>
        <w:rPr>
          <w:rFonts w:asciiTheme="minorHAnsi" w:hAnsiTheme="minorHAnsi" w:cstheme="minorHAnsi"/>
          <w:b/>
          <w:bCs/>
          <w:i/>
          <w:iCs/>
          <w:lang w:val="en-GB"/>
        </w:rPr>
      </w:pPr>
      <w:r w:rsidRPr="000A02F1">
        <w:rPr>
          <w:rFonts w:asciiTheme="minorHAnsi" w:hAnsiTheme="minorHAnsi" w:cstheme="minorHAnsi"/>
          <w:b/>
          <w:bCs/>
          <w:i/>
          <w:iCs/>
          <w:lang w:val="en-GB"/>
        </w:rPr>
        <w:t>Sensitivity analysis</w:t>
      </w:r>
    </w:p>
    <w:p w14:paraId="5E130B55" w14:textId="2A08CB12" w:rsidR="000A02F1" w:rsidRDefault="000A02F1" w:rsidP="00C13314">
      <w:pPr>
        <w:spacing w:line="480" w:lineRule="auto"/>
        <w:jc w:val="both"/>
        <w:rPr>
          <w:rFonts w:asciiTheme="minorHAnsi" w:hAnsiTheme="minorHAnsi" w:cstheme="minorHAnsi"/>
          <w:color w:val="000000" w:themeColor="text1"/>
          <w:lang w:val="en-GB"/>
        </w:rPr>
      </w:pPr>
      <w:r w:rsidRPr="000A02F1">
        <w:rPr>
          <w:rFonts w:asciiTheme="minorHAnsi" w:hAnsiTheme="minorHAnsi" w:cstheme="minorHAnsi"/>
          <w:color w:val="000000" w:themeColor="text1"/>
          <w:lang w:val="en-GB"/>
        </w:rPr>
        <w:t xml:space="preserve">Among adults,  we ran a Mann-Whitney U test which confirmed the main result of the SMI/HC analysis; median NSE was statistically significantly lower in patients with SMI (2.49 ng/ml) than in HC (3.1 ng/ml) (p&lt;0.001). Among adults, we also ran a Kruskal-Wallis test </w:t>
      </w:r>
      <w:r w:rsidR="007D7C2D">
        <w:rPr>
          <w:rFonts w:asciiTheme="minorHAnsi" w:hAnsiTheme="minorHAnsi" w:cstheme="minorHAnsi"/>
          <w:color w:val="000000" w:themeColor="text1"/>
          <w:lang w:val="en-GB"/>
        </w:rPr>
        <w:t>which</w:t>
      </w:r>
      <w:r w:rsidRPr="000A02F1">
        <w:rPr>
          <w:rFonts w:asciiTheme="minorHAnsi" w:hAnsiTheme="minorHAnsi" w:cstheme="minorHAnsi"/>
          <w:color w:val="000000" w:themeColor="text1"/>
          <w:lang w:val="en-GB"/>
        </w:rPr>
        <w:t xml:space="preserve"> confirmed the main result of the SZ spectrum/BD spectrum/HC analysis; </w:t>
      </w:r>
      <w:r w:rsidRPr="000A02F1">
        <w:rPr>
          <w:rFonts w:asciiTheme="minorHAnsi" w:hAnsiTheme="minorHAnsi" w:cstheme="minorHAnsi"/>
          <w:lang w:val="en-GB"/>
        </w:rPr>
        <w:t xml:space="preserve">both patients with SZ spectrum (2.38 </w:t>
      </w:r>
      <w:r w:rsidRPr="000A02F1">
        <w:rPr>
          <w:rFonts w:asciiTheme="minorHAnsi" w:hAnsiTheme="minorHAnsi" w:cstheme="minorHAnsi"/>
          <w:color w:val="000000" w:themeColor="text1"/>
          <w:lang w:val="en-GB"/>
        </w:rPr>
        <w:t>ng/ml</w:t>
      </w:r>
      <w:r w:rsidRPr="000A02F1">
        <w:rPr>
          <w:rFonts w:asciiTheme="minorHAnsi" w:hAnsiTheme="minorHAnsi" w:cstheme="minorHAnsi"/>
          <w:lang w:val="en-GB"/>
        </w:rPr>
        <w:t xml:space="preserve">) and BD spectrum (2.66 </w:t>
      </w:r>
      <w:r w:rsidRPr="000A02F1">
        <w:rPr>
          <w:rFonts w:asciiTheme="minorHAnsi" w:hAnsiTheme="minorHAnsi" w:cstheme="minorHAnsi"/>
          <w:color w:val="000000" w:themeColor="text1"/>
          <w:lang w:val="en-GB"/>
        </w:rPr>
        <w:t>ng/ml</w:t>
      </w:r>
      <w:r w:rsidRPr="000A02F1">
        <w:rPr>
          <w:rFonts w:asciiTheme="minorHAnsi" w:hAnsiTheme="minorHAnsi" w:cstheme="minorHAnsi"/>
          <w:lang w:val="en-GB"/>
        </w:rPr>
        <w:t xml:space="preserve">) disorders had significantly lower </w:t>
      </w:r>
      <w:r w:rsidRPr="000A02F1">
        <w:rPr>
          <w:rFonts w:asciiTheme="minorHAnsi" w:hAnsiTheme="minorHAnsi" w:cstheme="minorHAnsi"/>
          <w:lang w:val="en-GB"/>
        </w:rPr>
        <w:lastRenderedPageBreak/>
        <w:t xml:space="preserve">median NSE than HC (3.1 </w:t>
      </w:r>
      <w:r w:rsidRPr="000A02F1">
        <w:rPr>
          <w:rFonts w:asciiTheme="minorHAnsi" w:hAnsiTheme="minorHAnsi" w:cstheme="minorHAnsi"/>
          <w:color w:val="000000" w:themeColor="text1"/>
          <w:lang w:val="en-GB"/>
        </w:rPr>
        <w:t>ng/ml</w:t>
      </w:r>
      <w:r w:rsidRPr="000A02F1">
        <w:rPr>
          <w:rFonts w:asciiTheme="minorHAnsi" w:hAnsiTheme="minorHAnsi" w:cstheme="minorHAnsi"/>
          <w:lang w:val="en-GB"/>
        </w:rPr>
        <w:t xml:space="preserve">) (p&lt;0.001 and </w:t>
      </w:r>
      <w:r w:rsidRPr="00564ED9">
        <w:rPr>
          <w:rFonts w:asciiTheme="minorHAnsi" w:hAnsiTheme="minorHAnsi" w:cstheme="minorHAnsi"/>
          <w:i/>
          <w:iCs/>
          <w:lang w:val="en-GB"/>
        </w:rPr>
        <w:t>p</w:t>
      </w:r>
      <w:r w:rsidRPr="000A02F1">
        <w:rPr>
          <w:rFonts w:asciiTheme="minorHAnsi" w:hAnsiTheme="minorHAnsi" w:cstheme="minorHAnsi"/>
          <w:lang w:val="en-GB"/>
        </w:rPr>
        <w:t>=0.005, respectively), whereas there was no</w:t>
      </w:r>
      <w:r w:rsidR="00795D4B">
        <w:rPr>
          <w:rFonts w:asciiTheme="minorHAnsi" w:hAnsiTheme="minorHAnsi" w:cstheme="minorHAnsi"/>
          <w:lang w:val="en-GB"/>
        </w:rPr>
        <w:t xml:space="preserve"> </w:t>
      </w:r>
      <w:r w:rsidRPr="000A02F1">
        <w:rPr>
          <w:rFonts w:asciiTheme="minorHAnsi" w:hAnsiTheme="minorHAnsi" w:cstheme="minorHAnsi"/>
          <w:lang w:val="en-GB"/>
        </w:rPr>
        <w:t>difference in median NSE between the two patient groups (</w:t>
      </w:r>
      <w:r w:rsidRPr="00564ED9">
        <w:rPr>
          <w:rFonts w:asciiTheme="minorHAnsi" w:hAnsiTheme="minorHAnsi" w:cstheme="minorHAnsi"/>
          <w:i/>
          <w:iCs/>
          <w:lang w:val="en-GB"/>
        </w:rPr>
        <w:t>p</w:t>
      </w:r>
      <w:r w:rsidRPr="000A02F1">
        <w:rPr>
          <w:rFonts w:asciiTheme="minorHAnsi" w:hAnsiTheme="minorHAnsi" w:cstheme="minorHAnsi"/>
          <w:lang w:val="en-GB"/>
        </w:rPr>
        <w:t xml:space="preserve">=1.000). </w:t>
      </w:r>
      <w:r w:rsidRPr="000A02F1">
        <w:rPr>
          <w:rFonts w:asciiTheme="minorHAnsi" w:hAnsiTheme="minorHAnsi" w:cstheme="minorHAnsi"/>
          <w:color w:val="000000" w:themeColor="text1"/>
          <w:lang w:val="en-GB"/>
        </w:rPr>
        <w:t xml:space="preserve">Finally, among adolescents, we ran a </w:t>
      </w:r>
      <w:r w:rsidR="00451631" w:rsidRPr="000A02F1">
        <w:rPr>
          <w:rFonts w:asciiTheme="minorHAnsi" w:hAnsiTheme="minorHAnsi" w:cstheme="minorHAnsi"/>
          <w:color w:val="000000" w:themeColor="text1"/>
          <w:lang w:val="en-GB"/>
        </w:rPr>
        <w:t>Mann-Whitney U tes</w:t>
      </w:r>
      <w:r w:rsidR="00451631">
        <w:rPr>
          <w:rFonts w:asciiTheme="minorHAnsi" w:hAnsiTheme="minorHAnsi" w:cstheme="minorHAnsi"/>
          <w:color w:val="000000" w:themeColor="text1"/>
          <w:lang w:val="en-GB"/>
        </w:rPr>
        <w:t>t</w:t>
      </w:r>
      <w:r w:rsidRPr="000A02F1">
        <w:rPr>
          <w:rFonts w:asciiTheme="minorHAnsi" w:hAnsiTheme="minorHAnsi" w:cstheme="minorHAnsi"/>
          <w:color w:val="000000" w:themeColor="text1"/>
          <w:lang w:val="en-GB"/>
        </w:rPr>
        <w:t xml:space="preserve"> </w:t>
      </w:r>
      <w:r w:rsidR="007D7C2D">
        <w:rPr>
          <w:rFonts w:asciiTheme="minorHAnsi" w:hAnsiTheme="minorHAnsi" w:cstheme="minorHAnsi"/>
          <w:color w:val="000000" w:themeColor="text1"/>
          <w:lang w:val="en-GB"/>
        </w:rPr>
        <w:t>which</w:t>
      </w:r>
      <w:r w:rsidRPr="000A02F1">
        <w:rPr>
          <w:rFonts w:asciiTheme="minorHAnsi" w:hAnsiTheme="minorHAnsi" w:cstheme="minorHAnsi"/>
          <w:color w:val="000000" w:themeColor="text1"/>
          <w:lang w:val="en-GB"/>
        </w:rPr>
        <w:t xml:space="preserve"> confirmed the main result; median NSE was statistically significantly lower in patients with SMI (1.81 ng/ml) than in HC (3.11 ng/ml) (</w:t>
      </w:r>
      <w:r w:rsidRPr="00564ED9">
        <w:rPr>
          <w:rFonts w:asciiTheme="minorHAnsi" w:hAnsiTheme="minorHAnsi" w:cstheme="minorHAnsi"/>
          <w:i/>
          <w:iCs/>
          <w:color w:val="000000" w:themeColor="text1"/>
          <w:lang w:val="en-GB"/>
        </w:rPr>
        <w:t>p</w:t>
      </w:r>
      <w:r w:rsidRPr="000A02F1">
        <w:rPr>
          <w:rFonts w:asciiTheme="minorHAnsi" w:hAnsiTheme="minorHAnsi" w:cstheme="minorHAnsi"/>
          <w:color w:val="000000" w:themeColor="text1"/>
          <w:lang w:val="en-GB"/>
        </w:rPr>
        <w:t>=0.007).</w:t>
      </w:r>
    </w:p>
    <w:p w14:paraId="104785D5" w14:textId="77777777" w:rsidR="00754958" w:rsidRDefault="00754958" w:rsidP="00C13314">
      <w:pPr>
        <w:spacing w:line="480" w:lineRule="auto"/>
        <w:jc w:val="both"/>
        <w:rPr>
          <w:color w:val="000000"/>
        </w:rPr>
      </w:pPr>
    </w:p>
    <w:p w14:paraId="1F05F5CE" w14:textId="77777777" w:rsidR="000A02F1" w:rsidRPr="00C15566" w:rsidRDefault="000A02F1" w:rsidP="0036718D">
      <w:pPr>
        <w:spacing w:line="480" w:lineRule="auto"/>
        <w:jc w:val="both"/>
        <w:rPr>
          <w:rFonts w:asciiTheme="minorHAnsi" w:hAnsiTheme="minorHAnsi" w:cstheme="minorHAnsi"/>
          <w:b/>
          <w:bCs/>
          <w:i/>
          <w:iCs/>
          <w:color w:val="000000"/>
          <w:lang w:val="en-GB"/>
        </w:rPr>
      </w:pPr>
      <w:r w:rsidRPr="00C15566">
        <w:rPr>
          <w:rFonts w:asciiTheme="minorHAnsi" w:hAnsiTheme="minorHAnsi" w:cstheme="minorHAnsi"/>
          <w:b/>
          <w:bCs/>
          <w:i/>
          <w:iCs/>
          <w:color w:val="000000"/>
          <w:lang w:val="en-GB"/>
        </w:rPr>
        <w:t>NSE on hippocampal and amygdalar volumes</w:t>
      </w:r>
    </w:p>
    <w:p w14:paraId="68D6C833" w14:textId="647BC459" w:rsidR="00754958" w:rsidRPr="00C15566" w:rsidRDefault="002D0DDB" w:rsidP="0036718D">
      <w:pPr>
        <w:spacing w:line="480" w:lineRule="auto"/>
        <w:jc w:val="both"/>
        <w:rPr>
          <w:rFonts w:asciiTheme="minorHAnsi" w:hAnsiTheme="minorHAnsi" w:cstheme="minorHAnsi"/>
          <w:color w:val="000000" w:themeColor="text1"/>
          <w:lang w:val="en-GB" w:eastAsia="en-US"/>
        </w:rPr>
      </w:pPr>
      <w:r w:rsidRPr="00C15566">
        <w:rPr>
          <w:rFonts w:asciiTheme="minorHAnsi" w:hAnsiTheme="minorHAnsi" w:cstheme="minorHAnsi"/>
          <w:color w:val="000000"/>
          <w:lang w:val="en-GB"/>
        </w:rPr>
        <w:t>We investigated for associations between logNSE concentrations and amygdala and hippocampus volumes, and we have not found evidence for such associations in any of the studied groups. In particular, applying age-, sex-, ICV-, and scanner-adjusted general linear models in the entire adult MRI sample (n=842), we found no associations between logNSE and left (</w:t>
      </w:r>
      <w:r w:rsidRPr="00564ED9">
        <w:rPr>
          <w:rFonts w:asciiTheme="minorHAnsi" w:hAnsiTheme="minorHAnsi" w:cstheme="minorHAnsi"/>
          <w:i/>
          <w:iCs/>
          <w:color w:val="000000"/>
          <w:lang w:val="en-GB"/>
        </w:rPr>
        <w:t>p</w:t>
      </w:r>
      <w:r w:rsidRPr="00C15566">
        <w:rPr>
          <w:rFonts w:asciiTheme="minorHAnsi" w:hAnsiTheme="minorHAnsi" w:cstheme="minorHAnsi"/>
          <w:color w:val="000000"/>
          <w:lang w:val="en-GB"/>
        </w:rPr>
        <w:t>=0.818) or right (</w:t>
      </w:r>
      <w:r w:rsidRPr="00564ED9">
        <w:rPr>
          <w:rFonts w:asciiTheme="minorHAnsi" w:hAnsiTheme="minorHAnsi" w:cstheme="minorHAnsi"/>
          <w:i/>
          <w:iCs/>
          <w:color w:val="000000"/>
          <w:lang w:val="en-GB"/>
        </w:rPr>
        <w:t>p</w:t>
      </w:r>
      <w:r w:rsidRPr="00C15566">
        <w:rPr>
          <w:rFonts w:asciiTheme="minorHAnsi" w:hAnsiTheme="minorHAnsi" w:cstheme="minorHAnsi"/>
          <w:color w:val="000000"/>
          <w:lang w:val="en-GB"/>
        </w:rPr>
        <w:t>=0.197) hippocampus or left (</w:t>
      </w:r>
      <w:r w:rsidRPr="00564ED9">
        <w:rPr>
          <w:rFonts w:asciiTheme="minorHAnsi" w:hAnsiTheme="minorHAnsi" w:cstheme="minorHAnsi"/>
          <w:i/>
          <w:iCs/>
          <w:color w:val="000000"/>
          <w:lang w:val="en-GB"/>
        </w:rPr>
        <w:t>p</w:t>
      </w:r>
      <w:r w:rsidRPr="00C15566">
        <w:rPr>
          <w:rFonts w:asciiTheme="minorHAnsi" w:hAnsiTheme="minorHAnsi" w:cstheme="minorHAnsi"/>
          <w:color w:val="000000"/>
          <w:lang w:val="en-GB"/>
        </w:rPr>
        <w:t>=0.812) or right (</w:t>
      </w:r>
      <w:r w:rsidRPr="00564ED9">
        <w:rPr>
          <w:rFonts w:asciiTheme="minorHAnsi" w:hAnsiTheme="minorHAnsi" w:cstheme="minorHAnsi"/>
          <w:i/>
          <w:iCs/>
          <w:color w:val="000000"/>
          <w:lang w:val="en-GB"/>
        </w:rPr>
        <w:t>p</w:t>
      </w:r>
      <w:r w:rsidRPr="00C15566">
        <w:rPr>
          <w:rFonts w:asciiTheme="minorHAnsi" w:hAnsiTheme="minorHAnsi" w:cstheme="minorHAnsi"/>
          <w:color w:val="000000"/>
          <w:lang w:val="en-GB"/>
        </w:rPr>
        <w:t>=0.272) amygdala volumes. The corresponding p-values when we stratified the analysis by patient/control status were 0.899, 0.279, 0.725 and 0.625 among patients with SMI (n=333), and 0.583, 0.828, 0.777 and 0,577 among HC (n=509). The corresponding p-values for a) the entire adolescent MRI sample (n=85), b) among adolescent patients with SMI (n=24) and c) among adolescent HC (n=61) were a) 0.463, 0.120, 0.328 and 0.367, b) 0.749,0.586, 0.450, 0.247 and c) 0.478, 0.327, 0.100, 0.348.</w:t>
      </w:r>
    </w:p>
    <w:p w14:paraId="01B35686" w14:textId="77777777" w:rsidR="00EC3372" w:rsidRPr="00361FD7" w:rsidRDefault="00EC3372" w:rsidP="0036718D">
      <w:pPr>
        <w:spacing w:line="480" w:lineRule="auto"/>
        <w:jc w:val="both"/>
        <w:rPr>
          <w:rFonts w:asciiTheme="minorHAnsi" w:hAnsiTheme="minorHAnsi"/>
          <w:color w:val="000000" w:themeColor="text1"/>
          <w:sz w:val="22"/>
          <w:szCs w:val="22"/>
          <w:lang w:val="en-GB"/>
        </w:rPr>
      </w:pPr>
    </w:p>
    <w:sectPr w:rsidR="00EC3372" w:rsidRPr="00361FD7" w:rsidSect="00CB5A5B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77"/>
  <w:proofState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04EEE"/>
    <w:rsid w:val="00013BB0"/>
    <w:rsid w:val="0001660D"/>
    <w:rsid w:val="00022F2E"/>
    <w:rsid w:val="0002372D"/>
    <w:rsid w:val="00031BE7"/>
    <w:rsid w:val="00036438"/>
    <w:rsid w:val="00067104"/>
    <w:rsid w:val="000A02F1"/>
    <w:rsid w:val="000B4FB0"/>
    <w:rsid w:val="000C511A"/>
    <w:rsid w:val="000D1869"/>
    <w:rsid w:val="000F7254"/>
    <w:rsid w:val="00113AB4"/>
    <w:rsid w:val="001225ED"/>
    <w:rsid w:val="001265C8"/>
    <w:rsid w:val="0014756F"/>
    <w:rsid w:val="0015431D"/>
    <w:rsid w:val="001600E4"/>
    <w:rsid w:val="00167E46"/>
    <w:rsid w:val="00172CB6"/>
    <w:rsid w:val="00174CE0"/>
    <w:rsid w:val="0017698E"/>
    <w:rsid w:val="00177AE1"/>
    <w:rsid w:val="001910D3"/>
    <w:rsid w:val="0019442E"/>
    <w:rsid w:val="00197E98"/>
    <w:rsid w:val="001B4F61"/>
    <w:rsid w:val="001D2643"/>
    <w:rsid w:val="001E4567"/>
    <w:rsid w:val="001F03E4"/>
    <w:rsid w:val="001F79D6"/>
    <w:rsid w:val="002227BF"/>
    <w:rsid w:val="00224D77"/>
    <w:rsid w:val="00225861"/>
    <w:rsid w:val="002275AE"/>
    <w:rsid w:val="00240FB5"/>
    <w:rsid w:val="0025313C"/>
    <w:rsid w:val="002560DF"/>
    <w:rsid w:val="00271097"/>
    <w:rsid w:val="00290DC9"/>
    <w:rsid w:val="00291703"/>
    <w:rsid w:val="00295791"/>
    <w:rsid w:val="002A42DC"/>
    <w:rsid w:val="002C5020"/>
    <w:rsid w:val="002D0DDB"/>
    <w:rsid w:val="002D2E1A"/>
    <w:rsid w:val="002D4430"/>
    <w:rsid w:val="002F15A0"/>
    <w:rsid w:val="003002B1"/>
    <w:rsid w:val="003031EB"/>
    <w:rsid w:val="00304EEE"/>
    <w:rsid w:val="00321AED"/>
    <w:rsid w:val="00337389"/>
    <w:rsid w:val="00340750"/>
    <w:rsid w:val="0034078B"/>
    <w:rsid w:val="00350100"/>
    <w:rsid w:val="00361FD7"/>
    <w:rsid w:val="00363299"/>
    <w:rsid w:val="0036718D"/>
    <w:rsid w:val="003976A7"/>
    <w:rsid w:val="003B3253"/>
    <w:rsid w:val="003B382B"/>
    <w:rsid w:val="003C371E"/>
    <w:rsid w:val="003C5975"/>
    <w:rsid w:val="003D48EE"/>
    <w:rsid w:val="003E14CC"/>
    <w:rsid w:val="003F0C90"/>
    <w:rsid w:val="004170EC"/>
    <w:rsid w:val="0042531F"/>
    <w:rsid w:val="00432788"/>
    <w:rsid w:val="00445E33"/>
    <w:rsid w:val="00447133"/>
    <w:rsid w:val="00447ED2"/>
    <w:rsid w:val="00451631"/>
    <w:rsid w:val="004522E3"/>
    <w:rsid w:val="004541ED"/>
    <w:rsid w:val="00456816"/>
    <w:rsid w:val="004715F4"/>
    <w:rsid w:val="004766EE"/>
    <w:rsid w:val="004836EA"/>
    <w:rsid w:val="004B1332"/>
    <w:rsid w:val="004E5396"/>
    <w:rsid w:val="004E7EF0"/>
    <w:rsid w:val="004F2787"/>
    <w:rsid w:val="0050132D"/>
    <w:rsid w:val="00501DA0"/>
    <w:rsid w:val="005132F7"/>
    <w:rsid w:val="00515611"/>
    <w:rsid w:val="00516BD4"/>
    <w:rsid w:val="005266CB"/>
    <w:rsid w:val="005308E1"/>
    <w:rsid w:val="0053512D"/>
    <w:rsid w:val="005431FA"/>
    <w:rsid w:val="00551C71"/>
    <w:rsid w:val="00561966"/>
    <w:rsid w:val="00564CAF"/>
    <w:rsid w:val="00564ED9"/>
    <w:rsid w:val="00572B0B"/>
    <w:rsid w:val="00574096"/>
    <w:rsid w:val="00575DB8"/>
    <w:rsid w:val="00592E76"/>
    <w:rsid w:val="005A4AE4"/>
    <w:rsid w:val="005C213F"/>
    <w:rsid w:val="005C26D5"/>
    <w:rsid w:val="005C50C3"/>
    <w:rsid w:val="005E3393"/>
    <w:rsid w:val="005E732C"/>
    <w:rsid w:val="005F25BF"/>
    <w:rsid w:val="00606D9B"/>
    <w:rsid w:val="00616DE0"/>
    <w:rsid w:val="00621EF5"/>
    <w:rsid w:val="006420D7"/>
    <w:rsid w:val="006443D5"/>
    <w:rsid w:val="00651102"/>
    <w:rsid w:val="00670B63"/>
    <w:rsid w:val="00677F3C"/>
    <w:rsid w:val="006825AF"/>
    <w:rsid w:val="00685F43"/>
    <w:rsid w:val="006A0389"/>
    <w:rsid w:val="006C2826"/>
    <w:rsid w:val="006C28D8"/>
    <w:rsid w:val="006C65CE"/>
    <w:rsid w:val="006C6EF8"/>
    <w:rsid w:val="006F1155"/>
    <w:rsid w:val="006F68A5"/>
    <w:rsid w:val="006F7AF2"/>
    <w:rsid w:val="00716B6D"/>
    <w:rsid w:val="00734725"/>
    <w:rsid w:val="007535D9"/>
    <w:rsid w:val="00754958"/>
    <w:rsid w:val="00761149"/>
    <w:rsid w:val="00773B57"/>
    <w:rsid w:val="00777A82"/>
    <w:rsid w:val="00784D50"/>
    <w:rsid w:val="00790293"/>
    <w:rsid w:val="00791F4F"/>
    <w:rsid w:val="00795D4B"/>
    <w:rsid w:val="007B20C5"/>
    <w:rsid w:val="007B2EAD"/>
    <w:rsid w:val="007D7C2D"/>
    <w:rsid w:val="007E7784"/>
    <w:rsid w:val="007E794F"/>
    <w:rsid w:val="007F13A3"/>
    <w:rsid w:val="0080481A"/>
    <w:rsid w:val="00812DA1"/>
    <w:rsid w:val="008202D6"/>
    <w:rsid w:val="00837D89"/>
    <w:rsid w:val="0084234B"/>
    <w:rsid w:val="00846929"/>
    <w:rsid w:val="008520FC"/>
    <w:rsid w:val="00854E19"/>
    <w:rsid w:val="00857757"/>
    <w:rsid w:val="008627A5"/>
    <w:rsid w:val="008656F8"/>
    <w:rsid w:val="00867F98"/>
    <w:rsid w:val="00876253"/>
    <w:rsid w:val="00890B1A"/>
    <w:rsid w:val="00890FA4"/>
    <w:rsid w:val="00893AA3"/>
    <w:rsid w:val="008951A8"/>
    <w:rsid w:val="008A23AE"/>
    <w:rsid w:val="008A3B6D"/>
    <w:rsid w:val="008A5B19"/>
    <w:rsid w:val="008B5FAF"/>
    <w:rsid w:val="008D1DBA"/>
    <w:rsid w:val="008D33A2"/>
    <w:rsid w:val="008E020F"/>
    <w:rsid w:val="008E0A1F"/>
    <w:rsid w:val="008E522D"/>
    <w:rsid w:val="008F5E38"/>
    <w:rsid w:val="009072F0"/>
    <w:rsid w:val="00907766"/>
    <w:rsid w:val="00911F8A"/>
    <w:rsid w:val="00926403"/>
    <w:rsid w:val="00931F90"/>
    <w:rsid w:val="00936442"/>
    <w:rsid w:val="0093768D"/>
    <w:rsid w:val="00942790"/>
    <w:rsid w:val="009627A9"/>
    <w:rsid w:val="00963454"/>
    <w:rsid w:val="00976918"/>
    <w:rsid w:val="00992144"/>
    <w:rsid w:val="00995820"/>
    <w:rsid w:val="009A3B3D"/>
    <w:rsid w:val="009B5966"/>
    <w:rsid w:val="009B5AD0"/>
    <w:rsid w:val="009C6A45"/>
    <w:rsid w:val="009C756B"/>
    <w:rsid w:val="009D02F9"/>
    <w:rsid w:val="009E131C"/>
    <w:rsid w:val="009E339B"/>
    <w:rsid w:val="009E6576"/>
    <w:rsid w:val="009F0BF5"/>
    <w:rsid w:val="00A00984"/>
    <w:rsid w:val="00A14483"/>
    <w:rsid w:val="00A20CDE"/>
    <w:rsid w:val="00A256E6"/>
    <w:rsid w:val="00A50AEC"/>
    <w:rsid w:val="00A612F5"/>
    <w:rsid w:val="00A82BFA"/>
    <w:rsid w:val="00A8591F"/>
    <w:rsid w:val="00A9133B"/>
    <w:rsid w:val="00AB1C2C"/>
    <w:rsid w:val="00AB6E03"/>
    <w:rsid w:val="00AB7990"/>
    <w:rsid w:val="00AC354F"/>
    <w:rsid w:val="00AD1CB0"/>
    <w:rsid w:val="00AF1FF8"/>
    <w:rsid w:val="00AF21E7"/>
    <w:rsid w:val="00B07935"/>
    <w:rsid w:val="00B13136"/>
    <w:rsid w:val="00B16A86"/>
    <w:rsid w:val="00B27F57"/>
    <w:rsid w:val="00B42D41"/>
    <w:rsid w:val="00B47098"/>
    <w:rsid w:val="00B57CBF"/>
    <w:rsid w:val="00B8586A"/>
    <w:rsid w:val="00B85B0C"/>
    <w:rsid w:val="00B91BF9"/>
    <w:rsid w:val="00BA4ED1"/>
    <w:rsid w:val="00BA5699"/>
    <w:rsid w:val="00BA63A0"/>
    <w:rsid w:val="00BB034E"/>
    <w:rsid w:val="00BB6E11"/>
    <w:rsid w:val="00BC4CEB"/>
    <w:rsid w:val="00BD51DA"/>
    <w:rsid w:val="00BE7805"/>
    <w:rsid w:val="00BF55F9"/>
    <w:rsid w:val="00C12C87"/>
    <w:rsid w:val="00C13314"/>
    <w:rsid w:val="00C1351A"/>
    <w:rsid w:val="00C1370D"/>
    <w:rsid w:val="00C14219"/>
    <w:rsid w:val="00C15566"/>
    <w:rsid w:val="00C44BDD"/>
    <w:rsid w:val="00C4610B"/>
    <w:rsid w:val="00C46689"/>
    <w:rsid w:val="00C65E33"/>
    <w:rsid w:val="00C747E6"/>
    <w:rsid w:val="00C76566"/>
    <w:rsid w:val="00C817C5"/>
    <w:rsid w:val="00C82C0C"/>
    <w:rsid w:val="00CA18CC"/>
    <w:rsid w:val="00CA5250"/>
    <w:rsid w:val="00CA775B"/>
    <w:rsid w:val="00CB32B2"/>
    <w:rsid w:val="00CB3CA5"/>
    <w:rsid w:val="00CB5A5B"/>
    <w:rsid w:val="00CB6BBB"/>
    <w:rsid w:val="00CC1349"/>
    <w:rsid w:val="00CC341D"/>
    <w:rsid w:val="00CD4C90"/>
    <w:rsid w:val="00CD7F22"/>
    <w:rsid w:val="00CE0E72"/>
    <w:rsid w:val="00CE5EC9"/>
    <w:rsid w:val="00D26468"/>
    <w:rsid w:val="00D32176"/>
    <w:rsid w:val="00D32BF5"/>
    <w:rsid w:val="00D353B3"/>
    <w:rsid w:val="00D42079"/>
    <w:rsid w:val="00D4208C"/>
    <w:rsid w:val="00D42278"/>
    <w:rsid w:val="00D5208E"/>
    <w:rsid w:val="00D53AAD"/>
    <w:rsid w:val="00D66CC1"/>
    <w:rsid w:val="00D70535"/>
    <w:rsid w:val="00D76348"/>
    <w:rsid w:val="00D76474"/>
    <w:rsid w:val="00D82EF0"/>
    <w:rsid w:val="00D92AC7"/>
    <w:rsid w:val="00DA2372"/>
    <w:rsid w:val="00DA4C9A"/>
    <w:rsid w:val="00DB6193"/>
    <w:rsid w:val="00DE1A55"/>
    <w:rsid w:val="00DE1CD0"/>
    <w:rsid w:val="00DF11A1"/>
    <w:rsid w:val="00DF2E92"/>
    <w:rsid w:val="00DF458C"/>
    <w:rsid w:val="00DF5C4C"/>
    <w:rsid w:val="00E05F46"/>
    <w:rsid w:val="00E20681"/>
    <w:rsid w:val="00E44069"/>
    <w:rsid w:val="00E50142"/>
    <w:rsid w:val="00E566D0"/>
    <w:rsid w:val="00E6288D"/>
    <w:rsid w:val="00E64534"/>
    <w:rsid w:val="00E67A73"/>
    <w:rsid w:val="00E74482"/>
    <w:rsid w:val="00E80A92"/>
    <w:rsid w:val="00E81680"/>
    <w:rsid w:val="00E81AFF"/>
    <w:rsid w:val="00E84091"/>
    <w:rsid w:val="00E93A40"/>
    <w:rsid w:val="00E97975"/>
    <w:rsid w:val="00EA200B"/>
    <w:rsid w:val="00EA43E1"/>
    <w:rsid w:val="00EB3272"/>
    <w:rsid w:val="00EC3372"/>
    <w:rsid w:val="00EC3741"/>
    <w:rsid w:val="00EC382A"/>
    <w:rsid w:val="00F0101E"/>
    <w:rsid w:val="00F03E4A"/>
    <w:rsid w:val="00F14BC2"/>
    <w:rsid w:val="00F21B8D"/>
    <w:rsid w:val="00F243B6"/>
    <w:rsid w:val="00F429A2"/>
    <w:rsid w:val="00F5475D"/>
    <w:rsid w:val="00F72BA7"/>
    <w:rsid w:val="00F860D2"/>
    <w:rsid w:val="00FA39B3"/>
    <w:rsid w:val="00FC4CF3"/>
    <w:rsid w:val="00FD0C34"/>
    <w:rsid w:val="00FE24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0D32A3A"/>
  <w15:chartTrackingRefBased/>
  <w15:docId w15:val="{A1929509-B495-8544-95C5-F8C535FE04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04EEE"/>
    <w:rPr>
      <w:rFonts w:ascii="Times New Roman" w:eastAsia="Times New Roman" w:hAnsi="Times New Roman" w:cs="Times New Roman"/>
      <w:lang w:val="sv-SE"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ListTable3-Accent3">
    <w:name w:val="List Table 3 Accent 3"/>
    <w:basedOn w:val="TableNormal"/>
    <w:uiPriority w:val="48"/>
    <w:rsid w:val="00304EEE"/>
    <w:tblPr>
      <w:tblStyleRowBandSize w:val="1"/>
      <w:tblStyleColBandSize w:val="1"/>
      <w:tblBorders>
        <w:top w:val="single" w:sz="4" w:space="0" w:color="A5A5A5" w:themeColor="accent3"/>
        <w:left w:val="single" w:sz="4" w:space="0" w:color="A5A5A5" w:themeColor="accent3"/>
        <w:bottom w:val="single" w:sz="4" w:space="0" w:color="A5A5A5" w:themeColor="accent3"/>
        <w:right w:val="single" w:sz="4" w:space="0" w:color="A5A5A5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A5A5A5" w:themeColor="accent3"/>
          <w:right w:val="single" w:sz="4" w:space="0" w:color="A5A5A5" w:themeColor="accent3"/>
        </w:tcBorders>
      </w:tcPr>
    </w:tblStylePr>
    <w:tblStylePr w:type="band1Horz">
      <w:tblPr/>
      <w:tcPr>
        <w:tcBorders>
          <w:top w:val="single" w:sz="4" w:space="0" w:color="A5A5A5" w:themeColor="accent3"/>
          <w:bottom w:val="single" w:sz="4" w:space="0" w:color="A5A5A5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A5A5A5" w:themeColor="accent3"/>
          <w:left w:val="nil"/>
        </w:tcBorders>
      </w:tcPr>
    </w:tblStylePr>
    <w:tblStylePr w:type="swCell">
      <w:tblPr/>
      <w:tcPr>
        <w:tcBorders>
          <w:top w:val="double" w:sz="4" w:space="0" w:color="A5A5A5" w:themeColor="accent3"/>
          <w:right w:val="nil"/>
        </w:tcBorders>
      </w:tcPr>
    </w:tblStylePr>
  </w:style>
  <w:style w:type="character" w:customStyle="1" w:styleId="apple-converted-space">
    <w:name w:val="apple-converted-space"/>
    <w:basedOn w:val="DefaultParagraphFont"/>
    <w:rsid w:val="00304EEE"/>
  </w:style>
  <w:style w:type="character" w:styleId="Emphasis">
    <w:name w:val="Emphasis"/>
    <w:uiPriority w:val="20"/>
    <w:qFormat/>
    <w:rsid w:val="00304EEE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B034E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B034E"/>
    <w:rPr>
      <w:rFonts w:ascii="Times New Roman" w:eastAsia="Times New Roman" w:hAnsi="Times New Roman" w:cs="Times New Roman"/>
      <w:sz w:val="18"/>
      <w:szCs w:val="18"/>
      <w:lang w:val="sv-SE" w:eastAsia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F14BC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14BC2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14BC2"/>
    <w:rPr>
      <w:rFonts w:ascii="Times New Roman" w:eastAsia="Times New Roman" w:hAnsi="Times New Roman" w:cs="Times New Roman"/>
      <w:sz w:val="20"/>
      <w:szCs w:val="20"/>
      <w:lang w:val="sv-SE" w:eastAsia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14BC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14BC2"/>
    <w:rPr>
      <w:rFonts w:ascii="Times New Roman" w:eastAsia="Times New Roman" w:hAnsi="Times New Roman" w:cs="Times New Roman"/>
      <w:b/>
      <w:bCs/>
      <w:sz w:val="20"/>
      <w:szCs w:val="20"/>
      <w:lang w:val="sv-SE" w:eastAsia="en-GB"/>
    </w:rPr>
  </w:style>
  <w:style w:type="character" w:styleId="Strong">
    <w:name w:val="Strong"/>
    <w:basedOn w:val="DefaultParagraphFont"/>
    <w:uiPriority w:val="22"/>
    <w:qFormat/>
    <w:rsid w:val="001910D3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4929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630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708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1181</Words>
  <Characters>6733</Characters>
  <Application>Microsoft Office Word</Application>
  <DocSecurity>0</DocSecurity>
  <Lines>56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Dimitrios Andreou</dc:creator>
  <cp:keywords/>
  <dc:description/>
  <cp:lastModifiedBy>Dimitrios Andreou</cp:lastModifiedBy>
  <cp:revision>4</cp:revision>
  <dcterms:created xsi:type="dcterms:W3CDTF">2021-06-03T19:01:00Z</dcterms:created>
  <dcterms:modified xsi:type="dcterms:W3CDTF">2021-06-05T09:53:00Z</dcterms:modified>
</cp:coreProperties>
</file>