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35" w:rsidRPr="00DD4BBD" w:rsidRDefault="004E2435" w:rsidP="004E243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D4BBD">
        <w:rPr>
          <w:rFonts w:ascii="Arial" w:hAnsi="Arial" w:cs="Arial"/>
          <w:b/>
          <w:sz w:val="24"/>
          <w:szCs w:val="24"/>
          <w:lang w:val="en-US"/>
        </w:rPr>
        <w:t>Table S1.</w:t>
      </w:r>
      <w:r w:rsidRPr="00DD4BBD">
        <w:rPr>
          <w:rFonts w:ascii="Arial" w:hAnsi="Arial" w:cs="Arial"/>
          <w:sz w:val="24"/>
          <w:szCs w:val="24"/>
          <w:lang w:val="en-US"/>
        </w:rPr>
        <w:t xml:space="preserve"> Comparison of age- and education-matched healthy controls and PD patients (FDG-PET group).</w:t>
      </w:r>
    </w:p>
    <w:tbl>
      <w:tblPr>
        <w:tblStyle w:val="Gitternetztabelle1hell1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127"/>
        <w:gridCol w:w="2376"/>
        <w:gridCol w:w="1559"/>
        <w:gridCol w:w="992"/>
      </w:tblGrid>
      <w:tr w:rsidR="0049553D" w:rsidRPr="00DD4BBD" w:rsidTr="0049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49553D" w:rsidRPr="00DD4BBD" w:rsidRDefault="0049553D" w:rsidP="00046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49553D" w:rsidRPr="00DD4BBD" w:rsidRDefault="0049553D" w:rsidP="00046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Controls</w:t>
            </w:r>
          </w:p>
          <w:p w:rsidR="0049553D" w:rsidRPr="00DD4BBD" w:rsidRDefault="0049553D" w:rsidP="00046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N=11</w:t>
            </w:r>
          </w:p>
        </w:tc>
        <w:tc>
          <w:tcPr>
            <w:tcW w:w="2409" w:type="dxa"/>
            <w:tcBorders>
              <w:top w:val="single" w:sz="4" w:space="0" w:color="auto"/>
              <w:bottom w:val="none" w:sz="0" w:space="0" w:color="auto"/>
            </w:tcBorders>
          </w:tcPr>
          <w:p w:rsidR="0049553D" w:rsidRPr="00DD4BBD" w:rsidRDefault="0049553D" w:rsidP="00046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49553D" w:rsidRPr="00DD4BBD" w:rsidRDefault="0049553D" w:rsidP="00046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PD patients</w:t>
            </w:r>
          </w:p>
          <w:p w:rsidR="0049553D" w:rsidRPr="00DD4BBD" w:rsidRDefault="0049553D" w:rsidP="00046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N=47</w:t>
            </w:r>
          </w:p>
        </w:tc>
        <w:tc>
          <w:tcPr>
            <w:tcW w:w="2376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49553D" w:rsidRPr="00DD4BBD" w:rsidRDefault="0049553D" w:rsidP="00046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9553D" w:rsidRPr="00DD4BBD" w:rsidRDefault="0049553D" w:rsidP="00495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test statistic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9553D" w:rsidRPr="00DD4BBD" w:rsidRDefault="0049553D" w:rsidP="00495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9553D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9553D" w:rsidRPr="00DD4BBD" w:rsidRDefault="0049553D" w:rsidP="00046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53D" w:rsidRPr="00DD4BBD" w:rsidRDefault="0049553D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Mean ± SD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9553D" w:rsidRPr="00DD4BBD" w:rsidRDefault="0049553D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(range)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53D" w:rsidRPr="00DD4BBD" w:rsidRDefault="0049553D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color w:val="000000" w:themeColor="text1"/>
                <w:sz w:val="20"/>
                <w:szCs w:val="20"/>
              </w:rPr>
              <w:t>Mean ± SD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53D" w:rsidRPr="00DD4BBD" w:rsidRDefault="0049553D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BBD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(range)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53D" w:rsidRPr="00DD4BBD" w:rsidRDefault="0049553D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53D" w:rsidRPr="00DD4BBD" w:rsidRDefault="0049553D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</w:tcBorders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Age (yrs)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64.91 ± 8.48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630B7" w:rsidRPr="00DD4BBD" w:rsidRDefault="00AD5093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65 (52 – 77)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67.62 ± 8.29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3630B7" w:rsidRPr="00DD4BBD" w:rsidRDefault="00930451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68 (51 – 83)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 xml:space="preserve"> = 212.00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0.356</w:t>
            </w: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Gender (m/f)</w:t>
            </w:r>
          </w:p>
        </w:tc>
        <w:tc>
          <w:tcPr>
            <w:tcW w:w="1985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4/7</w:t>
            </w:r>
          </w:p>
        </w:tc>
        <w:tc>
          <w:tcPr>
            <w:tcW w:w="240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32/15</w:t>
            </w:r>
          </w:p>
        </w:tc>
        <w:tc>
          <w:tcPr>
            <w:tcW w:w="2376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i/>
                <w:sz w:val="20"/>
                <w:szCs w:val="20"/>
              </w:rPr>
              <w:t>Χ</w:t>
            </w:r>
            <w:r w:rsidRPr="00DD4BB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 xml:space="preserve"> = 3.455</w:t>
            </w:r>
          </w:p>
        </w:tc>
        <w:tc>
          <w:tcPr>
            <w:tcW w:w="992" w:type="dxa"/>
            <w:shd w:val="clear" w:color="auto" w:fill="FFFFFF" w:themeFill="background1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0.083</w:t>
            </w: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Education (yrs)</w:t>
            </w:r>
          </w:p>
        </w:tc>
        <w:tc>
          <w:tcPr>
            <w:tcW w:w="1985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16.09 ± 2.39</w:t>
            </w:r>
          </w:p>
        </w:tc>
        <w:tc>
          <w:tcPr>
            <w:tcW w:w="2409" w:type="dxa"/>
          </w:tcPr>
          <w:p w:rsidR="003630B7" w:rsidRPr="00DD4BBD" w:rsidRDefault="00930451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17 (12 – 18)</w:t>
            </w:r>
          </w:p>
        </w:tc>
        <w:tc>
          <w:tcPr>
            <w:tcW w:w="2127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14.34 ± 2.84</w:t>
            </w:r>
          </w:p>
        </w:tc>
        <w:tc>
          <w:tcPr>
            <w:tcW w:w="2376" w:type="dxa"/>
          </w:tcPr>
          <w:p w:rsidR="003630B7" w:rsidRPr="00DD4BBD" w:rsidRDefault="00930451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15 (10 – 18)</w:t>
            </w:r>
          </w:p>
        </w:tc>
        <w:tc>
          <w:tcPr>
            <w:tcW w:w="155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4BBD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DD4BBD">
              <w:rPr>
                <w:rFonts w:ascii="Arial" w:hAnsi="Arial" w:cs="Arial"/>
                <w:sz w:val="20"/>
                <w:szCs w:val="20"/>
              </w:rPr>
              <w:t xml:space="preserve"> = 163.00</w:t>
            </w:r>
          </w:p>
        </w:tc>
        <w:tc>
          <w:tcPr>
            <w:tcW w:w="992" w:type="dxa"/>
            <w:shd w:val="clear" w:color="auto" w:fill="FFFFFF" w:themeFill="background1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0.054</w:t>
            </w: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Disease duration (yrs)</w:t>
            </w:r>
          </w:p>
        </w:tc>
        <w:tc>
          <w:tcPr>
            <w:tcW w:w="1985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0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5.07 ± 3.92</w:t>
            </w:r>
          </w:p>
        </w:tc>
        <w:tc>
          <w:tcPr>
            <w:tcW w:w="2376" w:type="dxa"/>
          </w:tcPr>
          <w:p w:rsidR="003630B7" w:rsidRPr="00DD4BBD" w:rsidRDefault="00930451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4 (0.5 – 18)</w:t>
            </w:r>
          </w:p>
        </w:tc>
        <w:tc>
          <w:tcPr>
            <w:tcW w:w="155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UPDRS-III</w:t>
            </w:r>
          </w:p>
        </w:tc>
        <w:tc>
          <w:tcPr>
            <w:tcW w:w="1985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0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</w:t>
            </w:r>
            <w:r w:rsidR="00930451" w:rsidRPr="00DD4BBD">
              <w:rPr>
                <w:rFonts w:ascii="Arial" w:hAnsi="Arial" w:cs="Arial"/>
                <w:sz w:val="20"/>
                <w:szCs w:val="20"/>
              </w:rPr>
              <w:t>6.33</w:t>
            </w:r>
            <w:r w:rsidRPr="00DD4BBD">
              <w:rPr>
                <w:rFonts w:ascii="Arial" w:hAnsi="Arial" w:cs="Arial"/>
                <w:sz w:val="20"/>
                <w:szCs w:val="20"/>
              </w:rPr>
              <w:t xml:space="preserve"> ± </w:t>
            </w:r>
            <w:r w:rsidR="00930451" w:rsidRPr="00DD4BBD">
              <w:rPr>
                <w:rFonts w:ascii="Arial" w:hAnsi="Arial" w:cs="Arial"/>
                <w:sz w:val="20"/>
                <w:szCs w:val="20"/>
              </w:rPr>
              <w:t>10.14</w:t>
            </w:r>
          </w:p>
        </w:tc>
        <w:tc>
          <w:tcPr>
            <w:tcW w:w="2376" w:type="dxa"/>
          </w:tcPr>
          <w:p w:rsidR="003630B7" w:rsidRPr="00DD4BBD" w:rsidRDefault="00930451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24 (7 – 46)</w:t>
            </w:r>
          </w:p>
        </w:tc>
        <w:tc>
          <w:tcPr>
            <w:tcW w:w="155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LEDD</w:t>
            </w:r>
          </w:p>
        </w:tc>
        <w:tc>
          <w:tcPr>
            <w:tcW w:w="1985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0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434.75 ± 215.95</w:t>
            </w:r>
          </w:p>
        </w:tc>
        <w:tc>
          <w:tcPr>
            <w:tcW w:w="2376" w:type="dxa"/>
          </w:tcPr>
          <w:p w:rsidR="003630B7" w:rsidRPr="00DD4BBD" w:rsidRDefault="00046A3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420 (40 – 945)</w:t>
            </w:r>
          </w:p>
        </w:tc>
        <w:tc>
          <w:tcPr>
            <w:tcW w:w="155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BDI-2</w:t>
            </w:r>
          </w:p>
        </w:tc>
        <w:tc>
          <w:tcPr>
            <w:tcW w:w="1985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2.36 ± 1.96</w:t>
            </w:r>
          </w:p>
        </w:tc>
        <w:tc>
          <w:tcPr>
            <w:tcW w:w="2409" w:type="dxa"/>
          </w:tcPr>
          <w:p w:rsidR="003630B7" w:rsidRPr="00DD4BBD" w:rsidRDefault="00046A3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 (0 – 6)</w:t>
            </w:r>
          </w:p>
        </w:tc>
        <w:tc>
          <w:tcPr>
            <w:tcW w:w="2127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8.15 ± 5.28</w:t>
            </w:r>
          </w:p>
        </w:tc>
        <w:tc>
          <w:tcPr>
            <w:tcW w:w="2376" w:type="dxa"/>
          </w:tcPr>
          <w:p w:rsidR="003630B7" w:rsidRPr="00DD4BBD" w:rsidRDefault="00046A3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7 (0 – 20)</w:t>
            </w:r>
          </w:p>
        </w:tc>
        <w:tc>
          <w:tcPr>
            <w:tcW w:w="155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DD4BBD">
              <w:rPr>
                <w:rFonts w:ascii="Arial" w:hAnsi="Arial" w:cs="Arial"/>
                <w:sz w:val="20"/>
                <w:szCs w:val="20"/>
              </w:rPr>
              <w:t xml:space="preserve"> = 83.00</w:t>
            </w:r>
          </w:p>
        </w:tc>
        <w:tc>
          <w:tcPr>
            <w:tcW w:w="992" w:type="dxa"/>
            <w:shd w:val="clear" w:color="auto" w:fill="FFFFFF" w:themeFill="background1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4BBD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MMSE</w:t>
            </w:r>
          </w:p>
        </w:tc>
        <w:tc>
          <w:tcPr>
            <w:tcW w:w="1985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29.18 ± 0.87</w:t>
            </w:r>
          </w:p>
        </w:tc>
        <w:tc>
          <w:tcPr>
            <w:tcW w:w="2409" w:type="dxa"/>
          </w:tcPr>
          <w:p w:rsidR="003630B7" w:rsidRPr="00DD4BBD" w:rsidRDefault="00046A3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29 (27 – 30)</w:t>
            </w:r>
          </w:p>
        </w:tc>
        <w:tc>
          <w:tcPr>
            <w:tcW w:w="2127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28.30 ± 1.91</w:t>
            </w:r>
          </w:p>
        </w:tc>
        <w:tc>
          <w:tcPr>
            <w:tcW w:w="2376" w:type="dxa"/>
          </w:tcPr>
          <w:p w:rsidR="003630B7" w:rsidRPr="00DD4BBD" w:rsidRDefault="00E441E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29 (22 – 30)</w:t>
            </w:r>
          </w:p>
        </w:tc>
        <w:tc>
          <w:tcPr>
            <w:tcW w:w="155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DD4BB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D4BBD">
              <w:rPr>
                <w:rFonts w:ascii="Arial" w:hAnsi="Arial" w:cs="Arial"/>
                <w:sz w:val="20"/>
                <w:szCs w:val="20"/>
              </w:rPr>
              <w:t xml:space="preserve"> = 187.50</w:t>
            </w:r>
          </w:p>
        </w:tc>
        <w:tc>
          <w:tcPr>
            <w:tcW w:w="992" w:type="dxa"/>
            <w:shd w:val="clear" w:color="auto" w:fill="FFFFFF" w:themeFill="background1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0.143</w:t>
            </w: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PANDA</w:t>
            </w:r>
          </w:p>
        </w:tc>
        <w:tc>
          <w:tcPr>
            <w:tcW w:w="1985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27.00 ± 2.00</w:t>
            </w:r>
          </w:p>
        </w:tc>
        <w:tc>
          <w:tcPr>
            <w:tcW w:w="2409" w:type="dxa"/>
          </w:tcPr>
          <w:p w:rsidR="003630B7" w:rsidRPr="00DD4BBD" w:rsidRDefault="00E441E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27 (23 – 30)</w:t>
            </w:r>
          </w:p>
        </w:tc>
        <w:tc>
          <w:tcPr>
            <w:tcW w:w="2127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22.23 ± 5.41</w:t>
            </w:r>
          </w:p>
        </w:tc>
        <w:tc>
          <w:tcPr>
            <w:tcW w:w="2376" w:type="dxa"/>
          </w:tcPr>
          <w:p w:rsidR="003630B7" w:rsidRPr="00DD4BBD" w:rsidRDefault="00E441E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23 (8 – 30)</w:t>
            </w:r>
          </w:p>
        </w:tc>
        <w:tc>
          <w:tcPr>
            <w:tcW w:w="155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DD4BB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D4BBD">
              <w:rPr>
                <w:rFonts w:ascii="Arial" w:hAnsi="Arial" w:cs="Arial"/>
                <w:sz w:val="20"/>
                <w:szCs w:val="20"/>
              </w:rPr>
              <w:t xml:space="preserve"> = 111.50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4BBD">
              <w:rPr>
                <w:rFonts w:ascii="Arial" w:hAnsi="Arial" w:cs="Arial"/>
                <w:b/>
                <w:sz w:val="20"/>
                <w:szCs w:val="20"/>
              </w:rPr>
              <w:t>0.003</w:t>
            </w: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>CFQ</w:t>
            </w:r>
          </w:p>
        </w:tc>
        <w:tc>
          <w:tcPr>
            <w:tcW w:w="1985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</w:rPr>
              <w:t xml:space="preserve">27.82 </w:t>
            </w: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± 12.55</w:t>
            </w:r>
          </w:p>
        </w:tc>
        <w:tc>
          <w:tcPr>
            <w:tcW w:w="2409" w:type="dxa"/>
          </w:tcPr>
          <w:p w:rsidR="003630B7" w:rsidRPr="00DD4BBD" w:rsidRDefault="00E441E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31 (10 – 49)</w:t>
            </w:r>
          </w:p>
        </w:tc>
        <w:tc>
          <w:tcPr>
            <w:tcW w:w="2127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26.43 ± 10.47</w:t>
            </w:r>
          </w:p>
        </w:tc>
        <w:tc>
          <w:tcPr>
            <w:tcW w:w="2376" w:type="dxa"/>
          </w:tcPr>
          <w:p w:rsidR="003630B7" w:rsidRPr="00DD4BBD" w:rsidRDefault="00E441E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27 (6 – 46)</w:t>
            </w:r>
          </w:p>
        </w:tc>
        <w:tc>
          <w:tcPr>
            <w:tcW w:w="155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DD4BB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 xml:space="preserve"> = 238.00</w:t>
            </w:r>
          </w:p>
        </w:tc>
        <w:tc>
          <w:tcPr>
            <w:tcW w:w="992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0.684</w:t>
            </w: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Overall Cognition z-score</w:t>
            </w:r>
          </w:p>
        </w:tc>
        <w:tc>
          <w:tcPr>
            <w:tcW w:w="1985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0.44 ± 0.29</w:t>
            </w:r>
          </w:p>
        </w:tc>
        <w:tc>
          <w:tcPr>
            <w:tcW w:w="2409" w:type="dxa"/>
          </w:tcPr>
          <w:p w:rsidR="003630B7" w:rsidRPr="00DD4BBD" w:rsidRDefault="00E441E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0.44 (-0.02 – 0.96)</w:t>
            </w:r>
          </w:p>
        </w:tc>
        <w:tc>
          <w:tcPr>
            <w:tcW w:w="2127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-0.26 ± 0.52</w:t>
            </w:r>
          </w:p>
        </w:tc>
        <w:tc>
          <w:tcPr>
            <w:tcW w:w="2376" w:type="dxa"/>
          </w:tcPr>
          <w:p w:rsidR="003630B7" w:rsidRPr="00DD4BBD" w:rsidRDefault="00E441E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-0.06 (-1.63 – 0.40)</w:t>
            </w:r>
          </w:p>
        </w:tc>
        <w:tc>
          <w:tcPr>
            <w:tcW w:w="155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 xml:space="preserve"> = 51.00</w:t>
            </w:r>
          </w:p>
        </w:tc>
        <w:tc>
          <w:tcPr>
            <w:tcW w:w="992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CFQ z-score</w:t>
            </w:r>
          </w:p>
        </w:tc>
        <w:tc>
          <w:tcPr>
            <w:tcW w:w="1985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-0.48 ± 1.51</w:t>
            </w:r>
          </w:p>
        </w:tc>
        <w:tc>
          <w:tcPr>
            <w:tcW w:w="2409" w:type="dxa"/>
          </w:tcPr>
          <w:p w:rsidR="003630B7" w:rsidRPr="00DD4BBD" w:rsidRDefault="00E441E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-0.87 (-3.04 – 1.66)</w:t>
            </w:r>
          </w:p>
        </w:tc>
        <w:tc>
          <w:tcPr>
            <w:tcW w:w="2127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-0.32 ± 1.26</w:t>
            </w:r>
          </w:p>
        </w:tc>
        <w:tc>
          <w:tcPr>
            <w:tcW w:w="2376" w:type="dxa"/>
          </w:tcPr>
          <w:p w:rsidR="003630B7" w:rsidRPr="00DD4BBD" w:rsidRDefault="00E441E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-0.39 (-2.68 – 2.15)</w:t>
            </w:r>
          </w:p>
        </w:tc>
        <w:tc>
          <w:tcPr>
            <w:tcW w:w="1559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 xml:space="preserve"> = 238.00</w:t>
            </w:r>
          </w:p>
        </w:tc>
        <w:tc>
          <w:tcPr>
            <w:tcW w:w="992" w:type="dxa"/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0.684</w:t>
            </w:r>
          </w:p>
        </w:tc>
      </w:tr>
      <w:tr w:rsidR="003630B7" w:rsidRPr="00DD4BBD" w:rsidTr="004955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auto"/>
            </w:tcBorders>
          </w:tcPr>
          <w:p w:rsidR="003630B7" w:rsidRPr="00DD4BBD" w:rsidRDefault="003630B7" w:rsidP="00046A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ISAcog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0.92 ± 1.56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630B7" w:rsidRPr="00DD4BBD" w:rsidRDefault="001802D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0.87 (-1.27 – 3.63)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0.06 ± 1.38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630B7" w:rsidRPr="00DD4BBD" w:rsidRDefault="001802D5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0.32 (-2.29 – 3.05)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 xml:space="preserve"> = 169.00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30B7" w:rsidRPr="00DD4BBD" w:rsidRDefault="003630B7" w:rsidP="00046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4BBD">
              <w:rPr>
                <w:rFonts w:ascii="Arial" w:hAnsi="Arial" w:cs="Arial"/>
                <w:sz w:val="20"/>
                <w:szCs w:val="20"/>
                <w:lang w:val="en-US"/>
              </w:rPr>
              <w:t>0.076</w:t>
            </w:r>
          </w:p>
        </w:tc>
      </w:tr>
    </w:tbl>
    <w:p w:rsidR="00BE2FFD" w:rsidRPr="003630B7" w:rsidRDefault="004E2435" w:rsidP="003630B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D4BBD">
        <w:rPr>
          <w:rFonts w:ascii="Arial" w:hAnsi="Arial" w:cs="Arial"/>
          <w:sz w:val="24"/>
          <w:szCs w:val="24"/>
          <w:lang w:val="en-US"/>
        </w:rPr>
        <w:t xml:space="preserve">Abbreviations: </w:t>
      </w:r>
      <w:r w:rsidR="00046A35" w:rsidRPr="00DD4BBD">
        <w:rPr>
          <w:rFonts w:ascii="Arial" w:hAnsi="Arial" w:cs="Arial"/>
          <w:sz w:val="24"/>
          <w:szCs w:val="24"/>
          <w:lang w:val="en-US"/>
        </w:rPr>
        <w:t xml:space="preserve">SD, standard deviation; </w:t>
      </w:r>
      <w:r w:rsidR="00046A35" w:rsidRPr="00DD4BB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PD, Parkinson’s disease; </w:t>
      </w:r>
      <w:r w:rsidRPr="00DD4BBD">
        <w:rPr>
          <w:rFonts w:ascii="Arial" w:hAnsi="Arial" w:cs="Arial"/>
          <w:sz w:val="24"/>
          <w:szCs w:val="24"/>
          <w:lang w:val="en-US"/>
        </w:rPr>
        <w:t>UPDRS-III, Unified Parkinson’s disease Rating Scale; LEDD, Levodopa equivalent daily dose; BDI</w:t>
      </w:r>
      <w:r w:rsidR="00DA28B2" w:rsidRPr="00DD4BBD">
        <w:rPr>
          <w:rFonts w:ascii="Arial" w:hAnsi="Arial" w:cs="Arial"/>
          <w:sz w:val="24"/>
          <w:szCs w:val="24"/>
          <w:lang w:val="en-US"/>
        </w:rPr>
        <w:t>-</w:t>
      </w:r>
      <w:r w:rsidRPr="00DD4BBD">
        <w:rPr>
          <w:rFonts w:ascii="Arial" w:hAnsi="Arial" w:cs="Arial"/>
          <w:sz w:val="24"/>
          <w:szCs w:val="24"/>
          <w:lang w:val="en-US"/>
        </w:rPr>
        <w:t>2, Beck Depression Inventory-2; MMSE, Mini Mental State Examination; PANDA, Parkinson Neuropsychometric Dementia Assessment; CFQ, Cognitive Failures Questionnaire; ISAcog, impaired self-awareness of cognitive deficits.</w:t>
      </w:r>
      <w:bookmarkStart w:id="0" w:name="_GoBack"/>
      <w:bookmarkEnd w:id="0"/>
    </w:p>
    <w:sectPr w:rsidR="00BE2FFD" w:rsidRPr="003630B7" w:rsidSect="003630B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35"/>
    <w:rsid w:val="00046A35"/>
    <w:rsid w:val="001802D5"/>
    <w:rsid w:val="003630B7"/>
    <w:rsid w:val="0049553D"/>
    <w:rsid w:val="004E2435"/>
    <w:rsid w:val="00930451"/>
    <w:rsid w:val="00AD5093"/>
    <w:rsid w:val="00BE2FFD"/>
    <w:rsid w:val="00BE4B80"/>
    <w:rsid w:val="00C157E1"/>
    <w:rsid w:val="00DA28B2"/>
    <w:rsid w:val="00DD4BBD"/>
    <w:rsid w:val="00E441E5"/>
    <w:rsid w:val="00EA46A9"/>
    <w:rsid w:val="00F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08AF7-9283-0742-9C98-B05C1B72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itternetztabelle1hell1">
    <w:name w:val="Gitternetztabelle 1 hell1"/>
    <w:basedOn w:val="TableNormal"/>
    <w:uiPriority w:val="46"/>
    <w:rsid w:val="004E24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UK-Koeln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Maier</dc:creator>
  <cp:lastModifiedBy>andrea greuel</cp:lastModifiedBy>
  <cp:revision>5</cp:revision>
  <dcterms:created xsi:type="dcterms:W3CDTF">2021-03-23T12:20:00Z</dcterms:created>
  <dcterms:modified xsi:type="dcterms:W3CDTF">2021-03-23T14:09:00Z</dcterms:modified>
</cp:coreProperties>
</file>