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52" w:rsidRDefault="00242E7E">
      <w:r>
        <w:rPr>
          <w:rFonts w:hint="eastAsia"/>
          <w:b/>
        </w:rPr>
        <w:t>Supplementary</w:t>
      </w:r>
      <w:r w:rsidRPr="00F4021E">
        <w:rPr>
          <w:rFonts w:hint="eastAsia"/>
          <w:b/>
        </w:rPr>
        <w:t xml:space="preserve"> </w:t>
      </w:r>
      <w:r w:rsidR="003E2D52" w:rsidRPr="00F4021E">
        <w:rPr>
          <w:rFonts w:hint="eastAsia"/>
          <w:b/>
        </w:rPr>
        <w:t>T</w:t>
      </w:r>
      <w:r w:rsidR="003E2D52" w:rsidRPr="00F4021E">
        <w:rPr>
          <w:b/>
        </w:rPr>
        <w:t>a</w:t>
      </w:r>
      <w:r w:rsidR="003E2D52" w:rsidRPr="00F4021E">
        <w:rPr>
          <w:rFonts w:hint="eastAsia"/>
          <w:b/>
        </w:rPr>
        <w:t xml:space="preserve">ble </w:t>
      </w:r>
      <w:r w:rsidR="003E2D52" w:rsidRPr="00F4021E">
        <w:rPr>
          <w:b/>
        </w:rPr>
        <w:t>S1</w:t>
      </w:r>
      <w:r w:rsidR="003E2D52">
        <w:rPr>
          <w:b/>
        </w:rPr>
        <w:t xml:space="preserve">. </w:t>
      </w:r>
      <w:r w:rsidR="00BE4F02">
        <w:t>Summary of cultural modifications for Taiwanese young adults</w:t>
      </w:r>
    </w:p>
    <w:tbl>
      <w:tblPr>
        <w:tblStyle w:val="ac"/>
        <w:tblW w:w="0" w:type="auto"/>
        <w:tblLook w:val="04A0" w:firstRow="1" w:lastRow="0" w:firstColumn="1" w:lastColumn="0" w:noHBand="0" w:noVBand="1"/>
      </w:tblPr>
      <w:tblGrid>
        <w:gridCol w:w="1271"/>
        <w:gridCol w:w="7025"/>
      </w:tblGrid>
      <w:tr w:rsidR="003E2D52" w:rsidRPr="00BE4F02" w:rsidTr="00BE4F02">
        <w:tc>
          <w:tcPr>
            <w:tcW w:w="1271" w:type="dxa"/>
          </w:tcPr>
          <w:p w:rsidR="003E2D52" w:rsidRPr="00BE4F02" w:rsidRDefault="00BE4F02">
            <w:pPr>
              <w:rPr>
                <w:b/>
                <w:sz w:val="22"/>
              </w:rPr>
            </w:pPr>
            <w:r w:rsidRPr="00BE4F02">
              <w:rPr>
                <w:b/>
                <w:sz w:val="22"/>
              </w:rPr>
              <w:t>Session</w:t>
            </w:r>
          </w:p>
        </w:tc>
        <w:tc>
          <w:tcPr>
            <w:tcW w:w="7025" w:type="dxa"/>
          </w:tcPr>
          <w:p w:rsidR="003E2D52" w:rsidRPr="00BE4F02" w:rsidRDefault="00BE4F02">
            <w:pPr>
              <w:rPr>
                <w:b/>
                <w:sz w:val="22"/>
              </w:rPr>
            </w:pPr>
            <w:r w:rsidRPr="00BE4F02">
              <w:rPr>
                <w:rFonts w:hint="eastAsia"/>
                <w:b/>
                <w:sz w:val="22"/>
              </w:rPr>
              <w:t>Modifications</w:t>
            </w:r>
          </w:p>
        </w:tc>
      </w:tr>
      <w:tr w:rsidR="003E2D52" w:rsidRPr="00BE4F02" w:rsidTr="00BE4F02">
        <w:tc>
          <w:tcPr>
            <w:tcW w:w="1271" w:type="dxa"/>
          </w:tcPr>
          <w:p w:rsidR="003E2D52" w:rsidRPr="00BE4F02" w:rsidRDefault="003E2D52" w:rsidP="003E2D52">
            <w:pPr>
              <w:rPr>
                <w:b/>
                <w:sz w:val="22"/>
              </w:rPr>
            </w:pPr>
            <w:r w:rsidRPr="00BE4F02">
              <w:rPr>
                <w:sz w:val="22"/>
              </w:rPr>
              <w:t>Session 3</w:t>
            </w:r>
          </w:p>
        </w:tc>
        <w:tc>
          <w:tcPr>
            <w:tcW w:w="7025" w:type="dxa"/>
          </w:tcPr>
          <w:p w:rsidR="003E2D52" w:rsidRPr="00BE4F02" w:rsidRDefault="003E2D52">
            <w:pPr>
              <w:rPr>
                <w:b/>
                <w:sz w:val="22"/>
              </w:rPr>
            </w:pPr>
            <w:r w:rsidRPr="00BE4F02">
              <w:rPr>
                <w:sz w:val="22"/>
              </w:rPr>
              <w:t xml:space="preserve">Some social groups (e.g., equestrians) and social activities in the original PEERS-YA manual were less common in Taiwan. These groups and activities were retained but other activities favored by Taiwanese young adults (e.g., language club, </w:t>
            </w:r>
            <w:proofErr w:type="gramStart"/>
            <w:r w:rsidRPr="00BE4F02">
              <w:rPr>
                <w:sz w:val="22"/>
              </w:rPr>
              <w:t>singers</w:t>
            </w:r>
            <w:proofErr w:type="gramEnd"/>
            <w:r w:rsidRPr="00BE4F02">
              <w:rPr>
                <w:sz w:val="22"/>
              </w:rPr>
              <w:t xml:space="preserve"> fans, part-time job) were added.</w:t>
            </w:r>
          </w:p>
        </w:tc>
      </w:tr>
      <w:tr w:rsidR="003E2D52" w:rsidRPr="00BE4F02" w:rsidTr="00BE4F02">
        <w:tc>
          <w:tcPr>
            <w:tcW w:w="1271" w:type="dxa"/>
          </w:tcPr>
          <w:p w:rsidR="003E2D52" w:rsidRPr="00BE4F02" w:rsidRDefault="003E2D52" w:rsidP="003E2D52">
            <w:pPr>
              <w:rPr>
                <w:b/>
                <w:sz w:val="22"/>
              </w:rPr>
            </w:pPr>
            <w:r w:rsidRPr="00BE4F02">
              <w:rPr>
                <w:sz w:val="22"/>
              </w:rPr>
              <w:t xml:space="preserve">Session 4 </w:t>
            </w:r>
          </w:p>
        </w:tc>
        <w:tc>
          <w:tcPr>
            <w:tcW w:w="7025" w:type="dxa"/>
          </w:tcPr>
          <w:p w:rsidR="003E2D52" w:rsidRPr="00BE4F02" w:rsidRDefault="003E2D52" w:rsidP="003E2D52">
            <w:pPr>
              <w:pStyle w:val="ad"/>
              <w:numPr>
                <w:ilvl w:val="0"/>
                <w:numId w:val="1"/>
              </w:numPr>
              <w:ind w:leftChars="0"/>
              <w:rPr>
                <w:b/>
                <w:sz w:val="22"/>
              </w:rPr>
            </w:pPr>
            <w:r w:rsidRPr="00BE4F02">
              <w:rPr>
                <w:sz w:val="22"/>
              </w:rPr>
              <w:t>Young adults in Taiwan frequently use LINE in addition to Facebook, so this form of electronic communication was added to the curriculum.</w:t>
            </w:r>
          </w:p>
          <w:p w:rsidR="003E2D52" w:rsidRPr="00BE4F02" w:rsidRDefault="003E2D52" w:rsidP="003E2D52">
            <w:pPr>
              <w:pStyle w:val="ad"/>
              <w:numPr>
                <w:ilvl w:val="0"/>
                <w:numId w:val="1"/>
              </w:numPr>
              <w:ind w:leftChars="0"/>
              <w:rPr>
                <w:b/>
                <w:sz w:val="22"/>
              </w:rPr>
            </w:pPr>
            <w:r w:rsidRPr="00BE4F02">
              <w:rPr>
                <w:sz w:val="22"/>
              </w:rPr>
              <w:t>The rule “Don’t call or text before or after double digits” was changed to “Don’t call or text before 9 A.M. or after 9 P.M. according to the findings of focus groups.</w:t>
            </w:r>
          </w:p>
        </w:tc>
      </w:tr>
      <w:tr w:rsidR="003E2D52" w:rsidRPr="00BE4F02" w:rsidTr="00BE4F02">
        <w:tc>
          <w:tcPr>
            <w:tcW w:w="1271" w:type="dxa"/>
          </w:tcPr>
          <w:p w:rsidR="003E2D52" w:rsidRPr="00BE4F02" w:rsidRDefault="003E2D52" w:rsidP="003E2D52">
            <w:pPr>
              <w:rPr>
                <w:b/>
                <w:sz w:val="22"/>
              </w:rPr>
            </w:pPr>
            <w:r w:rsidRPr="00BE4F02">
              <w:rPr>
                <w:sz w:val="22"/>
              </w:rPr>
              <w:t>Session 5</w:t>
            </w:r>
          </w:p>
        </w:tc>
        <w:tc>
          <w:tcPr>
            <w:tcW w:w="7025" w:type="dxa"/>
          </w:tcPr>
          <w:p w:rsidR="003E2D52" w:rsidRPr="00BE4F02" w:rsidRDefault="003E2D52">
            <w:pPr>
              <w:rPr>
                <w:b/>
                <w:sz w:val="22"/>
              </w:rPr>
            </w:pPr>
            <w:r w:rsidRPr="00BE4F02">
              <w:rPr>
                <w:sz w:val="22"/>
              </w:rPr>
              <w:t>The examples of jokes (i.e., knock-knock joke) and some role plays were replaced by those more familiar to Taiwanese young adults (e.g., a humorous anecdote about skiing was replaced by biking).</w:t>
            </w:r>
          </w:p>
        </w:tc>
      </w:tr>
      <w:tr w:rsidR="003E2D52" w:rsidRPr="00BE4F02" w:rsidTr="00BE4F02">
        <w:tc>
          <w:tcPr>
            <w:tcW w:w="1271" w:type="dxa"/>
          </w:tcPr>
          <w:p w:rsidR="003E2D52" w:rsidRPr="00BE4F02" w:rsidRDefault="003E2D52">
            <w:pPr>
              <w:rPr>
                <w:b/>
                <w:sz w:val="22"/>
              </w:rPr>
            </w:pPr>
            <w:r w:rsidRPr="00BE4F02">
              <w:rPr>
                <w:sz w:val="22"/>
              </w:rPr>
              <w:t>Session 8</w:t>
            </w:r>
          </w:p>
        </w:tc>
        <w:tc>
          <w:tcPr>
            <w:tcW w:w="7025" w:type="dxa"/>
          </w:tcPr>
          <w:p w:rsidR="003E2D52" w:rsidRPr="00BE4F02" w:rsidRDefault="003E2D52">
            <w:pPr>
              <w:rPr>
                <w:b/>
                <w:sz w:val="22"/>
              </w:rPr>
            </w:pPr>
            <w:r w:rsidRPr="00BE4F02">
              <w:rPr>
                <w:sz w:val="22"/>
              </w:rPr>
              <w:t>Taiwanese young adults seldom invite friends to their homes as described in the original PEERS-YA program. Instead, get-togethers are usually based on activities outside their homes, such as at convenient stores or fast food restaurants.</w:t>
            </w:r>
          </w:p>
        </w:tc>
      </w:tr>
      <w:tr w:rsidR="003E2D52" w:rsidRPr="00BE4F02" w:rsidTr="00BE4F02">
        <w:tc>
          <w:tcPr>
            <w:tcW w:w="1271" w:type="dxa"/>
          </w:tcPr>
          <w:p w:rsidR="003E2D52" w:rsidRPr="00BE4F02" w:rsidRDefault="003E2D52">
            <w:pPr>
              <w:rPr>
                <w:b/>
                <w:sz w:val="22"/>
              </w:rPr>
            </w:pPr>
            <w:r w:rsidRPr="00BE4F02">
              <w:rPr>
                <w:sz w:val="22"/>
              </w:rPr>
              <w:t>Session 9</w:t>
            </w:r>
          </w:p>
        </w:tc>
        <w:tc>
          <w:tcPr>
            <w:tcW w:w="7025" w:type="dxa"/>
          </w:tcPr>
          <w:p w:rsidR="003E2D52" w:rsidRPr="00BE4F02" w:rsidRDefault="003E2D52" w:rsidP="003E2D52">
            <w:pPr>
              <w:pStyle w:val="ad"/>
              <w:numPr>
                <w:ilvl w:val="0"/>
                <w:numId w:val="2"/>
              </w:numPr>
              <w:ind w:leftChars="0"/>
              <w:rPr>
                <w:b/>
                <w:sz w:val="22"/>
              </w:rPr>
            </w:pPr>
            <w:r w:rsidRPr="00BE4F02">
              <w:rPr>
                <w:sz w:val="22"/>
              </w:rPr>
              <w:t xml:space="preserve">Taiwanese young adults are less likely to engage in </w:t>
            </w:r>
            <w:r w:rsidRPr="00BE4F02">
              <w:rPr>
                <w:rFonts w:hint="eastAsia"/>
                <w:sz w:val="22"/>
              </w:rPr>
              <w:t>i</w:t>
            </w:r>
            <w:r w:rsidRPr="00BE4F02">
              <w:rPr>
                <w:sz w:val="22"/>
              </w:rPr>
              <w:t xml:space="preserve">nternet dating, </w:t>
            </w:r>
            <w:r w:rsidRPr="00BE4F02">
              <w:rPr>
                <w:rFonts w:hint="eastAsia"/>
                <w:sz w:val="22"/>
              </w:rPr>
              <w:t xml:space="preserve">therefore </w:t>
            </w:r>
            <w:r w:rsidRPr="00BE4F02">
              <w:rPr>
                <w:sz w:val="22"/>
              </w:rPr>
              <w:t xml:space="preserve">dating friends in real life </w:t>
            </w:r>
            <w:r w:rsidRPr="00BE4F02">
              <w:rPr>
                <w:rFonts w:hint="eastAsia"/>
                <w:sz w:val="22"/>
              </w:rPr>
              <w:t xml:space="preserve">rather than </w:t>
            </w:r>
            <w:r w:rsidRPr="00BE4F02">
              <w:rPr>
                <w:sz w:val="22"/>
              </w:rPr>
              <w:t xml:space="preserve">online </w:t>
            </w:r>
            <w:r w:rsidRPr="00BE4F02">
              <w:rPr>
                <w:rFonts w:hint="eastAsia"/>
                <w:sz w:val="22"/>
              </w:rPr>
              <w:t>dating</w:t>
            </w:r>
            <w:r w:rsidRPr="00BE4F02">
              <w:rPr>
                <w:sz w:val="22"/>
              </w:rPr>
              <w:t xml:space="preserve"> was emphasized</w:t>
            </w:r>
            <w:r w:rsidRPr="00BE4F02">
              <w:rPr>
                <w:rFonts w:hint="eastAsia"/>
                <w:sz w:val="22"/>
              </w:rPr>
              <w:t>.</w:t>
            </w:r>
            <w:r w:rsidRPr="00BE4F02">
              <w:rPr>
                <w:sz w:val="22"/>
              </w:rPr>
              <w:t xml:space="preserve"> With regard to dating sources, internet dating sites, meeting in bars or in temples, and dating neighbors were less preferred by Taiwanese young adults, thus, it was recommended that young adults discuss these options with their social coaches before pursuing. </w:t>
            </w:r>
          </w:p>
          <w:p w:rsidR="003E2D52" w:rsidRPr="00BE4F02" w:rsidRDefault="003E2D52" w:rsidP="00BE4F02">
            <w:pPr>
              <w:pStyle w:val="ad"/>
              <w:numPr>
                <w:ilvl w:val="0"/>
                <w:numId w:val="2"/>
              </w:numPr>
              <w:ind w:leftChars="0"/>
              <w:rPr>
                <w:b/>
                <w:sz w:val="22"/>
              </w:rPr>
            </w:pPr>
            <w:r w:rsidRPr="00BE4F02">
              <w:rPr>
                <w:sz w:val="22"/>
              </w:rPr>
              <w:t>Flirting with one’s eyes was less common</w:t>
            </w:r>
            <w:r w:rsidR="00BE4F02" w:rsidRPr="00BE4F02">
              <w:rPr>
                <w:sz w:val="22"/>
              </w:rPr>
              <w:t xml:space="preserve"> in Taiwanese young adults. Although the steps of flirting with one’s eyes was taught, we also mentioned that many young adults prefer to do</w:t>
            </w:r>
            <w:r w:rsidRPr="00BE4F02">
              <w:rPr>
                <w:sz w:val="22"/>
              </w:rPr>
              <w:t xml:space="preserve"> more thoughtful behaviors, such as doing something for the good of </w:t>
            </w:r>
            <w:r w:rsidR="00BE4F02" w:rsidRPr="00BE4F02">
              <w:rPr>
                <w:sz w:val="22"/>
              </w:rPr>
              <w:t xml:space="preserve">the </w:t>
            </w:r>
            <w:r w:rsidRPr="00BE4F02">
              <w:rPr>
                <w:sz w:val="22"/>
              </w:rPr>
              <w:t xml:space="preserve">date to show that the young adult is thinking for whom. </w:t>
            </w:r>
          </w:p>
        </w:tc>
      </w:tr>
      <w:tr w:rsidR="003E2D52" w:rsidRPr="00BE4F02" w:rsidTr="00BE4F02">
        <w:tc>
          <w:tcPr>
            <w:tcW w:w="1271" w:type="dxa"/>
          </w:tcPr>
          <w:p w:rsidR="003E2D52" w:rsidRPr="00BE4F02" w:rsidRDefault="003E2D52">
            <w:pPr>
              <w:rPr>
                <w:b/>
                <w:sz w:val="22"/>
              </w:rPr>
            </w:pPr>
            <w:r w:rsidRPr="00BE4F02">
              <w:rPr>
                <w:sz w:val="22"/>
              </w:rPr>
              <w:t>Session 13</w:t>
            </w:r>
          </w:p>
        </w:tc>
        <w:tc>
          <w:tcPr>
            <w:tcW w:w="7025" w:type="dxa"/>
          </w:tcPr>
          <w:p w:rsidR="003E2D52" w:rsidRPr="00BE4F02" w:rsidRDefault="003E2D52" w:rsidP="003E2D52">
            <w:pPr>
              <w:rPr>
                <w:b/>
                <w:sz w:val="22"/>
              </w:rPr>
            </w:pPr>
            <w:r w:rsidRPr="00BE4F02">
              <w:rPr>
                <w:sz w:val="22"/>
              </w:rPr>
              <w:t>Many young adults prefer to say “please don’t mind” (direct translation from Mandarin) rather than “I’m sorry</w:t>
            </w:r>
            <w:r w:rsidRPr="00BE4F02">
              <w:rPr>
                <w:iCs/>
                <w:sz w:val="22"/>
              </w:rPr>
              <w:t>” during disagreement</w:t>
            </w:r>
            <w:r w:rsidRPr="00BE4F02">
              <w:rPr>
                <w:sz w:val="22"/>
              </w:rPr>
              <w:t xml:space="preserve">. </w:t>
            </w:r>
          </w:p>
        </w:tc>
      </w:tr>
      <w:tr w:rsidR="003E2D52" w:rsidRPr="00BE4F02" w:rsidTr="00BE4F02">
        <w:tc>
          <w:tcPr>
            <w:tcW w:w="1271" w:type="dxa"/>
          </w:tcPr>
          <w:p w:rsidR="003E2D52" w:rsidRPr="00BE4F02" w:rsidRDefault="003E2D52">
            <w:pPr>
              <w:rPr>
                <w:b/>
                <w:sz w:val="22"/>
              </w:rPr>
            </w:pPr>
            <w:r w:rsidRPr="00BE4F02">
              <w:rPr>
                <w:sz w:val="22"/>
              </w:rPr>
              <w:t>Session 14</w:t>
            </w:r>
          </w:p>
        </w:tc>
        <w:tc>
          <w:tcPr>
            <w:tcW w:w="7025" w:type="dxa"/>
          </w:tcPr>
          <w:p w:rsidR="003E2D52" w:rsidRPr="00BE4F02" w:rsidRDefault="003E2D52">
            <w:pPr>
              <w:rPr>
                <w:b/>
                <w:sz w:val="22"/>
              </w:rPr>
            </w:pPr>
            <w:r w:rsidRPr="00BE4F02">
              <w:rPr>
                <w:sz w:val="22"/>
              </w:rPr>
              <w:t>Regarding verbal comebacks for teasing: sometimes self-deprecating humor was used.</w:t>
            </w:r>
          </w:p>
        </w:tc>
      </w:tr>
    </w:tbl>
    <w:p w:rsidR="00BE4F02" w:rsidRDefault="00BE4F02">
      <w:pPr>
        <w:rPr>
          <w:b/>
        </w:rPr>
      </w:pPr>
    </w:p>
    <w:p w:rsidR="00BE4F02" w:rsidRDefault="00BE4F02">
      <w:pPr>
        <w:widowControl/>
        <w:rPr>
          <w:b/>
        </w:rPr>
      </w:pPr>
      <w:r>
        <w:rPr>
          <w:b/>
        </w:rPr>
        <w:br w:type="page"/>
      </w:r>
    </w:p>
    <w:p w:rsidR="004A13B6" w:rsidRPr="004A13B6" w:rsidRDefault="00242E7E" w:rsidP="004A13B6">
      <w:pPr>
        <w:spacing w:line="0" w:lineRule="atLeast"/>
        <w:rPr>
          <w:rFonts w:ascii="Calibri" w:eastAsia="Microsoft JhengHei UI" w:hAnsi="Calibri"/>
          <w:color w:val="201F1E"/>
          <w:szCs w:val="24"/>
        </w:rPr>
      </w:pPr>
      <w:r>
        <w:rPr>
          <w:rFonts w:hint="eastAsia"/>
          <w:b/>
        </w:rPr>
        <w:t>Supplementary</w:t>
      </w:r>
      <w:r w:rsidR="00F4021E" w:rsidRPr="00F4021E">
        <w:rPr>
          <w:rFonts w:hint="eastAsia"/>
          <w:b/>
        </w:rPr>
        <w:t xml:space="preserve"> T</w:t>
      </w:r>
      <w:r w:rsidR="00F4021E" w:rsidRPr="00F4021E">
        <w:rPr>
          <w:b/>
        </w:rPr>
        <w:t>a</w:t>
      </w:r>
      <w:r w:rsidR="00F4021E" w:rsidRPr="00F4021E">
        <w:rPr>
          <w:rFonts w:hint="eastAsia"/>
          <w:b/>
        </w:rPr>
        <w:t xml:space="preserve">ble </w:t>
      </w:r>
      <w:r w:rsidR="003E2D52">
        <w:rPr>
          <w:b/>
        </w:rPr>
        <w:t>S2</w:t>
      </w:r>
      <w:r w:rsidR="0068374F">
        <w:rPr>
          <w:b/>
        </w:rPr>
        <w:t xml:space="preserve">. </w:t>
      </w:r>
      <w:r w:rsidR="004A13B6" w:rsidRPr="004A13B6">
        <w:rPr>
          <w:rFonts w:ascii="Calibri" w:eastAsia="Microsoft JhengHei UI" w:hAnsi="Calibri"/>
          <w:color w:val="201F1E"/>
          <w:szCs w:val="24"/>
        </w:rPr>
        <w:t>The main effect and interaction of different group leaders on treatment outcomes</w:t>
      </w:r>
      <w:r w:rsidR="001004CB">
        <w:rPr>
          <w:rFonts w:ascii="Calibri" w:eastAsia="Microsoft JhengHei UI" w:hAnsi="Calibri"/>
          <w:color w:val="201F1E"/>
          <w:szCs w:val="24"/>
        </w:rPr>
        <w:t xml:space="preserve"> (Pre-PEERS vs. Post-PEERS)</w:t>
      </w:r>
    </w:p>
    <w:tbl>
      <w:tblPr>
        <w:tblW w:w="836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3119"/>
        <w:gridCol w:w="1134"/>
        <w:gridCol w:w="1134"/>
        <w:gridCol w:w="1559"/>
        <w:gridCol w:w="1276"/>
        <w:gridCol w:w="142"/>
      </w:tblGrid>
      <w:tr w:rsidR="004A13B6" w:rsidRPr="004A13B6" w:rsidTr="002B5A0B">
        <w:trPr>
          <w:trHeight w:val="330"/>
          <w:jc w:val="center"/>
        </w:trPr>
        <w:tc>
          <w:tcPr>
            <w:tcW w:w="3119" w:type="dxa"/>
            <w:tcBorders>
              <w:top w:val="single" w:sz="4" w:space="0" w:color="auto"/>
              <w:left w:val="nil"/>
              <w:bottom w:val="nil"/>
              <w:right w:val="nil"/>
            </w:tcBorders>
            <w:noWrap/>
            <w:vAlign w:val="bottom"/>
          </w:tcPr>
          <w:p w:rsidR="004A13B6" w:rsidRPr="004A13B6" w:rsidRDefault="004A13B6" w:rsidP="002B5A0B">
            <w:pPr>
              <w:widowControl/>
              <w:rPr>
                <w:rFonts w:eastAsia="新細明體" w:cs="Times New Roman"/>
                <w:kern w:val="0"/>
                <w:sz w:val="22"/>
              </w:rPr>
            </w:pPr>
          </w:p>
        </w:tc>
        <w:tc>
          <w:tcPr>
            <w:tcW w:w="2268" w:type="dxa"/>
            <w:gridSpan w:val="2"/>
            <w:tcBorders>
              <w:top w:val="single" w:sz="4" w:space="0" w:color="auto"/>
              <w:left w:val="nil"/>
              <w:bottom w:val="nil"/>
              <w:right w:val="nil"/>
            </w:tcBorders>
            <w:vAlign w:val="center"/>
          </w:tcPr>
          <w:p w:rsidR="004A13B6" w:rsidRPr="004A13B6" w:rsidRDefault="004A13B6" w:rsidP="004A13B6">
            <w:pPr>
              <w:widowControl/>
              <w:spacing w:line="0" w:lineRule="atLeast"/>
              <w:jc w:val="center"/>
              <w:rPr>
                <w:rFonts w:eastAsia="新細明體" w:cs="Times New Roman"/>
                <w:b/>
                <w:kern w:val="0"/>
                <w:sz w:val="22"/>
              </w:rPr>
            </w:pPr>
            <w:r w:rsidRPr="004A13B6">
              <w:rPr>
                <w:rFonts w:eastAsia="新細明體" w:cs="Times New Roman"/>
                <w:b/>
                <w:kern w:val="0"/>
                <w:sz w:val="22"/>
              </w:rPr>
              <w:t>L</w:t>
            </w:r>
            <w:r w:rsidRPr="004A13B6">
              <w:rPr>
                <w:rFonts w:eastAsia="新細明體" w:cs="Times New Roman" w:hint="eastAsia"/>
                <w:b/>
                <w:kern w:val="0"/>
                <w:sz w:val="22"/>
              </w:rPr>
              <w:t>eader 1 vs. 2</w:t>
            </w:r>
          </w:p>
          <w:p w:rsidR="004A13B6" w:rsidRPr="004A13B6" w:rsidRDefault="004A13B6" w:rsidP="004A13B6">
            <w:pPr>
              <w:widowControl/>
              <w:spacing w:line="0" w:lineRule="atLeast"/>
              <w:jc w:val="center"/>
              <w:rPr>
                <w:rFonts w:eastAsia="新細明體" w:cs="Times New Roman"/>
                <w:b/>
                <w:kern w:val="0"/>
                <w:sz w:val="22"/>
              </w:rPr>
            </w:pPr>
            <w:r w:rsidRPr="004A13B6">
              <w:rPr>
                <w:rFonts w:eastAsia="新細明體" w:cs="Times New Roman"/>
                <w:b/>
                <w:kern w:val="0"/>
                <w:sz w:val="22"/>
              </w:rPr>
              <w:t>(30 vs. 11)</w:t>
            </w:r>
          </w:p>
        </w:tc>
        <w:tc>
          <w:tcPr>
            <w:tcW w:w="2977" w:type="dxa"/>
            <w:gridSpan w:val="3"/>
            <w:tcBorders>
              <w:top w:val="single" w:sz="4" w:space="0" w:color="auto"/>
              <w:left w:val="nil"/>
              <w:bottom w:val="nil"/>
              <w:right w:val="nil"/>
            </w:tcBorders>
            <w:noWrap/>
            <w:vAlign w:val="center"/>
            <w:hideMark/>
          </w:tcPr>
          <w:p w:rsidR="004A13B6" w:rsidRPr="004A13B6" w:rsidRDefault="004A13B6" w:rsidP="004A13B6">
            <w:pPr>
              <w:widowControl/>
              <w:spacing w:line="0" w:lineRule="atLeast"/>
              <w:jc w:val="center"/>
              <w:rPr>
                <w:rFonts w:eastAsia="新細明體" w:cs="Times New Roman"/>
                <w:b/>
                <w:kern w:val="0"/>
                <w:sz w:val="22"/>
              </w:rPr>
            </w:pPr>
            <w:r w:rsidRPr="004A13B6">
              <w:rPr>
                <w:rFonts w:eastAsia="新細明體" w:cs="Times New Roman"/>
                <w:b/>
                <w:kern w:val="0"/>
                <w:sz w:val="22"/>
              </w:rPr>
              <w:t xml:space="preserve">Leader </w:t>
            </w:r>
            <w:proofErr w:type="gramStart"/>
            <w:r w:rsidRPr="004A13B6">
              <w:rPr>
                <w:rFonts w:ascii="Microsoft JhengHei UI" w:eastAsia="Microsoft JhengHei UI" w:hAnsi="Microsoft JhengHei UI" w:cs="Times New Roman" w:hint="eastAsia"/>
                <w:b/>
                <w:color w:val="201F1E"/>
                <w:sz w:val="22"/>
              </w:rPr>
              <w:t>╳</w:t>
            </w:r>
            <w:proofErr w:type="gramEnd"/>
            <w:r w:rsidRPr="004A13B6">
              <w:rPr>
                <w:rFonts w:eastAsia="新細明體" w:cs="Times New Roman"/>
                <w:b/>
                <w:kern w:val="0"/>
                <w:sz w:val="22"/>
              </w:rPr>
              <w:t xml:space="preserve"> Time </w:t>
            </w:r>
          </w:p>
          <w:p w:rsidR="004A13B6" w:rsidRPr="004A13B6" w:rsidRDefault="004A13B6" w:rsidP="004A13B6">
            <w:pPr>
              <w:widowControl/>
              <w:spacing w:line="0" w:lineRule="atLeast"/>
              <w:jc w:val="center"/>
              <w:rPr>
                <w:rFonts w:eastAsia="新細明體" w:cs="Times New Roman" w:hint="eastAsia"/>
                <w:b/>
                <w:kern w:val="0"/>
                <w:sz w:val="22"/>
              </w:rPr>
            </w:pPr>
            <w:r w:rsidRPr="004A13B6">
              <w:rPr>
                <w:rFonts w:eastAsia="新細明體" w:cs="Times New Roman"/>
                <w:b/>
                <w:kern w:val="0"/>
                <w:sz w:val="22"/>
              </w:rPr>
              <w:t>(pre-PEERS vs. Post-PEERS)</w:t>
            </w:r>
          </w:p>
        </w:tc>
      </w:tr>
      <w:tr w:rsidR="004A13B6" w:rsidRPr="004A13B6" w:rsidTr="002B5A0B">
        <w:trPr>
          <w:trHeight w:val="330"/>
          <w:jc w:val="center"/>
        </w:trPr>
        <w:tc>
          <w:tcPr>
            <w:tcW w:w="3119" w:type="dxa"/>
            <w:tcBorders>
              <w:top w:val="nil"/>
              <w:left w:val="nil"/>
              <w:bottom w:val="single" w:sz="4" w:space="0" w:color="auto"/>
              <w:right w:val="nil"/>
            </w:tcBorders>
            <w:noWrap/>
            <w:vAlign w:val="bottom"/>
          </w:tcPr>
          <w:p w:rsidR="004A13B6" w:rsidRPr="004A13B6" w:rsidRDefault="004A13B6" w:rsidP="002B5A0B">
            <w:pPr>
              <w:widowControl/>
              <w:rPr>
                <w:rFonts w:eastAsia="新細明體" w:cs="Times New Roman"/>
                <w:kern w:val="0"/>
                <w:sz w:val="22"/>
              </w:rPr>
            </w:pPr>
          </w:p>
        </w:tc>
        <w:tc>
          <w:tcPr>
            <w:tcW w:w="1134"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kern w:val="0"/>
                <w:sz w:val="22"/>
              </w:rPr>
              <w:t>F</w:t>
            </w:r>
          </w:p>
        </w:tc>
        <w:tc>
          <w:tcPr>
            <w:tcW w:w="1134"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i/>
                <w:kern w:val="0"/>
                <w:sz w:val="22"/>
              </w:rPr>
              <w:t>p</w:t>
            </w:r>
          </w:p>
        </w:tc>
        <w:tc>
          <w:tcPr>
            <w:tcW w:w="2977" w:type="dxa"/>
            <w:gridSpan w:val="3"/>
            <w:tcBorders>
              <w:top w:val="nil"/>
              <w:left w:val="nil"/>
              <w:bottom w:val="single" w:sz="4" w:space="0" w:color="auto"/>
              <w:right w:val="nil"/>
            </w:tcBorders>
            <w:noWrap/>
            <w:vAlign w:val="center"/>
            <w:hideMark/>
          </w:tcPr>
          <w:p w:rsidR="004A13B6" w:rsidRPr="004A13B6" w:rsidRDefault="004A13B6" w:rsidP="002B5A0B">
            <w:pPr>
              <w:widowControl/>
              <w:ind w:firstLineChars="300" w:firstLine="660"/>
              <w:rPr>
                <w:rFonts w:eastAsia="新細明體" w:cs="Times New Roman"/>
                <w:kern w:val="0"/>
                <w:sz w:val="22"/>
              </w:rPr>
            </w:pPr>
            <w:r w:rsidRPr="004A13B6">
              <w:rPr>
                <w:rFonts w:eastAsia="新細明體" w:cs="Times New Roman"/>
                <w:kern w:val="0"/>
                <w:sz w:val="22"/>
              </w:rPr>
              <w:t xml:space="preserve">F           </w:t>
            </w:r>
            <w:r w:rsidRPr="004A13B6">
              <w:rPr>
                <w:rFonts w:eastAsia="新細明體" w:cs="Times New Roman"/>
                <w:i/>
                <w:kern w:val="0"/>
                <w:sz w:val="22"/>
              </w:rPr>
              <w:t>p</w:t>
            </w:r>
          </w:p>
        </w:tc>
      </w:tr>
      <w:tr w:rsidR="004A13B6" w:rsidRPr="004A13B6" w:rsidTr="002B5A0B">
        <w:trPr>
          <w:gridAfter w:val="1"/>
          <w:wAfter w:w="142" w:type="dxa"/>
          <w:trHeight w:val="330"/>
          <w:jc w:val="center"/>
        </w:trPr>
        <w:tc>
          <w:tcPr>
            <w:tcW w:w="311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eastAsia="新細明體" w:cs="Times New Roman"/>
                <w:b/>
                <w:kern w:val="0"/>
                <w:sz w:val="22"/>
              </w:rPr>
            </w:pPr>
            <w:r w:rsidRPr="004A13B6">
              <w:rPr>
                <w:rFonts w:eastAsia="新細明體" w:cs="Times New Roman"/>
                <w:b/>
                <w:kern w:val="0"/>
                <w:sz w:val="22"/>
              </w:rPr>
              <w:t>Self-reported</w:t>
            </w:r>
          </w:p>
        </w:tc>
        <w:tc>
          <w:tcPr>
            <w:tcW w:w="1134"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rPr>
            </w:pPr>
          </w:p>
        </w:tc>
        <w:tc>
          <w:tcPr>
            <w:tcW w:w="1134"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rPr>
            </w:pPr>
          </w:p>
        </w:tc>
        <w:tc>
          <w:tcPr>
            <w:tcW w:w="1559"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rPr>
            </w:pPr>
          </w:p>
        </w:tc>
        <w:tc>
          <w:tcPr>
            <w:tcW w:w="1276"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rPr>
            </w:pPr>
          </w:p>
        </w:tc>
      </w:tr>
      <w:tr w:rsidR="004A13B6" w:rsidRPr="004A13B6" w:rsidTr="002B5A0B">
        <w:trPr>
          <w:gridAfter w:val="1"/>
          <w:wAfter w:w="142" w:type="dxa"/>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communication</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0.09</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0.765</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0.10</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0.750</w:t>
            </w: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stereotyped behaviors</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0.09</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0.760</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0.10</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0.747</w:t>
            </w: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awareness</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0.92</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0.340</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0.00</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0.956</w:t>
            </w:r>
          </w:p>
        </w:tc>
      </w:tr>
      <w:tr w:rsidR="004A13B6" w:rsidRPr="004A13B6" w:rsidTr="002B5A0B">
        <w:trPr>
          <w:gridAfter w:val="1"/>
          <w:wAfter w:w="142" w:type="dxa"/>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emotion</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1.71</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0.195</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0.00</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0.988</w:t>
            </w:r>
          </w:p>
        </w:tc>
      </w:tr>
      <w:tr w:rsidR="004A13B6" w:rsidRPr="004A13B6" w:rsidTr="002B5A0B">
        <w:trPr>
          <w:gridAfter w:val="1"/>
          <w:wAfter w:w="142" w:type="dxa"/>
          <w:trHeight w:val="233"/>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total score</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0.20</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0.652</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0.06</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0.815</w:t>
            </w: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AQ: Socialness</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0.93</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0.339</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0.49</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0.488</w:t>
            </w: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AQ: total</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0.00</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0.961</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0.12</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0.725</w:t>
            </w:r>
          </w:p>
        </w:tc>
      </w:tr>
      <w:tr w:rsidR="004A13B6" w:rsidRPr="004A13B6" w:rsidTr="002B5A0B">
        <w:trPr>
          <w:gridAfter w:val="1"/>
          <w:wAfter w:w="142" w:type="dxa"/>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SIAS</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0.01</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0.904</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0.09</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0.764</w:t>
            </w:r>
          </w:p>
        </w:tc>
      </w:tr>
      <w:tr w:rsidR="004A13B6" w:rsidRPr="004A13B6" w:rsidTr="002B5A0B">
        <w:trPr>
          <w:gridAfter w:val="1"/>
          <w:wAfter w:w="142" w:type="dxa"/>
          <w:trHeight w:val="181"/>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EQ: total score</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2.83</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0.097</w:t>
            </w:r>
          </w:p>
        </w:tc>
        <w:tc>
          <w:tcPr>
            <w:tcW w:w="1559"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0.13</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0.718</w:t>
            </w:r>
          </w:p>
        </w:tc>
      </w:tr>
      <w:tr w:rsidR="004A13B6" w:rsidRPr="004A13B6" w:rsidTr="002B5A0B">
        <w:trPr>
          <w:gridAfter w:val="1"/>
          <w:wAfter w:w="142" w:type="dxa"/>
          <w:trHeight w:val="70"/>
          <w:jc w:val="center"/>
        </w:trPr>
        <w:tc>
          <w:tcPr>
            <w:tcW w:w="3119" w:type="dxa"/>
            <w:tcBorders>
              <w:top w:val="nil"/>
              <w:left w:val="nil"/>
              <w:bottom w:val="single" w:sz="4" w:space="0" w:color="auto"/>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Social skills knowledge</w:t>
            </w:r>
          </w:p>
        </w:tc>
        <w:tc>
          <w:tcPr>
            <w:tcW w:w="1134"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0.34</w:t>
            </w:r>
          </w:p>
        </w:tc>
        <w:tc>
          <w:tcPr>
            <w:tcW w:w="1134"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0.564</w:t>
            </w:r>
          </w:p>
        </w:tc>
        <w:tc>
          <w:tcPr>
            <w:tcW w:w="1559"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0.11</w:t>
            </w:r>
          </w:p>
        </w:tc>
        <w:tc>
          <w:tcPr>
            <w:tcW w:w="1276"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0.737</w:t>
            </w:r>
          </w:p>
        </w:tc>
      </w:tr>
      <w:tr w:rsidR="004A13B6" w:rsidRPr="004A13B6" w:rsidTr="002B5A0B">
        <w:trPr>
          <w:gridAfter w:val="1"/>
          <w:wAfter w:w="142" w:type="dxa"/>
          <w:trHeight w:val="70"/>
          <w:jc w:val="center"/>
        </w:trPr>
        <w:tc>
          <w:tcPr>
            <w:tcW w:w="311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eastAsia="新細明體" w:cs="Times New Roman"/>
                <w:kern w:val="0"/>
                <w:sz w:val="22"/>
              </w:rPr>
            </w:pPr>
            <w:r w:rsidRPr="004A13B6">
              <w:rPr>
                <w:rFonts w:eastAsia="新細明體" w:cs="Times New Roman"/>
                <w:b/>
                <w:kern w:val="0"/>
                <w:sz w:val="22"/>
              </w:rPr>
              <w:t>Coach-reported</w:t>
            </w:r>
          </w:p>
        </w:tc>
        <w:tc>
          <w:tcPr>
            <w:tcW w:w="1134"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1134"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155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ascii="Calibri" w:eastAsia="Times New Roman" w:hAnsi="Calibri"/>
                <w:kern w:val="0"/>
                <w:sz w:val="22"/>
              </w:rPr>
            </w:pPr>
          </w:p>
        </w:tc>
        <w:tc>
          <w:tcPr>
            <w:tcW w:w="1276"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rPr>
            </w:pP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communication</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2.98</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0.089</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0.04</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0.840</w:t>
            </w:r>
          </w:p>
        </w:tc>
      </w:tr>
      <w:tr w:rsidR="004A13B6" w:rsidRPr="004A13B6" w:rsidTr="002B5A0B">
        <w:trPr>
          <w:gridAfter w:val="1"/>
          <w:wAfter w:w="142" w:type="dxa"/>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total score</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1.97</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0.165</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0.03</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0.867</w:t>
            </w:r>
          </w:p>
        </w:tc>
      </w:tr>
      <w:tr w:rsidR="004A13B6" w:rsidRPr="004A13B6" w:rsidTr="002B5A0B">
        <w:trPr>
          <w:gridAfter w:val="1"/>
          <w:wAfter w:w="142" w:type="dxa"/>
          <w:trHeight w:val="70"/>
          <w:jc w:val="center"/>
        </w:trPr>
        <w:tc>
          <w:tcPr>
            <w:tcW w:w="3119" w:type="dxa"/>
            <w:tcBorders>
              <w:top w:val="single" w:sz="4" w:space="0" w:color="auto"/>
              <w:left w:val="nil"/>
              <w:bottom w:val="nil"/>
              <w:right w:val="nil"/>
            </w:tcBorders>
            <w:hideMark/>
          </w:tcPr>
          <w:p w:rsidR="004A13B6" w:rsidRPr="004A13B6" w:rsidRDefault="004A13B6" w:rsidP="002B5A0B">
            <w:pPr>
              <w:widowControl/>
              <w:jc w:val="center"/>
              <w:rPr>
                <w:rFonts w:eastAsia="新細明體" w:cs="Times New Roman"/>
                <w:b/>
                <w:kern w:val="0"/>
                <w:sz w:val="22"/>
              </w:rPr>
            </w:pPr>
            <w:r w:rsidRPr="004A13B6">
              <w:rPr>
                <w:rFonts w:eastAsia="新細明體" w:cs="Times New Roman"/>
                <w:b/>
                <w:bCs/>
                <w:kern w:val="0"/>
                <w:sz w:val="22"/>
              </w:rPr>
              <w:t>ADOS: Module 4</w:t>
            </w:r>
          </w:p>
        </w:tc>
        <w:tc>
          <w:tcPr>
            <w:tcW w:w="1134"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1134"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155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ascii="Calibri" w:eastAsia="Times New Roman" w:hAnsi="Calibri"/>
                <w:kern w:val="0"/>
                <w:sz w:val="22"/>
              </w:rPr>
            </w:pPr>
          </w:p>
        </w:tc>
        <w:tc>
          <w:tcPr>
            <w:tcW w:w="1276"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rPr>
            </w:pP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Communication</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0.00</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0.999</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0.84</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0.364</w:t>
            </w:r>
          </w:p>
        </w:tc>
      </w:tr>
      <w:tr w:rsidR="004A13B6" w:rsidRPr="004A13B6" w:rsidTr="002B5A0B">
        <w:trPr>
          <w:gridAfter w:val="1"/>
          <w:wAfter w:w="142" w:type="dxa"/>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Social reciprocity</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0.00</w:t>
            </w:r>
          </w:p>
        </w:tc>
        <w:tc>
          <w:tcPr>
            <w:tcW w:w="1134"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0.955</w:t>
            </w:r>
          </w:p>
        </w:tc>
        <w:tc>
          <w:tcPr>
            <w:tcW w:w="1559" w:type="dxa"/>
            <w:tcBorders>
              <w:top w:val="nil"/>
              <w:left w:val="nil"/>
              <w:bottom w:val="nil"/>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0.23</w:t>
            </w:r>
          </w:p>
        </w:tc>
        <w:tc>
          <w:tcPr>
            <w:tcW w:w="1276"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0.631</w:t>
            </w:r>
          </w:p>
        </w:tc>
      </w:tr>
      <w:tr w:rsidR="004A13B6" w:rsidRPr="004A13B6" w:rsidTr="002B5A0B">
        <w:trPr>
          <w:gridAfter w:val="1"/>
          <w:wAfter w:w="142" w:type="dxa"/>
          <w:trHeight w:val="70"/>
          <w:jc w:val="center"/>
        </w:trPr>
        <w:tc>
          <w:tcPr>
            <w:tcW w:w="3119" w:type="dxa"/>
            <w:tcBorders>
              <w:top w:val="nil"/>
              <w:left w:val="nil"/>
              <w:bottom w:val="single" w:sz="4" w:space="0" w:color="auto"/>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Restricted, repetitive behavior</w:t>
            </w:r>
          </w:p>
        </w:tc>
        <w:tc>
          <w:tcPr>
            <w:tcW w:w="1134"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1.11</w:t>
            </w:r>
          </w:p>
        </w:tc>
        <w:tc>
          <w:tcPr>
            <w:tcW w:w="1134"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0.296</w:t>
            </w:r>
          </w:p>
        </w:tc>
        <w:tc>
          <w:tcPr>
            <w:tcW w:w="1559" w:type="dxa"/>
            <w:tcBorders>
              <w:top w:val="nil"/>
              <w:left w:val="nil"/>
              <w:bottom w:val="single" w:sz="4" w:space="0" w:color="auto"/>
              <w:right w:val="nil"/>
            </w:tcBorders>
            <w:noWrap/>
            <w:hideMark/>
          </w:tcPr>
          <w:p w:rsidR="004A13B6" w:rsidRPr="004A13B6" w:rsidRDefault="004A13B6" w:rsidP="002B5A0B">
            <w:pPr>
              <w:widowControl/>
              <w:jc w:val="center"/>
              <w:rPr>
                <w:rFonts w:eastAsia="新細明體" w:cs="Times New Roman"/>
                <w:kern w:val="0"/>
                <w:sz w:val="22"/>
              </w:rPr>
            </w:pPr>
            <w:r w:rsidRPr="004A13B6">
              <w:rPr>
                <w:sz w:val="22"/>
              </w:rPr>
              <w:t>0.99</w:t>
            </w:r>
          </w:p>
        </w:tc>
        <w:tc>
          <w:tcPr>
            <w:tcW w:w="1276"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rPr>
            </w:pPr>
            <w:r w:rsidRPr="004A13B6">
              <w:rPr>
                <w:sz w:val="22"/>
              </w:rPr>
              <w:t>0.325</w:t>
            </w:r>
          </w:p>
        </w:tc>
      </w:tr>
    </w:tbl>
    <w:p w:rsidR="00F75CF6" w:rsidRPr="00B64BD7" w:rsidRDefault="00F75CF6" w:rsidP="00F75CF6">
      <w:r w:rsidRPr="00B64BD7">
        <w:rPr>
          <w:b/>
          <w:bCs/>
        </w:rPr>
        <w:t>Abbreviations:</w:t>
      </w:r>
      <w:r w:rsidRPr="00B64BD7">
        <w:t xml:space="preserve"> ADI-R, Autism Diagnostic Interview-Revised; ADOS, Autism Diagnostic Observation Schedule; AQ, Autism Spectrum Quotient; EQ, Empathy Quotient; ESQ, Empathizing/Systemizing Quotient; SIAS, Social Interaction Anxiety Scale; SRS, Social Responsiveness Scale</w:t>
      </w:r>
    </w:p>
    <w:p w:rsidR="004A13B6" w:rsidRPr="00F75CF6" w:rsidRDefault="004A13B6" w:rsidP="004A13B6">
      <w:pPr>
        <w:spacing w:line="0" w:lineRule="atLeast"/>
        <w:rPr>
          <w:rFonts w:ascii="Microsoft JhengHei UI" w:eastAsia="Microsoft JhengHei UI" w:hAnsi="Microsoft JhengHei UI"/>
          <w:color w:val="201F1E"/>
          <w:sz w:val="22"/>
        </w:rPr>
      </w:pPr>
    </w:p>
    <w:p w:rsidR="00E60F66" w:rsidRDefault="00E60F66">
      <w:pPr>
        <w:rPr>
          <w:b/>
        </w:rPr>
      </w:pPr>
    </w:p>
    <w:p w:rsidR="00AC47BD" w:rsidRDefault="00AC47BD">
      <w:pPr>
        <w:rPr>
          <w:b/>
        </w:rPr>
      </w:pPr>
    </w:p>
    <w:p w:rsidR="001004CB" w:rsidRDefault="001004CB">
      <w:pPr>
        <w:widowControl/>
        <w:rPr>
          <w:b/>
        </w:rPr>
      </w:pPr>
      <w:r>
        <w:rPr>
          <w:b/>
        </w:rPr>
        <w:br w:type="page"/>
      </w:r>
      <w:bookmarkStart w:id="0" w:name="_GoBack"/>
      <w:bookmarkEnd w:id="0"/>
    </w:p>
    <w:p w:rsidR="004A13B6" w:rsidRPr="004A13B6" w:rsidRDefault="00242E7E" w:rsidP="004A13B6">
      <w:pPr>
        <w:rPr>
          <w:rFonts w:ascii="Calibri" w:eastAsia="Microsoft JhengHei UI" w:hAnsi="Calibri"/>
          <w:color w:val="201F1E"/>
          <w:szCs w:val="24"/>
        </w:rPr>
      </w:pPr>
      <w:r>
        <w:rPr>
          <w:rFonts w:hint="eastAsia"/>
          <w:b/>
        </w:rPr>
        <w:t>Supplementary</w:t>
      </w:r>
      <w:r w:rsidRPr="00F4021E">
        <w:rPr>
          <w:rFonts w:hint="eastAsia"/>
          <w:b/>
        </w:rPr>
        <w:t xml:space="preserve"> </w:t>
      </w:r>
      <w:r w:rsidR="00E60F66" w:rsidRPr="00F4021E">
        <w:rPr>
          <w:rFonts w:hint="eastAsia"/>
          <w:b/>
        </w:rPr>
        <w:t>T</w:t>
      </w:r>
      <w:r w:rsidR="00E60F66" w:rsidRPr="00F4021E">
        <w:rPr>
          <w:b/>
        </w:rPr>
        <w:t>a</w:t>
      </w:r>
      <w:r w:rsidR="00E60F66" w:rsidRPr="00F4021E">
        <w:rPr>
          <w:rFonts w:hint="eastAsia"/>
          <w:b/>
        </w:rPr>
        <w:t xml:space="preserve">ble </w:t>
      </w:r>
      <w:r w:rsidR="00E60F66">
        <w:rPr>
          <w:b/>
        </w:rPr>
        <w:t>S3</w:t>
      </w:r>
      <w:r w:rsidR="00E60F66">
        <w:rPr>
          <w:b/>
        </w:rPr>
        <w:t>.</w:t>
      </w:r>
      <w:r w:rsidR="00E60F66" w:rsidRPr="004A13B6">
        <w:t xml:space="preserve"> </w:t>
      </w:r>
      <w:r w:rsidR="004A13B6" w:rsidRPr="004A13B6">
        <w:rPr>
          <w:rFonts w:ascii="Calibri" w:eastAsia="Microsoft JhengHei UI" w:hAnsi="Calibri"/>
          <w:color w:val="201F1E"/>
          <w:szCs w:val="24"/>
        </w:rPr>
        <w:t xml:space="preserve">The influence of mother as coach, education, employment, and marital status of coach on treatment outcomes </w:t>
      </w:r>
    </w:p>
    <w:tbl>
      <w:tblPr>
        <w:tblW w:w="10988"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3119"/>
        <w:gridCol w:w="992"/>
        <w:gridCol w:w="992"/>
        <w:gridCol w:w="993"/>
        <w:gridCol w:w="992"/>
        <w:gridCol w:w="992"/>
        <w:gridCol w:w="924"/>
        <w:gridCol w:w="992"/>
        <w:gridCol w:w="992"/>
      </w:tblGrid>
      <w:tr w:rsidR="004A13B6" w:rsidRPr="00DC1ACD" w:rsidTr="002B5A0B">
        <w:trPr>
          <w:trHeight w:val="330"/>
          <w:jc w:val="center"/>
        </w:trPr>
        <w:tc>
          <w:tcPr>
            <w:tcW w:w="3119" w:type="dxa"/>
            <w:tcBorders>
              <w:top w:val="single" w:sz="4" w:space="0" w:color="auto"/>
              <w:left w:val="nil"/>
              <w:bottom w:val="nil"/>
              <w:right w:val="nil"/>
            </w:tcBorders>
            <w:noWrap/>
            <w:vAlign w:val="bottom"/>
            <w:hideMark/>
          </w:tcPr>
          <w:p w:rsidR="004A13B6" w:rsidRPr="004A13B6" w:rsidRDefault="004A13B6" w:rsidP="002B5A0B">
            <w:pPr>
              <w:widowControl/>
              <w:rPr>
                <w:rFonts w:eastAsia="新細明體" w:cs="Times New Roman"/>
                <w:kern w:val="0"/>
                <w:sz w:val="22"/>
              </w:rPr>
            </w:pPr>
          </w:p>
        </w:tc>
        <w:tc>
          <w:tcPr>
            <w:tcW w:w="1984" w:type="dxa"/>
            <w:gridSpan w:val="2"/>
            <w:tcBorders>
              <w:top w:val="single" w:sz="4" w:space="0" w:color="auto"/>
              <w:left w:val="nil"/>
              <w:bottom w:val="nil"/>
              <w:right w:val="nil"/>
            </w:tcBorders>
            <w:vAlign w:val="center"/>
          </w:tcPr>
          <w:p w:rsidR="004A13B6" w:rsidRPr="004A13B6" w:rsidRDefault="004A13B6" w:rsidP="004A13B6">
            <w:pPr>
              <w:widowControl/>
              <w:spacing w:line="0" w:lineRule="atLeast"/>
              <w:jc w:val="center"/>
              <w:rPr>
                <w:rFonts w:eastAsia="新細明體" w:cs="Times New Roman"/>
                <w:kern w:val="0"/>
                <w:sz w:val="22"/>
              </w:rPr>
            </w:pPr>
            <w:r w:rsidRPr="004A13B6">
              <w:rPr>
                <w:rFonts w:eastAsia="新細明體" w:cs="Times New Roman"/>
                <w:b/>
                <w:kern w:val="0"/>
                <w:sz w:val="22"/>
              </w:rPr>
              <w:t>Mother as coach</w:t>
            </w:r>
            <w:r w:rsidRPr="004A13B6">
              <w:rPr>
                <w:rFonts w:eastAsia="新細明體" w:cs="Times New Roman"/>
                <w:kern w:val="0"/>
                <w:sz w:val="22"/>
              </w:rPr>
              <w:t xml:space="preserve"> vs. </w:t>
            </w:r>
            <w:r w:rsidRPr="004A13B6">
              <w:rPr>
                <w:rFonts w:eastAsia="新細明體" w:cs="Times New Roman"/>
                <w:b/>
                <w:kern w:val="0"/>
                <w:sz w:val="22"/>
              </w:rPr>
              <w:t>Others</w:t>
            </w:r>
            <w:r w:rsidRPr="004A13B6">
              <w:rPr>
                <w:rFonts w:eastAsia="新細明體" w:cs="Times New Roman"/>
                <w:kern w:val="0"/>
                <w:sz w:val="22"/>
              </w:rPr>
              <w:t xml:space="preserve"> </w:t>
            </w:r>
          </w:p>
          <w:p w:rsidR="004A13B6" w:rsidRPr="004A13B6" w:rsidRDefault="004A13B6" w:rsidP="004A13B6">
            <w:pPr>
              <w:widowControl/>
              <w:spacing w:line="0" w:lineRule="atLeast"/>
              <w:jc w:val="center"/>
              <w:rPr>
                <w:rFonts w:eastAsia="新細明體" w:cs="Times New Roman"/>
                <w:kern w:val="0"/>
                <w:sz w:val="22"/>
              </w:rPr>
            </w:pPr>
          </w:p>
        </w:tc>
        <w:tc>
          <w:tcPr>
            <w:tcW w:w="1985" w:type="dxa"/>
            <w:gridSpan w:val="2"/>
            <w:tcBorders>
              <w:top w:val="single" w:sz="4" w:space="0" w:color="auto"/>
              <w:left w:val="nil"/>
              <w:bottom w:val="nil"/>
              <w:right w:val="nil"/>
            </w:tcBorders>
            <w:noWrap/>
            <w:vAlign w:val="center"/>
            <w:hideMark/>
          </w:tcPr>
          <w:p w:rsidR="004A13B6" w:rsidRPr="004A13B6" w:rsidRDefault="004A13B6" w:rsidP="004A13B6">
            <w:pPr>
              <w:widowControl/>
              <w:spacing w:line="0" w:lineRule="atLeast"/>
              <w:jc w:val="center"/>
              <w:rPr>
                <w:rFonts w:eastAsia="新細明體" w:cs="Times New Roman"/>
                <w:kern w:val="0"/>
                <w:sz w:val="22"/>
              </w:rPr>
            </w:pPr>
            <w:r w:rsidRPr="004A13B6">
              <w:rPr>
                <w:rFonts w:eastAsia="新細明體" w:cs="Times New Roman"/>
                <w:b/>
                <w:kern w:val="0"/>
                <w:sz w:val="22"/>
              </w:rPr>
              <w:t xml:space="preserve">Education higher than high school </w:t>
            </w:r>
            <w:r w:rsidRPr="004A13B6">
              <w:rPr>
                <w:rFonts w:eastAsia="新細明體" w:cs="Times New Roman"/>
                <w:kern w:val="0"/>
                <w:sz w:val="22"/>
              </w:rPr>
              <w:t xml:space="preserve">vs. </w:t>
            </w:r>
            <w:r w:rsidRPr="004A13B6">
              <w:rPr>
                <w:rFonts w:eastAsia="新細明體" w:cs="Times New Roman"/>
                <w:b/>
                <w:kern w:val="0"/>
                <w:sz w:val="22"/>
              </w:rPr>
              <w:t>Others</w:t>
            </w:r>
          </w:p>
        </w:tc>
        <w:tc>
          <w:tcPr>
            <w:tcW w:w="1916" w:type="dxa"/>
            <w:gridSpan w:val="2"/>
            <w:tcBorders>
              <w:top w:val="single" w:sz="4" w:space="0" w:color="auto"/>
              <w:left w:val="nil"/>
              <w:bottom w:val="nil"/>
              <w:right w:val="nil"/>
            </w:tcBorders>
            <w:noWrap/>
            <w:vAlign w:val="center"/>
            <w:hideMark/>
          </w:tcPr>
          <w:p w:rsidR="004A13B6" w:rsidRPr="004A13B6" w:rsidRDefault="004A13B6" w:rsidP="004A13B6">
            <w:pPr>
              <w:widowControl/>
              <w:spacing w:line="0" w:lineRule="atLeast"/>
              <w:jc w:val="center"/>
              <w:rPr>
                <w:rFonts w:eastAsia="新細明體" w:cs="Times New Roman"/>
                <w:kern w:val="0"/>
                <w:sz w:val="22"/>
              </w:rPr>
            </w:pPr>
            <w:r w:rsidRPr="004A13B6">
              <w:rPr>
                <w:rFonts w:eastAsia="新細明體" w:cs="Times New Roman"/>
                <w:b/>
                <w:kern w:val="0"/>
                <w:sz w:val="22"/>
              </w:rPr>
              <w:t>Married</w:t>
            </w:r>
            <w:r w:rsidRPr="004A13B6">
              <w:rPr>
                <w:rFonts w:eastAsia="新細明體" w:cs="Times New Roman"/>
                <w:kern w:val="0"/>
                <w:sz w:val="22"/>
              </w:rPr>
              <w:t xml:space="preserve"> vs. </w:t>
            </w:r>
            <w:r w:rsidRPr="004A13B6">
              <w:rPr>
                <w:rFonts w:eastAsia="新細明體" w:cs="Times New Roman"/>
                <w:b/>
                <w:kern w:val="0"/>
                <w:sz w:val="22"/>
              </w:rPr>
              <w:t>Others</w:t>
            </w:r>
            <w:r w:rsidRPr="004A13B6">
              <w:rPr>
                <w:rFonts w:eastAsia="新細明體" w:cs="Times New Roman"/>
                <w:kern w:val="0"/>
                <w:sz w:val="22"/>
              </w:rPr>
              <w:t xml:space="preserve"> </w:t>
            </w:r>
          </w:p>
        </w:tc>
        <w:tc>
          <w:tcPr>
            <w:tcW w:w="1984" w:type="dxa"/>
            <w:gridSpan w:val="2"/>
            <w:tcBorders>
              <w:top w:val="single" w:sz="4" w:space="0" w:color="auto"/>
              <w:left w:val="nil"/>
              <w:bottom w:val="nil"/>
              <w:right w:val="nil"/>
            </w:tcBorders>
            <w:vAlign w:val="center"/>
          </w:tcPr>
          <w:p w:rsidR="004A13B6" w:rsidRPr="004A13B6" w:rsidRDefault="004A13B6" w:rsidP="004A13B6">
            <w:pPr>
              <w:widowControl/>
              <w:spacing w:line="0" w:lineRule="atLeast"/>
              <w:jc w:val="center"/>
              <w:rPr>
                <w:rFonts w:eastAsia="新細明體" w:cs="Times New Roman"/>
                <w:kern w:val="0"/>
                <w:sz w:val="22"/>
              </w:rPr>
            </w:pPr>
            <w:r w:rsidRPr="004A13B6">
              <w:rPr>
                <w:rFonts w:eastAsia="新細明體" w:cs="Times New Roman"/>
                <w:b/>
                <w:kern w:val="0"/>
                <w:sz w:val="22"/>
              </w:rPr>
              <w:t>Full-time job</w:t>
            </w:r>
            <w:r w:rsidRPr="004A13B6">
              <w:rPr>
                <w:rFonts w:eastAsia="新細明體" w:cs="Times New Roman"/>
                <w:kern w:val="0"/>
                <w:sz w:val="22"/>
              </w:rPr>
              <w:t xml:space="preserve"> vs. </w:t>
            </w:r>
          </w:p>
          <w:p w:rsidR="004A13B6" w:rsidRPr="004A13B6" w:rsidRDefault="004A13B6" w:rsidP="004A13B6">
            <w:pPr>
              <w:widowControl/>
              <w:spacing w:line="0" w:lineRule="atLeast"/>
              <w:jc w:val="center"/>
              <w:rPr>
                <w:rFonts w:eastAsia="新細明體" w:cs="Times New Roman" w:hint="eastAsia"/>
                <w:kern w:val="0"/>
                <w:sz w:val="22"/>
              </w:rPr>
            </w:pPr>
            <w:r w:rsidRPr="004A13B6">
              <w:rPr>
                <w:rFonts w:eastAsia="新細明體" w:cs="Times New Roman"/>
                <w:b/>
                <w:kern w:val="0"/>
                <w:sz w:val="22"/>
              </w:rPr>
              <w:t>Others</w:t>
            </w:r>
            <w:r w:rsidRPr="004A13B6">
              <w:rPr>
                <w:rFonts w:eastAsia="新細明體" w:cs="Times New Roman"/>
                <w:kern w:val="0"/>
                <w:sz w:val="22"/>
              </w:rPr>
              <w:t xml:space="preserve"> </w:t>
            </w:r>
          </w:p>
        </w:tc>
      </w:tr>
      <w:tr w:rsidR="004A13B6" w:rsidTr="002B5A0B">
        <w:trPr>
          <w:trHeight w:val="330"/>
          <w:jc w:val="center"/>
        </w:trPr>
        <w:tc>
          <w:tcPr>
            <w:tcW w:w="3119" w:type="dxa"/>
            <w:tcBorders>
              <w:top w:val="nil"/>
              <w:left w:val="nil"/>
              <w:bottom w:val="single" w:sz="4" w:space="0" w:color="auto"/>
              <w:right w:val="nil"/>
            </w:tcBorders>
            <w:noWrap/>
            <w:vAlign w:val="bottom"/>
            <w:hideMark/>
          </w:tcPr>
          <w:p w:rsidR="004A13B6" w:rsidRPr="004A13B6" w:rsidRDefault="004A13B6" w:rsidP="002B5A0B">
            <w:pPr>
              <w:widowControl/>
              <w:rPr>
                <w:rFonts w:eastAsia="新細明體" w:cs="Times New Roman"/>
                <w:kern w:val="0"/>
                <w:sz w:val="22"/>
              </w:rPr>
            </w:pPr>
            <w:r w:rsidRPr="004A13B6">
              <w:rPr>
                <w:rFonts w:eastAsia="新細明體" w:cs="Times New Roman" w:hint="eastAsia"/>
                <w:kern w:val="0"/>
                <w:sz w:val="22"/>
              </w:rPr>
              <w:t xml:space="preserve">　</w:t>
            </w:r>
          </w:p>
        </w:tc>
        <w:tc>
          <w:tcPr>
            <w:tcW w:w="992"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hint="eastAsia"/>
                <w:kern w:val="0"/>
                <w:sz w:val="22"/>
              </w:rPr>
              <w:t>F</w:t>
            </w:r>
          </w:p>
        </w:tc>
        <w:tc>
          <w:tcPr>
            <w:tcW w:w="992"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i/>
                <w:kern w:val="0"/>
                <w:sz w:val="22"/>
              </w:rPr>
            </w:pPr>
            <w:r w:rsidRPr="004A13B6">
              <w:rPr>
                <w:rFonts w:eastAsia="新細明體" w:cs="Times New Roman" w:hint="eastAsia"/>
                <w:i/>
                <w:kern w:val="0"/>
                <w:sz w:val="22"/>
              </w:rPr>
              <w:t>p</w:t>
            </w:r>
          </w:p>
        </w:tc>
        <w:tc>
          <w:tcPr>
            <w:tcW w:w="993" w:type="dxa"/>
            <w:tcBorders>
              <w:top w:val="nil"/>
              <w:left w:val="nil"/>
              <w:bottom w:val="single" w:sz="4" w:space="0" w:color="auto"/>
              <w:right w:val="nil"/>
            </w:tcBorders>
            <w:noWrap/>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hint="eastAsia"/>
                <w:kern w:val="0"/>
                <w:sz w:val="22"/>
              </w:rPr>
              <w:t>F</w:t>
            </w:r>
          </w:p>
        </w:tc>
        <w:tc>
          <w:tcPr>
            <w:tcW w:w="992" w:type="dxa"/>
            <w:tcBorders>
              <w:top w:val="nil"/>
              <w:left w:val="nil"/>
              <w:bottom w:val="single" w:sz="4" w:space="0" w:color="auto"/>
              <w:right w:val="nil"/>
            </w:tcBorders>
            <w:noWrap/>
            <w:vAlign w:val="center"/>
          </w:tcPr>
          <w:p w:rsidR="004A13B6" w:rsidRPr="004A13B6" w:rsidRDefault="004A13B6" w:rsidP="002B5A0B">
            <w:pPr>
              <w:widowControl/>
              <w:jc w:val="center"/>
              <w:rPr>
                <w:rFonts w:eastAsia="新細明體" w:cs="Times New Roman"/>
                <w:i/>
                <w:kern w:val="0"/>
                <w:sz w:val="22"/>
              </w:rPr>
            </w:pPr>
            <w:r w:rsidRPr="004A13B6">
              <w:rPr>
                <w:rFonts w:eastAsia="新細明體" w:cs="Times New Roman" w:hint="eastAsia"/>
                <w:i/>
                <w:kern w:val="0"/>
                <w:sz w:val="22"/>
              </w:rPr>
              <w:t>p</w:t>
            </w:r>
          </w:p>
        </w:tc>
        <w:tc>
          <w:tcPr>
            <w:tcW w:w="992" w:type="dxa"/>
            <w:tcBorders>
              <w:top w:val="nil"/>
              <w:left w:val="nil"/>
              <w:bottom w:val="single" w:sz="4" w:space="0" w:color="auto"/>
              <w:right w:val="nil"/>
            </w:tcBorders>
            <w:noWrap/>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hint="eastAsia"/>
                <w:kern w:val="0"/>
                <w:sz w:val="22"/>
              </w:rPr>
              <w:t>F</w:t>
            </w:r>
          </w:p>
        </w:tc>
        <w:tc>
          <w:tcPr>
            <w:tcW w:w="924" w:type="dxa"/>
            <w:tcBorders>
              <w:top w:val="nil"/>
              <w:left w:val="nil"/>
              <w:bottom w:val="single" w:sz="4" w:space="0" w:color="auto"/>
              <w:right w:val="nil"/>
            </w:tcBorders>
            <w:noWrap/>
            <w:vAlign w:val="center"/>
          </w:tcPr>
          <w:p w:rsidR="004A13B6" w:rsidRPr="004A13B6" w:rsidRDefault="004A13B6" w:rsidP="002B5A0B">
            <w:pPr>
              <w:widowControl/>
              <w:jc w:val="center"/>
              <w:rPr>
                <w:rFonts w:eastAsia="新細明體" w:cs="Times New Roman"/>
                <w:i/>
                <w:kern w:val="0"/>
                <w:sz w:val="22"/>
                <w:highlight w:val="lightGray"/>
              </w:rPr>
            </w:pPr>
            <w:r w:rsidRPr="004A13B6">
              <w:rPr>
                <w:rFonts w:eastAsia="新細明體" w:cs="Times New Roman"/>
                <w:i/>
                <w:kern w:val="0"/>
                <w:sz w:val="22"/>
              </w:rPr>
              <w:t>P</w:t>
            </w:r>
          </w:p>
        </w:tc>
        <w:tc>
          <w:tcPr>
            <w:tcW w:w="992"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kern w:val="0"/>
                <w:sz w:val="22"/>
              </w:rPr>
              <w:t>F</w:t>
            </w:r>
          </w:p>
        </w:tc>
        <w:tc>
          <w:tcPr>
            <w:tcW w:w="992" w:type="dxa"/>
            <w:tcBorders>
              <w:top w:val="nil"/>
              <w:left w:val="nil"/>
              <w:bottom w:val="single" w:sz="4" w:space="0" w:color="auto"/>
              <w:right w:val="nil"/>
            </w:tcBorders>
            <w:vAlign w:val="center"/>
          </w:tcPr>
          <w:p w:rsidR="004A13B6" w:rsidRPr="004A13B6" w:rsidRDefault="004A13B6" w:rsidP="002B5A0B">
            <w:pPr>
              <w:widowControl/>
              <w:jc w:val="center"/>
              <w:rPr>
                <w:rFonts w:eastAsia="新細明體" w:cs="Times New Roman"/>
                <w:kern w:val="0"/>
                <w:sz w:val="22"/>
              </w:rPr>
            </w:pPr>
            <w:r w:rsidRPr="004A13B6">
              <w:rPr>
                <w:rFonts w:eastAsia="新細明體" w:cs="Times New Roman"/>
                <w:i/>
                <w:kern w:val="0"/>
                <w:sz w:val="22"/>
              </w:rPr>
              <w:t>p</w:t>
            </w:r>
          </w:p>
        </w:tc>
      </w:tr>
      <w:tr w:rsidR="004A13B6" w:rsidTr="002B5A0B">
        <w:trPr>
          <w:trHeight w:val="330"/>
          <w:jc w:val="center"/>
        </w:trPr>
        <w:tc>
          <w:tcPr>
            <w:tcW w:w="311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eastAsia="新細明體" w:cs="Times New Roman"/>
                <w:b/>
                <w:kern w:val="0"/>
                <w:sz w:val="22"/>
              </w:rPr>
            </w:pPr>
            <w:r w:rsidRPr="004A13B6">
              <w:rPr>
                <w:rFonts w:eastAsia="新細明體" w:cs="Times New Roman"/>
                <w:b/>
                <w:kern w:val="0"/>
                <w:sz w:val="22"/>
              </w:rPr>
              <w:t>Self-reported</w:t>
            </w:r>
          </w:p>
        </w:tc>
        <w:tc>
          <w:tcPr>
            <w:tcW w:w="992"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highlight w:val="lightGray"/>
              </w:rPr>
            </w:pPr>
          </w:p>
        </w:tc>
        <w:tc>
          <w:tcPr>
            <w:tcW w:w="992"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highlight w:val="lightGray"/>
              </w:rPr>
            </w:pPr>
          </w:p>
        </w:tc>
        <w:tc>
          <w:tcPr>
            <w:tcW w:w="993"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highlight w:val="lightGray"/>
              </w:rPr>
            </w:pPr>
          </w:p>
        </w:tc>
        <w:tc>
          <w:tcPr>
            <w:tcW w:w="992"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highlight w:val="lightGray"/>
              </w:rPr>
            </w:pPr>
          </w:p>
        </w:tc>
        <w:tc>
          <w:tcPr>
            <w:tcW w:w="992"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highlight w:val="lightGray"/>
              </w:rPr>
            </w:pPr>
          </w:p>
        </w:tc>
        <w:tc>
          <w:tcPr>
            <w:tcW w:w="924" w:type="dxa"/>
            <w:tcBorders>
              <w:top w:val="single" w:sz="4" w:space="0" w:color="auto"/>
              <w:left w:val="nil"/>
              <w:bottom w:val="nil"/>
              <w:right w:val="nil"/>
            </w:tcBorders>
            <w:noWrap/>
            <w:vAlign w:val="bottom"/>
          </w:tcPr>
          <w:p w:rsidR="004A13B6" w:rsidRPr="004A13B6" w:rsidRDefault="004A13B6" w:rsidP="002B5A0B">
            <w:pPr>
              <w:widowControl/>
              <w:jc w:val="center"/>
              <w:rPr>
                <w:rFonts w:eastAsia="新細明體" w:cs="Times New Roman"/>
                <w:kern w:val="0"/>
                <w:sz w:val="22"/>
                <w:highlight w:val="lightGray"/>
              </w:rPr>
            </w:pPr>
          </w:p>
        </w:tc>
        <w:tc>
          <w:tcPr>
            <w:tcW w:w="992"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rPr>
            </w:pPr>
          </w:p>
        </w:tc>
        <w:tc>
          <w:tcPr>
            <w:tcW w:w="992" w:type="dxa"/>
            <w:tcBorders>
              <w:top w:val="single" w:sz="4" w:space="0" w:color="auto"/>
              <w:left w:val="nil"/>
              <w:bottom w:val="nil"/>
              <w:right w:val="nil"/>
            </w:tcBorders>
          </w:tcPr>
          <w:p w:rsidR="004A13B6" w:rsidRPr="004A13B6" w:rsidRDefault="004A13B6" w:rsidP="002B5A0B">
            <w:pPr>
              <w:widowControl/>
              <w:jc w:val="center"/>
              <w:rPr>
                <w:rFonts w:eastAsia="新細明體" w:cs="Times New Roman"/>
                <w:kern w:val="0"/>
                <w:sz w:val="22"/>
              </w:rPr>
            </w:pPr>
          </w:p>
        </w:tc>
      </w:tr>
      <w:tr w:rsidR="004A13B6" w:rsidTr="002B5A0B">
        <w:trPr>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communication</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1.17</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0.284</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0.05</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0.823</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0.01</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0.943</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0.98</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0.326</w:t>
            </w: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stereotyped behaviors</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0.09</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0.767</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0.39</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0.534</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0.00</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0.961</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0.26</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0.613</w:t>
            </w: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awareness</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0.02</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0.901</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1.13</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0.291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0.02</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0.900</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0.81</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0.372</w:t>
            </w:r>
          </w:p>
        </w:tc>
      </w:tr>
      <w:tr w:rsidR="004A13B6" w:rsidTr="002B5A0B">
        <w:trPr>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emotion</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0.11</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0.737</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0.39</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0.534</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0.01</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0.928</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0.47</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0.496</w:t>
            </w:r>
          </w:p>
        </w:tc>
      </w:tr>
      <w:tr w:rsidR="004A13B6" w:rsidTr="002B5A0B">
        <w:trPr>
          <w:trHeight w:val="233"/>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total score</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0.55</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0.463</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0.03</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0.854</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0.00</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0.986</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0.96</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0.330</w:t>
            </w: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AQ: Socialness</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0.01</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0.995</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0.03</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0.859</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0.02</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0.883</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0.19</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0.666</w:t>
            </w: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AQ: total</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0.11</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0.738</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0.00</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0.964</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0.00</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0.983</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0.01</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0.922</w:t>
            </w:r>
          </w:p>
        </w:tc>
      </w:tr>
      <w:tr w:rsidR="004A13B6" w:rsidTr="002B5A0B">
        <w:trPr>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SIAS</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1.08</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0.302</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0.11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0.744</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0.24</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0.625</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0.15</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0.698</w:t>
            </w:r>
          </w:p>
        </w:tc>
      </w:tr>
      <w:tr w:rsidR="004A13B6" w:rsidTr="002B5A0B">
        <w:trPr>
          <w:trHeight w:val="181"/>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EQ: total score</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0.00</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0.945</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0.53</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0.471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0.05</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0.832</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0.65</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0.423</w:t>
            </w:r>
          </w:p>
        </w:tc>
      </w:tr>
      <w:tr w:rsidR="004A13B6" w:rsidTr="002B5A0B">
        <w:trPr>
          <w:trHeight w:val="70"/>
          <w:jc w:val="center"/>
        </w:trPr>
        <w:tc>
          <w:tcPr>
            <w:tcW w:w="3119" w:type="dxa"/>
            <w:tcBorders>
              <w:top w:val="nil"/>
              <w:left w:val="nil"/>
              <w:bottom w:val="single" w:sz="4" w:space="0" w:color="auto"/>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Social skills knowledge</w:t>
            </w:r>
          </w:p>
        </w:tc>
        <w:tc>
          <w:tcPr>
            <w:tcW w:w="992" w:type="dxa"/>
            <w:tcBorders>
              <w:top w:val="nil"/>
              <w:left w:val="nil"/>
              <w:bottom w:val="single" w:sz="4" w:space="0" w:color="auto"/>
              <w:right w:val="nil"/>
            </w:tcBorders>
          </w:tcPr>
          <w:p w:rsidR="004A13B6" w:rsidRPr="004A13B6" w:rsidRDefault="004A13B6" w:rsidP="002B5A0B">
            <w:pPr>
              <w:widowControl/>
              <w:jc w:val="center"/>
              <w:rPr>
                <w:sz w:val="22"/>
              </w:rPr>
            </w:pPr>
            <w:r w:rsidRPr="004A13B6">
              <w:rPr>
                <w:sz w:val="22"/>
              </w:rPr>
              <w:t>1.09</w:t>
            </w:r>
          </w:p>
        </w:tc>
        <w:tc>
          <w:tcPr>
            <w:tcW w:w="992" w:type="dxa"/>
            <w:tcBorders>
              <w:top w:val="nil"/>
              <w:left w:val="nil"/>
              <w:bottom w:val="single" w:sz="4" w:space="0" w:color="auto"/>
              <w:right w:val="nil"/>
            </w:tcBorders>
          </w:tcPr>
          <w:p w:rsidR="004A13B6" w:rsidRPr="004A13B6" w:rsidRDefault="004A13B6" w:rsidP="002B5A0B">
            <w:pPr>
              <w:widowControl/>
              <w:jc w:val="center"/>
              <w:rPr>
                <w:sz w:val="22"/>
              </w:rPr>
            </w:pPr>
            <w:r w:rsidRPr="004A13B6">
              <w:rPr>
                <w:sz w:val="22"/>
              </w:rPr>
              <w:t>0.300</w:t>
            </w:r>
          </w:p>
        </w:tc>
        <w:tc>
          <w:tcPr>
            <w:tcW w:w="993"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1.39</w:t>
            </w:r>
          </w:p>
        </w:tc>
        <w:tc>
          <w:tcPr>
            <w:tcW w:w="992"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0.243</w:t>
            </w:r>
          </w:p>
        </w:tc>
        <w:tc>
          <w:tcPr>
            <w:tcW w:w="992"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2.19</w:t>
            </w:r>
          </w:p>
        </w:tc>
        <w:tc>
          <w:tcPr>
            <w:tcW w:w="924"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0.144</w:t>
            </w:r>
          </w:p>
        </w:tc>
        <w:tc>
          <w:tcPr>
            <w:tcW w:w="992"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0.20</w:t>
            </w:r>
          </w:p>
        </w:tc>
        <w:tc>
          <w:tcPr>
            <w:tcW w:w="992"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0.654</w:t>
            </w:r>
          </w:p>
        </w:tc>
      </w:tr>
      <w:tr w:rsidR="004A13B6" w:rsidTr="002B5A0B">
        <w:trPr>
          <w:trHeight w:val="70"/>
          <w:jc w:val="center"/>
        </w:trPr>
        <w:tc>
          <w:tcPr>
            <w:tcW w:w="3119" w:type="dxa"/>
            <w:tcBorders>
              <w:top w:val="single" w:sz="4" w:space="0" w:color="auto"/>
              <w:left w:val="nil"/>
              <w:bottom w:val="nil"/>
              <w:right w:val="nil"/>
            </w:tcBorders>
            <w:noWrap/>
            <w:vAlign w:val="bottom"/>
            <w:hideMark/>
          </w:tcPr>
          <w:p w:rsidR="004A13B6" w:rsidRPr="004A13B6" w:rsidRDefault="004A13B6" w:rsidP="002B5A0B">
            <w:pPr>
              <w:widowControl/>
              <w:jc w:val="center"/>
              <w:rPr>
                <w:rFonts w:eastAsia="新細明體" w:cs="Times New Roman"/>
                <w:kern w:val="0"/>
                <w:sz w:val="22"/>
              </w:rPr>
            </w:pPr>
            <w:r w:rsidRPr="004A13B6">
              <w:rPr>
                <w:rFonts w:eastAsia="新細明體" w:cs="Times New Roman"/>
                <w:b/>
                <w:kern w:val="0"/>
                <w:sz w:val="22"/>
              </w:rPr>
              <w:t>Coach-reported</w:t>
            </w:r>
          </w:p>
        </w:tc>
        <w:tc>
          <w:tcPr>
            <w:tcW w:w="992" w:type="dxa"/>
            <w:tcBorders>
              <w:top w:val="single" w:sz="4" w:space="0" w:color="auto"/>
              <w:left w:val="nil"/>
              <w:bottom w:val="nil"/>
              <w:right w:val="nil"/>
            </w:tcBorders>
            <w:vAlign w:val="bottom"/>
          </w:tcPr>
          <w:p w:rsidR="004A13B6" w:rsidRPr="004A13B6" w:rsidRDefault="004A13B6" w:rsidP="002B5A0B">
            <w:pPr>
              <w:rPr>
                <w:rFonts w:eastAsia="新細明體" w:cs="Times New Roman"/>
                <w:kern w:val="0"/>
                <w:sz w:val="22"/>
                <w:highlight w:val="lightGray"/>
              </w:rPr>
            </w:pPr>
          </w:p>
        </w:tc>
        <w:tc>
          <w:tcPr>
            <w:tcW w:w="992" w:type="dxa"/>
            <w:tcBorders>
              <w:top w:val="single" w:sz="4" w:space="0" w:color="auto"/>
              <w:left w:val="nil"/>
              <w:bottom w:val="nil"/>
              <w:right w:val="nil"/>
            </w:tcBorders>
            <w:vAlign w:val="bottom"/>
          </w:tcPr>
          <w:p w:rsidR="004A13B6" w:rsidRPr="004A13B6" w:rsidRDefault="004A13B6" w:rsidP="002B5A0B">
            <w:pPr>
              <w:rPr>
                <w:rFonts w:eastAsia="新細明體" w:cs="Times New Roman"/>
                <w:kern w:val="0"/>
                <w:sz w:val="22"/>
                <w:highlight w:val="lightGray"/>
              </w:rPr>
            </w:pPr>
          </w:p>
        </w:tc>
        <w:tc>
          <w:tcPr>
            <w:tcW w:w="993" w:type="dxa"/>
            <w:tcBorders>
              <w:top w:val="single" w:sz="4" w:space="0" w:color="auto"/>
              <w:left w:val="nil"/>
              <w:bottom w:val="nil"/>
              <w:right w:val="nil"/>
            </w:tcBorders>
            <w:noWrap/>
            <w:vAlign w:val="bottom"/>
            <w:hideMark/>
          </w:tcPr>
          <w:p w:rsidR="004A13B6" w:rsidRPr="004A13B6" w:rsidRDefault="004A13B6" w:rsidP="002B5A0B">
            <w:pPr>
              <w:rPr>
                <w:rFonts w:eastAsia="新細明體" w:cs="Times New Roman"/>
                <w:kern w:val="0"/>
                <w:sz w:val="22"/>
                <w:highlight w:val="lightGray"/>
              </w:rPr>
            </w:pPr>
          </w:p>
        </w:tc>
        <w:tc>
          <w:tcPr>
            <w:tcW w:w="992"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92"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24"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92"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992"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social communication</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0.21</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0.646</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0.09</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0.770</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0.65</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0.422</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0.01</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0.936</w:t>
            </w:r>
          </w:p>
        </w:tc>
      </w:tr>
      <w:tr w:rsidR="004A13B6" w:rsidTr="002B5A0B">
        <w:trPr>
          <w:trHeight w:val="33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SRS: total score</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0.00</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0.954</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0.927</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0.79</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0.379</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0.00</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0.968</w:t>
            </w:r>
          </w:p>
        </w:tc>
      </w:tr>
      <w:tr w:rsidR="004A13B6" w:rsidTr="002B5A0B">
        <w:trPr>
          <w:trHeight w:val="70"/>
          <w:jc w:val="center"/>
        </w:trPr>
        <w:tc>
          <w:tcPr>
            <w:tcW w:w="3119" w:type="dxa"/>
            <w:tcBorders>
              <w:top w:val="single" w:sz="4" w:space="0" w:color="auto"/>
              <w:left w:val="nil"/>
              <w:bottom w:val="nil"/>
              <w:right w:val="nil"/>
            </w:tcBorders>
            <w:hideMark/>
          </w:tcPr>
          <w:p w:rsidR="004A13B6" w:rsidRPr="004A13B6" w:rsidRDefault="004A13B6" w:rsidP="002B5A0B">
            <w:pPr>
              <w:widowControl/>
              <w:jc w:val="center"/>
              <w:rPr>
                <w:rFonts w:eastAsia="新細明體" w:cs="Times New Roman"/>
                <w:b/>
                <w:kern w:val="0"/>
                <w:sz w:val="22"/>
              </w:rPr>
            </w:pPr>
            <w:r w:rsidRPr="004A13B6">
              <w:rPr>
                <w:rFonts w:eastAsia="新細明體" w:cs="Times New Roman"/>
                <w:b/>
                <w:bCs/>
                <w:kern w:val="0"/>
                <w:sz w:val="22"/>
              </w:rPr>
              <w:t>ADOS: Module 4</w:t>
            </w:r>
          </w:p>
        </w:tc>
        <w:tc>
          <w:tcPr>
            <w:tcW w:w="992" w:type="dxa"/>
            <w:tcBorders>
              <w:top w:val="single" w:sz="4" w:space="0" w:color="auto"/>
              <w:left w:val="nil"/>
              <w:bottom w:val="nil"/>
              <w:right w:val="nil"/>
            </w:tcBorders>
            <w:vAlign w:val="bottom"/>
          </w:tcPr>
          <w:p w:rsidR="004A13B6" w:rsidRPr="004A13B6" w:rsidRDefault="004A13B6" w:rsidP="002B5A0B">
            <w:pPr>
              <w:rPr>
                <w:rFonts w:eastAsia="新細明體" w:cs="Times New Roman"/>
                <w:b/>
                <w:kern w:val="0"/>
                <w:sz w:val="22"/>
                <w:highlight w:val="lightGray"/>
              </w:rPr>
            </w:pPr>
          </w:p>
        </w:tc>
        <w:tc>
          <w:tcPr>
            <w:tcW w:w="992" w:type="dxa"/>
            <w:tcBorders>
              <w:top w:val="single" w:sz="4" w:space="0" w:color="auto"/>
              <w:left w:val="nil"/>
              <w:bottom w:val="nil"/>
              <w:right w:val="nil"/>
            </w:tcBorders>
            <w:vAlign w:val="bottom"/>
          </w:tcPr>
          <w:p w:rsidR="004A13B6" w:rsidRPr="004A13B6" w:rsidRDefault="004A13B6" w:rsidP="002B5A0B">
            <w:pPr>
              <w:rPr>
                <w:rFonts w:eastAsia="新細明體" w:cs="Times New Roman"/>
                <w:b/>
                <w:kern w:val="0"/>
                <w:sz w:val="22"/>
                <w:highlight w:val="lightGray"/>
              </w:rPr>
            </w:pPr>
          </w:p>
        </w:tc>
        <w:tc>
          <w:tcPr>
            <w:tcW w:w="993" w:type="dxa"/>
            <w:tcBorders>
              <w:top w:val="single" w:sz="4" w:space="0" w:color="auto"/>
              <w:left w:val="nil"/>
              <w:bottom w:val="nil"/>
              <w:right w:val="nil"/>
            </w:tcBorders>
            <w:noWrap/>
            <w:vAlign w:val="bottom"/>
            <w:hideMark/>
          </w:tcPr>
          <w:p w:rsidR="004A13B6" w:rsidRPr="004A13B6" w:rsidRDefault="004A13B6" w:rsidP="002B5A0B">
            <w:pPr>
              <w:rPr>
                <w:rFonts w:eastAsia="新細明體" w:cs="Times New Roman"/>
                <w:b/>
                <w:kern w:val="0"/>
                <w:sz w:val="22"/>
                <w:highlight w:val="lightGray"/>
              </w:rPr>
            </w:pPr>
          </w:p>
        </w:tc>
        <w:tc>
          <w:tcPr>
            <w:tcW w:w="992"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92"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24" w:type="dxa"/>
            <w:tcBorders>
              <w:top w:val="single" w:sz="4" w:space="0" w:color="auto"/>
              <w:left w:val="nil"/>
              <w:bottom w:val="nil"/>
              <w:right w:val="nil"/>
            </w:tcBorders>
            <w:noWrap/>
            <w:vAlign w:val="bottom"/>
            <w:hideMark/>
          </w:tcPr>
          <w:p w:rsidR="004A13B6" w:rsidRPr="004A13B6" w:rsidRDefault="004A13B6" w:rsidP="002B5A0B">
            <w:pPr>
              <w:widowControl/>
              <w:rPr>
                <w:rFonts w:ascii="Calibri" w:eastAsia="Times New Roman" w:hAnsi="Calibri"/>
                <w:kern w:val="0"/>
                <w:sz w:val="22"/>
                <w:highlight w:val="lightGray"/>
              </w:rPr>
            </w:pPr>
          </w:p>
        </w:tc>
        <w:tc>
          <w:tcPr>
            <w:tcW w:w="992"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c>
          <w:tcPr>
            <w:tcW w:w="992" w:type="dxa"/>
            <w:tcBorders>
              <w:top w:val="single" w:sz="4" w:space="0" w:color="auto"/>
              <w:left w:val="nil"/>
              <w:bottom w:val="nil"/>
              <w:right w:val="nil"/>
            </w:tcBorders>
          </w:tcPr>
          <w:p w:rsidR="004A13B6" w:rsidRPr="004A13B6" w:rsidRDefault="004A13B6" w:rsidP="002B5A0B">
            <w:pPr>
              <w:widowControl/>
              <w:rPr>
                <w:rFonts w:ascii="Calibri" w:eastAsia="Times New Roman" w:hAnsi="Calibri"/>
                <w:kern w:val="0"/>
                <w:sz w:val="22"/>
              </w:rPr>
            </w:pP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Communication</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0.03</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0.856</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0.12</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0.731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0.00</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0.975</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0.17</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0.682</w:t>
            </w:r>
          </w:p>
        </w:tc>
      </w:tr>
      <w:tr w:rsidR="004A13B6" w:rsidTr="002B5A0B">
        <w:trPr>
          <w:trHeight w:val="70"/>
          <w:jc w:val="center"/>
        </w:trPr>
        <w:tc>
          <w:tcPr>
            <w:tcW w:w="3119" w:type="dxa"/>
            <w:tcBorders>
              <w:top w:val="nil"/>
              <w:left w:val="nil"/>
              <w:bottom w:val="nil"/>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Social reciprocity</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0.29</w:t>
            </w:r>
          </w:p>
        </w:tc>
        <w:tc>
          <w:tcPr>
            <w:tcW w:w="992" w:type="dxa"/>
            <w:tcBorders>
              <w:top w:val="nil"/>
              <w:left w:val="nil"/>
              <w:bottom w:val="nil"/>
              <w:right w:val="nil"/>
            </w:tcBorders>
          </w:tcPr>
          <w:p w:rsidR="004A13B6" w:rsidRPr="004A13B6" w:rsidRDefault="004A13B6" w:rsidP="002B5A0B">
            <w:pPr>
              <w:widowControl/>
              <w:jc w:val="center"/>
              <w:rPr>
                <w:sz w:val="22"/>
              </w:rPr>
            </w:pPr>
            <w:r w:rsidRPr="004A13B6">
              <w:rPr>
                <w:sz w:val="22"/>
              </w:rPr>
              <w:t>0.594</w:t>
            </w:r>
          </w:p>
        </w:tc>
        <w:tc>
          <w:tcPr>
            <w:tcW w:w="993"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0.01</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0.918</w:t>
            </w:r>
          </w:p>
        </w:tc>
        <w:tc>
          <w:tcPr>
            <w:tcW w:w="992"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0.64</w:t>
            </w:r>
          </w:p>
        </w:tc>
        <w:tc>
          <w:tcPr>
            <w:tcW w:w="924" w:type="dxa"/>
            <w:tcBorders>
              <w:top w:val="nil"/>
              <w:left w:val="nil"/>
              <w:bottom w:val="nil"/>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0.426</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0.04</w:t>
            </w:r>
          </w:p>
        </w:tc>
        <w:tc>
          <w:tcPr>
            <w:tcW w:w="992" w:type="dxa"/>
            <w:tcBorders>
              <w:top w:val="nil"/>
              <w:left w:val="nil"/>
              <w:bottom w:val="nil"/>
              <w:right w:val="nil"/>
            </w:tcBorders>
          </w:tcPr>
          <w:p w:rsidR="004A13B6" w:rsidRPr="004A13B6" w:rsidRDefault="004A13B6" w:rsidP="002B5A0B">
            <w:pPr>
              <w:widowControl/>
              <w:jc w:val="center"/>
              <w:rPr>
                <w:rFonts w:eastAsia="新細明體" w:cs="Times New Roman"/>
                <w:kern w:val="0"/>
                <w:sz w:val="22"/>
              </w:rPr>
            </w:pPr>
            <w:r w:rsidRPr="004A13B6">
              <w:rPr>
                <w:sz w:val="22"/>
              </w:rPr>
              <w:t>0.844</w:t>
            </w:r>
          </w:p>
        </w:tc>
      </w:tr>
      <w:tr w:rsidR="004A13B6" w:rsidTr="002B5A0B">
        <w:trPr>
          <w:trHeight w:val="70"/>
          <w:jc w:val="center"/>
        </w:trPr>
        <w:tc>
          <w:tcPr>
            <w:tcW w:w="3119" w:type="dxa"/>
            <w:tcBorders>
              <w:top w:val="nil"/>
              <w:left w:val="nil"/>
              <w:bottom w:val="single" w:sz="4" w:space="0" w:color="auto"/>
              <w:right w:val="nil"/>
            </w:tcBorders>
            <w:hideMark/>
          </w:tcPr>
          <w:p w:rsidR="004A13B6" w:rsidRPr="004A13B6" w:rsidRDefault="004A13B6" w:rsidP="002B5A0B">
            <w:pPr>
              <w:widowControl/>
              <w:rPr>
                <w:rFonts w:eastAsia="新細明體" w:cs="Times New Roman"/>
                <w:bCs/>
                <w:kern w:val="0"/>
                <w:sz w:val="22"/>
              </w:rPr>
            </w:pPr>
            <w:r w:rsidRPr="004A13B6">
              <w:rPr>
                <w:rFonts w:eastAsia="新細明體" w:cs="Times New Roman"/>
                <w:bCs/>
                <w:kern w:val="0"/>
                <w:sz w:val="22"/>
              </w:rPr>
              <w:t>Restricted, repetitive behavior</w:t>
            </w:r>
          </w:p>
        </w:tc>
        <w:tc>
          <w:tcPr>
            <w:tcW w:w="992" w:type="dxa"/>
            <w:tcBorders>
              <w:top w:val="nil"/>
              <w:left w:val="nil"/>
              <w:bottom w:val="single" w:sz="4" w:space="0" w:color="auto"/>
              <w:right w:val="nil"/>
            </w:tcBorders>
          </w:tcPr>
          <w:p w:rsidR="004A13B6" w:rsidRPr="004A13B6" w:rsidRDefault="004A13B6" w:rsidP="002B5A0B">
            <w:pPr>
              <w:widowControl/>
              <w:jc w:val="center"/>
              <w:rPr>
                <w:sz w:val="22"/>
              </w:rPr>
            </w:pPr>
            <w:r w:rsidRPr="004A13B6">
              <w:rPr>
                <w:sz w:val="22"/>
              </w:rPr>
              <w:t>0.05</w:t>
            </w:r>
          </w:p>
        </w:tc>
        <w:tc>
          <w:tcPr>
            <w:tcW w:w="992" w:type="dxa"/>
            <w:tcBorders>
              <w:top w:val="nil"/>
              <w:left w:val="nil"/>
              <w:bottom w:val="single" w:sz="4" w:space="0" w:color="auto"/>
              <w:right w:val="nil"/>
            </w:tcBorders>
          </w:tcPr>
          <w:p w:rsidR="004A13B6" w:rsidRPr="004A13B6" w:rsidRDefault="004A13B6" w:rsidP="002B5A0B">
            <w:pPr>
              <w:widowControl/>
              <w:jc w:val="center"/>
              <w:rPr>
                <w:sz w:val="22"/>
              </w:rPr>
            </w:pPr>
            <w:r w:rsidRPr="004A13B6">
              <w:rPr>
                <w:sz w:val="22"/>
              </w:rPr>
              <w:t>0.822</w:t>
            </w:r>
          </w:p>
        </w:tc>
        <w:tc>
          <w:tcPr>
            <w:tcW w:w="993"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0.11</w:t>
            </w:r>
          </w:p>
        </w:tc>
        <w:tc>
          <w:tcPr>
            <w:tcW w:w="992"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0.737</w:t>
            </w:r>
          </w:p>
        </w:tc>
        <w:tc>
          <w:tcPr>
            <w:tcW w:w="992"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0.28</w:t>
            </w:r>
          </w:p>
        </w:tc>
        <w:tc>
          <w:tcPr>
            <w:tcW w:w="924" w:type="dxa"/>
            <w:tcBorders>
              <w:top w:val="nil"/>
              <w:left w:val="nil"/>
              <w:bottom w:val="single" w:sz="4" w:space="0" w:color="auto"/>
              <w:right w:val="nil"/>
            </w:tcBorders>
            <w:hideMark/>
          </w:tcPr>
          <w:p w:rsidR="004A13B6" w:rsidRPr="004A13B6" w:rsidRDefault="004A13B6" w:rsidP="002B5A0B">
            <w:pPr>
              <w:widowControl/>
              <w:jc w:val="center"/>
              <w:rPr>
                <w:rFonts w:eastAsia="新細明體" w:cs="Times New Roman"/>
                <w:kern w:val="0"/>
                <w:sz w:val="22"/>
                <w:highlight w:val="lightGray"/>
              </w:rPr>
            </w:pPr>
            <w:r w:rsidRPr="004A13B6">
              <w:rPr>
                <w:sz w:val="22"/>
              </w:rPr>
              <w:t>0.596</w:t>
            </w:r>
          </w:p>
        </w:tc>
        <w:tc>
          <w:tcPr>
            <w:tcW w:w="992"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0.12</w:t>
            </w:r>
          </w:p>
        </w:tc>
        <w:tc>
          <w:tcPr>
            <w:tcW w:w="992" w:type="dxa"/>
            <w:tcBorders>
              <w:top w:val="nil"/>
              <w:left w:val="nil"/>
              <w:bottom w:val="single" w:sz="4" w:space="0" w:color="auto"/>
              <w:right w:val="nil"/>
            </w:tcBorders>
          </w:tcPr>
          <w:p w:rsidR="004A13B6" w:rsidRPr="004A13B6" w:rsidRDefault="004A13B6" w:rsidP="002B5A0B">
            <w:pPr>
              <w:widowControl/>
              <w:jc w:val="center"/>
              <w:rPr>
                <w:rFonts w:eastAsia="新細明體" w:cs="Times New Roman"/>
                <w:kern w:val="0"/>
                <w:sz w:val="22"/>
              </w:rPr>
            </w:pPr>
            <w:r w:rsidRPr="004A13B6">
              <w:rPr>
                <w:sz w:val="22"/>
              </w:rPr>
              <w:t>0.728</w:t>
            </w:r>
          </w:p>
        </w:tc>
      </w:tr>
    </w:tbl>
    <w:p w:rsidR="00F75CF6" w:rsidRPr="00B64BD7" w:rsidRDefault="00F75CF6" w:rsidP="00F75CF6">
      <w:pPr>
        <w:ind w:leftChars="-531" w:left="-1274" w:rightChars="-614" w:right="-1474"/>
      </w:pPr>
      <w:r w:rsidRPr="00B64BD7">
        <w:rPr>
          <w:b/>
          <w:bCs/>
        </w:rPr>
        <w:t>Abbreviations:</w:t>
      </w:r>
      <w:r w:rsidRPr="00B64BD7">
        <w:t xml:space="preserve"> ADI-R, Autism Diagnostic Interview-Revised; ADOS, Autism Diagnostic Observation Schedule; AQ, Autism Spectrum Quotient; EQ, Empathy Quotient; ESQ, Empathizing/Systemizing Quotient; SIAS, Social Interaction Anxiety Scale; SRS, Social Responsiveness Scale</w:t>
      </w:r>
    </w:p>
    <w:p w:rsidR="00AC47BD" w:rsidRDefault="00AC47BD">
      <w:pPr>
        <w:widowControl/>
        <w:rPr>
          <w:b/>
        </w:rPr>
      </w:pPr>
    </w:p>
    <w:p w:rsidR="00F75CF6" w:rsidRDefault="00F75CF6">
      <w:pPr>
        <w:widowControl/>
        <w:rPr>
          <w:b/>
        </w:rPr>
      </w:pPr>
      <w:r>
        <w:rPr>
          <w:b/>
        </w:rPr>
        <w:br w:type="page"/>
      </w:r>
    </w:p>
    <w:p w:rsidR="00F4021E" w:rsidRPr="0068374F" w:rsidRDefault="00242E7E">
      <w:r>
        <w:rPr>
          <w:rFonts w:hint="eastAsia"/>
          <w:b/>
        </w:rPr>
        <w:t>Supplementary</w:t>
      </w:r>
      <w:r w:rsidRPr="00F4021E">
        <w:rPr>
          <w:rFonts w:hint="eastAsia"/>
          <w:b/>
        </w:rPr>
        <w:t xml:space="preserve"> </w:t>
      </w:r>
      <w:r w:rsidR="00E60F66" w:rsidRPr="00F4021E">
        <w:rPr>
          <w:rFonts w:hint="eastAsia"/>
          <w:b/>
        </w:rPr>
        <w:t>T</w:t>
      </w:r>
      <w:r w:rsidR="00E60F66" w:rsidRPr="00F4021E">
        <w:rPr>
          <w:b/>
        </w:rPr>
        <w:t>a</w:t>
      </w:r>
      <w:r w:rsidR="00E60F66" w:rsidRPr="00F4021E">
        <w:rPr>
          <w:rFonts w:hint="eastAsia"/>
          <w:b/>
        </w:rPr>
        <w:t xml:space="preserve">ble </w:t>
      </w:r>
      <w:r w:rsidR="00E60F66">
        <w:rPr>
          <w:b/>
        </w:rPr>
        <w:t>S4</w:t>
      </w:r>
      <w:r w:rsidR="00E60F66">
        <w:rPr>
          <w:b/>
        </w:rPr>
        <w:t>.</w:t>
      </w:r>
      <w:r w:rsidR="00E60F66">
        <w:rPr>
          <w:b/>
        </w:rPr>
        <w:t xml:space="preserve"> </w:t>
      </w:r>
      <w:r w:rsidR="0068374F" w:rsidRPr="0068374F">
        <w:t>The maintenance of</w:t>
      </w:r>
      <w:r w:rsidR="0068374F">
        <w:rPr>
          <w:b/>
        </w:rPr>
        <w:t xml:space="preserve"> </w:t>
      </w:r>
      <w:r w:rsidR="0068374F" w:rsidRPr="0068374F">
        <w:t xml:space="preserve">PEERS intervention </w:t>
      </w:r>
      <w:r w:rsidR="0068374F">
        <w:t xml:space="preserve">effect </w:t>
      </w:r>
      <w:r w:rsidR="0068374F" w:rsidRPr="0068374F">
        <w:t>a</w:t>
      </w:r>
      <w:r w:rsidR="0068374F">
        <w:t>t 3</w:t>
      </w:r>
      <w:r w:rsidR="0068374F" w:rsidRPr="0068374F">
        <w:rPr>
          <w:vertAlign w:val="superscript"/>
        </w:rPr>
        <w:t>rd</w:t>
      </w:r>
      <w:r w:rsidR="0068374F">
        <w:t xml:space="preserve"> and 6</w:t>
      </w:r>
      <w:r w:rsidR="0068374F" w:rsidRPr="0068374F">
        <w:rPr>
          <w:vertAlign w:val="superscript"/>
        </w:rPr>
        <w:t>th</w:t>
      </w:r>
      <w:r w:rsidR="0068374F">
        <w:t xml:space="preserve"> month follow-ups </w:t>
      </w:r>
    </w:p>
    <w:tbl>
      <w:tblPr>
        <w:tblW w:w="11115"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808"/>
        <w:gridCol w:w="2706"/>
        <w:gridCol w:w="575"/>
        <w:gridCol w:w="875"/>
        <w:gridCol w:w="575"/>
        <w:gridCol w:w="769"/>
        <w:gridCol w:w="575"/>
        <w:gridCol w:w="701"/>
        <w:gridCol w:w="496"/>
        <w:gridCol w:w="567"/>
        <w:gridCol w:w="709"/>
        <w:gridCol w:w="425"/>
        <w:gridCol w:w="567"/>
        <w:gridCol w:w="767"/>
      </w:tblGrid>
      <w:tr w:rsidR="00F4021E" w:rsidRPr="00F4021E" w:rsidTr="0068374F">
        <w:trPr>
          <w:trHeight w:val="315"/>
          <w:jc w:val="center"/>
        </w:trPr>
        <w:tc>
          <w:tcPr>
            <w:tcW w:w="808" w:type="dxa"/>
            <w:tcBorders>
              <w:bottom w:val="nil"/>
            </w:tcBorders>
            <w:shd w:val="clear" w:color="auto" w:fill="auto"/>
            <w:noWrap/>
            <w:vAlign w:val="bottom"/>
            <w:hideMark/>
          </w:tcPr>
          <w:p w:rsidR="00F4021E" w:rsidRPr="00F4021E" w:rsidRDefault="00F4021E" w:rsidP="00F4021E">
            <w:pPr>
              <w:widowControl/>
              <w:jc w:val="center"/>
              <w:rPr>
                <w:rFonts w:eastAsia="新細明體" w:cs="Times New Roman"/>
                <w:color w:val="000000"/>
                <w:kern w:val="0"/>
                <w:sz w:val="22"/>
              </w:rPr>
            </w:pPr>
          </w:p>
        </w:tc>
        <w:tc>
          <w:tcPr>
            <w:tcW w:w="2706" w:type="dxa"/>
            <w:tcBorders>
              <w:bottom w:val="nil"/>
            </w:tcBorders>
            <w:shd w:val="clear" w:color="auto" w:fill="auto"/>
            <w:noWrap/>
            <w:vAlign w:val="bottom"/>
            <w:hideMark/>
          </w:tcPr>
          <w:p w:rsidR="00F4021E" w:rsidRPr="00F4021E" w:rsidRDefault="00F4021E" w:rsidP="00F4021E">
            <w:pPr>
              <w:widowControl/>
              <w:jc w:val="center"/>
              <w:rPr>
                <w:rFonts w:eastAsia="新細明體" w:cs="Times New Roman"/>
                <w:color w:val="000000"/>
                <w:kern w:val="0"/>
                <w:sz w:val="22"/>
              </w:rPr>
            </w:pPr>
          </w:p>
        </w:tc>
        <w:tc>
          <w:tcPr>
            <w:tcW w:w="1450" w:type="dxa"/>
            <w:gridSpan w:val="2"/>
            <w:tcBorders>
              <w:bottom w:val="nil"/>
            </w:tcBorders>
            <w:shd w:val="clear" w:color="auto" w:fill="auto"/>
            <w:noWrap/>
            <w:vAlign w:val="bottom"/>
          </w:tcPr>
          <w:p w:rsidR="00F4021E" w:rsidRPr="0068374F" w:rsidRDefault="00F4021E" w:rsidP="00F4021E">
            <w:pPr>
              <w:widowControl/>
              <w:jc w:val="center"/>
              <w:rPr>
                <w:rFonts w:eastAsia="新細明體" w:cs="Times New Roman"/>
                <w:b/>
                <w:color w:val="000000"/>
                <w:kern w:val="0"/>
                <w:sz w:val="22"/>
                <w:u w:val="single"/>
              </w:rPr>
            </w:pPr>
            <w:r w:rsidRPr="0068374F">
              <w:rPr>
                <w:rFonts w:eastAsia="新細明體" w:cs="Times New Roman" w:hint="eastAsia"/>
                <w:b/>
                <w:color w:val="000000"/>
                <w:kern w:val="0"/>
                <w:sz w:val="22"/>
                <w:u w:val="single"/>
              </w:rPr>
              <w:t>Pre-PEE</w:t>
            </w:r>
            <w:r w:rsidRPr="0068374F">
              <w:rPr>
                <w:rFonts w:eastAsia="新細明體" w:cs="Times New Roman"/>
                <w:b/>
                <w:color w:val="000000"/>
                <w:kern w:val="0"/>
                <w:sz w:val="22"/>
                <w:u w:val="single"/>
              </w:rPr>
              <w:t>RS</w:t>
            </w:r>
          </w:p>
        </w:tc>
        <w:tc>
          <w:tcPr>
            <w:tcW w:w="2620" w:type="dxa"/>
            <w:gridSpan w:val="4"/>
            <w:tcBorders>
              <w:bottom w:val="nil"/>
            </w:tcBorders>
            <w:shd w:val="clear" w:color="auto" w:fill="auto"/>
            <w:noWrap/>
            <w:vAlign w:val="bottom"/>
          </w:tcPr>
          <w:p w:rsidR="00F4021E" w:rsidRPr="0068374F" w:rsidRDefault="00F4021E" w:rsidP="00F4021E">
            <w:pPr>
              <w:widowControl/>
              <w:jc w:val="center"/>
              <w:rPr>
                <w:rFonts w:eastAsia="新細明體" w:cs="Times New Roman"/>
                <w:b/>
                <w:color w:val="000000"/>
                <w:kern w:val="0"/>
                <w:sz w:val="22"/>
                <w:u w:val="single"/>
              </w:rPr>
            </w:pPr>
            <w:r w:rsidRPr="0068374F">
              <w:rPr>
                <w:rFonts w:eastAsia="新細明體" w:cs="Times New Roman" w:hint="eastAsia"/>
                <w:b/>
                <w:color w:val="000000"/>
                <w:kern w:val="0"/>
                <w:sz w:val="22"/>
                <w:u w:val="single"/>
              </w:rPr>
              <w:t>Post-PEERS</w:t>
            </w:r>
          </w:p>
        </w:tc>
        <w:tc>
          <w:tcPr>
            <w:tcW w:w="1772" w:type="dxa"/>
            <w:gridSpan w:val="3"/>
            <w:tcBorders>
              <w:bottom w:val="nil"/>
            </w:tcBorders>
            <w:shd w:val="clear" w:color="auto" w:fill="auto"/>
            <w:noWrap/>
            <w:vAlign w:val="bottom"/>
            <w:hideMark/>
          </w:tcPr>
          <w:p w:rsidR="00F4021E" w:rsidRPr="0068374F" w:rsidRDefault="00F4021E" w:rsidP="00F4021E">
            <w:pPr>
              <w:widowControl/>
              <w:jc w:val="center"/>
              <w:rPr>
                <w:rFonts w:eastAsia="新細明體" w:cs="Times New Roman"/>
                <w:color w:val="000000"/>
                <w:kern w:val="0"/>
                <w:sz w:val="22"/>
              </w:rPr>
            </w:pPr>
          </w:p>
        </w:tc>
        <w:tc>
          <w:tcPr>
            <w:tcW w:w="1759" w:type="dxa"/>
            <w:gridSpan w:val="3"/>
            <w:tcBorders>
              <w:bottom w:val="nil"/>
            </w:tcBorders>
            <w:shd w:val="clear" w:color="auto" w:fill="auto"/>
            <w:noWrap/>
            <w:vAlign w:val="bottom"/>
            <w:hideMark/>
          </w:tcPr>
          <w:p w:rsidR="00F4021E" w:rsidRPr="0068374F" w:rsidRDefault="00F4021E" w:rsidP="00F4021E">
            <w:pPr>
              <w:widowControl/>
              <w:jc w:val="center"/>
              <w:rPr>
                <w:rFonts w:eastAsia="新細明體" w:cs="Times New Roman"/>
                <w:color w:val="000000"/>
                <w:kern w:val="0"/>
                <w:sz w:val="22"/>
              </w:rPr>
            </w:pPr>
          </w:p>
        </w:tc>
      </w:tr>
      <w:tr w:rsidR="0068374F" w:rsidRPr="00F4021E" w:rsidTr="0068374F">
        <w:trPr>
          <w:trHeight w:val="315"/>
          <w:jc w:val="center"/>
        </w:trPr>
        <w:tc>
          <w:tcPr>
            <w:tcW w:w="808" w:type="dxa"/>
            <w:tcBorders>
              <w:top w:val="nil"/>
              <w:bottom w:val="nil"/>
            </w:tcBorders>
            <w:shd w:val="clear" w:color="auto" w:fill="auto"/>
            <w:noWrap/>
            <w:vAlign w:val="bottom"/>
          </w:tcPr>
          <w:p w:rsidR="0068374F" w:rsidRPr="00F4021E" w:rsidRDefault="0068374F" w:rsidP="00F4021E">
            <w:pPr>
              <w:widowControl/>
              <w:jc w:val="center"/>
              <w:rPr>
                <w:rFonts w:eastAsia="新細明體" w:cs="Times New Roman"/>
                <w:color w:val="000000"/>
                <w:kern w:val="0"/>
                <w:sz w:val="22"/>
                <w:highlight w:val="yellow"/>
              </w:rPr>
            </w:pPr>
          </w:p>
        </w:tc>
        <w:tc>
          <w:tcPr>
            <w:tcW w:w="2706" w:type="dxa"/>
            <w:tcBorders>
              <w:top w:val="nil"/>
              <w:bottom w:val="nil"/>
            </w:tcBorders>
            <w:shd w:val="clear" w:color="auto" w:fill="auto"/>
            <w:noWrap/>
            <w:vAlign w:val="bottom"/>
          </w:tcPr>
          <w:p w:rsidR="0068374F" w:rsidRPr="00F4021E" w:rsidRDefault="0068374F" w:rsidP="00F4021E">
            <w:pPr>
              <w:widowControl/>
              <w:jc w:val="center"/>
              <w:rPr>
                <w:rFonts w:eastAsia="新細明體" w:cs="Times New Roman"/>
                <w:color w:val="000000"/>
                <w:kern w:val="0"/>
                <w:sz w:val="22"/>
                <w:highlight w:val="yellow"/>
              </w:rPr>
            </w:pPr>
          </w:p>
        </w:tc>
        <w:tc>
          <w:tcPr>
            <w:tcW w:w="1450" w:type="dxa"/>
            <w:gridSpan w:val="2"/>
            <w:tcBorders>
              <w:top w:val="nil"/>
              <w:bottom w:val="nil"/>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Time 0</w:t>
            </w:r>
          </w:p>
        </w:tc>
        <w:tc>
          <w:tcPr>
            <w:tcW w:w="1344" w:type="dxa"/>
            <w:gridSpan w:val="2"/>
            <w:tcBorders>
              <w:top w:val="nil"/>
              <w:bottom w:val="nil"/>
            </w:tcBorders>
            <w:shd w:val="clear" w:color="auto" w:fill="auto"/>
            <w:noWrap/>
            <w:vAlign w:val="bottom"/>
          </w:tcPr>
          <w:p w:rsidR="0068374F" w:rsidRPr="0068374F" w:rsidRDefault="0068374F" w:rsidP="00F4021E">
            <w:pPr>
              <w:widowControl/>
              <w:jc w:val="center"/>
              <w:rPr>
                <w:rFonts w:eastAsia="新細明體" w:cs="Times New Roman"/>
                <w:color w:val="000000"/>
                <w:kern w:val="0"/>
                <w:sz w:val="22"/>
              </w:rPr>
            </w:pPr>
            <w:r w:rsidRPr="0068374F">
              <w:rPr>
                <w:rFonts w:eastAsia="新細明體" w:cs="Times New Roman"/>
                <w:color w:val="000000"/>
                <w:kern w:val="0"/>
                <w:sz w:val="22"/>
              </w:rPr>
              <w:t>Time 2</w:t>
            </w:r>
          </w:p>
        </w:tc>
        <w:tc>
          <w:tcPr>
            <w:tcW w:w="1276" w:type="dxa"/>
            <w:gridSpan w:val="2"/>
            <w:tcBorders>
              <w:top w:val="nil"/>
              <w:bottom w:val="nil"/>
            </w:tcBorders>
            <w:shd w:val="clear" w:color="auto" w:fill="auto"/>
            <w:noWrap/>
            <w:vAlign w:val="bottom"/>
          </w:tcPr>
          <w:p w:rsidR="0068374F" w:rsidRPr="0068374F" w:rsidRDefault="0068374F" w:rsidP="00F4021E">
            <w:pPr>
              <w:widowControl/>
              <w:jc w:val="center"/>
              <w:rPr>
                <w:rFonts w:eastAsia="新細明體" w:cs="Times New Roman"/>
                <w:color w:val="000000"/>
                <w:kern w:val="0"/>
                <w:sz w:val="22"/>
              </w:rPr>
            </w:pPr>
            <w:r w:rsidRPr="0068374F">
              <w:rPr>
                <w:rFonts w:eastAsia="新細明體" w:cs="Times New Roman"/>
                <w:color w:val="000000"/>
                <w:kern w:val="0"/>
                <w:sz w:val="22"/>
              </w:rPr>
              <w:t>Time 3</w:t>
            </w:r>
          </w:p>
        </w:tc>
        <w:tc>
          <w:tcPr>
            <w:tcW w:w="1772" w:type="dxa"/>
            <w:gridSpan w:val="3"/>
            <w:tcBorders>
              <w:top w:val="nil"/>
              <w:bottom w:val="nil"/>
            </w:tcBorders>
            <w:shd w:val="clear" w:color="auto" w:fill="auto"/>
            <w:noWrap/>
            <w:vAlign w:val="bottom"/>
          </w:tcPr>
          <w:p w:rsidR="0068374F" w:rsidRPr="0068374F" w:rsidRDefault="0068374F" w:rsidP="00F4021E">
            <w:pPr>
              <w:widowControl/>
              <w:jc w:val="center"/>
              <w:rPr>
                <w:rFonts w:eastAsia="新細明體" w:cs="Times New Roman"/>
                <w:color w:val="000000"/>
                <w:kern w:val="0"/>
                <w:sz w:val="22"/>
                <w:u w:val="single"/>
              </w:rPr>
            </w:pPr>
          </w:p>
        </w:tc>
        <w:tc>
          <w:tcPr>
            <w:tcW w:w="1759" w:type="dxa"/>
            <w:gridSpan w:val="3"/>
            <w:tcBorders>
              <w:top w:val="nil"/>
              <w:bottom w:val="nil"/>
            </w:tcBorders>
            <w:shd w:val="clear" w:color="auto" w:fill="auto"/>
            <w:noWrap/>
            <w:vAlign w:val="bottom"/>
          </w:tcPr>
          <w:p w:rsidR="0068374F" w:rsidRPr="0068374F" w:rsidRDefault="0068374F" w:rsidP="00F4021E">
            <w:pPr>
              <w:widowControl/>
              <w:jc w:val="center"/>
              <w:rPr>
                <w:rFonts w:eastAsia="新細明體" w:cs="Times New Roman"/>
                <w:color w:val="000000"/>
                <w:kern w:val="0"/>
                <w:sz w:val="22"/>
                <w:u w:val="single"/>
              </w:rPr>
            </w:pPr>
          </w:p>
        </w:tc>
      </w:tr>
      <w:tr w:rsidR="0068374F" w:rsidRPr="0068374F" w:rsidTr="0068374F">
        <w:trPr>
          <w:trHeight w:val="315"/>
          <w:jc w:val="center"/>
        </w:trPr>
        <w:tc>
          <w:tcPr>
            <w:tcW w:w="808" w:type="dxa"/>
            <w:tcBorders>
              <w:top w:val="nil"/>
              <w:bottom w:val="single" w:sz="4" w:space="0" w:color="auto"/>
            </w:tcBorders>
            <w:shd w:val="clear" w:color="auto" w:fill="auto"/>
            <w:noWrap/>
            <w:vAlign w:val="bottom"/>
            <w:hideMark/>
          </w:tcPr>
          <w:p w:rsidR="0068374F" w:rsidRPr="00F4021E" w:rsidRDefault="0068374F" w:rsidP="00F4021E">
            <w:pPr>
              <w:widowControl/>
              <w:jc w:val="center"/>
              <w:rPr>
                <w:rFonts w:eastAsia="新細明體" w:cs="Times New Roman"/>
                <w:color w:val="000000"/>
                <w:kern w:val="0"/>
                <w:sz w:val="22"/>
                <w:highlight w:val="yellow"/>
              </w:rPr>
            </w:pPr>
          </w:p>
        </w:tc>
        <w:tc>
          <w:tcPr>
            <w:tcW w:w="2706" w:type="dxa"/>
            <w:tcBorders>
              <w:top w:val="nil"/>
              <w:bottom w:val="single" w:sz="4" w:space="0" w:color="auto"/>
            </w:tcBorders>
            <w:shd w:val="clear" w:color="auto" w:fill="auto"/>
            <w:noWrap/>
            <w:vAlign w:val="bottom"/>
            <w:hideMark/>
          </w:tcPr>
          <w:p w:rsidR="0068374F" w:rsidRPr="00F4021E" w:rsidRDefault="0068374F" w:rsidP="00F4021E">
            <w:pPr>
              <w:widowControl/>
              <w:jc w:val="center"/>
              <w:rPr>
                <w:rFonts w:eastAsia="新細明體" w:cs="Times New Roman"/>
                <w:color w:val="000000"/>
                <w:kern w:val="0"/>
                <w:sz w:val="22"/>
                <w:highlight w:val="yellow"/>
              </w:rPr>
            </w:pPr>
          </w:p>
        </w:tc>
        <w:tc>
          <w:tcPr>
            <w:tcW w:w="1450" w:type="dxa"/>
            <w:gridSpan w:val="2"/>
            <w:tcBorders>
              <w:top w:val="nil"/>
              <w:bottom w:val="single" w:sz="4" w:space="0" w:color="auto"/>
            </w:tcBorders>
            <w:shd w:val="clear" w:color="auto" w:fill="auto"/>
            <w:noWrap/>
            <w:vAlign w:val="bottom"/>
            <w:hideMark/>
          </w:tcPr>
          <w:p w:rsidR="0068374F" w:rsidRPr="0068374F" w:rsidRDefault="0068374F" w:rsidP="00F4021E">
            <w:pPr>
              <w:widowControl/>
              <w:jc w:val="center"/>
              <w:rPr>
                <w:rFonts w:eastAsia="新細明體" w:cs="Times New Roman"/>
                <w:color w:val="000000"/>
                <w:kern w:val="0"/>
                <w:sz w:val="22"/>
              </w:rPr>
            </w:pPr>
            <w:r w:rsidRPr="0068374F">
              <w:rPr>
                <w:rFonts w:eastAsia="新細明體" w:cs="Times New Roman"/>
                <w:color w:val="000000"/>
                <w:kern w:val="0"/>
                <w:sz w:val="22"/>
              </w:rPr>
              <w:t xml:space="preserve"> (N=41)</w:t>
            </w:r>
          </w:p>
        </w:tc>
        <w:tc>
          <w:tcPr>
            <w:tcW w:w="1344" w:type="dxa"/>
            <w:gridSpan w:val="2"/>
            <w:tcBorders>
              <w:top w:val="nil"/>
              <w:bottom w:val="single" w:sz="4" w:space="0" w:color="auto"/>
            </w:tcBorders>
            <w:shd w:val="clear" w:color="auto" w:fill="auto"/>
            <w:noWrap/>
            <w:vAlign w:val="bottom"/>
            <w:hideMark/>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(N=35)</w:t>
            </w:r>
          </w:p>
        </w:tc>
        <w:tc>
          <w:tcPr>
            <w:tcW w:w="1276" w:type="dxa"/>
            <w:gridSpan w:val="2"/>
            <w:tcBorders>
              <w:top w:val="nil"/>
              <w:bottom w:val="single" w:sz="4" w:space="0" w:color="auto"/>
            </w:tcBorders>
            <w:shd w:val="clear" w:color="auto" w:fill="auto"/>
            <w:noWrap/>
            <w:vAlign w:val="bottom"/>
            <w:hideMark/>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(N=33)</w:t>
            </w:r>
          </w:p>
        </w:tc>
        <w:tc>
          <w:tcPr>
            <w:tcW w:w="1772" w:type="dxa"/>
            <w:gridSpan w:val="3"/>
            <w:tcBorders>
              <w:top w:val="nil"/>
              <w:bottom w:val="single" w:sz="4" w:space="0" w:color="auto"/>
            </w:tcBorders>
            <w:shd w:val="clear" w:color="auto" w:fill="auto"/>
            <w:noWrap/>
            <w:vAlign w:val="bottom"/>
          </w:tcPr>
          <w:p w:rsidR="0068374F" w:rsidRPr="0068374F" w:rsidRDefault="0068374F" w:rsidP="00F4021E">
            <w:pPr>
              <w:widowControl/>
              <w:jc w:val="center"/>
              <w:rPr>
                <w:rFonts w:eastAsia="新細明體" w:cs="Times New Roman"/>
                <w:b/>
                <w:color w:val="000000"/>
                <w:kern w:val="0"/>
                <w:sz w:val="22"/>
              </w:rPr>
            </w:pPr>
            <w:r w:rsidRPr="0068374F">
              <w:rPr>
                <w:rFonts w:eastAsia="新細明體" w:cs="Times New Roman"/>
                <w:b/>
                <w:color w:val="000000"/>
                <w:kern w:val="0"/>
                <w:sz w:val="22"/>
              </w:rPr>
              <w:t>Time 0 vs. Time 2</w:t>
            </w:r>
          </w:p>
        </w:tc>
        <w:tc>
          <w:tcPr>
            <w:tcW w:w="1759" w:type="dxa"/>
            <w:gridSpan w:val="3"/>
            <w:tcBorders>
              <w:top w:val="nil"/>
              <w:bottom w:val="single" w:sz="4" w:space="0" w:color="auto"/>
            </w:tcBorders>
            <w:shd w:val="clear" w:color="auto" w:fill="auto"/>
            <w:noWrap/>
            <w:vAlign w:val="bottom"/>
          </w:tcPr>
          <w:p w:rsidR="0068374F" w:rsidRPr="0068374F" w:rsidRDefault="0068374F" w:rsidP="00F4021E">
            <w:pPr>
              <w:widowControl/>
              <w:jc w:val="center"/>
              <w:rPr>
                <w:rFonts w:eastAsia="新細明體" w:cs="Times New Roman"/>
                <w:b/>
                <w:color w:val="000000"/>
                <w:kern w:val="0"/>
                <w:sz w:val="22"/>
              </w:rPr>
            </w:pPr>
            <w:r w:rsidRPr="0068374F">
              <w:rPr>
                <w:rFonts w:eastAsia="新細明體" w:cs="Times New Roman"/>
                <w:b/>
                <w:color w:val="000000"/>
                <w:kern w:val="0"/>
                <w:sz w:val="22"/>
              </w:rPr>
              <w:t>Time 0 vs. Time 3</w:t>
            </w:r>
          </w:p>
        </w:tc>
      </w:tr>
      <w:tr w:rsidR="0068374F" w:rsidRPr="00F4021E" w:rsidTr="0068374F">
        <w:trPr>
          <w:trHeight w:val="330"/>
          <w:jc w:val="center"/>
        </w:trPr>
        <w:tc>
          <w:tcPr>
            <w:tcW w:w="3514" w:type="dxa"/>
            <w:gridSpan w:val="2"/>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b/>
                <w:bCs/>
                <w:color w:val="000000"/>
                <w:kern w:val="0"/>
                <w:sz w:val="22"/>
              </w:rPr>
            </w:pP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Mean</w:t>
            </w:r>
          </w:p>
        </w:tc>
        <w:tc>
          <w:tcPr>
            <w:tcW w:w="8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SD</w:t>
            </w: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Mean</w:t>
            </w:r>
          </w:p>
        </w:tc>
        <w:tc>
          <w:tcPr>
            <w:tcW w:w="769"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SD</w:t>
            </w: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Mean</w:t>
            </w:r>
          </w:p>
        </w:tc>
        <w:tc>
          <w:tcPr>
            <w:tcW w:w="701"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SD</w:t>
            </w:r>
          </w:p>
        </w:tc>
        <w:tc>
          <w:tcPr>
            <w:tcW w:w="496" w:type="dxa"/>
            <w:tcBorders>
              <w:top w:val="single" w:sz="4" w:space="0" w:color="auto"/>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proofErr w:type="spellStart"/>
            <w:r w:rsidRPr="0068374F">
              <w:rPr>
                <w:rFonts w:eastAsia="新細明體" w:cs="Times New Roman"/>
                <w:color w:val="000000"/>
                <w:kern w:val="0"/>
                <w:sz w:val="22"/>
              </w:rPr>
              <w:t>df</w:t>
            </w:r>
            <w:proofErr w:type="spellEnd"/>
          </w:p>
        </w:tc>
        <w:tc>
          <w:tcPr>
            <w:tcW w:w="567" w:type="dxa"/>
            <w:tcBorders>
              <w:top w:val="single" w:sz="4" w:space="0" w:color="auto"/>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t</w:t>
            </w:r>
          </w:p>
        </w:tc>
        <w:tc>
          <w:tcPr>
            <w:tcW w:w="709" w:type="dxa"/>
            <w:tcBorders>
              <w:top w:val="single" w:sz="4" w:space="0" w:color="auto"/>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p</w:t>
            </w:r>
          </w:p>
        </w:tc>
        <w:tc>
          <w:tcPr>
            <w:tcW w:w="425" w:type="dxa"/>
            <w:tcBorders>
              <w:top w:val="single" w:sz="4" w:space="0" w:color="auto"/>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proofErr w:type="spellStart"/>
            <w:r w:rsidRPr="0068374F">
              <w:rPr>
                <w:rFonts w:eastAsia="新細明體" w:cs="Times New Roman"/>
                <w:color w:val="000000"/>
                <w:kern w:val="0"/>
                <w:sz w:val="22"/>
              </w:rPr>
              <w:t>df</w:t>
            </w:r>
            <w:proofErr w:type="spellEnd"/>
          </w:p>
        </w:tc>
        <w:tc>
          <w:tcPr>
            <w:tcW w:w="567" w:type="dxa"/>
            <w:tcBorders>
              <w:top w:val="single" w:sz="4" w:space="0" w:color="auto"/>
            </w:tcBorders>
            <w:shd w:val="clear" w:color="auto" w:fill="auto"/>
            <w:noWrap/>
            <w:vAlign w:val="bottom"/>
          </w:tcPr>
          <w:p w:rsidR="0068374F" w:rsidRPr="0068374F" w:rsidRDefault="0068374F" w:rsidP="0068374F">
            <w:pPr>
              <w:widowControl/>
              <w:jc w:val="center"/>
              <w:rPr>
                <w:rFonts w:eastAsia="新細明體" w:cs="Times New Roman"/>
                <w:color w:val="000000"/>
                <w:kern w:val="0"/>
                <w:sz w:val="22"/>
              </w:rPr>
            </w:pPr>
            <w:r w:rsidRPr="0068374F">
              <w:rPr>
                <w:rFonts w:eastAsia="新細明體" w:cs="Times New Roman"/>
                <w:color w:val="000000"/>
                <w:kern w:val="0"/>
                <w:sz w:val="22"/>
              </w:rPr>
              <w:t>t</w:t>
            </w:r>
          </w:p>
        </w:tc>
        <w:tc>
          <w:tcPr>
            <w:tcW w:w="767"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p</w:t>
            </w:r>
          </w:p>
        </w:tc>
      </w:tr>
      <w:tr w:rsidR="0068374F" w:rsidRPr="00F4021E" w:rsidTr="0068374F">
        <w:trPr>
          <w:trHeight w:val="330"/>
          <w:jc w:val="center"/>
        </w:trPr>
        <w:tc>
          <w:tcPr>
            <w:tcW w:w="3514" w:type="dxa"/>
            <w:gridSpan w:val="2"/>
            <w:tcBorders>
              <w:top w:val="single" w:sz="4" w:space="0" w:color="auto"/>
            </w:tcBorders>
            <w:shd w:val="clear" w:color="auto" w:fill="auto"/>
            <w:noWrap/>
            <w:vAlign w:val="bottom"/>
            <w:hideMark/>
          </w:tcPr>
          <w:p w:rsidR="0068374F" w:rsidRPr="00F4021E" w:rsidRDefault="0068374F" w:rsidP="000A5102">
            <w:pPr>
              <w:widowControl/>
              <w:rPr>
                <w:rFonts w:eastAsia="新細明體" w:cs="Times New Roman"/>
                <w:b/>
                <w:bCs/>
                <w:color w:val="000000"/>
                <w:kern w:val="0"/>
                <w:sz w:val="22"/>
              </w:rPr>
            </w:pPr>
            <w:r w:rsidRPr="00F4021E">
              <w:rPr>
                <w:rFonts w:eastAsia="新細明體" w:cs="Times New Roman"/>
                <w:b/>
                <w:bCs/>
                <w:color w:val="000000"/>
                <w:kern w:val="0"/>
                <w:sz w:val="22"/>
              </w:rPr>
              <w:t>a. Overall severity</w:t>
            </w: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8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769"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57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701"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496"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567"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709"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425"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567"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c>
          <w:tcPr>
            <w:tcW w:w="767" w:type="dxa"/>
            <w:tcBorders>
              <w:top w:val="single" w:sz="4" w:space="0" w:color="auto"/>
            </w:tcBorders>
            <w:shd w:val="clear" w:color="auto" w:fill="auto"/>
            <w:noWrap/>
            <w:vAlign w:val="bottom"/>
          </w:tcPr>
          <w:p w:rsidR="0068374F" w:rsidRPr="00F4021E" w:rsidRDefault="0068374F" w:rsidP="0068374F">
            <w:pPr>
              <w:widowControl/>
              <w:jc w:val="center"/>
              <w:rPr>
                <w:rFonts w:eastAsia="新細明體" w:cs="Times New Roman"/>
                <w:color w:val="000000"/>
                <w:kern w:val="0"/>
                <w:sz w:val="22"/>
              </w:rPr>
            </w:pP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total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88.6</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29.5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77.8</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75.2</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36.0</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3.05</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0.005</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3.13</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0.004</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total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97.0</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24.7</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75.4</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20.3</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75.4</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21.8</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5.96</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4.87</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AQ total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95.8</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13.0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90.4</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15.3</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86.9</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15.6</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3.01</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0.005</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2.85</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0.007</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AQ total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101.4</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10.3</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93.6</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11.0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95.5</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9.3</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3.67</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2.71</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0.011</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b/>
                <w:bCs/>
                <w:color w:val="000000"/>
                <w:kern w:val="0"/>
                <w:sz w:val="22"/>
              </w:rPr>
            </w:pPr>
            <w:r w:rsidRPr="00F4021E">
              <w:rPr>
                <w:rFonts w:eastAsia="新細明體" w:cs="Times New Roman"/>
                <w:b/>
                <w:bCs/>
                <w:color w:val="000000"/>
                <w:kern w:val="0"/>
                <w:sz w:val="22"/>
              </w:rPr>
              <w:t>b. Social deficits</w:t>
            </w:r>
          </w:p>
        </w:tc>
        <w:tc>
          <w:tcPr>
            <w:tcW w:w="575" w:type="dxa"/>
            <w:shd w:val="clear" w:color="auto" w:fill="auto"/>
            <w:noWrap/>
            <w:vAlign w:val="bottom"/>
            <w:hideMark/>
          </w:tcPr>
          <w:p w:rsidR="0068374F" w:rsidRPr="00F4021E" w:rsidRDefault="0068374F" w:rsidP="0068374F">
            <w:pPr>
              <w:widowControl/>
              <w:jc w:val="center"/>
              <w:rPr>
                <w:rFonts w:eastAsia="新細明體" w:cs="Times New Roman"/>
                <w:b/>
                <w:bCs/>
                <w:color w:val="000000"/>
                <w:kern w:val="0"/>
                <w:sz w:val="22"/>
              </w:rPr>
            </w:pPr>
          </w:p>
        </w:tc>
        <w:tc>
          <w:tcPr>
            <w:tcW w:w="8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69"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1"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496"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9"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425"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767" w:type="dxa"/>
            <w:shd w:val="clear" w:color="auto" w:fill="auto"/>
            <w:noWrap/>
            <w:vAlign w:val="bottom"/>
            <w:hideMark/>
          </w:tcPr>
          <w:p w:rsidR="0068374F" w:rsidRPr="000A5102" w:rsidRDefault="0068374F" w:rsidP="0068374F">
            <w:pPr>
              <w:widowControl/>
              <w:jc w:val="center"/>
              <w:rPr>
                <w:rFonts w:eastAsia="新細明體" w:cs="Times New Roman"/>
                <w:kern w:val="0"/>
                <w:sz w:val="22"/>
              </w:rPr>
            </w:pP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social communication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38.9</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15.8</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33.1</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16.9</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31.4</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19.0</w:t>
            </w:r>
          </w:p>
        </w:tc>
        <w:tc>
          <w:tcPr>
            <w:tcW w:w="496" w:type="dxa"/>
            <w:shd w:val="clear" w:color="auto" w:fill="auto"/>
            <w:noWrap/>
            <w:vAlign w:val="bottom"/>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3.23</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0.003</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3.61</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0.001</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social communication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41.6</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13.1</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29.0</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11.5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28.9</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11.4</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6.57</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5.32</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AQ: socialness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35.3</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31.4</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8.2</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29.3</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7.8</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3.51</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3.33</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0.002</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AQ: socialness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38.2</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5.9</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33.4</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34.4</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6.7</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4.14</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0.000</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2.72</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0.011</w:t>
            </w:r>
          </w:p>
        </w:tc>
      </w:tr>
      <w:tr w:rsidR="0068374F" w:rsidRPr="00F4021E" w:rsidTr="0068374F">
        <w:trPr>
          <w:trHeight w:val="80"/>
          <w:jc w:val="center"/>
        </w:trPr>
        <w:tc>
          <w:tcPr>
            <w:tcW w:w="4089" w:type="dxa"/>
            <w:gridSpan w:val="3"/>
            <w:shd w:val="clear" w:color="auto" w:fill="auto"/>
            <w:noWrap/>
            <w:vAlign w:val="bottom"/>
            <w:hideMark/>
          </w:tcPr>
          <w:p w:rsidR="0068374F" w:rsidRPr="00F4021E" w:rsidRDefault="0068374F" w:rsidP="000A5102">
            <w:pPr>
              <w:widowControl/>
              <w:rPr>
                <w:rFonts w:eastAsia="新細明體" w:cs="Times New Roman"/>
                <w:b/>
                <w:bCs/>
                <w:color w:val="000000"/>
                <w:kern w:val="0"/>
                <w:sz w:val="22"/>
              </w:rPr>
            </w:pPr>
            <w:r w:rsidRPr="00F4021E">
              <w:rPr>
                <w:rFonts w:eastAsia="新細明體" w:cs="Times New Roman"/>
                <w:b/>
                <w:bCs/>
                <w:color w:val="000000"/>
                <w:kern w:val="0"/>
                <w:sz w:val="22"/>
              </w:rPr>
              <w:t>c. Social emotion</w:t>
            </w:r>
          </w:p>
        </w:tc>
        <w:tc>
          <w:tcPr>
            <w:tcW w:w="875" w:type="dxa"/>
            <w:shd w:val="clear" w:color="auto" w:fill="auto"/>
            <w:noWrap/>
            <w:vAlign w:val="bottom"/>
            <w:hideMark/>
          </w:tcPr>
          <w:p w:rsidR="0068374F" w:rsidRPr="00F4021E" w:rsidRDefault="0068374F" w:rsidP="0068374F">
            <w:pPr>
              <w:widowControl/>
              <w:jc w:val="center"/>
              <w:rPr>
                <w:rFonts w:eastAsia="新細明體" w:cs="Times New Roman"/>
                <w:b/>
                <w:bCs/>
                <w:color w:val="000000"/>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69"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1"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496"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9"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425"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767" w:type="dxa"/>
            <w:shd w:val="clear" w:color="auto" w:fill="auto"/>
            <w:noWrap/>
            <w:vAlign w:val="bottom"/>
            <w:hideMark/>
          </w:tcPr>
          <w:p w:rsidR="0068374F" w:rsidRPr="000A5102" w:rsidRDefault="0068374F" w:rsidP="0068374F">
            <w:pPr>
              <w:widowControl/>
              <w:jc w:val="center"/>
              <w:rPr>
                <w:rFonts w:eastAsia="新細明體" w:cs="Times New Roman"/>
                <w:kern w:val="0"/>
                <w:sz w:val="22"/>
              </w:rPr>
            </w:pP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social emotion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12.2</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4.9</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10.0</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5.9</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10.7</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6.2</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3.23</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0.003</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1.73</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0.093</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social emotion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13.7</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4.7</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9.7</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10.0</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3.8</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5.96</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4.54</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r>
      <w:tr w:rsidR="0068374F" w:rsidRPr="00F4021E" w:rsidTr="0068374F">
        <w:trPr>
          <w:trHeight w:val="330"/>
          <w:jc w:val="center"/>
        </w:trPr>
        <w:tc>
          <w:tcPr>
            <w:tcW w:w="4089" w:type="dxa"/>
            <w:gridSpan w:val="3"/>
            <w:shd w:val="clear" w:color="auto" w:fill="auto"/>
            <w:noWrap/>
            <w:vAlign w:val="bottom"/>
            <w:hideMark/>
          </w:tcPr>
          <w:p w:rsidR="0068374F" w:rsidRPr="00F4021E" w:rsidRDefault="0068374F" w:rsidP="000A5102">
            <w:pPr>
              <w:widowControl/>
              <w:rPr>
                <w:rFonts w:eastAsia="新細明體" w:cs="Times New Roman"/>
                <w:b/>
                <w:bCs/>
                <w:color w:val="000000"/>
                <w:kern w:val="0"/>
                <w:sz w:val="22"/>
              </w:rPr>
            </w:pPr>
            <w:r w:rsidRPr="00F4021E">
              <w:rPr>
                <w:rFonts w:eastAsia="新細明體" w:cs="Times New Roman"/>
                <w:b/>
                <w:bCs/>
                <w:color w:val="000000"/>
                <w:kern w:val="0"/>
                <w:sz w:val="22"/>
              </w:rPr>
              <w:t>d. Stereotyped behaviors</w:t>
            </w:r>
          </w:p>
        </w:tc>
        <w:tc>
          <w:tcPr>
            <w:tcW w:w="875" w:type="dxa"/>
            <w:shd w:val="clear" w:color="auto" w:fill="auto"/>
            <w:noWrap/>
            <w:vAlign w:val="bottom"/>
            <w:hideMark/>
          </w:tcPr>
          <w:p w:rsidR="0068374F" w:rsidRPr="00F4021E" w:rsidRDefault="0068374F" w:rsidP="0068374F">
            <w:pPr>
              <w:widowControl/>
              <w:jc w:val="center"/>
              <w:rPr>
                <w:rFonts w:eastAsia="新細明體" w:cs="Times New Roman"/>
                <w:b/>
                <w:bCs/>
                <w:color w:val="000000"/>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69"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1"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496"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F4021E" w:rsidRDefault="0068374F" w:rsidP="0068374F">
            <w:pPr>
              <w:widowControl/>
              <w:jc w:val="center"/>
              <w:rPr>
                <w:rFonts w:eastAsia="Times New Roman" w:cs="Times New Roman"/>
                <w:kern w:val="0"/>
                <w:sz w:val="22"/>
              </w:rPr>
            </w:pPr>
          </w:p>
        </w:tc>
        <w:tc>
          <w:tcPr>
            <w:tcW w:w="709"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425"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567" w:type="dxa"/>
            <w:shd w:val="clear" w:color="auto" w:fill="auto"/>
            <w:noWrap/>
            <w:vAlign w:val="bottom"/>
            <w:hideMark/>
          </w:tcPr>
          <w:p w:rsidR="0068374F" w:rsidRPr="000A5102" w:rsidRDefault="0068374F" w:rsidP="0068374F">
            <w:pPr>
              <w:widowControl/>
              <w:jc w:val="center"/>
              <w:rPr>
                <w:rFonts w:eastAsia="Times New Roman" w:cs="Times New Roman"/>
                <w:kern w:val="0"/>
                <w:sz w:val="22"/>
              </w:rPr>
            </w:pPr>
          </w:p>
        </w:tc>
        <w:tc>
          <w:tcPr>
            <w:tcW w:w="767" w:type="dxa"/>
            <w:shd w:val="clear" w:color="auto" w:fill="auto"/>
            <w:noWrap/>
            <w:vAlign w:val="bottom"/>
            <w:hideMark/>
          </w:tcPr>
          <w:p w:rsidR="0068374F" w:rsidRPr="000A5102" w:rsidRDefault="0068374F" w:rsidP="0068374F">
            <w:pPr>
              <w:widowControl/>
              <w:jc w:val="center"/>
              <w:rPr>
                <w:rFonts w:eastAsia="新細明體" w:cs="Times New Roman"/>
                <w:kern w:val="0"/>
                <w:sz w:val="22"/>
              </w:rPr>
            </w:pP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stereotyped behaviors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19.0</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8.2</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16.9</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16.5</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8.8</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2.34</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0.025</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2.28</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0.029</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SRS: stereotyped behaviors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21.4</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6.6</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16.1</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16.0</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5.7</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4.78</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32</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4.32</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0.000</w:t>
            </w:r>
          </w:p>
        </w:tc>
      </w:tr>
      <w:tr w:rsidR="0068374F" w:rsidRPr="00F4021E" w:rsidTr="0068374F">
        <w:trPr>
          <w:trHeight w:val="33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b/>
                <w:bCs/>
                <w:color w:val="000000"/>
                <w:kern w:val="0"/>
                <w:sz w:val="22"/>
              </w:rPr>
            </w:pPr>
            <w:r>
              <w:rPr>
                <w:rFonts w:eastAsia="新細明體" w:cs="Times New Roman"/>
                <w:b/>
                <w:bCs/>
                <w:color w:val="000000"/>
                <w:kern w:val="0"/>
                <w:sz w:val="22"/>
              </w:rPr>
              <w:t xml:space="preserve">e. </w:t>
            </w:r>
            <w:r w:rsidRPr="00F4021E">
              <w:rPr>
                <w:rFonts w:eastAsia="新細明體" w:cs="Times New Roman"/>
                <w:b/>
                <w:bCs/>
                <w:color w:val="000000"/>
                <w:kern w:val="0"/>
                <w:sz w:val="22"/>
              </w:rPr>
              <w:t>Others</w:t>
            </w:r>
          </w:p>
        </w:tc>
        <w:tc>
          <w:tcPr>
            <w:tcW w:w="575"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875"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769"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575"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701" w:type="dxa"/>
            <w:shd w:val="clear" w:color="auto" w:fill="auto"/>
            <w:hideMark/>
          </w:tcPr>
          <w:p w:rsidR="0068374F" w:rsidRPr="00F4021E" w:rsidRDefault="0068374F" w:rsidP="0068374F">
            <w:pPr>
              <w:widowControl/>
              <w:jc w:val="center"/>
              <w:rPr>
                <w:rFonts w:eastAsia="Times New Roman" w:cs="Times New Roman"/>
                <w:kern w:val="0"/>
                <w:sz w:val="22"/>
              </w:rPr>
            </w:pP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p>
        </w:tc>
      </w:tr>
      <w:tr w:rsidR="0068374F" w:rsidRPr="00F4021E" w:rsidTr="0068374F">
        <w:trPr>
          <w:trHeight w:val="165"/>
          <w:jc w:val="center"/>
        </w:trPr>
        <w:tc>
          <w:tcPr>
            <w:tcW w:w="3514" w:type="dxa"/>
            <w:gridSpan w:val="2"/>
            <w:shd w:val="clear" w:color="auto" w:fill="auto"/>
            <w:noWrap/>
            <w:vAlign w:val="bottom"/>
            <w:hideMark/>
          </w:tcPr>
          <w:p w:rsidR="0068374F" w:rsidRPr="00F4021E" w:rsidRDefault="007C6F1A" w:rsidP="000A5102">
            <w:pPr>
              <w:widowControl/>
              <w:rPr>
                <w:rFonts w:eastAsia="新細明體" w:cs="Times New Roman"/>
                <w:color w:val="000000"/>
                <w:kern w:val="0"/>
                <w:sz w:val="22"/>
              </w:rPr>
            </w:pPr>
            <w:r>
              <w:rPr>
                <w:rFonts w:eastAsia="新細明體" w:cs="Times New Roman"/>
                <w:color w:val="000000"/>
                <w:kern w:val="0"/>
                <w:sz w:val="22"/>
              </w:rPr>
              <w:t>SIAS: Social interaction anxiety</w:t>
            </w:r>
            <w:r w:rsidR="0068374F" w:rsidRPr="00F4021E">
              <w:rPr>
                <w:rFonts w:eastAsia="新細明體" w:cs="Times New Roman"/>
                <w:color w:val="000000"/>
                <w:kern w:val="0"/>
                <w:sz w:val="22"/>
              </w:rPr>
              <w:t xml:space="preserve">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43.6</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38.7</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15.3</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38.8</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17.7</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2.59</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0.014</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1.47</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0.151</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Pr>
                <w:rFonts w:eastAsia="新細明體" w:cs="Times New Roman"/>
                <w:color w:val="000000"/>
                <w:kern w:val="0"/>
                <w:sz w:val="22"/>
              </w:rPr>
              <w:t>Social skill knowledge</w:t>
            </w:r>
            <w:r w:rsidRPr="00F4021E">
              <w:rPr>
                <w:rFonts w:eastAsia="新細明體" w:cs="Times New Roman"/>
                <w:color w:val="000000"/>
                <w:kern w:val="0"/>
                <w:sz w:val="22"/>
              </w:rPr>
              <w:t xml:space="preserve">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16.0</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2.7</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20.3</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4.0</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19.7</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4.7</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noWrap/>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-6.17</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&lt;.0001</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noWrap/>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-4.17</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0.000</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Pr>
                <w:rFonts w:eastAsia="新細明體" w:cs="Times New Roman"/>
                <w:color w:val="000000"/>
                <w:kern w:val="0"/>
                <w:sz w:val="22"/>
              </w:rPr>
              <w:t>Empathy Quotient</w:t>
            </w:r>
            <w:r w:rsidRPr="00F4021E">
              <w:rPr>
                <w:rFonts w:eastAsia="新細明體" w:cs="Times New Roman"/>
                <w:color w:val="000000"/>
                <w:kern w:val="0"/>
                <w:sz w:val="22"/>
              </w:rPr>
              <w:t xml:space="preserve"> (self)</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24.9</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11.5</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29.6</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14.2</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33.0</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14.5</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33</w:t>
            </w:r>
          </w:p>
        </w:tc>
        <w:tc>
          <w:tcPr>
            <w:tcW w:w="567" w:type="dxa"/>
            <w:shd w:val="clear" w:color="auto" w:fill="auto"/>
            <w:noWrap/>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-2.45</w:t>
            </w:r>
          </w:p>
        </w:tc>
        <w:tc>
          <w:tcPr>
            <w:tcW w:w="709"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0.020</w:t>
            </w:r>
          </w:p>
        </w:tc>
        <w:tc>
          <w:tcPr>
            <w:tcW w:w="425"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33</w:t>
            </w:r>
          </w:p>
        </w:tc>
        <w:tc>
          <w:tcPr>
            <w:tcW w:w="567" w:type="dxa"/>
            <w:shd w:val="clear" w:color="auto" w:fill="auto"/>
            <w:noWrap/>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-4.1</w:t>
            </w:r>
          </w:p>
        </w:tc>
        <w:tc>
          <w:tcPr>
            <w:tcW w:w="767" w:type="dxa"/>
            <w:shd w:val="clear" w:color="auto" w:fill="auto"/>
            <w:hideMark/>
          </w:tcPr>
          <w:p w:rsidR="0068374F" w:rsidRPr="000A5102" w:rsidRDefault="0068374F" w:rsidP="0068374F">
            <w:pPr>
              <w:widowControl/>
              <w:jc w:val="center"/>
              <w:rPr>
                <w:rFonts w:eastAsia="新細明體" w:cs="Times New Roman"/>
                <w:kern w:val="0"/>
                <w:sz w:val="22"/>
              </w:rPr>
            </w:pPr>
            <w:r w:rsidRPr="000A5102">
              <w:rPr>
                <w:rFonts w:eastAsia="新細明體" w:cs="Times New Roman"/>
                <w:kern w:val="0"/>
                <w:sz w:val="22"/>
              </w:rPr>
              <w:t>0.000</w:t>
            </w:r>
          </w:p>
        </w:tc>
      </w:tr>
      <w:tr w:rsidR="0068374F" w:rsidRPr="00F4021E" w:rsidTr="0068374F">
        <w:trPr>
          <w:trHeight w:val="80"/>
          <w:jc w:val="center"/>
        </w:trPr>
        <w:tc>
          <w:tcPr>
            <w:tcW w:w="3514" w:type="dxa"/>
            <w:gridSpan w:val="2"/>
            <w:shd w:val="clear" w:color="auto" w:fill="auto"/>
            <w:noWrap/>
            <w:vAlign w:val="bottom"/>
            <w:hideMark/>
          </w:tcPr>
          <w:p w:rsidR="0068374F" w:rsidRPr="00F4021E" w:rsidRDefault="0068374F" w:rsidP="000A5102">
            <w:pPr>
              <w:widowControl/>
              <w:rPr>
                <w:rFonts w:eastAsia="新細明體" w:cs="Times New Roman"/>
                <w:color w:val="000000"/>
                <w:kern w:val="0"/>
                <w:sz w:val="22"/>
              </w:rPr>
            </w:pPr>
            <w:r w:rsidRPr="00F4021E">
              <w:rPr>
                <w:rFonts w:eastAsia="新細明體" w:cs="Times New Roman"/>
                <w:color w:val="000000"/>
                <w:kern w:val="0"/>
                <w:sz w:val="22"/>
              </w:rPr>
              <w:t>ESQ (coach)</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18.0</w:t>
            </w:r>
          </w:p>
        </w:tc>
        <w:tc>
          <w:tcPr>
            <w:tcW w:w="8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7.1</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19.2</w:t>
            </w:r>
          </w:p>
        </w:tc>
        <w:tc>
          <w:tcPr>
            <w:tcW w:w="76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7.7</w:t>
            </w:r>
          </w:p>
        </w:tc>
        <w:tc>
          <w:tcPr>
            <w:tcW w:w="57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18.9</w:t>
            </w:r>
          </w:p>
        </w:tc>
        <w:tc>
          <w:tcPr>
            <w:tcW w:w="701"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6.9</w:t>
            </w:r>
          </w:p>
        </w:tc>
        <w:tc>
          <w:tcPr>
            <w:tcW w:w="496"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34</w:t>
            </w:r>
          </w:p>
        </w:tc>
        <w:tc>
          <w:tcPr>
            <w:tcW w:w="567" w:type="dxa"/>
            <w:shd w:val="clear" w:color="auto" w:fill="auto"/>
            <w:noWrap/>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-1.1</w:t>
            </w:r>
          </w:p>
        </w:tc>
        <w:tc>
          <w:tcPr>
            <w:tcW w:w="709"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0.279</w:t>
            </w:r>
          </w:p>
        </w:tc>
        <w:tc>
          <w:tcPr>
            <w:tcW w:w="425"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32</w:t>
            </w:r>
          </w:p>
        </w:tc>
        <w:tc>
          <w:tcPr>
            <w:tcW w:w="567" w:type="dxa"/>
            <w:shd w:val="clear" w:color="auto" w:fill="auto"/>
            <w:noWrap/>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-1.55</w:t>
            </w:r>
          </w:p>
        </w:tc>
        <w:tc>
          <w:tcPr>
            <w:tcW w:w="767" w:type="dxa"/>
            <w:shd w:val="clear" w:color="auto" w:fill="auto"/>
            <w:hideMark/>
          </w:tcPr>
          <w:p w:rsidR="0068374F" w:rsidRPr="00F4021E" w:rsidRDefault="0068374F" w:rsidP="0068374F">
            <w:pPr>
              <w:widowControl/>
              <w:jc w:val="center"/>
              <w:rPr>
                <w:rFonts w:eastAsia="新細明體" w:cs="Times New Roman"/>
                <w:color w:val="000000"/>
                <w:kern w:val="0"/>
                <w:sz w:val="22"/>
              </w:rPr>
            </w:pPr>
            <w:r w:rsidRPr="00F4021E">
              <w:rPr>
                <w:rFonts w:eastAsia="新細明體" w:cs="Times New Roman"/>
                <w:color w:val="000000"/>
                <w:kern w:val="0"/>
                <w:sz w:val="22"/>
              </w:rPr>
              <w:t>0.131</w:t>
            </w:r>
          </w:p>
        </w:tc>
      </w:tr>
    </w:tbl>
    <w:p w:rsidR="000B04E4" w:rsidRPr="00F4021E" w:rsidRDefault="00F4021E" w:rsidP="000A5102">
      <w:pPr>
        <w:ind w:leftChars="-531" w:left="-1274"/>
      </w:pPr>
      <w:r w:rsidRPr="00F4021E">
        <w:rPr>
          <w:b/>
          <w:bCs/>
        </w:rPr>
        <w:t>Abbreviations:</w:t>
      </w:r>
      <w:r w:rsidR="007C6F1A">
        <w:t xml:space="preserve"> AQ, Autism Spectrum Quotient</w:t>
      </w:r>
      <w:r w:rsidRPr="00F4021E">
        <w:t>; ESQ, Empathizing/Systemizing Quotient; SIAS, Social Interaction Anxiety Scale; SRS, Social Responsiveness Scale</w:t>
      </w:r>
    </w:p>
    <w:sectPr w:rsidR="000B04E4" w:rsidRPr="00F402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1E" w:rsidRDefault="00F4021E" w:rsidP="00F4021E">
      <w:r>
        <w:separator/>
      </w:r>
    </w:p>
  </w:endnote>
  <w:endnote w:type="continuationSeparator" w:id="0">
    <w:p w:rsidR="00F4021E" w:rsidRDefault="00F4021E" w:rsidP="00F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1E" w:rsidRDefault="00F4021E" w:rsidP="00F4021E">
      <w:r>
        <w:separator/>
      </w:r>
    </w:p>
  </w:footnote>
  <w:footnote w:type="continuationSeparator" w:id="0">
    <w:p w:rsidR="00F4021E" w:rsidRDefault="00F4021E" w:rsidP="00F40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C7494"/>
    <w:multiLevelType w:val="hybridMultilevel"/>
    <w:tmpl w:val="06AC6B30"/>
    <w:lvl w:ilvl="0" w:tplc="858A93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091FB8"/>
    <w:multiLevelType w:val="hybridMultilevel"/>
    <w:tmpl w:val="D172C302"/>
    <w:lvl w:ilvl="0" w:tplc="891A54C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61"/>
    <w:rsid w:val="000A5102"/>
    <w:rsid w:val="000B04E4"/>
    <w:rsid w:val="001004CB"/>
    <w:rsid w:val="00242E7E"/>
    <w:rsid w:val="002C11B4"/>
    <w:rsid w:val="003E2D52"/>
    <w:rsid w:val="004A13B6"/>
    <w:rsid w:val="004F3404"/>
    <w:rsid w:val="0068374F"/>
    <w:rsid w:val="007C6F1A"/>
    <w:rsid w:val="008371BA"/>
    <w:rsid w:val="00967DFF"/>
    <w:rsid w:val="00A33040"/>
    <w:rsid w:val="00AC47BD"/>
    <w:rsid w:val="00AE2B61"/>
    <w:rsid w:val="00B926BE"/>
    <w:rsid w:val="00BE4F02"/>
    <w:rsid w:val="00CB3B07"/>
    <w:rsid w:val="00E60F66"/>
    <w:rsid w:val="00E7376C"/>
    <w:rsid w:val="00F4021E"/>
    <w:rsid w:val="00F75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7D17A5-77FE-41AC-9E96-3FF9894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1E"/>
    <w:pPr>
      <w:tabs>
        <w:tab w:val="center" w:pos="4153"/>
        <w:tab w:val="right" w:pos="8306"/>
      </w:tabs>
      <w:snapToGrid w:val="0"/>
    </w:pPr>
    <w:rPr>
      <w:sz w:val="20"/>
      <w:szCs w:val="20"/>
    </w:rPr>
  </w:style>
  <w:style w:type="character" w:customStyle="1" w:styleId="a4">
    <w:name w:val="頁首 字元"/>
    <w:basedOn w:val="a0"/>
    <w:link w:val="a3"/>
    <w:uiPriority w:val="99"/>
    <w:rsid w:val="00F4021E"/>
    <w:rPr>
      <w:sz w:val="20"/>
      <w:szCs w:val="20"/>
    </w:rPr>
  </w:style>
  <w:style w:type="paragraph" w:styleId="a5">
    <w:name w:val="footer"/>
    <w:basedOn w:val="a"/>
    <w:link w:val="a6"/>
    <w:uiPriority w:val="99"/>
    <w:unhideWhenUsed/>
    <w:rsid w:val="00F4021E"/>
    <w:pPr>
      <w:tabs>
        <w:tab w:val="center" w:pos="4153"/>
        <w:tab w:val="right" w:pos="8306"/>
      </w:tabs>
      <w:snapToGrid w:val="0"/>
    </w:pPr>
    <w:rPr>
      <w:sz w:val="20"/>
      <w:szCs w:val="20"/>
    </w:rPr>
  </w:style>
  <w:style w:type="character" w:customStyle="1" w:styleId="a6">
    <w:name w:val="頁尾 字元"/>
    <w:basedOn w:val="a0"/>
    <w:link w:val="a5"/>
    <w:uiPriority w:val="99"/>
    <w:rsid w:val="00F4021E"/>
    <w:rPr>
      <w:sz w:val="20"/>
      <w:szCs w:val="20"/>
    </w:rPr>
  </w:style>
  <w:style w:type="character" w:styleId="a7">
    <w:name w:val="annotation reference"/>
    <w:uiPriority w:val="99"/>
    <w:semiHidden/>
    <w:unhideWhenUsed/>
    <w:rsid w:val="003E2D52"/>
    <w:rPr>
      <w:sz w:val="16"/>
      <w:szCs w:val="16"/>
    </w:rPr>
  </w:style>
  <w:style w:type="paragraph" w:styleId="a8">
    <w:name w:val="annotation text"/>
    <w:basedOn w:val="a"/>
    <w:link w:val="a9"/>
    <w:uiPriority w:val="99"/>
    <w:semiHidden/>
    <w:unhideWhenUsed/>
    <w:rsid w:val="003E2D52"/>
    <w:pPr>
      <w:widowControl/>
      <w:spacing w:after="200" w:line="276" w:lineRule="auto"/>
    </w:pPr>
    <w:rPr>
      <w:rFonts w:ascii="Calibri" w:hAnsi="Calibri" w:cs="Times New Roman"/>
      <w:kern w:val="0"/>
      <w:sz w:val="20"/>
      <w:szCs w:val="20"/>
      <w:lang w:val="de-CH" w:eastAsia="en-US"/>
    </w:rPr>
  </w:style>
  <w:style w:type="character" w:customStyle="1" w:styleId="a9">
    <w:name w:val="註解文字 字元"/>
    <w:basedOn w:val="a0"/>
    <w:link w:val="a8"/>
    <w:uiPriority w:val="99"/>
    <w:semiHidden/>
    <w:rsid w:val="003E2D52"/>
    <w:rPr>
      <w:rFonts w:ascii="Calibri" w:hAnsi="Calibri" w:cs="Times New Roman"/>
      <w:kern w:val="0"/>
      <w:sz w:val="20"/>
      <w:szCs w:val="20"/>
      <w:lang w:val="de-CH" w:eastAsia="en-US"/>
    </w:rPr>
  </w:style>
  <w:style w:type="paragraph" w:styleId="aa">
    <w:name w:val="Balloon Text"/>
    <w:basedOn w:val="a"/>
    <w:link w:val="ab"/>
    <w:uiPriority w:val="99"/>
    <w:semiHidden/>
    <w:unhideWhenUsed/>
    <w:rsid w:val="003E2D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D52"/>
    <w:rPr>
      <w:rFonts w:asciiTheme="majorHAnsi" w:eastAsiaTheme="majorEastAsia" w:hAnsiTheme="majorHAnsi" w:cstheme="majorBidi"/>
      <w:sz w:val="18"/>
      <w:szCs w:val="18"/>
    </w:rPr>
  </w:style>
  <w:style w:type="table" w:styleId="ac">
    <w:name w:val="Table Grid"/>
    <w:basedOn w:val="a1"/>
    <w:uiPriority w:val="39"/>
    <w:rsid w:val="003E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E2D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bm1ae</dc:creator>
  <cp:keywords/>
  <dc:description/>
  <cp:lastModifiedBy>YLC</cp:lastModifiedBy>
  <cp:revision>22</cp:revision>
  <dcterms:created xsi:type="dcterms:W3CDTF">2020-08-10T09:54:00Z</dcterms:created>
  <dcterms:modified xsi:type="dcterms:W3CDTF">2021-04-03T23:43:00Z</dcterms:modified>
</cp:coreProperties>
</file>