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40CC0" w14:textId="77777777" w:rsidR="0004669B" w:rsidRPr="0022301E" w:rsidRDefault="0004669B" w:rsidP="0004669B">
      <w:pPr>
        <w:pStyle w:val="ListParagraph"/>
        <w:adjustRightInd w:val="0"/>
        <w:snapToGrid w:val="0"/>
        <w:spacing w:line="480" w:lineRule="auto"/>
        <w:ind w:left="0"/>
        <w:contextualSpacing w:val="0"/>
        <w:rPr>
          <w:rFonts w:ascii="Arial" w:hAnsi="Arial" w:cs="Arial"/>
          <w:b/>
          <w:sz w:val="22"/>
          <w:szCs w:val="22"/>
        </w:rPr>
      </w:pPr>
      <w:r w:rsidRPr="0022301E">
        <w:rPr>
          <w:rFonts w:ascii="Arial" w:hAnsi="Arial" w:cs="Arial"/>
          <w:b/>
          <w:sz w:val="22"/>
          <w:szCs w:val="22"/>
        </w:rPr>
        <w:t>Supplemental Methods</w:t>
      </w:r>
    </w:p>
    <w:p w14:paraId="1669FC44" w14:textId="77777777" w:rsidR="0004669B" w:rsidRPr="0022301E" w:rsidRDefault="0004669B" w:rsidP="0004669B">
      <w:pPr>
        <w:pStyle w:val="ListParagraph"/>
        <w:adjustRightInd w:val="0"/>
        <w:snapToGrid w:val="0"/>
        <w:spacing w:line="480" w:lineRule="auto"/>
        <w:ind w:left="0"/>
        <w:contextualSpacing w:val="0"/>
        <w:rPr>
          <w:rFonts w:ascii="Arial" w:hAnsi="Arial" w:cs="Arial"/>
          <w:sz w:val="22"/>
          <w:szCs w:val="22"/>
        </w:rPr>
      </w:pPr>
    </w:p>
    <w:p w14:paraId="7AFF805C" w14:textId="77777777" w:rsidR="0004669B" w:rsidRPr="0022301E" w:rsidRDefault="0004669B" w:rsidP="0004669B">
      <w:pPr>
        <w:pStyle w:val="ListParagraph"/>
        <w:adjustRightInd w:val="0"/>
        <w:snapToGrid w:val="0"/>
        <w:spacing w:line="480" w:lineRule="auto"/>
        <w:ind w:left="0"/>
        <w:contextualSpacing w:val="0"/>
        <w:rPr>
          <w:rFonts w:ascii="Arial" w:hAnsi="Arial" w:cs="Arial"/>
          <w:b/>
          <w:sz w:val="22"/>
          <w:szCs w:val="22"/>
        </w:rPr>
      </w:pPr>
      <w:r w:rsidRPr="0022301E">
        <w:rPr>
          <w:rFonts w:ascii="Arial" w:hAnsi="Arial" w:cs="Arial"/>
          <w:sz w:val="22"/>
          <w:szCs w:val="22"/>
        </w:rPr>
        <w:t xml:space="preserve">MCCB: </w:t>
      </w:r>
      <w:r w:rsidRPr="0022301E">
        <w:rPr>
          <w:rFonts w:ascii="Arial" w:eastAsia="Arial" w:hAnsi="Arial" w:cs="Arial"/>
          <w:color w:val="231F20"/>
          <w:sz w:val="22"/>
          <w:szCs w:val="22"/>
        </w:rPr>
        <w:t>The</w:t>
      </w:r>
      <w:r w:rsidRPr="0022301E">
        <w:rPr>
          <w:rFonts w:ascii="Arial" w:eastAsia="Arial" w:hAnsi="Arial" w:cs="Arial"/>
          <w:color w:val="231F20"/>
          <w:spacing w:val="6"/>
          <w:sz w:val="22"/>
          <w:szCs w:val="22"/>
        </w:rPr>
        <w:t xml:space="preserve"> </w:t>
      </w:r>
      <w:r w:rsidRPr="0022301E">
        <w:rPr>
          <w:rFonts w:ascii="Arial" w:eastAsia="Arial" w:hAnsi="Arial" w:cs="Arial"/>
          <w:color w:val="231F20"/>
          <w:sz w:val="22"/>
          <w:szCs w:val="22"/>
        </w:rPr>
        <w:t>MCCB</w:t>
      </w:r>
      <w:r w:rsidRPr="0022301E">
        <w:rPr>
          <w:rFonts w:ascii="Arial" w:eastAsia="Arial" w:hAnsi="Arial" w:cs="Arial"/>
          <w:color w:val="231F20"/>
          <w:spacing w:val="5"/>
          <w:sz w:val="22"/>
          <w:szCs w:val="22"/>
        </w:rPr>
        <w:t xml:space="preserve"> </w:t>
      </w:r>
      <w:r w:rsidRPr="0022301E">
        <w:rPr>
          <w:rFonts w:ascii="Arial" w:eastAsia="Arial" w:hAnsi="Arial" w:cs="Arial"/>
          <w:color w:val="231F20"/>
          <w:sz w:val="22"/>
          <w:szCs w:val="22"/>
        </w:rPr>
        <w:t>was</w:t>
      </w:r>
      <w:r w:rsidRPr="0022301E">
        <w:rPr>
          <w:rFonts w:ascii="Arial" w:eastAsia="Arial" w:hAnsi="Arial" w:cs="Arial"/>
          <w:color w:val="231F20"/>
          <w:spacing w:val="6"/>
          <w:sz w:val="22"/>
          <w:szCs w:val="22"/>
        </w:rPr>
        <w:t xml:space="preserve"> </w:t>
      </w:r>
      <w:r w:rsidRPr="0022301E">
        <w:rPr>
          <w:rFonts w:ascii="Arial" w:eastAsia="Arial" w:hAnsi="Arial" w:cs="Arial"/>
          <w:color w:val="231F20"/>
          <w:sz w:val="22"/>
          <w:szCs w:val="22"/>
        </w:rPr>
        <w:t>devel</w:t>
      </w:r>
      <w:r w:rsidRPr="0022301E">
        <w:rPr>
          <w:rFonts w:ascii="Arial" w:eastAsia="Arial" w:hAnsi="Arial" w:cs="Arial"/>
          <w:color w:val="231F20"/>
          <w:spacing w:val="1"/>
          <w:sz w:val="22"/>
          <w:szCs w:val="22"/>
        </w:rPr>
        <w:t>o</w:t>
      </w:r>
      <w:r w:rsidRPr="0022301E">
        <w:rPr>
          <w:rFonts w:ascii="Arial" w:eastAsia="Arial" w:hAnsi="Arial" w:cs="Arial"/>
          <w:color w:val="231F20"/>
          <w:sz w:val="22"/>
          <w:szCs w:val="22"/>
        </w:rPr>
        <w:t>ped to</w:t>
      </w:r>
      <w:r w:rsidRPr="0022301E">
        <w:rPr>
          <w:rFonts w:ascii="Arial" w:eastAsia="Arial" w:hAnsi="Arial" w:cs="Arial"/>
          <w:color w:val="231F20"/>
          <w:spacing w:val="8"/>
          <w:sz w:val="22"/>
          <w:szCs w:val="22"/>
        </w:rPr>
        <w:t xml:space="preserve"> </w:t>
      </w:r>
      <w:r w:rsidRPr="0022301E">
        <w:rPr>
          <w:rFonts w:ascii="Arial" w:eastAsia="Arial" w:hAnsi="Arial" w:cs="Arial"/>
          <w:color w:val="231F20"/>
          <w:sz w:val="22"/>
          <w:szCs w:val="22"/>
        </w:rPr>
        <w:t>eval</w:t>
      </w:r>
      <w:r w:rsidRPr="0022301E">
        <w:rPr>
          <w:rFonts w:ascii="Arial" w:eastAsia="Arial" w:hAnsi="Arial" w:cs="Arial"/>
          <w:color w:val="231F20"/>
          <w:spacing w:val="1"/>
          <w:sz w:val="22"/>
          <w:szCs w:val="22"/>
        </w:rPr>
        <w:t>u</w:t>
      </w:r>
      <w:r w:rsidRPr="0022301E">
        <w:rPr>
          <w:rFonts w:ascii="Arial" w:eastAsia="Arial" w:hAnsi="Arial" w:cs="Arial"/>
          <w:color w:val="231F20"/>
          <w:sz w:val="22"/>
          <w:szCs w:val="22"/>
        </w:rPr>
        <w:t>ate</w:t>
      </w:r>
      <w:r w:rsidRPr="0022301E">
        <w:rPr>
          <w:rFonts w:ascii="Arial" w:eastAsia="Arial" w:hAnsi="Arial" w:cs="Arial"/>
          <w:color w:val="231F20"/>
          <w:spacing w:val="2"/>
          <w:sz w:val="22"/>
          <w:szCs w:val="22"/>
        </w:rPr>
        <w:t xml:space="preserve"> </w:t>
      </w:r>
      <w:r w:rsidRPr="0022301E">
        <w:rPr>
          <w:rFonts w:ascii="Arial" w:eastAsia="Arial" w:hAnsi="Arial" w:cs="Arial"/>
          <w:color w:val="231F20"/>
          <w:sz w:val="22"/>
          <w:szCs w:val="22"/>
        </w:rPr>
        <w:t>neurocognition</w:t>
      </w:r>
      <w:r w:rsidRPr="0022301E">
        <w:rPr>
          <w:rFonts w:ascii="Arial" w:eastAsia="Arial" w:hAnsi="Arial" w:cs="Arial"/>
          <w:color w:val="231F20"/>
          <w:spacing w:val="-4"/>
          <w:sz w:val="22"/>
          <w:szCs w:val="22"/>
        </w:rPr>
        <w:t xml:space="preserve"> </w:t>
      </w:r>
      <w:r w:rsidRPr="0022301E">
        <w:rPr>
          <w:rFonts w:ascii="Arial" w:eastAsia="Arial" w:hAnsi="Arial" w:cs="Arial"/>
          <w:color w:val="231F20"/>
          <w:sz w:val="22"/>
          <w:szCs w:val="22"/>
        </w:rPr>
        <w:t>in</w:t>
      </w:r>
      <w:r w:rsidRPr="0022301E">
        <w:rPr>
          <w:rFonts w:ascii="Arial" w:eastAsia="Arial" w:hAnsi="Arial" w:cs="Arial"/>
          <w:color w:val="231F20"/>
          <w:spacing w:val="8"/>
          <w:sz w:val="22"/>
          <w:szCs w:val="22"/>
        </w:rPr>
        <w:t xml:space="preserve"> </w:t>
      </w:r>
      <w:r w:rsidRPr="0022301E">
        <w:rPr>
          <w:rFonts w:ascii="Arial" w:eastAsia="Arial" w:hAnsi="Arial" w:cs="Arial"/>
          <w:color w:val="231F20"/>
          <w:sz w:val="22"/>
          <w:szCs w:val="22"/>
        </w:rPr>
        <w:t>trials</w:t>
      </w:r>
      <w:r w:rsidRPr="0022301E">
        <w:rPr>
          <w:rFonts w:ascii="Arial" w:eastAsia="Arial" w:hAnsi="Arial" w:cs="Arial"/>
          <w:color w:val="231F20"/>
          <w:spacing w:val="5"/>
          <w:sz w:val="22"/>
          <w:szCs w:val="22"/>
        </w:rPr>
        <w:t xml:space="preserve"> </w:t>
      </w:r>
      <w:r w:rsidRPr="0022301E">
        <w:rPr>
          <w:rFonts w:ascii="Arial" w:eastAsia="Arial" w:hAnsi="Arial" w:cs="Arial"/>
          <w:color w:val="231F20"/>
          <w:sz w:val="22"/>
          <w:szCs w:val="22"/>
        </w:rPr>
        <w:t>of</w:t>
      </w:r>
      <w:r w:rsidRPr="0022301E">
        <w:rPr>
          <w:rFonts w:ascii="Arial" w:eastAsia="Arial" w:hAnsi="Arial" w:cs="Arial"/>
          <w:color w:val="231F20"/>
          <w:spacing w:val="8"/>
          <w:sz w:val="22"/>
          <w:szCs w:val="22"/>
        </w:rPr>
        <w:t xml:space="preserve"> </w:t>
      </w:r>
      <w:proofErr w:type="spellStart"/>
      <w:r w:rsidRPr="0022301E">
        <w:rPr>
          <w:rFonts w:ascii="Arial" w:eastAsia="Arial" w:hAnsi="Arial" w:cs="Arial"/>
          <w:color w:val="231F20"/>
          <w:sz w:val="22"/>
          <w:szCs w:val="22"/>
        </w:rPr>
        <w:t>procognitive</w:t>
      </w:r>
      <w:proofErr w:type="spellEnd"/>
      <w:r w:rsidRPr="0022301E">
        <w:rPr>
          <w:rFonts w:ascii="Arial" w:eastAsia="Arial" w:hAnsi="Arial" w:cs="Arial"/>
          <w:color w:val="231F20"/>
          <w:spacing w:val="-2"/>
          <w:sz w:val="22"/>
          <w:szCs w:val="22"/>
        </w:rPr>
        <w:t xml:space="preserve"> </w:t>
      </w:r>
      <w:r w:rsidRPr="0022301E">
        <w:rPr>
          <w:rFonts w:ascii="Arial" w:eastAsia="Arial" w:hAnsi="Arial" w:cs="Arial"/>
          <w:color w:val="231F20"/>
          <w:sz w:val="22"/>
          <w:szCs w:val="22"/>
        </w:rPr>
        <w:t>therapies</w:t>
      </w:r>
      <w:r w:rsidRPr="0022301E">
        <w:rPr>
          <w:rFonts w:ascii="Arial" w:eastAsia="Arial" w:hAnsi="Arial" w:cs="Arial"/>
          <w:color w:val="231F20"/>
          <w:spacing w:val="1"/>
          <w:sz w:val="22"/>
          <w:szCs w:val="22"/>
        </w:rPr>
        <w:t xml:space="preserve"> </w:t>
      </w:r>
      <w:r w:rsidRPr="0022301E">
        <w:rPr>
          <w:rFonts w:ascii="Arial" w:eastAsia="Arial" w:hAnsi="Arial" w:cs="Arial"/>
          <w:color w:val="231F20"/>
          <w:sz w:val="22"/>
          <w:szCs w:val="22"/>
        </w:rPr>
        <w:t>for</w:t>
      </w:r>
      <w:r w:rsidRPr="0022301E">
        <w:rPr>
          <w:rFonts w:ascii="Arial" w:eastAsia="Arial" w:hAnsi="Arial" w:cs="Arial"/>
          <w:color w:val="231F20"/>
          <w:spacing w:val="7"/>
          <w:sz w:val="22"/>
          <w:szCs w:val="22"/>
        </w:rPr>
        <w:t xml:space="preserve"> </w:t>
      </w:r>
      <w:r w:rsidRPr="0022301E">
        <w:rPr>
          <w:rFonts w:ascii="Arial" w:eastAsia="Arial" w:hAnsi="Arial" w:cs="Arial"/>
          <w:color w:val="231F20"/>
          <w:sz w:val="22"/>
          <w:szCs w:val="22"/>
        </w:rPr>
        <w:t>SZ</w:t>
      </w:r>
      <w:r w:rsidRPr="0022301E">
        <w:rPr>
          <w:rFonts w:ascii="Arial" w:eastAsia="Arial" w:hAnsi="Arial" w:cs="Arial"/>
          <w:color w:val="231F20"/>
          <w:spacing w:val="8"/>
          <w:sz w:val="22"/>
          <w:szCs w:val="22"/>
        </w:rPr>
        <w:t xml:space="preserve"> </w:t>
      </w:r>
      <w:r w:rsidRPr="0022301E">
        <w:rPr>
          <w:rFonts w:ascii="Arial" w:eastAsia="Arial" w:hAnsi="Arial" w:cs="Arial"/>
          <w:color w:val="231F20"/>
          <w:sz w:val="22"/>
          <w:szCs w:val="22"/>
        </w:rPr>
        <w:t>and</w:t>
      </w:r>
      <w:r w:rsidRPr="0022301E">
        <w:rPr>
          <w:rFonts w:ascii="Arial" w:eastAsia="Arial" w:hAnsi="Arial" w:cs="Arial"/>
          <w:color w:val="231F20"/>
          <w:spacing w:val="6"/>
          <w:sz w:val="22"/>
          <w:szCs w:val="22"/>
        </w:rPr>
        <w:t xml:space="preserve"> </w:t>
      </w:r>
      <w:r w:rsidRPr="0022301E">
        <w:rPr>
          <w:rFonts w:ascii="Arial" w:eastAsia="Arial" w:hAnsi="Arial" w:cs="Arial"/>
          <w:color w:val="231F20"/>
          <w:sz w:val="22"/>
          <w:szCs w:val="22"/>
        </w:rPr>
        <w:t>is accepted</w:t>
      </w:r>
      <w:r w:rsidRPr="0022301E">
        <w:rPr>
          <w:rFonts w:ascii="Arial" w:eastAsia="Arial" w:hAnsi="Arial" w:cs="Arial"/>
          <w:color w:val="231F20"/>
          <w:spacing w:val="1"/>
          <w:sz w:val="22"/>
          <w:szCs w:val="22"/>
        </w:rPr>
        <w:t xml:space="preserve"> </w:t>
      </w:r>
      <w:r w:rsidRPr="0022301E">
        <w:rPr>
          <w:rFonts w:ascii="Arial" w:eastAsia="Arial" w:hAnsi="Arial" w:cs="Arial"/>
          <w:color w:val="231F20"/>
          <w:sz w:val="22"/>
          <w:szCs w:val="22"/>
        </w:rPr>
        <w:t>by</w:t>
      </w:r>
      <w:r w:rsidRPr="0022301E">
        <w:rPr>
          <w:rFonts w:ascii="Arial" w:eastAsia="Arial" w:hAnsi="Arial" w:cs="Arial"/>
          <w:color w:val="231F20"/>
          <w:spacing w:val="8"/>
          <w:sz w:val="22"/>
          <w:szCs w:val="22"/>
        </w:rPr>
        <w:t xml:space="preserve"> </w:t>
      </w:r>
      <w:r w:rsidRPr="0022301E">
        <w:rPr>
          <w:rFonts w:ascii="Arial" w:eastAsia="Arial" w:hAnsi="Arial" w:cs="Arial"/>
          <w:color w:val="231F20"/>
          <w:sz w:val="22"/>
          <w:szCs w:val="22"/>
        </w:rPr>
        <w:t>the</w:t>
      </w:r>
      <w:r w:rsidRPr="0022301E">
        <w:rPr>
          <w:rFonts w:ascii="Arial" w:eastAsia="Arial" w:hAnsi="Arial" w:cs="Arial"/>
          <w:color w:val="231F20"/>
          <w:spacing w:val="7"/>
          <w:sz w:val="22"/>
          <w:szCs w:val="22"/>
        </w:rPr>
        <w:t xml:space="preserve"> </w:t>
      </w:r>
      <w:r w:rsidRPr="0022301E">
        <w:rPr>
          <w:rFonts w:ascii="Arial" w:eastAsia="Arial" w:hAnsi="Arial" w:cs="Arial"/>
          <w:color w:val="231F20"/>
          <w:sz w:val="22"/>
          <w:szCs w:val="22"/>
        </w:rPr>
        <w:t>FDA</w:t>
      </w:r>
      <w:r w:rsidRPr="0022301E">
        <w:rPr>
          <w:rFonts w:ascii="Arial" w:eastAsia="Arial" w:hAnsi="Arial" w:cs="Arial"/>
          <w:color w:val="231F20"/>
          <w:spacing w:val="6"/>
          <w:sz w:val="22"/>
          <w:szCs w:val="22"/>
        </w:rPr>
        <w:t xml:space="preserve"> </w:t>
      </w:r>
      <w:r w:rsidRPr="0022301E">
        <w:rPr>
          <w:rFonts w:ascii="Arial" w:eastAsia="Arial" w:hAnsi="Arial" w:cs="Arial"/>
          <w:color w:val="231F20"/>
          <w:sz w:val="22"/>
          <w:szCs w:val="22"/>
        </w:rPr>
        <w:t>as</w:t>
      </w:r>
      <w:r w:rsidRPr="0022301E">
        <w:rPr>
          <w:rFonts w:ascii="Arial" w:eastAsia="Arial" w:hAnsi="Arial" w:cs="Arial"/>
          <w:color w:val="231F20"/>
          <w:spacing w:val="8"/>
          <w:sz w:val="22"/>
          <w:szCs w:val="22"/>
        </w:rPr>
        <w:t xml:space="preserve"> </w:t>
      </w:r>
      <w:r w:rsidRPr="0022301E">
        <w:rPr>
          <w:rFonts w:ascii="Arial" w:eastAsia="Arial" w:hAnsi="Arial" w:cs="Arial"/>
          <w:color w:val="231F20"/>
          <w:sz w:val="22"/>
          <w:szCs w:val="22"/>
        </w:rPr>
        <w:t>a</w:t>
      </w:r>
      <w:r w:rsidRPr="0022301E">
        <w:rPr>
          <w:rFonts w:ascii="Arial" w:eastAsia="Arial" w:hAnsi="Arial" w:cs="Arial"/>
          <w:color w:val="231F20"/>
          <w:spacing w:val="9"/>
          <w:sz w:val="22"/>
          <w:szCs w:val="22"/>
        </w:rPr>
        <w:t xml:space="preserve"> </w:t>
      </w:r>
      <w:r w:rsidRPr="0022301E">
        <w:rPr>
          <w:rFonts w:ascii="Arial" w:eastAsia="Arial" w:hAnsi="Arial" w:cs="Arial"/>
          <w:color w:val="231F20"/>
          <w:sz w:val="22"/>
          <w:szCs w:val="22"/>
        </w:rPr>
        <w:t>primary</w:t>
      </w:r>
      <w:r w:rsidRPr="0022301E">
        <w:rPr>
          <w:rFonts w:ascii="Arial" w:eastAsia="Arial" w:hAnsi="Arial" w:cs="Arial"/>
          <w:color w:val="231F20"/>
          <w:spacing w:val="3"/>
          <w:sz w:val="22"/>
          <w:szCs w:val="22"/>
        </w:rPr>
        <w:t xml:space="preserve"> </w:t>
      </w:r>
      <w:r w:rsidRPr="0022301E">
        <w:rPr>
          <w:rFonts w:ascii="Arial" w:eastAsia="Arial" w:hAnsi="Arial" w:cs="Arial"/>
          <w:color w:val="231F20"/>
          <w:spacing w:val="1"/>
          <w:sz w:val="22"/>
          <w:szCs w:val="22"/>
        </w:rPr>
        <w:t>e</w:t>
      </w:r>
      <w:r w:rsidRPr="0022301E">
        <w:rPr>
          <w:rFonts w:ascii="Arial" w:eastAsia="Arial" w:hAnsi="Arial" w:cs="Arial"/>
          <w:color w:val="231F20"/>
          <w:sz w:val="22"/>
          <w:szCs w:val="22"/>
        </w:rPr>
        <w:t>ndpoint</w:t>
      </w:r>
      <w:r w:rsidRPr="0022301E">
        <w:rPr>
          <w:rFonts w:ascii="Arial" w:eastAsia="Arial" w:hAnsi="Arial" w:cs="Arial"/>
          <w:color w:val="231F20"/>
          <w:spacing w:val="2"/>
          <w:sz w:val="22"/>
          <w:szCs w:val="22"/>
        </w:rPr>
        <w:t xml:space="preserve"> </w:t>
      </w:r>
      <w:r w:rsidRPr="0022301E">
        <w:rPr>
          <w:rFonts w:ascii="Arial" w:eastAsia="Arial" w:hAnsi="Arial" w:cs="Arial"/>
          <w:color w:val="231F20"/>
          <w:sz w:val="22"/>
          <w:szCs w:val="22"/>
        </w:rPr>
        <w:t>(</w:t>
      </w:r>
      <w:proofErr w:type="spellStart"/>
      <w:r w:rsidRPr="0022301E">
        <w:rPr>
          <w:rFonts w:ascii="Arial" w:eastAsia="Arial" w:hAnsi="Arial" w:cs="Arial"/>
          <w:color w:val="231F20"/>
          <w:sz w:val="22"/>
          <w:szCs w:val="22"/>
        </w:rPr>
        <w:t>Nuechterlein</w:t>
      </w:r>
      <w:proofErr w:type="spellEnd"/>
      <w:r w:rsidRPr="0022301E">
        <w:rPr>
          <w:rFonts w:ascii="Arial" w:eastAsia="Arial" w:hAnsi="Arial" w:cs="Arial"/>
          <w:color w:val="231F20"/>
          <w:spacing w:val="-2"/>
          <w:sz w:val="22"/>
          <w:szCs w:val="22"/>
        </w:rPr>
        <w:t xml:space="preserve"> </w:t>
      </w:r>
      <w:r w:rsidRPr="0022301E">
        <w:rPr>
          <w:rFonts w:ascii="Arial" w:eastAsia="Arial" w:hAnsi="Arial" w:cs="Arial"/>
          <w:color w:val="231F20"/>
          <w:sz w:val="22"/>
          <w:szCs w:val="22"/>
        </w:rPr>
        <w:t>et</w:t>
      </w:r>
      <w:r w:rsidRPr="0022301E">
        <w:rPr>
          <w:rFonts w:ascii="Arial" w:eastAsia="Arial" w:hAnsi="Arial" w:cs="Arial"/>
          <w:color w:val="231F20"/>
          <w:spacing w:val="8"/>
          <w:sz w:val="22"/>
          <w:szCs w:val="22"/>
        </w:rPr>
        <w:t xml:space="preserve"> </w:t>
      </w:r>
      <w:r w:rsidRPr="0022301E">
        <w:rPr>
          <w:rFonts w:ascii="Arial" w:eastAsia="Arial" w:hAnsi="Arial" w:cs="Arial"/>
          <w:color w:val="231F20"/>
          <w:sz w:val="22"/>
          <w:szCs w:val="22"/>
        </w:rPr>
        <w:t>al.,</w:t>
      </w:r>
      <w:r w:rsidRPr="0022301E">
        <w:rPr>
          <w:rFonts w:ascii="Arial" w:eastAsia="Arial" w:hAnsi="Arial" w:cs="Arial"/>
          <w:color w:val="231F20"/>
          <w:spacing w:val="7"/>
          <w:sz w:val="22"/>
          <w:szCs w:val="22"/>
        </w:rPr>
        <w:t xml:space="preserve"> </w:t>
      </w:r>
      <w:r w:rsidRPr="0022301E">
        <w:rPr>
          <w:rFonts w:ascii="Arial" w:eastAsia="Arial" w:hAnsi="Arial" w:cs="Arial"/>
          <w:color w:val="231F20"/>
          <w:sz w:val="22"/>
          <w:szCs w:val="22"/>
        </w:rPr>
        <w:t>2</w:t>
      </w:r>
      <w:r w:rsidRPr="0022301E">
        <w:rPr>
          <w:rFonts w:ascii="Arial" w:eastAsia="Arial" w:hAnsi="Arial" w:cs="Arial"/>
          <w:color w:val="231F20"/>
          <w:spacing w:val="-1"/>
          <w:sz w:val="22"/>
          <w:szCs w:val="22"/>
        </w:rPr>
        <w:t>0</w:t>
      </w:r>
      <w:r w:rsidRPr="0022301E">
        <w:rPr>
          <w:rFonts w:ascii="Arial" w:eastAsia="Arial" w:hAnsi="Arial" w:cs="Arial"/>
          <w:color w:val="231F20"/>
          <w:sz w:val="22"/>
          <w:szCs w:val="22"/>
        </w:rPr>
        <w:t>08).</w:t>
      </w:r>
      <w:r w:rsidRPr="0022301E">
        <w:rPr>
          <w:rFonts w:ascii="Arial" w:eastAsia="Arial" w:hAnsi="Arial" w:cs="Arial"/>
          <w:color w:val="231F20"/>
          <w:spacing w:val="4"/>
          <w:sz w:val="22"/>
          <w:szCs w:val="22"/>
        </w:rPr>
        <w:t xml:space="preserve"> </w:t>
      </w:r>
      <w:r w:rsidRPr="0022301E">
        <w:rPr>
          <w:rFonts w:ascii="Arial" w:eastAsia="Arial" w:hAnsi="Arial" w:cs="Arial"/>
          <w:color w:val="231F20"/>
          <w:sz w:val="22"/>
          <w:szCs w:val="22"/>
        </w:rPr>
        <w:t>The</w:t>
      </w:r>
      <w:r w:rsidRPr="0022301E">
        <w:rPr>
          <w:rFonts w:ascii="Arial" w:eastAsia="Arial" w:hAnsi="Arial" w:cs="Arial"/>
          <w:color w:val="231F20"/>
          <w:spacing w:val="6"/>
          <w:sz w:val="22"/>
          <w:szCs w:val="22"/>
        </w:rPr>
        <w:t xml:space="preserve"> </w:t>
      </w:r>
      <w:r w:rsidRPr="0022301E">
        <w:rPr>
          <w:rFonts w:ascii="Arial" w:eastAsia="Arial" w:hAnsi="Arial" w:cs="Arial"/>
          <w:color w:val="231F20"/>
          <w:sz w:val="22"/>
          <w:szCs w:val="22"/>
        </w:rPr>
        <w:t>MCCB measures 7</w:t>
      </w:r>
      <w:r w:rsidRPr="0022301E">
        <w:rPr>
          <w:rFonts w:ascii="Arial" w:eastAsia="Arial" w:hAnsi="Arial" w:cs="Arial"/>
          <w:color w:val="231F20"/>
          <w:spacing w:val="7"/>
          <w:sz w:val="22"/>
          <w:szCs w:val="22"/>
        </w:rPr>
        <w:t xml:space="preserve"> </w:t>
      </w:r>
      <w:r w:rsidRPr="0022301E">
        <w:rPr>
          <w:rFonts w:ascii="Arial" w:eastAsia="Arial" w:hAnsi="Arial" w:cs="Arial"/>
          <w:color w:val="231F20"/>
          <w:sz w:val="22"/>
          <w:szCs w:val="22"/>
        </w:rPr>
        <w:t>key</w:t>
      </w:r>
      <w:r w:rsidRPr="0022301E">
        <w:rPr>
          <w:rFonts w:ascii="Arial" w:eastAsia="Arial" w:hAnsi="Arial" w:cs="Arial"/>
          <w:color w:val="231F20"/>
          <w:spacing w:val="6"/>
          <w:sz w:val="22"/>
          <w:szCs w:val="22"/>
        </w:rPr>
        <w:t xml:space="preserve"> </w:t>
      </w:r>
      <w:r w:rsidRPr="0022301E">
        <w:rPr>
          <w:rFonts w:ascii="Arial" w:eastAsia="Arial" w:hAnsi="Arial" w:cs="Arial"/>
          <w:color w:val="231F20"/>
          <w:sz w:val="22"/>
          <w:szCs w:val="22"/>
        </w:rPr>
        <w:t>cogni</w:t>
      </w:r>
      <w:r w:rsidRPr="0022301E">
        <w:rPr>
          <w:rFonts w:ascii="Arial" w:eastAsia="Arial" w:hAnsi="Arial" w:cs="Arial"/>
          <w:color w:val="231F20"/>
          <w:spacing w:val="-1"/>
          <w:sz w:val="22"/>
          <w:szCs w:val="22"/>
        </w:rPr>
        <w:t>t</w:t>
      </w:r>
      <w:r w:rsidRPr="0022301E">
        <w:rPr>
          <w:rFonts w:ascii="Arial" w:eastAsia="Arial" w:hAnsi="Arial" w:cs="Arial"/>
          <w:color w:val="231F20"/>
          <w:sz w:val="22"/>
          <w:szCs w:val="22"/>
        </w:rPr>
        <w:t>ive</w:t>
      </w:r>
      <w:r w:rsidRPr="0022301E">
        <w:rPr>
          <w:rFonts w:ascii="Arial" w:eastAsia="Arial" w:hAnsi="Arial" w:cs="Arial"/>
          <w:color w:val="231F20"/>
          <w:spacing w:val="1"/>
          <w:sz w:val="22"/>
          <w:szCs w:val="22"/>
        </w:rPr>
        <w:t xml:space="preserve"> </w:t>
      </w:r>
      <w:r w:rsidRPr="0022301E">
        <w:rPr>
          <w:rFonts w:ascii="Arial" w:eastAsia="Arial" w:hAnsi="Arial" w:cs="Arial"/>
          <w:color w:val="231F20"/>
          <w:sz w:val="22"/>
          <w:szCs w:val="22"/>
        </w:rPr>
        <w:t>domains</w:t>
      </w:r>
      <w:r w:rsidRPr="0022301E">
        <w:rPr>
          <w:rFonts w:ascii="Arial" w:eastAsia="Arial" w:hAnsi="Arial" w:cs="Arial"/>
          <w:color w:val="231F20"/>
          <w:spacing w:val="1"/>
          <w:sz w:val="22"/>
          <w:szCs w:val="22"/>
        </w:rPr>
        <w:t xml:space="preserve"> </w:t>
      </w:r>
      <w:r w:rsidRPr="0022301E">
        <w:rPr>
          <w:rFonts w:ascii="Arial" w:eastAsia="Arial" w:hAnsi="Arial" w:cs="Arial"/>
          <w:color w:val="231F20"/>
          <w:sz w:val="22"/>
          <w:szCs w:val="22"/>
        </w:rPr>
        <w:t>relevant</w:t>
      </w:r>
      <w:r w:rsidRPr="0022301E">
        <w:rPr>
          <w:rFonts w:ascii="Arial" w:eastAsia="Arial" w:hAnsi="Arial" w:cs="Arial"/>
          <w:color w:val="231F20"/>
          <w:spacing w:val="2"/>
          <w:sz w:val="22"/>
          <w:szCs w:val="22"/>
        </w:rPr>
        <w:t xml:space="preserve"> </w:t>
      </w:r>
      <w:r w:rsidRPr="0022301E">
        <w:rPr>
          <w:rFonts w:ascii="Arial" w:eastAsia="Arial" w:hAnsi="Arial" w:cs="Arial"/>
          <w:color w:val="231F20"/>
          <w:sz w:val="22"/>
          <w:szCs w:val="22"/>
        </w:rPr>
        <w:t>to</w:t>
      </w:r>
      <w:r w:rsidRPr="0022301E">
        <w:rPr>
          <w:rFonts w:ascii="Arial" w:eastAsia="Arial" w:hAnsi="Arial" w:cs="Arial"/>
          <w:color w:val="231F20"/>
          <w:spacing w:val="7"/>
          <w:sz w:val="22"/>
          <w:szCs w:val="22"/>
        </w:rPr>
        <w:t xml:space="preserve"> </w:t>
      </w:r>
      <w:r w:rsidRPr="0022301E">
        <w:rPr>
          <w:rFonts w:ascii="Arial" w:eastAsia="Arial" w:hAnsi="Arial" w:cs="Arial"/>
          <w:color w:val="231F20"/>
          <w:sz w:val="22"/>
          <w:szCs w:val="22"/>
        </w:rPr>
        <w:t>cognitive</w:t>
      </w:r>
      <w:r w:rsidRPr="0022301E">
        <w:rPr>
          <w:rFonts w:ascii="Arial" w:eastAsia="Arial" w:hAnsi="Arial" w:cs="Arial"/>
          <w:color w:val="231F20"/>
          <w:spacing w:val="1"/>
          <w:sz w:val="22"/>
          <w:szCs w:val="22"/>
        </w:rPr>
        <w:t xml:space="preserve"> </w:t>
      </w:r>
      <w:r w:rsidRPr="0022301E">
        <w:rPr>
          <w:rFonts w:ascii="Arial" w:eastAsia="Arial" w:hAnsi="Arial" w:cs="Arial"/>
          <w:color w:val="231F20"/>
          <w:spacing w:val="-1"/>
          <w:sz w:val="22"/>
          <w:szCs w:val="22"/>
        </w:rPr>
        <w:t>d</w:t>
      </w:r>
      <w:r w:rsidRPr="0022301E">
        <w:rPr>
          <w:rFonts w:ascii="Arial" w:eastAsia="Arial" w:hAnsi="Arial" w:cs="Arial"/>
          <w:color w:val="231F20"/>
          <w:sz w:val="22"/>
          <w:szCs w:val="22"/>
        </w:rPr>
        <w:t>eficits</w:t>
      </w:r>
      <w:r w:rsidRPr="0022301E">
        <w:rPr>
          <w:rFonts w:ascii="Arial" w:eastAsia="Arial" w:hAnsi="Arial" w:cs="Arial"/>
          <w:color w:val="231F20"/>
          <w:spacing w:val="3"/>
          <w:sz w:val="22"/>
          <w:szCs w:val="22"/>
        </w:rPr>
        <w:t xml:space="preserve"> </w:t>
      </w:r>
      <w:r w:rsidRPr="0022301E">
        <w:rPr>
          <w:rFonts w:ascii="Arial" w:eastAsia="Arial" w:hAnsi="Arial" w:cs="Arial"/>
          <w:color w:val="231F20"/>
          <w:sz w:val="22"/>
          <w:szCs w:val="22"/>
        </w:rPr>
        <w:t>in</w:t>
      </w:r>
      <w:r w:rsidRPr="0022301E">
        <w:rPr>
          <w:rFonts w:ascii="Arial" w:eastAsia="Arial" w:hAnsi="Arial" w:cs="Arial"/>
          <w:color w:val="231F20"/>
          <w:spacing w:val="7"/>
          <w:sz w:val="22"/>
          <w:szCs w:val="22"/>
        </w:rPr>
        <w:t xml:space="preserve"> </w:t>
      </w:r>
      <w:r w:rsidRPr="0022301E">
        <w:rPr>
          <w:rFonts w:ascii="Arial" w:eastAsia="Arial" w:hAnsi="Arial" w:cs="Arial"/>
          <w:color w:val="231F20"/>
          <w:sz w:val="22"/>
          <w:szCs w:val="22"/>
        </w:rPr>
        <w:t>SZ</w:t>
      </w:r>
      <w:r w:rsidRPr="0022301E">
        <w:rPr>
          <w:rFonts w:ascii="Arial" w:eastAsia="Arial" w:hAnsi="Arial" w:cs="Arial"/>
          <w:color w:val="231F20"/>
          <w:spacing w:val="7"/>
          <w:sz w:val="22"/>
          <w:szCs w:val="22"/>
        </w:rPr>
        <w:t xml:space="preserve"> </w:t>
      </w:r>
      <w:r w:rsidRPr="0022301E">
        <w:rPr>
          <w:rFonts w:ascii="Arial" w:eastAsia="Arial" w:hAnsi="Arial" w:cs="Arial"/>
          <w:color w:val="231F20"/>
          <w:sz w:val="22"/>
          <w:szCs w:val="22"/>
        </w:rPr>
        <w:t>and</w:t>
      </w:r>
      <w:r w:rsidRPr="0022301E">
        <w:rPr>
          <w:rFonts w:ascii="Arial" w:eastAsia="Arial" w:hAnsi="Arial" w:cs="Arial"/>
          <w:color w:val="231F20"/>
          <w:spacing w:val="6"/>
          <w:sz w:val="22"/>
          <w:szCs w:val="22"/>
        </w:rPr>
        <w:t xml:space="preserve"> </w:t>
      </w:r>
      <w:r w:rsidRPr="0022301E">
        <w:rPr>
          <w:rFonts w:ascii="Arial" w:eastAsia="Arial" w:hAnsi="Arial" w:cs="Arial"/>
          <w:color w:val="231F20"/>
          <w:sz w:val="22"/>
          <w:szCs w:val="22"/>
        </w:rPr>
        <w:t>i</w:t>
      </w:r>
      <w:r w:rsidRPr="0022301E">
        <w:rPr>
          <w:rFonts w:ascii="Arial" w:eastAsia="Arial" w:hAnsi="Arial" w:cs="Arial"/>
          <w:color w:val="231F20"/>
          <w:spacing w:val="-1"/>
          <w:sz w:val="22"/>
          <w:szCs w:val="22"/>
        </w:rPr>
        <w:t>n</w:t>
      </w:r>
      <w:r w:rsidRPr="0022301E">
        <w:rPr>
          <w:rFonts w:ascii="Arial" w:eastAsia="Arial" w:hAnsi="Arial" w:cs="Arial"/>
          <w:color w:val="231F20"/>
          <w:sz w:val="22"/>
          <w:szCs w:val="22"/>
        </w:rPr>
        <w:t>clu</w:t>
      </w:r>
      <w:r w:rsidRPr="0022301E">
        <w:rPr>
          <w:rFonts w:ascii="Arial" w:eastAsia="Arial" w:hAnsi="Arial" w:cs="Arial"/>
          <w:color w:val="231F20"/>
          <w:spacing w:val="-1"/>
          <w:sz w:val="22"/>
          <w:szCs w:val="22"/>
        </w:rPr>
        <w:t>d</w:t>
      </w:r>
      <w:r w:rsidRPr="0022301E">
        <w:rPr>
          <w:rFonts w:ascii="Arial" w:eastAsia="Arial" w:hAnsi="Arial" w:cs="Arial"/>
          <w:color w:val="231F20"/>
          <w:sz w:val="22"/>
          <w:szCs w:val="22"/>
        </w:rPr>
        <w:t>es</w:t>
      </w:r>
      <w:r w:rsidRPr="0022301E">
        <w:rPr>
          <w:rFonts w:ascii="Arial" w:eastAsia="Arial" w:hAnsi="Arial" w:cs="Arial"/>
          <w:color w:val="231F20"/>
          <w:spacing w:val="2"/>
          <w:sz w:val="22"/>
          <w:szCs w:val="22"/>
        </w:rPr>
        <w:t xml:space="preserve"> </w:t>
      </w:r>
      <w:r w:rsidRPr="0022301E">
        <w:rPr>
          <w:rFonts w:ascii="Arial" w:eastAsia="Arial" w:hAnsi="Arial" w:cs="Arial"/>
          <w:color w:val="231F20"/>
          <w:sz w:val="22"/>
          <w:szCs w:val="22"/>
        </w:rPr>
        <w:t>ten</w:t>
      </w:r>
      <w:r w:rsidRPr="0022301E">
        <w:rPr>
          <w:rFonts w:ascii="Arial" w:eastAsia="Arial" w:hAnsi="Arial" w:cs="Arial"/>
          <w:color w:val="231F20"/>
          <w:spacing w:val="7"/>
          <w:sz w:val="22"/>
          <w:szCs w:val="22"/>
        </w:rPr>
        <w:t xml:space="preserve"> </w:t>
      </w:r>
      <w:r w:rsidRPr="0022301E">
        <w:rPr>
          <w:rFonts w:ascii="Arial" w:eastAsia="Arial" w:hAnsi="Arial" w:cs="Arial"/>
          <w:color w:val="231F20"/>
          <w:sz w:val="22"/>
          <w:szCs w:val="22"/>
        </w:rPr>
        <w:t>tests</w:t>
      </w:r>
      <w:r w:rsidRPr="0022301E">
        <w:rPr>
          <w:rFonts w:ascii="Arial" w:eastAsia="Arial" w:hAnsi="Arial" w:cs="Arial"/>
          <w:color w:val="231F20"/>
          <w:spacing w:val="5"/>
          <w:sz w:val="22"/>
          <w:szCs w:val="22"/>
        </w:rPr>
        <w:t xml:space="preserve"> </w:t>
      </w:r>
      <w:r w:rsidRPr="0022301E">
        <w:rPr>
          <w:rFonts w:ascii="Arial" w:eastAsia="Arial" w:hAnsi="Arial" w:cs="Arial"/>
          <w:color w:val="231F20"/>
          <w:sz w:val="22"/>
          <w:szCs w:val="22"/>
        </w:rPr>
        <w:t>that assess:</w:t>
      </w:r>
      <w:r w:rsidRPr="0022301E">
        <w:rPr>
          <w:rFonts w:ascii="Arial" w:eastAsia="Arial" w:hAnsi="Arial" w:cs="Arial"/>
          <w:color w:val="231F20"/>
          <w:spacing w:val="8"/>
          <w:sz w:val="22"/>
          <w:szCs w:val="22"/>
        </w:rPr>
        <w:t xml:space="preserve"> </w:t>
      </w:r>
      <w:r w:rsidRPr="0022301E">
        <w:rPr>
          <w:rFonts w:ascii="Arial" w:eastAsia="Arial" w:hAnsi="Arial" w:cs="Arial"/>
          <w:color w:val="231F20"/>
          <w:sz w:val="22"/>
          <w:szCs w:val="22"/>
        </w:rPr>
        <w:t>sp</w:t>
      </w:r>
      <w:r w:rsidRPr="0022301E">
        <w:rPr>
          <w:rFonts w:ascii="Arial" w:eastAsia="Arial" w:hAnsi="Arial" w:cs="Arial"/>
          <w:color w:val="231F20"/>
          <w:spacing w:val="-1"/>
          <w:sz w:val="22"/>
          <w:szCs w:val="22"/>
        </w:rPr>
        <w:t>e</w:t>
      </w:r>
      <w:r w:rsidRPr="0022301E">
        <w:rPr>
          <w:rFonts w:ascii="Arial" w:eastAsia="Arial" w:hAnsi="Arial" w:cs="Arial"/>
          <w:color w:val="231F20"/>
          <w:sz w:val="22"/>
          <w:szCs w:val="22"/>
        </w:rPr>
        <w:t>ed</w:t>
      </w:r>
      <w:r w:rsidRPr="0022301E">
        <w:rPr>
          <w:rFonts w:ascii="Arial" w:eastAsia="Arial" w:hAnsi="Arial" w:cs="Arial"/>
          <w:color w:val="231F20"/>
          <w:spacing w:val="12"/>
          <w:sz w:val="22"/>
          <w:szCs w:val="22"/>
        </w:rPr>
        <w:t xml:space="preserve"> </w:t>
      </w:r>
      <w:r w:rsidRPr="0022301E">
        <w:rPr>
          <w:rFonts w:ascii="Arial" w:eastAsia="Arial" w:hAnsi="Arial" w:cs="Arial"/>
          <w:color w:val="231F20"/>
          <w:sz w:val="22"/>
          <w:szCs w:val="22"/>
        </w:rPr>
        <w:t>of</w:t>
      </w:r>
      <w:r w:rsidRPr="0022301E">
        <w:rPr>
          <w:rFonts w:ascii="Arial" w:eastAsia="Arial" w:hAnsi="Arial" w:cs="Arial"/>
          <w:color w:val="231F20"/>
          <w:spacing w:val="16"/>
          <w:sz w:val="22"/>
          <w:szCs w:val="22"/>
        </w:rPr>
        <w:t xml:space="preserve"> </w:t>
      </w:r>
      <w:r w:rsidRPr="0022301E">
        <w:rPr>
          <w:rFonts w:ascii="Arial" w:eastAsia="Arial" w:hAnsi="Arial" w:cs="Arial"/>
          <w:color w:val="231F20"/>
          <w:sz w:val="22"/>
          <w:szCs w:val="22"/>
        </w:rPr>
        <w:t>proc</w:t>
      </w:r>
      <w:r w:rsidRPr="0022301E">
        <w:rPr>
          <w:rFonts w:ascii="Arial" w:eastAsia="Arial" w:hAnsi="Arial" w:cs="Arial"/>
          <w:color w:val="231F20"/>
          <w:spacing w:val="-1"/>
          <w:sz w:val="22"/>
          <w:szCs w:val="22"/>
        </w:rPr>
        <w:t>e</w:t>
      </w:r>
      <w:r w:rsidRPr="0022301E">
        <w:rPr>
          <w:rFonts w:ascii="Arial" w:eastAsia="Arial" w:hAnsi="Arial" w:cs="Arial"/>
          <w:color w:val="231F20"/>
          <w:sz w:val="22"/>
          <w:szCs w:val="22"/>
        </w:rPr>
        <w:t>ssing</w:t>
      </w:r>
      <w:r w:rsidRPr="0022301E">
        <w:rPr>
          <w:rFonts w:ascii="Arial" w:eastAsia="Arial" w:hAnsi="Arial" w:cs="Arial"/>
          <w:color w:val="231F20"/>
          <w:spacing w:val="7"/>
          <w:sz w:val="22"/>
          <w:szCs w:val="22"/>
        </w:rPr>
        <w:t xml:space="preserve"> </w:t>
      </w:r>
      <w:r w:rsidRPr="0022301E">
        <w:rPr>
          <w:rFonts w:ascii="Arial" w:eastAsia="Arial" w:hAnsi="Arial" w:cs="Arial"/>
          <w:color w:val="231F20"/>
          <w:sz w:val="22"/>
          <w:szCs w:val="22"/>
        </w:rPr>
        <w:t>(SP),</w:t>
      </w:r>
      <w:r w:rsidRPr="0022301E">
        <w:rPr>
          <w:rFonts w:ascii="Arial" w:eastAsia="Arial" w:hAnsi="Arial" w:cs="Arial"/>
          <w:color w:val="231F20"/>
          <w:spacing w:val="11"/>
          <w:sz w:val="22"/>
          <w:szCs w:val="22"/>
        </w:rPr>
        <w:t xml:space="preserve"> </w:t>
      </w:r>
      <w:r w:rsidRPr="0022301E">
        <w:rPr>
          <w:rFonts w:ascii="Arial" w:eastAsia="Arial" w:hAnsi="Arial" w:cs="Arial"/>
          <w:color w:val="231F20"/>
          <w:sz w:val="22"/>
          <w:szCs w:val="22"/>
        </w:rPr>
        <w:t>attention/vigilance (AV),</w:t>
      </w:r>
      <w:r w:rsidRPr="0022301E">
        <w:rPr>
          <w:rFonts w:ascii="Arial" w:eastAsia="Arial" w:hAnsi="Arial" w:cs="Arial"/>
          <w:color w:val="231F20"/>
          <w:spacing w:val="11"/>
          <w:sz w:val="22"/>
          <w:szCs w:val="22"/>
        </w:rPr>
        <w:t xml:space="preserve"> </w:t>
      </w:r>
      <w:r w:rsidRPr="0022301E">
        <w:rPr>
          <w:rFonts w:ascii="Arial" w:eastAsia="Arial" w:hAnsi="Arial" w:cs="Arial"/>
          <w:color w:val="231F20"/>
          <w:sz w:val="22"/>
          <w:szCs w:val="22"/>
        </w:rPr>
        <w:t>working</w:t>
      </w:r>
      <w:r w:rsidRPr="0022301E">
        <w:rPr>
          <w:rFonts w:ascii="Arial" w:eastAsia="Arial" w:hAnsi="Arial" w:cs="Arial"/>
          <w:color w:val="231F20"/>
          <w:spacing w:val="10"/>
          <w:sz w:val="22"/>
          <w:szCs w:val="22"/>
        </w:rPr>
        <w:t xml:space="preserve"> </w:t>
      </w:r>
      <w:r w:rsidRPr="0022301E">
        <w:rPr>
          <w:rFonts w:ascii="Arial" w:eastAsia="Arial" w:hAnsi="Arial" w:cs="Arial"/>
          <w:color w:val="231F20"/>
          <w:sz w:val="22"/>
          <w:szCs w:val="22"/>
        </w:rPr>
        <w:t>memory</w:t>
      </w:r>
      <w:r w:rsidRPr="0022301E">
        <w:rPr>
          <w:rFonts w:ascii="Arial" w:eastAsia="Arial" w:hAnsi="Arial" w:cs="Arial"/>
          <w:color w:val="231F20"/>
          <w:spacing w:val="10"/>
          <w:sz w:val="22"/>
          <w:szCs w:val="22"/>
        </w:rPr>
        <w:t xml:space="preserve"> </w:t>
      </w:r>
      <w:r w:rsidRPr="0022301E">
        <w:rPr>
          <w:rFonts w:ascii="Arial" w:eastAsia="Arial" w:hAnsi="Arial" w:cs="Arial"/>
          <w:color w:val="231F20"/>
          <w:sz w:val="22"/>
          <w:szCs w:val="22"/>
        </w:rPr>
        <w:t>(WM),</w:t>
      </w:r>
      <w:r w:rsidRPr="0022301E">
        <w:rPr>
          <w:rFonts w:ascii="Arial" w:eastAsia="Arial" w:hAnsi="Arial" w:cs="Arial"/>
          <w:color w:val="231F20"/>
          <w:spacing w:val="32"/>
          <w:sz w:val="22"/>
          <w:szCs w:val="22"/>
        </w:rPr>
        <w:t xml:space="preserve"> </w:t>
      </w:r>
      <w:r w:rsidRPr="0022301E">
        <w:rPr>
          <w:rFonts w:ascii="Arial" w:eastAsia="Arial" w:hAnsi="Arial" w:cs="Arial"/>
          <w:color w:val="231F20"/>
          <w:sz w:val="22"/>
          <w:szCs w:val="22"/>
        </w:rPr>
        <w:t>ver</w:t>
      </w:r>
      <w:r w:rsidRPr="0022301E">
        <w:rPr>
          <w:rFonts w:ascii="Arial" w:eastAsia="Arial" w:hAnsi="Arial" w:cs="Arial"/>
          <w:color w:val="231F20"/>
          <w:spacing w:val="1"/>
          <w:sz w:val="22"/>
          <w:szCs w:val="22"/>
        </w:rPr>
        <w:t>b</w:t>
      </w:r>
      <w:r w:rsidRPr="0022301E">
        <w:rPr>
          <w:rFonts w:ascii="Arial" w:eastAsia="Arial" w:hAnsi="Arial" w:cs="Arial"/>
          <w:color w:val="231F20"/>
          <w:sz w:val="22"/>
          <w:szCs w:val="22"/>
        </w:rPr>
        <w:t>al</w:t>
      </w:r>
      <w:r w:rsidRPr="0022301E">
        <w:rPr>
          <w:rFonts w:ascii="Arial" w:eastAsia="Arial" w:hAnsi="Arial" w:cs="Arial"/>
          <w:color w:val="231F20"/>
          <w:spacing w:val="32"/>
          <w:sz w:val="22"/>
          <w:szCs w:val="22"/>
        </w:rPr>
        <w:t xml:space="preserve"> </w:t>
      </w:r>
      <w:r w:rsidRPr="0022301E">
        <w:rPr>
          <w:rFonts w:ascii="Arial" w:eastAsia="Arial" w:hAnsi="Arial" w:cs="Arial"/>
          <w:color w:val="231F20"/>
          <w:sz w:val="22"/>
          <w:szCs w:val="22"/>
        </w:rPr>
        <w:t>learning</w:t>
      </w:r>
      <w:r w:rsidRPr="0022301E">
        <w:rPr>
          <w:rFonts w:ascii="Arial" w:eastAsia="Arial" w:hAnsi="Arial" w:cs="Arial"/>
          <w:color w:val="231F20"/>
          <w:spacing w:val="30"/>
          <w:sz w:val="22"/>
          <w:szCs w:val="22"/>
        </w:rPr>
        <w:t xml:space="preserve"> </w:t>
      </w:r>
      <w:r w:rsidRPr="0022301E">
        <w:rPr>
          <w:rFonts w:ascii="Arial" w:eastAsia="Arial" w:hAnsi="Arial" w:cs="Arial"/>
          <w:color w:val="231F20"/>
          <w:sz w:val="22"/>
          <w:szCs w:val="22"/>
        </w:rPr>
        <w:t>(VL),</w:t>
      </w:r>
      <w:r w:rsidRPr="0022301E">
        <w:rPr>
          <w:rFonts w:ascii="Arial" w:eastAsia="Arial" w:hAnsi="Arial" w:cs="Arial"/>
          <w:color w:val="231F20"/>
          <w:spacing w:val="33"/>
          <w:sz w:val="22"/>
          <w:szCs w:val="22"/>
        </w:rPr>
        <w:t xml:space="preserve"> </w:t>
      </w:r>
      <w:r w:rsidRPr="0022301E">
        <w:rPr>
          <w:rFonts w:ascii="Arial" w:eastAsia="Arial" w:hAnsi="Arial" w:cs="Arial"/>
          <w:color w:val="231F20"/>
          <w:sz w:val="22"/>
          <w:szCs w:val="22"/>
        </w:rPr>
        <w:t>visual</w:t>
      </w:r>
      <w:r w:rsidRPr="0022301E">
        <w:rPr>
          <w:rFonts w:ascii="Arial" w:eastAsia="Arial" w:hAnsi="Arial" w:cs="Arial"/>
          <w:color w:val="231F20"/>
          <w:spacing w:val="33"/>
          <w:sz w:val="22"/>
          <w:szCs w:val="22"/>
        </w:rPr>
        <w:t xml:space="preserve"> </w:t>
      </w:r>
      <w:r w:rsidRPr="0022301E">
        <w:rPr>
          <w:rFonts w:ascii="Arial" w:eastAsia="Arial" w:hAnsi="Arial" w:cs="Arial"/>
          <w:color w:val="231F20"/>
          <w:sz w:val="22"/>
          <w:szCs w:val="22"/>
        </w:rPr>
        <w:t>learning</w:t>
      </w:r>
      <w:r w:rsidRPr="0022301E">
        <w:rPr>
          <w:rFonts w:ascii="Arial" w:eastAsia="Arial" w:hAnsi="Arial" w:cs="Arial"/>
          <w:color w:val="231F20"/>
          <w:spacing w:val="30"/>
          <w:sz w:val="22"/>
          <w:szCs w:val="22"/>
        </w:rPr>
        <w:t xml:space="preserve"> </w:t>
      </w:r>
      <w:r w:rsidRPr="0022301E">
        <w:rPr>
          <w:rFonts w:ascii="Arial" w:eastAsia="Arial" w:hAnsi="Arial" w:cs="Arial"/>
          <w:color w:val="231F20"/>
          <w:sz w:val="22"/>
          <w:szCs w:val="22"/>
        </w:rPr>
        <w:t>(</w:t>
      </w:r>
      <w:proofErr w:type="spellStart"/>
      <w:r w:rsidRPr="0022301E">
        <w:rPr>
          <w:rFonts w:ascii="Arial" w:eastAsia="Arial" w:hAnsi="Arial" w:cs="Arial"/>
          <w:color w:val="231F20"/>
          <w:sz w:val="22"/>
          <w:szCs w:val="22"/>
        </w:rPr>
        <w:t>Vs</w:t>
      </w:r>
      <w:r w:rsidRPr="0022301E">
        <w:rPr>
          <w:rFonts w:ascii="Arial" w:eastAsia="Arial" w:hAnsi="Arial" w:cs="Arial"/>
          <w:color w:val="231F20"/>
          <w:spacing w:val="1"/>
          <w:sz w:val="22"/>
          <w:szCs w:val="22"/>
        </w:rPr>
        <w:t>L</w:t>
      </w:r>
      <w:proofErr w:type="spellEnd"/>
      <w:r w:rsidRPr="0022301E">
        <w:rPr>
          <w:rFonts w:ascii="Arial" w:eastAsia="Arial" w:hAnsi="Arial" w:cs="Arial"/>
          <w:color w:val="231F20"/>
          <w:sz w:val="22"/>
          <w:szCs w:val="22"/>
        </w:rPr>
        <w:t>),</w:t>
      </w:r>
      <w:r w:rsidRPr="0022301E">
        <w:rPr>
          <w:rFonts w:ascii="Arial" w:eastAsia="Arial" w:hAnsi="Arial" w:cs="Arial"/>
          <w:color w:val="231F20"/>
          <w:spacing w:val="32"/>
          <w:sz w:val="22"/>
          <w:szCs w:val="22"/>
        </w:rPr>
        <w:t xml:space="preserve"> </w:t>
      </w:r>
      <w:r w:rsidRPr="0022301E">
        <w:rPr>
          <w:rFonts w:ascii="Arial" w:eastAsia="Arial" w:hAnsi="Arial" w:cs="Arial"/>
          <w:color w:val="231F20"/>
          <w:sz w:val="22"/>
          <w:szCs w:val="22"/>
        </w:rPr>
        <w:t>reasoning</w:t>
      </w:r>
      <w:r w:rsidRPr="0022301E">
        <w:rPr>
          <w:rFonts w:ascii="Arial" w:eastAsia="Arial" w:hAnsi="Arial" w:cs="Arial"/>
          <w:color w:val="231F20"/>
          <w:spacing w:val="28"/>
          <w:sz w:val="22"/>
          <w:szCs w:val="22"/>
        </w:rPr>
        <w:t xml:space="preserve"> </w:t>
      </w:r>
      <w:r w:rsidRPr="0022301E">
        <w:rPr>
          <w:rFonts w:ascii="Arial" w:eastAsia="Arial" w:hAnsi="Arial" w:cs="Arial"/>
          <w:color w:val="231F20"/>
          <w:sz w:val="22"/>
          <w:szCs w:val="22"/>
        </w:rPr>
        <w:t>and</w:t>
      </w:r>
      <w:r w:rsidRPr="0022301E">
        <w:rPr>
          <w:rFonts w:ascii="Arial" w:eastAsia="Arial" w:hAnsi="Arial" w:cs="Arial"/>
          <w:color w:val="231F20"/>
          <w:spacing w:val="34"/>
          <w:sz w:val="22"/>
          <w:szCs w:val="22"/>
        </w:rPr>
        <w:t xml:space="preserve"> </w:t>
      </w:r>
      <w:r w:rsidRPr="0022301E">
        <w:rPr>
          <w:rFonts w:ascii="Arial" w:eastAsia="Arial" w:hAnsi="Arial" w:cs="Arial"/>
          <w:color w:val="231F20"/>
          <w:sz w:val="22"/>
          <w:szCs w:val="22"/>
        </w:rPr>
        <w:t>problem</w:t>
      </w:r>
      <w:r w:rsidRPr="0022301E">
        <w:rPr>
          <w:rFonts w:ascii="Arial" w:eastAsia="Arial" w:hAnsi="Arial" w:cs="Arial"/>
          <w:color w:val="231F20"/>
          <w:spacing w:val="30"/>
          <w:sz w:val="22"/>
          <w:szCs w:val="22"/>
        </w:rPr>
        <w:t xml:space="preserve"> </w:t>
      </w:r>
      <w:r w:rsidRPr="0022301E">
        <w:rPr>
          <w:rFonts w:ascii="Arial" w:eastAsia="Arial" w:hAnsi="Arial" w:cs="Arial"/>
          <w:color w:val="231F20"/>
          <w:sz w:val="22"/>
          <w:szCs w:val="22"/>
        </w:rPr>
        <w:t>solving</w:t>
      </w:r>
      <w:r w:rsidRPr="0022301E">
        <w:rPr>
          <w:rFonts w:ascii="Arial" w:eastAsia="Arial" w:hAnsi="Arial" w:cs="Arial"/>
          <w:color w:val="231F20"/>
          <w:spacing w:val="31"/>
          <w:sz w:val="22"/>
          <w:szCs w:val="22"/>
        </w:rPr>
        <w:t xml:space="preserve"> </w:t>
      </w:r>
      <w:r w:rsidRPr="0022301E">
        <w:rPr>
          <w:rFonts w:ascii="Arial" w:eastAsia="Arial" w:hAnsi="Arial" w:cs="Arial"/>
          <w:color w:val="231F20"/>
          <w:sz w:val="22"/>
          <w:szCs w:val="22"/>
        </w:rPr>
        <w:t>(RP),</w:t>
      </w:r>
      <w:r w:rsidRPr="0022301E">
        <w:rPr>
          <w:rFonts w:ascii="Arial" w:eastAsia="Arial" w:hAnsi="Arial" w:cs="Arial"/>
          <w:color w:val="231F20"/>
          <w:spacing w:val="33"/>
          <w:sz w:val="22"/>
          <w:szCs w:val="22"/>
        </w:rPr>
        <w:t xml:space="preserve"> </w:t>
      </w:r>
      <w:r w:rsidRPr="0022301E">
        <w:rPr>
          <w:rFonts w:ascii="Arial" w:eastAsia="Arial" w:hAnsi="Arial" w:cs="Arial"/>
          <w:color w:val="231F20"/>
          <w:sz w:val="22"/>
          <w:szCs w:val="22"/>
        </w:rPr>
        <w:t>and</w:t>
      </w:r>
      <w:r w:rsidRPr="0022301E">
        <w:rPr>
          <w:rFonts w:ascii="Arial" w:eastAsia="Arial" w:hAnsi="Arial" w:cs="Arial"/>
          <w:color w:val="231F20"/>
          <w:spacing w:val="34"/>
          <w:sz w:val="22"/>
          <w:szCs w:val="22"/>
        </w:rPr>
        <w:t xml:space="preserve"> </w:t>
      </w:r>
      <w:r w:rsidRPr="0022301E">
        <w:rPr>
          <w:rFonts w:ascii="Arial" w:eastAsia="Arial" w:hAnsi="Arial" w:cs="Arial"/>
          <w:color w:val="231F20"/>
          <w:sz w:val="22"/>
          <w:szCs w:val="22"/>
        </w:rPr>
        <w:t>social cognition</w:t>
      </w:r>
      <w:r w:rsidRPr="0022301E">
        <w:rPr>
          <w:rFonts w:ascii="Arial" w:eastAsia="Arial" w:hAnsi="Arial" w:cs="Arial"/>
          <w:color w:val="231F20"/>
          <w:spacing w:val="-9"/>
          <w:sz w:val="22"/>
          <w:szCs w:val="22"/>
        </w:rPr>
        <w:t xml:space="preserve"> </w:t>
      </w:r>
      <w:r w:rsidRPr="0022301E">
        <w:rPr>
          <w:rFonts w:ascii="Arial" w:eastAsia="Arial" w:hAnsi="Arial" w:cs="Arial"/>
          <w:color w:val="231F20"/>
          <w:sz w:val="22"/>
          <w:szCs w:val="22"/>
        </w:rPr>
        <w:t>(</w:t>
      </w:r>
      <w:r w:rsidRPr="0022301E">
        <w:rPr>
          <w:rFonts w:ascii="Arial" w:eastAsia="Arial" w:hAnsi="Arial" w:cs="Arial"/>
          <w:color w:val="231F20"/>
          <w:spacing w:val="-1"/>
          <w:sz w:val="22"/>
          <w:szCs w:val="22"/>
        </w:rPr>
        <w:t>S</w:t>
      </w:r>
      <w:r w:rsidRPr="0022301E">
        <w:rPr>
          <w:rFonts w:ascii="Arial" w:eastAsia="Arial" w:hAnsi="Arial" w:cs="Arial"/>
          <w:color w:val="231F20"/>
          <w:sz w:val="22"/>
          <w:szCs w:val="22"/>
        </w:rPr>
        <w:t>C),</w:t>
      </w:r>
      <w:r w:rsidRPr="0022301E">
        <w:rPr>
          <w:rFonts w:ascii="Arial" w:eastAsia="Arial" w:hAnsi="Arial" w:cs="Arial"/>
          <w:color w:val="231F20"/>
          <w:spacing w:val="-5"/>
          <w:sz w:val="22"/>
          <w:szCs w:val="22"/>
        </w:rPr>
        <w:t xml:space="preserve"> </w:t>
      </w:r>
      <w:r w:rsidRPr="0022301E">
        <w:rPr>
          <w:rFonts w:ascii="Arial" w:eastAsia="Arial" w:hAnsi="Arial" w:cs="Arial"/>
          <w:color w:val="231F20"/>
          <w:sz w:val="22"/>
          <w:szCs w:val="22"/>
        </w:rPr>
        <w:t>and</w:t>
      </w:r>
      <w:r w:rsidRPr="0022301E">
        <w:rPr>
          <w:rFonts w:ascii="Arial" w:eastAsia="Arial" w:hAnsi="Arial" w:cs="Arial"/>
          <w:color w:val="231F20"/>
          <w:spacing w:val="-4"/>
          <w:sz w:val="22"/>
          <w:szCs w:val="22"/>
        </w:rPr>
        <w:t xml:space="preserve"> </w:t>
      </w:r>
      <w:r w:rsidRPr="0022301E">
        <w:rPr>
          <w:rFonts w:ascii="Arial" w:eastAsia="Arial" w:hAnsi="Arial" w:cs="Arial"/>
          <w:color w:val="231F20"/>
          <w:sz w:val="22"/>
          <w:szCs w:val="22"/>
        </w:rPr>
        <w:t>provides</w:t>
      </w:r>
      <w:r w:rsidRPr="0022301E">
        <w:rPr>
          <w:rFonts w:ascii="Arial" w:eastAsia="Arial" w:hAnsi="Arial" w:cs="Arial"/>
          <w:color w:val="231F20"/>
          <w:spacing w:val="-8"/>
          <w:sz w:val="22"/>
          <w:szCs w:val="22"/>
        </w:rPr>
        <w:t xml:space="preserve"> </w:t>
      </w:r>
      <w:r w:rsidRPr="0022301E">
        <w:rPr>
          <w:rFonts w:ascii="Arial" w:eastAsia="Arial" w:hAnsi="Arial" w:cs="Arial"/>
          <w:color w:val="231F20"/>
          <w:sz w:val="22"/>
          <w:szCs w:val="22"/>
        </w:rPr>
        <w:t>T-scor</w:t>
      </w:r>
      <w:r w:rsidRPr="0022301E">
        <w:rPr>
          <w:rFonts w:ascii="Arial" w:eastAsia="Arial" w:hAnsi="Arial" w:cs="Arial"/>
          <w:color w:val="231F20"/>
          <w:spacing w:val="-1"/>
          <w:sz w:val="22"/>
          <w:szCs w:val="22"/>
        </w:rPr>
        <w:t>e</w:t>
      </w:r>
      <w:r w:rsidRPr="0022301E">
        <w:rPr>
          <w:rFonts w:ascii="Arial" w:eastAsia="Arial" w:hAnsi="Arial" w:cs="Arial"/>
          <w:color w:val="231F20"/>
          <w:sz w:val="22"/>
          <w:szCs w:val="22"/>
        </w:rPr>
        <w:t>s</w:t>
      </w:r>
      <w:r w:rsidRPr="0022301E">
        <w:rPr>
          <w:rFonts w:ascii="Arial" w:eastAsia="Arial" w:hAnsi="Arial" w:cs="Arial"/>
          <w:color w:val="231F20"/>
          <w:spacing w:val="-9"/>
          <w:sz w:val="22"/>
          <w:szCs w:val="22"/>
        </w:rPr>
        <w:t xml:space="preserve"> </w:t>
      </w:r>
      <w:r w:rsidRPr="0022301E">
        <w:rPr>
          <w:rFonts w:ascii="Arial" w:eastAsia="Arial" w:hAnsi="Arial" w:cs="Arial"/>
          <w:color w:val="231F20"/>
          <w:sz w:val="22"/>
          <w:szCs w:val="22"/>
        </w:rPr>
        <w:t>for</w:t>
      </w:r>
      <w:r w:rsidRPr="0022301E">
        <w:rPr>
          <w:rFonts w:ascii="Arial" w:eastAsia="Arial" w:hAnsi="Arial" w:cs="Arial"/>
          <w:color w:val="231F20"/>
          <w:spacing w:val="-3"/>
          <w:sz w:val="22"/>
          <w:szCs w:val="22"/>
        </w:rPr>
        <w:t xml:space="preserve"> </w:t>
      </w:r>
      <w:r w:rsidRPr="0022301E">
        <w:rPr>
          <w:rFonts w:ascii="Arial" w:eastAsia="Arial" w:hAnsi="Arial" w:cs="Arial"/>
          <w:color w:val="231F20"/>
          <w:sz w:val="22"/>
          <w:szCs w:val="22"/>
        </w:rPr>
        <w:t>each</w:t>
      </w:r>
      <w:r w:rsidRPr="0022301E">
        <w:rPr>
          <w:rFonts w:ascii="Arial" w:eastAsia="Arial" w:hAnsi="Arial" w:cs="Arial"/>
          <w:color w:val="231F20"/>
          <w:spacing w:val="-5"/>
          <w:sz w:val="22"/>
          <w:szCs w:val="22"/>
        </w:rPr>
        <w:t xml:space="preserve"> </w:t>
      </w:r>
      <w:r w:rsidRPr="0022301E">
        <w:rPr>
          <w:rFonts w:ascii="Arial" w:eastAsia="Arial" w:hAnsi="Arial" w:cs="Arial"/>
          <w:color w:val="231F20"/>
          <w:spacing w:val="-1"/>
          <w:sz w:val="22"/>
          <w:szCs w:val="22"/>
        </w:rPr>
        <w:t>d</w:t>
      </w:r>
      <w:r w:rsidRPr="0022301E">
        <w:rPr>
          <w:rFonts w:ascii="Arial" w:eastAsia="Arial" w:hAnsi="Arial" w:cs="Arial"/>
          <w:color w:val="231F20"/>
          <w:sz w:val="22"/>
          <w:szCs w:val="22"/>
        </w:rPr>
        <w:t>omain</w:t>
      </w:r>
      <w:r w:rsidRPr="0022301E">
        <w:rPr>
          <w:rFonts w:ascii="Arial" w:eastAsia="Arial" w:hAnsi="Arial" w:cs="Arial"/>
          <w:color w:val="231F20"/>
          <w:spacing w:val="-7"/>
          <w:sz w:val="22"/>
          <w:szCs w:val="22"/>
        </w:rPr>
        <w:t xml:space="preserve"> </w:t>
      </w:r>
      <w:r w:rsidRPr="0022301E">
        <w:rPr>
          <w:rFonts w:ascii="Arial" w:eastAsia="Arial" w:hAnsi="Arial" w:cs="Arial"/>
          <w:color w:val="231F20"/>
          <w:sz w:val="22"/>
          <w:szCs w:val="22"/>
        </w:rPr>
        <w:t>and</w:t>
      </w:r>
      <w:r w:rsidRPr="0022301E">
        <w:rPr>
          <w:rFonts w:ascii="Arial" w:eastAsia="Arial" w:hAnsi="Arial" w:cs="Arial"/>
          <w:color w:val="231F20"/>
          <w:spacing w:val="-4"/>
          <w:sz w:val="22"/>
          <w:szCs w:val="22"/>
        </w:rPr>
        <w:t xml:space="preserve"> </w:t>
      </w:r>
      <w:r w:rsidRPr="0022301E">
        <w:rPr>
          <w:rFonts w:ascii="Arial" w:eastAsia="Arial" w:hAnsi="Arial" w:cs="Arial"/>
          <w:color w:val="231F20"/>
          <w:sz w:val="22"/>
          <w:szCs w:val="22"/>
        </w:rPr>
        <w:t>a</w:t>
      </w:r>
      <w:r w:rsidRPr="0022301E">
        <w:rPr>
          <w:rFonts w:ascii="Arial" w:eastAsia="Arial" w:hAnsi="Arial" w:cs="Arial"/>
          <w:color w:val="231F20"/>
          <w:spacing w:val="-1"/>
          <w:sz w:val="22"/>
          <w:szCs w:val="22"/>
        </w:rPr>
        <w:t xml:space="preserve"> </w:t>
      </w:r>
      <w:r w:rsidRPr="0022301E">
        <w:rPr>
          <w:rFonts w:ascii="Arial" w:eastAsia="Arial" w:hAnsi="Arial" w:cs="Arial"/>
          <w:color w:val="231F20"/>
          <w:sz w:val="22"/>
          <w:szCs w:val="22"/>
        </w:rPr>
        <w:t>composite</w:t>
      </w:r>
      <w:r w:rsidRPr="0022301E">
        <w:rPr>
          <w:rFonts w:ascii="Arial" w:eastAsia="Arial" w:hAnsi="Arial" w:cs="Arial"/>
          <w:color w:val="231F20"/>
          <w:spacing w:val="-11"/>
          <w:sz w:val="22"/>
          <w:szCs w:val="22"/>
        </w:rPr>
        <w:t xml:space="preserve"> </w:t>
      </w:r>
      <w:r w:rsidRPr="0022301E">
        <w:rPr>
          <w:rFonts w:ascii="Arial" w:eastAsia="Arial" w:hAnsi="Arial" w:cs="Arial"/>
          <w:color w:val="231F20"/>
          <w:sz w:val="22"/>
          <w:szCs w:val="22"/>
        </w:rPr>
        <w:t>score</w:t>
      </w:r>
      <w:r w:rsidRPr="0022301E">
        <w:rPr>
          <w:rFonts w:ascii="Arial" w:eastAsia="Arial" w:hAnsi="Arial" w:cs="Arial"/>
          <w:color w:val="231F20"/>
          <w:spacing w:val="-5"/>
          <w:sz w:val="22"/>
          <w:szCs w:val="22"/>
        </w:rPr>
        <w:t xml:space="preserve"> </w:t>
      </w:r>
      <w:r w:rsidRPr="0022301E">
        <w:rPr>
          <w:rFonts w:ascii="Arial" w:eastAsia="Arial" w:hAnsi="Arial" w:cs="Arial"/>
          <w:color w:val="231F20"/>
          <w:sz w:val="22"/>
          <w:szCs w:val="22"/>
        </w:rPr>
        <w:t>of</w:t>
      </w:r>
      <w:r w:rsidRPr="0022301E">
        <w:rPr>
          <w:rFonts w:ascii="Arial" w:eastAsia="Arial" w:hAnsi="Arial" w:cs="Arial"/>
          <w:color w:val="231F20"/>
          <w:spacing w:val="-2"/>
          <w:sz w:val="22"/>
          <w:szCs w:val="22"/>
        </w:rPr>
        <w:t xml:space="preserve"> </w:t>
      </w:r>
      <w:r w:rsidRPr="0022301E">
        <w:rPr>
          <w:rFonts w:ascii="Arial" w:eastAsia="Arial" w:hAnsi="Arial" w:cs="Arial"/>
          <w:color w:val="231F20"/>
          <w:sz w:val="22"/>
          <w:szCs w:val="22"/>
        </w:rPr>
        <w:t>all</w:t>
      </w:r>
      <w:r w:rsidRPr="0022301E">
        <w:rPr>
          <w:rFonts w:ascii="Arial" w:eastAsia="Arial" w:hAnsi="Arial" w:cs="Arial"/>
          <w:color w:val="231F20"/>
          <w:spacing w:val="-3"/>
          <w:sz w:val="22"/>
          <w:szCs w:val="22"/>
        </w:rPr>
        <w:t xml:space="preserve"> </w:t>
      </w:r>
      <w:r w:rsidRPr="0022301E">
        <w:rPr>
          <w:rFonts w:ascii="Arial" w:eastAsia="Arial" w:hAnsi="Arial" w:cs="Arial"/>
          <w:color w:val="231F20"/>
          <w:sz w:val="22"/>
          <w:szCs w:val="22"/>
        </w:rPr>
        <w:t xml:space="preserve">domains. The MCCB was administered to healthy subjects (n=10) and schizophrenia subjects (n=32) on the Screen Day; equipment malfunction led to the loss of Continuous Performance Test data (and hence A/V scores) in two schizophrenia subjects. </w:t>
      </w:r>
    </w:p>
    <w:p w14:paraId="36EC4A73" w14:textId="77777777" w:rsidR="0004669B" w:rsidRPr="0022301E" w:rsidRDefault="0004669B" w:rsidP="0004669B">
      <w:pPr>
        <w:pStyle w:val="ListParagraph"/>
        <w:adjustRightInd w:val="0"/>
        <w:snapToGrid w:val="0"/>
        <w:spacing w:line="480" w:lineRule="auto"/>
        <w:ind w:left="0"/>
        <w:contextualSpacing w:val="0"/>
        <w:rPr>
          <w:rFonts w:ascii="Arial" w:hAnsi="Arial" w:cs="Arial"/>
          <w:b/>
          <w:sz w:val="22"/>
          <w:szCs w:val="22"/>
        </w:rPr>
      </w:pPr>
    </w:p>
    <w:p w14:paraId="21F0EF87" w14:textId="77777777" w:rsidR="0004669B" w:rsidRPr="0022301E" w:rsidRDefault="0004669B" w:rsidP="0004669B">
      <w:pPr>
        <w:pStyle w:val="ListParagraph"/>
        <w:adjustRightInd w:val="0"/>
        <w:snapToGrid w:val="0"/>
        <w:spacing w:line="480" w:lineRule="auto"/>
        <w:ind w:left="0"/>
        <w:contextualSpacing w:val="0"/>
        <w:rPr>
          <w:rFonts w:ascii="Arial" w:hAnsi="Arial" w:cs="Arial"/>
          <w:b/>
          <w:sz w:val="22"/>
          <w:szCs w:val="22"/>
        </w:rPr>
      </w:pPr>
      <w:r w:rsidRPr="0022301E">
        <w:rPr>
          <w:rFonts w:ascii="Arial" w:hAnsi="Arial" w:cs="Arial"/>
          <w:b/>
          <w:sz w:val="22"/>
          <w:szCs w:val="22"/>
        </w:rPr>
        <w:t>Supplemental Results</w:t>
      </w:r>
    </w:p>
    <w:p w14:paraId="3321C80A" w14:textId="77777777" w:rsidR="0004669B" w:rsidRPr="0022301E" w:rsidRDefault="0004669B" w:rsidP="0004669B">
      <w:pPr>
        <w:pStyle w:val="ListParagraph"/>
        <w:adjustRightInd w:val="0"/>
        <w:snapToGrid w:val="0"/>
        <w:spacing w:line="480" w:lineRule="auto"/>
        <w:ind w:left="0"/>
        <w:contextualSpacing w:val="0"/>
        <w:rPr>
          <w:rFonts w:ascii="Arial" w:hAnsi="Arial" w:cs="Arial"/>
          <w:sz w:val="22"/>
          <w:szCs w:val="22"/>
        </w:rPr>
      </w:pPr>
    </w:p>
    <w:p w14:paraId="3203F1BD" w14:textId="77ACE70B" w:rsidR="0004669B" w:rsidRPr="0022301E" w:rsidRDefault="0004669B" w:rsidP="0004669B">
      <w:pPr>
        <w:pStyle w:val="ListParagraph"/>
        <w:adjustRightInd w:val="0"/>
        <w:snapToGrid w:val="0"/>
        <w:spacing w:line="480" w:lineRule="auto"/>
        <w:ind w:left="0"/>
        <w:contextualSpacing w:val="0"/>
        <w:rPr>
          <w:rFonts w:ascii="Arial" w:hAnsi="Arial" w:cs="Arial"/>
          <w:sz w:val="22"/>
          <w:szCs w:val="22"/>
        </w:rPr>
      </w:pPr>
      <w:r w:rsidRPr="0022301E">
        <w:rPr>
          <w:rFonts w:ascii="Arial" w:hAnsi="Arial" w:cs="Arial"/>
          <w:sz w:val="22"/>
          <w:szCs w:val="22"/>
        </w:rPr>
        <w:t xml:space="preserve">Supplemental Figure 1 shows autonomic and subjective measures in schizophrenia subjects after AMPH. Arrows indicate two time points of TCT “Sound Sweeps” testing. The only modest effect of AMPH on these measures is seen in its dose-dependent increase in heart rate (difference from baseline), which reached only trend levels (F=2.41, </w:t>
      </w:r>
      <w:proofErr w:type="spellStart"/>
      <w:r w:rsidRPr="0022301E">
        <w:rPr>
          <w:rFonts w:ascii="Arial" w:hAnsi="Arial" w:cs="Arial"/>
          <w:sz w:val="22"/>
          <w:szCs w:val="22"/>
        </w:rPr>
        <w:t>df</w:t>
      </w:r>
      <w:proofErr w:type="spellEnd"/>
      <w:r w:rsidRPr="0022301E">
        <w:rPr>
          <w:rFonts w:ascii="Arial" w:hAnsi="Arial" w:cs="Arial"/>
          <w:sz w:val="22"/>
          <w:szCs w:val="22"/>
        </w:rPr>
        <w:t xml:space="preserve"> 3,93, p &lt; 0.072; placebo vs. 10 mg dose: p&lt;0.012 (*)). A minimal effect of AMPH on autonomic measures in antipsychotic-medicated patients has been reported previously by our group (Swerdlow et al. 2019), but was originally reported by Modell and Hussar (1965). </w:t>
      </w:r>
      <w:r w:rsidR="00081B25" w:rsidRPr="0022301E">
        <w:rPr>
          <w:rFonts w:ascii="Arial" w:hAnsi="Arial" w:cs="Arial"/>
          <w:sz w:val="22"/>
          <w:szCs w:val="22"/>
        </w:rPr>
        <w:t xml:space="preserve">When subjects were divided into terciles based on antipsychotic </w:t>
      </w:r>
      <w:r w:rsidR="008D2D9F" w:rsidRPr="0022301E">
        <w:rPr>
          <w:rFonts w:ascii="Arial" w:hAnsi="Arial" w:cs="Arial"/>
          <w:sz w:val="22"/>
          <w:szCs w:val="22"/>
        </w:rPr>
        <w:t>dosing</w:t>
      </w:r>
      <w:r w:rsidR="00081B25" w:rsidRPr="0022301E">
        <w:rPr>
          <w:rFonts w:ascii="Arial" w:hAnsi="Arial" w:cs="Arial"/>
          <w:sz w:val="22"/>
          <w:szCs w:val="22"/>
        </w:rPr>
        <w:t xml:space="preserve"> (CPZ equivalents), ANOVAs of AMPH effects on heart rate, </w:t>
      </w:r>
      <w:r w:rsidR="004A7314" w:rsidRPr="0022301E">
        <w:rPr>
          <w:rFonts w:ascii="Arial" w:hAnsi="Arial" w:cs="Arial"/>
          <w:sz w:val="22"/>
          <w:szCs w:val="22"/>
        </w:rPr>
        <w:t>systolic and diastolic blood pressure all revealed no significant main effects of tercile (all F’s&lt;1), and no significant interactions of tercile x time (data not shown).</w:t>
      </w:r>
    </w:p>
    <w:p w14:paraId="5C5DABC9" w14:textId="77777777" w:rsidR="0004669B" w:rsidRPr="0022301E" w:rsidRDefault="0004669B" w:rsidP="0004669B">
      <w:pPr>
        <w:pStyle w:val="ListParagraph"/>
        <w:adjustRightInd w:val="0"/>
        <w:snapToGrid w:val="0"/>
        <w:spacing w:line="480" w:lineRule="auto"/>
        <w:ind w:left="0"/>
        <w:contextualSpacing w:val="0"/>
        <w:rPr>
          <w:rFonts w:ascii="Arial" w:hAnsi="Arial" w:cs="Arial"/>
          <w:sz w:val="22"/>
          <w:szCs w:val="22"/>
        </w:rPr>
      </w:pPr>
    </w:p>
    <w:p w14:paraId="10942CD7" w14:textId="77777777" w:rsidR="0004669B" w:rsidRPr="0022301E" w:rsidRDefault="0004669B" w:rsidP="0004669B">
      <w:pPr>
        <w:pStyle w:val="ListParagraph"/>
        <w:adjustRightInd w:val="0"/>
        <w:snapToGrid w:val="0"/>
        <w:spacing w:line="480" w:lineRule="auto"/>
        <w:ind w:left="0"/>
        <w:contextualSpacing w:val="0"/>
        <w:rPr>
          <w:rFonts w:ascii="Arial" w:hAnsi="Arial" w:cs="Arial"/>
          <w:sz w:val="22"/>
          <w:szCs w:val="22"/>
        </w:rPr>
      </w:pPr>
      <w:r w:rsidRPr="0022301E">
        <w:rPr>
          <w:rFonts w:ascii="Arial" w:hAnsi="Arial" w:cs="Arial"/>
          <w:sz w:val="22"/>
          <w:szCs w:val="22"/>
        </w:rPr>
        <w:t xml:space="preserve">Supplemental Figure 2-3 show the full dose-response functions for WIN (Figure S2) and </w:t>
      </w:r>
      <w:proofErr w:type="spellStart"/>
      <w:r w:rsidRPr="0022301E">
        <w:rPr>
          <w:rFonts w:ascii="Arial" w:hAnsi="Arial" w:cs="Arial"/>
          <w:sz w:val="22"/>
          <w:szCs w:val="22"/>
        </w:rPr>
        <w:t>QuickSIN</w:t>
      </w:r>
      <w:proofErr w:type="spellEnd"/>
      <w:r w:rsidRPr="0022301E">
        <w:rPr>
          <w:rFonts w:ascii="Arial" w:hAnsi="Arial" w:cs="Arial"/>
          <w:sz w:val="22"/>
          <w:szCs w:val="22"/>
        </w:rPr>
        <w:t xml:space="preserve"> (Figure S3) across all stimulus intensities, based on A/V scores (terciles, n=10/tercile).  Encircled values show significant drop in performance (#) among the lowest A/V group at the “threshold” intensities (4 and </w:t>
      </w:r>
      <w:r w:rsidRPr="0022301E">
        <w:rPr>
          <w:rFonts w:ascii="Arial" w:hAnsi="Arial" w:cs="Arial"/>
          <w:sz w:val="22"/>
          <w:szCs w:val="22"/>
        </w:rPr>
        <w:lastRenderedPageBreak/>
        <w:t xml:space="preserve">5 dB in WIN and </w:t>
      </w:r>
      <w:proofErr w:type="spellStart"/>
      <w:r w:rsidRPr="0022301E">
        <w:rPr>
          <w:rFonts w:ascii="Arial" w:hAnsi="Arial" w:cs="Arial"/>
          <w:sz w:val="22"/>
          <w:szCs w:val="22"/>
        </w:rPr>
        <w:t>QuickSIN</w:t>
      </w:r>
      <w:proofErr w:type="spellEnd"/>
      <w:r w:rsidRPr="0022301E">
        <w:rPr>
          <w:rFonts w:ascii="Arial" w:hAnsi="Arial" w:cs="Arial"/>
          <w:sz w:val="22"/>
          <w:szCs w:val="22"/>
        </w:rPr>
        <w:t xml:space="preserve">, respectively). Asterisks indicate significant increase from placebo-level performance in this low A/V group after 2.5 or 5 mg AMPH (**, WIN) or 2.5 mg AMPH (*, </w:t>
      </w:r>
      <w:proofErr w:type="spellStart"/>
      <w:r w:rsidRPr="0022301E">
        <w:rPr>
          <w:rFonts w:ascii="Arial" w:hAnsi="Arial" w:cs="Arial"/>
          <w:sz w:val="22"/>
          <w:szCs w:val="22"/>
        </w:rPr>
        <w:t>QuickSIN</w:t>
      </w:r>
      <w:proofErr w:type="spellEnd"/>
      <w:r w:rsidRPr="0022301E">
        <w:rPr>
          <w:rFonts w:ascii="Arial" w:hAnsi="Arial" w:cs="Arial"/>
          <w:sz w:val="22"/>
          <w:szCs w:val="22"/>
        </w:rPr>
        <w:t>).</w:t>
      </w:r>
    </w:p>
    <w:p w14:paraId="1F890063" w14:textId="77777777" w:rsidR="0004669B" w:rsidRPr="0022301E" w:rsidRDefault="0004669B" w:rsidP="0004669B">
      <w:pPr>
        <w:pStyle w:val="ListParagraph"/>
        <w:adjustRightInd w:val="0"/>
        <w:snapToGrid w:val="0"/>
        <w:spacing w:line="480" w:lineRule="auto"/>
        <w:ind w:left="0"/>
        <w:contextualSpacing w:val="0"/>
        <w:rPr>
          <w:rFonts w:ascii="Arial" w:hAnsi="Arial" w:cs="Arial"/>
          <w:sz w:val="22"/>
          <w:szCs w:val="22"/>
        </w:rPr>
      </w:pPr>
    </w:p>
    <w:p w14:paraId="0B914929" w14:textId="04DC8FEC" w:rsidR="00D63BFE" w:rsidRPr="0022301E" w:rsidRDefault="00D63BFE" w:rsidP="0004669B">
      <w:pPr>
        <w:pStyle w:val="ListParagraph"/>
        <w:adjustRightInd w:val="0"/>
        <w:snapToGrid w:val="0"/>
        <w:spacing w:line="480" w:lineRule="auto"/>
        <w:ind w:left="0"/>
        <w:contextualSpacing w:val="0"/>
        <w:rPr>
          <w:rFonts w:ascii="Arial" w:hAnsi="Arial" w:cs="Arial"/>
          <w:sz w:val="22"/>
          <w:szCs w:val="22"/>
        </w:rPr>
      </w:pPr>
      <w:r w:rsidRPr="0022301E">
        <w:rPr>
          <w:rFonts w:ascii="Arial" w:hAnsi="Arial" w:cs="Arial"/>
          <w:sz w:val="22"/>
          <w:szCs w:val="22"/>
        </w:rPr>
        <w:t xml:space="preserve">Supplemental Figure 4 shows WIN and </w:t>
      </w:r>
      <w:proofErr w:type="spellStart"/>
      <w:r w:rsidRPr="0022301E">
        <w:rPr>
          <w:rFonts w:ascii="Arial" w:hAnsi="Arial" w:cs="Arial"/>
          <w:sz w:val="22"/>
          <w:szCs w:val="22"/>
        </w:rPr>
        <w:t>QuickSIN</w:t>
      </w:r>
      <w:proofErr w:type="spellEnd"/>
      <w:r w:rsidRPr="0022301E">
        <w:rPr>
          <w:rFonts w:ascii="Arial" w:hAnsi="Arial" w:cs="Arial"/>
          <w:sz w:val="22"/>
          <w:szCs w:val="22"/>
        </w:rPr>
        <w:t xml:space="preserve"> performance for HS (n=10) </w:t>
      </w:r>
      <w:r w:rsidR="003E08F5" w:rsidRPr="0022301E">
        <w:rPr>
          <w:rFonts w:ascii="Arial" w:hAnsi="Arial" w:cs="Arial"/>
          <w:sz w:val="22"/>
          <w:szCs w:val="22"/>
        </w:rPr>
        <w:t xml:space="preserve">tested with no pill </w:t>
      </w:r>
      <w:r w:rsidRPr="0022301E">
        <w:rPr>
          <w:rFonts w:ascii="Arial" w:hAnsi="Arial" w:cs="Arial"/>
          <w:sz w:val="22"/>
          <w:szCs w:val="22"/>
        </w:rPr>
        <w:t xml:space="preserve">vs. schizophrenia </w:t>
      </w:r>
      <w:r w:rsidR="003E08F5" w:rsidRPr="0022301E">
        <w:rPr>
          <w:rFonts w:ascii="Arial" w:hAnsi="Arial" w:cs="Arial"/>
          <w:sz w:val="22"/>
          <w:szCs w:val="22"/>
        </w:rPr>
        <w:t xml:space="preserve">(SZ) </w:t>
      </w:r>
      <w:r w:rsidRPr="0022301E">
        <w:rPr>
          <w:rFonts w:ascii="Arial" w:hAnsi="Arial" w:cs="Arial"/>
          <w:sz w:val="22"/>
          <w:szCs w:val="22"/>
        </w:rPr>
        <w:t>patients (</w:t>
      </w:r>
      <w:r w:rsidR="003E08F5" w:rsidRPr="0022301E">
        <w:rPr>
          <w:rFonts w:ascii="Arial" w:hAnsi="Arial" w:cs="Arial"/>
          <w:sz w:val="22"/>
          <w:szCs w:val="22"/>
        </w:rPr>
        <w:t xml:space="preserve">n=32) tested with </w:t>
      </w:r>
      <w:r w:rsidRPr="0022301E">
        <w:rPr>
          <w:rFonts w:ascii="Arial" w:hAnsi="Arial" w:cs="Arial"/>
          <w:sz w:val="22"/>
          <w:szCs w:val="22"/>
        </w:rPr>
        <w:t xml:space="preserve">placebo dose. </w:t>
      </w:r>
      <w:r w:rsidR="003E08F5" w:rsidRPr="0022301E">
        <w:rPr>
          <w:rFonts w:ascii="Arial" w:hAnsi="Arial" w:cs="Arial"/>
          <w:sz w:val="22"/>
          <w:szCs w:val="22"/>
        </w:rPr>
        <w:t xml:space="preserve">No group differences in correct responses, nor interactions of group x dB level, were detected (all F’s &lt; 1). </w:t>
      </w:r>
      <w:r w:rsidRPr="0022301E">
        <w:rPr>
          <w:rFonts w:ascii="Arial" w:hAnsi="Arial" w:cs="Arial"/>
          <w:sz w:val="22"/>
          <w:szCs w:val="22"/>
        </w:rPr>
        <w:t xml:space="preserve">In interpreting these </w:t>
      </w:r>
      <w:proofErr w:type="gramStart"/>
      <w:r w:rsidRPr="0022301E">
        <w:rPr>
          <w:rFonts w:ascii="Arial" w:hAnsi="Arial" w:cs="Arial"/>
          <w:sz w:val="22"/>
          <w:szCs w:val="22"/>
        </w:rPr>
        <w:t>data</w:t>
      </w:r>
      <w:proofErr w:type="gramEnd"/>
      <w:r w:rsidRPr="0022301E">
        <w:rPr>
          <w:rFonts w:ascii="Arial" w:hAnsi="Arial" w:cs="Arial"/>
          <w:sz w:val="22"/>
          <w:szCs w:val="22"/>
        </w:rPr>
        <w:t xml:space="preserve"> it is important to note that </w:t>
      </w:r>
      <w:r w:rsidR="003E08F5" w:rsidRPr="0022301E">
        <w:rPr>
          <w:rFonts w:ascii="Arial" w:hAnsi="Arial" w:cs="Arial"/>
          <w:sz w:val="22"/>
          <w:szCs w:val="22"/>
        </w:rPr>
        <w:t>HS</w:t>
      </w:r>
      <w:r w:rsidRPr="0022301E">
        <w:rPr>
          <w:rFonts w:ascii="Arial" w:hAnsi="Arial" w:cs="Arial"/>
          <w:sz w:val="22"/>
          <w:szCs w:val="22"/>
        </w:rPr>
        <w:t xml:space="preserve"> completed WIN and </w:t>
      </w:r>
      <w:proofErr w:type="spellStart"/>
      <w:r w:rsidRPr="0022301E">
        <w:rPr>
          <w:rFonts w:ascii="Arial" w:hAnsi="Arial" w:cs="Arial"/>
          <w:sz w:val="22"/>
          <w:szCs w:val="22"/>
        </w:rPr>
        <w:t>QuickSIN</w:t>
      </w:r>
      <w:proofErr w:type="spellEnd"/>
      <w:r w:rsidRPr="0022301E">
        <w:rPr>
          <w:rFonts w:ascii="Arial" w:hAnsi="Arial" w:cs="Arial"/>
          <w:sz w:val="22"/>
          <w:szCs w:val="22"/>
        </w:rPr>
        <w:t xml:space="preserve"> only once, while the </w:t>
      </w:r>
      <w:r w:rsidR="003E08F5" w:rsidRPr="0022301E">
        <w:rPr>
          <w:rFonts w:ascii="Arial" w:hAnsi="Arial" w:cs="Arial"/>
          <w:sz w:val="22"/>
          <w:szCs w:val="22"/>
        </w:rPr>
        <w:t xml:space="preserve">schizophrenia </w:t>
      </w:r>
      <w:r w:rsidRPr="0022301E">
        <w:rPr>
          <w:rFonts w:ascii="Arial" w:hAnsi="Arial" w:cs="Arial"/>
          <w:sz w:val="22"/>
          <w:szCs w:val="22"/>
        </w:rPr>
        <w:t>patients’ “placebo” level performance followed 1-3 tests with active AMPH doses.</w:t>
      </w:r>
      <w:r w:rsidR="003E08F5" w:rsidRPr="0022301E">
        <w:rPr>
          <w:rFonts w:ascii="Arial" w:hAnsi="Arial" w:cs="Arial"/>
          <w:sz w:val="22"/>
          <w:szCs w:val="22"/>
        </w:rPr>
        <w:t xml:space="preserve"> Thus, groups differ both by diagnosis (HS vs. schizophrenia) and by practice level (HS &lt; schizophrenia). </w:t>
      </w:r>
    </w:p>
    <w:p w14:paraId="0F47F12A" w14:textId="77777777" w:rsidR="00D63BFE" w:rsidRPr="0022301E" w:rsidRDefault="00D63BFE" w:rsidP="0004669B">
      <w:pPr>
        <w:pStyle w:val="ListParagraph"/>
        <w:adjustRightInd w:val="0"/>
        <w:snapToGrid w:val="0"/>
        <w:spacing w:line="480" w:lineRule="auto"/>
        <w:ind w:left="0"/>
        <w:contextualSpacing w:val="0"/>
        <w:rPr>
          <w:rFonts w:ascii="Arial" w:hAnsi="Arial" w:cs="Arial"/>
          <w:sz w:val="22"/>
          <w:szCs w:val="22"/>
        </w:rPr>
      </w:pPr>
    </w:p>
    <w:p w14:paraId="08E82136" w14:textId="5D7C206E" w:rsidR="00307493" w:rsidRPr="0022301E" w:rsidRDefault="00267BDE" w:rsidP="008B6DE6">
      <w:pPr>
        <w:pStyle w:val="ListParagraph"/>
        <w:adjustRightInd w:val="0"/>
        <w:snapToGrid w:val="0"/>
        <w:spacing w:line="480" w:lineRule="auto"/>
        <w:ind w:left="0"/>
        <w:contextualSpacing w:val="0"/>
        <w:rPr>
          <w:rFonts w:ascii="Arial" w:hAnsi="Arial" w:cs="Arial"/>
          <w:sz w:val="22"/>
          <w:szCs w:val="22"/>
        </w:rPr>
      </w:pPr>
      <w:r w:rsidRPr="0022301E">
        <w:rPr>
          <w:rFonts w:ascii="Arial" w:hAnsi="Arial" w:cs="Arial"/>
          <w:sz w:val="22"/>
          <w:szCs w:val="22"/>
        </w:rPr>
        <w:t xml:space="preserve">Supplemental Table 1 lists study inclusion / exclusion criteria. </w:t>
      </w:r>
      <w:r w:rsidR="0004669B" w:rsidRPr="0022301E">
        <w:rPr>
          <w:rFonts w:ascii="Arial" w:hAnsi="Arial" w:cs="Arial"/>
          <w:sz w:val="22"/>
          <w:szCs w:val="22"/>
        </w:rPr>
        <w:t xml:space="preserve">Supplemental Table </w:t>
      </w:r>
      <w:r w:rsidRPr="0022301E">
        <w:rPr>
          <w:rFonts w:ascii="Arial" w:hAnsi="Arial" w:cs="Arial"/>
          <w:sz w:val="22"/>
          <w:szCs w:val="22"/>
        </w:rPr>
        <w:t>2</w:t>
      </w:r>
      <w:r w:rsidR="0004669B" w:rsidRPr="0022301E">
        <w:rPr>
          <w:rFonts w:ascii="Arial" w:hAnsi="Arial" w:cs="Arial"/>
          <w:sz w:val="22"/>
          <w:szCs w:val="22"/>
        </w:rPr>
        <w:t xml:space="preserve"> provides full ANOVA values for WIN, </w:t>
      </w:r>
      <w:proofErr w:type="spellStart"/>
      <w:r w:rsidR="0004669B" w:rsidRPr="0022301E">
        <w:rPr>
          <w:rFonts w:ascii="Arial" w:hAnsi="Arial" w:cs="Arial"/>
          <w:sz w:val="22"/>
          <w:szCs w:val="22"/>
        </w:rPr>
        <w:t>QuickSIN</w:t>
      </w:r>
      <w:proofErr w:type="spellEnd"/>
      <w:r w:rsidR="0004669B" w:rsidRPr="0022301E">
        <w:rPr>
          <w:rFonts w:ascii="Arial" w:hAnsi="Arial" w:cs="Arial"/>
          <w:sz w:val="22"/>
          <w:szCs w:val="22"/>
        </w:rPr>
        <w:t xml:space="preserve">, APS and APS learning; key contrasts are described in the main Results text. Supplemental Table </w:t>
      </w:r>
      <w:r w:rsidRPr="0022301E">
        <w:rPr>
          <w:rFonts w:ascii="Arial" w:hAnsi="Arial" w:cs="Arial"/>
          <w:sz w:val="22"/>
          <w:szCs w:val="22"/>
        </w:rPr>
        <w:t>3</w:t>
      </w:r>
      <w:r w:rsidR="0004669B" w:rsidRPr="0022301E">
        <w:rPr>
          <w:rFonts w:ascii="Arial" w:hAnsi="Arial" w:cs="Arial"/>
          <w:sz w:val="22"/>
          <w:szCs w:val="22"/>
        </w:rPr>
        <w:t xml:space="preserve"> shows relationships between APS and APS learning and </w:t>
      </w:r>
      <w:r w:rsidR="008B6DE6" w:rsidRPr="0022301E">
        <w:rPr>
          <w:rFonts w:ascii="Arial" w:hAnsi="Arial" w:cs="Arial"/>
          <w:sz w:val="22"/>
          <w:szCs w:val="22"/>
        </w:rPr>
        <w:t>5</w:t>
      </w:r>
      <w:r w:rsidR="0004669B" w:rsidRPr="0022301E">
        <w:rPr>
          <w:rFonts w:ascii="Arial" w:hAnsi="Arial" w:cs="Arial"/>
          <w:sz w:val="22"/>
          <w:szCs w:val="22"/>
        </w:rPr>
        <w:t xml:space="preserve"> variables: </w:t>
      </w:r>
      <w:r w:rsidR="008B6DE6" w:rsidRPr="0022301E">
        <w:rPr>
          <w:rFonts w:ascii="Arial" w:hAnsi="Arial" w:cs="Arial"/>
          <w:sz w:val="22"/>
          <w:szCs w:val="22"/>
        </w:rPr>
        <w:t xml:space="preserve">Age, smoking status, antipsychotic burden (chlorpromazine (CPZ) equivalents), anticholinergic burden (ACB) and Wide-Ranging Achievement Test (WRAT) scores (used as a proxy for pre-morbid IQ). </w:t>
      </w:r>
      <w:r w:rsidR="00891C88" w:rsidRPr="0022301E">
        <w:rPr>
          <w:rFonts w:ascii="Arial" w:hAnsi="Arial" w:cs="Arial"/>
          <w:sz w:val="22"/>
          <w:szCs w:val="22"/>
        </w:rPr>
        <w:t xml:space="preserve">ACB scores were assigned to each subject as the sum total of scores associated with all medications; ACB scores (0-3) for common medications are based on Chew et al. (2008), Campbell et al. (2016) and Joshi et al. (2021). </w:t>
      </w:r>
      <w:r w:rsidR="008B6DE6" w:rsidRPr="0022301E">
        <w:rPr>
          <w:rFonts w:ascii="Arial" w:hAnsi="Arial" w:cs="Arial"/>
          <w:sz w:val="22"/>
          <w:szCs w:val="22"/>
        </w:rPr>
        <w:t xml:space="preserve">No robust relationships were detected between these variables and AMPH sensitivity in measures of APS or APS learning at any dose of AMPH. </w:t>
      </w:r>
      <w:r w:rsidR="00891C88" w:rsidRPr="0022301E">
        <w:rPr>
          <w:rFonts w:ascii="Arial" w:hAnsi="Arial" w:cs="Arial"/>
          <w:sz w:val="22"/>
          <w:szCs w:val="22"/>
        </w:rPr>
        <w:t xml:space="preserve">Supplemental Table 4 lists full MCCB scores by A/V tercile, as well as potentially relevant correlations among clinical variables and A/V score. No significant correlations were detected between A/V score and </w:t>
      </w:r>
      <w:r w:rsidR="00891C88" w:rsidRPr="0022301E">
        <w:t xml:space="preserve">age, education, duration of illness, CPZ equivalents or ACB score, but A/V score did correlate significantly with WRAT score (p&lt;0.002). Importantly, when AMPH effect on TCT learning was examined based in WRAT tercile, ANOVA revealed no significant main effect of tercile (F=1.17, </w:t>
      </w:r>
      <w:proofErr w:type="spellStart"/>
      <w:r w:rsidR="00891C88" w:rsidRPr="0022301E">
        <w:t>df</w:t>
      </w:r>
      <w:proofErr w:type="spellEnd"/>
      <w:r w:rsidR="00891C88" w:rsidRPr="0022301E">
        <w:t xml:space="preserve"> 2,26, ns), a significant effect of AMPH dose (F=3.07, </w:t>
      </w:r>
      <w:proofErr w:type="spellStart"/>
      <w:r w:rsidR="00891C88" w:rsidRPr="0022301E">
        <w:t>df</w:t>
      </w:r>
      <w:proofErr w:type="spellEnd"/>
      <w:r w:rsidR="00891C88" w:rsidRPr="0022301E">
        <w:t xml:space="preserve"> 3,78, p&lt;0.035) and no significant interaction of tercile x dose (F&lt;1). </w:t>
      </w:r>
    </w:p>
    <w:p w14:paraId="4C257C60" w14:textId="3495745D" w:rsidR="00755181" w:rsidRDefault="00755181" w:rsidP="008B6DE6">
      <w:pPr>
        <w:pStyle w:val="ListParagraph"/>
        <w:adjustRightInd w:val="0"/>
        <w:snapToGrid w:val="0"/>
        <w:spacing w:line="480" w:lineRule="auto"/>
        <w:ind w:left="0"/>
        <w:contextualSpacing w:val="0"/>
        <w:rPr>
          <w:rFonts w:ascii="Arial" w:hAnsi="Arial" w:cs="Arial"/>
          <w:sz w:val="22"/>
          <w:szCs w:val="22"/>
        </w:rPr>
      </w:pPr>
    </w:p>
    <w:p w14:paraId="17654A17" w14:textId="77777777" w:rsidR="00533D14" w:rsidRDefault="00533D14" w:rsidP="00533D14">
      <w:pPr>
        <w:pStyle w:val="ListParagraph"/>
        <w:adjustRightInd w:val="0"/>
        <w:snapToGrid w:val="0"/>
        <w:spacing w:line="480" w:lineRule="auto"/>
        <w:ind w:left="0"/>
        <w:contextualSpacing w:val="0"/>
        <w:rPr>
          <w:rFonts w:ascii="Arial" w:hAnsi="Arial" w:cs="Arial"/>
          <w:sz w:val="22"/>
          <w:szCs w:val="22"/>
        </w:rPr>
      </w:pPr>
    </w:p>
    <w:p w14:paraId="3293F3FA" w14:textId="77777777" w:rsidR="00533D14" w:rsidRPr="00533D14" w:rsidRDefault="00533D14" w:rsidP="00533D14">
      <w:pPr>
        <w:pStyle w:val="ListParagraph"/>
        <w:adjustRightInd w:val="0"/>
        <w:snapToGrid w:val="0"/>
        <w:spacing w:line="480" w:lineRule="auto"/>
        <w:ind w:left="0"/>
        <w:contextualSpacing w:val="0"/>
        <w:rPr>
          <w:rFonts w:ascii="Arial" w:hAnsi="Arial" w:cs="Arial"/>
          <w:b/>
          <w:sz w:val="22"/>
          <w:szCs w:val="22"/>
        </w:rPr>
      </w:pPr>
      <w:r w:rsidRPr="00533D14">
        <w:rPr>
          <w:rFonts w:ascii="Arial" w:hAnsi="Arial" w:cs="Arial"/>
          <w:b/>
          <w:sz w:val="22"/>
          <w:szCs w:val="22"/>
        </w:rPr>
        <w:lastRenderedPageBreak/>
        <w:t>References</w:t>
      </w:r>
    </w:p>
    <w:p w14:paraId="3003B568" w14:textId="77777777" w:rsidR="00533D14" w:rsidRDefault="00533D14" w:rsidP="00533D14">
      <w:pPr>
        <w:pStyle w:val="ListParagraph"/>
        <w:adjustRightInd w:val="0"/>
        <w:snapToGrid w:val="0"/>
        <w:spacing w:line="480" w:lineRule="auto"/>
        <w:ind w:left="0"/>
        <w:contextualSpacing w:val="0"/>
        <w:rPr>
          <w:rFonts w:ascii="Arial" w:hAnsi="Arial" w:cs="Arial"/>
          <w:sz w:val="22"/>
          <w:szCs w:val="22"/>
        </w:rPr>
      </w:pPr>
      <w:bookmarkStart w:id="0" w:name="_GoBack"/>
      <w:bookmarkEnd w:id="0"/>
    </w:p>
    <w:p w14:paraId="573E930B" w14:textId="07D493F1" w:rsidR="00533D14" w:rsidRDefault="00533D14" w:rsidP="00533D14">
      <w:pPr>
        <w:pStyle w:val="ListParagraph"/>
        <w:adjustRightInd w:val="0"/>
        <w:snapToGrid w:val="0"/>
        <w:spacing w:line="480" w:lineRule="auto"/>
        <w:ind w:left="0"/>
        <w:contextualSpacing w:val="0"/>
        <w:rPr>
          <w:rFonts w:ascii="Arial" w:hAnsi="Arial" w:cs="Arial"/>
          <w:sz w:val="22"/>
          <w:szCs w:val="22"/>
        </w:rPr>
      </w:pPr>
      <w:r w:rsidRPr="00533D14">
        <w:rPr>
          <w:rFonts w:ascii="Arial" w:hAnsi="Arial" w:cs="Arial"/>
          <w:sz w:val="22"/>
          <w:szCs w:val="22"/>
        </w:rPr>
        <w:t xml:space="preserve">Campbell, N. L., Perkins, A. J., </w:t>
      </w:r>
      <w:proofErr w:type="spellStart"/>
      <w:r w:rsidRPr="00533D14">
        <w:rPr>
          <w:rFonts w:ascii="Arial" w:hAnsi="Arial" w:cs="Arial"/>
          <w:sz w:val="22"/>
          <w:szCs w:val="22"/>
        </w:rPr>
        <w:t>Bradt</w:t>
      </w:r>
      <w:proofErr w:type="spellEnd"/>
      <w:r w:rsidRPr="00533D14">
        <w:rPr>
          <w:rFonts w:ascii="Arial" w:hAnsi="Arial" w:cs="Arial"/>
          <w:sz w:val="22"/>
          <w:szCs w:val="22"/>
        </w:rPr>
        <w:t xml:space="preserve">, P., Perk, S., </w:t>
      </w:r>
      <w:proofErr w:type="spellStart"/>
      <w:r w:rsidRPr="00533D14">
        <w:rPr>
          <w:rFonts w:ascii="Arial" w:hAnsi="Arial" w:cs="Arial"/>
          <w:sz w:val="22"/>
          <w:szCs w:val="22"/>
        </w:rPr>
        <w:t>Wielage</w:t>
      </w:r>
      <w:proofErr w:type="spellEnd"/>
      <w:r w:rsidRPr="00533D14">
        <w:rPr>
          <w:rFonts w:ascii="Arial" w:hAnsi="Arial" w:cs="Arial"/>
          <w:sz w:val="22"/>
          <w:szCs w:val="22"/>
        </w:rPr>
        <w:t xml:space="preserve">, R. C., </w:t>
      </w:r>
      <w:proofErr w:type="spellStart"/>
      <w:r w:rsidRPr="00533D14">
        <w:rPr>
          <w:rFonts w:ascii="Arial" w:hAnsi="Arial" w:cs="Arial"/>
          <w:sz w:val="22"/>
          <w:szCs w:val="22"/>
        </w:rPr>
        <w:t>Boustani</w:t>
      </w:r>
      <w:proofErr w:type="spellEnd"/>
      <w:r w:rsidRPr="00533D14">
        <w:rPr>
          <w:rFonts w:ascii="Arial" w:hAnsi="Arial" w:cs="Arial"/>
          <w:sz w:val="22"/>
          <w:szCs w:val="22"/>
        </w:rPr>
        <w:t>, M. A., &amp; Ng, D. B. (2016). Association o</w:t>
      </w:r>
      <w:r>
        <w:rPr>
          <w:rFonts w:ascii="Arial" w:hAnsi="Arial" w:cs="Arial"/>
          <w:sz w:val="22"/>
          <w:szCs w:val="22"/>
        </w:rPr>
        <w:t xml:space="preserve">f </w:t>
      </w:r>
      <w:r w:rsidRPr="00533D14">
        <w:rPr>
          <w:rFonts w:ascii="Arial" w:hAnsi="Arial" w:cs="Arial"/>
          <w:sz w:val="22"/>
          <w:szCs w:val="22"/>
        </w:rPr>
        <w:t>anticholinergic burden with cognitive impairment and health care utilization among a diverse ambulatory older adult population.</w:t>
      </w:r>
      <w:r>
        <w:rPr>
          <w:rFonts w:ascii="Arial" w:hAnsi="Arial" w:cs="Arial"/>
          <w:sz w:val="22"/>
          <w:szCs w:val="22"/>
        </w:rPr>
        <w:t xml:space="preserve"> </w:t>
      </w:r>
      <w:r w:rsidRPr="00533D14">
        <w:rPr>
          <w:rFonts w:ascii="Arial" w:hAnsi="Arial" w:cs="Arial"/>
          <w:sz w:val="22"/>
          <w:szCs w:val="22"/>
        </w:rPr>
        <w:t>Pharmacotherapy, 36, 1123–1131. doi:10.1002/phar.1843.</w:t>
      </w:r>
    </w:p>
    <w:p w14:paraId="783DD707" w14:textId="77777777" w:rsidR="00533D14" w:rsidRDefault="00533D14" w:rsidP="00533D14">
      <w:pPr>
        <w:pStyle w:val="ListParagraph"/>
        <w:adjustRightInd w:val="0"/>
        <w:snapToGrid w:val="0"/>
        <w:spacing w:line="480" w:lineRule="auto"/>
        <w:ind w:left="0"/>
        <w:contextualSpacing w:val="0"/>
        <w:rPr>
          <w:rFonts w:ascii="Arial" w:hAnsi="Arial" w:cs="Arial"/>
          <w:sz w:val="22"/>
          <w:szCs w:val="22"/>
        </w:rPr>
      </w:pPr>
    </w:p>
    <w:p w14:paraId="682AE374" w14:textId="77777777" w:rsidR="00533D14" w:rsidRDefault="00533D14" w:rsidP="00533D14">
      <w:pPr>
        <w:pStyle w:val="ListParagraph"/>
        <w:adjustRightInd w:val="0"/>
        <w:snapToGrid w:val="0"/>
        <w:spacing w:line="480" w:lineRule="auto"/>
        <w:ind w:left="0"/>
        <w:contextualSpacing w:val="0"/>
        <w:rPr>
          <w:rFonts w:ascii="Arial" w:hAnsi="Arial" w:cs="Arial"/>
          <w:sz w:val="22"/>
          <w:szCs w:val="22"/>
        </w:rPr>
      </w:pPr>
      <w:r w:rsidRPr="00533D14">
        <w:rPr>
          <w:rFonts w:ascii="Arial" w:hAnsi="Arial" w:cs="Arial"/>
          <w:sz w:val="22"/>
          <w:szCs w:val="22"/>
        </w:rPr>
        <w:t xml:space="preserve">Chew, M. L., </w:t>
      </w:r>
      <w:proofErr w:type="spellStart"/>
      <w:r w:rsidRPr="00533D14">
        <w:rPr>
          <w:rFonts w:ascii="Arial" w:hAnsi="Arial" w:cs="Arial"/>
          <w:sz w:val="22"/>
          <w:szCs w:val="22"/>
        </w:rPr>
        <w:t>Mulsant</w:t>
      </w:r>
      <w:proofErr w:type="spellEnd"/>
      <w:r w:rsidRPr="00533D14">
        <w:rPr>
          <w:rFonts w:ascii="Arial" w:hAnsi="Arial" w:cs="Arial"/>
          <w:sz w:val="22"/>
          <w:szCs w:val="22"/>
        </w:rPr>
        <w:t xml:space="preserve">, B. H., Pollock, B. G., Lehman, M. E., Greenspan, A., &amp; Mahmoud, R. A. … &amp; </w:t>
      </w:r>
      <w:proofErr w:type="spellStart"/>
      <w:r w:rsidRPr="00533D14">
        <w:rPr>
          <w:rFonts w:ascii="Arial" w:hAnsi="Arial" w:cs="Arial"/>
          <w:sz w:val="22"/>
          <w:szCs w:val="22"/>
        </w:rPr>
        <w:t>Gharabawi</w:t>
      </w:r>
      <w:proofErr w:type="spellEnd"/>
      <w:r w:rsidRPr="00533D14">
        <w:rPr>
          <w:rFonts w:ascii="Arial" w:hAnsi="Arial" w:cs="Arial"/>
          <w:sz w:val="22"/>
          <w:szCs w:val="22"/>
        </w:rPr>
        <w:t>, G. (2008).</w:t>
      </w:r>
      <w:r>
        <w:rPr>
          <w:rFonts w:ascii="Arial" w:hAnsi="Arial" w:cs="Arial"/>
          <w:sz w:val="22"/>
          <w:szCs w:val="22"/>
        </w:rPr>
        <w:t xml:space="preserve"> </w:t>
      </w:r>
      <w:r w:rsidRPr="00533D14">
        <w:rPr>
          <w:rFonts w:ascii="Arial" w:hAnsi="Arial" w:cs="Arial"/>
          <w:sz w:val="22"/>
          <w:szCs w:val="22"/>
        </w:rPr>
        <w:t>Anticholinergic activity of 107 medications commonly used by older adults. Journal of the American Geriatrics Society, 56,</w:t>
      </w:r>
      <w:r>
        <w:rPr>
          <w:rFonts w:ascii="Arial" w:hAnsi="Arial" w:cs="Arial"/>
          <w:sz w:val="22"/>
          <w:szCs w:val="22"/>
        </w:rPr>
        <w:t xml:space="preserve"> </w:t>
      </w:r>
      <w:r w:rsidRPr="00533D14">
        <w:rPr>
          <w:rFonts w:ascii="Arial" w:hAnsi="Arial" w:cs="Arial"/>
          <w:sz w:val="22"/>
          <w:szCs w:val="22"/>
        </w:rPr>
        <w:t>1333–1341. doi:10.1111/j.1532-5415.2008.</w:t>
      </w:r>
      <w:proofErr w:type="gramStart"/>
      <w:r w:rsidRPr="00533D14">
        <w:rPr>
          <w:rFonts w:ascii="Arial" w:hAnsi="Arial" w:cs="Arial"/>
          <w:sz w:val="22"/>
          <w:szCs w:val="22"/>
        </w:rPr>
        <w:t>01737.x.</w:t>
      </w:r>
      <w:proofErr w:type="gramEnd"/>
    </w:p>
    <w:p w14:paraId="4654E943" w14:textId="77777777" w:rsidR="00533D14" w:rsidRDefault="00533D14" w:rsidP="00533D14">
      <w:pPr>
        <w:pStyle w:val="ListParagraph"/>
        <w:adjustRightInd w:val="0"/>
        <w:snapToGrid w:val="0"/>
        <w:spacing w:line="480" w:lineRule="auto"/>
        <w:ind w:left="0"/>
        <w:contextualSpacing w:val="0"/>
        <w:rPr>
          <w:rFonts w:ascii="Arial" w:hAnsi="Arial" w:cs="Arial"/>
          <w:sz w:val="22"/>
          <w:szCs w:val="22"/>
        </w:rPr>
      </w:pPr>
    </w:p>
    <w:p w14:paraId="42ACF7D3" w14:textId="1A8D1D20" w:rsidR="00533D14" w:rsidRPr="00533D14" w:rsidRDefault="00533D14" w:rsidP="00533D14">
      <w:pPr>
        <w:pStyle w:val="ListParagraph"/>
        <w:adjustRightInd w:val="0"/>
        <w:snapToGrid w:val="0"/>
        <w:spacing w:line="480" w:lineRule="auto"/>
        <w:ind w:left="0"/>
        <w:contextualSpacing w:val="0"/>
        <w:rPr>
          <w:rFonts w:ascii="Arial" w:hAnsi="Arial" w:cs="Arial"/>
          <w:sz w:val="22"/>
          <w:szCs w:val="22"/>
        </w:rPr>
      </w:pPr>
      <w:r w:rsidRPr="00533D14">
        <w:rPr>
          <w:rFonts w:ascii="Arial" w:hAnsi="Arial" w:cs="Arial"/>
          <w:sz w:val="22"/>
          <w:szCs w:val="22"/>
        </w:rPr>
        <w:t>Joshi, Y. B, Thomas, M. L., Braff, D. L., Green, M. F., Gur, R. C., &amp; Gur, R. E. … &amp; Light, G.A. (2021). Comprehensive</w:t>
      </w:r>
      <w:r>
        <w:rPr>
          <w:rFonts w:ascii="Arial" w:hAnsi="Arial" w:cs="Arial"/>
          <w:sz w:val="22"/>
          <w:szCs w:val="22"/>
        </w:rPr>
        <w:t xml:space="preserve"> </w:t>
      </w:r>
      <w:r w:rsidRPr="00533D14">
        <w:rPr>
          <w:rFonts w:ascii="Arial" w:hAnsi="Arial" w:cs="Arial"/>
          <w:sz w:val="22"/>
          <w:szCs w:val="22"/>
        </w:rPr>
        <w:t>characterization of anticholinergic medication burden-associated cognitive impairment in schizophrenia. American Journal of</w:t>
      </w:r>
    </w:p>
    <w:p w14:paraId="7F9A0690" w14:textId="32A30268" w:rsidR="00533D14" w:rsidRDefault="00533D14" w:rsidP="00533D14">
      <w:pPr>
        <w:pStyle w:val="ListParagraph"/>
        <w:adjustRightInd w:val="0"/>
        <w:snapToGrid w:val="0"/>
        <w:spacing w:line="480" w:lineRule="auto"/>
        <w:ind w:left="0"/>
        <w:contextualSpacing w:val="0"/>
        <w:rPr>
          <w:rFonts w:ascii="Arial" w:hAnsi="Arial" w:cs="Arial"/>
          <w:sz w:val="22"/>
          <w:szCs w:val="22"/>
        </w:rPr>
      </w:pPr>
      <w:r w:rsidRPr="00533D14">
        <w:rPr>
          <w:rFonts w:ascii="Arial" w:hAnsi="Arial" w:cs="Arial"/>
          <w:sz w:val="22"/>
          <w:szCs w:val="22"/>
        </w:rPr>
        <w:t>Psychiatry, (in press).</w:t>
      </w:r>
    </w:p>
    <w:p w14:paraId="78F6BFCF" w14:textId="77777777" w:rsidR="00533D14" w:rsidRDefault="00533D14" w:rsidP="00533D14">
      <w:pPr>
        <w:pStyle w:val="ListParagraph"/>
        <w:adjustRightInd w:val="0"/>
        <w:snapToGrid w:val="0"/>
        <w:spacing w:line="480" w:lineRule="auto"/>
        <w:ind w:left="0"/>
        <w:contextualSpacing w:val="0"/>
        <w:rPr>
          <w:rFonts w:ascii="Arial" w:hAnsi="Arial" w:cs="Arial"/>
          <w:sz w:val="22"/>
          <w:szCs w:val="22"/>
        </w:rPr>
      </w:pPr>
    </w:p>
    <w:p w14:paraId="61437223" w14:textId="52FAC224" w:rsidR="00533D14" w:rsidRDefault="00533D14" w:rsidP="00533D14">
      <w:pPr>
        <w:pStyle w:val="ListParagraph"/>
        <w:adjustRightInd w:val="0"/>
        <w:snapToGrid w:val="0"/>
        <w:spacing w:line="480" w:lineRule="auto"/>
        <w:ind w:left="0"/>
        <w:contextualSpacing w:val="0"/>
        <w:rPr>
          <w:rFonts w:ascii="Arial" w:hAnsi="Arial" w:cs="Arial"/>
          <w:sz w:val="22"/>
          <w:szCs w:val="22"/>
        </w:rPr>
      </w:pPr>
      <w:r w:rsidRPr="00533D14">
        <w:rPr>
          <w:rFonts w:ascii="Arial" w:hAnsi="Arial" w:cs="Arial"/>
          <w:sz w:val="22"/>
          <w:szCs w:val="22"/>
        </w:rPr>
        <w:t>Modell, W., &amp; Hussar, A. E. (1965). Failure of dextroamphetamine sulfate to influence eating and sleeping patterns in obese</w:t>
      </w:r>
      <w:r>
        <w:rPr>
          <w:rFonts w:ascii="Arial" w:hAnsi="Arial" w:cs="Arial"/>
          <w:sz w:val="22"/>
          <w:szCs w:val="22"/>
        </w:rPr>
        <w:t xml:space="preserve"> </w:t>
      </w:r>
      <w:r w:rsidRPr="00533D14">
        <w:rPr>
          <w:rFonts w:ascii="Arial" w:hAnsi="Arial" w:cs="Arial"/>
          <w:sz w:val="22"/>
          <w:szCs w:val="22"/>
        </w:rPr>
        <w:t>schizophrenic patients: Clinical and pharmacological significance. Journal of the American Medical Association (JAMA), 193,</w:t>
      </w:r>
      <w:r>
        <w:rPr>
          <w:rFonts w:ascii="Arial" w:hAnsi="Arial" w:cs="Arial"/>
          <w:sz w:val="22"/>
          <w:szCs w:val="22"/>
        </w:rPr>
        <w:t xml:space="preserve"> </w:t>
      </w:r>
      <w:r w:rsidRPr="00533D14">
        <w:rPr>
          <w:rFonts w:ascii="Arial" w:hAnsi="Arial" w:cs="Arial"/>
          <w:sz w:val="22"/>
          <w:szCs w:val="22"/>
        </w:rPr>
        <w:t>275–278. doi:10.1001/jama.1965.03090040019006.</w:t>
      </w:r>
    </w:p>
    <w:p w14:paraId="5794310F" w14:textId="77777777" w:rsidR="00533D14" w:rsidRDefault="00533D14" w:rsidP="00533D14">
      <w:pPr>
        <w:pStyle w:val="ListParagraph"/>
        <w:adjustRightInd w:val="0"/>
        <w:snapToGrid w:val="0"/>
        <w:spacing w:line="480" w:lineRule="auto"/>
        <w:ind w:left="0"/>
        <w:contextualSpacing w:val="0"/>
        <w:rPr>
          <w:rFonts w:ascii="Arial" w:hAnsi="Arial" w:cs="Arial"/>
          <w:sz w:val="22"/>
          <w:szCs w:val="22"/>
        </w:rPr>
      </w:pPr>
    </w:p>
    <w:p w14:paraId="1AED7041" w14:textId="77777777" w:rsidR="00533D14" w:rsidRDefault="00533D14" w:rsidP="00533D14">
      <w:pPr>
        <w:pStyle w:val="ListParagraph"/>
        <w:adjustRightInd w:val="0"/>
        <w:snapToGrid w:val="0"/>
        <w:spacing w:line="480" w:lineRule="auto"/>
        <w:ind w:left="0"/>
        <w:contextualSpacing w:val="0"/>
        <w:rPr>
          <w:rFonts w:ascii="Arial" w:hAnsi="Arial" w:cs="Arial"/>
          <w:sz w:val="22"/>
          <w:szCs w:val="22"/>
        </w:rPr>
      </w:pPr>
      <w:proofErr w:type="spellStart"/>
      <w:r w:rsidRPr="00533D14">
        <w:rPr>
          <w:rFonts w:ascii="Arial" w:hAnsi="Arial" w:cs="Arial"/>
          <w:sz w:val="22"/>
          <w:szCs w:val="22"/>
        </w:rPr>
        <w:t>Nuechterlein</w:t>
      </w:r>
      <w:proofErr w:type="spellEnd"/>
      <w:r w:rsidRPr="00533D14">
        <w:rPr>
          <w:rFonts w:ascii="Arial" w:hAnsi="Arial" w:cs="Arial"/>
          <w:sz w:val="22"/>
          <w:szCs w:val="22"/>
        </w:rPr>
        <w:t xml:space="preserve">, K. H., Green, M. F., Kern, R. S., Baade, L. E., </w:t>
      </w:r>
      <w:proofErr w:type="spellStart"/>
      <w:r w:rsidRPr="00533D14">
        <w:rPr>
          <w:rFonts w:ascii="Arial" w:hAnsi="Arial" w:cs="Arial"/>
          <w:sz w:val="22"/>
          <w:szCs w:val="22"/>
        </w:rPr>
        <w:t>Barch</w:t>
      </w:r>
      <w:proofErr w:type="spellEnd"/>
      <w:r w:rsidRPr="00533D14">
        <w:rPr>
          <w:rFonts w:ascii="Arial" w:hAnsi="Arial" w:cs="Arial"/>
          <w:sz w:val="22"/>
          <w:szCs w:val="22"/>
        </w:rPr>
        <w:t>, D. M., &amp; Cohen, J. D. … &amp; Marder, S.R. (2008). The MATRICS</w:t>
      </w:r>
      <w:r>
        <w:rPr>
          <w:rFonts w:ascii="Arial" w:hAnsi="Arial" w:cs="Arial"/>
          <w:sz w:val="22"/>
          <w:szCs w:val="22"/>
        </w:rPr>
        <w:t xml:space="preserve"> </w:t>
      </w:r>
      <w:r w:rsidRPr="00533D14">
        <w:rPr>
          <w:rFonts w:ascii="Arial" w:hAnsi="Arial" w:cs="Arial"/>
          <w:sz w:val="22"/>
          <w:szCs w:val="22"/>
        </w:rPr>
        <w:t>consensus cognitive battery, part 1: Test selection, reliability, and validity. American Journal of Psychiatry, 165(2), 203–213.</w:t>
      </w:r>
      <w:r>
        <w:rPr>
          <w:rFonts w:ascii="Arial" w:hAnsi="Arial" w:cs="Arial"/>
          <w:sz w:val="22"/>
          <w:szCs w:val="22"/>
        </w:rPr>
        <w:t xml:space="preserve"> </w:t>
      </w:r>
      <w:proofErr w:type="gramStart"/>
      <w:r w:rsidRPr="00533D14">
        <w:rPr>
          <w:rFonts w:ascii="Arial" w:hAnsi="Arial" w:cs="Arial"/>
          <w:sz w:val="22"/>
          <w:szCs w:val="22"/>
        </w:rPr>
        <w:t>doi:10.1176/appi.ajp</w:t>
      </w:r>
      <w:proofErr w:type="gramEnd"/>
      <w:r w:rsidRPr="00533D14">
        <w:rPr>
          <w:rFonts w:ascii="Arial" w:hAnsi="Arial" w:cs="Arial"/>
          <w:sz w:val="22"/>
          <w:szCs w:val="22"/>
        </w:rPr>
        <w:t>.2007.07010042.</w:t>
      </w:r>
    </w:p>
    <w:p w14:paraId="4AC356DE" w14:textId="77777777" w:rsidR="00533D14" w:rsidRDefault="00533D14" w:rsidP="00533D14">
      <w:pPr>
        <w:pStyle w:val="ListParagraph"/>
        <w:adjustRightInd w:val="0"/>
        <w:snapToGrid w:val="0"/>
        <w:spacing w:line="480" w:lineRule="auto"/>
        <w:ind w:left="0"/>
        <w:contextualSpacing w:val="0"/>
        <w:rPr>
          <w:rFonts w:ascii="Arial" w:hAnsi="Arial" w:cs="Arial"/>
          <w:sz w:val="22"/>
          <w:szCs w:val="22"/>
        </w:rPr>
      </w:pPr>
    </w:p>
    <w:p w14:paraId="2463DF09" w14:textId="0F3AAECD" w:rsidR="00533D14" w:rsidRPr="0004669B" w:rsidRDefault="00533D14" w:rsidP="00533D14">
      <w:pPr>
        <w:pStyle w:val="ListParagraph"/>
        <w:adjustRightInd w:val="0"/>
        <w:snapToGrid w:val="0"/>
        <w:spacing w:line="480" w:lineRule="auto"/>
        <w:ind w:left="0"/>
        <w:contextualSpacing w:val="0"/>
        <w:rPr>
          <w:rFonts w:ascii="Arial" w:hAnsi="Arial" w:cs="Arial"/>
          <w:sz w:val="22"/>
          <w:szCs w:val="22"/>
        </w:rPr>
      </w:pPr>
      <w:r w:rsidRPr="00533D14">
        <w:rPr>
          <w:rFonts w:ascii="Arial" w:hAnsi="Arial" w:cs="Arial"/>
          <w:sz w:val="22"/>
          <w:szCs w:val="22"/>
        </w:rPr>
        <w:t xml:space="preserve">Swerdlow, N. R., Bhakta, S. G., </w:t>
      </w:r>
      <w:proofErr w:type="spellStart"/>
      <w:r w:rsidRPr="00533D14">
        <w:rPr>
          <w:rFonts w:ascii="Arial" w:hAnsi="Arial" w:cs="Arial"/>
          <w:sz w:val="22"/>
          <w:szCs w:val="22"/>
        </w:rPr>
        <w:t>Talledo</w:t>
      </w:r>
      <w:proofErr w:type="spellEnd"/>
      <w:r w:rsidRPr="00533D14">
        <w:rPr>
          <w:rFonts w:ascii="Arial" w:hAnsi="Arial" w:cs="Arial"/>
          <w:sz w:val="22"/>
          <w:szCs w:val="22"/>
        </w:rPr>
        <w:t xml:space="preserve">, J., </w:t>
      </w:r>
      <w:proofErr w:type="spellStart"/>
      <w:r w:rsidRPr="00533D14">
        <w:rPr>
          <w:rFonts w:ascii="Arial" w:hAnsi="Arial" w:cs="Arial"/>
          <w:sz w:val="22"/>
          <w:szCs w:val="22"/>
        </w:rPr>
        <w:t>Benster</w:t>
      </w:r>
      <w:proofErr w:type="spellEnd"/>
      <w:r w:rsidRPr="00533D14">
        <w:rPr>
          <w:rFonts w:ascii="Arial" w:hAnsi="Arial" w:cs="Arial"/>
          <w:sz w:val="22"/>
          <w:szCs w:val="22"/>
        </w:rPr>
        <w:t xml:space="preserve">, L., </w:t>
      </w:r>
      <w:proofErr w:type="spellStart"/>
      <w:r w:rsidRPr="00533D14">
        <w:rPr>
          <w:rFonts w:ascii="Arial" w:hAnsi="Arial" w:cs="Arial"/>
          <w:sz w:val="22"/>
          <w:szCs w:val="22"/>
        </w:rPr>
        <w:t>Kotz</w:t>
      </w:r>
      <w:proofErr w:type="spellEnd"/>
      <w:r w:rsidRPr="00533D14">
        <w:rPr>
          <w:rFonts w:ascii="Arial" w:hAnsi="Arial" w:cs="Arial"/>
          <w:sz w:val="22"/>
          <w:szCs w:val="22"/>
        </w:rPr>
        <w:t xml:space="preserve">, J., </w:t>
      </w:r>
      <w:proofErr w:type="spellStart"/>
      <w:r w:rsidRPr="00533D14">
        <w:rPr>
          <w:rFonts w:ascii="Arial" w:hAnsi="Arial" w:cs="Arial"/>
          <w:sz w:val="22"/>
          <w:szCs w:val="22"/>
        </w:rPr>
        <w:t>Lavadia</w:t>
      </w:r>
      <w:proofErr w:type="spellEnd"/>
      <w:r w:rsidRPr="00533D14">
        <w:rPr>
          <w:rFonts w:ascii="Arial" w:hAnsi="Arial" w:cs="Arial"/>
          <w:sz w:val="22"/>
          <w:szCs w:val="22"/>
        </w:rPr>
        <w:t>, M., &amp; Light, G. A. (2019). Lessons learned by giving</w:t>
      </w:r>
      <w:r>
        <w:rPr>
          <w:rFonts w:ascii="Arial" w:hAnsi="Arial" w:cs="Arial"/>
          <w:sz w:val="22"/>
          <w:szCs w:val="22"/>
        </w:rPr>
        <w:t xml:space="preserve"> </w:t>
      </w:r>
      <w:r w:rsidRPr="00533D14">
        <w:rPr>
          <w:rFonts w:ascii="Arial" w:hAnsi="Arial" w:cs="Arial"/>
          <w:sz w:val="22"/>
          <w:szCs w:val="22"/>
        </w:rPr>
        <w:t>amphetamine to antipsychotic-medicated schizophrenia patients. Neuropsychopharmacology, 44, 2277–2284.</w:t>
      </w:r>
      <w:r>
        <w:rPr>
          <w:rFonts w:ascii="Arial" w:hAnsi="Arial" w:cs="Arial"/>
          <w:sz w:val="22"/>
          <w:szCs w:val="22"/>
        </w:rPr>
        <w:t xml:space="preserve"> </w:t>
      </w:r>
      <w:r w:rsidRPr="00533D14">
        <w:rPr>
          <w:rFonts w:ascii="Arial" w:hAnsi="Arial" w:cs="Arial"/>
          <w:sz w:val="22"/>
          <w:szCs w:val="22"/>
        </w:rPr>
        <w:t>doi:10.1038/s41386-019-0495-4.</w:t>
      </w:r>
    </w:p>
    <w:sectPr w:rsidR="00533D14" w:rsidRPr="0004669B" w:rsidSect="0044062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9B"/>
    <w:rsid w:val="000215DE"/>
    <w:rsid w:val="00021DDF"/>
    <w:rsid w:val="0004669B"/>
    <w:rsid w:val="00081B25"/>
    <w:rsid w:val="0022301E"/>
    <w:rsid w:val="00267BDE"/>
    <w:rsid w:val="00307493"/>
    <w:rsid w:val="003E08F5"/>
    <w:rsid w:val="004647FC"/>
    <w:rsid w:val="0048517B"/>
    <w:rsid w:val="004A7314"/>
    <w:rsid w:val="00533D14"/>
    <w:rsid w:val="005A09CB"/>
    <w:rsid w:val="00662408"/>
    <w:rsid w:val="00755181"/>
    <w:rsid w:val="007C55D2"/>
    <w:rsid w:val="00891C88"/>
    <w:rsid w:val="008B6DE6"/>
    <w:rsid w:val="008D2D9F"/>
    <w:rsid w:val="00A70295"/>
    <w:rsid w:val="00B53B45"/>
    <w:rsid w:val="00D63BFE"/>
    <w:rsid w:val="00FE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0BE1A8"/>
  <w15:chartTrackingRefBased/>
  <w15:docId w15:val="{9BE52910-9037-8A43-B52A-63286295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Swerdlow</dc:creator>
  <cp:keywords/>
  <dc:description/>
  <cp:lastModifiedBy>Neal Swerdlow</cp:lastModifiedBy>
  <cp:revision>4</cp:revision>
  <dcterms:created xsi:type="dcterms:W3CDTF">2021-03-10T18:04:00Z</dcterms:created>
  <dcterms:modified xsi:type="dcterms:W3CDTF">2021-04-07T06:58:00Z</dcterms:modified>
</cp:coreProperties>
</file>