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0BD8C4" w14:textId="677D766E" w:rsidR="00FC4045" w:rsidRPr="00FC4045" w:rsidRDefault="00FC4045" w:rsidP="00FC4045">
      <w:pPr>
        <w:spacing w:after="0" w:line="480" w:lineRule="auto"/>
        <w:jc w:val="center"/>
        <w:rPr>
          <w:rFonts w:cs="Times New Roman"/>
          <w:b/>
          <w:bCs/>
        </w:rPr>
      </w:pPr>
      <w:r w:rsidRPr="00FC4045">
        <w:rPr>
          <w:b/>
          <w:bCs/>
        </w:rPr>
        <w:t xml:space="preserve">Online supplementary material for </w:t>
      </w:r>
      <w:proofErr w:type="spellStart"/>
      <w:r w:rsidRPr="00FC4045">
        <w:rPr>
          <w:b/>
          <w:bCs/>
        </w:rPr>
        <w:t>Zavlis</w:t>
      </w:r>
      <w:proofErr w:type="spellEnd"/>
      <w:r w:rsidRPr="00FC4045">
        <w:rPr>
          <w:b/>
          <w:bCs/>
        </w:rPr>
        <w:t xml:space="preserve"> et al. (2021)</w:t>
      </w:r>
      <w:r w:rsidRPr="00FC4045">
        <w:rPr>
          <w:rFonts w:cs="Times New Roman"/>
          <w:b/>
          <w:bCs/>
        </w:rPr>
        <w:t xml:space="preserve"> </w:t>
      </w:r>
      <w:r>
        <w:rPr>
          <w:rFonts w:cs="Times New Roman"/>
          <w:b/>
          <w:bCs/>
        </w:rPr>
        <w:t>‘</w:t>
      </w:r>
      <w:r w:rsidRPr="00FC4045">
        <w:rPr>
          <w:rFonts w:cs="Times New Roman"/>
          <w:b/>
          <w:bCs/>
        </w:rPr>
        <w:t xml:space="preserve">How Does The COVID-19 Pandemic Impact on Population Mental Health? A Network Analysis of COVID Influences </w:t>
      </w:r>
      <w:proofErr w:type="gramStart"/>
      <w:r w:rsidRPr="00FC4045">
        <w:rPr>
          <w:rFonts w:cs="Times New Roman"/>
          <w:b/>
          <w:bCs/>
        </w:rPr>
        <w:t>On</w:t>
      </w:r>
      <w:proofErr w:type="gramEnd"/>
      <w:r w:rsidRPr="00FC4045">
        <w:rPr>
          <w:rFonts w:cs="Times New Roman"/>
          <w:b/>
          <w:bCs/>
        </w:rPr>
        <w:t xml:space="preserve"> Depression, Anxiety and Traumatic Stress in the UK Population</w:t>
      </w:r>
      <w:r>
        <w:rPr>
          <w:rFonts w:cs="Times New Roman"/>
          <w:b/>
          <w:bCs/>
        </w:rPr>
        <w:t>’</w:t>
      </w:r>
    </w:p>
    <w:p w14:paraId="7F82AECC" w14:textId="092510AF" w:rsidR="00FC4045" w:rsidRDefault="00FC4045"/>
    <w:tbl>
      <w:tblPr>
        <w:tblStyle w:val="TableGrid"/>
        <w:tblW w:w="0" w:type="auto"/>
        <w:tblLook w:val="04A0" w:firstRow="1" w:lastRow="0" w:firstColumn="1" w:lastColumn="0" w:noHBand="0" w:noVBand="1"/>
      </w:tblPr>
      <w:tblGrid>
        <w:gridCol w:w="1855"/>
        <w:gridCol w:w="906"/>
        <w:gridCol w:w="3914"/>
        <w:gridCol w:w="3626"/>
        <w:gridCol w:w="3657"/>
      </w:tblGrid>
      <w:tr w:rsidR="00816066" w:rsidRPr="001D54C7" w14:paraId="7024A8DE" w14:textId="77777777" w:rsidTr="001D54C7">
        <w:trPr>
          <w:trHeight w:val="269"/>
        </w:trPr>
        <w:tc>
          <w:tcPr>
            <w:tcW w:w="0" w:type="auto"/>
            <w:gridSpan w:val="5"/>
            <w:tcBorders>
              <w:top w:val="nil"/>
              <w:left w:val="nil"/>
              <w:bottom w:val="single" w:sz="4" w:space="0" w:color="auto"/>
              <w:right w:val="nil"/>
            </w:tcBorders>
          </w:tcPr>
          <w:p w14:paraId="4570FC42" w14:textId="68549184" w:rsidR="00816066" w:rsidRPr="001D54C7" w:rsidRDefault="001D54C7" w:rsidP="00D71C95">
            <w:pPr>
              <w:rPr>
                <w:rFonts w:eastAsiaTheme="majorEastAsia" w:cstheme="minorHAnsi"/>
                <w:b/>
                <w:bCs/>
              </w:rPr>
            </w:pPr>
            <w:r w:rsidRPr="001D54C7">
              <w:rPr>
                <w:rFonts w:eastAsiaTheme="majorEastAsia" w:cstheme="minorHAnsi"/>
                <w:b/>
              </w:rPr>
              <w:t xml:space="preserve">Table </w:t>
            </w:r>
            <w:r w:rsidR="00FC4045">
              <w:rPr>
                <w:rFonts w:eastAsiaTheme="majorEastAsia" w:cstheme="minorHAnsi"/>
                <w:b/>
              </w:rPr>
              <w:t>S1</w:t>
            </w:r>
            <w:r w:rsidR="00816066" w:rsidRPr="001D54C7">
              <w:rPr>
                <w:rFonts w:eastAsiaTheme="majorEastAsia" w:cstheme="minorHAnsi"/>
                <w:b/>
                <w:bCs/>
              </w:rPr>
              <w:t xml:space="preserve">. </w:t>
            </w:r>
            <w:r w:rsidR="00816066" w:rsidRPr="001D54C7">
              <w:rPr>
                <w:rFonts w:eastAsiaTheme="majorEastAsia" w:cstheme="minorHAnsi"/>
              </w:rPr>
              <w:t>Details of measures and coding strategy in the MGM and Ising networks</w:t>
            </w:r>
          </w:p>
          <w:p w14:paraId="2D42A0EE" w14:textId="0AE9C681" w:rsidR="00D04D9D" w:rsidRPr="001D54C7" w:rsidRDefault="00D04D9D" w:rsidP="00D71C95">
            <w:pPr>
              <w:rPr>
                <w:rFonts w:eastAsiaTheme="majorEastAsia" w:cstheme="minorHAnsi"/>
                <w:b/>
                <w:bCs/>
              </w:rPr>
            </w:pPr>
          </w:p>
        </w:tc>
      </w:tr>
      <w:tr w:rsidR="00816066" w:rsidRPr="001D54C7" w14:paraId="777C246C" w14:textId="77777777" w:rsidTr="001D54C7">
        <w:trPr>
          <w:trHeight w:val="269"/>
        </w:trPr>
        <w:tc>
          <w:tcPr>
            <w:tcW w:w="0" w:type="auto"/>
            <w:tcBorders>
              <w:top w:val="single" w:sz="4" w:space="0" w:color="auto"/>
              <w:left w:val="single" w:sz="4" w:space="0" w:color="auto"/>
              <w:bottom w:val="single" w:sz="4" w:space="0" w:color="auto"/>
              <w:right w:val="single" w:sz="4" w:space="0" w:color="auto"/>
            </w:tcBorders>
            <w:hideMark/>
          </w:tcPr>
          <w:p w14:paraId="496F47C1" w14:textId="77777777" w:rsidR="00816066" w:rsidRPr="001D54C7" w:rsidRDefault="00816066" w:rsidP="00D71C95">
            <w:pPr>
              <w:rPr>
                <w:rFonts w:eastAsiaTheme="majorEastAsia" w:cstheme="minorHAnsi"/>
              </w:rPr>
            </w:pPr>
            <w:r w:rsidRPr="001D54C7">
              <w:rPr>
                <w:rFonts w:eastAsiaTheme="majorEastAsia" w:cstheme="minorHAnsi"/>
              </w:rPr>
              <w:t>Construct</w:t>
            </w:r>
          </w:p>
        </w:tc>
        <w:tc>
          <w:tcPr>
            <w:tcW w:w="0" w:type="auto"/>
            <w:tcBorders>
              <w:top w:val="single" w:sz="4" w:space="0" w:color="auto"/>
              <w:left w:val="single" w:sz="4" w:space="0" w:color="auto"/>
              <w:bottom w:val="single" w:sz="4" w:space="0" w:color="auto"/>
              <w:right w:val="single" w:sz="4" w:space="0" w:color="auto"/>
            </w:tcBorders>
          </w:tcPr>
          <w:p w14:paraId="4D20A1BC" w14:textId="77777777" w:rsidR="00816066" w:rsidRPr="001D54C7" w:rsidRDefault="00816066" w:rsidP="00D71C95">
            <w:pPr>
              <w:rPr>
                <w:rFonts w:eastAsiaTheme="majorEastAsia" w:cstheme="minorHAnsi"/>
              </w:rPr>
            </w:pPr>
            <w:r w:rsidRPr="001D54C7">
              <w:rPr>
                <w:rFonts w:eastAsiaTheme="majorEastAsia" w:cstheme="minorHAnsi"/>
              </w:rPr>
              <w:t>Node name</w:t>
            </w:r>
          </w:p>
        </w:tc>
        <w:tc>
          <w:tcPr>
            <w:tcW w:w="0" w:type="auto"/>
            <w:tcBorders>
              <w:top w:val="single" w:sz="4" w:space="0" w:color="auto"/>
              <w:left w:val="single" w:sz="4" w:space="0" w:color="auto"/>
              <w:bottom w:val="single" w:sz="4" w:space="0" w:color="auto"/>
              <w:right w:val="single" w:sz="4" w:space="0" w:color="auto"/>
            </w:tcBorders>
            <w:hideMark/>
          </w:tcPr>
          <w:p w14:paraId="77E99557" w14:textId="77777777" w:rsidR="00816066" w:rsidRPr="001D54C7" w:rsidRDefault="00816066" w:rsidP="00D71C95">
            <w:pPr>
              <w:rPr>
                <w:rFonts w:eastAsiaTheme="majorEastAsia" w:cstheme="minorHAnsi"/>
              </w:rPr>
            </w:pPr>
            <w:r w:rsidRPr="001D54C7">
              <w:rPr>
                <w:rFonts w:eastAsiaTheme="majorEastAsia" w:cstheme="minorHAnsi"/>
              </w:rPr>
              <w:t>Description</w:t>
            </w:r>
          </w:p>
        </w:tc>
        <w:tc>
          <w:tcPr>
            <w:tcW w:w="0" w:type="auto"/>
            <w:tcBorders>
              <w:top w:val="single" w:sz="4" w:space="0" w:color="auto"/>
              <w:left w:val="single" w:sz="4" w:space="0" w:color="auto"/>
              <w:bottom w:val="single" w:sz="4" w:space="0" w:color="auto"/>
              <w:right w:val="single" w:sz="4" w:space="0" w:color="auto"/>
            </w:tcBorders>
            <w:hideMark/>
          </w:tcPr>
          <w:p w14:paraId="571327F6" w14:textId="77777777" w:rsidR="00816066" w:rsidRPr="001D54C7" w:rsidRDefault="00816066" w:rsidP="00D71C95">
            <w:pPr>
              <w:rPr>
                <w:rFonts w:eastAsiaTheme="majorEastAsia" w:cstheme="minorHAnsi"/>
              </w:rPr>
            </w:pPr>
            <w:r w:rsidRPr="001D54C7">
              <w:rPr>
                <w:rFonts w:eastAsiaTheme="majorEastAsia" w:cstheme="minorHAnsi"/>
              </w:rPr>
              <w:t>Measurement</w:t>
            </w:r>
          </w:p>
        </w:tc>
        <w:tc>
          <w:tcPr>
            <w:tcW w:w="0" w:type="auto"/>
            <w:tcBorders>
              <w:top w:val="single" w:sz="4" w:space="0" w:color="auto"/>
              <w:left w:val="single" w:sz="4" w:space="0" w:color="auto"/>
              <w:bottom w:val="single" w:sz="4" w:space="0" w:color="auto"/>
              <w:right w:val="single" w:sz="4" w:space="0" w:color="auto"/>
            </w:tcBorders>
            <w:hideMark/>
          </w:tcPr>
          <w:p w14:paraId="14F0DDDD" w14:textId="77777777" w:rsidR="00816066" w:rsidRPr="001D54C7" w:rsidRDefault="00816066" w:rsidP="00D71C95">
            <w:pPr>
              <w:rPr>
                <w:rFonts w:eastAsiaTheme="majorEastAsia" w:cstheme="minorHAnsi"/>
              </w:rPr>
            </w:pPr>
            <w:r w:rsidRPr="001D54C7">
              <w:rPr>
                <w:rFonts w:eastAsiaTheme="majorEastAsia" w:cstheme="minorHAnsi"/>
              </w:rPr>
              <w:t>Network coding</w:t>
            </w:r>
          </w:p>
        </w:tc>
      </w:tr>
      <w:tr w:rsidR="00816066" w:rsidRPr="001D54C7" w14:paraId="0219D82E" w14:textId="77777777" w:rsidTr="001D54C7">
        <w:trPr>
          <w:trHeight w:val="3741"/>
        </w:trPr>
        <w:tc>
          <w:tcPr>
            <w:tcW w:w="0" w:type="auto"/>
            <w:tcBorders>
              <w:top w:val="single" w:sz="4" w:space="0" w:color="auto"/>
              <w:left w:val="single" w:sz="4" w:space="0" w:color="auto"/>
              <w:bottom w:val="single" w:sz="4" w:space="0" w:color="auto"/>
              <w:right w:val="single" w:sz="4" w:space="0" w:color="auto"/>
            </w:tcBorders>
          </w:tcPr>
          <w:p w14:paraId="2997FDF6" w14:textId="77777777" w:rsidR="00F87391" w:rsidRPr="001D54C7" w:rsidRDefault="00F87391" w:rsidP="00D71C95">
            <w:pPr>
              <w:rPr>
                <w:rFonts w:eastAsiaTheme="majorEastAsia" w:cstheme="minorHAnsi"/>
              </w:rPr>
            </w:pPr>
          </w:p>
          <w:p w14:paraId="708E4BD3" w14:textId="25C5A001" w:rsidR="00816066" w:rsidRPr="001D54C7" w:rsidRDefault="00816066" w:rsidP="00D71C95">
            <w:pPr>
              <w:rPr>
                <w:rFonts w:eastAsiaTheme="majorEastAsia" w:cstheme="minorHAnsi"/>
              </w:rPr>
            </w:pPr>
            <w:r w:rsidRPr="001D54C7">
              <w:rPr>
                <w:rFonts w:eastAsiaTheme="majorEastAsia" w:cstheme="minorHAnsi"/>
              </w:rPr>
              <w:t>COVID-19 related PTSD</w:t>
            </w:r>
          </w:p>
          <w:p w14:paraId="1DFFE2F4" w14:textId="77777777" w:rsidR="00816066" w:rsidRPr="001D54C7" w:rsidRDefault="00816066" w:rsidP="00D71C95">
            <w:pPr>
              <w:rPr>
                <w:rFonts w:eastAsiaTheme="majorEastAsia" w:cstheme="minorHAnsi"/>
              </w:rPr>
            </w:pPr>
          </w:p>
        </w:tc>
        <w:tc>
          <w:tcPr>
            <w:tcW w:w="0" w:type="auto"/>
            <w:tcBorders>
              <w:top w:val="single" w:sz="4" w:space="0" w:color="auto"/>
              <w:left w:val="single" w:sz="4" w:space="0" w:color="auto"/>
              <w:bottom w:val="single" w:sz="4" w:space="0" w:color="auto"/>
              <w:right w:val="single" w:sz="4" w:space="0" w:color="auto"/>
            </w:tcBorders>
          </w:tcPr>
          <w:p w14:paraId="7D2531AA" w14:textId="77777777" w:rsidR="00F87391" w:rsidRPr="001D54C7" w:rsidRDefault="00F87391" w:rsidP="00D71C95">
            <w:pPr>
              <w:rPr>
                <w:rFonts w:eastAsiaTheme="majorEastAsia" w:cstheme="minorHAnsi"/>
              </w:rPr>
            </w:pPr>
          </w:p>
          <w:p w14:paraId="7CB26382" w14:textId="46F697AA" w:rsidR="00816066" w:rsidRPr="001D54C7" w:rsidRDefault="00816066" w:rsidP="00D71C95">
            <w:pPr>
              <w:rPr>
                <w:rFonts w:eastAsiaTheme="majorEastAsia" w:cstheme="minorHAnsi"/>
              </w:rPr>
            </w:pPr>
            <w:r w:rsidRPr="001D54C7">
              <w:rPr>
                <w:rFonts w:eastAsiaTheme="majorEastAsia" w:cstheme="minorHAnsi"/>
              </w:rPr>
              <w:t>ITQ1 – ITQ6</w:t>
            </w:r>
          </w:p>
        </w:tc>
        <w:tc>
          <w:tcPr>
            <w:tcW w:w="0" w:type="auto"/>
            <w:tcBorders>
              <w:top w:val="single" w:sz="4" w:space="0" w:color="auto"/>
              <w:left w:val="single" w:sz="4" w:space="0" w:color="auto"/>
              <w:bottom w:val="single" w:sz="4" w:space="0" w:color="auto"/>
              <w:right w:val="single" w:sz="4" w:space="0" w:color="auto"/>
            </w:tcBorders>
            <w:hideMark/>
          </w:tcPr>
          <w:p w14:paraId="18D5B496" w14:textId="77777777" w:rsidR="00F87391" w:rsidRPr="001D54C7" w:rsidRDefault="00F87391" w:rsidP="00D71C95">
            <w:pPr>
              <w:rPr>
                <w:rFonts w:eastAsiaTheme="majorEastAsia" w:cstheme="minorHAnsi"/>
              </w:rPr>
            </w:pPr>
          </w:p>
          <w:p w14:paraId="62A06D42" w14:textId="597D951D" w:rsidR="00816066" w:rsidRPr="001D54C7" w:rsidRDefault="00816066" w:rsidP="00D71C95">
            <w:pPr>
              <w:rPr>
                <w:rFonts w:eastAsiaTheme="majorEastAsia" w:cstheme="minorHAnsi"/>
              </w:rPr>
            </w:pPr>
            <w:r w:rsidRPr="001D54C7">
              <w:rPr>
                <w:rFonts w:eastAsiaTheme="majorEastAsia" w:cstheme="minorHAnsi"/>
              </w:rPr>
              <w:t xml:space="preserve">Post-traumatic stress disorder was assessed using the International Trauma Questionnaire (ITQ; Cloitre et al., 2018), a self-report measure of ICD-11 PTSD based on a total of six symptoms across the three symptom clusters of Re-experiencing, Avoidance, and Sense of Threat; each symptom cluster is comprised of 2 symptoms. Participants were asked to complete the ITQ as follows: “…in relation to your experience of the COVID-19 pandemic, please read each item carefully, then select one of the answers to indicate how much you have been bothered by that problem in the past month”. </w:t>
            </w:r>
          </w:p>
          <w:p w14:paraId="41CE6356" w14:textId="77777777" w:rsidR="00F87391" w:rsidRPr="001D54C7" w:rsidRDefault="00F87391" w:rsidP="00D71C95">
            <w:pPr>
              <w:rPr>
                <w:rFonts w:eastAsiaTheme="majorEastAsia" w:cstheme="minorHAnsi"/>
              </w:rPr>
            </w:pPr>
          </w:p>
          <w:p w14:paraId="3F8C60B5" w14:textId="77777777" w:rsidR="00816066" w:rsidRPr="001D54C7" w:rsidRDefault="00816066" w:rsidP="00D71C95">
            <w:pPr>
              <w:rPr>
                <w:rFonts w:eastAsiaTheme="majorEastAsia" w:cstheme="minorHAnsi"/>
              </w:rPr>
            </w:pPr>
          </w:p>
        </w:tc>
        <w:tc>
          <w:tcPr>
            <w:tcW w:w="0" w:type="auto"/>
            <w:tcBorders>
              <w:top w:val="single" w:sz="4" w:space="0" w:color="auto"/>
              <w:left w:val="single" w:sz="4" w:space="0" w:color="auto"/>
              <w:bottom w:val="single" w:sz="4" w:space="0" w:color="auto"/>
              <w:right w:val="single" w:sz="4" w:space="0" w:color="auto"/>
            </w:tcBorders>
            <w:hideMark/>
          </w:tcPr>
          <w:p w14:paraId="75DB0D98" w14:textId="77777777" w:rsidR="00F87391" w:rsidRPr="001D54C7" w:rsidRDefault="00F87391" w:rsidP="00D71C95">
            <w:pPr>
              <w:rPr>
                <w:rFonts w:eastAsiaTheme="majorEastAsia" w:cstheme="minorHAnsi"/>
              </w:rPr>
            </w:pPr>
          </w:p>
          <w:p w14:paraId="0766D088" w14:textId="16EF4FF4" w:rsidR="00816066" w:rsidRPr="001D54C7" w:rsidRDefault="00816066" w:rsidP="00D71C95">
            <w:pPr>
              <w:rPr>
                <w:rFonts w:eastAsiaTheme="majorEastAsia" w:cstheme="minorHAnsi"/>
              </w:rPr>
            </w:pPr>
            <w:r w:rsidRPr="001D54C7">
              <w:rPr>
                <w:rFonts w:eastAsiaTheme="majorEastAsia" w:cstheme="minorHAnsi"/>
              </w:rPr>
              <w:t xml:space="preserve">All items are answered on a 5-point Likert scale, ranging from 0 (Not at all) to 4 (Extremely) with possible PTSD scores ranging from 0 to 24. A score of ≥ 2 (Moderately) is considered ‘endorsement’ of that symptom. The psychometric properties of the ITQ scores have been demonstrated in multiple general population </w:t>
            </w:r>
            <w:r w:rsidRPr="001D54C7">
              <w:rPr>
                <w:rFonts w:eastAsiaTheme="majorEastAsia" w:cstheme="minorHAnsi"/>
              </w:rPr>
              <w:fldChar w:fldCharType="begin"/>
            </w:r>
            <w:r w:rsidRPr="001D54C7">
              <w:rPr>
                <w:rFonts w:eastAsiaTheme="majorEastAsia" w:cstheme="minorHAnsi"/>
              </w:rPr>
              <w:instrText xml:space="preserve"> ADDIN EN.CITE &lt;EndNote&gt;&lt;Cite&gt;&lt;Author&gt;Ben‐Ezra&lt;/Author&gt;&lt;Year&gt;2018&lt;/Year&gt;&lt;RecNum&gt;147&lt;/RecNum&gt;&lt;DisplayText&gt;(Ben‐Ezra et al., 2018; Cloitre et al., 2019)&lt;/DisplayText&gt;&lt;record&gt;&lt;rec-number&gt;147&lt;/rec-number&gt;&lt;foreign-keys&gt;&lt;key app="EN" db-id="x0xw259tra0pshezvxyxvvsxt229atv2exae" timestamp="1585341242"&gt;147&lt;/key&gt;&lt;/foreign-keys&gt;&lt;ref-type name="Journal Article"&gt;17&lt;/ref-type&gt;&lt;contributors&gt;&lt;authors&gt;&lt;author&gt;Ben‐Ezra, Menachem&lt;/author&gt;&lt;author&gt;Karatzias, Thanos&lt;/author&gt;&lt;author&gt;Hyland, Philip&lt;/author&gt;&lt;author&gt;Brewin, Chris R&lt;/author&gt;&lt;author&gt;Cloitre, Marylene&lt;/author&gt;&lt;author&gt;Bisson, Jonathan I&lt;/author&gt;&lt;author&gt;Roberts, Neil P&lt;/author&gt;&lt;author&gt;Lueger‐Schuster, Brigitte&lt;/author&gt;&lt;author&gt;Shevlin, Mark&lt;/author&gt;&lt;/authors&gt;&lt;/contributors&gt;&lt;titles&gt;&lt;title&gt;Posttraumatic stress disorder (PTSD) and complex PTSD (CPTSD) as per ICD‐11 proposals: A population study in Israel&lt;/title&gt;&lt;secondary-title&gt;Depression and anxiety&lt;/secondary-title&gt;&lt;/titles&gt;&lt;periodical&gt;&lt;full-title&gt;Depression and anxiety&lt;/full-title&gt;&lt;/periodical&gt;&lt;pages&gt;264-274&lt;/pages&gt;&lt;volume&gt;35&lt;/volume&gt;&lt;number&gt;3&lt;/number&gt;&lt;dates&gt;&lt;year&gt;2018&lt;/year&gt;&lt;/dates&gt;&lt;isbn&gt;1091-4269&lt;/isbn&gt;&lt;urls&gt;&lt;/urls&gt;&lt;/record&gt;&lt;/Cite&gt;&lt;Cite&gt;&lt;Author&gt;Cloitre&lt;/Author&gt;&lt;Year&gt;2019&lt;/Year&gt;&lt;RecNum&gt;148&lt;/RecNum&gt;&lt;record&gt;&lt;rec-number&gt;148&lt;/rec-number&gt;&lt;foreign-keys&gt;&lt;key app="EN" db-id="x0xw259tra0pshezvxyxvvsxt229atv2exae" timestamp="1585341275"&gt;148&lt;/key&gt;&lt;/foreign-keys&gt;&lt;ref-type name="Journal Article"&gt;17&lt;/ref-type&gt;&lt;contributors&gt;&lt;authors&gt;&lt;author&gt;Cloitre, Marylène&lt;/author&gt;&lt;author&gt;Hyland, Philip&lt;/author&gt;&lt;author&gt;Bisson, Jonathan I&lt;/author&gt;&lt;author&gt;Brewin, Chris R&lt;/author&gt;&lt;author&gt;Roberts, N&lt;/author&gt;&lt;author&gt;Karatzias, Thanos&lt;/author&gt;&lt;author&gt;Shevlin, Mark&lt;/author&gt;&lt;/authors&gt;&lt;/contributors&gt;&lt;titles&gt;&lt;title&gt;ICD-11 PTSD and complex PTSD in the United States: a population-based study&lt;/title&gt;&lt;secondary-title&gt;Journal of Traumatic Stress&lt;/secondary-title&gt;&lt;/titles&gt;&lt;periodical&gt;&lt;full-title&gt;Journal of Traumatic Stress&lt;/full-title&gt;&lt;/periodical&gt;&lt;dates&gt;&lt;year&gt;2019&lt;/year&gt;&lt;/dates&gt;&lt;urls&gt;&lt;/urls&gt;&lt;/record&gt;&lt;/Cite&gt;&lt;/EndNote&gt;</w:instrText>
            </w:r>
            <w:r w:rsidRPr="001D54C7">
              <w:rPr>
                <w:rFonts w:eastAsiaTheme="majorEastAsia" w:cstheme="minorHAnsi"/>
              </w:rPr>
              <w:fldChar w:fldCharType="separate"/>
            </w:r>
            <w:r w:rsidRPr="001D54C7">
              <w:rPr>
                <w:rFonts w:eastAsiaTheme="majorEastAsia" w:cstheme="minorHAnsi"/>
                <w:noProof/>
              </w:rPr>
              <w:t>(Ben‐Ezra et al., 2018; Cloitre et al., 2019)</w:t>
            </w:r>
            <w:r w:rsidRPr="001D54C7">
              <w:rPr>
                <w:rFonts w:eastAsiaTheme="majorEastAsia" w:cstheme="minorHAnsi"/>
              </w:rPr>
              <w:fldChar w:fldCharType="end"/>
            </w:r>
            <w:r w:rsidRPr="001D54C7">
              <w:rPr>
                <w:rFonts w:eastAsiaTheme="majorEastAsia" w:cstheme="minorHAnsi"/>
              </w:rPr>
              <w:t xml:space="preserve"> and clinical and high-risk samples </w:t>
            </w:r>
            <w:r w:rsidRPr="001D54C7">
              <w:rPr>
                <w:rFonts w:eastAsiaTheme="majorEastAsia" w:cstheme="minorHAnsi"/>
              </w:rPr>
              <w:fldChar w:fldCharType="begin">
                <w:fldData xml:space="preserve">PEVuZE5vdGU+PENpdGU+PEF1dGhvcj5IeWxhbmQ8L0F1dGhvcj48WWVhcj4yMDE3PC9ZZWFyPjxS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==
</w:fldData>
              </w:fldChar>
            </w:r>
            <w:r w:rsidRPr="001D54C7">
              <w:rPr>
                <w:rFonts w:eastAsiaTheme="majorEastAsia" w:cstheme="minorHAnsi"/>
              </w:rPr>
              <w:instrText xml:space="preserve"> ADDIN EN.CITE </w:instrText>
            </w:r>
            <w:r w:rsidRPr="001D54C7">
              <w:rPr>
                <w:rFonts w:eastAsiaTheme="majorEastAsia" w:cstheme="minorHAnsi"/>
              </w:rPr>
              <w:fldChar w:fldCharType="begin">
                <w:fldData xml:space="preserve">PEVuZE5vdGU+PENpdGU+PEF1dGhvcj5IeWxhbmQ8L0F1dGhvcj48WWVhcj4yMDE3PC9ZZWFyPjxS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==
</w:fldData>
              </w:fldChar>
            </w:r>
            <w:r w:rsidRPr="001D54C7">
              <w:rPr>
                <w:rFonts w:eastAsiaTheme="majorEastAsia" w:cstheme="minorHAnsi"/>
              </w:rPr>
              <w:instrText xml:space="preserve"> ADDIN EN.CITE.DATA </w:instrText>
            </w:r>
            <w:r w:rsidRPr="001D54C7">
              <w:rPr>
                <w:rFonts w:eastAsiaTheme="majorEastAsia" w:cstheme="minorHAnsi"/>
              </w:rPr>
            </w:r>
            <w:r w:rsidRPr="001D54C7">
              <w:rPr>
                <w:rFonts w:eastAsiaTheme="majorEastAsia" w:cstheme="minorHAnsi"/>
              </w:rPr>
              <w:fldChar w:fldCharType="end"/>
            </w:r>
            <w:r w:rsidRPr="001D54C7">
              <w:rPr>
                <w:rFonts w:eastAsiaTheme="majorEastAsia" w:cstheme="minorHAnsi"/>
              </w:rPr>
            </w:r>
            <w:r w:rsidRPr="001D54C7">
              <w:rPr>
                <w:rFonts w:eastAsiaTheme="majorEastAsia" w:cstheme="minorHAnsi"/>
              </w:rPr>
              <w:fldChar w:fldCharType="separate"/>
            </w:r>
            <w:r w:rsidRPr="001D54C7">
              <w:rPr>
                <w:rFonts w:eastAsiaTheme="majorEastAsia" w:cstheme="minorHAnsi"/>
                <w:noProof/>
              </w:rPr>
              <w:t>(Hyland et al., 2017; Karatzias et al., 2016; Vallières et al., 2018)</w:t>
            </w:r>
            <w:r w:rsidRPr="001D54C7">
              <w:rPr>
                <w:rFonts w:eastAsiaTheme="majorEastAsia" w:cstheme="minorHAnsi"/>
              </w:rPr>
              <w:fldChar w:fldCharType="end"/>
            </w:r>
            <w:r w:rsidRPr="001D54C7">
              <w:rPr>
                <w:rFonts w:eastAsiaTheme="majorEastAsia" w:cstheme="minorHAnsi"/>
              </w:rPr>
              <w:t xml:space="preserve"> samples.</w:t>
            </w:r>
          </w:p>
          <w:p w14:paraId="0E5A9D8B" w14:textId="77777777" w:rsidR="00816066" w:rsidRPr="001D54C7" w:rsidRDefault="00816066" w:rsidP="00D71C95">
            <w:pPr>
              <w:rPr>
                <w:rFonts w:eastAsiaTheme="majorEastAsia" w:cstheme="minorHAnsi"/>
              </w:rPr>
            </w:pPr>
          </w:p>
          <w:p w14:paraId="455A9073" w14:textId="77777777" w:rsidR="00816066" w:rsidRPr="001D54C7" w:rsidRDefault="00816066" w:rsidP="00D71C95">
            <w:pPr>
              <w:rPr>
                <w:rFonts w:eastAsiaTheme="majorEastAsia" w:cstheme="minorHAnsi"/>
              </w:rPr>
            </w:pPr>
          </w:p>
        </w:tc>
        <w:tc>
          <w:tcPr>
            <w:tcW w:w="0" w:type="auto"/>
            <w:tcBorders>
              <w:top w:val="single" w:sz="4" w:space="0" w:color="auto"/>
              <w:left w:val="single" w:sz="4" w:space="0" w:color="auto"/>
              <w:bottom w:val="single" w:sz="4" w:space="0" w:color="auto"/>
              <w:right w:val="single" w:sz="4" w:space="0" w:color="auto"/>
            </w:tcBorders>
            <w:hideMark/>
          </w:tcPr>
          <w:p w14:paraId="3717D0C7" w14:textId="77777777" w:rsidR="00F87391" w:rsidRPr="001D54C7" w:rsidRDefault="00F87391" w:rsidP="00D71C95">
            <w:pPr>
              <w:rPr>
                <w:rFonts w:eastAsiaTheme="majorEastAsia" w:cstheme="minorHAnsi"/>
              </w:rPr>
            </w:pPr>
          </w:p>
          <w:p w14:paraId="3E645309" w14:textId="6FA564C5" w:rsidR="00816066" w:rsidRPr="001D54C7" w:rsidRDefault="00816066" w:rsidP="00D71C95">
            <w:pPr>
              <w:rPr>
                <w:rFonts w:eastAsiaTheme="majorEastAsia" w:cstheme="minorHAnsi"/>
              </w:rPr>
            </w:pPr>
            <w:r w:rsidRPr="001D54C7">
              <w:rPr>
                <w:rFonts w:eastAsiaTheme="majorEastAsia" w:cstheme="minorHAnsi"/>
              </w:rPr>
              <w:t>MGM network:</w:t>
            </w:r>
          </w:p>
          <w:tbl>
            <w:tblPr>
              <w:tblW w:w="2171" w:type="dxa"/>
              <w:tblLook w:val="04A0" w:firstRow="1" w:lastRow="0" w:firstColumn="1" w:lastColumn="0" w:noHBand="0" w:noVBand="1"/>
            </w:tblPr>
            <w:tblGrid>
              <w:gridCol w:w="2171"/>
            </w:tblGrid>
            <w:tr w:rsidR="00816066" w:rsidRPr="001D54C7" w14:paraId="0459670C" w14:textId="77777777" w:rsidTr="001D54C7">
              <w:trPr>
                <w:trHeight w:val="235"/>
              </w:trPr>
              <w:tc>
                <w:tcPr>
                  <w:tcW w:w="2171" w:type="dxa"/>
                  <w:noWrap/>
                  <w:vAlign w:val="bottom"/>
                  <w:hideMark/>
                </w:tcPr>
                <w:p w14:paraId="29D25025" w14:textId="77777777" w:rsidR="00816066" w:rsidRPr="001D54C7" w:rsidRDefault="00816066" w:rsidP="00D71C95">
                  <w:pPr>
                    <w:spacing w:after="0" w:line="240" w:lineRule="auto"/>
                    <w:rPr>
                      <w:rFonts w:eastAsiaTheme="majorEastAsia" w:cstheme="minorHAnsi"/>
                      <w:color w:val="000000"/>
                      <w:lang w:eastAsia="en-GB"/>
                    </w:rPr>
                  </w:pPr>
                  <w:bookmarkStart w:id="0" w:name="_Hlk50366044"/>
                  <w:r w:rsidRPr="001D54C7">
                    <w:rPr>
                      <w:rFonts w:eastAsiaTheme="majorEastAsia" w:cstheme="minorHAnsi"/>
                      <w:color w:val="000000"/>
                      <w:lang w:eastAsia="en-GB"/>
                    </w:rPr>
                    <w:t>0 = Not at all</w:t>
                  </w:r>
                </w:p>
              </w:tc>
            </w:tr>
            <w:tr w:rsidR="00816066" w:rsidRPr="001D54C7" w14:paraId="5C1D332D" w14:textId="77777777" w:rsidTr="001D54C7">
              <w:trPr>
                <w:trHeight w:val="235"/>
              </w:trPr>
              <w:tc>
                <w:tcPr>
                  <w:tcW w:w="2171" w:type="dxa"/>
                  <w:noWrap/>
                  <w:vAlign w:val="bottom"/>
                  <w:hideMark/>
                </w:tcPr>
                <w:p w14:paraId="74D2F566" w14:textId="77777777" w:rsidR="00816066" w:rsidRPr="001D54C7" w:rsidRDefault="00816066" w:rsidP="00D71C95">
                  <w:pPr>
                    <w:spacing w:after="0" w:line="240" w:lineRule="auto"/>
                    <w:rPr>
                      <w:rFonts w:eastAsiaTheme="majorEastAsia" w:cstheme="minorHAnsi"/>
                      <w:color w:val="000000"/>
                      <w:lang w:eastAsia="en-GB"/>
                    </w:rPr>
                  </w:pPr>
                  <w:r w:rsidRPr="001D54C7">
                    <w:rPr>
                      <w:rFonts w:eastAsiaTheme="majorEastAsia" w:cstheme="minorHAnsi"/>
                      <w:color w:val="000000"/>
                      <w:lang w:eastAsia="en-GB"/>
                    </w:rPr>
                    <w:t>1= A little bit</w:t>
                  </w:r>
                </w:p>
              </w:tc>
            </w:tr>
            <w:tr w:rsidR="00816066" w:rsidRPr="001D54C7" w14:paraId="4D300E3D" w14:textId="77777777" w:rsidTr="001D54C7">
              <w:trPr>
                <w:trHeight w:val="235"/>
              </w:trPr>
              <w:tc>
                <w:tcPr>
                  <w:tcW w:w="2171" w:type="dxa"/>
                  <w:noWrap/>
                  <w:vAlign w:val="bottom"/>
                  <w:hideMark/>
                </w:tcPr>
                <w:p w14:paraId="67413F8E" w14:textId="77777777" w:rsidR="00816066" w:rsidRPr="001D54C7" w:rsidRDefault="00816066" w:rsidP="00D71C95">
                  <w:pPr>
                    <w:spacing w:after="0" w:line="240" w:lineRule="auto"/>
                    <w:rPr>
                      <w:rFonts w:eastAsiaTheme="majorEastAsia" w:cstheme="minorHAnsi"/>
                      <w:color w:val="000000"/>
                      <w:lang w:eastAsia="en-GB"/>
                    </w:rPr>
                  </w:pPr>
                  <w:r w:rsidRPr="001D54C7">
                    <w:rPr>
                      <w:rFonts w:eastAsiaTheme="majorEastAsia" w:cstheme="minorHAnsi"/>
                      <w:color w:val="000000"/>
                      <w:lang w:eastAsia="en-GB"/>
                    </w:rPr>
                    <w:t>2= Moderately</w:t>
                  </w:r>
                </w:p>
              </w:tc>
            </w:tr>
            <w:tr w:rsidR="00816066" w:rsidRPr="001D54C7" w14:paraId="4027AF22" w14:textId="77777777" w:rsidTr="001D54C7">
              <w:trPr>
                <w:trHeight w:val="235"/>
              </w:trPr>
              <w:tc>
                <w:tcPr>
                  <w:tcW w:w="2171" w:type="dxa"/>
                  <w:noWrap/>
                  <w:vAlign w:val="bottom"/>
                  <w:hideMark/>
                </w:tcPr>
                <w:p w14:paraId="479F2A54" w14:textId="77777777" w:rsidR="00816066" w:rsidRPr="001D54C7" w:rsidRDefault="00816066" w:rsidP="00D71C95">
                  <w:pPr>
                    <w:spacing w:after="0" w:line="240" w:lineRule="auto"/>
                    <w:rPr>
                      <w:rFonts w:eastAsiaTheme="majorEastAsia" w:cstheme="minorHAnsi"/>
                      <w:color w:val="000000"/>
                      <w:lang w:eastAsia="en-GB"/>
                    </w:rPr>
                  </w:pPr>
                  <w:r w:rsidRPr="001D54C7">
                    <w:rPr>
                      <w:rFonts w:eastAsiaTheme="majorEastAsia" w:cstheme="minorHAnsi"/>
                      <w:color w:val="000000"/>
                      <w:lang w:eastAsia="en-GB"/>
                    </w:rPr>
                    <w:t>3 = Quite a bit</w:t>
                  </w:r>
                </w:p>
              </w:tc>
            </w:tr>
            <w:tr w:rsidR="00816066" w:rsidRPr="001D54C7" w14:paraId="56BDFC06" w14:textId="77777777" w:rsidTr="001D54C7">
              <w:trPr>
                <w:trHeight w:val="235"/>
              </w:trPr>
              <w:tc>
                <w:tcPr>
                  <w:tcW w:w="2171" w:type="dxa"/>
                  <w:noWrap/>
                  <w:vAlign w:val="bottom"/>
                  <w:hideMark/>
                </w:tcPr>
                <w:p w14:paraId="4D76844A" w14:textId="77777777" w:rsidR="00816066" w:rsidRPr="001D54C7" w:rsidRDefault="00816066" w:rsidP="00D71C95">
                  <w:pPr>
                    <w:spacing w:after="0" w:line="240" w:lineRule="auto"/>
                    <w:rPr>
                      <w:rFonts w:eastAsiaTheme="majorEastAsia" w:cstheme="minorHAnsi"/>
                      <w:color w:val="000000"/>
                      <w:lang w:eastAsia="en-GB"/>
                    </w:rPr>
                  </w:pPr>
                  <w:r w:rsidRPr="001D54C7">
                    <w:rPr>
                      <w:rFonts w:eastAsiaTheme="majorEastAsia" w:cstheme="minorHAnsi"/>
                      <w:color w:val="000000"/>
                      <w:lang w:eastAsia="en-GB"/>
                    </w:rPr>
                    <w:t>4 = Extremely</w:t>
                  </w:r>
                </w:p>
              </w:tc>
            </w:tr>
            <w:bookmarkEnd w:id="0"/>
          </w:tbl>
          <w:p w14:paraId="517A56A8" w14:textId="77777777" w:rsidR="00816066" w:rsidRPr="001D54C7" w:rsidRDefault="00816066" w:rsidP="00D71C95">
            <w:pPr>
              <w:rPr>
                <w:rFonts w:eastAsiaTheme="majorEastAsia" w:cstheme="minorHAnsi"/>
              </w:rPr>
            </w:pPr>
          </w:p>
          <w:p w14:paraId="5D5B5B1F" w14:textId="77777777" w:rsidR="00816066" w:rsidRPr="001D54C7" w:rsidRDefault="00816066" w:rsidP="00D71C95">
            <w:pPr>
              <w:rPr>
                <w:rFonts w:eastAsiaTheme="majorEastAsia" w:cstheme="minorHAnsi"/>
              </w:rPr>
            </w:pPr>
            <w:r w:rsidRPr="001D54C7">
              <w:rPr>
                <w:rFonts w:eastAsiaTheme="majorEastAsia" w:cstheme="minorHAnsi"/>
              </w:rPr>
              <w:t>Ising networks:</w:t>
            </w:r>
          </w:p>
          <w:p w14:paraId="14C3AA47" w14:textId="77777777" w:rsidR="00816066" w:rsidRPr="001D54C7" w:rsidRDefault="00816066" w:rsidP="00D71C95">
            <w:pPr>
              <w:rPr>
                <w:rFonts w:eastAsiaTheme="majorEastAsia" w:cstheme="minorHAnsi"/>
              </w:rPr>
            </w:pPr>
            <w:r w:rsidRPr="001D54C7">
              <w:rPr>
                <w:rFonts w:eastAsiaTheme="majorEastAsia" w:cstheme="minorHAnsi"/>
              </w:rPr>
              <w:t>≤ 1 = 0 (not endorsed)</w:t>
            </w:r>
          </w:p>
          <w:p w14:paraId="31681C7E" w14:textId="77777777" w:rsidR="00816066" w:rsidRPr="001D54C7" w:rsidRDefault="00816066" w:rsidP="00D71C95">
            <w:pPr>
              <w:rPr>
                <w:rFonts w:eastAsiaTheme="majorEastAsia" w:cstheme="minorHAnsi"/>
              </w:rPr>
            </w:pPr>
            <w:r w:rsidRPr="001D54C7">
              <w:rPr>
                <w:rFonts w:eastAsiaTheme="majorEastAsia" w:cstheme="minorHAnsi"/>
              </w:rPr>
              <w:t>≥2= 1 (endorsed)</w:t>
            </w:r>
          </w:p>
        </w:tc>
      </w:tr>
      <w:tr w:rsidR="00816066" w:rsidRPr="001D54C7" w14:paraId="473176AE" w14:textId="77777777" w:rsidTr="001D54C7">
        <w:trPr>
          <w:trHeight w:val="4100"/>
        </w:trPr>
        <w:tc>
          <w:tcPr>
            <w:tcW w:w="0" w:type="auto"/>
            <w:tcBorders>
              <w:top w:val="single" w:sz="4" w:space="0" w:color="auto"/>
              <w:left w:val="single" w:sz="4" w:space="0" w:color="auto"/>
              <w:bottom w:val="single" w:sz="4" w:space="0" w:color="auto"/>
              <w:right w:val="single" w:sz="4" w:space="0" w:color="auto"/>
            </w:tcBorders>
            <w:hideMark/>
          </w:tcPr>
          <w:p w14:paraId="5610B303" w14:textId="77777777" w:rsidR="001D54C7" w:rsidRDefault="001D54C7" w:rsidP="00D71C95">
            <w:pPr>
              <w:rPr>
                <w:rFonts w:eastAsiaTheme="majorEastAsia" w:cstheme="minorHAnsi"/>
              </w:rPr>
            </w:pPr>
          </w:p>
          <w:p w14:paraId="34871E59" w14:textId="5613F0FB" w:rsidR="00816066" w:rsidRPr="001D54C7" w:rsidRDefault="00816066" w:rsidP="00D71C95">
            <w:pPr>
              <w:rPr>
                <w:rFonts w:eastAsiaTheme="majorEastAsia" w:cstheme="minorHAnsi"/>
              </w:rPr>
            </w:pPr>
            <w:r w:rsidRPr="001D54C7">
              <w:rPr>
                <w:rFonts w:eastAsiaTheme="majorEastAsia" w:cstheme="minorHAnsi"/>
              </w:rPr>
              <w:t>Depression</w:t>
            </w:r>
          </w:p>
        </w:tc>
        <w:tc>
          <w:tcPr>
            <w:tcW w:w="0" w:type="auto"/>
            <w:tcBorders>
              <w:top w:val="single" w:sz="4" w:space="0" w:color="auto"/>
              <w:left w:val="single" w:sz="4" w:space="0" w:color="auto"/>
              <w:bottom w:val="single" w:sz="4" w:space="0" w:color="auto"/>
              <w:right w:val="single" w:sz="4" w:space="0" w:color="auto"/>
            </w:tcBorders>
          </w:tcPr>
          <w:p w14:paraId="16A5E042" w14:textId="77777777" w:rsidR="006D74E6" w:rsidRPr="001D54C7" w:rsidRDefault="006D74E6" w:rsidP="00D71C95">
            <w:pPr>
              <w:rPr>
                <w:rFonts w:eastAsiaTheme="majorEastAsia" w:cstheme="minorHAnsi"/>
              </w:rPr>
            </w:pPr>
          </w:p>
          <w:p w14:paraId="3EA41AAB" w14:textId="4311A2F8" w:rsidR="00816066" w:rsidRPr="001D54C7" w:rsidRDefault="00816066" w:rsidP="00D71C95">
            <w:pPr>
              <w:rPr>
                <w:rFonts w:eastAsiaTheme="majorEastAsia" w:cstheme="minorHAnsi"/>
              </w:rPr>
            </w:pPr>
            <w:r w:rsidRPr="001D54C7">
              <w:rPr>
                <w:rFonts w:eastAsiaTheme="majorEastAsia" w:cstheme="minorHAnsi"/>
              </w:rPr>
              <w:t>PHQ1 – PHQ9</w:t>
            </w:r>
          </w:p>
        </w:tc>
        <w:tc>
          <w:tcPr>
            <w:tcW w:w="0" w:type="auto"/>
            <w:tcBorders>
              <w:top w:val="single" w:sz="4" w:space="0" w:color="auto"/>
              <w:left w:val="single" w:sz="4" w:space="0" w:color="auto"/>
              <w:bottom w:val="single" w:sz="4" w:space="0" w:color="auto"/>
              <w:right w:val="single" w:sz="4" w:space="0" w:color="auto"/>
            </w:tcBorders>
            <w:hideMark/>
          </w:tcPr>
          <w:p w14:paraId="2226BC47" w14:textId="77777777" w:rsidR="006D74E6" w:rsidRPr="001D54C7" w:rsidRDefault="006D74E6" w:rsidP="00D71C95">
            <w:pPr>
              <w:rPr>
                <w:rFonts w:eastAsiaTheme="majorEastAsia" w:cstheme="minorHAnsi"/>
              </w:rPr>
            </w:pPr>
          </w:p>
          <w:p w14:paraId="389FF6E7" w14:textId="6DD86850" w:rsidR="00816066" w:rsidRPr="001D54C7" w:rsidRDefault="00816066" w:rsidP="00D71C95">
            <w:pPr>
              <w:rPr>
                <w:rFonts w:eastAsiaTheme="majorEastAsia" w:cstheme="minorHAnsi"/>
              </w:rPr>
            </w:pPr>
            <w:r w:rsidRPr="001D54C7">
              <w:rPr>
                <w:rFonts w:eastAsiaTheme="majorEastAsia" w:cstheme="minorHAnsi"/>
              </w:rPr>
              <w:t xml:space="preserve">Depression was assessed with the Patient Health Questionnaire-9 (PHQ-9; Kroenke, Spitzer &amp; Williams, 2001), a nine-item measure which corresponds to the DSM-IV Diagnostic Criterion A symptoms for major depressive disorder </w:t>
            </w:r>
            <w:r w:rsidRPr="001D54C7">
              <w:rPr>
                <w:rFonts w:eastAsiaTheme="majorEastAsia" w:cstheme="minorHAnsi"/>
              </w:rPr>
              <w:fldChar w:fldCharType="begin"/>
            </w:r>
            <w:r w:rsidRPr="001D54C7">
              <w:rPr>
                <w:rFonts w:eastAsiaTheme="majorEastAsia" w:cstheme="minorHAnsi"/>
              </w:rPr>
              <w:instrText xml:space="preserve"> ADDIN EN.CITE &lt;EndNote&gt;&lt;Cite&gt;&lt;Author&gt;American Psychiatric Association&lt;/Author&gt;&lt;Year&gt;2000&lt;/Year&gt;&lt;RecNum&gt;133&lt;/RecNum&gt;&lt;DisplayText&gt;(American Psychiatric Association, 2000)&lt;/DisplayText&gt;&lt;record&gt;&lt;rec-number&gt;133&lt;/rec-number&gt;&lt;foreign-keys&gt;&lt;key app="EN" db-id="x0xw259tra0pshezvxyxvvsxt229atv2exae" timestamp="1585168623"&gt;133&lt;/key&gt;&lt;/foreign-keys&gt;&lt;ref-type name="Book"&gt;6&lt;/ref-type&gt;&lt;contributors&gt;&lt;authors&gt;&lt;author&gt;American Psychiatric Association,&lt;/author&gt;&lt;/authors&gt;&lt;/contributors&gt;&lt;titles&gt;&lt;title&gt;Diagnostic criteria from dsM-iV-tr&lt;/title&gt;&lt;/titles&gt;&lt;dates&gt;&lt;year&gt;2000&lt;/year&gt;&lt;/dates&gt;&lt;publisher&gt;American Psychiatric Pub&lt;/publisher&gt;&lt;isbn&gt;0890420270&lt;/isbn&gt;&lt;urls&gt;&lt;/urls&gt;&lt;/record&gt;&lt;/Cite&gt;&lt;/EndNote&gt;</w:instrText>
            </w:r>
            <w:r w:rsidRPr="001D54C7">
              <w:rPr>
                <w:rFonts w:eastAsiaTheme="majorEastAsia" w:cstheme="minorHAnsi"/>
              </w:rPr>
              <w:fldChar w:fldCharType="separate"/>
            </w:r>
            <w:r w:rsidRPr="001D54C7">
              <w:rPr>
                <w:rFonts w:eastAsiaTheme="majorEastAsia" w:cstheme="minorHAnsi"/>
                <w:noProof/>
              </w:rPr>
              <w:t>(American Psychiatric Association, 2000)</w:t>
            </w:r>
            <w:r w:rsidRPr="001D54C7">
              <w:rPr>
                <w:rFonts w:eastAsiaTheme="majorEastAsia" w:cstheme="minorHAnsi"/>
              </w:rPr>
              <w:fldChar w:fldCharType="end"/>
            </w:r>
            <w:r w:rsidRPr="001D54C7">
              <w:rPr>
                <w:rFonts w:eastAsiaTheme="majorEastAsia" w:cstheme="minorHAnsi"/>
              </w:rPr>
              <w:t xml:space="preserve">. Participants were asked how often, over the last two weeks, they had been bothered by each of the depressive symptoms. </w:t>
            </w:r>
          </w:p>
          <w:p w14:paraId="6BCFBB28" w14:textId="77777777" w:rsidR="00816066" w:rsidRPr="001D54C7" w:rsidRDefault="00816066" w:rsidP="00D71C95">
            <w:pPr>
              <w:rPr>
                <w:rFonts w:eastAsiaTheme="majorEastAsia" w:cstheme="minorHAnsi"/>
              </w:rPr>
            </w:pPr>
          </w:p>
        </w:tc>
        <w:tc>
          <w:tcPr>
            <w:tcW w:w="0" w:type="auto"/>
            <w:tcBorders>
              <w:top w:val="single" w:sz="4" w:space="0" w:color="auto"/>
              <w:left w:val="single" w:sz="4" w:space="0" w:color="auto"/>
              <w:bottom w:val="single" w:sz="4" w:space="0" w:color="auto"/>
              <w:right w:val="single" w:sz="4" w:space="0" w:color="auto"/>
            </w:tcBorders>
            <w:hideMark/>
          </w:tcPr>
          <w:p w14:paraId="44045D1D" w14:textId="77777777" w:rsidR="006D74E6" w:rsidRPr="001D54C7" w:rsidRDefault="006D74E6" w:rsidP="00D71C95">
            <w:pPr>
              <w:rPr>
                <w:rFonts w:eastAsiaTheme="majorEastAsia" w:cstheme="minorHAnsi"/>
              </w:rPr>
            </w:pPr>
          </w:p>
          <w:p w14:paraId="1B4BD310" w14:textId="2BF3D378" w:rsidR="00816066" w:rsidRPr="001D54C7" w:rsidRDefault="00816066" w:rsidP="00D71C95">
            <w:pPr>
              <w:rPr>
                <w:rFonts w:eastAsiaTheme="majorEastAsia" w:cstheme="minorHAnsi"/>
              </w:rPr>
            </w:pPr>
            <w:r w:rsidRPr="001D54C7">
              <w:rPr>
                <w:rFonts w:eastAsiaTheme="majorEastAsia" w:cstheme="minorHAnsi"/>
              </w:rPr>
              <w:t xml:space="preserve">Response options were “not at all”, “several days”, “more than half the days”, and “nearly every day”, scored as 0, 1, 2 and 3, respectively. PHQ-9 scores range from 0 to 27. Dichotomisation of the PHQ items for use in the Ising networks was based on the diagnostic algorithm for diagnosing depression using the PHQ-9 (“Instruction Manual”, n.d.). Psychometric properties of the PHQ-9 are well documented (see </w:t>
            </w:r>
            <w:r w:rsidRPr="001D54C7">
              <w:rPr>
                <w:rFonts w:eastAsiaTheme="majorEastAsia" w:cstheme="minorHAnsi"/>
              </w:rPr>
              <w:fldChar w:fldCharType="begin"/>
            </w:r>
            <w:r w:rsidRPr="001D54C7">
              <w:rPr>
                <w:rFonts w:eastAsiaTheme="majorEastAsia" w:cstheme="minorHAnsi"/>
              </w:rPr>
              <w:instrText xml:space="preserve"> ADDIN EN.CITE &lt;EndNote&gt;&lt;Cite AuthorYear="1"&gt;&lt;Author&gt;Kroenke&lt;/Author&gt;&lt;Year&gt;2010&lt;/Year&gt;&lt;RecNum&gt;134&lt;/RecNum&gt;&lt;DisplayText&gt;Kroenke, Spitzer, Williams, and Löwe (2010)&lt;/DisplayText&gt;&lt;record&gt;&lt;rec-number&gt;134&lt;/rec-number&gt;&lt;foreign-keys&gt;&lt;key app="EN" db-id="x0xw259tra0pshezvxyxvvsxt229atv2exae" timestamp="1585168738"&gt;134&lt;/key&gt;&lt;/foreign-keys&gt;&lt;ref-type name="Journal Article"&gt;17&lt;/ref-type&gt;&lt;contributors&gt;&lt;authors&gt;&lt;author&gt;Kroenke, Kurt&lt;/author&gt;&lt;author&gt;Spitzer, Robert L&lt;/author&gt;&lt;author&gt;Williams, Janet BW&lt;/author&gt;&lt;author&gt;Löwe, Bernd&lt;/author&gt;&lt;/authors&gt;&lt;/contributors&gt;&lt;titles&gt;&lt;title&gt;The patient health questionnaire somatic, anxiety, and depressive symptom scales: a systematic review&lt;/title&gt;&lt;secondary-title&gt;General hospital psychiatry&lt;/secondary-title&gt;&lt;/titles&gt;&lt;periodical&gt;&lt;full-title&gt;General hospital psychiatry&lt;/full-title&gt;&lt;/periodical&gt;&lt;pages&gt;345-359&lt;/pages&gt;&lt;volume&gt;32&lt;/volume&gt;&lt;number&gt;4&lt;/number&gt;&lt;dates&gt;&lt;year&gt;2010&lt;/year&gt;&lt;/dates&gt;&lt;isbn&gt;0163-8343&lt;/isbn&gt;&lt;urls&gt;&lt;/urls&gt;&lt;/record&gt;&lt;/Cite&gt;&lt;/EndNote&gt;</w:instrText>
            </w:r>
            <w:r w:rsidRPr="001D54C7">
              <w:rPr>
                <w:rFonts w:eastAsiaTheme="majorEastAsia" w:cstheme="minorHAnsi"/>
              </w:rPr>
              <w:fldChar w:fldCharType="separate"/>
            </w:r>
            <w:r w:rsidRPr="001D54C7">
              <w:rPr>
                <w:rFonts w:eastAsiaTheme="majorEastAsia" w:cstheme="minorHAnsi"/>
                <w:noProof/>
              </w:rPr>
              <w:t>Kroenke, Spitzer, Williams &amp; Löwe (2010)</w:t>
            </w:r>
            <w:r w:rsidRPr="001D54C7">
              <w:rPr>
                <w:rFonts w:eastAsiaTheme="majorEastAsia" w:cstheme="minorHAnsi"/>
              </w:rPr>
              <w:fldChar w:fldCharType="end"/>
            </w:r>
            <w:r w:rsidRPr="001D54C7">
              <w:rPr>
                <w:rFonts w:eastAsiaTheme="majorEastAsia" w:cstheme="minorHAnsi"/>
              </w:rPr>
              <w:t xml:space="preserve"> for an overview).</w:t>
            </w:r>
          </w:p>
          <w:p w14:paraId="46ECC515" w14:textId="77777777" w:rsidR="00816066" w:rsidRPr="001D54C7" w:rsidRDefault="00816066" w:rsidP="00D71C95">
            <w:pPr>
              <w:rPr>
                <w:rFonts w:eastAsiaTheme="majorEastAsia" w:cstheme="minorHAnsi"/>
              </w:rPr>
            </w:pPr>
          </w:p>
          <w:p w14:paraId="0451A048" w14:textId="77777777" w:rsidR="00816066" w:rsidRPr="001D54C7" w:rsidRDefault="00816066" w:rsidP="00D71C95">
            <w:pPr>
              <w:rPr>
                <w:rFonts w:eastAsiaTheme="majorEastAsia" w:cstheme="minorHAnsi"/>
              </w:rPr>
            </w:pPr>
          </w:p>
        </w:tc>
        <w:tc>
          <w:tcPr>
            <w:tcW w:w="0" w:type="auto"/>
            <w:tcBorders>
              <w:top w:val="single" w:sz="4" w:space="0" w:color="auto"/>
              <w:left w:val="single" w:sz="4" w:space="0" w:color="auto"/>
              <w:bottom w:val="single" w:sz="4" w:space="0" w:color="auto"/>
              <w:right w:val="single" w:sz="4" w:space="0" w:color="auto"/>
            </w:tcBorders>
          </w:tcPr>
          <w:p w14:paraId="11DCF594" w14:textId="77777777" w:rsidR="006D74E6" w:rsidRPr="001D54C7" w:rsidRDefault="006D74E6" w:rsidP="00D71C95">
            <w:pPr>
              <w:rPr>
                <w:rFonts w:eastAsiaTheme="majorEastAsia" w:cstheme="minorHAnsi"/>
              </w:rPr>
            </w:pPr>
          </w:p>
          <w:p w14:paraId="4A7EA1FA" w14:textId="36951F42" w:rsidR="00816066" w:rsidRPr="001D54C7" w:rsidRDefault="00816066" w:rsidP="00D71C95">
            <w:pPr>
              <w:rPr>
                <w:rFonts w:eastAsiaTheme="majorEastAsia" w:cstheme="minorHAnsi"/>
              </w:rPr>
            </w:pPr>
            <w:r w:rsidRPr="001D54C7">
              <w:rPr>
                <w:rFonts w:eastAsiaTheme="majorEastAsia" w:cstheme="minorHAnsi"/>
              </w:rPr>
              <w:t>MGM network:</w:t>
            </w:r>
          </w:p>
          <w:tbl>
            <w:tblPr>
              <w:tblW w:w="2398" w:type="dxa"/>
              <w:tblLook w:val="04A0" w:firstRow="1" w:lastRow="0" w:firstColumn="1" w:lastColumn="0" w:noHBand="0" w:noVBand="1"/>
            </w:tblPr>
            <w:tblGrid>
              <w:gridCol w:w="2398"/>
            </w:tblGrid>
            <w:tr w:rsidR="00816066" w:rsidRPr="001D54C7" w14:paraId="0F70E8BB" w14:textId="77777777" w:rsidTr="001D54C7">
              <w:trPr>
                <w:trHeight w:val="291"/>
              </w:trPr>
              <w:tc>
                <w:tcPr>
                  <w:tcW w:w="2398" w:type="dxa"/>
                  <w:noWrap/>
                  <w:vAlign w:val="bottom"/>
                  <w:hideMark/>
                </w:tcPr>
                <w:p w14:paraId="7718DA05" w14:textId="77777777" w:rsidR="00816066" w:rsidRPr="001D54C7" w:rsidRDefault="00816066" w:rsidP="00D71C95">
                  <w:pPr>
                    <w:spacing w:after="0" w:line="240" w:lineRule="auto"/>
                    <w:rPr>
                      <w:rFonts w:eastAsiaTheme="majorEastAsia" w:cstheme="minorHAnsi"/>
                      <w:color w:val="000000"/>
                      <w:lang w:eastAsia="en-GB"/>
                    </w:rPr>
                  </w:pPr>
                  <w:r w:rsidRPr="001D54C7">
                    <w:rPr>
                      <w:rFonts w:eastAsiaTheme="majorEastAsia" w:cstheme="minorHAnsi"/>
                      <w:color w:val="000000"/>
                      <w:lang w:eastAsia="en-GB"/>
                    </w:rPr>
                    <w:t>0 = Not at all</w:t>
                  </w:r>
                </w:p>
              </w:tc>
            </w:tr>
            <w:tr w:rsidR="00816066" w:rsidRPr="001D54C7" w14:paraId="18D2D93B" w14:textId="77777777" w:rsidTr="001D54C7">
              <w:trPr>
                <w:trHeight w:val="291"/>
              </w:trPr>
              <w:tc>
                <w:tcPr>
                  <w:tcW w:w="2398" w:type="dxa"/>
                  <w:noWrap/>
                  <w:vAlign w:val="bottom"/>
                  <w:hideMark/>
                </w:tcPr>
                <w:p w14:paraId="799D0B99" w14:textId="77777777" w:rsidR="00816066" w:rsidRPr="001D54C7" w:rsidRDefault="00816066" w:rsidP="00D71C95">
                  <w:pPr>
                    <w:spacing w:after="0" w:line="240" w:lineRule="auto"/>
                    <w:rPr>
                      <w:rFonts w:eastAsiaTheme="majorEastAsia" w:cstheme="minorHAnsi"/>
                      <w:color w:val="000000"/>
                      <w:lang w:eastAsia="en-GB"/>
                    </w:rPr>
                  </w:pPr>
                  <w:r w:rsidRPr="001D54C7">
                    <w:rPr>
                      <w:rFonts w:eastAsiaTheme="majorEastAsia" w:cstheme="minorHAnsi"/>
                      <w:color w:val="000000"/>
                      <w:lang w:eastAsia="en-GB"/>
                    </w:rPr>
                    <w:t>1 = Several days</w:t>
                  </w:r>
                </w:p>
              </w:tc>
            </w:tr>
            <w:tr w:rsidR="00816066" w:rsidRPr="001D54C7" w14:paraId="3573A5F8" w14:textId="77777777" w:rsidTr="001D54C7">
              <w:trPr>
                <w:trHeight w:val="291"/>
              </w:trPr>
              <w:tc>
                <w:tcPr>
                  <w:tcW w:w="2398" w:type="dxa"/>
                  <w:noWrap/>
                  <w:vAlign w:val="bottom"/>
                  <w:hideMark/>
                </w:tcPr>
                <w:p w14:paraId="6BE46E98" w14:textId="77777777" w:rsidR="00816066" w:rsidRPr="001D54C7" w:rsidRDefault="00816066" w:rsidP="00D71C95">
                  <w:pPr>
                    <w:spacing w:after="0" w:line="240" w:lineRule="auto"/>
                    <w:rPr>
                      <w:rFonts w:eastAsiaTheme="majorEastAsia" w:cstheme="minorHAnsi"/>
                      <w:color w:val="000000"/>
                      <w:lang w:eastAsia="en-GB"/>
                    </w:rPr>
                  </w:pPr>
                  <w:r w:rsidRPr="001D54C7">
                    <w:rPr>
                      <w:rFonts w:eastAsiaTheme="majorEastAsia" w:cstheme="minorHAnsi"/>
                      <w:color w:val="000000"/>
                      <w:lang w:eastAsia="en-GB"/>
                    </w:rPr>
                    <w:t>2 = More than half the days</w:t>
                  </w:r>
                </w:p>
              </w:tc>
            </w:tr>
            <w:tr w:rsidR="00816066" w:rsidRPr="001D54C7" w14:paraId="5C0F4AA2" w14:textId="77777777" w:rsidTr="001D54C7">
              <w:trPr>
                <w:trHeight w:val="291"/>
              </w:trPr>
              <w:tc>
                <w:tcPr>
                  <w:tcW w:w="2398" w:type="dxa"/>
                  <w:noWrap/>
                  <w:vAlign w:val="bottom"/>
                  <w:hideMark/>
                </w:tcPr>
                <w:p w14:paraId="30B2F289" w14:textId="77777777" w:rsidR="00816066" w:rsidRPr="001D54C7" w:rsidRDefault="00816066" w:rsidP="00D71C95">
                  <w:pPr>
                    <w:spacing w:after="0" w:line="240" w:lineRule="auto"/>
                    <w:rPr>
                      <w:rFonts w:eastAsiaTheme="majorEastAsia" w:cstheme="minorHAnsi"/>
                      <w:color w:val="000000"/>
                      <w:lang w:eastAsia="en-GB"/>
                    </w:rPr>
                  </w:pPr>
                  <w:r w:rsidRPr="001D54C7">
                    <w:rPr>
                      <w:rFonts w:eastAsiaTheme="majorEastAsia" w:cstheme="minorHAnsi"/>
                      <w:color w:val="000000"/>
                      <w:lang w:eastAsia="en-GB"/>
                    </w:rPr>
                    <w:t>3 =Nearly every day</w:t>
                  </w:r>
                </w:p>
              </w:tc>
            </w:tr>
          </w:tbl>
          <w:p w14:paraId="51AF1306" w14:textId="77777777" w:rsidR="00816066" w:rsidRPr="001D54C7" w:rsidRDefault="00816066" w:rsidP="00D71C95">
            <w:pPr>
              <w:rPr>
                <w:rFonts w:eastAsiaTheme="majorEastAsia" w:cstheme="minorHAnsi"/>
              </w:rPr>
            </w:pPr>
          </w:p>
          <w:p w14:paraId="4479B5C8" w14:textId="77777777" w:rsidR="00816066" w:rsidRPr="001D54C7" w:rsidRDefault="00816066" w:rsidP="00D71C95">
            <w:pPr>
              <w:rPr>
                <w:rFonts w:eastAsiaTheme="majorEastAsia" w:cstheme="minorHAnsi"/>
              </w:rPr>
            </w:pPr>
            <w:r w:rsidRPr="001D54C7">
              <w:rPr>
                <w:rFonts w:eastAsiaTheme="majorEastAsia" w:cstheme="minorHAnsi"/>
              </w:rPr>
              <w:t>Ising networks:</w:t>
            </w:r>
          </w:p>
          <w:p w14:paraId="0C3F8304" w14:textId="77777777" w:rsidR="00816066" w:rsidRPr="001D54C7" w:rsidRDefault="00816066" w:rsidP="00D71C95">
            <w:pPr>
              <w:rPr>
                <w:rFonts w:eastAsiaTheme="majorEastAsia" w:cstheme="minorHAnsi"/>
              </w:rPr>
            </w:pPr>
            <w:r w:rsidRPr="001D54C7">
              <w:rPr>
                <w:rFonts w:eastAsiaTheme="majorEastAsia" w:cstheme="minorHAnsi"/>
              </w:rPr>
              <w:t>For PHQ1 – PHQ8:</w:t>
            </w:r>
          </w:p>
          <w:p w14:paraId="7B91DD42" w14:textId="77777777" w:rsidR="00816066" w:rsidRPr="001D54C7" w:rsidRDefault="00816066" w:rsidP="00D71C95">
            <w:pPr>
              <w:rPr>
                <w:rFonts w:eastAsiaTheme="majorEastAsia" w:cstheme="minorHAnsi"/>
              </w:rPr>
            </w:pPr>
            <w:r w:rsidRPr="001D54C7">
              <w:rPr>
                <w:rFonts w:eastAsiaTheme="majorEastAsia" w:cstheme="minorHAnsi"/>
              </w:rPr>
              <w:t>≤ 1 = 0 (not endorsed)</w:t>
            </w:r>
          </w:p>
          <w:p w14:paraId="25E21EA5" w14:textId="77777777" w:rsidR="00816066" w:rsidRPr="001D54C7" w:rsidRDefault="00816066" w:rsidP="00D71C95">
            <w:pPr>
              <w:rPr>
                <w:rFonts w:eastAsiaTheme="majorEastAsia" w:cstheme="minorHAnsi"/>
              </w:rPr>
            </w:pPr>
            <w:r w:rsidRPr="001D54C7">
              <w:rPr>
                <w:rFonts w:eastAsiaTheme="majorEastAsia" w:cstheme="minorHAnsi"/>
              </w:rPr>
              <w:t>≥2 = 1 (endorsed)</w:t>
            </w:r>
          </w:p>
          <w:p w14:paraId="6EBE688B" w14:textId="77777777" w:rsidR="00816066" w:rsidRPr="001D54C7" w:rsidRDefault="00816066" w:rsidP="00D71C95">
            <w:pPr>
              <w:rPr>
                <w:rFonts w:eastAsiaTheme="majorEastAsia" w:cstheme="minorHAnsi"/>
              </w:rPr>
            </w:pPr>
          </w:p>
          <w:p w14:paraId="19BD9D13" w14:textId="77777777" w:rsidR="00816066" w:rsidRPr="001D54C7" w:rsidRDefault="00816066" w:rsidP="00D71C95">
            <w:pPr>
              <w:rPr>
                <w:rFonts w:eastAsiaTheme="majorEastAsia" w:cstheme="minorHAnsi"/>
              </w:rPr>
            </w:pPr>
            <w:r w:rsidRPr="001D54C7">
              <w:rPr>
                <w:rFonts w:eastAsiaTheme="majorEastAsia" w:cstheme="minorHAnsi"/>
              </w:rPr>
              <w:t>For PHQ9:</w:t>
            </w:r>
          </w:p>
          <w:p w14:paraId="1A3FB00E" w14:textId="77777777" w:rsidR="00816066" w:rsidRPr="001D54C7" w:rsidRDefault="00816066" w:rsidP="00D71C95">
            <w:pPr>
              <w:rPr>
                <w:rFonts w:eastAsiaTheme="majorEastAsia" w:cstheme="minorHAnsi"/>
              </w:rPr>
            </w:pPr>
            <w:r w:rsidRPr="001D54C7">
              <w:rPr>
                <w:rFonts w:eastAsiaTheme="majorEastAsia" w:cstheme="minorHAnsi"/>
              </w:rPr>
              <w:t>0 = 0 (not endorsed)</w:t>
            </w:r>
          </w:p>
          <w:p w14:paraId="1851CDDF" w14:textId="77777777" w:rsidR="00816066" w:rsidRPr="001D54C7" w:rsidRDefault="00816066" w:rsidP="00D71C95">
            <w:pPr>
              <w:rPr>
                <w:rFonts w:eastAsiaTheme="majorEastAsia" w:cstheme="minorHAnsi"/>
              </w:rPr>
            </w:pPr>
            <w:r w:rsidRPr="001D54C7">
              <w:rPr>
                <w:rFonts w:eastAsiaTheme="majorEastAsia" w:cstheme="minorHAnsi"/>
              </w:rPr>
              <w:t xml:space="preserve">≥1 = 1 (endorsed) </w:t>
            </w:r>
          </w:p>
          <w:p w14:paraId="1553B41D" w14:textId="77777777" w:rsidR="00816066" w:rsidRPr="001D54C7" w:rsidRDefault="00816066" w:rsidP="00D71C95">
            <w:pPr>
              <w:rPr>
                <w:rFonts w:eastAsiaTheme="majorEastAsia" w:cstheme="minorHAnsi"/>
              </w:rPr>
            </w:pPr>
          </w:p>
        </w:tc>
      </w:tr>
      <w:tr w:rsidR="00816066" w:rsidRPr="001D54C7" w14:paraId="1E41A406" w14:textId="77777777" w:rsidTr="001D54C7">
        <w:trPr>
          <w:trHeight w:val="793"/>
        </w:trPr>
        <w:tc>
          <w:tcPr>
            <w:tcW w:w="0" w:type="auto"/>
            <w:tcBorders>
              <w:top w:val="single" w:sz="4" w:space="0" w:color="auto"/>
              <w:left w:val="single" w:sz="4" w:space="0" w:color="auto"/>
              <w:bottom w:val="single" w:sz="4" w:space="0" w:color="auto"/>
              <w:right w:val="single" w:sz="4" w:space="0" w:color="auto"/>
            </w:tcBorders>
            <w:hideMark/>
          </w:tcPr>
          <w:p w14:paraId="5B649FC8" w14:textId="77777777" w:rsidR="005C413A" w:rsidRPr="001D54C7" w:rsidRDefault="005C413A" w:rsidP="00D71C95">
            <w:pPr>
              <w:rPr>
                <w:rFonts w:eastAsiaTheme="majorEastAsia" w:cstheme="minorHAnsi"/>
              </w:rPr>
            </w:pPr>
          </w:p>
          <w:p w14:paraId="4FA2C940" w14:textId="5D492D88" w:rsidR="00816066" w:rsidRPr="001D54C7" w:rsidRDefault="00816066" w:rsidP="00D71C95">
            <w:pPr>
              <w:rPr>
                <w:rFonts w:eastAsiaTheme="majorEastAsia" w:cstheme="minorHAnsi"/>
              </w:rPr>
            </w:pPr>
            <w:r w:rsidRPr="001D54C7">
              <w:rPr>
                <w:rFonts w:eastAsiaTheme="majorEastAsia" w:cstheme="minorHAnsi"/>
              </w:rPr>
              <w:t>Anxiety</w:t>
            </w:r>
          </w:p>
        </w:tc>
        <w:tc>
          <w:tcPr>
            <w:tcW w:w="0" w:type="auto"/>
            <w:tcBorders>
              <w:top w:val="single" w:sz="4" w:space="0" w:color="auto"/>
              <w:left w:val="single" w:sz="4" w:space="0" w:color="auto"/>
              <w:bottom w:val="single" w:sz="4" w:space="0" w:color="auto"/>
              <w:right w:val="single" w:sz="4" w:space="0" w:color="auto"/>
            </w:tcBorders>
          </w:tcPr>
          <w:p w14:paraId="09A36AE9" w14:textId="77777777" w:rsidR="005C413A" w:rsidRPr="001D54C7" w:rsidRDefault="005C413A" w:rsidP="00D71C95">
            <w:pPr>
              <w:rPr>
                <w:rFonts w:eastAsiaTheme="majorEastAsia" w:cstheme="minorHAnsi"/>
              </w:rPr>
            </w:pPr>
          </w:p>
          <w:p w14:paraId="330F8680" w14:textId="63748F1E" w:rsidR="00816066" w:rsidRPr="001D54C7" w:rsidRDefault="00816066" w:rsidP="00D71C95">
            <w:pPr>
              <w:rPr>
                <w:rFonts w:eastAsiaTheme="majorEastAsia" w:cstheme="minorHAnsi"/>
              </w:rPr>
            </w:pPr>
            <w:r w:rsidRPr="001D54C7">
              <w:rPr>
                <w:rFonts w:eastAsiaTheme="majorEastAsia" w:cstheme="minorHAnsi"/>
              </w:rPr>
              <w:t>GAD1 -GAD7</w:t>
            </w:r>
          </w:p>
        </w:tc>
        <w:tc>
          <w:tcPr>
            <w:tcW w:w="0" w:type="auto"/>
            <w:tcBorders>
              <w:top w:val="single" w:sz="4" w:space="0" w:color="auto"/>
              <w:left w:val="single" w:sz="4" w:space="0" w:color="auto"/>
              <w:bottom w:val="single" w:sz="4" w:space="0" w:color="auto"/>
              <w:right w:val="single" w:sz="4" w:space="0" w:color="auto"/>
            </w:tcBorders>
            <w:hideMark/>
          </w:tcPr>
          <w:p w14:paraId="7DC40158" w14:textId="77777777" w:rsidR="005C413A" w:rsidRPr="001D54C7" w:rsidRDefault="005C413A" w:rsidP="00D71C95">
            <w:pPr>
              <w:rPr>
                <w:rFonts w:eastAsiaTheme="majorEastAsia" w:cstheme="minorHAnsi"/>
              </w:rPr>
            </w:pPr>
          </w:p>
          <w:p w14:paraId="75A7A5B4" w14:textId="00C41771" w:rsidR="00816066" w:rsidRPr="001D54C7" w:rsidRDefault="00816066" w:rsidP="00D71C95">
            <w:pPr>
              <w:rPr>
                <w:rFonts w:eastAsiaTheme="majorEastAsia" w:cstheme="minorHAnsi"/>
              </w:rPr>
            </w:pPr>
            <w:r w:rsidRPr="001D54C7">
              <w:rPr>
                <w:rFonts w:eastAsiaTheme="majorEastAsia" w:cstheme="minorHAnsi"/>
              </w:rPr>
              <w:t xml:space="preserve">Experiences of generalized anxiety were assessed using the Generalized Anxiety Disorder Scale (GAD-7; </w:t>
            </w:r>
            <w:bookmarkStart w:id="1" w:name="_Hlk50121218"/>
            <w:r w:rsidRPr="001D54C7">
              <w:rPr>
                <w:rFonts w:eastAsiaTheme="majorEastAsia" w:cstheme="minorHAnsi"/>
              </w:rPr>
              <w:t xml:space="preserve">Spitzer, Kroenke, Williams &amp; </w:t>
            </w:r>
            <w:r w:rsidRPr="001D54C7">
              <w:rPr>
                <w:rFonts w:eastAsiaTheme="majorEastAsia" w:cstheme="minorHAnsi"/>
                <w:noProof/>
              </w:rPr>
              <w:t>Löwe, 2006).</w:t>
            </w:r>
            <w:r w:rsidRPr="001D54C7">
              <w:rPr>
                <w:rFonts w:eastAsiaTheme="majorEastAsia" w:cstheme="minorHAnsi"/>
              </w:rPr>
              <w:t xml:space="preserve"> </w:t>
            </w:r>
            <w:bookmarkEnd w:id="1"/>
            <w:r w:rsidRPr="001D54C7">
              <w:rPr>
                <w:rFonts w:eastAsiaTheme="majorEastAsia" w:cstheme="minorHAnsi"/>
              </w:rPr>
              <w:t xml:space="preserve">Respondents were asked to report how often in the past 2 weeks they were bothered by seven anxiety symptoms (e.g. trouble relaxing, becoming easily annoyed or irritable). </w:t>
            </w:r>
          </w:p>
        </w:tc>
        <w:tc>
          <w:tcPr>
            <w:tcW w:w="0" w:type="auto"/>
            <w:tcBorders>
              <w:top w:val="single" w:sz="4" w:space="0" w:color="auto"/>
              <w:left w:val="single" w:sz="4" w:space="0" w:color="auto"/>
              <w:bottom w:val="single" w:sz="4" w:space="0" w:color="auto"/>
              <w:right w:val="single" w:sz="4" w:space="0" w:color="auto"/>
            </w:tcBorders>
            <w:hideMark/>
          </w:tcPr>
          <w:p w14:paraId="4ECBA666" w14:textId="77777777" w:rsidR="00925B8F" w:rsidRPr="001D54C7" w:rsidRDefault="00925B8F" w:rsidP="00D71C95">
            <w:pPr>
              <w:rPr>
                <w:rFonts w:eastAsiaTheme="majorEastAsia" w:cstheme="minorHAnsi"/>
              </w:rPr>
            </w:pPr>
          </w:p>
          <w:p w14:paraId="3B8CD5FD" w14:textId="6834DB3D" w:rsidR="00816066" w:rsidRPr="001D54C7" w:rsidRDefault="00816066" w:rsidP="00D71C95">
            <w:pPr>
              <w:rPr>
                <w:rFonts w:eastAsiaTheme="majorEastAsia" w:cstheme="minorHAnsi"/>
              </w:rPr>
            </w:pPr>
            <w:r w:rsidRPr="001D54C7">
              <w:rPr>
                <w:rFonts w:eastAsiaTheme="majorEastAsia" w:cstheme="minorHAnsi"/>
              </w:rPr>
              <w:t xml:space="preserve">Response options were “not at all”, “several days”, “more than half the days”, and “nearly every day”, scored as 0, 1, 2 and 3, respectively. Dichotomisation of the GAD-7 items for use in the Ising networks was based on the framing of the DSM-5 criteria for Generalized Anxiety Disorder, i.e., “excessive anxiety and worry (apprehensive expectation), occurring more days than not…” (APA, 2013). The GAD-7 has demonstrated good reliability and construct validity, as evidenced by strong associations with other </w:t>
            </w:r>
            <w:r w:rsidRPr="001D54C7">
              <w:rPr>
                <w:rFonts w:eastAsiaTheme="majorEastAsia" w:cstheme="minorHAnsi"/>
              </w:rPr>
              <w:lastRenderedPageBreak/>
              <w:t xml:space="preserve">established measures of anxiety as well as diagnoses of GAD and its associations with depression, self-esteem, life satisfaction, and resilience </w:t>
            </w:r>
            <w:r w:rsidRPr="001D54C7">
              <w:rPr>
                <w:rFonts w:eastAsiaTheme="majorEastAsia" w:cstheme="minorHAnsi"/>
              </w:rPr>
              <w:fldChar w:fldCharType="begin"/>
            </w:r>
            <w:r w:rsidRPr="001D54C7">
              <w:rPr>
                <w:rFonts w:eastAsiaTheme="majorEastAsia" w:cstheme="minorHAnsi"/>
              </w:rPr>
              <w:instrText xml:space="preserve"> ADDIN EN.CITE &lt;EndNote&gt;&lt;Cite&gt;&lt;Author&gt;Löwe&lt;/Author&gt;&lt;Year&gt;2008&lt;/Year&gt;&lt;RecNum&gt;137&lt;/RecNum&gt;&lt;DisplayText&gt;(Löwe et al., 2008)&lt;/DisplayText&gt;&lt;record&gt;&lt;rec-number&gt;137&lt;/rec-number&gt;&lt;foreign-keys&gt;&lt;key app="EN" db-id="x0xw259tra0pshezvxyxvvsxt229atv2exae" timestamp="1585173624"&gt;137&lt;/key&gt;&lt;/foreign-keys&gt;&lt;ref-type name="Journal Article"&gt;17&lt;/ref-type&gt;&lt;contributors&gt;&lt;authors&gt;&lt;author&gt;Löwe, Bernd&lt;/author&gt;&lt;author&gt;Decker, Oliver&lt;/author&gt;&lt;author&gt;Müller, Stefanie&lt;/author&gt;&lt;author&gt;Brähler, Elmar&lt;/author&gt;&lt;author&gt;Schellberg, Dieter&lt;/author&gt;&lt;author&gt;Herzog, Wolfgang&lt;/author&gt;&lt;author&gt;Herzberg, Philipp Yorck&lt;/author&gt;&lt;/authors&gt;&lt;/contributors&gt;&lt;titles&gt;&lt;title&gt;Validation and standardization of the Generalized Anxiety Disorder Screener (GAD-7) in the general population&lt;/title&gt;&lt;secondary-title&gt;Medical care&lt;/secondary-title&gt;&lt;/titles&gt;&lt;periodical&gt;&lt;full-title&gt;Medical care&lt;/full-title&gt;&lt;/periodical&gt;&lt;pages&gt;266-274&lt;/pages&gt;&lt;dates&gt;&lt;year&gt;2008&lt;/year&gt;&lt;/dates&gt;&lt;isbn&gt;0025-7079&lt;/isbn&gt;&lt;urls&gt;&lt;/urls&gt;&lt;/record&gt;&lt;/Cite&gt;&lt;/EndNote&gt;</w:instrText>
            </w:r>
            <w:r w:rsidRPr="001D54C7">
              <w:rPr>
                <w:rFonts w:eastAsiaTheme="majorEastAsia" w:cstheme="minorHAnsi"/>
              </w:rPr>
              <w:fldChar w:fldCharType="separate"/>
            </w:r>
            <w:r w:rsidRPr="001D54C7">
              <w:rPr>
                <w:rFonts w:eastAsiaTheme="majorEastAsia" w:cstheme="minorHAnsi"/>
                <w:noProof/>
              </w:rPr>
              <w:t>(Löwe et al., 2008)</w:t>
            </w:r>
            <w:r w:rsidRPr="001D54C7">
              <w:rPr>
                <w:rFonts w:eastAsiaTheme="majorEastAsia" w:cstheme="minorHAnsi"/>
              </w:rPr>
              <w:fldChar w:fldCharType="end"/>
            </w:r>
            <w:r w:rsidRPr="001D54C7">
              <w:rPr>
                <w:rFonts w:eastAsiaTheme="majorEastAsia" w:cstheme="minorHAnsi"/>
              </w:rPr>
              <w:t xml:space="preserve">.  </w:t>
            </w:r>
          </w:p>
          <w:p w14:paraId="24FA1E75" w14:textId="77777777" w:rsidR="00816066" w:rsidRPr="001D54C7" w:rsidRDefault="00816066" w:rsidP="00D71C95">
            <w:pPr>
              <w:rPr>
                <w:rFonts w:eastAsiaTheme="majorEastAsia" w:cstheme="minorHAnsi"/>
              </w:rPr>
            </w:pPr>
          </w:p>
          <w:p w14:paraId="2A6F3649" w14:textId="77777777" w:rsidR="00816066" w:rsidRPr="001D54C7" w:rsidRDefault="00816066" w:rsidP="00D71C95">
            <w:pPr>
              <w:spacing w:line="480" w:lineRule="auto"/>
              <w:rPr>
                <w:rFonts w:eastAsiaTheme="majorEastAsia" w:cstheme="minorHAnsi"/>
              </w:rPr>
            </w:pPr>
          </w:p>
        </w:tc>
        <w:tc>
          <w:tcPr>
            <w:tcW w:w="0" w:type="auto"/>
            <w:tcBorders>
              <w:top w:val="single" w:sz="4" w:space="0" w:color="auto"/>
              <w:left w:val="single" w:sz="4" w:space="0" w:color="auto"/>
              <w:bottom w:val="single" w:sz="4" w:space="0" w:color="auto"/>
              <w:right w:val="single" w:sz="4" w:space="0" w:color="auto"/>
            </w:tcBorders>
            <w:hideMark/>
          </w:tcPr>
          <w:p w14:paraId="059C2881" w14:textId="77777777" w:rsidR="005C413A" w:rsidRPr="001D54C7" w:rsidRDefault="005C413A" w:rsidP="00D71C95">
            <w:pPr>
              <w:rPr>
                <w:rFonts w:eastAsiaTheme="majorEastAsia" w:cstheme="minorHAnsi"/>
              </w:rPr>
            </w:pPr>
          </w:p>
          <w:p w14:paraId="078268D0" w14:textId="3E52B2A5" w:rsidR="00816066" w:rsidRPr="001D54C7" w:rsidRDefault="00816066" w:rsidP="00D71C95">
            <w:pPr>
              <w:rPr>
                <w:rFonts w:eastAsiaTheme="majorEastAsia" w:cstheme="minorHAnsi"/>
              </w:rPr>
            </w:pPr>
            <w:r w:rsidRPr="001D54C7">
              <w:rPr>
                <w:rFonts w:eastAsiaTheme="majorEastAsia" w:cstheme="minorHAnsi"/>
              </w:rPr>
              <w:t>MGM network:</w:t>
            </w:r>
          </w:p>
          <w:tbl>
            <w:tblPr>
              <w:tblW w:w="2657" w:type="dxa"/>
              <w:tblLook w:val="04A0" w:firstRow="1" w:lastRow="0" w:firstColumn="1" w:lastColumn="0" w:noHBand="0" w:noVBand="1"/>
            </w:tblPr>
            <w:tblGrid>
              <w:gridCol w:w="2657"/>
            </w:tblGrid>
            <w:tr w:rsidR="00816066" w:rsidRPr="001D54C7" w14:paraId="408EE474" w14:textId="77777777" w:rsidTr="001D54C7">
              <w:trPr>
                <w:trHeight w:val="282"/>
              </w:trPr>
              <w:tc>
                <w:tcPr>
                  <w:tcW w:w="2657" w:type="dxa"/>
                  <w:noWrap/>
                  <w:vAlign w:val="bottom"/>
                  <w:hideMark/>
                </w:tcPr>
                <w:p w14:paraId="30FBA252" w14:textId="77777777" w:rsidR="00816066" w:rsidRPr="001D54C7" w:rsidRDefault="00816066" w:rsidP="00D71C95">
                  <w:pPr>
                    <w:spacing w:after="0" w:line="240" w:lineRule="auto"/>
                    <w:rPr>
                      <w:rFonts w:eastAsiaTheme="majorEastAsia" w:cstheme="minorHAnsi"/>
                      <w:color w:val="000000"/>
                      <w:lang w:eastAsia="en-GB"/>
                    </w:rPr>
                  </w:pPr>
                  <w:r w:rsidRPr="001D54C7">
                    <w:rPr>
                      <w:rFonts w:eastAsiaTheme="majorEastAsia" w:cstheme="minorHAnsi"/>
                      <w:color w:val="000000"/>
                      <w:lang w:eastAsia="en-GB"/>
                    </w:rPr>
                    <w:t>0 = Not at all</w:t>
                  </w:r>
                </w:p>
              </w:tc>
            </w:tr>
            <w:tr w:rsidR="00816066" w:rsidRPr="001D54C7" w14:paraId="3B0D9206" w14:textId="77777777" w:rsidTr="001D54C7">
              <w:trPr>
                <w:trHeight w:val="282"/>
              </w:trPr>
              <w:tc>
                <w:tcPr>
                  <w:tcW w:w="2657" w:type="dxa"/>
                  <w:noWrap/>
                  <w:vAlign w:val="bottom"/>
                  <w:hideMark/>
                </w:tcPr>
                <w:p w14:paraId="44DF069D" w14:textId="77777777" w:rsidR="00816066" w:rsidRPr="001D54C7" w:rsidRDefault="00816066" w:rsidP="00D71C95">
                  <w:pPr>
                    <w:spacing w:after="0" w:line="240" w:lineRule="auto"/>
                    <w:rPr>
                      <w:rFonts w:eastAsiaTheme="majorEastAsia" w:cstheme="minorHAnsi"/>
                      <w:color w:val="000000"/>
                      <w:lang w:eastAsia="en-GB"/>
                    </w:rPr>
                  </w:pPr>
                  <w:r w:rsidRPr="001D54C7">
                    <w:rPr>
                      <w:rFonts w:eastAsiaTheme="majorEastAsia" w:cstheme="minorHAnsi"/>
                      <w:color w:val="000000"/>
                      <w:lang w:eastAsia="en-GB"/>
                    </w:rPr>
                    <w:t>1 = Several days</w:t>
                  </w:r>
                </w:p>
              </w:tc>
            </w:tr>
            <w:tr w:rsidR="00816066" w:rsidRPr="001D54C7" w14:paraId="46A27A28" w14:textId="77777777" w:rsidTr="001D54C7">
              <w:trPr>
                <w:trHeight w:val="282"/>
              </w:trPr>
              <w:tc>
                <w:tcPr>
                  <w:tcW w:w="2657" w:type="dxa"/>
                  <w:noWrap/>
                  <w:vAlign w:val="bottom"/>
                  <w:hideMark/>
                </w:tcPr>
                <w:p w14:paraId="12A7B39E" w14:textId="77777777" w:rsidR="00816066" w:rsidRPr="001D54C7" w:rsidRDefault="00816066" w:rsidP="00D71C95">
                  <w:pPr>
                    <w:spacing w:after="0" w:line="240" w:lineRule="auto"/>
                    <w:rPr>
                      <w:rFonts w:eastAsiaTheme="majorEastAsia" w:cstheme="minorHAnsi"/>
                      <w:color w:val="000000"/>
                      <w:lang w:eastAsia="en-GB"/>
                    </w:rPr>
                  </w:pPr>
                  <w:r w:rsidRPr="001D54C7">
                    <w:rPr>
                      <w:rFonts w:eastAsiaTheme="majorEastAsia" w:cstheme="minorHAnsi"/>
                      <w:color w:val="000000"/>
                      <w:lang w:eastAsia="en-GB"/>
                    </w:rPr>
                    <w:t>2 = More than half the days</w:t>
                  </w:r>
                </w:p>
              </w:tc>
            </w:tr>
            <w:tr w:rsidR="00816066" w:rsidRPr="001D54C7" w14:paraId="2D456912" w14:textId="77777777" w:rsidTr="001D54C7">
              <w:trPr>
                <w:trHeight w:val="282"/>
              </w:trPr>
              <w:tc>
                <w:tcPr>
                  <w:tcW w:w="2657" w:type="dxa"/>
                  <w:noWrap/>
                  <w:vAlign w:val="bottom"/>
                  <w:hideMark/>
                </w:tcPr>
                <w:p w14:paraId="62352E7D" w14:textId="77777777" w:rsidR="00816066" w:rsidRPr="001D54C7" w:rsidRDefault="00816066" w:rsidP="00D71C95">
                  <w:pPr>
                    <w:spacing w:after="0" w:line="240" w:lineRule="auto"/>
                    <w:rPr>
                      <w:rFonts w:eastAsiaTheme="majorEastAsia" w:cstheme="minorHAnsi"/>
                      <w:color w:val="000000"/>
                      <w:lang w:eastAsia="en-GB"/>
                    </w:rPr>
                  </w:pPr>
                  <w:r w:rsidRPr="001D54C7">
                    <w:rPr>
                      <w:rFonts w:eastAsiaTheme="majorEastAsia" w:cstheme="minorHAnsi"/>
                      <w:color w:val="000000"/>
                      <w:lang w:eastAsia="en-GB"/>
                    </w:rPr>
                    <w:t>3 =Nearly every day</w:t>
                  </w:r>
                </w:p>
              </w:tc>
            </w:tr>
          </w:tbl>
          <w:p w14:paraId="5ADCB473" w14:textId="77777777" w:rsidR="00816066" w:rsidRPr="001D54C7" w:rsidRDefault="00816066" w:rsidP="00D71C95">
            <w:pPr>
              <w:rPr>
                <w:rFonts w:eastAsiaTheme="majorEastAsia" w:cstheme="minorHAnsi"/>
              </w:rPr>
            </w:pPr>
          </w:p>
          <w:p w14:paraId="6003829B" w14:textId="77777777" w:rsidR="00816066" w:rsidRPr="001D54C7" w:rsidRDefault="00816066" w:rsidP="00D71C95">
            <w:pPr>
              <w:rPr>
                <w:rFonts w:eastAsiaTheme="majorEastAsia" w:cstheme="minorHAnsi"/>
              </w:rPr>
            </w:pPr>
            <w:r w:rsidRPr="001D54C7">
              <w:rPr>
                <w:rFonts w:eastAsiaTheme="majorEastAsia" w:cstheme="minorHAnsi"/>
              </w:rPr>
              <w:t>Ising networks:</w:t>
            </w:r>
          </w:p>
          <w:p w14:paraId="01B6648E" w14:textId="77777777" w:rsidR="00816066" w:rsidRPr="001D54C7" w:rsidRDefault="00816066" w:rsidP="00D71C95">
            <w:pPr>
              <w:rPr>
                <w:rFonts w:eastAsiaTheme="majorEastAsia" w:cstheme="minorHAnsi"/>
              </w:rPr>
            </w:pPr>
            <w:r w:rsidRPr="001D54C7">
              <w:rPr>
                <w:rFonts w:eastAsiaTheme="majorEastAsia" w:cstheme="minorHAnsi"/>
              </w:rPr>
              <w:t>≤ 1 = 0 (not endorsed)</w:t>
            </w:r>
          </w:p>
          <w:p w14:paraId="4D3C52CF" w14:textId="77777777" w:rsidR="00816066" w:rsidRPr="001D54C7" w:rsidRDefault="00816066" w:rsidP="00D71C95">
            <w:pPr>
              <w:rPr>
                <w:rFonts w:eastAsiaTheme="majorEastAsia" w:cstheme="minorHAnsi"/>
              </w:rPr>
            </w:pPr>
            <w:r w:rsidRPr="001D54C7">
              <w:rPr>
                <w:rFonts w:eastAsiaTheme="majorEastAsia" w:cstheme="minorHAnsi"/>
              </w:rPr>
              <w:t>≥2 = 1 (endorsed)</w:t>
            </w:r>
          </w:p>
        </w:tc>
      </w:tr>
      <w:tr w:rsidR="00816066" w:rsidRPr="001D54C7" w14:paraId="3729177E" w14:textId="77777777" w:rsidTr="001D54C7">
        <w:trPr>
          <w:trHeight w:val="2139"/>
        </w:trPr>
        <w:tc>
          <w:tcPr>
            <w:tcW w:w="0" w:type="auto"/>
            <w:tcBorders>
              <w:top w:val="single" w:sz="4" w:space="0" w:color="auto"/>
              <w:left w:val="single" w:sz="4" w:space="0" w:color="auto"/>
              <w:bottom w:val="single" w:sz="4" w:space="0" w:color="auto"/>
              <w:right w:val="single" w:sz="4" w:space="0" w:color="auto"/>
            </w:tcBorders>
            <w:hideMark/>
          </w:tcPr>
          <w:p w14:paraId="672066BE" w14:textId="77777777" w:rsidR="005D32E6" w:rsidRPr="001D54C7" w:rsidRDefault="005D32E6" w:rsidP="00D71C95">
            <w:pPr>
              <w:rPr>
                <w:rFonts w:eastAsiaTheme="majorEastAsia" w:cstheme="minorHAnsi"/>
              </w:rPr>
            </w:pPr>
          </w:p>
          <w:p w14:paraId="573E35F9" w14:textId="4C0140D1" w:rsidR="00816066" w:rsidRPr="001D54C7" w:rsidRDefault="00816066" w:rsidP="00D71C95">
            <w:pPr>
              <w:rPr>
                <w:rFonts w:eastAsiaTheme="majorEastAsia" w:cstheme="minorHAnsi"/>
              </w:rPr>
            </w:pPr>
            <w:r w:rsidRPr="001D54C7">
              <w:rPr>
                <w:rFonts w:eastAsiaTheme="majorEastAsia" w:cstheme="minorHAnsi"/>
              </w:rPr>
              <w:t>COVID-19 anxiety</w:t>
            </w:r>
          </w:p>
        </w:tc>
        <w:tc>
          <w:tcPr>
            <w:tcW w:w="0" w:type="auto"/>
            <w:tcBorders>
              <w:top w:val="single" w:sz="4" w:space="0" w:color="auto"/>
              <w:left w:val="single" w:sz="4" w:space="0" w:color="auto"/>
              <w:bottom w:val="single" w:sz="4" w:space="0" w:color="auto"/>
              <w:right w:val="single" w:sz="4" w:space="0" w:color="auto"/>
            </w:tcBorders>
          </w:tcPr>
          <w:p w14:paraId="2B67E678" w14:textId="77777777" w:rsidR="005D32E6" w:rsidRPr="001D54C7" w:rsidRDefault="005D32E6" w:rsidP="00D71C95">
            <w:pPr>
              <w:rPr>
                <w:rFonts w:eastAsiaTheme="majorEastAsia" w:cstheme="minorHAnsi"/>
              </w:rPr>
            </w:pPr>
          </w:p>
          <w:p w14:paraId="08A9695A" w14:textId="6D8BE89E" w:rsidR="00816066" w:rsidRPr="001D54C7" w:rsidRDefault="00816066" w:rsidP="00D71C95">
            <w:pPr>
              <w:rPr>
                <w:rFonts w:eastAsiaTheme="majorEastAsia" w:cstheme="minorHAnsi"/>
              </w:rPr>
            </w:pPr>
            <w:r w:rsidRPr="001D54C7">
              <w:rPr>
                <w:rFonts w:eastAsiaTheme="majorEastAsia" w:cstheme="minorHAnsi"/>
              </w:rPr>
              <w:t>C.Anx</w:t>
            </w:r>
          </w:p>
        </w:tc>
        <w:tc>
          <w:tcPr>
            <w:tcW w:w="0" w:type="auto"/>
            <w:tcBorders>
              <w:top w:val="single" w:sz="4" w:space="0" w:color="auto"/>
              <w:left w:val="single" w:sz="4" w:space="0" w:color="auto"/>
              <w:bottom w:val="single" w:sz="4" w:space="0" w:color="auto"/>
              <w:right w:val="single" w:sz="4" w:space="0" w:color="auto"/>
            </w:tcBorders>
            <w:hideMark/>
          </w:tcPr>
          <w:p w14:paraId="5ABD3045" w14:textId="77777777" w:rsidR="00FA79D8" w:rsidRPr="001D54C7" w:rsidRDefault="00FA79D8" w:rsidP="00D71C95">
            <w:pPr>
              <w:rPr>
                <w:rFonts w:eastAsiaTheme="majorEastAsia" w:cstheme="minorHAnsi"/>
              </w:rPr>
            </w:pPr>
          </w:p>
          <w:p w14:paraId="663B57A4" w14:textId="2631ACC1" w:rsidR="00816066" w:rsidRPr="001D54C7" w:rsidRDefault="00816066" w:rsidP="00D71C95">
            <w:pPr>
              <w:rPr>
                <w:rFonts w:eastAsiaTheme="majorEastAsia" w:cstheme="minorHAnsi"/>
              </w:rPr>
            </w:pPr>
            <w:r w:rsidRPr="001D54C7">
              <w:rPr>
                <w:rFonts w:eastAsiaTheme="majorEastAsia" w:cstheme="minorHAnsi"/>
              </w:rPr>
              <w:t>Respondents’ degree of specific anxiety about the COVID-19 pandemic was assessed using the item “How anxious are you about the coronavirus/COVID-19 pandemic?”</w:t>
            </w:r>
          </w:p>
        </w:tc>
        <w:tc>
          <w:tcPr>
            <w:tcW w:w="0" w:type="auto"/>
            <w:tcBorders>
              <w:top w:val="single" w:sz="4" w:space="0" w:color="auto"/>
              <w:left w:val="single" w:sz="4" w:space="0" w:color="auto"/>
              <w:bottom w:val="single" w:sz="4" w:space="0" w:color="auto"/>
              <w:right w:val="single" w:sz="4" w:space="0" w:color="auto"/>
            </w:tcBorders>
            <w:hideMark/>
          </w:tcPr>
          <w:p w14:paraId="1E40DB42" w14:textId="77777777" w:rsidR="00FA79D8" w:rsidRPr="001D54C7" w:rsidRDefault="00FA79D8" w:rsidP="00D71C95">
            <w:pPr>
              <w:rPr>
                <w:rFonts w:eastAsiaTheme="majorEastAsia" w:cstheme="minorHAnsi"/>
              </w:rPr>
            </w:pPr>
          </w:p>
          <w:p w14:paraId="0D9E2664" w14:textId="26F19DD6" w:rsidR="00816066" w:rsidRPr="001D54C7" w:rsidRDefault="00816066" w:rsidP="00D71C95">
            <w:pPr>
              <w:rPr>
                <w:rFonts w:eastAsiaTheme="majorEastAsia" w:cstheme="minorHAnsi"/>
              </w:rPr>
            </w:pPr>
            <w:r w:rsidRPr="001D54C7">
              <w:rPr>
                <w:rFonts w:eastAsiaTheme="majorEastAsia" w:cstheme="minorHAnsi"/>
              </w:rPr>
              <w:t xml:space="preserve">A single visual slider scale, ranging from 0 ‘not at all anxious’ on the left-hand side to 100 ‘extremely anxious’ on the right-hand side. </w:t>
            </w:r>
          </w:p>
          <w:p w14:paraId="07338ED1" w14:textId="77777777" w:rsidR="00816066" w:rsidRPr="001D54C7" w:rsidRDefault="00816066" w:rsidP="00D71C95">
            <w:pPr>
              <w:rPr>
                <w:rFonts w:eastAsiaTheme="majorEastAsia" w:cstheme="minorHAnsi"/>
              </w:rPr>
            </w:pPr>
          </w:p>
        </w:tc>
        <w:tc>
          <w:tcPr>
            <w:tcW w:w="0" w:type="auto"/>
            <w:tcBorders>
              <w:top w:val="single" w:sz="4" w:space="0" w:color="auto"/>
              <w:left w:val="single" w:sz="4" w:space="0" w:color="auto"/>
              <w:bottom w:val="single" w:sz="4" w:space="0" w:color="auto"/>
              <w:right w:val="single" w:sz="4" w:space="0" w:color="auto"/>
            </w:tcBorders>
          </w:tcPr>
          <w:p w14:paraId="5699C7D1" w14:textId="77777777" w:rsidR="00FA79D8" w:rsidRPr="001D54C7" w:rsidRDefault="00FA79D8" w:rsidP="00D71C95">
            <w:pPr>
              <w:shd w:val="clear" w:color="auto" w:fill="FFFFFF"/>
              <w:rPr>
                <w:rFonts w:eastAsiaTheme="majorEastAsia" w:cstheme="minorHAnsi"/>
                <w:lang w:eastAsia="en-GB"/>
              </w:rPr>
            </w:pPr>
          </w:p>
          <w:p w14:paraId="5FFA9C26" w14:textId="39283583" w:rsidR="00816066" w:rsidRPr="001D54C7" w:rsidRDefault="00816066" w:rsidP="00D71C95">
            <w:pPr>
              <w:shd w:val="clear" w:color="auto" w:fill="FFFFFF"/>
              <w:rPr>
                <w:rFonts w:eastAsiaTheme="majorEastAsia" w:cstheme="minorHAnsi"/>
                <w:lang w:eastAsia="en-GB"/>
              </w:rPr>
            </w:pPr>
            <w:r w:rsidRPr="001D54C7">
              <w:rPr>
                <w:rFonts w:eastAsiaTheme="majorEastAsia" w:cstheme="minorHAnsi"/>
                <w:lang w:eastAsia="en-GB"/>
              </w:rPr>
              <w:t>MGM network:</w:t>
            </w:r>
          </w:p>
          <w:p w14:paraId="2C454ECC" w14:textId="77777777" w:rsidR="00816066" w:rsidRPr="001D54C7" w:rsidRDefault="00816066" w:rsidP="00D71C95">
            <w:pPr>
              <w:shd w:val="clear" w:color="auto" w:fill="FFFFFF"/>
              <w:rPr>
                <w:rFonts w:eastAsiaTheme="majorEastAsia" w:cstheme="minorHAnsi"/>
                <w:lang w:eastAsia="en-GB"/>
              </w:rPr>
            </w:pPr>
            <w:r w:rsidRPr="001D54C7">
              <w:rPr>
                <w:rFonts w:eastAsiaTheme="majorEastAsia" w:cstheme="minorHAnsi"/>
                <w:lang w:eastAsia="en-GB"/>
              </w:rPr>
              <w:t>Continuous scale score</w:t>
            </w:r>
          </w:p>
          <w:p w14:paraId="79ECBEA6" w14:textId="77777777" w:rsidR="00816066" w:rsidRPr="001D54C7" w:rsidRDefault="00816066" w:rsidP="00D71C95">
            <w:pPr>
              <w:shd w:val="clear" w:color="auto" w:fill="FFFFFF"/>
              <w:rPr>
                <w:rFonts w:eastAsiaTheme="majorEastAsia" w:cstheme="minorHAnsi"/>
                <w:lang w:eastAsia="en-GB"/>
              </w:rPr>
            </w:pPr>
          </w:p>
          <w:p w14:paraId="0A5ADEA5" w14:textId="77777777" w:rsidR="00816066" w:rsidRPr="001D54C7" w:rsidRDefault="00816066" w:rsidP="00D71C95">
            <w:pPr>
              <w:shd w:val="clear" w:color="auto" w:fill="FFFFFF"/>
              <w:rPr>
                <w:rFonts w:eastAsiaTheme="majorEastAsia" w:cstheme="minorHAnsi"/>
                <w:lang w:eastAsia="en-GB"/>
              </w:rPr>
            </w:pPr>
            <w:r w:rsidRPr="001D54C7">
              <w:rPr>
                <w:rFonts w:eastAsiaTheme="majorEastAsia" w:cstheme="minorHAnsi"/>
                <w:lang w:eastAsia="en-GB"/>
              </w:rPr>
              <w:t>Ising networks:</w:t>
            </w:r>
          </w:p>
          <w:p w14:paraId="5B1C08A0" w14:textId="77777777" w:rsidR="00816066" w:rsidRPr="001D54C7" w:rsidRDefault="00816066" w:rsidP="00D71C95">
            <w:pPr>
              <w:shd w:val="clear" w:color="auto" w:fill="FFFFFF"/>
              <w:rPr>
                <w:rFonts w:eastAsiaTheme="majorEastAsia" w:cstheme="minorHAnsi"/>
                <w:lang w:eastAsia="en-GB"/>
              </w:rPr>
            </w:pPr>
            <w:r w:rsidRPr="001D54C7">
              <w:rPr>
                <w:rFonts w:eastAsiaTheme="majorEastAsia" w:cstheme="minorHAnsi"/>
                <w:lang w:eastAsia="en-GB"/>
              </w:rPr>
              <w:t xml:space="preserve">The scores were recoded into quintiles, and the upper quintile </w:t>
            </w:r>
            <w:proofErr w:type="gramStart"/>
            <w:r w:rsidRPr="001D54C7">
              <w:rPr>
                <w:rFonts w:eastAsiaTheme="majorEastAsia" w:cstheme="minorHAnsi"/>
                <w:lang w:eastAsia="en-GB"/>
              </w:rPr>
              <w:t>was considered to be</w:t>
            </w:r>
            <w:proofErr w:type="gramEnd"/>
            <w:r w:rsidRPr="001D54C7">
              <w:rPr>
                <w:rFonts w:eastAsiaTheme="majorEastAsia" w:cstheme="minorHAnsi"/>
                <w:lang w:eastAsia="en-GB"/>
              </w:rPr>
              <w:t xml:space="preserve"> indicative of </w:t>
            </w:r>
          </w:p>
          <w:p w14:paraId="5D83D42A" w14:textId="77777777" w:rsidR="00816066" w:rsidRPr="001D54C7" w:rsidRDefault="00816066" w:rsidP="00D71C95">
            <w:pPr>
              <w:shd w:val="clear" w:color="auto" w:fill="FFFFFF"/>
              <w:rPr>
                <w:rFonts w:eastAsiaTheme="majorEastAsia" w:cstheme="minorHAnsi"/>
                <w:lang w:eastAsia="en-GB"/>
              </w:rPr>
            </w:pPr>
            <w:r w:rsidRPr="001D54C7">
              <w:rPr>
                <w:rFonts w:eastAsiaTheme="majorEastAsia" w:cstheme="minorHAnsi"/>
                <w:lang w:eastAsia="en-GB"/>
              </w:rPr>
              <w:t>‘COVID-19 anxiety’.</w:t>
            </w:r>
          </w:p>
          <w:p w14:paraId="256F3AA2" w14:textId="77777777" w:rsidR="00816066" w:rsidRPr="001D54C7" w:rsidRDefault="00816066" w:rsidP="00D71C95">
            <w:pPr>
              <w:rPr>
                <w:rFonts w:eastAsiaTheme="majorEastAsia" w:cstheme="minorHAnsi"/>
              </w:rPr>
            </w:pPr>
          </w:p>
        </w:tc>
      </w:tr>
      <w:tr w:rsidR="00816066" w:rsidRPr="001D54C7" w14:paraId="294EDE18" w14:textId="77777777" w:rsidTr="001D54C7">
        <w:trPr>
          <w:trHeight w:val="2124"/>
        </w:trPr>
        <w:tc>
          <w:tcPr>
            <w:tcW w:w="0" w:type="auto"/>
            <w:tcBorders>
              <w:top w:val="single" w:sz="4" w:space="0" w:color="auto"/>
              <w:left w:val="single" w:sz="4" w:space="0" w:color="auto"/>
              <w:bottom w:val="single" w:sz="4" w:space="0" w:color="auto"/>
              <w:right w:val="single" w:sz="4" w:space="0" w:color="auto"/>
            </w:tcBorders>
            <w:hideMark/>
          </w:tcPr>
          <w:p w14:paraId="1B53EE64" w14:textId="77777777" w:rsidR="00F64C80" w:rsidRPr="001D54C7" w:rsidRDefault="00F64C80" w:rsidP="00D71C95">
            <w:pPr>
              <w:rPr>
                <w:rFonts w:eastAsiaTheme="majorEastAsia" w:cstheme="minorHAnsi"/>
              </w:rPr>
            </w:pPr>
          </w:p>
          <w:p w14:paraId="3E7710EB" w14:textId="0DA8AF26" w:rsidR="00816066" w:rsidRPr="001D54C7" w:rsidRDefault="00816066" w:rsidP="00D71C95">
            <w:pPr>
              <w:rPr>
                <w:rFonts w:eastAsiaTheme="majorEastAsia" w:cstheme="minorHAnsi"/>
              </w:rPr>
            </w:pPr>
            <w:r w:rsidRPr="001D54C7">
              <w:rPr>
                <w:rFonts w:eastAsiaTheme="majorEastAsia" w:cstheme="minorHAnsi"/>
              </w:rPr>
              <w:t>COVID-19 perceived risk</w:t>
            </w:r>
          </w:p>
        </w:tc>
        <w:tc>
          <w:tcPr>
            <w:tcW w:w="0" w:type="auto"/>
            <w:tcBorders>
              <w:top w:val="single" w:sz="4" w:space="0" w:color="auto"/>
              <w:left w:val="single" w:sz="4" w:space="0" w:color="auto"/>
              <w:bottom w:val="single" w:sz="4" w:space="0" w:color="auto"/>
              <w:right w:val="single" w:sz="4" w:space="0" w:color="auto"/>
            </w:tcBorders>
          </w:tcPr>
          <w:p w14:paraId="25C4E598" w14:textId="77777777" w:rsidR="00F64C80" w:rsidRPr="001D54C7" w:rsidRDefault="00F64C80" w:rsidP="00D71C95">
            <w:pPr>
              <w:rPr>
                <w:rFonts w:eastAsiaTheme="majorEastAsia" w:cstheme="minorHAnsi"/>
              </w:rPr>
            </w:pPr>
          </w:p>
          <w:p w14:paraId="78D0E088" w14:textId="026CDF73" w:rsidR="00816066" w:rsidRPr="001D54C7" w:rsidRDefault="00816066" w:rsidP="00D71C95">
            <w:pPr>
              <w:rPr>
                <w:rFonts w:eastAsiaTheme="majorEastAsia" w:cstheme="minorHAnsi"/>
              </w:rPr>
            </w:pPr>
            <w:r w:rsidRPr="001D54C7">
              <w:rPr>
                <w:rFonts w:eastAsiaTheme="majorEastAsia" w:cstheme="minorHAnsi"/>
              </w:rPr>
              <w:t>C.Risk</w:t>
            </w:r>
          </w:p>
        </w:tc>
        <w:tc>
          <w:tcPr>
            <w:tcW w:w="0" w:type="auto"/>
            <w:tcBorders>
              <w:top w:val="single" w:sz="4" w:space="0" w:color="auto"/>
              <w:left w:val="single" w:sz="4" w:space="0" w:color="auto"/>
              <w:bottom w:val="single" w:sz="4" w:space="0" w:color="auto"/>
              <w:right w:val="single" w:sz="4" w:space="0" w:color="auto"/>
            </w:tcBorders>
            <w:hideMark/>
          </w:tcPr>
          <w:p w14:paraId="4422B454" w14:textId="77777777" w:rsidR="00F64C80" w:rsidRPr="001D54C7" w:rsidRDefault="00F64C80" w:rsidP="00D71C95">
            <w:pPr>
              <w:rPr>
                <w:rFonts w:eastAsiaTheme="majorEastAsia" w:cstheme="minorHAnsi"/>
              </w:rPr>
            </w:pPr>
          </w:p>
          <w:p w14:paraId="0042C775" w14:textId="0B7FE28B" w:rsidR="00816066" w:rsidRPr="001D54C7" w:rsidRDefault="00816066" w:rsidP="00D71C95">
            <w:pPr>
              <w:rPr>
                <w:rFonts w:eastAsiaTheme="majorEastAsia" w:cstheme="minorHAnsi"/>
              </w:rPr>
            </w:pPr>
            <w:r w:rsidRPr="001D54C7">
              <w:rPr>
                <w:rFonts w:eastAsiaTheme="majorEastAsia" w:cstheme="minorHAnsi"/>
              </w:rPr>
              <w:t>Respondents estimated their perceived percentage risk of contracting COVID-19 within the next month using the item “What do you think is your personal percentage risk of being infected with the COVID-19 virus over the following time periods? (In the next month)”</w:t>
            </w:r>
          </w:p>
        </w:tc>
        <w:tc>
          <w:tcPr>
            <w:tcW w:w="0" w:type="auto"/>
            <w:tcBorders>
              <w:top w:val="single" w:sz="4" w:space="0" w:color="auto"/>
              <w:left w:val="single" w:sz="4" w:space="0" w:color="auto"/>
              <w:bottom w:val="single" w:sz="4" w:space="0" w:color="auto"/>
              <w:right w:val="single" w:sz="4" w:space="0" w:color="auto"/>
            </w:tcBorders>
            <w:hideMark/>
          </w:tcPr>
          <w:p w14:paraId="12790BD7" w14:textId="77777777" w:rsidR="00F64C80" w:rsidRPr="001D54C7" w:rsidRDefault="00F64C80" w:rsidP="00D71C95">
            <w:pPr>
              <w:rPr>
                <w:rFonts w:eastAsiaTheme="majorEastAsia" w:cstheme="minorHAnsi"/>
              </w:rPr>
            </w:pPr>
          </w:p>
          <w:p w14:paraId="1CEA8555" w14:textId="7DED44E5" w:rsidR="00816066" w:rsidRPr="001D54C7" w:rsidRDefault="00816066" w:rsidP="00D71C95">
            <w:pPr>
              <w:rPr>
                <w:rFonts w:eastAsiaTheme="majorEastAsia" w:cstheme="minorHAnsi"/>
              </w:rPr>
            </w:pPr>
            <w:r w:rsidRPr="001D54C7">
              <w:rPr>
                <w:rFonts w:eastAsiaTheme="majorEastAsia" w:cstheme="minorHAnsi"/>
              </w:rPr>
              <w:t>A visual slider (ranging from 0% on the left-hand side to 100% on the right-hand side)</w:t>
            </w:r>
          </w:p>
        </w:tc>
        <w:tc>
          <w:tcPr>
            <w:tcW w:w="0" w:type="auto"/>
            <w:tcBorders>
              <w:top w:val="single" w:sz="4" w:space="0" w:color="auto"/>
              <w:left w:val="single" w:sz="4" w:space="0" w:color="auto"/>
              <w:bottom w:val="single" w:sz="4" w:space="0" w:color="auto"/>
              <w:right w:val="single" w:sz="4" w:space="0" w:color="auto"/>
            </w:tcBorders>
          </w:tcPr>
          <w:p w14:paraId="38E42F1E" w14:textId="77777777" w:rsidR="00F64C80" w:rsidRPr="001D54C7" w:rsidRDefault="00F64C80" w:rsidP="00D71C95">
            <w:pPr>
              <w:shd w:val="clear" w:color="auto" w:fill="FFFFFF"/>
              <w:rPr>
                <w:rFonts w:eastAsiaTheme="majorEastAsia" w:cstheme="minorHAnsi"/>
                <w:lang w:eastAsia="en-GB"/>
              </w:rPr>
            </w:pPr>
          </w:p>
          <w:p w14:paraId="6C09DFB3" w14:textId="7FFD70FA" w:rsidR="00816066" w:rsidRPr="001D54C7" w:rsidRDefault="00816066" w:rsidP="00D71C95">
            <w:pPr>
              <w:shd w:val="clear" w:color="auto" w:fill="FFFFFF"/>
              <w:rPr>
                <w:rFonts w:eastAsiaTheme="majorEastAsia" w:cstheme="minorHAnsi"/>
                <w:lang w:eastAsia="en-GB"/>
              </w:rPr>
            </w:pPr>
            <w:r w:rsidRPr="001D54C7">
              <w:rPr>
                <w:rFonts w:eastAsiaTheme="majorEastAsia" w:cstheme="minorHAnsi"/>
                <w:lang w:eastAsia="en-GB"/>
              </w:rPr>
              <w:t>MGM network:</w:t>
            </w:r>
          </w:p>
          <w:p w14:paraId="51D7CBBD" w14:textId="77777777" w:rsidR="00816066" w:rsidRPr="001D54C7" w:rsidRDefault="00816066" w:rsidP="00D71C95">
            <w:pPr>
              <w:shd w:val="clear" w:color="auto" w:fill="FFFFFF"/>
              <w:rPr>
                <w:rFonts w:eastAsiaTheme="majorEastAsia" w:cstheme="minorHAnsi"/>
                <w:lang w:eastAsia="en-GB"/>
              </w:rPr>
            </w:pPr>
            <w:r w:rsidRPr="001D54C7">
              <w:rPr>
                <w:rFonts w:eastAsiaTheme="majorEastAsia" w:cstheme="minorHAnsi"/>
                <w:lang w:eastAsia="en-GB"/>
              </w:rPr>
              <w:t>Continuous scale score</w:t>
            </w:r>
          </w:p>
          <w:p w14:paraId="5EAFF949" w14:textId="77777777" w:rsidR="00816066" w:rsidRPr="001D54C7" w:rsidRDefault="00816066" w:rsidP="00D71C95">
            <w:pPr>
              <w:shd w:val="clear" w:color="auto" w:fill="FFFFFF"/>
              <w:rPr>
                <w:rFonts w:eastAsiaTheme="majorEastAsia" w:cstheme="minorHAnsi"/>
                <w:lang w:eastAsia="en-GB"/>
              </w:rPr>
            </w:pPr>
          </w:p>
          <w:p w14:paraId="1FFB4761" w14:textId="77777777" w:rsidR="00816066" w:rsidRPr="001D54C7" w:rsidRDefault="00816066" w:rsidP="00D71C95">
            <w:pPr>
              <w:shd w:val="clear" w:color="auto" w:fill="FFFFFF"/>
              <w:rPr>
                <w:rFonts w:eastAsiaTheme="majorEastAsia" w:cstheme="minorHAnsi"/>
                <w:lang w:eastAsia="en-GB"/>
              </w:rPr>
            </w:pPr>
            <w:r w:rsidRPr="001D54C7">
              <w:rPr>
                <w:rFonts w:eastAsiaTheme="majorEastAsia" w:cstheme="minorHAnsi"/>
                <w:lang w:eastAsia="en-GB"/>
              </w:rPr>
              <w:t>Ising networks:</w:t>
            </w:r>
          </w:p>
          <w:p w14:paraId="05EE1042" w14:textId="77777777" w:rsidR="00816066" w:rsidRPr="001D54C7" w:rsidRDefault="00816066" w:rsidP="00D71C95">
            <w:pPr>
              <w:shd w:val="clear" w:color="auto" w:fill="FFFFFF"/>
              <w:rPr>
                <w:rFonts w:eastAsiaTheme="majorEastAsia" w:cstheme="minorHAnsi"/>
                <w:lang w:eastAsia="en-GB"/>
              </w:rPr>
            </w:pPr>
            <w:r w:rsidRPr="001D54C7">
              <w:rPr>
                <w:rFonts w:eastAsiaTheme="majorEastAsia" w:cstheme="minorHAnsi"/>
                <w:lang w:eastAsia="en-GB"/>
              </w:rPr>
              <w:t xml:space="preserve">The scores were recoded into quintiles, and the upper quintile </w:t>
            </w:r>
            <w:proofErr w:type="gramStart"/>
            <w:r w:rsidRPr="001D54C7">
              <w:rPr>
                <w:rFonts w:eastAsiaTheme="majorEastAsia" w:cstheme="minorHAnsi"/>
                <w:lang w:eastAsia="en-GB"/>
              </w:rPr>
              <w:t>was considered to be</w:t>
            </w:r>
            <w:proofErr w:type="gramEnd"/>
            <w:r w:rsidRPr="001D54C7">
              <w:rPr>
                <w:rFonts w:eastAsiaTheme="majorEastAsia" w:cstheme="minorHAnsi"/>
                <w:lang w:eastAsia="en-GB"/>
              </w:rPr>
              <w:t xml:space="preserve"> indicative of ‘High perceived COVID-19 risk’.</w:t>
            </w:r>
          </w:p>
          <w:p w14:paraId="18F27A69" w14:textId="77777777" w:rsidR="00816066" w:rsidRPr="001D54C7" w:rsidRDefault="00816066" w:rsidP="00D71C95">
            <w:pPr>
              <w:shd w:val="clear" w:color="auto" w:fill="FFFFFF"/>
              <w:rPr>
                <w:rFonts w:eastAsiaTheme="majorEastAsia" w:cstheme="minorHAnsi"/>
              </w:rPr>
            </w:pPr>
          </w:p>
        </w:tc>
      </w:tr>
      <w:tr w:rsidR="00816066" w:rsidRPr="001D54C7" w14:paraId="2881434A" w14:textId="77777777" w:rsidTr="001D54C7">
        <w:trPr>
          <w:trHeight w:val="1601"/>
        </w:trPr>
        <w:tc>
          <w:tcPr>
            <w:tcW w:w="0" w:type="auto"/>
            <w:vMerge w:val="restart"/>
            <w:tcBorders>
              <w:top w:val="single" w:sz="4" w:space="0" w:color="auto"/>
              <w:left w:val="single" w:sz="4" w:space="0" w:color="auto"/>
              <w:bottom w:val="single" w:sz="4" w:space="0" w:color="auto"/>
              <w:right w:val="single" w:sz="4" w:space="0" w:color="auto"/>
            </w:tcBorders>
            <w:hideMark/>
          </w:tcPr>
          <w:p w14:paraId="65013739" w14:textId="77777777" w:rsidR="00A52E72" w:rsidRPr="001D54C7" w:rsidRDefault="00A52E72" w:rsidP="00D71C95">
            <w:pPr>
              <w:rPr>
                <w:rFonts w:eastAsiaTheme="majorEastAsia" w:cstheme="minorHAnsi"/>
              </w:rPr>
            </w:pPr>
          </w:p>
          <w:p w14:paraId="51AB114A" w14:textId="049BB87D" w:rsidR="00816066" w:rsidRPr="001D54C7" w:rsidRDefault="00816066" w:rsidP="00D71C95">
            <w:pPr>
              <w:rPr>
                <w:rFonts w:eastAsiaTheme="majorEastAsia" w:cstheme="minorHAnsi"/>
              </w:rPr>
            </w:pPr>
            <w:r w:rsidRPr="001D54C7">
              <w:rPr>
                <w:rFonts w:eastAsiaTheme="majorEastAsia" w:cstheme="minorHAnsi"/>
              </w:rPr>
              <w:t>COVID-19 perceived infection status - self</w:t>
            </w:r>
          </w:p>
        </w:tc>
        <w:tc>
          <w:tcPr>
            <w:tcW w:w="0" w:type="auto"/>
            <w:vMerge w:val="restart"/>
            <w:tcBorders>
              <w:top w:val="single" w:sz="4" w:space="0" w:color="auto"/>
              <w:left w:val="single" w:sz="4" w:space="0" w:color="auto"/>
              <w:right w:val="single" w:sz="4" w:space="0" w:color="auto"/>
            </w:tcBorders>
          </w:tcPr>
          <w:p w14:paraId="600B58F4" w14:textId="77777777" w:rsidR="00A52E72" w:rsidRPr="001D54C7" w:rsidRDefault="00A52E72" w:rsidP="00D71C95">
            <w:pPr>
              <w:rPr>
                <w:rFonts w:eastAsiaTheme="majorEastAsia" w:cstheme="minorHAnsi"/>
              </w:rPr>
            </w:pPr>
          </w:p>
          <w:p w14:paraId="2AC3242B" w14:textId="7AB07F2A" w:rsidR="00816066" w:rsidRPr="001D54C7" w:rsidRDefault="00816066" w:rsidP="00D71C95">
            <w:pPr>
              <w:rPr>
                <w:rFonts w:eastAsiaTheme="majorEastAsia" w:cstheme="minorHAnsi"/>
              </w:rPr>
            </w:pPr>
            <w:r w:rsidRPr="001D54C7">
              <w:rPr>
                <w:rFonts w:eastAsiaTheme="majorEastAsia" w:cstheme="minorHAnsi"/>
              </w:rPr>
              <w:t>C.Self</w:t>
            </w:r>
          </w:p>
        </w:tc>
        <w:tc>
          <w:tcPr>
            <w:tcW w:w="0" w:type="auto"/>
            <w:tcBorders>
              <w:top w:val="single" w:sz="4" w:space="0" w:color="auto"/>
              <w:left w:val="single" w:sz="4" w:space="0" w:color="auto"/>
              <w:bottom w:val="single" w:sz="4" w:space="0" w:color="auto"/>
              <w:right w:val="single" w:sz="4" w:space="0" w:color="auto"/>
            </w:tcBorders>
            <w:hideMark/>
          </w:tcPr>
          <w:p w14:paraId="4674AEE7" w14:textId="77777777" w:rsidR="00A52E72" w:rsidRPr="001D54C7" w:rsidRDefault="00A52E72" w:rsidP="00D71C95">
            <w:pPr>
              <w:rPr>
                <w:rFonts w:eastAsiaTheme="majorEastAsia" w:cstheme="minorHAnsi"/>
              </w:rPr>
            </w:pPr>
          </w:p>
          <w:p w14:paraId="4BA70AB9" w14:textId="32E53ABB" w:rsidR="00816066" w:rsidRPr="001D54C7" w:rsidRDefault="00816066" w:rsidP="00D71C95">
            <w:pPr>
              <w:rPr>
                <w:rFonts w:eastAsiaTheme="majorEastAsia" w:cstheme="minorHAnsi"/>
              </w:rPr>
            </w:pPr>
            <w:r w:rsidRPr="001D54C7">
              <w:rPr>
                <w:rFonts w:eastAsiaTheme="majorEastAsia" w:cstheme="minorHAnsi"/>
              </w:rPr>
              <w:t>Perceived COVID-19 self-infection was measured differently at W1 and W2</w:t>
            </w:r>
            <w:r w:rsidR="009E45BA" w:rsidRPr="001D54C7">
              <w:rPr>
                <w:rFonts w:eastAsiaTheme="majorEastAsia" w:cstheme="minorHAnsi"/>
              </w:rPr>
              <w:t xml:space="preserve">. </w:t>
            </w:r>
          </w:p>
          <w:p w14:paraId="1F0AEF14" w14:textId="77777777" w:rsidR="009E45BA" w:rsidRPr="001D54C7" w:rsidRDefault="009E45BA" w:rsidP="00D71C95">
            <w:pPr>
              <w:rPr>
                <w:rFonts w:eastAsiaTheme="majorEastAsia" w:cstheme="minorHAnsi"/>
              </w:rPr>
            </w:pPr>
          </w:p>
          <w:p w14:paraId="625349A6" w14:textId="77777777" w:rsidR="00816066" w:rsidRPr="001D54C7" w:rsidRDefault="00816066" w:rsidP="00D71C95">
            <w:pPr>
              <w:rPr>
                <w:rFonts w:eastAsiaTheme="majorEastAsia" w:cstheme="minorHAnsi"/>
              </w:rPr>
            </w:pPr>
            <w:r w:rsidRPr="001D54C7">
              <w:rPr>
                <w:rFonts w:eastAsiaTheme="majorEastAsia" w:cstheme="minorHAnsi"/>
              </w:rPr>
              <w:t>At W1 respondents were asked: “Have you been infected by the coronavirus COVID-19?”</w:t>
            </w:r>
          </w:p>
        </w:tc>
        <w:tc>
          <w:tcPr>
            <w:tcW w:w="0" w:type="auto"/>
            <w:tcBorders>
              <w:top w:val="single" w:sz="4" w:space="0" w:color="auto"/>
              <w:left w:val="single" w:sz="4" w:space="0" w:color="auto"/>
              <w:bottom w:val="single" w:sz="4" w:space="0" w:color="auto"/>
              <w:right w:val="single" w:sz="4" w:space="0" w:color="auto"/>
            </w:tcBorders>
            <w:hideMark/>
          </w:tcPr>
          <w:p w14:paraId="4D92678F" w14:textId="77777777" w:rsidR="00A52E72" w:rsidRPr="001D54C7" w:rsidRDefault="00A52E72" w:rsidP="00D71C95">
            <w:pPr>
              <w:autoSpaceDE w:val="0"/>
              <w:autoSpaceDN w:val="0"/>
              <w:adjustRightInd w:val="0"/>
              <w:rPr>
                <w:rFonts w:eastAsiaTheme="majorEastAsia" w:cstheme="minorHAnsi"/>
              </w:rPr>
            </w:pPr>
          </w:p>
          <w:p w14:paraId="3CEACF3B" w14:textId="7EDBB3EC" w:rsidR="00816066" w:rsidRPr="001D54C7" w:rsidRDefault="00816066" w:rsidP="00D71C95">
            <w:pPr>
              <w:autoSpaceDE w:val="0"/>
              <w:autoSpaceDN w:val="0"/>
              <w:adjustRightInd w:val="0"/>
              <w:rPr>
                <w:rFonts w:eastAsiaTheme="majorEastAsia" w:cstheme="minorHAnsi"/>
              </w:rPr>
            </w:pPr>
            <w:r w:rsidRPr="001D54C7">
              <w:rPr>
                <w:rFonts w:eastAsiaTheme="majorEastAsia" w:cstheme="minorHAnsi"/>
              </w:rPr>
              <w:t>At W1, 7 potential responses were given relating to potential infection status:</w:t>
            </w:r>
          </w:p>
          <w:p w14:paraId="171CCC99" w14:textId="77777777" w:rsidR="00816066" w:rsidRPr="001D54C7" w:rsidRDefault="00816066" w:rsidP="00D71C95">
            <w:pPr>
              <w:autoSpaceDE w:val="0"/>
              <w:autoSpaceDN w:val="0"/>
              <w:adjustRightInd w:val="0"/>
              <w:rPr>
                <w:rFonts w:eastAsiaTheme="majorEastAsia" w:cstheme="minorHAnsi"/>
              </w:rPr>
            </w:pPr>
            <w:r w:rsidRPr="001D54C7">
              <w:rPr>
                <w:rFonts w:eastAsiaTheme="majorEastAsia" w:cstheme="minorHAnsi"/>
              </w:rPr>
              <w:t>1=No. I have been tested for COVID-19 and the test was negative.</w:t>
            </w:r>
          </w:p>
          <w:p w14:paraId="46E1CBF8" w14:textId="77777777" w:rsidR="00816066" w:rsidRPr="001D54C7" w:rsidRDefault="00816066" w:rsidP="00D71C95">
            <w:pPr>
              <w:autoSpaceDE w:val="0"/>
              <w:autoSpaceDN w:val="0"/>
              <w:adjustRightInd w:val="0"/>
              <w:rPr>
                <w:rFonts w:eastAsiaTheme="majorEastAsia" w:cstheme="minorHAnsi"/>
              </w:rPr>
            </w:pPr>
            <w:r w:rsidRPr="001D54C7">
              <w:rPr>
                <w:rFonts w:eastAsiaTheme="majorEastAsia" w:cstheme="minorHAnsi"/>
              </w:rPr>
              <w:t>2=No. I do not have any symptoms of COVID-19.</w:t>
            </w:r>
          </w:p>
          <w:p w14:paraId="5F5AC062" w14:textId="77777777" w:rsidR="00816066" w:rsidRPr="001D54C7" w:rsidRDefault="00816066" w:rsidP="00D71C95">
            <w:pPr>
              <w:autoSpaceDE w:val="0"/>
              <w:autoSpaceDN w:val="0"/>
              <w:adjustRightInd w:val="0"/>
              <w:rPr>
                <w:rFonts w:eastAsiaTheme="majorEastAsia" w:cstheme="minorHAnsi"/>
              </w:rPr>
            </w:pPr>
            <w:r w:rsidRPr="001D54C7">
              <w:rPr>
                <w:rFonts w:eastAsiaTheme="majorEastAsia" w:cstheme="minorHAnsi"/>
              </w:rPr>
              <w:t xml:space="preserve">3=I have a few symptoms of cold or </w:t>
            </w:r>
            <w:proofErr w:type="gramStart"/>
            <w:r w:rsidRPr="001D54C7">
              <w:rPr>
                <w:rFonts w:eastAsiaTheme="majorEastAsia" w:cstheme="minorHAnsi"/>
              </w:rPr>
              <w:t>flu</w:t>
            </w:r>
            <w:proofErr w:type="gramEnd"/>
            <w:r w:rsidRPr="001D54C7">
              <w:rPr>
                <w:rFonts w:eastAsiaTheme="majorEastAsia" w:cstheme="minorHAnsi"/>
              </w:rPr>
              <w:t xml:space="preserve"> but I do not think I am infected with the COVID-19 virus.</w:t>
            </w:r>
          </w:p>
          <w:p w14:paraId="0B63EEC0" w14:textId="13CAFE4A" w:rsidR="00F64C80" w:rsidRPr="001D54C7" w:rsidRDefault="00816066" w:rsidP="00D71C95">
            <w:pPr>
              <w:autoSpaceDE w:val="0"/>
              <w:autoSpaceDN w:val="0"/>
              <w:adjustRightInd w:val="0"/>
              <w:rPr>
                <w:rFonts w:eastAsiaTheme="majorEastAsia" w:cstheme="minorHAnsi"/>
              </w:rPr>
            </w:pPr>
            <w:r w:rsidRPr="001D54C7">
              <w:rPr>
                <w:rFonts w:eastAsiaTheme="majorEastAsia" w:cstheme="minorHAnsi"/>
              </w:rPr>
              <w:t>4=I have the symptoms of the COVID-19 virus and think I may have been infected.</w:t>
            </w:r>
          </w:p>
          <w:p w14:paraId="2BF8FD3F" w14:textId="28966EE6" w:rsidR="00816066" w:rsidRPr="001D54C7" w:rsidRDefault="00816066" w:rsidP="00C109C0">
            <w:pPr>
              <w:autoSpaceDE w:val="0"/>
              <w:autoSpaceDN w:val="0"/>
              <w:adjustRightInd w:val="0"/>
              <w:spacing w:after="40"/>
              <w:rPr>
                <w:rFonts w:eastAsiaTheme="majorEastAsia" w:cstheme="minorHAnsi"/>
              </w:rPr>
            </w:pPr>
            <w:r w:rsidRPr="001D54C7">
              <w:rPr>
                <w:rFonts w:eastAsiaTheme="majorEastAsia" w:cstheme="minorHAnsi"/>
              </w:rPr>
              <w:t>5=I have been infected by the COVID-19 virus and this has been confirmed by a test.</w:t>
            </w:r>
          </w:p>
          <w:p w14:paraId="0A181B61" w14:textId="77777777" w:rsidR="00816066" w:rsidRPr="001D54C7" w:rsidRDefault="00816066" w:rsidP="00C109C0">
            <w:pPr>
              <w:autoSpaceDE w:val="0"/>
              <w:autoSpaceDN w:val="0"/>
              <w:adjustRightInd w:val="0"/>
              <w:spacing w:after="40"/>
              <w:rPr>
                <w:rFonts w:eastAsiaTheme="majorEastAsia" w:cstheme="minorHAnsi"/>
              </w:rPr>
            </w:pPr>
            <w:r w:rsidRPr="001D54C7">
              <w:rPr>
                <w:rFonts w:eastAsiaTheme="majorEastAsia" w:cstheme="minorHAnsi"/>
              </w:rPr>
              <w:t>6=I may have previously been infected with COVID-19 but this was not confirmed by a test and I have since recovered.</w:t>
            </w:r>
          </w:p>
          <w:p w14:paraId="59DF0246" w14:textId="74342A3A" w:rsidR="00816066" w:rsidRPr="001D54C7" w:rsidRDefault="00816066" w:rsidP="00D71C95">
            <w:pPr>
              <w:autoSpaceDE w:val="0"/>
              <w:autoSpaceDN w:val="0"/>
              <w:adjustRightInd w:val="0"/>
              <w:rPr>
                <w:rFonts w:eastAsiaTheme="majorEastAsia" w:cstheme="minorHAnsi"/>
              </w:rPr>
            </w:pPr>
            <w:r w:rsidRPr="001D54C7">
              <w:rPr>
                <w:rFonts w:eastAsiaTheme="majorEastAsia" w:cstheme="minorHAnsi"/>
              </w:rPr>
              <w:t>7=I was previously infected with COVID-19, this was confirmed by a test and I have now recovered.</w:t>
            </w:r>
          </w:p>
          <w:p w14:paraId="1044DB73" w14:textId="77777777" w:rsidR="00B76306" w:rsidRPr="001D54C7" w:rsidRDefault="00B76306" w:rsidP="00D71C95">
            <w:pPr>
              <w:autoSpaceDE w:val="0"/>
              <w:autoSpaceDN w:val="0"/>
              <w:adjustRightInd w:val="0"/>
              <w:rPr>
                <w:rFonts w:eastAsiaTheme="majorEastAsia" w:cstheme="minorHAnsi"/>
              </w:rPr>
            </w:pPr>
          </w:p>
          <w:p w14:paraId="5B670D72" w14:textId="77777777" w:rsidR="00816066" w:rsidRPr="001D54C7" w:rsidRDefault="00816066" w:rsidP="00D71C95">
            <w:pPr>
              <w:rPr>
                <w:rFonts w:eastAsiaTheme="majorEastAsia" w:cstheme="minorHAnsi"/>
              </w:rPr>
            </w:pPr>
          </w:p>
        </w:tc>
        <w:tc>
          <w:tcPr>
            <w:tcW w:w="0" w:type="auto"/>
            <w:tcBorders>
              <w:top w:val="single" w:sz="4" w:space="0" w:color="auto"/>
              <w:left w:val="single" w:sz="4" w:space="0" w:color="auto"/>
              <w:bottom w:val="single" w:sz="4" w:space="0" w:color="auto"/>
              <w:right w:val="single" w:sz="4" w:space="0" w:color="auto"/>
            </w:tcBorders>
            <w:hideMark/>
          </w:tcPr>
          <w:p w14:paraId="08BEAB46" w14:textId="77777777" w:rsidR="009E45BA" w:rsidRPr="001D54C7" w:rsidRDefault="009E45BA" w:rsidP="00D71C95">
            <w:pPr>
              <w:rPr>
                <w:rFonts w:eastAsiaTheme="majorEastAsia" w:cstheme="minorHAnsi"/>
              </w:rPr>
            </w:pPr>
          </w:p>
          <w:p w14:paraId="1B7BBC56" w14:textId="01828F43" w:rsidR="00816066" w:rsidRPr="001D54C7" w:rsidRDefault="00816066" w:rsidP="00D71C95">
            <w:pPr>
              <w:rPr>
                <w:rFonts w:eastAsiaTheme="majorEastAsia" w:cstheme="minorHAnsi"/>
              </w:rPr>
            </w:pPr>
            <w:r w:rsidRPr="001D54C7">
              <w:rPr>
                <w:rFonts w:eastAsiaTheme="majorEastAsia" w:cstheme="minorHAnsi"/>
              </w:rPr>
              <w:t>W1 MGM and W1 Ising networks:</w:t>
            </w:r>
          </w:p>
          <w:p w14:paraId="74F4F49F" w14:textId="77777777" w:rsidR="00816066" w:rsidRPr="001D54C7" w:rsidRDefault="00816066" w:rsidP="00D71C95">
            <w:pPr>
              <w:rPr>
                <w:rFonts w:eastAsiaTheme="majorEastAsia" w:cstheme="minorHAnsi"/>
              </w:rPr>
            </w:pPr>
            <w:r w:rsidRPr="001D54C7">
              <w:rPr>
                <w:rFonts w:eastAsiaTheme="majorEastAsia" w:cstheme="minorHAnsi"/>
              </w:rPr>
              <w:t>Responses 1,2,3,6 = No perceived infection</w:t>
            </w:r>
          </w:p>
          <w:p w14:paraId="74597F9B" w14:textId="77777777" w:rsidR="00816066" w:rsidRPr="001D54C7" w:rsidRDefault="00816066" w:rsidP="00D71C95">
            <w:pPr>
              <w:rPr>
                <w:rFonts w:eastAsiaTheme="majorEastAsia" w:cstheme="minorHAnsi"/>
              </w:rPr>
            </w:pPr>
            <w:r w:rsidRPr="001D54C7">
              <w:rPr>
                <w:rFonts w:eastAsiaTheme="majorEastAsia" w:cstheme="minorHAnsi"/>
              </w:rPr>
              <w:t>Responses 4,5, 7 = Perceived infection</w:t>
            </w:r>
          </w:p>
        </w:tc>
      </w:tr>
      <w:tr w:rsidR="00816066" w:rsidRPr="001D54C7" w14:paraId="401150ED" w14:textId="77777777" w:rsidTr="001D54C7">
        <w:trPr>
          <w:trHeight w:val="16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FF299B" w14:textId="77777777" w:rsidR="00816066" w:rsidRPr="001D54C7" w:rsidRDefault="00816066" w:rsidP="00D71C95">
            <w:pPr>
              <w:rPr>
                <w:rFonts w:eastAsiaTheme="majorEastAsia" w:cstheme="minorHAnsi"/>
              </w:rPr>
            </w:pPr>
          </w:p>
        </w:tc>
        <w:tc>
          <w:tcPr>
            <w:tcW w:w="0" w:type="auto"/>
            <w:vMerge/>
            <w:tcBorders>
              <w:left w:val="single" w:sz="4" w:space="0" w:color="auto"/>
              <w:bottom w:val="single" w:sz="4" w:space="0" w:color="auto"/>
              <w:right w:val="single" w:sz="4" w:space="0" w:color="auto"/>
            </w:tcBorders>
          </w:tcPr>
          <w:p w14:paraId="34EBC9DE" w14:textId="77777777" w:rsidR="00816066" w:rsidRPr="001D54C7" w:rsidRDefault="00816066" w:rsidP="00D71C95">
            <w:pPr>
              <w:rPr>
                <w:rFonts w:eastAsiaTheme="majorEastAsia" w:cstheme="minorHAnsi"/>
                <w:highlight w:val="yellow"/>
              </w:rPr>
            </w:pPr>
          </w:p>
        </w:tc>
        <w:tc>
          <w:tcPr>
            <w:tcW w:w="0" w:type="auto"/>
            <w:tcBorders>
              <w:top w:val="single" w:sz="4" w:space="0" w:color="auto"/>
              <w:left w:val="single" w:sz="4" w:space="0" w:color="auto"/>
              <w:bottom w:val="single" w:sz="4" w:space="0" w:color="auto"/>
              <w:right w:val="single" w:sz="4" w:space="0" w:color="auto"/>
            </w:tcBorders>
            <w:hideMark/>
          </w:tcPr>
          <w:p w14:paraId="557E557C" w14:textId="77777777" w:rsidR="00AC5977" w:rsidRPr="001D54C7" w:rsidRDefault="00AC5977" w:rsidP="00D71C95">
            <w:pPr>
              <w:rPr>
                <w:rFonts w:eastAsiaTheme="majorEastAsia" w:cstheme="minorHAnsi"/>
              </w:rPr>
            </w:pPr>
          </w:p>
          <w:p w14:paraId="54AC2A15" w14:textId="66B1FE86" w:rsidR="00816066" w:rsidRPr="001D54C7" w:rsidRDefault="00816066" w:rsidP="00D71C95">
            <w:pPr>
              <w:rPr>
                <w:rFonts w:eastAsiaTheme="majorEastAsia" w:cstheme="minorHAnsi"/>
              </w:rPr>
            </w:pPr>
            <w:r w:rsidRPr="001D54C7">
              <w:rPr>
                <w:rFonts w:eastAsiaTheme="majorEastAsia" w:cstheme="minorHAnsi"/>
              </w:rPr>
              <w:t>At W2, respondents were asked if they had been tested for COVID-19 and if so, what was the outcome of that test.</w:t>
            </w:r>
          </w:p>
          <w:p w14:paraId="6BD74FB4" w14:textId="77777777" w:rsidR="00816066" w:rsidRPr="001D54C7" w:rsidRDefault="00816066" w:rsidP="00D71C95">
            <w:pPr>
              <w:rPr>
                <w:rFonts w:eastAsiaTheme="majorEastAsia" w:cstheme="minorHAnsi"/>
              </w:rPr>
            </w:pPr>
          </w:p>
          <w:p w14:paraId="3E1991B2" w14:textId="77777777" w:rsidR="00816066" w:rsidRPr="001D54C7" w:rsidRDefault="00816066" w:rsidP="00D71C95">
            <w:pPr>
              <w:rPr>
                <w:rFonts w:eastAsiaTheme="majorEastAsia" w:cstheme="minorHAnsi"/>
              </w:rPr>
            </w:pPr>
            <w:r w:rsidRPr="001D54C7">
              <w:rPr>
                <w:rFonts w:eastAsiaTheme="majorEastAsia" w:cstheme="minorHAnsi"/>
              </w:rPr>
              <w:lastRenderedPageBreak/>
              <w:t>Furthermore, respondents were asked if they were currently waiting to be tested for COVID-19.</w:t>
            </w:r>
          </w:p>
          <w:p w14:paraId="75F72351" w14:textId="77777777" w:rsidR="00816066" w:rsidRPr="001D54C7" w:rsidRDefault="00816066" w:rsidP="00D71C95">
            <w:pPr>
              <w:rPr>
                <w:rFonts w:eastAsiaTheme="majorEastAsia" w:cstheme="minorHAnsi"/>
              </w:rPr>
            </w:pPr>
          </w:p>
          <w:p w14:paraId="2512C979" w14:textId="77777777" w:rsidR="00816066" w:rsidRPr="001D54C7" w:rsidRDefault="00816066" w:rsidP="00D71C95">
            <w:pPr>
              <w:rPr>
                <w:rFonts w:eastAsiaTheme="majorEastAsia" w:cstheme="minorHAnsi"/>
                <w:highlight w:val="yellow"/>
              </w:rPr>
            </w:pPr>
            <w:r w:rsidRPr="001D54C7">
              <w:rPr>
                <w:rFonts w:eastAsiaTheme="majorEastAsia" w:cstheme="minorHAnsi"/>
              </w:rPr>
              <w:t>Finally, respondents were presented with the following definition of ‘self-isolation’ and asked whether they were currently self-isolating, or had self-isolated in the past: ‘Self-isolation means that if you have COVID-19 symptoms, or if someone you live with has symptoms, you must not leave your home for between 7 - 14 days’</w:t>
            </w:r>
          </w:p>
          <w:p w14:paraId="5CC7E1ED" w14:textId="77777777" w:rsidR="00816066" w:rsidRPr="001D54C7" w:rsidRDefault="00816066" w:rsidP="00D71C95">
            <w:pPr>
              <w:rPr>
                <w:rFonts w:eastAsiaTheme="majorEastAsia" w:cstheme="minorHAnsi"/>
                <w:highlight w:val="yellow"/>
              </w:rPr>
            </w:pPr>
          </w:p>
          <w:p w14:paraId="7B33190F" w14:textId="77777777" w:rsidR="00816066" w:rsidRPr="001D54C7" w:rsidRDefault="00816066" w:rsidP="00D71C95">
            <w:pPr>
              <w:rPr>
                <w:rFonts w:eastAsiaTheme="majorEastAsia" w:cstheme="minorHAnsi"/>
                <w:highlight w:val="yellow"/>
              </w:rPr>
            </w:pPr>
          </w:p>
        </w:tc>
        <w:tc>
          <w:tcPr>
            <w:tcW w:w="0" w:type="auto"/>
            <w:tcBorders>
              <w:top w:val="single" w:sz="4" w:space="0" w:color="auto"/>
              <w:left w:val="single" w:sz="4" w:space="0" w:color="auto"/>
              <w:bottom w:val="single" w:sz="4" w:space="0" w:color="auto"/>
              <w:right w:val="single" w:sz="4" w:space="0" w:color="auto"/>
            </w:tcBorders>
            <w:hideMark/>
          </w:tcPr>
          <w:p w14:paraId="73F2FA30" w14:textId="77777777" w:rsidR="00AC5977" w:rsidRPr="001D54C7" w:rsidRDefault="00AC5977" w:rsidP="00D71C95">
            <w:pPr>
              <w:rPr>
                <w:rFonts w:eastAsiaTheme="majorEastAsia" w:cstheme="minorHAnsi"/>
              </w:rPr>
            </w:pPr>
          </w:p>
          <w:p w14:paraId="72555E17" w14:textId="6AA26B15" w:rsidR="00816066" w:rsidRPr="001D54C7" w:rsidRDefault="00816066" w:rsidP="00D71C95">
            <w:pPr>
              <w:rPr>
                <w:rFonts w:eastAsiaTheme="majorEastAsia" w:cstheme="minorHAnsi"/>
              </w:rPr>
            </w:pPr>
            <w:r w:rsidRPr="001D54C7">
              <w:rPr>
                <w:rFonts w:eastAsiaTheme="majorEastAsia" w:cstheme="minorHAnsi"/>
              </w:rPr>
              <w:t>Outcome of test responses: 1=Positive, 2=Negative</w:t>
            </w:r>
          </w:p>
          <w:p w14:paraId="50078C1E" w14:textId="77777777" w:rsidR="00816066" w:rsidRPr="001D54C7" w:rsidRDefault="00816066" w:rsidP="00D71C95">
            <w:pPr>
              <w:rPr>
                <w:rFonts w:eastAsiaTheme="majorEastAsia" w:cstheme="minorHAnsi"/>
              </w:rPr>
            </w:pPr>
          </w:p>
          <w:p w14:paraId="4C974D2A" w14:textId="77777777" w:rsidR="00816066" w:rsidRPr="001D54C7" w:rsidRDefault="00816066" w:rsidP="00D71C95">
            <w:pPr>
              <w:rPr>
                <w:rFonts w:eastAsiaTheme="majorEastAsia" w:cstheme="minorHAnsi"/>
              </w:rPr>
            </w:pPr>
            <w:r w:rsidRPr="001D54C7">
              <w:rPr>
                <w:rFonts w:eastAsiaTheme="majorEastAsia" w:cstheme="minorHAnsi"/>
              </w:rPr>
              <w:t>Waiting to be tested responses: 1=Yes, 2=No</w:t>
            </w:r>
          </w:p>
          <w:p w14:paraId="63781E2C" w14:textId="77777777" w:rsidR="00816066" w:rsidRPr="001D54C7" w:rsidRDefault="00816066" w:rsidP="00D71C95">
            <w:pPr>
              <w:rPr>
                <w:rFonts w:eastAsiaTheme="majorEastAsia" w:cstheme="minorHAnsi"/>
              </w:rPr>
            </w:pPr>
          </w:p>
          <w:p w14:paraId="122A56A1" w14:textId="77777777" w:rsidR="00816066" w:rsidRPr="001D54C7" w:rsidRDefault="00816066" w:rsidP="00D71C95">
            <w:pPr>
              <w:rPr>
                <w:rFonts w:eastAsiaTheme="majorEastAsia" w:cstheme="minorHAnsi"/>
              </w:rPr>
            </w:pPr>
            <w:r w:rsidRPr="001D54C7">
              <w:rPr>
                <w:rFonts w:eastAsiaTheme="majorEastAsia" w:cstheme="minorHAnsi"/>
              </w:rPr>
              <w:lastRenderedPageBreak/>
              <w:t>Current/past self-isolation: 1 =Yes, 2=No</w:t>
            </w:r>
          </w:p>
        </w:tc>
        <w:tc>
          <w:tcPr>
            <w:tcW w:w="0" w:type="auto"/>
            <w:tcBorders>
              <w:top w:val="single" w:sz="4" w:space="0" w:color="auto"/>
              <w:left w:val="single" w:sz="4" w:space="0" w:color="auto"/>
              <w:bottom w:val="single" w:sz="4" w:space="0" w:color="auto"/>
              <w:right w:val="single" w:sz="4" w:space="0" w:color="auto"/>
            </w:tcBorders>
          </w:tcPr>
          <w:p w14:paraId="6310DCA3" w14:textId="77777777" w:rsidR="00AC5977" w:rsidRPr="001D54C7" w:rsidRDefault="00AC5977" w:rsidP="00D71C95">
            <w:pPr>
              <w:rPr>
                <w:rFonts w:eastAsiaTheme="majorEastAsia" w:cstheme="minorHAnsi"/>
              </w:rPr>
            </w:pPr>
          </w:p>
          <w:p w14:paraId="7D4A0D64" w14:textId="4B75036A" w:rsidR="00816066" w:rsidRPr="001D54C7" w:rsidRDefault="00816066" w:rsidP="00D71C95">
            <w:pPr>
              <w:rPr>
                <w:rFonts w:eastAsiaTheme="majorEastAsia" w:cstheme="minorHAnsi"/>
              </w:rPr>
            </w:pPr>
            <w:r w:rsidRPr="001D54C7">
              <w:rPr>
                <w:rFonts w:eastAsiaTheme="majorEastAsia" w:cstheme="minorHAnsi"/>
              </w:rPr>
              <w:t>W2 Ising network:</w:t>
            </w:r>
          </w:p>
          <w:p w14:paraId="1CF0AA4B" w14:textId="77777777" w:rsidR="00816066" w:rsidRPr="001D54C7" w:rsidRDefault="00816066" w:rsidP="00D71C95">
            <w:pPr>
              <w:rPr>
                <w:rFonts w:eastAsiaTheme="majorEastAsia" w:cstheme="minorHAnsi"/>
              </w:rPr>
            </w:pPr>
            <w:r w:rsidRPr="001D54C7">
              <w:rPr>
                <w:rFonts w:eastAsiaTheme="majorEastAsia" w:cstheme="minorHAnsi"/>
              </w:rPr>
              <w:t>Responses indicating a positive test result OR waiting to be tested OR current self-isolation OR previous self-isolation = Perceived infected</w:t>
            </w:r>
          </w:p>
          <w:p w14:paraId="57C1C78D" w14:textId="77777777" w:rsidR="00816066" w:rsidRPr="001D54C7" w:rsidRDefault="00816066" w:rsidP="00D71C95">
            <w:pPr>
              <w:rPr>
                <w:rFonts w:eastAsiaTheme="majorEastAsia" w:cstheme="minorHAnsi"/>
              </w:rPr>
            </w:pPr>
            <w:r w:rsidRPr="001D54C7">
              <w:rPr>
                <w:rFonts w:eastAsiaTheme="majorEastAsia" w:cstheme="minorHAnsi"/>
              </w:rPr>
              <w:lastRenderedPageBreak/>
              <w:t>All other responses = No perceived infection</w:t>
            </w:r>
          </w:p>
        </w:tc>
      </w:tr>
      <w:tr w:rsidR="00816066" w:rsidRPr="001D54C7" w14:paraId="76EE1930" w14:textId="77777777" w:rsidTr="001D54C7">
        <w:trPr>
          <w:trHeight w:val="2258"/>
        </w:trPr>
        <w:tc>
          <w:tcPr>
            <w:tcW w:w="0" w:type="auto"/>
            <w:vMerge w:val="restart"/>
            <w:tcBorders>
              <w:top w:val="single" w:sz="4" w:space="0" w:color="auto"/>
              <w:left w:val="single" w:sz="4" w:space="0" w:color="auto"/>
              <w:bottom w:val="single" w:sz="4" w:space="0" w:color="auto"/>
              <w:right w:val="single" w:sz="4" w:space="0" w:color="auto"/>
            </w:tcBorders>
            <w:hideMark/>
          </w:tcPr>
          <w:p w14:paraId="735A72BB" w14:textId="77777777" w:rsidR="00816066" w:rsidRPr="001D54C7" w:rsidRDefault="00816066" w:rsidP="00D71C95">
            <w:pPr>
              <w:rPr>
                <w:rFonts w:eastAsiaTheme="majorEastAsia" w:cstheme="minorHAnsi"/>
              </w:rPr>
            </w:pPr>
            <w:r w:rsidRPr="001D54C7">
              <w:rPr>
                <w:rFonts w:eastAsiaTheme="majorEastAsia" w:cstheme="minorHAnsi"/>
              </w:rPr>
              <w:lastRenderedPageBreak/>
              <w:t>COVID-19 perceived infection – close family member/friend</w:t>
            </w:r>
          </w:p>
        </w:tc>
        <w:tc>
          <w:tcPr>
            <w:tcW w:w="0" w:type="auto"/>
            <w:vMerge w:val="restart"/>
            <w:tcBorders>
              <w:top w:val="single" w:sz="4" w:space="0" w:color="auto"/>
              <w:left w:val="single" w:sz="4" w:space="0" w:color="auto"/>
              <w:right w:val="single" w:sz="4" w:space="0" w:color="auto"/>
            </w:tcBorders>
          </w:tcPr>
          <w:p w14:paraId="6FF05994" w14:textId="77777777" w:rsidR="00816066" w:rsidRPr="001D54C7" w:rsidRDefault="00816066" w:rsidP="00D71C95">
            <w:pPr>
              <w:rPr>
                <w:rFonts w:eastAsiaTheme="majorEastAsia" w:cstheme="minorHAnsi"/>
              </w:rPr>
            </w:pPr>
            <w:r w:rsidRPr="001D54C7">
              <w:rPr>
                <w:rFonts w:eastAsiaTheme="majorEastAsia" w:cstheme="minorHAnsi"/>
              </w:rPr>
              <w:t>C.Close</w:t>
            </w:r>
          </w:p>
        </w:tc>
        <w:tc>
          <w:tcPr>
            <w:tcW w:w="0" w:type="auto"/>
            <w:tcBorders>
              <w:top w:val="single" w:sz="4" w:space="0" w:color="auto"/>
              <w:left w:val="single" w:sz="4" w:space="0" w:color="auto"/>
              <w:bottom w:val="single" w:sz="4" w:space="0" w:color="auto"/>
              <w:right w:val="single" w:sz="4" w:space="0" w:color="auto"/>
            </w:tcBorders>
            <w:hideMark/>
          </w:tcPr>
          <w:p w14:paraId="72A98776" w14:textId="77777777" w:rsidR="00816066" w:rsidRPr="001D54C7" w:rsidRDefault="00816066" w:rsidP="00D71C95">
            <w:pPr>
              <w:rPr>
                <w:rFonts w:eastAsiaTheme="majorEastAsia" w:cstheme="minorHAnsi"/>
              </w:rPr>
            </w:pPr>
            <w:r w:rsidRPr="001D54C7">
              <w:rPr>
                <w:rFonts w:eastAsiaTheme="majorEastAsia" w:cstheme="minorHAnsi"/>
              </w:rPr>
              <w:t>Perceived COVID-19 family member/friend infection was measured differently at W1 and W2.</w:t>
            </w:r>
          </w:p>
          <w:p w14:paraId="6CBEAE14" w14:textId="77777777" w:rsidR="00816066" w:rsidRPr="001D54C7" w:rsidRDefault="00816066" w:rsidP="00D71C95">
            <w:pPr>
              <w:rPr>
                <w:rFonts w:eastAsiaTheme="majorEastAsia" w:cstheme="minorHAnsi"/>
              </w:rPr>
            </w:pPr>
          </w:p>
          <w:p w14:paraId="6A292AFA" w14:textId="77777777" w:rsidR="00816066" w:rsidRPr="001D54C7" w:rsidRDefault="00816066" w:rsidP="00D71C95">
            <w:pPr>
              <w:rPr>
                <w:rFonts w:eastAsiaTheme="majorEastAsia" w:cstheme="minorHAnsi"/>
              </w:rPr>
            </w:pPr>
            <w:r w:rsidRPr="001D54C7">
              <w:rPr>
                <w:rFonts w:eastAsiaTheme="majorEastAsia" w:cstheme="minorHAnsi"/>
              </w:rPr>
              <w:t>At W1, respondents were asked: “Has someone close to you (a family member or friend) been infected by the coronavirus COVID-19?”</w:t>
            </w:r>
          </w:p>
        </w:tc>
        <w:tc>
          <w:tcPr>
            <w:tcW w:w="0" w:type="auto"/>
            <w:tcBorders>
              <w:top w:val="single" w:sz="4" w:space="0" w:color="auto"/>
              <w:left w:val="single" w:sz="4" w:space="0" w:color="auto"/>
              <w:bottom w:val="single" w:sz="4" w:space="0" w:color="auto"/>
              <w:right w:val="single" w:sz="4" w:space="0" w:color="auto"/>
            </w:tcBorders>
            <w:hideMark/>
          </w:tcPr>
          <w:p w14:paraId="4862A072" w14:textId="77777777" w:rsidR="00816066" w:rsidRPr="001D54C7" w:rsidRDefault="00816066" w:rsidP="00D71C95">
            <w:pPr>
              <w:autoSpaceDE w:val="0"/>
              <w:autoSpaceDN w:val="0"/>
              <w:adjustRightInd w:val="0"/>
              <w:rPr>
                <w:rFonts w:eastAsiaTheme="majorEastAsia" w:cstheme="minorHAnsi"/>
              </w:rPr>
            </w:pPr>
            <w:r w:rsidRPr="001D54C7">
              <w:rPr>
                <w:rFonts w:eastAsiaTheme="majorEastAsia" w:cstheme="minorHAnsi"/>
              </w:rPr>
              <w:t>At W1, 4 potential responses were given relating to potential infection status of a close family member/friend:</w:t>
            </w:r>
          </w:p>
          <w:p w14:paraId="0AB21746" w14:textId="77777777" w:rsidR="00816066" w:rsidRPr="001D54C7" w:rsidRDefault="00816066" w:rsidP="00D71C95">
            <w:pPr>
              <w:autoSpaceDE w:val="0"/>
              <w:autoSpaceDN w:val="0"/>
              <w:adjustRightInd w:val="0"/>
              <w:rPr>
                <w:rFonts w:eastAsiaTheme="majorEastAsia" w:cstheme="minorHAnsi"/>
              </w:rPr>
            </w:pPr>
          </w:p>
          <w:p w14:paraId="6D339472" w14:textId="77777777" w:rsidR="00816066" w:rsidRPr="001D54C7" w:rsidRDefault="00816066" w:rsidP="00D71C95">
            <w:pPr>
              <w:autoSpaceDE w:val="0"/>
              <w:autoSpaceDN w:val="0"/>
              <w:adjustRightInd w:val="0"/>
              <w:rPr>
                <w:rFonts w:eastAsiaTheme="majorEastAsia" w:cstheme="minorHAnsi"/>
              </w:rPr>
            </w:pPr>
            <w:r w:rsidRPr="001D54C7">
              <w:rPr>
                <w:rFonts w:eastAsiaTheme="majorEastAsia" w:cstheme="minorHAnsi"/>
              </w:rPr>
              <w:t>1=No</w:t>
            </w:r>
          </w:p>
          <w:p w14:paraId="6ED2C635" w14:textId="77777777" w:rsidR="00816066" w:rsidRPr="001D54C7" w:rsidRDefault="00816066" w:rsidP="00D71C95">
            <w:pPr>
              <w:autoSpaceDE w:val="0"/>
              <w:autoSpaceDN w:val="0"/>
              <w:adjustRightInd w:val="0"/>
              <w:rPr>
                <w:rFonts w:eastAsiaTheme="majorEastAsia" w:cstheme="minorHAnsi"/>
              </w:rPr>
            </w:pPr>
            <w:r w:rsidRPr="001D54C7">
              <w:rPr>
                <w:rFonts w:eastAsiaTheme="majorEastAsia" w:cstheme="minorHAnsi"/>
              </w:rPr>
              <w:t>2=Someone close to me has symptoms, but I am not sure if that person is infected</w:t>
            </w:r>
          </w:p>
          <w:p w14:paraId="270AD591" w14:textId="77777777" w:rsidR="00816066" w:rsidRPr="001D54C7" w:rsidRDefault="00816066" w:rsidP="00D71C95">
            <w:pPr>
              <w:autoSpaceDE w:val="0"/>
              <w:autoSpaceDN w:val="0"/>
              <w:adjustRightInd w:val="0"/>
              <w:rPr>
                <w:rFonts w:eastAsiaTheme="majorEastAsia" w:cstheme="minorHAnsi"/>
              </w:rPr>
            </w:pPr>
            <w:r w:rsidRPr="001D54C7">
              <w:rPr>
                <w:rFonts w:eastAsiaTheme="majorEastAsia" w:cstheme="minorHAnsi"/>
              </w:rPr>
              <w:t>3=Someone close to me has symptoms, and I suspect that person has been infected</w:t>
            </w:r>
          </w:p>
          <w:p w14:paraId="65AFEE52" w14:textId="77777777" w:rsidR="00816066" w:rsidRPr="001D54C7" w:rsidRDefault="00816066" w:rsidP="00D71C95">
            <w:pPr>
              <w:autoSpaceDE w:val="0"/>
              <w:autoSpaceDN w:val="0"/>
              <w:adjustRightInd w:val="0"/>
              <w:rPr>
                <w:rFonts w:eastAsiaTheme="majorEastAsia" w:cstheme="minorHAnsi"/>
              </w:rPr>
            </w:pPr>
            <w:r w:rsidRPr="001D54C7">
              <w:rPr>
                <w:rFonts w:eastAsiaTheme="majorEastAsia" w:cstheme="minorHAnsi"/>
              </w:rPr>
              <w:t>4=Someone who is close to me has had a COVID-19 virus infection confirmed by a doctor</w:t>
            </w:r>
          </w:p>
          <w:p w14:paraId="2956A70B" w14:textId="77777777" w:rsidR="00816066" w:rsidRPr="001D54C7" w:rsidRDefault="00816066" w:rsidP="00D71C95">
            <w:pPr>
              <w:rPr>
                <w:rFonts w:eastAsiaTheme="majorEastAsia" w:cstheme="minorHAnsi"/>
              </w:rPr>
            </w:pPr>
          </w:p>
        </w:tc>
        <w:tc>
          <w:tcPr>
            <w:tcW w:w="0" w:type="auto"/>
            <w:tcBorders>
              <w:top w:val="single" w:sz="4" w:space="0" w:color="auto"/>
              <w:left w:val="single" w:sz="4" w:space="0" w:color="auto"/>
              <w:bottom w:val="single" w:sz="4" w:space="0" w:color="auto"/>
              <w:right w:val="single" w:sz="4" w:space="0" w:color="auto"/>
            </w:tcBorders>
            <w:hideMark/>
          </w:tcPr>
          <w:p w14:paraId="7C531002" w14:textId="77777777" w:rsidR="00816066" w:rsidRPr="001D54C7" w:rsidRDefault="00816066" w:rsidP="00D71C95">
            <w:pPr>
              <w:rPr>
                <w:rFonts w:eastAsiaTheme="majorEastAsia" w:cstheme="minorHAnsi"/>
              </w:rPr>
            </w:pPr>
            <w:r w:rsidRPr="001D54C7">
              <w:rPr>
                <w:rFonts w:eastAsiaTheme="majorEastAsia" w:cstheme="minorHAnsi"/>
              </w:rPr>
              <w:t>W1 MGM and W1 Ising networks:</w:t>
            </w:r>
          </w:p>
          <w:p w14:paraId="199A13B7" w14:textId="77777777" w:rsidR="00816066" w:rsidRPr="001D54C7" w:rsidRDefault="00816066" w:rsidP="00D71C95">
            <w:pPr>
              <w:rPr>
                <w:rFonts w:eastAsiaTheme="majorEastAsia" w:cstheme="minorHAnsi"/>
              </w:rPr>
            </w:pPr>
            <w:r w:rsidRPr="001D54C7">
              <w:rPr>
                <w:rFonts w:eastAsiaTheme="majorEastAsia" w:cstheme="minorHAnsi"/>
              </w:rPr>
              <w:t>Responses 1 &amp; 2 = No perceived infection</w:t>
            </w:r>
          </w:p>
          <w:p w14:paraId="46F3180A" w14:textId="77777777" w:rsidR="00816066" w:rsidRPr="001D54C7" w:rsidRDefault="00816066" w:rsidP="00D71C95">
            <w:pPr>
              <w:rPr>
                <w:rFonts w:eastAsiaTheme="majorEastAsia" w:cstheme="minorHAnsi"/>
              </w:rPr>
            </w:pPr>
            <w:r w:rsidRPr="001D54C7">
              <w:rPr>
                <w:rFonts w:eastAsiaTheme="majorEastAsia" w:cstheme="minorHAnsi"/>
              </w:rPr>
              <w:t>Responses 3 &amp; 4= Perceived infection</w:t>
            </w:r>
          </w:p>
        </w:tc>
      </w:tr>
      <w:tr w:rsidR="00816066" w:rsidRPr="001D54C7" w14:paraId="74649AD5" w14:textId="77777777" w:rsidTr="001D54C7">
        <w:trPr>
          <w:trHeight w:val="30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49334F" w14:textId="77777777" w:rsidR="00816066" w:rsidRPr="001D54C7" w:rsidRDefault="00816066" w:rsidP="00D71C95">
            <w:pPr>
              <w:rPr>
                <w:rFonts w:eastAsiaTheme="majorEastAsia" w:cstheme="minorHAnsi"/>
              </w:rPr>
            </w:pPr>
          </w:p>
        </w:tc>
        <w:tc>
          <w:tcPr>
            <w:tcW w:w="0" w:type="auto"/>
            <w:vMerge/>
            <w:tcBorders>
              <w:left w:val="single" w:sz="4" w:space="0" w:color="auto"/>
              <w:right w:val="single" w:sz="4" w:space="0" w:color="auto"/>
            </w:tcBorders>
          </w:tcPr>
          <w:p w14:paraId="3E4234B1" w14:textId="77777777" w:rsidR="00816066" w:rsidRPr="001D54C7" w:rsidRDefault="00816066" w:rsidP="00D71C95">
            <w:pPr>
              <w:rPr>
                <w:rFonts w:eastAsiaTheme="majorEastAsia" w:cstheme="minorHAnsi"/>
              </w:rPr>
            </w:pPr>
          </w:p>
        </w:tc>
        <w:tc>
          <w:tcPr>
            <w:tcW w:w="0" w:type="auto"/>
            <w:tcBorders>
              <w:top w:val="single" w:sz="4" w:space="0" w:color="auto"/>
              <w:left w:val="single" w:sz="4" w:space="0" w:color="auto"/>
              <w:bottom w:val="single" w:sz="4" w:space="0" w:color="auto"/>
              <w:right w:val="single" w:sz="4" w:space="0" w:color="auto"/>
            </w:tcBorders>
            <w:hideMark/>
          </w:tcPr>
          <w:p w14:paraId="0CEC3FB9" w14:textId="77777777" w:rsidR="00816066" w:rsidRPr="001D54C7" w:rsidRDefault="00816066" w:rsidP="00D71C95">
            <w:pPr>
              <w:rPr>
                <w:rFonts w:eastAsiaTheme="majorEastAsia" w:cstheme="minorHAnsi"/>
              </w:rPr>
            </w:pPr>
            <w:r w:rsidRPr="001D54C7">
              <w:rPr>
                <w:rFonts w:eastAsiaTheme="majorEastAsia" w:cstheme="minorHAnsi"/>
              </w:rPr>
              <w:t xml:space="preserve">At W2, respondents were firstly asked whether else from their household (other than themselves) been diagnosed with COVID-19 (confirmed by a test). </w:t>
            </w:r>
          </w:p>
          <w:p w14:paraId="5E555261" w14:textId="77777777" w:rsidR="00816066" w:rsidRPr="001D54C7" w:rsidRDefault="00816066" w:rsidP="00D71C95">
            <w:pPr>
              <w:rPr>
                <w:rFonts w:eastAsiaTheme="majorEastAsia" w:cstheme="minorHAnsi"/>
              </w:rPr>
            </w:pPr>
          </w:p>
          <w:p w14:paraId="0A463998" w14:textId="77777777" w:rsidR="00816066" w:rsidRPr="001D54C7" w:rsidRDefault="00816066" w:rsidP="00D71C95">
            <w:pPr>
              <w:rPr>
                <w:rFonts w:eastAsiaTheme="majorEastAsia" w:cstheme="minorHAnsi"/>
              </w:rPr>
            </w:pPr>
            <w:r w:rsidRPr="001D54C7">
              <w:rPr>
                <w:rFonts w:eastAsiaTheme="majorEastAsia" w:cstheme="minorHAnsi"/>
              </w:rPr>
              <w:t>Additionally, they were also asked whether anyone from their extended family or network of friends had been diagnosed with COVID-19 (confirmed by a test)?</w:t>
            </w:r>
          </w:p>
          <w:p w14:paraId="431C3457" w14:textId="77777777" w:rsidR="00816066" w:rsidRPr="001D54C7" w:rsidRDefault="00816066" w:rsidP="00D71C95">
            <w:pPr>
              <w:rPr>
                <w:rFonts w:eastAsiaTheme="majorEastAsia" w:cstheme="minorHAnsi"/>
              </w:rPr>
            </w:pPr>
          </w:p>
        </w:tc>
        <w:tc>
          <w:tcPr>
            <w:tcW w:w="0" w:type="auto"/>
            <w:tcBorders>
              <w:top w:val="single" w:sz="4" w:space="0" w:color="auto"/>
              <w:left w:val="single" w:sz="4" w:space="0" w:color="auto"/>
              <w:bottom w:val="single" w:sz="4" w:space="0" w:color="auto"/>
              <w:right w:val="single" w:sz="4" w:space="0" w:color="auto"/>
            </w:tcBorders>
            <w:hideMark/>
          </w:tcPr>
          <w:p w14:paraId="2C10C952" w14:textId="77777777" w:rsidR="00816066" w:rsidRPr="001D54C7" w:rsidRDefault="00816066" w:rsidP="00D71C95">
            <w:pPr>
              <w:rPr>
                <w:rFonts w:eastAsiaTheme="majorEastAsia" w:cstheme="minorHAnsi"/>
              </w:rPr>
            </w:pPr>
            <w:r w:rsidRPr="001D54C7">
              <w:rPr>
                <w:rFonts w:eastAsiaTheme="majorEastAsia" w:cstheme="minorHAnsi"/>
              </w:rPr>
              <w:t>Close family member/friend infection responses: 1=Yes</w:t>
            </w:r>
          </w:p>
          <w:p w14:paraId="1B080EDB" w14:textId="77777777" w:rsidR="00816066" w:rsidRPr="001D54C7" w:rsidRDefault="00816066" w:rsidP="00D71C95">
            <w:pPr>
              <w:rPr>
                <w:rFonts w:eastAsiaTheme="majorEastAsia" w:cstheme="minorHAnsi"/>
              </w:rPr>
            </w:pPr>
            <w:r w:rsidRPr="001D54C7">
              <w:rPr>
                <w:rFonts w:eastAsiaTheme="majorEastAsia" w:cstheme="minorHAnsi"/>
              </w:rPr>
              <w:t>2=No</w:t>
            </w:r>
          </w:p>
          <w:p w14:paraId="1F2EA6A7" w14:textId="77777777" w:rsidR="00816066" w:rsidRPr="001D54C7" w:rsidRDefault="00816066" w:rsidP="00D71C95">
            <w:pPr>
              <w:rPr>
                <w:rFonts w:eastAsiaTheme="majorEastAsia" w:cstheme="minorHAnsi"/>
              </w:rPr>
            </w:pPr>
            <w:r w:rsidRPr="001D54C7">
              <w:rPr>
                <w:rFonts w:eastAsiaTheme="majorEastAsia" w:cstheme="minorHAnsi"/>
              </w:rPr>
              <w:t>3=Not applicable</w:t>
            </w:r>
          </w:p>
          <w:p w14:paraId="5BBC05E5" w14:textId="77777777" w:rsidR="00816066" w:rsidRPr="001D54C7" w:rsidRDefault="00816066" w:rsidP="00D71C95">
            <w:pPr>
              <w:rPr>
                <w:rFonts w:eastAsiaTheme="majorEastAsia" w:cstheme="minorHAnsi"/>
              </w:rPr>
            </w:pPr>
          </w:p>
        </w:tc>
        <w:tc>
          <w:tcPr>
            <w:tcW w:w="0" w:type="auto"/>
            <w:tcBorders>
              <w:top w:val="single" w:sz="4" w:space="0" w:color="auto"/>
              <w:left w:val="single" w:sz="4" w:space="0" w:color="auto"/>
              <w:bottom w:val="single" w:sz="4" w:space="0" w:color="auto"/>
              <w:right w:val="single" w:sz="4" w:space="0" w:color="auto"/>
            </w:tcBorders>
          </w:tcPr>
          <w:p w14:paraId="573B08FE" w14:textId="77777777" w:rsidR="00816066" w:rsidRPr="001D54C7" w:rsidRDefault="00816066" w:rsidP="00D71C95">
            <w:pPr>
              <w:rPr>
                <w:rFonts w:eastAsiaTheme="majorEastAsia" w:cstheme="minorHAnsi"/>
              </w:rPr>
            </w:pPr>
            <w:r w:rsidRPr="001D54C7">
              <w:rPr>
                <w:rFonts w:eastAsiaTheme="majorEastAsia" w:cstheme="minorHAnsi"/>
              </w:rPr>
              <w:t>W2 Ising network:</w:t>
            </w:r>
          </w:p>
          <w:p w14:paraId="0ED4DA35" w14:textId="77777777" w:rsidR="00816066" w:rsidRPr="001D54C7" w:rsidRDefault="00816066" w:rsidP="00D71C95">
            <w:pPr>
              <w:rPr>
                <w:rFonts w:eastAsiaTheme="majorEastAsia" w:cstheme="minorHAnsi"/>
              </w:rPr>
            </w:pPr>
            <w:r w:rsidRPr="001D54C7">
              <w:rPr>
                <w:rFonts w:eastAsiaTheme="majorEastAsia" w:cstheme="minorHAnsi"/>
              </w:rPr>
              <w:t>Responses indicating someone from their household OR someone from their extended family or friend network had been diagnosed = Perceived close other infection</w:t>
            </w:r>
          </w:p>
          <w:p w14:paraId="16C3E63E" w14:textId="77777777" w:rsidR="00816066" w:rsidRPr="001D54C7" w:rsidRDefault="00816066" w:rsidP="00D71C95">
            <w:pPr>
              <w:rPr>
                <w:rFonts w:eastAsiaTheme="majorEastAsia" w:cstheme="minorHAnsi"/>
              </w:rPr>
            </w:pPr>
            <w:r w:rsidRPr="001D54C7">
              <w:rPr>
                <w:rFonts w:eastAsiaTheme="majorEastAsia" w:cstheme="minorHAnsi"/>
              </w:rPr>
              <w:t>All other responses = No perceived infection</w:t>
            </w:r>
          </w:p>
        </w:tc>
      </w:tr>
      <w:tr w:rsidR="00816066" w:rsidRPr="001D54C7" w14:paraId="26A01C6F" w14:textId="77777777" w:rsidTr="001D54C7">
        <w:trPr>
          <w:trHeight w:val="2933"/>
        </w:trPr>
        <w:tc>
          <w:tcPr>
            <w:tcW w:w="0" w:type="auto"/>
            <w:vMerge w:val="restart"/>
            <w:tcBorders>
              <w:top w:val="single" w:sz="4" w:space="0" w:color="auto"/>
              <w:left w:val="single" w:sz="4" w:space="0" w:color="auto"/>
              <w:bottom w:val="single" w:sz="4" w:space="0" w:color="auto"/>
              <w:right w:val="single" w:sz="4" w:space="0" w:color="auto"/>
            </w:tcBorders>
            <w:hideMark/>
          </w:tcPr>
          <w:p w14:paraId="5294D411" w14:textId="77777777" w:rsidR="00816066" w:rsidRPr="001D54C7" w:rsidRDefault="00816066" w:rsidP="00D71C95">
            <w:pPr>
              <w:rPr>
                <w:rFonts w:eastAsiaTheme="majorEastAsia" w:cstheme="minorHAnsi"/>
              </w:rPr>
            </w:pPr>
            <w:r w:rsidRPr="001D54C7">
              <w:rPr>
                <w:rFonts w:eastAsiaTheme="majorEastAsia" w:cstheme="minorHAnsi"/>
              </w:rPr>
              <w:t>Lost income</w:t>
            </w:r>
          </w:p>
        </w:tc>
        <w:tc>
          <w:tcPr>
            <w:tcW w:w="0" w:type="auto"/>
            <w:vMerge w:val="restart"/>
            <w:tcBorders>
              <w:top w:val="single" w:sz="4" w:space="0" w:color="auto"/>
              <w:left w:val="single" w:sz="4" w:space="0" w:color="auto"/>
              <w:right w:val="single" w:sz="4" w:space="0" w:color="auto"/>
            </w:tcBorders>
          </w:tcPr>
          <w:p w14:paraId="32985F3A" w14:textId="77777777" w:rsidR="00816066" w:rsidRPr="001D54C7" w:rsidRDefault="00816066" w:rsidP="00D71C95">
            <w:pPr>
              <w:rPr>
                <w:rFonts w:eastAsiaTheme="majorEastAsia" w:cstheme="minorHAnsi"/>
              </w:rPr>
            </w:pPr>
            <w:proofErr w:type="gramStart"/>
            <w:r w:rsidRPr="001D54C7">
              <w:rPr>
                <w:rFonts w:eastAsiaTheme="majorEastAsia" w:cstheme="minorHAnsi"/>
              </w:rPr>
              <w:t>EC.I</w:t>
            </w:r>
            <w:proofErr w:type="gramEnd"/>
          </w:p>
        </w:tc>
        <w:tc>
          <w:tcPr>
            <w:tcW w:w="0" w:type="auto"/>
            <w:tcBorders>
              <w:top w:val="single" w:sz="4" w:space="0" w:color="auto"/>
              <w:left w:val="single" w:sz="4" w:space="0" w:color="auto"/>
              <w:bottom w:val="single" w:sz="4" w:space="0" w:color="auto"/>
              <w:right w:val="single" w:sz="4" w:space="0" w:color="auto"/>
            </w:tcBorders>
            <w:hideMark/>
          </w:tcPr>
          <w:p w14:paraId="3B252DC2" w14:textId="5935FD65" w:rsidR="00816066" w:rsidRPr="001D54C7" w:rsidRDefault="00816066" w:rsidP="00D71C95">
            <w:pPr>
              <w:rPr>
                <w:rFonts w:eastAsiaTheme="majorEastAsia" w:cstheme="minorHAnsi"/>
              </w:rPr>
            </w:pPr>
            <w:r w:rsidRPr="001D54C7">
              <w:rPr>
                <w:rFonts w:eastAsiaTheme="majorEastAsia" w:cstheme="minorHAnsi"/>
              </w:rPr>
              <w:t>Lost income as a result of the pandemic was measured differently at W1 and W2.</w:t>
            </w:r>
          </w:p>
          <w:p w14:paraId="1C59507B" w14:textId="77777777" w:rsidR="00816066" w:rsidRPr="001D54C7" w:rsidRDefault="00816066" w:rsidP="00D71C95">
            <w:pPr>
              <w:rPr>
                <w:rFonts w:eastAsiaTheme="majorEastAsia" w:cstheme="minorHAnsi"/>
              </w:rPr>
            </w:pPr>
            <w:r w:rsidRPr="001D54C7">
              <w:rPr>
                <w:rFonts w:eastAsiaTheme="majorEastAsia" w:cstheme="minorHAnsi"/>
              </w:rPr>
              <w:t>At W1, respondents were asked: ‘Some people have lost income because of the coronavirus COVID-19 pandemic, for example because they have not been able to work as much or because business contracts have been cancelled or delayed. Please indicate whether your household has been affected in this way.’</w:t>
            </w:r>
          </w:p>
        </w:tc>
        <w:tc>
          <w:tcPr>
            <w:tcW w:w="0" w:type="auto"/>
            <w:tcBorders>
              <w:top w:val="single" w:sz="4" w:space="0" w:color="auto"/>
              <w:left w:val="single" w:sz="4" w:space="0" w:color="auto"/>
              <w:bottom w:val="single" w:sz="4" w:space="0" w:color="auto"/>
              <w:right w:val="single" w:sz="4" w:space="0" w:color="auto"/>
            </w:tcBorders>
            <w:hideMark/>
          </w:tcPr>
          <w:p w14:paraId="297152D4" w14:textId="77777777" w:rsidR="00816066" w:rsidRPr="001D54C7" w:rsidRDefault="00816066" w:rsidP="00D71C95">
            <w:pPr>
              <w:autoSpaceDE w:val="0"/>
              <w:autoSpaceDN w:val="0"/>
              <w:adjustRightInd w:val="0"/>
              <w:rPr>
                <w:rFonts w:eastAsiaTheme="majorEastAsia" w:cstheme="minorHAnsi"/>
              </w:rPr>
            </w:pPr>
            <w:r w:rsidRPr="001D54C7">
              <w:rPr>
                <w:rFonts w:eastAsiaTheme="majorEastAsia" w:cstheme="minorHAnsi"/>
              </w:rPr>
              <w:t>At W1, 3 potential responses were given relating to lost income:</w:t>
            </w:r>
          </w:p>
          <w:p w14:paraId="7B83682D" w14:textId="77777777" w:rsidR="00816066" w:rsidRPr="001D54C7" w:rsidRDefault="00816066" w:rsidP="00D71C95">
            <w:pPr>
              <w:autoSpaceDE w:val="0"/>
              <w:autoSpaceDN w:val="0"/>
              <w:adjustRightInd w:val="0"/>
              <w:rPr>
                <w:rFonts w:eastAsiaTheme="majorEastAsia" w:cstheme="minorHAnsi"/>
              </w:rPr>
            </w:pPr>
          </w:p>
          <w:p w14:paraId="7B408C64" w14:textId="77777777" w:rsidR="00816066" w:rsidRPr="001D54C7" w:rsidRDefault="00816066" w:rsidP="00D71C95">
            <w:pPr>
              <w:autoSpaceDE w:val="0"/>
              <w:autoSpaceDN w:val="0"/>
              <w:adjustRightInd w:val="0"/>
              <w:rPr>
                <w:rFonts w:eastAsiaTheme="majorEastAsia" w:cstheme="minorHAnsi"/>
              </w:rPr>
            </w:pPr>
            <w:r w:rsidRPr="001D54C7">
              <w:rPr>
                <w:rFonts w:eastAsiaTheme="majorEastAsia" w:cstheme="minorHAnsi"/>
              </w:rPr>
              <w:t>1=My household has lost income because of the coronavirus (COVID-19) pandemic</w:t>
            </w:r>
          </w:p>
          <w:p w14:paraId="7656D6E1" w14:textId="77777777" w:rsidR="00816066" w:rsidRPr="001D54C7" w:rsidRDefault="00816066" w:rsidP="00D71C95">
            <w:pPr>
              <w:autoSpaceDE w:val="0"/>
              <w:autoSpaceDN w:val="0"/>
              <w:adjustRightInd w:val="0"/>
              <w:rPr>
                <w:rFonts w:eastAsiaTheme="majorEastAsia" w:cstheme="minorHAnsi"/>
              </w:rPr>
            </w:pPr>
            <w:r w:rsidRPr="001D54C7">
              <w:rPr>
                <w:rFonts w:eastAsiaTheme="majorEastAsia" w:cstheme="minorHAnsi"/>
              </w:rPr>
              <w:t>2=My household has not lost income because of the coronavirus (COVID-19) pandemic</w:t>
            </w:r>
          </w:p>
          <w:p w14:paraId="7C7E6DFF" w14:textId="77777777" w:rsidR="00816066" w:rsidRPr="001D54C7" w:rsidRDefault="00816066" w:rsidP="00D71C95">
            <w:pPr>
              <w:rPr>
                <w:rFonts w:eastAsiaTheme="majorEastAsia" w:cstheme="minorHAnsi"/>
              </w:rPr>
            </w:pPr>
            <w:r w:rsidRPr="001D54C7">
              <w:rPr>
                <w:rFonts w:eastAsiaTheme="majorEastAsia" w:cstheme="minorHAnsi"/>
              </w:rPr>
              <w:t>3=I do not know whether my household has lost income because of the coronavirus (COVID-19) pandemic</w:t>
            </w:r>
          </w:p>
        </w:tc>
        <w:tc>
          <w:tcPr>
            <w:tcW w:w="0" w:type="auto"/>
            <w:tcBorders>
              <w:top w:val="single" w:sz="4" w:space="0" w:color="auto"/>
              <w:left w:val="single" w:sz="4" w:space="0" w:color="auto"/>
              <w:bottom w:val="single" w:sz="4" w:space="0" w:color="auto"/>
              <w:right w:val="single" w:sz="4" w:space="0" w:color="auto"/>
            </w:tcBorders>
            <w:hideMark/>
          </w:tcPr>
          <w:p w14:paraId="194EBE02" w14:textId="77777777" w:rsidR="00816066" w:rsidRPr="001D54C7" w:rsidRDefault="00816066" w:rsidP="00D71C95">
            <w:pPr>
              <w:rPr>
                <w:rFonts w:eastAsiaTheme="majorEastAsia" w:cstheme="minorHAnsi"/>
              </w:rPr>
            </w:pPr>
            <w:r w:rsidRPr="001D54C7">
              <w:rPr>
                <w:rFonts w:eastAsiaTheme="majorEastAsia" w:cstheme="minorHAnsi"/>
              </w:rPr>
              <w:t xml:space="preserve">W1 MGM and W1 Ising networks: </w:t>
            </w:r>
          </w:p>
          <w:p w14:paraId="7CDC1BA1" w14:textId="77777777" w:rsidR="00816066" w:rsidRPr="001D54C7" w:rsidRDefault="00816066" w:rsidP="00D71C95">
            <w:pPr>
              <w:rPr>
                <w:rFonts w:eastAsiaTheme="majorEastAsia" w:cstheme="minorHAnsi"/>
              </w:rPr>
            </w:pPr>
            <w:r w:rsidRPr="001D54C7">
              <w:rPr>
                <w:rFonts w:eastAsiaTheme="majorEastAsia" w:cstheme="minorHAnsi"/>
              </w:rPr>
              <w:t>Response 1 = lost income</w:t>
            </w:r>
          </w:p>
          <w:p w14:paraId="231CE594" w14:textId="77777777" w:rsidR="00816066" w:rsidRPr="001D54C7" w:rsidRDefault="00816066" w:rsidP="00D71C95">
            <w:pPr>
              <w:rPr>
                <w:rFonts w:eastAsiaTheme="majorEastAsia" w:cstheme="minorHAnsi"/>
              </w:rPr>
            </w:pPr>
            <w:r w:rsidRPr="001D54C7">
              <w:rPr>
                <w:rFonts w:eastAsiaTheme="majorEastAsia" w:cstheme="minorHAnsi"/>
              </w:rPr>
              <w:t>Responses 2 &amp; 3 = no lost income</w:t>
            </w:r>
          </w:p>
        </w:tc>
      </w:tr>
      <w:tr w:rsidR="00816066" w:rsidRPr="001D54C7" w14:paraId="1302A1ED" w14:textId="77777777" w:rsidTr="001D54C7">
        <w:trPr>
          <w:trHeight w:val="20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6F949B" w14:textId="77777777" w:rsidR="00816066" w:rsidRPr="001D54C7" w:rsidRDefault="00816066" w:rsidP="00D71C95">
            <w:pPr>
              <w:rPr>
                <w:rFonts w:eastAsiaTheme="majorEastAsia" w:cstheme="minorHAnsi"/>
              </w:rPr>
            </w:pPr>
          </w:p>
        </w:tc>
        <w:tc>
          <w:tcPr>
            <w:tcW w:w="0" w:type="auto"/>
            <w:vMerge/>
            <w:tcBorders>
              <w:left w:val="single" w:sz="4" w:space="0" w:color="auto"/>
              <w:bottom w:val="single" w:sz="4" w:space="0" w:color="auto"/>
              <w:right w:val="single" w:sz="4" w:space="0" w:color="auto"/>
            </w:tcBorders>
          </w:tcPr>
          <w:p w14:paraId="3EA4E6AF" w14:textId="77777777" w:rsidR="00816066" w:rsidRPr="001D54C7" w:rsidRDefault="00816066" w:rsidP="00D71C95">
            <w:pPr>
              <w:rPr>
                <w:rFonts w:eastAsiaTheme="majorEastAsia" w:cstheme="minorHAnsi"/>
              </w:rPr>
            </w:pPr>
          </w:p>
        </w:tc>
        <w:tc>
          <w:tcPr>
            <w:tcW w:w="0" w:type="auto"/>
            <w:tcBorders>
              <w:top w:val="single" w:sz="4" w:space="0" w:color="auto"/>
              <w:left w:val="single" w:sz="4" w:space="0" w:color="auto"/>
              <w:bottom w:val="single" w:sz="4" w:space="0" w:color="auto"/>
              <w:right w:val="single" w:sz="4" w:space="0" w:color="auto"/>
            </w:tcBorders>
            <w:hideMark/>
          </w:tcPr>
          <w:p w14:paraId="444A5627" w14:textId="77777777" w:rsidR="00C109C0" w:rsidRPr="001D54C7" w:rsidRDefault="00C109C0" w:rsidP="00D71C95">
            <w:pPr>
              <w:rPr>
                <w:rFonts w:eastAsiaTheme="majorEastAsia" w:cstheme="minorHAnsi"/>
              </w:rPr>
            </w:pPr>
          </w:p>
          <w:p w14:paraId="5732A263" w14:textId="1A0B7313" w:rsidR="00816066" w:rsidRPr="001D54C7" w:rsidRDefault="00816066" w:rsidP="00D71C95">
            <w:pPr>
              <w:rPr>
                <w:rFonts w:eastAsiaTheme="majorEastAsia" w:cstheme="minorHAnsi"/>
              </w:rPr>
            </w:pPr>
            <w:r w:rsidRPr="001D54C7">
              <w:rPr>
                <w:rFonts w:eastAsiaTheme="majorEastAsia" w:cstheme="minorHAnsi"/>
              </w:rPr>
              <w:t>At W2, respondents were asked: ‘Please estimate the percentage change (either increase or decrease) in your monthly household income compared to the average monthly income before the COVID-19 pandemic’</w:t>
            </w:r>
          </w:p>
        </w:tc>
        <w:tc>
          <w:tcPr>
            <w:tcW w:w="0" w:type="auto"/>
            <w:tcBorders>
              <w:top w:val="single" w:sz="4" w:space="0" w:color="auto"/>
              <w:left w:val="single" w:sz="4" w:space="0" w:color="auto"/>
              <w:bottom w:val="single" w:sz="4" w:space="0" w:color="auto"/>
              <w:right w:val="single" w:sz="4" w:space="0" w:color="auto"/>
            </w:tcBorders>
            <w:hideMark/>
          </w:tcPr>
          <w:p w14:paraId="5E4AEEFD" w14:textId="77777777" w:rsidR="00C109C0" w:rsidRPr="001D54C7" w:rsidRDefault="00C109C0" w:rsidP="00D71C95">
            <w:pPr>
              <w:rPr>
                <w:rFonts w:eastAsiaTheme="majorEastAsia" w:cstheme="minorHAnsi"/>
              </w:rPr>
            </w:pPr>
          </w:p>
          <w:p w14:paraId="4C8C8F7F" w14:textId="72D7DD1F" w:rsidR="00816066" w:rsidRPr="001D54C7" w:rsidRDefault="00816066" w:rsidP="00D71C95">
            <w:pPr>
              <w:rPr>
                <w:rFonts w:eastAsiaTheme="majorEastAsia" w:cstheme="minorHAnsi"/>
              </w:rPr>
            </w:pPr>
            <w:r w:rsidRPr="001D54C7">
              <w:rPr>
                <w:rFonts w:eastAsiaTheme="majorEastAsia" w:cstheme="minorHAnsi"/>
              </w:rPr>
              <w:t>A visual slider scale centred at 0 and ranged from 100% (decrease) on the left-hand side to 100% (increase) on the right-hand side.</w:t>
            </w:r>
          </w:p>
        </w:tc>
        <w:tc>
          <w:tcPr>
            <w:tcW w:w="0" w:type="auto"/>
            <w:tcBorders>
              <w:top w:val="single" w:sz="4" w:space="0" w:color="auto"/>
              <w:left w:val="single" w:sz="4" w:space="0" w:color="auto"/>
              <w:bottom w:val="single" w:sz="4" w:space="0" w:color="auto"/>
              <w:right w:val="single" w:sz="4" w:space="0" w:color="auto"/>
            </w:tcBorders>
            <w:hideMark/>
          </w:tcPr>
          <w:p w14:paraId="72734848" w14:textId="77777777" w:rsidR="00C109C0" w:rsidRPr="001D54C7" w:rsidRDefault="00C109C0" w:rsidP="00D71C95">
            <w:pPr>
              <w:rPr>
                <w:rFonts w:eastAsiaTheme="majorEastAsia" w:cstheme="minorHAnsi"/>
              </w:rPr>
            </w:pPr>
          </w:p>
          <w:p w14:paraId="4769EBAE" w14:textId="7BBF3C25" w:rsidR="00816066" w:rsidRPr="001D54C7" w:rsidRDefault="00816066" w:rsidP="00D71C95">
            <w:pPr>
              <w:rPr>
                <w:rFonts w:eastAsiaTheme="majorEastAsia" w:cstheme="minorHAnsi"/>
              </w:rPr>
            </w:pPr>
            <w:r w:rsidRPr="001D54C7">
              <w:rPr>
                <w:rFonts w:eastAsiaTheme="majorEastAsia" w:cstheme="minorHAnsi"/>
              </w:rPr>
              <w:t>W2 Ising network:</w:t>
            </w:r>
          </w:p>
          <w:p w14:paraId="4583454E" w14:textId="77777777" w:rsidR="00816066" w:rsidRPr="001D54C7" w:rsidRDefault="00816066" w:rsidP="00D71C95">
            <w:pPr>
              <w:rPr>
                <w:rFonts w:eastAsiaTheme="majorEastAsia" w:cstheme="minorHAnsi"/>
              </w:rPr>
            </w:pPr>
            <w:r w:rsidRPr="001D54C7">
              <w:rPr>
                <w:rFonts w:eastAsiaTheme="majorEastAsia" w:cstheme="minorHAnsi"/>
              </w:rPr>
              <w:t>Any negative value on the slider = lost income</w:t>
            </w:r>
          </w:p>
          <w:p w14:paraId="5806AC08" w14:textId="77777777" w:rsidR="00816066" w:rsidRPr="001D54C7" w:rsidRDefault="00816066" w:rsidP="00D71C95">
            <w:pPr>
              <w:rPr>
                <w:rFonts w:eastAsiaTheme="majorEastAsia" w:cstheme="minorHAnsi"/>
              </w:rPr>
            </w:pPr>
            <w:r w:rsidRPr="001D54C7">
              <w:rPr>
                <w:rFonts w:eastAsiaTheme="majorEastAsia" w:cstheme="minorHAnsi"/>
              </w:rPr>
              <w:t>Any positive value on the slider = no lost income</w:t>
            </w:r>
          </w:p>
        </w:tc>
      </w:tr>
      <w:tr w:rsidR="00816066" w:rsidRPr="001D54C7" w14:paraId="67DFBAF6" w14:textId="77777777" w:rsidTr="001D54C7">
        <w:trPr>
          <w:trHeight w:val="2663"/>
        </w:trPr>
        <w:tc>
          <w:tcPr>
            <w:tcW w:w="0" w:type="auto"/>
            <w:tcBorders>
              <w:top w:val="single" w:sz="4" w:space="0" w:color="auto"/>
              <w:left w:val="single" w:sz="4" w:space="0" w:color="auto"/>
              <w:bottom w:val="single" w:sz="4" w:space="0" w:color="auto"/>
              <w:right w:val="single" w:sz="4" w:space="0" w:color="auto"/>
            </w:tcBorders>
            <w:hideMark/>
          </w:tcPr>
          <w:p w14:paraId="15B9F987" w14:textId="77777777" w:rsidR="00F46BDA" w:rsidRPr="001D54C7" w:rsidRDefault="00F46BDA" w:rsidP="00D71C95">
            <w:pPr>
              <w:rPr>
                <w:rFonts w:eastAsiaTheme="majorEastAsia" w:cstheme="minorHAnsi"/>
              </w:rPr>
            </w:pPr>
          </w:p>
          <w:p w14:paraId="670AAD9A" w14:textId="041ADDC1" w:rsidR="00816066" w:rsidRPr="001D54C7" w:rsidRDefault="00816066" w:rsidP="00D71C95">
            <w:pPr>
              <w:rPr>
                <w:rFonts w:eastAsiaTheme="majorEastAsia" w:cstheme="minorHAnsi"/>
              </w:rPr>
            </w:pPr>
            <w:r w:rsidRPr="001D54C7">
              <w:rPr>
                <w:rFonts w:eastAsiaTheme="majorEastAsia" w:cstheme="minorHAnsi"/>
              </w:rPr>
              <w:t>Economic worry</w:t>
            </w:r>
          </w:p>
        </w:tc>
        <w:tc>
          <w:tcPr>
            <w:tcW w:w="0" w:type="auto"/>
            <w:tcBorders>
              <w:top w:val="single" w:sz="4" w:space="0" w:color="auto"/>
              <w:left w:val="single" w:sz="4" w:space="0" w:color="auto"/>
              <w:bottom w:val="single" w:sz="4" w:space="0" w:color="auto"/>
              <w:right w:val="single" w:sz="4" w:space="0" w:color="auto"/>
            </w:tcBorders>
          </w:tcPr>
          <w:p w14:paraId="22752BB7" w14:textId="77777777" w:rsidR="00F46BDA" w:rsidRPr="001D54C7" w:rsidRDefault="00F46BDA" w:rsidP="00D71C95">
            <w:pPr>
              <w:rPr>
                <w:rFonts w:eastAsiaTheme="majorEastAsia" w:cstheme="minorHAnsi"/>
              </w:rPr>
            </w:pPr>
          </w:p>
          <w:p w14:paraId="1FB2E91B" w14:textId="54B442D8" w:rsidR="00816066" w:rsidRPr="001D54C7" w:rsidRDefault="00816066" w:rsidP="00D71C95">
            <w:pPr>
              <w:rPr>
                <w:rFonts w:eastAsiaTheme="majorEastAsia" w:cstheme="minorHAnsi"/>
              </w:rPr>
            </w:pPr>
            <w:proofErr w:type="gramStart"/>
            <w:r w:rsidRPr="001D54C7">
              <w:rPr>
                <w:rFonts w:eastAsiaTheme="majorEastAsia" w:cstheme="minorHAnsi"/>
              </w:rPr>
              <w:t>EC.W</w:t>
            </w:r>
            <w:proofErr w:type="gramEnd"/>
          </w:p>
        </w:tc>
        <w:tc>
          <w:tcPr>
            <w:tcW w:w="0" w:type="auto"/>
            <w:tcBorders>
              <w:top w:val="single" w:sz="4" w:space="0" w:color="auto"/>
              <w:left w:val="single" w:sz="4" w:space="0" w:color="auto"/>
              <w:bottom w:val="single" w:sz="4" w:space="0" w:color="auto"/>
              <w:right w:val="single" w:sz="4" w:space="0" w:color="auto"/>
            </w:tcBorders>
            <w:hideMark/>
          </w:tcPr>
          <w:p w14:paraId="1CD524E1" w14:textId="77777777" w:rsidR="00585DF4" w:rsidRPr="001D54C7" w:rsidRDefault="00585DF4" w:rsidP="00D71C95">
            <w:pPr>
              <w:rPr>
                <w:rFonts w:eastAsiaTheme="majorEastAsia" w:cstheme="minorHAnsi"/>
              </w:rPr>
            </w:pPr>
          </w:p>
          <w:p w14:paraId="2DA56376" w14:textId="1451AFE2" w:rsidR="00816066" w:rsidRPr="001D54C7" w:rsidRDefault="00816066" w:rsidP="00D71C95">
            <w:pPr>
              <w:rPr>
                <w:rFonts w:eastAsiaTheme="majorEastAsia" w:cstheme="minorHAnsi"/>
              </w:rPr>
            </w:pPr>
            <w:r w:rsidRPr="001D54C7">
              <w:rPr>
                <w:rFonts w:eastAsiaTheme="majorEastAsia" w:cstheme="minorHAnsi"/>
              </w:rPr>
              <w:t>Respondents were asked: ‘On balance, how much are you worried about the way that your household finances have been affected by the coronavirus COVID-19 pandemic SO FAR?’</w:t>
            </w:r>
          </w:p>
          <w:p w14:paraId="3CE5779D" w14:textId="77777777" w:rsidR="00816066" w:rsidRPr="001D54C7" w:rsidRDefault="00816066" w:rsidP="00D71C95">
            <w:pPr>
              <w:spacing w:line="480" w:lineRule="auto"/>
              <w:rPr>
                <w:rFonts w:eastAsiaTheme="majorEastAsia" w:cstheme="minorHAnsi"/>
              </w:rPr>
            </w:pPr>
          </w:p>
        </w:tc>
        <w:tc>
          <w:tcPr>
            <w:tcW w:w="0" w:type="auto"/>
            <w:tcBorders>
              <w:top w:val="single" w:sz="4" w:space="0" w:color="auto"/>
              <w:left w:val="single" w:sz="4" w:space="0" w:color="auto"/>
              <w:bottom w:val="single" w:sz="4" w:space="0" w:color="auto"/>
              <w:right w:val="single" w:sz="4" w:space="0" w:color="auto"/>
            </w:tcBorders>
            <w:hideMark/>
          </w:tcPr>
          <w:p w14:paraId="3CB530A4" w14:textId="77777777" w:rsidR="00585DF4" w:rsidRPr="001D54C7" w:rsidRDefault="00585DF4" w:rsidP="00D71C95">
            <w:pPr>
              <w:rPr>
                <w:rFonts w:eastAsiaTheme="majorEastAsia" w:cstheme="minorHAnsi"/>
              </w:rPr>
            </w:pPr>
          </w:p>
          <w:p w14:paraId="4A2AA265" w14:textId="37F492EC" w:rsidR="00816066" w:rsidRPr="001D54C7" w:rsidRDefault="00816066" w:rsidP="00D71C95">
            <w:pPr>
              <w:rPr>
                <w:rFonts w:eastAsiaTheme="majorEastAsia" w:cstheme="minorHAnsi"/>
              </w:rPr>
            </w:pPr>
            <w:r w:rsidRPr="001D54C7">
              <w:rPr>
                <w:rFonts w:eastAsiaTheme="majorEastAsia" w:cstheme="minorHAnsi"/>
              </w:rPr>
              <w:t>Scale ranging from ‘1 = Not at all worried’ to ‘10= Extremely worried’</w:t>
            </w:r>
          </w:p>
        </w:tc>
        <w:tc>
          <w:tcPr>
            <w:tcW w:w="0" w:type="auto"/>
            <w:tcBorders>
              <w:top w:val="single" w:sz="4" w:space="0" w:color="auto"/>
              <w:left w:val="single" w:sz="4" w:space="0" w:color="auto"/>
              <w:bottom w:val="single" w:sz="4" w:space="0" w:color="auto"/>
              <w:right w:val="single" w:sz="4" w:space="0" w:color="auto"/>
            </w:tcBorders>
          </w:tcPr>
          <w:p w14:paraId="43121501" w14:textId="77777777" w:rsidR="00585DF4" w:rsidRPr="001D54C7" w:rsidRDefault="00585DF4" w:rsidP="00D71C95">
            <w:pPr>
              <w:shd w:val="clear" w:color="auto" w:fill="FFFFFF"/>
              <w:rPr>
                <w:rFonts w:eastAsiaTheme="majorEastAsia" w:cstheme="minorHAnsi"/>
                <w:lang w:eastAsia="en-GB"/>
              </w:rPr>
            </w:pPr>
          </w:p>
          <w:p w14:paraId="60A4C6CB" w14:textId="0E17D34E" w:rsidR="00816066" w:rsidRPr="001D54C7" w:rsidRDefault="00816066" w:rsidP="00D71C95">
            <w:pPr>
              <w:shd w:val="clear" w:color="auto" w:fill="FFFFFF"/>
              <w:rPr>
                <w:rFonts w:eastAsiaTheme="majorEastAsia" w:cstheme="minorHAnsi"/>
                <w:lang w:eastAsia="en-GB"/>
              </w:rPr>
            </w:pPr>
            <w:r w:rsidRPr="001D54C7">
              <w:rPr>
                <w:rFonts w:eastAsiaTheme="majorEastAsia" w:cstheme="minorHAnsi"/>
                <w:lang w:eastAsia="en-GB"/>
              </w:rPr>
              <w:t>MGM network:</w:t>
            </w:r>
          </w:p>
          <w:p w14:paraId="2C6B4C3D" w14:textId="77777777" w:rsidR="00816066" w:rsidRPr="001D54C7" w:rsidRDefault="00816066" w:rsidP="00D71C95">
            <w:pPr>
              <w:shd w:val="clear" w:color="auto" w:fill="FFFFFF"/>
              <w:rPr>
                <w:rFonts w:eastAsiaTheme="majorEastAsia" w:cstheme="minorHAnsi"/>
                <w:lang w:eastAsia="en-GB"/>
              </w:rPr>
            </w:pPr>
            <w:r w:rsidRPr="001D54C7">
              <w:rPr>
                <w:rFonts w:eastAsiaTheme="majorEastAsia" w:cstheme="minorHAnsi"/>
                <w:lang w:eastAsia="en-GB"/>
              </w:rPr>
              <w:t>Continuous scale score 1-10</w:t>
            </w:r>
          </w:p>
          <w:p w14:paraId="2B58889E" w14:textId="77777777" w:rsidR="00816066" w:rsidRPr="001D54C7" w:rsidRDefault="00816066" w:rsidP="00D71C95">
            <w:pPr>
              <w:shd w:val="clear" w:color="auto" w:fill="FFFFFF"/>
              <w:rPr>
                <w:rFonts w:eastAsiaTheme="majorEastAsia" w:cstheme="minorHAnsi"/>
                <w:lang w:eastAsia="en-GB"/>
              </w:rPr>
            </w:pPr>
          </w:p>
          <w:p w14:paraId="7E7DE1AC" w14:textId="77777777" w:rsidR="00816066" w:rsidRPr="001D54C7" w:rsidRDefault="00816066" w:rsidP="00D71C95">
            <w:pPr>
              <w:shd w:val="clear" w:color="auto" w:fill="FFFFFF"/>
              <w:rPr>
                <w:rFonts w:eastAsiaTheme="majorEastAsia" w:cstheme="minorHAnsi"/>
                <w:lang w:eastAsia="en-GB"/>
              </w:rPr>
            </w:pPr>
            <w:r w:rsidRPr="001D54C7">
              <w:rPr>
                <w:rFonts w:eastAsiaTheme="majorEastAsia" w:cstheme="minorHAnsi"/>
                <w:lang w:eastAsia="en-GB"/>
              </w:rPr>
              <w:t>Ising networks:</w:t>
            </w:r>
          </w:p>
          <w:p w14:paraId="3E47803E" w14:textId="77777777" w:rsidR="00816066" w:rsidRPr="001D54C7" w:rsidRDefault="00816066" w:rsidP="00D71C95">
            <w:pPr>
              <w:shd w:val="clear" w:color="auto" w:fill="FFFFFF"/>
              <w:rPr>
                <w:rFonts w:eastAsiaTheme="majorEastAsia" w:cstheme="minorHAnsi"/>
                <w:lang w:eastAsia="en-GB"/>
              </w:rPr>
            </w:pPr>
            <w:r w:rsidRPr="001D54C7">
              <w:rPr>
                <w:rFonts w:eastAsiaTheme="majorEastAsia" w:cstheme="minorHAnsi"/>
                <w:lang w:eastAsia="en-GB"/>
              </w:rPr>
              <w:t xml:space="preserve">The scores were recoded into quintiles, and the upper quintile </w:t>
            </w:r>
            <w:proofErr w:type="gramStart"/>
            <w:r w:rsidRPr="001D54C7">
              <w:rPr>
                <w:rFonts w:eastAsiaTheme="majorEastAsia" w:cstheme="minorHAnsi"/>
                <w:lang w:eastAsia="en-GB"/>
              </w:rPr>
              <w:t>was considered to be</w:t>
            </w:r>
            <w:proofErr w:type="gramEnd"/>
            <w:r w:rsidRPr="001D54C7">
              <w:rPr>
                <w:rFonts w:eastAsiaTheme="majorEastAsia" w:cstheme="minorHAnsi"/>
                <w:lang w:eastAsia="en-GB"/>
              </w:rPr>
              <w:t xml:space="preserve"> indicative of ‘Economic worry’.</w:t>
            </w:r>
          </w:p>
          <w:p w14:paraId="580F8EA2" w14:textId="77777777" w:rsidR="00816066" w:rsidRPr="001D54C7" w:rsidRDefault="00816066" w:rsidP="00D71C95">
            <w:pPr>
              <w:rPr>
                <w:rFonts w:eastAsiaTheme="majorEastAsia" w:cstheme="minorHAnsi"/>
              </w:rPr>
            </w:pPr>
          </w:p>
        </w:tc>
      </w:tr>
    </w:tbl>
    <w:p w14:paraId="235275C2" w14:textId="77777777" w:rsidR="00816066" w:rsidRPr="001D54C7" w:rsidRDefault="00816066">
      <w:pPr>
        <w:rPr>
          <w:rFonts w:eastAsiaTheme="majorEastAsia" w:cstheme="minorHAnsi"/>
        </w:rPr>
      </w:pPr>
    </w:p>
    <w:p w14:paraId="32BD8D56" w14:textId="77777777" w:rsidR="00FB1523" w:rsidRDefault="00FB1523" w:rsidP="00985E5D">
      <w:pPr>
        <w:jc w:val="both"/>
        <w:rPr>
          <w:rFonts w:ascii="Times New Roman" w:hAnsi="Times New Roman" w:cs="Times New Roman"/>
          <w:sz w:val="24"/>
          <w:szCs w:val="24"/>
        </w:rPr>
        <w:sectPr w:rsidR="00FB1523" w:rsidSect="009822C8">
          <w:pgSz w:w="16838" w:h="11906" w:orient="landscape"/>
          <w:pgMar w:top="1440" w:right="1440" w:bottom="1440" w:left="1440" w:header="708" w:footer="708" w:gutter="0"/>
          <w:cols w:space="708"/>
          <w:docGrid w:linePitch="360"/>
        </w:sectPr>
      </w:pPr>
    </w:p>
    <w:p w14:paraId="1E585930" w14:textId="77777777" w:rsidR="00E94C57" w:rsidRPr="00511F0F" w:rsidRDefault="00E94C57" w:rsidP="00E94C57">
      <w:pPr>
        <w:spacing w:after="300"/>
        <w:jc w:val="both"/>
        <w:rPr>
          <w:rFonts w:cstheme="minorHAnsi"/>
          <w:b/>
          <w:bCs/>
          <w:sz w:val="24"/>
          <w:szCs w:val="24"/>
        </w:rPr>
      </w:pPr>
      <w:r w:rsidRPr="00511F0F">
        <w:rPr>
          <w:rFonts w:cstheme="minorHAnsi"/>
          <w:b/>
          <w:bCs/>
          <w:sz w:val="24"/>
          <w:szCs w:val="24"/>
        </w:rPr>
        <w:lastRenderedPageBreak/>
        <w:t>Supplementary analyses</w:t>
      </w:r>
    </w:p>
    <w:p w14:paraId="3E625A48" w14:textId="77777777" w:rsidR="00E94C57" w:rsidRPr="00511F0F" w:rsidRDefault="00E94C57" w:rsidP="00E94C57">
      <w:pPr>
        <w:spacing w:after="300"/>
        <w:jc w:val="both"/>
        <w:rPr>
          <w:rFonts w:cstheme="minorHAnsi"/>
          <w:sz w:val="24"/>
          <w:szCs w:val="24"/>
        </w:rPr>
      </w:pPr>
      <w:r w:rsidRPr="00511F0F">
        <w:rPr>
          <w:rFonts w:cstheme="minorHAnsi"/>
          <w:sz w:val="24"/>
          <w:szCs w:val="24"/>
        </w:rPr>
        <w:t xml:space="preserve">For the following methodological procedures, the reader is referred to: </w:t>
      </w:r>
      <w:proofErr w:type="spellStart"/>
      <w:r w:rsidRPr="00511F0F">
        <w:rPr>
          <w:rFonts w:cstheme="minorHAnsi"/>
          <w:sz w:val="24"/>
          <w:szCs w:val="24"/>
        </w:rPr>
        <w:t>Epskamp</w:t>
      </w:r>
      <w:proofErr w:type="spellEnd"/>
      <w:r w:rsidRPr="00511F0F">
        <w:rPr>
          <w:rFonts w:cstheme="minorHAnsi"/>
          <w:sz w:val="24"/>
          <w:szCs w:val="24"/>
        </w:rPr>
        <w:t xml:space="preserve">, </w:t>
      </w:r>
      <w:proofErr w:type="spellStart"/>
      <w:r w:rsidRPr="00511F0F">
        <w:rPr>
          <w:rFonts w:cstheme="minorHAnsi"/>
          <w:sz w:val="24"/>
          <w:szCs w:val="24"/>
        </w:rPr>
        <w:t>Borsboom</w:t>
      </w:r>
      <w:proofErr w:type="spellEnd"/>
      <w:r w:rsidRPr="00511F0F">
        <w:rPr>
          <w:rFonts w:cstheme="minorHAnsi"/>
          <w:sz w:val="24"/>
          <w:szCs w:val="24"/>
        </w:rPr>
        <w:t>, &amp; Fried (2018). The following analyses were conducted with the use of the R package ‘</w:t>
      </w:r>
      <w:proofErr w:type="spellStart"/>
      <w:r w:rsidRPr="00511F0F">
        <w:rPr>
          <w:rFonts w:cstheme="minorHAnsi"/>
          <w:sz w:val="24"/>
          <w:szCs w:val="24"/>
        </w:rPr>
        <w:t>bootnet</w:t>
      </w:r>
      <w:proofErr w:type="spellEnd"/>
      <w:r w:rsidRPr="00511F0F">
        <w:rPr>
          <w:rFonts w:cstheme="minorHAnsi"/>
          <w:sz w:val="24"/>
          <w:szCs w:val="24"/>
        </w:rPr>
        <w:t>’ (</w:t>
      </w:r>
      <w:proofErr w:type="spellStart"/>
      <w:r w:rsidRPr="00511F0F">
        <w:rPr>
          <w:rFonts w:cstheme="minorHAnsi"/>
          <w:sz w:val="24"/>
          <w:szCs w:val="24"/>
        </w:rPr>
        <w:t>Epskamp</w:t>
      </w:r>
      <w:proofErr w:type="spellEnd"/>
      <w:r w:rsidRPr="00511F0F">
        <w:rPr>
          <w:rFonts w:cstheme="minorHAnsi"/>
          <w:sz w:val="24"/>
          <w:szCs w:val="24"/>
        </w:rPr>
        <w:t xml:space="preserve"> et al., 2018). For the visualization of the plots, the R package ‘ggplot2’ was used</w:t>
      </w:r>
      <w:r w:rsidRPr="00511F0F">
        <w:rPr>
          <w:rFonts w:cstheme="minorHAnsi"/>
          <w:sz w:val="24"/>
          <w:szCs w:val="24"/>
          <w:lang w:val="en-US"/>
        </w:rPr>
        <w:t xml:space="preserve"> (Wickham, 2016). </w:t>
      </w:r>
    </w:p>
    <w:p w14:paraId="5E2E5FCF" w14:textId="77777777" w:rsidR="00E94C57" w:rsidRPr="00511F0F" w:rsidRDefault="00E94C57" w:rsidP="00E94C57">
      <w:pPr>
        <w:jc w:val="both"/>
        <w:rPr>
          <w:rFonts w:cstheme="minorHAnsi"/>
          <w:b/>
          <w:bCs/>
          <w:i/>
          <w:iCs/>
          <w:sz w:val="24"/>
          <w:szCs w:val="24"/>
        </w:rPr>
      </w:pPr>
      <w:r w:rsidRPr="00511F0F">
        <w:rPr>
          <w:rFonts w:cstheme="minorHAnsi"/>
          <w:b/>
          <w:bCs/>
          <w:i/>
          <w:iCs/>
          <w:sz w:val="24"/>
          <w:szCs w:val="24"/>
        </w:rPr>
        <w:t>Accuracy of edge-weights</w:t>
      </w:r>
    </w:p>
    <w:p w14:paraId="341E785E" w14:textId="77777777" w:rsidR="00E94C57" w:rsidRPr="00511F0F" w:rsidRDefault="00E94C57" w:rsidP="00E94C57">
      <w:pPr>
        <w:jc w:val="both"/>
        <w:rPr>
          <w:rFonts w:cstheme="minorHAnsi"/>
          <w:sz w:val="24"/>
          <w:szCs w:val="24"/>
        </w:rPr>
      </w:pPr>
      <w:r w:rsidRPr="00511F0F">
        <w:rPr>
          <w:rFonts w:cstheme="minorHAnsi"/>
          <w:noProof/>
          <w:sz w:val="24"/>
          <w:szCs w:val="24"/>
          <w:lang w:eastAsia="en-GB"/>
        </w:rPr>
        <w:drawing>
          <wp:anchor distT="0" distB="0" distL="114300" distR="114300" simplePos="0" relativeHeight="251659264" behindDoc="0" locked="0" layoutInCell="1" allowOverlap="1" wp14:anchorId="48CBF3EB" wp14:editId="53594900">
            <wp:simplePos x="0" y="0"/>
            <wp:positionH relativeFrom="margin">
              <wp:align>center</wp:align>
            </wp:positionH>
            <wp:positionV relativeFrom="paragraph">
              <wp:posOffset>762000</wp:posOffset>
            </wp:positionV>
            <wp:extent cx="5511800" cy="63855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511800" cy="6385560"/>
                    </a:xfrm>
                    <a:prstGeom prst="rect">
                      <a:avLst/>
                    </a:prstGeom>
                  </pic:spPr>
                </pic:pic>
              </a:graphicData>
            </a:graphic>
            <wp14:sizeRelH relativeFrom="page">
              <wp14:pctWidth>0</wp14:pctWidth>
            </wp14:sizeRelH>
            <wp14:sizeRelV relativeFrom="page">
              <wp14:pctHeight>0</wp14:pctHeight>
            </wp14:sizeRelV>
          </wp:anchor>
        </w:drawing>
      </w:r>
      <w:r w:rsidRPr="00511F0F">
        <w:rPr>
          <w:rFonts w:cstheme="minorHAnsi"/>
          <w:sz w:val="24"/>
          <w:szCs w:val="24"/>
        </w:rPr>
        <w:t xml:space="preserve">The following figure presents the results of the non-parametric bootstrapping procedure for the network’s edge-weight accuracy. The sample edge values (red line) fall within the bootstrapped confidence intervals (grey area), suggesting accurate edge-weight estimations. </w:t>
      </w:r>
    </w:p>
    <w:p w14:paraId="0FFC84C5" w14:textId="77777777" w:rsidR="00E94C57" w:rsidRDefault="00E94C57" w:rsidP="00E94C57">
      <w:pPr>
        <w:rPr>
          <w:rFonts w:ascii="Times New Roman" w:hAnsi="Times New Roman" w:cs="Times New Roman"/>
          <w:sz w:val="24"/>
          <w:szCs w:val="24"/>
        </w:rPr>
      </w:pPr>
      <w:r>
        <w:rPr>
          <w:noProof/>
          <w:lang w:eastAsia="en-GB"/>
        </w:rPr>
        <w:lastRenderedPageBreak/>
        <w:drawing>
          <wp:anchor distT="0" distB="0" distL="114300" distR="114300" simplePos="0" relativeHeight="251660288" behindDoc="0" locked="0" layoutInCell="1" allowOverlap="1" wp14:anchorId="23525B8B" wp14:editId="298EB578">
            <wp:simplePos x="0" y="0"/>
            <wp:positionH relativeFrom="margin">
              <wp:align>left</wp:align>
            </wp:positionH>
            <wp:positionV relativeFrom="paragraph">
              <wp:posOffset>149860</wp:posOffset>
            </wp:positionV>
            <wp:extent cx="5731510" cy="6558280"/>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6558280"/>
                    </a:xfrm>
                    <a:prstGeom prst="rect">
                      <a:avLst/>
                    </a:prstGeom>
                  </pic:spPr>
                </pic:pic>
              </a:graphicData>
            </a:graphic>
            <wp14:sizeRelH relativeFrom="page">
              <wp14:pctWidth>0</wp14:pctWidth>
            </wp14:sizeRelH>
            <wp14:sizeRelV relativeFrom="page">
              <wp14:pctHeight>0</wp14:pctHeight>
            </wp14:sizeRelV>
          </wp:anchor>
        </w:drawing>
      </w:r>
    </w:p>
    <w:p w14:paraId="657E2C24" w14:textId="77777777" w:rsidR="00E94C57" w:rsidRDefault="00E94C57" w:rsidP="00E94C57">
      <w:pPr>
        <w:jc w:val="both"/>
        <w:rPr>
          <w:rFonts w:ascii="Times New Roman" w:hAnsi="Times New Roman" w:cs="Times New Roman"/>
          <w:sz w:val="24"/>
          <w:szCs w:val="24"/>
        </w:rPr>
      </w:pPr>
    </w:p>
    <w:p w14:paraId="34705239" w14:textId="77777777" w:rsidR="00E94C57" w:rsidRDefault="00E94C57" w:rsidP="00E94C57">
      <w:pPr>
        <w:jc w:val="both"/>
        <w:rPr>
          <w:rFonts w:ascii="Times New Roman" w:hAnsi="Times New Roman" w:cs="Times New Roman"/>
          <w:sz w:val="24"/>
          <w:szCs w:val="24"/>
        </w:rPr>
      </w:pPr>
    </w:p>
    <w:p w14:paraId="540F12D2" w14:textId="77777777" w:rsidR="00E94C57" w:rsidRDefault="00E94C57" w:rsidP="00E94C57">
      <w:pPr>
        <w:jc w:val="both"/>
        <w:rPr>
          <w:rFonts w:ascii="Times New Roman" w:hAnsi="Times New Roman" w:cs="Times New Roman"/>
          <w:sz w:val="24"/>
          <w:szCs w:val="24"/>
        </w:rPr>
      </w:pPr>
    </w:p>
    <w:p w14:paraId="6151F261" w14:textId="77777777" w:rsidR="00E94C57" w:rsidRDefault="00E94C57" w:rsidP="00E94C57">
      <w:pPr>
        <w:jc w:val="both"/>
        <w:rPr>
          <w:rFonts w:ascii="Times New Roman" w:hAnsi="Times New Roman" w:cs="Times New Roman"/>
          <w:sz w:val="24"/>
          <w:szCs w:val="24"/>
        </w:rPr>
      </w:pPr>
      <w:r>
        <w:rPr>
          <w:noProof/>
          <w:lang w:eastAsia="en-GB"/>
        </w:rPr>
        <w:lastRenderedPageBreak/>
        <w:drawing>
          <wp:anchor distT="0" distB="0" distL="114300" distR="114300" simplePos="0" relativeHeight="251661312" behindDoc="0" locked="0" layoutInCell="1" allowOverlap="1" wp14:anchorId="62D48B7E" wp14:editId="0EF844E2">
            <wp:simplePos x="0" y="0"/>
            <wp:positionH relativeFrom="margin">
              <wp:align>center</wp:align>
            </wp:positionH>
            <wp:positionV relativeFrom="paragraph">
              <wp:posOffset>213995</wp:posOffset>
            </wp:positionV>
            <wp:extent cx="5731510" cy="6690360"/>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731510" cy="6690360"/>
                    </a:xfrm>
                    <a:prstGeom prst="rect">
                      <a:avLst/>
                    </a:prstGeom>
                  </pic:spPr>
                </pic:pic>
              </a:graphicData>
            </a:graphic>
            <wp14:sizeRelH relativeFrom="page">
              <wp14:pctWidth>0</wp14:pctWidth>
            </wp14:sizeRelH>
            <wp14:sizeRelV relativeFrom="page">
              <wp14:pctHeight>0</wp14:pctHeight>
            </wp14:sizeRelV>
          </wp:anchor>
        </w:drawing>
      </w:r>
    </w:p>
    <w:p w14:paraId="1FCC6941" w14:textId="77777777" w:rsidR="00E94C57" w:rsidRDefault="00E94C57" w:rsidP="00E94C57">
      <w:pPr>
        <w:jc w:val="both"/>
        <w:rPr>
          <w:rFonts w:ascii="Times New Roman" w:hAnsi="Times New Roman" w:cs="Times New Roman"/>
          <w:sz w:val="24"/>
          <w:szCs w:val="24"/>
        </w:rPr>
      </w:pPr>
    </w:p>
    <w:p w14:paraId="7FEE994F" w14:textId="77777777" w:rsidR="00E94C57" w:rsidRDefault="00E94C57" w:rsidP="00E94C57">
      <w:pPr>
        <w:jc w:val="both"/>
        <w:rPr>
          <w:rFonts w:ascii="Times New Roman" w:hAnsi="Times New Roman" w:cs="Times New Roman"/>
          <w:sz w:val="24"/>
          <w:szCs w:val="24"/>
        </w:rPr>
      </w:pPr>
    </w:p>
    <w:p w14:paraId="7F7C5C76" w14:textId="77777777" w:rsidR="00E94C57" w:rsidRPr="00511F0F" w:rsidRDefault="00E94C57" w:rsidP="00E94C57">
      <w:pPr>
        <w:jc w:val="both"/>
        <w:rPr>
          <w:rFonts w:cstheme="minorHAnsi"/>
          <w:b/>
          <w:bCs/>
          <w:i/>
          <w:iCs/>
          <w:sz w:val="24"/>
          <w:szCs w:val="24"/>
        </w:rPr>
      </w:pPr>
      <w:r>
        <w:rPr>
          <w:rFonts w:ascii="Times New Roman" w:hAnsi="Times New Roman" w:cs="Times New Roman"/>
          <w:sz w:val="24"/>
          <w:szCs w:val="24"/>
        </w:rPr>
        <w:br w:type="page"/>
      </w:r>
      <w:r w:rsidRPr="00511F0F">
        <w:rPr>
          <w:rFonts w:cstheme="minorHAnsi"/>
          <w:b/>
          <w:bCs/>
          <w:i/>
          <w:iCs/>
          <w:sz w:val="24"/>
          <w:szCs w:val="24"/>
        </w:rPr>
        <w:lastRenderedPageBreak/>
        <w:t xml:space="preserve">Stability of Centrality Indices </w:t>
      </w:r>
    </w:p>
    <w:p w14:paraId="60F4294E" w14:textId="77777777" w:rsidR="00E94C57" w:rsidRPr="00511F0F" w:rsidRDefault="00E94C57" w:rsidP="00E94C57">
      <w:pPr>
        <w:jc w:val="both"/>
        <w:rPr>
          <w:rFonts w:cstheme="minorHAnsi"/>
          <w:sz w:val="24"/>
          <w:szCs w:val="24"/>
        </w:rPr>
      </w:pPr>
      <w:r w:rsidRPr="00511F0F">
        <w:rPr>
          <w:rFonts w:cstheme="minorHAnsi"/>
          <w:sz w:val="24"/>
          <w:szCs w:val="24"/>
        </w:rPr>
        <w:t>To assess the stability of centrality indices, the case-dropping subset bootstrap was employed. A more detailed account on this methodological approach can be found elsewhere (</w:t>
      </w:r>
      <w:proofErr w:type="spellStart"/>
      <w:r w:rsidRPr="00511F0F">
        <w:rPr>
          <w:rFonts w:cstheme="minorHAnsi"/>
          <w:sz w:val="24"/>
          <w:szCs w:val="24"/>
        </w:rPr>
        <w:t>Epskamp</w:t>
      </w:r>
      <w:proofErr w:type="spellEnd"/>
      <w:r w:rsidRPr="00511F0F">
        <w:rPr>
          <w:rFonts w:cstheme="minorHAnsi"/>
          <w:sz w:val="24"/>
          <w:szCs w:val="24"/>
        </w:rPr>
        <w:t xml:space="preserve">, </w:t>
      </w:r>
      <w:proofErr w:type="spellStart"/>
      <w:r w:rsidRPr="00511F0F">
        <w:rPr>
          <w:rFonts w:cstheme="minorHAnsi"/>
          <w:sz w:val="24"/>
          <w:szCs w:val="24"/>
        </w:rPr>
        <w:t>Borsboom</w:t>
      </w:r>
      <w:proofErr w:type="spellEnd"/>
      <w:r w:rsidRPr="00511F0F">
        <w:rPr>
          <w:rFonts w:cstheme="minorHAnsi"/>
          <w:sz w:val="24"/>
          <w:szCs w:val="24"/>
        </w:rPr>
        <w:t xml:space="preserve">, &amp; Fried, 2018). </w:t>
      </w:r>
    </w:p>
    <w:p w14:paraId="11E17AB8" w14:textId="77777777" w:rsidR="00E94C57" w:rsidRDefault="00E94C57" w:rsidP="00E94C57">
      <w:pPr>
        <w:spacing w:after="0"/>
        <w:jc w:val="both"/>
        <w:rPr>
          <w:rFonts w:ascii="Times New Roman" w:hAnsi="Times New Roman" w:cs="Times New Roman"/>
          <w:sz w:val="24"/>
          <w:szCs w:val="24"/>
        </w:rPr>
      </w:pPr>
      <w:r>
        <w:rPr>
          <w:noProof/>
          <w:lang w:eastAsia="en-GB"/>
        </w:rPr>
        <w:drawing>
          <wp:anchor distT="0" distB="0" distL="114300" distR="114300" simplePos="0" relativeHeight="251662336" behindDoc="0" locked="0" layoutInCell="1" allowOverlap="1" wp14:anchorId="657738FD" wp14:editId="29D2262A">
            <wp:simplePos x="0" y="0"/>
            <wp:positionH relativeFrom="margin">
              <wp:align>right</wp:align>
            </wp:positionH>
            <wp:positionV relativeFrom="paragraph">
              <wp:posOffset>296545</wp:posOffset>
            </wp:positionV>
            <wp:extent cx="5731510" cy="6790690"/>
            <wp:effectExtent l="0" t="0" r="254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31510" cy="6790690"/>
                    </a:xfrm>
                    <a:prstGeom prst="rect">
                      <a:avLst/>
                    </a:prstGeom>
                  </pic:spPr>
                </pic:pic>
              </a:graphicData>
            </a:graphic>
            <wp14:sizeRelH relativeFrom="page">
              <wp14:pctWidth>0</wp14:pctWidth>
            </wp14:sizeRelH>
            <wp14:sizeRelV relativeFrom="page">
              <wp14:pctHeight>0</wp14:pctHeight>
            </wp14:sizeRelV>
          </wp:anchor>
        </w:drawing>
      </w:r>
    </w:p>
    <w:p w14:paraId="122D8F1B" w14:textId="77777777" w:rsidR="00E94C57" w:rsidRDefault="00E94C57" w:rsidP="00E94C57">
      <w:pPr>
        <w:spacing w:after="0"/>
        <w:jc w:val="both"/>
        <w:rPr>
          <w:rFonts w:ascii="Times New Roman" w:hAnsi="Times New Roman" w:cs="Times New Roman"/>
          <w:sz w:val="24"/>
          <w:szCs w:val="24"/>
        </w:rPr>
      </w:pPr>
    </w:p>
    <w:p w14:paraId="78D7C35D" w14:textId="77777777" w:rsidR="00E94C57" w:rsidRDefault="00E94C57" w:rsidP="00E94C57">
      <w:pPr>
        <w:spacing w:after="0"/>
        <w:jc w:val="both"/>
        <w:rPr>
          <w:rFonts w:ascii="Times New Roman" w:hAnsi="Times New Roman" w:cs="Times New Roman"/>
          <w:sz w:val="24"/>
          <w:szCs w:val="24"/>
        </w:rPr>
      </w:pPr>
    </w:p>
    <w:p w14:paraId="086ECEB5" w14:textId="77777777" w:rsidR="00E94C57" w:rsidRDefault="00E94C57" w:rsidP="00E94C57">
      <w:pPr>
        <w:spacing w:after="0"/>
        <w:jc w:val="both"/>
        <w:rPr>
          <w:rFonts w:ascii="Times New Roman" w:hAnsi="Times New Roman" w:cs="Times New Roman"/>
          <w:sz w:val="24"/>
          <w:szCs w:val="24"/>
        </w:rPr>
      </w:pPr>
    </w:p>
    <w:p w14:paraId="1DFCBC6A" w14:textId="77777777" w:rsidR="00E94C57" w:rsidRDefault="00E94C57" w:rsidP="00E94C57">
      <w:pPr>
        <w:spacing w:after="0"/>
        <w:jc w:val="both"/>
        <w:rPr>
          <w:rFonts w:ascii="Times New Roman" w:hAnsi="Times New Roman" w:cs="Times New Roman"/>
          <w:sz w:val="24"/>
          <w:szCs w:val="24"/>
        </w:rPr>
      </w:pPr>
    </w:p>
    <w:p w14:paraId="03D4ED01" w14:textId="77777777" w:rsidR="00E94C57" w:rsidRDefault="00E94C57" w:rsidP="00E94C57">
      <w:pPr>
        <w:spacing w:after="0"/>
        <w:jc w:val="both"/>
        <w:rPr>
          <w:rFonts w:ascii="Times New Roman" w:hAnsi="Times New Roman" w:cs="Times New Roman"/>
          <w:sz w:val="24"/>
          <w:szCs w:val="24"/>
        </w:rPr>
      </w:pPr>
      <w:r>
        <w:rPr>
          <w:noProof/>
          <w:lang w:eastAsia="en-GB"/>
        </w:rPr>
        <w:lastRenderedPageBreak/>
        <w:drawing>
          <wp:anchor distT="0" distB="0" distL="114300" distR="114300" simplePos="0" relativeHeight="251663360" behindDoc="0" locked="0" layoutInCell="1" allowOverlap="1" wp14:anchorId="7E0EF471" wp14:editId="1EC4956E">
            <wp:simplePos x="0" y="0"/>
            <wp:positionH relativeFrom="margin">
              <wp:align>left</wp:align>
            </wp:positionH>
            <wp:positionV relativeFrom="paragraph">
              <wp:posOffset>158115</wp:posOffset>
            </wp:positionV>
            <wp:extent cx="5731510" cy="6512560"/>
            <wp:effectExtent l="0" t="0" r="2540"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6512560"/>
                    </a:xfrm>
                    <a:prstGeom prst="rect">
                      <a:avLst/>
                    </a:prstGeom>
                  </pic:spPr>
                </pic:pic>
              </a:graphicData>
            </a:graphic>
            <wp14:sizeRelH relativeFrom="page">
              <wp14:pctWidth>0</wp14:pctWidth>
            </wp14:sizeRelH>
            <wp14:sizeRelV relativeFrom="page">
              <wp14:pctHeight>0</wp14:pctHeight>
            </wp14:sizeRelV>
          </wp:anchor>
        </w:drawing>
      </w:r>
    </w:p>
    <w:p w14:paraId="1A94DF36" w14:textId="77777777" w:rsidR="00E94C57" w:rsidRDefault="00E94C57" w:rsidP="00E94C57">
      <w:pPr>
        <w:spacing w:after="0"/>
        <w:jc w:val="both"/>
        <w:rPr>
          <w:rFonts w:ascii="Times New Roman" w:hAnsi="Times New Roman" w:cs="Times New Roman"/>
          <w:sz w:val="24"/>
          <w:szCs w:val="24"/>
        </w:rPr>
      </w:pPr>
    </w:p>
    <w:p w14:paraId="5C43D5A9" w14:textId="77777777" w:rsidR="00E94C57" w:rsidRDefault="00E94C57" w:rsidP="00E94C57">
      <w:pPr>
        <w:spacing w:after="0"/>
        <w:jc w:val="both"/>
        <w:rPr>
          <w:rFonts w:ascii="Times New Roman" w:hAnsi="Times New Roman" w:cs="Times New Roman"/>
          <w:sz w:val="24"/>
          <w:szCs w:val="24"/>
        </w:rPr>
      </w:pPr>
    </w:p>
    <w:p w14:paraId="31689354" w14:textId="77777777" w:rsidR="00E94C57" w:rsidRDefault="00E94C57" w:rsidP="00E94C57">
      <w:pPr>
        <w:spacing w:after="0"/>
        <w:jc w:val="both"/>
        <w:rPr>
          <w:rFonts w:ascii="Times New Roman" w:hAnsi="Times New Roman" w:cs="Times New Roman"/>
          <w:sz w:val="24"/>
          <w:szCs w:val="24"/>
        </w:rPr>
      </w:pPr>
    </w:p>
    <w:p w14:paraId="13E8DCAD" w14:textId="77777777" w:rsidR="00E94C57" w:rsidRDefault="00E94C57" w:rsidP="00E94C57">
      <w:pPr>
        <w:spacing w:after="0"/>
        <w:jc w:val="both"/>
        <w:rPr>
          <w:rFonts w:ascii="Times New Roman" w:hAnsi="Times New Roman" w:cs="Times New Roman"/>
          <w:sz w:val="24"/>
          <w:szCs w:val="24"/>
        </w:rPr>
      </w:pPr>
    </w:p>
    <w:p w14:paraId="6766A68C" w14:textId="77777777" w:rsidR="00E94C57" w:rsidRDefault="00E94C57" w:rsidP="00E94C57">
      <w:pPr>
        <w:spacing w:after="0"/>
        <w:jc w:val="both"/>
        <w:rPr>
          <w:rFonts w:ascii="Times New Roman" w:hAnsi="Times New Roman" w:cs="Times New Roman"/>
          <w:sz w:val="24"/>
          <w:szCs w:val="24"/>
        </w:rPr>
      </w:pPr>
    </w:p>
    <w:p w14:paraId="6810308F" w14:textId="77777777" w:rsidR="00E94C57" w:rsidRDefault="00E94C57" w:rsidP="00E94C57">
      <w:pPr>
        <w:rPr>
          <w:rFonts w:ascii="Times New Roman" w:hAnsi="Times New Roman" w:cs="Times New Roman"/>
          <w:sz w:val="24"/>
          <w:szCs w:val="24"/>
        </w:rPr>
      </w:pPr>
      <w:r>
        <w:rPr>
          <w:rFonts w:ascii="Times New Roman" w:hAnsi="Times New Roman" w:cs="Times New Roman"/>
          <w:sz w:val="24"/>
          <w:szCs w:val="24"/>
        </w:rPr>
        <w:br w:type="page"/>
      </w:r>
    </w:p>
    <w:p w14:paraId="5023C6C6" w14:textId="77777777" w:rsidR="00E94C57" w:rsidRDefault="00E94C57" w:rsidP="00E94C57">
      <w:pPr>
        <w:spacing w:after="0"/>
        <w:jc w:val="both"/>
        <w:rPr>
          <w:rFonts w:ascii="Times New Roman" w:hAnsi="Times New Roman" w:cs="Times New Roman"/>
          <w:sz w:val="24"/>
          <w:szCs w:val="24"/>
        </w:rPr>
      </w:pPr>
      <w:r>
        <w:rPr>
          <w:noProof/>
          <w:lang w:eastAsia="en-GB"/>
        </w:rPr>
        <w:lastRenderedPageBreak/>
        <w:drawing>
          <wp:anchor distT="0" distB="0" distL="114300" distR="114300" simplePos="0" relativeHeight="251664384" behindDoc="0" locked="0" layoutInCell="1" allowOverlap="1" wp14:anchorId="76A55288" wp14:editId="3F5C26BD">
            <wp:simplePos x="0" y="0"/>
            <wp:positionH relativeFrom="margin">
              <wp:align>right</wp:align>
            </wp:positionH>
            <wp:positionV relativeFrom="paragraph">
              <wp:posOffset>60960</wp:posOffset>
            </wp:positionV>
            <wp:extent cx="5731510" cy="6570980"/>
            <wp:effectExtent l="0" t="0" r="2540" b="12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6570980"/>
                    </a:xfrm>
                    <a:prstGeom prst="rect">
                      <a:avLst/>
                    </a:prstGeom>
                  </pic:spPr>
                </pic:pic>
              </a:graphicData>
            </a:graphic>
            <wp14:sizeRelH relativeFrom="page">
              <wp14:pctWidth>0</wp14:pctWidth>
            </wp14:sizeRelH>
            <wp14:sizeRelV relativeFrom="page">
              <wp14:pctHeight>0</wp14:pctHeight>
            </wp14:sizeRelV>
          </wp:anchor>
        </w:drawing>
      </w:r>
    </w:p>
    <w:p w14:paraId="078D7831" w14:textId="77777777" w:rsidR="00E94C57" w:rsidRDefault="00E94C57" w:rsidP="00E94C57">
      <w:pPr>
        <w:spacing w:after="0"/>
        <w:jc w:val="both"/>
        <w:rPr>
          <w:rFonts w:ascii="Times New Roman" w:hAnsi="Times New Roman" w:cs="Times New Roman"/>
          <w:sz w:val="24"/>
          <w:szCs w:val="24"/>
        </w:rPr>
      </w:pPr>
    </w:p>
    <w:p w14:paraId="5948B69B" w14:textId="77777777" w:rsidR="00E94C57" w:rsidRDefault="00E94C57" w:rsidP="00E94C57">
      <w:pPr>
        <w:rPr>
          <w:rFonts w:ascii="Times New Roman" w:hAnsi="Times New Roman" w:cs="Times New Roman"/>
          <w:sz w:val="24"/>
          <w:szCs w:val="24"/>
        </w:rPr>
      </w:pPr>
      <w:r>
        <w:rPr>
          <w:rFonts w:ascii="Times New Roman" w:hAnsi="Times New Roman" w:cs="Times New Roman"/>
          <w:sz w:val="24"/>
          <w:szCs w:val="24"/>
        </w:rPr>
        <w:br w:type="page"/>
      </w:r>
    </w:p>
    <w:p w14:paraId="55924B19" w14:textId="77777777" w:rsidR="00E94C57" w:rsidRPr="00511F0F" w:rsidRDefault="00E94C57" w:rsidP="00E94C57">
      <w:pPr>
        <w:spacing w:after="240"/>
        <w:jc w:val="both"/>
        <w:rPr>
          <w:rFonts w:cstheme="minorHAnsi"/>
          <w:b/>
          <w:bCs/>
          <w:i/>
          <w:iCs/>
          <w:sz w:val="24"/>
          <w:szCs w:val="24"/>
        </w:rPr>
      </w:pPr>
      <w:r w:rsidRPr="00511F0F">
        <w:rPr>
          <w:rFonts w:cstheme="minorHAnsi"/>
          <w:b/>
          <w:bCs/>
          <w:i/>
          <w:iCs/>
          <w:sz w:val="24"/>
          <w:szCs w:val="24"/>
        </w:rPr>
        <w:lastRenderedPageBreak/>
        <w:t xml:space="preserve">Differences between edge-weights </w:t>
      </w:r>
    </w:p>
    <w:p w14:paraId="6857E269" w14:textId="77777777" w:rsidR="00E94C57" w:rsidRPr="00511F0F" w:rsidRDefault="00E94C57" w:rsidP="00E94C57">
      <w:pPr>
        <w:jc w:val="both"/>
        <w:rPr>
          <w:rFonts w:cstheme="minorHAnsi"/>
          <w:sz w:val="24"/>
          <w:szCs w:val="24"/>
        </w:rPr>
      </w:pPr>
      <w:r w:rsidRPr="00511F0F">
        <w:rPr>
          <w:rFonts w:cstheme="minorHAnsi"/>
          <w:sz w:val="24"/>
          <w:szCs w:val="24"/>
        </w:rPr>
        <w:t xml:space="preserve">To assess whether significant differences between the edges-weight parameters exist, the non-parametric bootstrap procedure was employed, as described in </w:t>
      </w:r>
      <w:proofErr w:type="spellStart"/>
      <w:r w:rsidRPr="00511F0F">
        <w:rPr>
          <w:rFonts w:cstheme="minorHAnsi"/>
          <w:sz w:val="24"/>
          <w:szCs w:val="24"/>
        </w:rPr>
        <w:t>Epskamp</w:t>
      </w:r>
      <w:proofErr w:type="spellEnd"/>
      <w:r w:rsidRPr="00511F0F">
        <w:rPr>
          <w:rFonts w:cstheme="minorHAnsi"/>
          <w:sz w:val="24"/>
          <w:szCs w:val="24"/>
        </w:rPr>
        <w:t xml:space="preserve">, </w:t>
      </w:r>
      <w:proofErr w:type="spellStart"/>
      <w:r w:rsidRPr="00511F0F">
        <w:rPr>
          <w:rFonts w:cstheme="minorHAnsi"/>
          <w:sz w:val="24"/>
          <w:szCs w:val="24"/>
        </w:rPr>
        <w:t>Borsboom</w:t>
      </w:r>
      <w:proofErr w:type="spellEnd"/>
      <w:r w:rsidRPr="00511F0F">
        <w:rPr>
          <w:rFonts w:cstheme="minorHAnsi"/>
          <w:sz w:val="24"/>
          <w:szCs w:val="24"/>
        </w:rPr>
        <w:t xml:space="preserve">, &amp; Fried (2018). </w:t>
      </w:r>
    </w:p>
    <w:p w14:paraId="0E95B84E" w14:textId="77777777" w:rsidR="00E94C57" w:rsidRDefault="00E94C57" w:rsidP="00E94C57">
      <w:pPr>
        <w:jc w:val="both"/>
        <w:rPr>
          <w:rFonts w:ascii="Times New Roman" w:hAnsi="Times New Roman" w:cs="Times New Roman"/>
          <w:sz w:val="24"/>
          <w:szCs w:val="24"/>
        </w:rPr>
      </w:pPr>
      <w:r>
        <w:rPr>
          <w:noProof/>
          <w:lang w:eastAsia="en-GB"/>
        </w:rPr>
        <w:drawing>
          <wp:anchor distT="0" distB="0" distL="114300" distR="114300" simplePos="0" relativeHeight="251665408" behindDoc="0" locked="0" layoutInCell="1" allowOverlap="1" wp14:anchorId="4D46F9E6" wp14:editId="36EDD335">
            <wp:simplePos x="0" y="0"/>
            <wp:positionH relativeFrom="margin">
              <wp:align>right</wp:align>
            </wp:positionH>
            <wp:positionV relativeFrom="paragraph">
              <wp:posOffset>222885</wp:posOffset>
            </wp:positionV>
            <wp:extent cx="5731510" cy="6323965"/>
            <wp:effectExtent l="0" t="0" r="2540" b="63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6323965"/>
                    </a:xfrm>
                    <a:prstGeom prst="rect">
                      <a:avLst/>
                    </a:prstGeom>
                  </pic:spPr>
                </pic:pic>
              </a:graphicData>
            </a:graphic>
            <wp14:sizeRelH relativeFrom="page">
              <wp14:pctWidth>0</wp14:pctWidth>
            </wp14:sizeRelH>
            <wp14:sizeRelV relativeFrom="page">
              <wp14:pctHeight>0</wp14:pctHeight>
            </wp14:sizeRelV>
          </wp:anchor>
        </w:drawing>
      </w:r>
    </w:p>
    <w:p w14:paraId="20CC39DE" w14:textId="77777777" w:rsidR="00E94C57" w:rsidRDefault="00E94C57" w:rsidP="00E94C57">
      <w:pPr>
        <w:jc w:val="both"/>
        <w:rPr>
          <w:rFonts w:ascii="Times New Roman" w:hAnsi="Times New Roman" w:cs="Times New Roman"/>
          <w:sz w:val="24"/>
          <w:szCs w:val="24"/>
        </w:rPr>
      </w:pPr>
    </w:p>
    <w:p w14:paraId="55D4AF99" w14:textId="77777777" w:rsidR="00E94C57" w:rsidRDefault="00E94C57" w:rsidP="00E94C57">
      <w:pPr>
        <w:jc w:val="both"/>
        <w:rPr>
          <w:rFonts w:ascii="Times New Roman" w:hAnsi="Times New Roman" w:cs="Times New Roman"/>
          <w:sz w:val="24"/>
          <w:szCs w:val="24"/>
        </w:rPr>
      </w:pPr>
    </w:p>
    <w:p w14:paraId="5B615207" w14:textId="77777777" w:rsidR="00E94C57" w:rsidRDefault="00E94C57" w:rsidP="00E94C57">
      <w:pPr>
        <w:rPr>
          <w:rFonts w:ascii="Times New Roman" w:hAnsi="Times New Roman" w:cs="Times New Roman"/>
          <w:sz w:val="24"/>
          <w:szCs w:val="24"/>
        </w:rPr>
      </w:pPr>
      <w:r>
        <w:rPr>
          <w:rFonts w:ascii="Times New Roman" w:hAnsi="Times New Roman" w:cs="Times New Roman"/>
          <w:sz w:val="24"/>
          <w:szCs w:val="24"/>
        </w:rPr>
        <w:lastRenderedPageBreak/>
        <w:br w:type="page"/>
      </w:r>
      <w:r>
        <w:rPr>
          <w:noProof/>
          <w:lang w:eastAsia="en-GB"/>
        </w:rPr>
        <w:drawing>
          <wp:anchor distT="0" distB="0" distL="114300" distR="114300" simplePos="0" relativeHeight="251666432" behindDoc="0" locked="0" layoutInCell="1" allowOverlap="1" wp14:anchorId="5CCC6C3F" wp14:editId="29619E7B">
            <wp:simplePos x="0" y="0"/>
            <wp:positionH relativeFrom="margin">
              <wp:align>right</wp:align>
            </wp:positionH>
            <wp:positionV relativeFrom="paragraph">
              <wp:posOffset>492125</wp:posOffset>
            </wp:positionV>
            <wp:extent cx="5731510" cy="6142355"/>
            <wp:effectExtent l="0" t="0" r="254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6142355"/>
                    </a:xfrm>
                    <a:prstGeom prst="rect">
                      <a:avLst/>
                    </a:prstGeom>
                  </pic:spPr>
                </pic:pic>
              </a:graphicData>
            </a:graphic>
            <wp14:sizeRelH relativeFrom="page">
              <wp14:pctWidth>0</wp14:pctWidth>
            </wp14:sizeRelH>
            <wp14:sizeRelV relativeFrom="page">
              <wp14:pctHeight>0</wp14:pctHeight>
            </wp14:sizeRelV>
          </wp:anchor>
        </w:drawing>
      </w:r>
    </w:p>
    <w:p w14:paraId="3F94C164" w14:textId="77777777" w:rsidR="00E94C57" w:rsidRDefault="00E94C57" w:rsidP="00E94C57">
      <w:pPr>
        <w:jc w:val="both"/>
        <w:rPr>
          <w:rFonts w:ascii="Times New Roman" w:hAnsi="Times New Roman" w:cs="Times New Roman"/>
          <w:sz w:val="24"/>
          <w:szCs w:val="24"/>
        </w:rPr>
      </w:pPr>
      <w:r>
        <w:rPr>
          <w:noProof/>
          <w:lang w:eastAsia="en-GB"/>
        </w:rPr>
        <w:lastRenderedPageBreak/>
        <w:drawing>
          <wp:anchor distT="0" distB="0" distL="114300" distR="114300" simplePos="0" relativeHeight="251667456" behindDoc="0" locked="0" layoutInCell="1" allowOverlap="1" wp14:anchorId="21099640" wp14:editId="07D5C642">
            <wp:simplePos x="0" y="0"/>
            <wp:positionH relativeFrom="margin">
              <wp:posOffset>-10160</wp:posOffset>
            </wp:positionH>
            <wp:positionV relativeFrom="paragraph">
              <wp:posOffset>457200</wp:posOffset>
            </wp:positionV>
            <wp:extent cx="5731510" cy="6265545"/>
            <wp:effectExtent l="0" t="0" r="2540" b="190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6265545"/>
                    </a:xfrm>
                    <a:prstGeom prst="rect">
                      <a:avLst/>
                    </a:prstGeom>
                  </pic:spPr>
                </pic:pic>
              </a:graphicData>
            </a:graphic>
            <wp14:sizeRelH relativeFrom="page">
              <wp14:pctWidth>0</wp14:pctWidth>
            </wp14:sizeRelH>
            <wp14:sizeRelV relativeFrom="page">
              <wp14:pctHeight>0</wp14:pctHeight>
            </wp14:sizeRelV>
          </wp:anchor>
        </w:drawing>
      </w:r>
    </w:p>
    <w:p w14:paraId="0EA1102A" w14:textId="77777777" w:rsidR="00A25E0C" w:rsidRDefault="00A25E0C" w:rsidP="00985E5D">
      <w:pPr>
        <w:jc w:val="both"/>
        <w:rPr>
          <w:rFonts w:cstheme="minorHAnsi"/>
          <w:b/>
          <w:bCs/>
          <w:sz w:val="24"/>
          <w:szCs w:val="24"/>
        </w:rPr>
      </w:pPr>
    </w:p>
    <w:p w14:paraId="16C122B7" w14:textId="77777777" w:rsidR="00A25E0C" w:rsidRDefault="00A25E0C" w:rsidP="00985E5D">
      <w:pPr>
        <w:jc w:val="both"/>
        <w:rPr>
          <w:rFonts w:cstheme="minorHAnsi"/>
          <w:b/>
          <w:bCs/>
          <w:sz w:val="24"/>
          <w:szCs w:val="24"/>
        </w:rPr>
      </w:pPr>
    </w:p>
    <w:p w14:paraId="40756E28" w14:textId="77777777" w:rsidR="00A25E0C" w:rsidRDefault="00A25E0C" w:rsidP="00985E5D">
      <w:pPr>
        <w:jc w:val="both"/>
        <w:rPr>
          <w:rFonts w:cstheme="minorHAnsi"/>
          <w:b/>
          <w:bCs/>
          <w:sz w:val="24"/>
          <w:szCs w:val="24"/>
        </w:rPr>
      </w:pPr>
    </w:p>
    <w:p w14:paraId="1DFC9DB8" w14:textId="77777777" w:rsidR="00A25E0C" w:rsidRDefault="00A25E0C" w:rsidP="00985E5D">
      <w:pPr>
        <w:jc w:val="both"/>
        <w:rPr>
          <w:rFonts w:cstheme="minorHAnsi"/>
          <w:b/>
          <w:bCs/>
          <w:sz w:val="24"/>
          <w:szCs w:val="24"/>
        </w:rPr>
      </w:pPr>
    </w:p>
    <w:p w14:paraId="5171F488" w14:textId="77777777" w:rsidR="00E94C57" w:rsidRDefault="00E94C57" w:rsidP="00985E5D">
      <w:pPr>
        <w:jc w:val="both"/>
        <w:rPr>
          <w:rFonts w:cstheme="minorHAnsi"/>
          <w:b/>
          <w:bCs/>
          <w:sz w:val="24"/>
          <w:szCs w:val="24"/>
        </w:rPr>
        <w:sectPr w:rsidR="00E94C57" w:rsidSect="00FB1523">
          <w:pgSz w:w="11906" w:h="16838"/>
          <w:pgMar w:top="1440" w:right="1440" w:bottom="1440" w:left="1440" w:header="708" w:footer="708" w:gutter="0"/>
          <w:cols w:space="708"/>
          <w:docGrid w:linePitch="360"/>
        </w:sectPr>
      </w:pPr>
    </w:p>
    <w:p w14:paraId="24EB2599" w14:textId="3D611BBD" w:rsidR="00A25E0C" w:rsidRDefault="00A25E0C" w:rsidP="00985E5D">
      <w:pPr>
        <w:jc w:val="both"/>
        <w:rPr>
          <w:rFonts w:cstheme="minorHAnsi"/>
          <w:b/>
          <w:bCs/>
          <w:sz w:val="24"/>
          <w:szCs w:val="24"/>
        </w:rPr>
      </w:pPr>
    </w:p>
    <w:p w14:paraId="56199293" w14:textId="030CB8A4" w:rsidR="00A25E0C" w:rsidRDefault="00E94C57" w:rsidP="00E94C57">
      <w:pPr>
        <w:jc w:val="both"/>
        <w:rPr>
          <w:rFonts w:cstheme="minorHAnsi"/>
          <w:b/>
          <w:bCs/>
          <w:sz w:val="24"/>
          <w:szCs w:val="24"/>
        </w:rPr>
      </w:pPr>
      <w:r>
        <w:rPr>
          <w:noProof/>
        </w:rPr>
        <w:drawing>
          <wp:inline distT="0" distB="0" distL="0" distR="0" wp14:anchorId="53E0051E" wp14:editId="61C5F9CB">
            <wp:extent cx="7688580" cy="4696611"/>
            <wp:effectExtent l="0" t="0" r="762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4598"/>
                    <a:stretch/>
                  </pic:blipFill>
                  <pic:spPr bwMode="auto">
                    <a:xfrm>
                      <a:off x="0" y="0"/>
                      <a:ext cx="7696345" cy="4701354"/>
                    </a:xfrm>
                    <a:prstGeom prst="rect">
                      <a:avLst/>
                    </a:prstGeom>
                    <a:noFill/>
                    <a:ln>
                      <a:noFill/>
                    </a:ln>
                    <a:extLst>
                      <a:ext uri="{53640926-AAD7-44D8-BBD7-CCE9431645EC}">
                        <a14:shadowObscured xmlns:a14="http://schemas.microsoft.com/office/drawing/2010/main"/>
                      </a:ext>
                    </a:extLst>
                  </pic:spPr>
                </pic:pic>
              </a:graphicData>
            </a:graphic>
          </wp:inline>
        </w:drawing>
      </w:r>
    </w:p>
    <w:p w14:paraId="2DBE4345" w14:textId="1A142187" w:rsidR="00A25E0C" w:rsidRPr="00E94C57" w:rsidRDefault="00E94C57" w:rsidP="00E94C57">
      <w:pPr>
        <w:jc w:val="both"/>
        <w:rPr>
          <w:rFonts w:cstheme="minorHAnsi"/>
          <w:sz w:val="24"/>
          <w:szCs w:val="24"/>
        </w:rPr>
      </w:pPr>
      <w:r w:rsidRPr="00E94C57">
        <w:rPr>
          <w:rFonts w:cstheme="minorHAnsi"/>
          <w:sz w:val="24"/>
          <w:szCs w:val="24"/>
        </w:rPr>
        <w:t xml:space="preserve">Fig S10. Expected Influence centrality statistics for Wave 1 and Wave 2 </w:t>
      </w:r>
      <w:proofErr w:type="spellStart"/>
      <w:r w:rsidRPr="00E94C57">
        <w:rPr>
          <w:rFonts w:cstheme="minorHAnsi"/>
          <w:sz w:val="24"/>
          <w:szCs w:val="24"/>
        </w:rPr>
        <w:t>Ising</w:t>
      </w:r>
      <w:proofErr w:type="spellEnd"/>
      <w:r w:rsidRPr="00E94C57">
        <w:rPr>
          <w:rFonts w:cstheme="minorHAnsi"/>
          <w:sz w:val="24"/>
          <w:szCs w:val="24"/>
        </w:rPr>
        <w:t xml:space="preserve"> network models</w:t>
      </w:r>
      <w:bookmarkStart w:id="2" w:name="_GoBack"/>
      <w:bookmarkEnd w:id="2"/>
    </w:p>
    <w:p w14:paraId="3F6DE54B" w14:textId="77777777" w:rsidR="00A25E0C" w:rsidRDefault="00A25E0C" w:rsidP="00985E5D">
      <w:pPr>
        <w:jc w:val="both"/>
        <w:rPr>
          <w:rFonts w:cstheme="minorHAnsi"/>
          <w:b/>
          <w:bCs/>
          <w:sz w:val="24"/>
          <w:szCs w:val="24"/>
        </w:rPr>
      </w:pPr>
    </w:p>
    <w:p w14:paraId="07800648" w14:textId="77777777" w:rsidR="00A25E0C" w:rsidRDefault="00A25E0C" w:rsidP="00985E5D">
      <w:pPr>
        <w:jc w:val="both"/>
        <w:rPr>
          <w:rFonts w:cstheme="minorHAnsi"/>
          <w:b/>
          <w:bCs/>
          <w:sz w:val="24"/>
          <w:szCs w:val="24"/>
        </w:rPr>
        <w:sectPr w:rsidR="00A25E0C" w:rsidSect="00E94C57">
          <w:pgSz w:w="16838" w:h="11906" w:orient="landscape"/>
          <w:pgMar w:top="1440" w:right="1440" w:bottom="1440" w:left="1440" w:header="708" w:footer="708" w:gutter="0"/>
          <w:cols w:space="708"/>
          <w:docGrid w:linePitch="360"/>
        </w:sectPr>
      </w:pPr>
    </w:p>
    <w:p w14:paraId="7915001F" w14:textId="28029E4F" w:rsidR="002A1C0A" w:rsidRDefault="00FB1523" w:rsidP="00985E5D">
      <w:pPr>
        <w:jc w:val="both"/>
        <w:rPr>
          <w:rFonts w:cstheme="minorHAnsi"/>
          <w:b/>
          <w:bCs/>
          <w:sz w:val="24"/>
          <w:szCs w:val="24"/>
        </w:rPr>
      </w:pPr>
      <w:r w:rsidRPr="00FB1523">
        <w:rPr>
          <w:rFonts w:cstheme="minorHAnsi"/>
          <w:b/>
          <w:bCs/>
          <w:sz w:val="24"/>
          <w:szCs w:val="24"/>
        </w:rPr>
        <w:lastRenderedPageBreak/>
        <w:t>References</w:t>
      </w:r>
    </w:p>
    <w:p w14:paraId="4D072CF8" w14:textId="77777777" w:rsidR="00FB1523" w:rsidRPr="00FB1523" w:rsidRDefault="00FB1523" w:rsidP="00FB1523">
      <w:pPr>
        <w:tabs>
          <w:tab w:val="left" w:pos="142"/>
        </w:tabs>
        <w:spacing w:line="276" w:lineRule="auto"/>
        <w:ind w:left="851" w:hanging="851"/>
        <w:jc w:val="both"/>
        <w:rPr>
          <w:rFonts w:cstheme="minorHAnsi"/>
          <w:color w:val="222222"/>
          <w:sz w:val="24"/>
          <w:szCs w:val="24"/>
          <w:shd w:val="clear" w:color="auto" w:fill="FFFFFF"/>
        </w:rPr>
      </w:pPr>
      <w:r w:rsidRPr="00FB1523">
        <w:rPr>
          <w:rFonts w:cstheme="minorHAnsi"/>
          <w:color w:val="222222"/>
          <w:sz w:val="24"/>
          <w:szCs w:val="24"/>
          <w:shd w:val="clear" w:color="auto" w:fill="FFFFFF"/>
        </w:rPr>
        <w:t xml:space="preserve">American Psychiatric Association. (2000). </w:t>
      </w:r>
      <w:r w:rsidRPr="00FB1523">
        <w:rPr>
          <w:rFonts w:cstheme="minorHAnsi"/>
          <w:i/>
          <w:iCs/>
          <w:color w:val="222222"/>
          <w:sz w:val="24"/>
          <w:szCs w:val="24"/>
          <w:shd w:val="clear" w:color="auto" w:fill="FFFFFF"/>
        </w:rPr>
        <w:t>Diagnostic and statistical manual of mental disorders: DSM-IV-TR</w:t>
      </w:r>
      <w:r w:rsidRPr="00FB1523">
        <w:rPr>
          <w:rFonts w:cstheme="minorHAnsi"/>
          <w:color w:val="222222"/>
          <w:sz w:val="24"/>
          <w:szCs w:val="24"/>
          <w:shd w:val="clear" w:color="auto" w:fill="FFFFFF"/>
        </w:rPr>
        <w:t>. Washington, DC: American Psychiatric Association.</w:t>
      </w:r>
    </w:p>
    <w:p w14:paraId="27550987" w14:textId="77777777" w:rsidR="00FB1523" w:rsidRPr="00FB1523" w:rsidRDefault="00FB1523" w:rsidP="00FB1523">
      <w:pPr>
        <w:tabs>
          <w:tab w:val="left" w:pos="142"/>
        </w:tabs>
        <w:spacing w:line="276" w:lineRule="auto"/>
        <w:ind w:left="851" w:hanging="851"/>
        <w:jc w:val="both"/>
        <w:rPr>
          <w:rFonts w:cstheme="minorHAnsi"/>
          <w:color w:val="222222"/>
          <w:sz w:val="24"/>
          <w:szCs w:val="24"/>
          <w:shd w:val="clear" w:color="auto" w:fill="FFFFFF"/>
        </w:rPr>
      </w:pPr>
      <w:r w:rsidRPr="00FB1523">
        <w:rPr>
          <w:rFonts w:cstheme="minorHAnsi"/>
          <w:sz w:val="24"/>
          <w:szCs w:val="24"/>
        </w:rPr>
        <w:t xml:space="preserve">American Psychiatric Association. (2013). </w:t>
      </w:r>
      <w:r w:rsidRPr="00FB1523">
        <w:rPr>
          <w:rFonts w:cstheme="minorHAnsi"/>
          <w:i/>
          <w:iCs/>
          <w:sz w:val="24"/>
          <w:szCs w:val="24"/>
        </w:rPr>
        <w:t xml:space="preserve">Diagnostic and statistical manual of mental disorders </w:t>
      </w:r>
      <w:r w:rsidRPr="00FB1523">
        <w:rPr>
          <w:rFonts w:cstheme="minorHAnsi"/>
          <w:sz w:val="24"/>
          <w:szCs w:val="24"/>
        </w:rPr>
        <w:t>(5</w:t>
      </w:r>
      <w:r w:rsidRPr="00FB1523">
        <w:rPr>
          <w:rFonts w:cstheme="minorHAnsi"/>
          <w:sz w:val="24"/>
          <w:szCs w:val="24"/>
          <w:vertAlign w:val="superscript"/>
        </w:rPr>
        <w:t>th</w:t>
      </w:r>
      <w:r w:rsidRPr="00FB1523">
        <w:rPr>
          <w:rFonts w:cstheme="minorHAnsi"/>
          <w:sz w:val="24"/>
          <w:szCs w:val="24"/>
        </w:rPr>
        <w:t xml:space="preserve"> ed.). Arlington, VA: American Psychiatric Publishing.</w:t>
      </w:r>
    </w:p>
    <w:p w14:paraId="045B34F2" w14:textId="77777777" w:rsidR="00FB1523" w:rsidRPr="00FB1523" w:rsidRDefault="00FB1523" w:rsidP="00FB1523">
      <w:pPr>
        <w:tabs>
          <w:tab w:val="left" w:pos="142"/>
        </w:tabs>
        <w:spacing w:line="276" w:lineRule="auto"/>
        <w:ind w:left="851" w:hanging="851"/>
        <w:jc w:val="both"/>
        <w:rPr>
          <w:rFonts w:cstheme="minorHAnsi"/>
          <w:color w:val="222222"/>
          <w:sz w:val="24"/>
          <w:szCs w:val="24"/>
          <w:shd w:val="clear" w:color="auto" w:fill="FFFFFF"/>
        </w:rPr>
      </w:pPr>
      <w:r w:rsidRPr="00FB1523">
        <w:rPr>
          <w:rFonts w:cstheme="minorHAnsi"/>
          <w:color w:val="222222"/>
          <w:sz w:val="24"/>
          <w:szCs w:val="24"/>
          <w:shd w:val="clear" w:color="auto" w:fill="FFFFFF"/>
        </w:rPr>
        <w:t>Ben</w:t>
      </w:r>
      <w:r w:rsidRPr="00FB1523">
        <w:rPr>
          <w:rFonts w:eastAsia="Calibri" w:cstheme="minorHAnsi"/>
          <w:color w:val="222222"/>
          <w:sz w:val="24"/>
          <w:szCs w:val="24"/>
          <w:shd w:val="clear" w:color="auto" w:fill="FFFFFF"/>
        </w:rPr>
        <w:t>‐</w:t>
      </w:r>
      <w:r w:rsidRPr="00FB1523">
        <w:rPr>
          <w:rFonts w:cstheme="minorHAnsi"/>
          <w:color w:val="222222"/>
          <w:sz w:val="24"/>
          <w:szCs w:val="24"/>
          <w:shd w:val="clear" w:color="auto" w:fill="FFFFFF"/>
        </w:rPr>
        <w:t xml:space="preserve">Ezra, M., </w:t>
      </w:r>
      <w:proofErr w:type="spellStart"/>
      <w:r w:rsidRPr="00FB1523">
        <w:rPr>
          <w:rFonts w:cstheme="minorHAnsi"/>
          <w:color w:val="222222"/>
          <w:sz w:val="24"/>
          <w:szCs w:val="24"/>
          <w:shd w:val="clear" w:color="auto" w:fill="FFFFFF"/>
        </w:rPr>
        <w:t>Karatzias</w:t>
      </w:r>
      <w:proofErr w:type="spellEnd"/>
      <w:r w:rsidRPr="00FB1523">
        <w:rPr>
          <w:rFonts w:cstheme="minorHAnsi"/>
          <w:color w:val="222222"/>
          <w:sz w:val="24"/>
          <w:szCs w:val="24"/>
          <w:shd w:val="clear" w:color="auto" w:fill="FFFFFF"/>
        </w:rPr>
        <w:t xml:space="preserve">, T., Hyland, P., Brewin, C. R., </w:t>
      </w:r>
      <w:proofErr w:type="spellStart"/>
      <w:r w:rsidRPr="00FB1523">
        <w:rPr>
          <w:rFonts w:cstheme="minorHAnsi"/>
          <w:color w:val="222222"/>
          <w:sz w:val="24"/>
          <w:szCs w:val="24"/>
          <w:shd w:val="clear" w:color="auto" w:fill="FFFFFF"/>
        </w:rPr>
        <w:t>Cloitre</w:t>
      </w:r>
      <w:proofErr w:type="spellEnd"/>
      <w:r w:rsidRPr="00FB1523">
        <w:rPr>
          <w:rFonts w:cstheme="minorHAnsi"/>
          <w:color w:val="222222"/>
          <w:sz w:val="24"/>
          <w:szCs w:val="24"/>
          <w:shd w:val="clear" w:color="auto" w:fill="FFFFFF"/>
        </w:rPr>
        <w:t>, M., Bisson, J. I., ... &amp; Shevlin, M. (2018). Posttraumatic stress disorder (PTSD) and complex PTSD (CPTSD) as per ICD</w:t>
      </w:r>
      <w:r w:rsidRPr="00FB1523">
        <w:rPr>
          <w:rFonts w:eastAsia="Calibri" w:cstheme="minorHAnsi"/>
          <w:color w:val="222222"/>
          <w:sz w:val="24"/>
          <w:szCs w:val="24"/>
          <w:shd w:val="clear" w:color="auto" w:fill="FFFFFF"/>
        </w:rPr>
        <w:t>‐</w:t>
      </w:r>
      <w:r w:rsidRPr="00FB1523">
        <w:rPr>
          <w:rFonts w:cstheme="minorHAnsi"/>
          <w:color w:val="222222"/>
          <w:sz w:val="24"/>
          <w:szCs w:val="24"/>
          <w:shd w:val="clear" w:color="auto" w:fill="FFFFFF"/>
        </w:rPr>
        <w:t>11 proposals: A population study in Israel. </w:t>
      </w:r>
      <w:r w:rsidRPr="00FB1523">
        <w:rPr>
          <w:rFonts w:cstheme="minorHAnsi"/>
          <w:i/>
          <w:iCs/>
          <w:color w:val="222222"/>
          <w:sz w:val="24"/>
          <w:szCs w:val="24"/>
          <w:shd w:val="clear" w:color="auto" w:fill="FFFFFF"/>
        </w:rPr>
        <w:t>Depression and anxiety</w:t>
      </w:r>
      <w:r w:rsidRPr="00FB1523">
        <w:rPr>
          <w:rFonts w:cstheme="minorHAnsi"/>
          <w:color w:val="222222"/>
          <w:sz w:val="24"/>
          <w:szCs w:val="24"/>
          <w:shd w:val="clear" w:color="auto" w:fill="FFFFFF"/>
        </w:rPr>
        <w:t>, </w:t>
      </w:r>
      <w:r w:rsidRPr="00FB1523">
        <w:rPr>
          <w:rFonts w:cstheme="minorHAnsi"/>
          <w:i/>
          <w:iCs/>
          <w:color w:val="222222"/>
          <w:sz w:val="24"/>
          <w:szCs w:val="24"/>
          <w:shd w:val="clear" w:color="auto" w:fill="FFFFFF"/>
        </w:rPr>
        <w:t>35</w:t>
      </w:r>
      <w:r w:rsidRPr="00FB1523">
        <w:rPr>
          <w:rFonts w:cstheme="minorHAnsi"/>
          <w:color w:val="222222"/>
          <w:sz w:val="24"/>
          <w:szCs w:val="24"/>
          <w:shd w:val="clear" w:color="auto" w:fill="FFFFFF"/>
        </w:rPr>
        <w:t>(3), 264-274.</w:t>
      </w:r>
    </w:p>
    <w:p w14:paraId="4EEE0D39" w14:textId="77777777" w:rsidR="00FB1523" w:rsidRPr="00FB1523" w:rsidRDefault="00FB1523" w:rsidP="00FB1523">
      <w:pPr>
        <w:tabs>
          <w:tab w:val="left" w:pos="142"/>
        </w:tabs>
        <w:spacing w:line="276" w:lineRule="auto"/>
        <w:ind w:left="851" w:hanging="851"/>
        <w:jc w:val="both"/>
        <w:rPr>
          <w:rFonts w:cstheme="minorHAnsi"/>
          <w:color w:val="222222"/>
          <w:sz w:val="24"/>
          <w:szCs w:val="24"/>
          <w:shd w:val="clear" w:color="auto" w:fill="FFFFFF"/>
        </w:rPr>
      </w:pPr>
      <w:proofErr w:type="spellStart"/>
      <w:r w:rsidRPr="00FB1523">
        <w:rPr>
          <w:rFonts w:cstheme="minorHAnsi"/>
          <w:color w:val="222222"/>
          <w:sz w:val="24"/>
          <w:szCs w:val="24"/>
          <w:shd w:val="clear" w:color="auto" w:fill="FFFFFF"/>
        </w:rPr>
        <w:t>Cloitre</w:t>
      </w:r>
      <w:proofErr w:type="spellEnd"/>
      <w:r w:rsidRPr="00FB1523">
        <w:rPr>
          <w:rFonts w:cstheme="minorHAnsi"/>
          <w:color w:val="222222"/>
          <w:sz w:val="24"/>
          <w:szCs w:val="24"/>
          <w:shd w:val="clear" w:color="auto" w:fill="FFFFFF"/>
        </w:rPr>
        <w:t xml:space="preserve">, M., Hyland, P., Bisson, J. I., Brewin, C. R., Roberts, N. P., </w:t>
      </w:r>
      <w:proofErr w:type="spellStart"/>
      <w:r w:rsidRPr="00FB1523">
        <w:rPr>
          <w:rFonts w:cstheme="minorHAnsi"/>
          <w:color w:val="222222"/>
          <w:sz w:val="24"/>
          <w:szCs w:val="24"/>
          <w:shd w:val="clear" w:color="auto" w:fill="FFFFFF"/>
        </w:rPr>
        <w:t>Karatzias</w:t>
      </w:r>
      <w:proofErr w:type="spellEnd"/>
      <w:r w:rsidRPr="00FB1523">
        <w:rPr>
          <w:rFonts w:cstheme="minorHAnsi"/>
          <w:color w:val="222222"/>
          <w:sz w:val="24"/>
          <w:szCs w:val="24"/>
          <w:shd w:val="clear" w:color="auto" w:fill="FFFFFF"/>
        </w:rPr>
        <w:t>, T., &amp; Shevlin, M. (2019). ICD</w:t>
      </w:r>
      <w:r w:rsidRPr="00FB1523">
        <w:rPr>
          <w:rFonts w:eastAsia="Calibri" w:cstheme="minorHAnsi"/>
          <w:color w:val="222222"/>
          <w:sz w:val="24"/>
          <w:szCs w:val="24"/>
          <w:shd w:val="clear" w:color="auto" w:fill="FFFFFF"/>
        </w:rPr>
        <w:t>‐</w:t>
      </w:r>
      <w:r w:rsidRPr="00FB1523">
        <w:rPr>
          <w:rFonts w:cstheme="minorHAnsi"/>
          <w:color w:val="222222"/>
          <w:sz w:val="24"/>
          <w:szCs w:val="24"/>
          <w:shd w:val="clear" w:color="auto" w:fill="FFFFFF"/>
        </w:rPr>
        <w:t>11 posttraumatic stress disorder and complex posttraumatic stress disorder in the United States: A population</w:t>
      </w:r>
      <w:r w:rsidRPr="00FB1523">
        <w:rPr>
          <w:rFonts w:eastAsia="Calibri" w:cstheme="minorHAnsi"/>
          <w:color w:val="222222"/>
          <w:sz w:val="24"/>
          <w:szCs w:val="24"/>
          <w:shd w:val="clear" w:color="auto" w:fill="FFFFFF"/>
        </w:rPr>
        <w:t>‐</w:t>
      </w:r>
      <w:r w:rsidRPr="00FB1523">
        <w:rPr>
          <w:rFonts w:cstheme="minorHAnsi"/>
          <w:color w:val="222222"/>
          <w:sz w:val="24"/>
          <w:szCs w:val="24"/>
          <w:shd w:val="clear" w:color="auto" w:fill="FFFFFF"/>
        </w:rPr>
        <w:t>based study. </w:t>
      </w:r>
      <w:r w:rsidRPr="00FB1523">
        <w:rPr>
          <w:rFonts w:cstheme="minorHAnsi"/>
          <w:i/>
          <w:iCs/>
          <w:color w:val="222222"/>
          <w:sz w:val="24"/>
          <w:szCs w:val="24"/>
          <w:shd w:val="clear" w:color="auto" w:fill="FFFFFF"/>
        </w:rPr>
        <w:t>Journal of Traumatic Stress</w:t>
      </w:r>
      <w:r w:rsidRPr="00FB1523">
        <w:rPr>
          <w:rFonts w:cstheme="minorHAnsi"/>
          <w:color w:val="222222"/>
          <w:sz w:val="24"/>
          <w:szCs w:val="24"/>
          <w:shd w:val="clear" w:color="auto" w:fill="FFFFFF"/>
        </w:rPr>
        <w:t>, </w:t>
      </w:r>
      <w:r w:rsidRPr="00FB1523">
        <w:rPr>
          <w:rFonts w:cstheme="minorHAnsi"/>
          <w:i/>
          <w:iCs/>
          <w:color w:val="222222"/>
          <w:sz w:val="24"/>
          <w:szCs w:val="24"/>
          <w:shd w:val="clear" w:color="auto" w:fill="FFFFFF"/>
        </w:rPr>
        <w:t>32</w:t>
      </w:r>
      <w:r w:rsidRPr="00FB1523">
        <w:rPr>
          <w:rFonts w:cstheme="minorHAnsi"/>
          <w:color w:val="222222"/>
          <w:sz w:val="24"/>
          <w:szCs w:val="24"/>
          <w:shd w:val="clear" w:color="auto" w:fill="FFFFFF"/>
        </w:rPr>
        <w:t>(6), 833-842.</w:t>
      </w:r>
    </w:p>
    <w:p w14:paraId="2523C559" w14:textId="77777777" w:rsidR="00E94C57" w:rsidRDefault="00FB1523" w:rsidP="00E94C57">
      <w:pPr>
        <w:tabs>
          <w:tab w:val="left" w:pos="142"/>
        </w:tabs>
        <w:spacing w:line="276" w:lineRule="auto"/>
        <w:ind w:left="851" w:hanging="851"/>
        <w:jc w:val="both"/>
        <w:rPr>
          <w:rFonts w:cstheme="minorHAnsi"/>
          <w:color w:val="222222"/>
          <w:sz w:val="24"/>
          <w:szCs w:val="24"/>
          <w:shd w:val="clear" w:color="auto" w:fill="FFFFFF"/>
        </w:rPr>
      </w:pPr>
      <w:proofErr w:type="spellStart"/>
      <w:r w:rsidRPr="00FB1523">
        <w:rPr>
          <w:rFonts w:cstheme="minorHAnsi"/>
          <w:color w:val="222222"/>
          <w:sz w:val="24"/>
          <w:szCs w:val="24"/>
          <w:shd w:val="clear" w:color="auto" w:fill="FFFFFF"/>
        </w:rPr>
        <w:t>Cloitre</w:t>
      </w:r>
      <w:proofErr w:type="spellEnd"/>
      <w:r w:rsidRPr="00FB1523">
        <w:rPr>
          <w:rFonts w:cstheme="minorHAnsi"/>
          <w:color w:val="222222"/>
          <w:sz w:val="24"/>
          <w:szCs w:val="24"/>
          <w:shd w:val="clear" w:color="auto" w:fill="FFFFFF"/>
        </w:rPr>
        <w:t xml:space="preserve">, M., Shevlin, M., Brewin, C. R., Bisson, J. I., Roberts, N. P., </w:t>
      </w:r>
      <w:proofErr w:type="spellStart"/>
      <w:r w:rsidRPr="00FB1523">
        <w:rPr>
          <w:rFonts w:cstheme="minorHAnsi"/>
          <w:color w:val="222222"/>
          <w:sz w:val="24"/>
          <w:szCs w:val="24"/>
          <w:shd w:val="clear" w:color="auto" w:fill="FFFFFF"/>
        </w:rPr>
        <w:t>Maercker</w:t>
      </w:r>
      <w:proofErr w:type="spellEnd"/>
      <w:r w:rsidRPr="00FB1523">
        <w:rPr>
          <w:rFonts w:cstheme="minorHAnsi"/>
          <w:color w:val="222222"/>
          <w:sz w:val="24"/>
          <w:szCs w:val="24"/>
          <w:shd w:val="clear" w:color="auto" w:fill="FFFFFF"/>
        </w:rPr>
        <w:t>, A., ... &amp; Hyland, P. (2018). The International Trauma Questionnaire: development of a self</w:t>
      </w:r>
      <w:r w:rsidRPr="00FB1523">
        <w:rPr>
          <w:rFonts w:eastAsia="Calibri" w:cstheme="minorHAnsi"/>
          <w:color w:val="222222"/>
          <w:sz w:val="24"/>
          <w:szCs w:val="24"/>
          <w:shd w:val="clear" w:color="auto" w:fill="FFFFFF"/>
        </w:rPr>
        <w:t>‐</w:t>
      </w:r>
      <w:r w:rsidRPr="00FB1523">
        <w:rPr>
          <w:rFonts w:cstheme="minorHAnsi"/>
          <w:color w:val="222222"/>
          <w:sz w:val="24"/>
          <w:szCs w:val="24"/>
          <w:shd w:val="clear" w:color="auto" w:fill="FFFFFF"/>
        </w:rPr>
        <w:t>report measure of ICD</w:t>
      </w:r>
      <w:r w:rsidRPr="00FB1523">
        <w:rPr>
          <w:rFonts w:eastAsia="Calibri" w:cstheme="minorHAnsi"/>
          <w:color w:val="222222"/>
          <w:sz w:val="24"/>
          <w:szCs w:val="24"/>
          <w:shd w:val="clear" w:color="auto" w:fill="FFFFFF"/>
        </w:rPr>
        <w:t>‐</w:t>
      </w:r>
      <w:r w:rsidRPr="00FB1523">
        <w:rPr>
          <w:rFonts w:cstheme="minorHAnsi"/>
          <w:color w:val="222222"/>
          <w:sz w:val="24"/>
          <w:szCs w:val="24"/>
          <w:shd w:val="clear" w:color="auto" w:fill="FFFFFF"/>
        </w:rPr>
        <w:t>11 PTSD and complex PTSD. </w:t>
      </w:r>
      <w:r w:rsidRPr="00FB1523">
        <w:rPr>
          <w:rFonts w:cstheme="minorHAnsi"/>
          <w:i/>
          <w:iCs/>
          <w:color w:val="222222"/>
          <w:sz w:val="24"/>
          <w:szCs w:val="24"/>
          <w:shd w:val="clear" w:color="auto" w:fill="FFFFFF"/>
        </w:rPr>
        <w:t xml:space="preserve">Acta </w:t>
      </w:r>
      <w:proofErr w:type="spellStart"/>
      <w:r w:rsidRPr="00FB1523">
        <w:rPr>
          <w:rFonts w:cstheme="minorHAnsi"/>
          <w:i/>
          <w:iCs/>
          <w:color w:val="222222"/>
          <w:sz w:val="24"/>
          <w:szCs w:val="24"/>
          <w:shd w:val="clear" w:color="auto" w:fill="FFFFFF"/>
        </w:rPr>
        <w:t>Psychiatrica</w:t>
      </w:r>
      <w:proofErr w:type="spellEnd"/>
      <w:r w:rsidRPr="00FB1523">
        <w:rPr>
          <w:rFonts w:cstheme="minorHAnsi"/>
          <w:i/>
          <w:iCs/>
          <w:color w:val="222222"/>
          <w:sz w:val="24"/>
          <w:szCs w:val="24"/>
          <w:shd w:val="clear" w:color="auto" w:fill="FFFFFF"/>
        </w:rPr>
        <w:t xml:space="preserve"> </w:t>
      </w:r>
      <w:proofErr w:type="spellStart"/>
      <w:r w:rsidRPr="00FB1523">
        <w:rPr>
          <w:rFonts w:cstheme="minorHAnsi"/>
          <w:i/>
          <w:iCs/>
          <w:color w:val="222222"/>
          <w:sz w:val="24"/>
          <w:szCs w:val="24"/>
          <w:shd w:val="clear" w:color="auto" w:fill="FFFFFF"/>
        </w:rPr>
        <w:t>Scandinavica</w:t>
      </w:r>
      <w:proofErr w:type="spellEnd"/>
      <w:r w:rsidRPr="00FB1523">
        <w:rPr>
          <w:rFonts w:cstheme="minorHAnsi"/>
          <w:color w:val="222222"/>
          <w:sz w:val="24"/>
          <w:szCs w:val="24"/>
          <w:shd w:val="clear" w:color="auto" w:fill="FFFFFF"/>
        </w:rPr>
        <w:t>, </w:t>
      </w:r>
      <w:r w:rsidRPr="00FB1523">
        <w:rPr>
          <w:rFonts w:cstheme="minorHAnsi"/>
          <w:i/>
          <w:iCs/>
          <w:color w:val="222222"/>
          <w:sz w:val="24"/>
          <w:szCs w:val="24"/>
          <w:shd w:val="clear" w:color="auto" w:fill="FFFFFF"/>
        </w:rPr>
        <w:t>138</w:t>
      </w:r>
      <w:r w:rsidRPr="00FB1523">
        <w:rPr>
          <w:rFonts w:cstheme="minorHAnsi"/>
          <w:color w:val="222222"/>
          <w:sz w:val="24"/>
          <w:szCs w:val="24"/>
          <w:shd w:val="clear" w:color="auto" w:fill="FFFFFF"/>
        </w:rPr>
        <w:t>(6), 536-546.</w:t>
      </w:r>
    </w:p>
    <w:p w14:paraId="160DC45C" w14:textId="474BAE0E" w:rsidR="00E94C57" w:rsidRPr="00FB1523" w:rsidRDefault="00E94C57" w:rsidP="00E94C57">
      <w:pPr>
        <w:tabs>
          <w:tab w:val="left" w:pos="142"/>
        </w:tabs>
        <w:spacing w:line="276" w:lineRule="auto"/>
        <w:ind w:left="851" w:hanging="851"/>
        <w:jc w:val="both"/>
        <w:rPr>
          <w:rFonts w:cstheme="minorHAnsi"/>
          <w:color w:val="222222"/>
          <w:sz w:val="24"/>
          <w:szCs w:val="24"/>
          <w:shd w:val="clear" w:color="auto" w:fill="FFFFFF"/>
        </w:rPr>
      </w:pPr>
      <w:proofErr w:type="spellStart"/>
      <w:r w:rsidRPr="00A42014">
        <w:rPr>
          <w:rFonts w:cstheme="minorHAnsi"/>
          <w:sz w:val="24"/>
          <w:szCs w:val="24"/>
        </w:rPr>
        <w:t>Epskamp</w:t>
      </w:r>
      <w:proofErr w:type="spellEnd"/>
      <w:r w:rsidRPr="00A42014">
        <w:rPr>
          <w:rFonts w:cstheme="minorHAnsi"/>
          <w:sz w:val="24"/>
          <w:szCs w:val="24"/>
        </w:rPr>
        <w:t xml:space="preserve">, S., </w:t>
      </w:r>
      <w:proofErr w:type="spellStart"/>
      <w:r w:rsidRPr="00A42014">
        <w:rPr>
          <w:rFonts w:cstheme="minorHAnsi"/>
          <w:sz w:val="24"/>
          <w:szCs w:val="24"/>
        </w:rPr>
        <w:t>Borsboom</w:t>
      </w:r>
      <w:proofErr w:type="spellEnd"/>
      <w:r w:rsidRPr="00A42014">
        <w:rPr>
          <w:rFonts w:cstheme="minorHAnsi"/>
          <w:sz w:val="24"/>
          <w:szCs w:val="24"/>
        </w:rPr>
        <w:t>, D., &amp; Fried, E. I. (2018). Estimating psychological networks and their accuracy: A tutorial paper. </w:t>
      </w:r>
      <w:proofErr w:type="spellStart"/>
      <w:r w:rsidRPr="00A42014">
        <w:rPr>
          <w:rFonts w:cstheme="minorHAnsi"/>
          <w:i/>
          <w:iCs/>
          <w:sz w:val="24"/>
          <w:szCs w:val="24"/>
        </w:rPr>
        <w:t>Behavior</w:t>
      </w:r>
      <w:proofErr w:type="spellEnd"/>
      <w:r w:rsidRPr="00A42014">
        <w:rPr>
          <w:rFonts w:cstheme="minorHAnsi"/>
          <w:i/>
          <w:iCs/>
          <w:sz w:val="24"/>
          <w:szCs w:val="24"/>
        </w:rPr>
        <w:t xml:space="preserve"> Research Methods</w:t>
      </w:r>
      <w:r w:rsidRPr="00A42014">
        <w:rPr>
          <w:rFonts w:cstheme="minorHAnsi"/>
          <w:sz w:val="24"/>
          <w:szCs w:val="24"/>
        </w:rPr>
        <w:t>, </w:t>
      </w:r>
      <w:r w:rsidRPr="00A42014">
        <w:rPr>
          <w:rFonts w:cstheme="minorHAnsi"/>
          <w:i/>
          <w:iCs/>
          <w:sz w:val="24"/>
          <w:szCs w:val="24"/>
        </w:rPr>
        <w:t>50</w:t>
      </w:r>
      <w:r w:rsidRPr="00A42014">
        <w:rPr>
          <w:rFonts w:cstheme="minorHAnsi"/>
          <w:sz w:val="24"/>
          <w:szCs w:val="24"/>
        </w:rPr>
        <w:t>(1), 195-212.</w:t>
      </w:r>
    </w:p>
    <w:p w14:paraId="7BFB47DA" w14:textId="77777777" w:rsidR="00FB1523" w:rsidRPr="00FB1523" w:rsidRDefault="00FB1523" w:rsidP="00FB1523">
      <w:pPr>
        <w:tabs>
          <w:tab w:val="left" w:pos="142"/>
        </w:tabs>
        <w:spacing w:line="276" w:lineRule="auto"/>
        <w:ind w:left="851" w:hanging="851"/>
        <w:jc w:val="both"/>
        <w:rPr>
          <w:rFonts w:cstheme="minorHAnsi"/>
          <w:color w:val="222222"/>
          <w:sz w:val="24"/>
          <w:szCs w:val="24"/>
          <w:shd w:val="clear" w:color="auto" w:fill="FFFFFF"/>
        </w:rPr>
      </w:pPr>
      <w:r w:rsidRPr="00FB1523">
        <w:rPr>
          <w:rFonts w:cstheme="minorHAnsi"/>
          <w:color w:val="222222"/>
          <w:sz w:val="24"/>
          <w:szCs w:val="24"/>
          <w:shd w:val="clear" w:color="auto" w:fill="FFFFFF"/>
        </w:rPr>
        <w:t xml:space="preserve">Hyland, P., Shevlin, M., Brewin, C. R., </w:t>
      </w:r>
      <w:proofErr w:type="spellStart"/>
      <w:r w:rsidRPr="00FB1523">
        <w:rPr>
          <w:rFonts w:cstheme="minorHAnsi"/>
          <w:color w:val="222222"/>
          <w:sz w:val="24"/>
          <w:szCs w:val="24"/>
          <w:shd w:val="clear" w:color="auto" w:fill="FFFFFF"/>
        </w:rPr>
        <w:t>Cloitre</w:t>
      </w:r>
      <w:proofErr w:type="spellEnd"/>
      <w:r w:rsidRPr="00FB1523">
        <w:rPr>
          <w:rFonts w:cstheme="minorHAnsi"/>
          <w:color w:val="222222"/>
          <w:sz w:val="24"/>
          <w:szCs w:val="24"/>
          <w:shd w:val="clear" w:color="auto" w:fill="FFFFFF"/>
        </w:rPr>
        <w:t xml:space="preserve">, M., Downes, A. J., </w:t>
      </w:r>
      <w:proofErr w:type="spellStart"/>
      <w:r w:rsidRPr="00FB1523">
        <w:rPr>
          <w:rFonts w:cstheme="minorHAnsi"/>
          <w:color w:val="222222"/>
          <w:sz w:val="24"/>
          <w:szCs w:val="24"/>
          <w:shd w:val="clear" w:color="auto" w:fill="FFFFFF"/>
        </w:rPr>
        <w:t>Jumbe</w:t>
      </w:r>
      <w:proofErr w:type="spellEnd"/>
      <w:r w:rsidRPr="00FB1523">
        <w:rPr>
          <w:rFonts w:cstheme="minorHAnsi"/>
          <w:color w:val="222222"/>
          <w:sz w:val="24"/>
          <w:szCs w:val="24"/>
          <w:shd w:val="clear" w:color="auto" w:fill="FFFFFF"/>
        </w:rPr>
        <w:t>, S., ... &amp; Roberts, N. P. (2017). Validation of post</w:t>
      </w:r>
      <w:r w:rsidRPr="00FB1523">
        <w:rPr>
          <w:rFonts w:eastAsia="Calibri" w:cstheme="minorHAnsi"/>
          <w:color w:val="222222"/>
          <w:sz w:val="24"/>
          <w:szCs w:val="24"/>
          <w:shd w:val="clear" w:color="auto" w:fill="FFFFFF"/>
        </w:rPr>
        <w:t>‐</w:t>
      </w:r>
      <w:r w:rsidRPr="00FB1523">
        <w:rPr>
          <w:rFonts w:cstheme="minorHAnsi"/>
          <w:color w:val="222222"/>
          <w:sz w:val="24"/>
          <w:szCs w:val="24"/>
          <w:shd w:val="clear" w:color="auto" w:fill="FFFFFF"/>
        </w:rPr>
        <w:t>traumatic stress disorder (PTSD) and complex PTSD using the International Trauma Questionnaire. </w:t>
      </w:r>
      <w:r w:rsidRPr="00FB1523">
        <w:rPr>
          <w:rFonts w:cstheme="minorHAnsi"/>
          <w:i/>
          <w:iCs/>
          <w:color w:val="222222"/>
          <w:sz w:val="24"/>
          <w:szCs w:val="24"/>
          <w:shd w:val="clear" w:color="auto" w:fill="FFFFFF"/>
        </w:rPr>
        <w:t xml:space="preserve">Acta </w:t>
      </w:r>
      <w:proofErr w:type="spellStart"/>
      <w:r w:rsidRPr="00FB1523">
        <w:rPr>
          <w:rFonts w:cstheme="minorHAnsi"/>
          <w:i/>
          <w:iCs/>
          <w:color w:val="222222"/>
          <w:sz w:val="24"/>
          <w:szCs w:val="24"/>
          <w:shd w:val="clear" w:color="auto" w:fill="FFFFFF"/>
        </w:rPr>
        <w:t>Psychiatrica</w:t>
      </w:r>
      <w:proofErr w:type="spellEnd"/>
      <w:r w:rsidRPr="00FB1523">
        <w:rPr>
          <w:rFonts w:cstheme="minorHAnsi"/>
          <w:i/>
          <w:iCs/>
          <w:color w:val="222222"/>
          <w:sz w:val="24"/>
          <w:szCs w:val="24"/>
          <w:shd w:val="clear" w:color="auto" w:fill="FFFFFF"/>
        </w:rPr>
        <w:t xml:space="preserve"> </w:t>
      </w:r>
      <w:proofErr w:type="spellStart"/>
      <w:r w:rsidRPr="00FB1523">
        <w:rPr>
          <w:rFonts w:cstheme="minorHAnsi"/>
          <w:i/>
          <w:iCs/>
          <w:color w:val="222222"/>
          <w:sz w:val="24"/>
          <w:szCs w:val="24"/>
          <w:shd w:val="clear" w:color="auto" w:fill="FFFFFF"/>
        </w:rPr>
        <w:t>Scandinavica</w:t>
      </w:r>
      <w:proofErr w:type="spellEnd"/>
      <w:r w:rsidRPr="00FB1523">
        <w:rPr>
          <w:rFonts w:cstheme="minorHAnsi"/>
          <w:color w:val="222222"/>
          <w:sz w:val="24"/>
          <w:szCs w:val="24"/>
          <w:shd w:val="clear" w:color="auto" w:fill="FFFFFF"/>
        </w:rPr>
        <w:t>, </w:t>
      </w:r>
      <w:r w:rsidRPr="00FB1523">
        <w:rPr>
          <w:rFonts w:cstheme="minorHAnsi"/>
          <w:i/>
          <w:iCs/>
          <w:color w:val="222222"/>
          <w:sz w:val="24"/>
          <w:szCs w:val="24"/>
          <w:shd w:val="clear" w:color="auto" w:fill="FFFFFF"/>
        </w:rPr>
        <w:t>136</w:t>
      </w:r>
      <w:r w:rsidRPr="00FB1523">
        <w:rPr>
          <w:rFonts w:cstheme="minorHAnsi"/>
          <w:color w:val="222222"/>
          <w:sz w:val="24"/>
          <w:szCs w:val="24"/>
          <w:shd w:val="clear" w:color="auto" w:fill="FFFFFF"/>
        </w:rPr>
        <w:t>(3), 313-322.</w:t>
      </w:r>
    </w:p>
    <w:p w14:paraId="7200713A" w14:textId="77777777" w:rsidR="00FB1523" w:rsidRPr="00FB1523" w:rsidRDefault="00FB1523" w:rsidP="00FB1523">
      <w:pPr>
        <w:tabs>
          <w:tab w:val="left" w:pos="142"/>
        </w:tabs>
        <w:spacing w:line="276" w:lineRule="auto"/>
        <w:ind w:left="851" w:hanging="851"/>
        <w:jc w:val="both"/>
        <w:rPr>
          <w:rFonts w:cstheme="minorHAnsi"/>
          <w:color w:val="222222"/>
          <w:sz w:val="24"/>
          <w:szCs w:val="24"/>
          <w:shd w:val="clear" w:color="auto" w:fill="FFFFFF"/>
        </w:rPr>
      </w:pPr>
      <w:r w:rsidRPr="00FB1523">
        <w:rPr>
          <w:rFonts w:cstheme="minorHAnsi"/>
          <w:i/>
          <w:iCs/>
          <w:sz w:val="24"/>
          <w:szCs w:val="24"/>
        </w:rPr>
        <w:t xml:space="preserve">Instruction manual: Instructions for Patient Health Questionnaire (PHQ) and GAD-7 measures. </w:t>
      </w:r>
      <w:r w:rsidRPr="00FB1523">
        <w:rPr>
          <w:rFonts w:cstheme="minorHAnsi"/>
          <w:sz w:val="24"/>
          <w:szCs w:val="24"/>
        </w:rPr>
        <w:t xml:space="preserve">(n.d.). PHQ Screeners. Retrieved from </w:t>
      </w:r>
      <w:hyperlink r:id="rId14" w:history="1">
        <w:r w:rsidRPr="00FB1523">
          <w:rPr>
            <w:rStyle w:val="Hyperlink"/>
            <w:rFonts w:cstheme="minorHAnsi"/>
            <w:sz w:val="24"/>
            <w:szCs w:val="24"/>
          </w:rPr>
          <w:t>https://www.phqscreeners.com/images/sites/g/files/g10016261/f/201412/instructions.pdf</w:t>
        </w:r>
      </w:hyperlink>
    </w:p>
    <w:p w14:paraId="1604A1CE" w14:textId="77777777" w:rsidR="00FB1523" w:rsidRPr="00FB1523" w:rsidRDefault="00FB1523" w:rsidP="00FB1523">
      <w:pPr>
        <w:tabs>
          <w:tab w:val="left" w:pos="142"/>
        </w:tabs>
        <w:spacing w:line="276" w:lineRule="auto"/>
        <w:ind w:left="851" w:hanging="851"/>
        <w:jc w:val="both"/>
        <w:rPr>
          <w:rFonts w:cstheme="minorHAnsi"/>
          <w:color w:val="222222"/>
          <w:sz w:val="24"/>
          <w:szCs w:val="24"/>
          <w:shd w:val="clear" w:color="auto" w:fill="FFFFFF"/>
        </w:rPr>
      </w:pPr>
      <w:proofErr w:type="spellStart"/>
      <w:r w:rsidRPr="00FB1523">
        <w:rPr>
          <w:rFonts w:cstheme="minorHAnsi"/>
          <w:color w:val="222222"/>
          <w:sz w:val="24"/>
          <w:szCs w:val="24"/>
          <w:shd w:val="clear" w:color="auto" w:fill="FFFFFF"/>
        </w:rPr>
        <w:t>Karatzias</w:t>
      </w:r>
      <w:proofErr w:type="spellEnd"/>
      <w:r w:rsidRPr="00FB1523">
        <w:rPr>
          <w:rFonts w:cstheme="minorHAnsi"/>
          <w:color w:val="222222"/>
          <w:sz w:val="24"/>
          <w:szCs w:val="24"/>
          <w:shd w:val="clear" w:color="auto" w:fill="FFFFFF"/>
        </w:rPr>
        <w:t xml:space="preserve">, T., Shevlin, M., </w:t>
      </w:r>
      <w:proofErr w:type="spellStart"/>
      <w:r w:rsidRPr="00FB1523">
        <w:rPr>
          <w:rFonts w:cstheme="minorHAnsi"/>
          <w:color w:val="222222"/>
          <w:sz w:val="24"/>
          <w:szCs w:val="24"/>
          <w:shd w:val="clear" w:color="auto" w:fill="FFFFFF"/>
        </w:rPr>
        <w:t>Fyvie</w:t>
      </w:r>
      <w:proofErr w:type="spellEnd"/>
      <w:r w:rsidRPr="00FB1523">
        <w:rPr>
          <w:rFonts w:cstheme="minorHAnsi"/>
          <w:color w:val="222222"/>
          <w:sz w:val="24"/>
          <w:szCs w:val="24"/>
          <w:shd w:val="clear" w:color="auto" w:fill="FFFFFF"/>
        </w:rPr>
        <w:t xml:space="preserve">, C., Hyland, P., </w:t>
      </w:r>
      <w:proofErr w:type="spellStart"/>
      <w:r w:rsidRPr="00FB1523">
        <w:rPr>
          <w:rFonts w:cstheme="minorHAnsi"/>
          <w:color w:val="222222"/>
          <w:sz w:val="24"/>
          <w:szCs w:val="24"/>
          <w:shd w:val="clear" w:color="auto" w:fill="FFFFFF"/>
        </w:rPr>
        <w:t>Efthymiadou</w:t>
      </w:r>
      <w:proofErr w:type="spellEnd"/>
      <w:r w:rsidRPr="00FB1523">
        <w:rPr>
          <w:rFonts w:cstheme="minorHAnsi"/>
          <w:color w:val="222222"/>
          <w:sz w:val="24"/>
          <w:szCs w:val="24"/>
          <w:shd w:val="clear" w:color="auto" w:fill="FFFFFF"/>
        </w:rPr>
        <w:t xml:space="preserve">, E., Wilson, D., ... &amp; </w:t>
      </w:r>
      <w:proofErr w:type="spellStart"/>
      <w:r w:rsidRPr="00FB1523">
        <w:rPr>
          <w:rFonts w:cstheme="minorHAnsi"/>
          <w:color w:val="222222"/>
          <w:sz w:val="24"/>
          <w:szCs w:val="24"/>
          <w:shd w:val="clear" w:color="auto" w:fill="FFFFFF"/>
        </w:rPr>
        <w:t>Cloitre</w:t>
      </w:r>
      <w:proofErr w:type="spellEnd"/>
      <w:r w:rsidRPr="00FB1523">
        <w:rPr>
          <w:rFonts w:cstheme="minorHAnsi"/>
          <w:color w:val="222222"/>
          <w:sz w:val="24"/>
          <w:szCs w:val="24"/>
          <w:shd w:val="clear" w:color="auto" w:fill="FFFFFF"/>
        </w:rPr>
        <w:t>, M. (2016). An initial psychometric assessment of an ICD-11 based measure of PTSD and complex PTSD (ICD-TQ): Evidence of construct validity. </w:t>
      </w:r>
      <w:r w:rsidRPr="00FB1523">
        <w:rPr>
          <w:rFonts w:cstheme="minorHAnsi"/>
          <w:i/>
          <w:iCs/>
          <w:color w:val="222222"/>
          <w:sz w:val="24"/>
          <w:szCs w:val="24"/>
          <w:shd w:val="clear" w:color="auto" w:fill="FFFFFF"/>
        </w:rPr>
        <w:t>Journal of Anxiety Disorders</w:t>
      </w:r>
      <w:r w:rsidRPr="00FB1523">
        <w:rPr>
          <w:rFonts w:cstheme="minorHAnsi"/>
          <w:color w:val="222222"/>
          <w:sz w:val="24"/>
          <w:szCs w:val="24"/>
          <w:shd w:val="clear" w:color="auto" w:fill="FFFFFF"/>
        </w:rPr>
        <w:t>, </w:t>
      </w:r>
      <w:r w:rsidRPr="00FB1523">
        <w:rPr>
          <w:rFonts w:cstheme="minorHAnsi"/>
          <w:i/>
          <w:iCs/>
          <w:color w:val="222222"/>
          <w:sz w:val="24"/>
          <w:szCs w:val="24"/>
          <w:shd w:val="clear" w:color="auto" w:fill="FFFFFF"/>
        </w:rPr>
        <w:t>44</w:t>
      </w:r>
      <w:r w:rsidRPr="00FB1523">
        <w:rPr>
          <w:rFonts w:cstheme="minorHAnsi"/>
          <w:color w:val="222222"/>
          <w:sz w:val="24"/>
          <w:szCs w:val="24"/>
          <w:shd w:val="clear" w:color="auto" w:fill="FFFFFF"/>
        </w:rPr>
        <w:t>, 73-79.</w:t>
      </w:r>
    </w:p>
    <w:p w14:paraId="4AC00652" w14:textId="77777777" w:rsidR="00FB1523" w:rsidRPr="00FB1523" w:rsidRDefault="00FB1523" w:rsidP="00FB1523">
      <w:pPr>
        <w:tabs>
          <w:tab w:val="left" w:pos="142"/>
        </w:tabs>
        <w:spacing w:line="276" w:lineRule="auto"/>
        <w:ind w:left="851" w:hanging="851"/>
        <w:jc w:val="both"/>
        <w:rPr>
          <w:rFonts w:cstheme="minorHAnsi"/>
          <w:color w:val="222222"/>
          <w:sz w:val="24"/>
          <w:szCs w:val="24"/>
          <w:shd w:val="clear" w:color="auto" w:fill="FFFFFF"/>
        </w:rPr>
      </w:pPr>
      <w:r w:rsidRPr="00FB1523">
        <w:rPr>
          <w:rFonts w:cstheme="minorHAnsi"/>
          <w:color w:val="222222"/>
          <w:sz w:val="24"/>
          <w:szCs w:val="24"/>
          <w:shd w:val="clear" w:color="auto" w:fill="FFFFFF"/>
        </w:rPr>
        <w:t>Kroenke, K., Spitzer, R. L., &amp; Williams, J. B. (2001). The PHQ</w:t>
      </w:r>
      <w:r w:rsidRPr="00FB1523">
        <w:rPr>
          <w:rFonts w:eastAsia="Calibri" w:cstheme="minorHAnsi"/>
          <w:color w:val="222222"/>
          <w:sz w:val="24"/>
          <w:szCs w:val="24"/>
          <w:shd w:val="clear" w:color="auto" w:fill="FFFFFF"/>
        </w:rPr>
        <w:t>‐</w:t>
      </w:r>
      <w:r w:rsidRPr="00FB1523">
        <w:rPr>
          <w:rFonts w:cstheme="minorHAnsi"/>
          <w:color w:val="222222"/>
          <w:sz w:val="24"/>
          <w:szCs w:val="24"/>
          <w:shd w:val="clear" w:color="auto" w:fill="FFFFFF"/>
        </w:rPr>
        <w:t>9: Validity of a brief depression severity measure. </w:t>
      </w:r>
      <w:r w:rsidRPr="00FB1523">
        <w:rPr>
          <w:rFonts w:cstheme="minorHAnsi"/>
          <w:i/>
          <w:iCs/>
          <w:color w:val="222222"/>
          <w:sz w:val="24"/>
          <w:szCs w:val="24"/>
          <w:shd w:val="clear" w:color="auto" w:fill="FFFFFF"/>
        </w:rPr>
        <w:t>Journal of General Internal Medicine</w:t>
      </w:r>
      <w:r w:rsidRPr="00FB1523">
        <w:rPr>
          <w:rFonts w:cstheme="minorHAnsi"/>
          <w:color w:val="222222"/>
          <w:sz w:val="24"/>
          <w:szCs w:val="24"/>
          <w:shd w:val="clear" w:color="auto" w:fill="FFFFFF"/>
        </w:rPr>
        <w:t>, </w:t>
      </w:r>
      <w:r w:rsidRPr="00FB1523">
        <w:rPr>
          <w:rFonts w:cstheme="minorHAnsi"/>
          <w:i/>
          <w:iCs/>
          <w:color w:val="222222"/>
          <w:sz w:val="24"/>
          <w:szCs w:val="24"/>
          <w:shd w:val="clear" w:color="auto" w:fill="FFFFFF"/>
        </w:rPr>
        <w:t>16</w:t>
      </w:r>
      <w:r w:rsidRPr="00FB1523">
        <w:rPr>
          <w:rFonts w:cstheme="minorHAnsi"/>
          <w:color w:val="222222"/>
          <w:sz w:val="24"/>
          <w:szCs w:val="24"/>
          <w:shd w:val="clear" w:color="auto" w:fill="FFFFFF"/>
        </w:rPr>
        <w:t>(9), 606-613.</w:t>
      </w:r>
    </w:p>
    <w:p w14:paraId="43BF5141" w14:textId="77777777" w:rsidR="00FB1523" w:rsidRPr="00FB1523" w:rsidRDefault="00FB1523" w:rsidP="00FB1523">
      <w:pPr>
        <w:tabs>
          <w:tab w:val="left" w:pos="142"/>
        </w:tabs>
        <w:spacing w:line="276" w:lineRule="auto"/>
        <w:ind w:left="851" w:hanging="851"/>
        <w:jc w:val="both"/>
        <w:rPr>
          <w:rFonts w:cstheme="minorHAnsi"/>
          <w:color w:val="222222"/>
          <w:sz w:val="24"/>
          <w:szCs w:val="24"/>
          <w:shd w:val="clear" w:color="auto" w:fill="FFFFFF"/>
          <w:lang w:val="de-DE"/>
        </w:rPr>
      </w:pPr>
      <w:r w:rsidRPr="00FC4045">
        <w:rPr>
          <w:rFonts w:cstheme="minorHAnsi"/>
          <w:color w:val="222222"/>
          <w:sz w:val="24"/>
          <w:szCs w:val="24"/>
          <w:shd w:val="clear" w:color="auto" w:fill="FFFFFF"/>
        </w:rPr>
        <w:t xml:space="preserve">Kroenke, K., Spitzer, R. L., Williams, J. B., &amp; </w:t>
      </w:r>
      <w:proofErr w:type="spellStart"/>
      <w:r w:rsidRPr="00FC4045">
        <w:rPr>
          <w:rFonts w:cstheme="minorHAnsi"/>
          <w:color w:val="222222"/>
          <w:sz w:val="24"/>
          <w:szCs w:val="24"/>
          <w:shd w:val="clear" w:color="auto" w:fill="FFFFFF"/>
        </w:rPr>
        <w:t>Löwe</w:t>
      </w:r>
      <w:proofErr w:type="spellEnd"/>
      <w:r w:rsidRPr="00FC4045">
        <w:rPr>
          <w:rFonts w:cstheme="minorHAnsi"/>
          <w:color w:val="222222"/>
          <w:sz w:val="24"/>
          <w:szCs w:val="24"/>
          <w:shd w:val="clear" w:color="auto" w:fill="FFFFFF"/>
        </w:rPr>
        <w:t xml:space="preserve">, B. (2010). </w:t>
      </w:r>
      <w:r w:rsidRPr="00FB1523">
        <w:rPr>
          <w:rFonts w:cstheme="minorHAnsi"/>
          <w:color w:val="222222"/>
          <w:sz w:val="24"/>
          <w:szCs w:val="24"/>
          <w:shd w:val="clear" w:color="auto" w:fill="FFFFFF"/>
        </w:rPr>
        <w:t>The patient health questionnaire somatic, anxiety, and depressive symptom scales: a systematic review. </w:t>
      </w:r>
      <w:r w:rsidRPr="00FB1523">
        <w:rPr>
          <w:rFonts w:cstheme="minorHAnsi"/>
          <w:i/>
          <w:iCs/>
          <w:color w:val="222222"/>
          <w:sz w:val="24"/>
          <w:szCs w:val="24"/>
          <w:shd w:val="clear" w:color="auto" w:fill="FFFFFF"/>
          <w:lang w:val="de-DE"/>
        </w:rPr>
        <w:t>General Hospital Psychiatry</w:t>
      </w:r>
      <w:r w:rsidRPr="00FB1523">
        <w:rPr>
          <w:rFonts w:cstheme="minorHAnsi"/>
          <w:color w:val="222222"/>
          <w:sz w:val="24"/>
          <w:szCs w:val="24"/>
          <w:shd w:val="clear" w:color="auto" w:fill="FFFFFF"/>
          <w:lang w:val="de-DE"/>
        </w:rPr>
        <w:t>, </w:t>
      </w:r>
      <w:r w:rsidRPr="00FB1523">
        <w:rPr>
          <w:rFonts w:cstheme="minorHAnsi"/>
          <w:i/>
          <w:iCs/>
          <w:color w:val="222222"/>
          <w:sz w:val="24"/>
          <w:szCs w:val="24"/>
          <w:shd w:val="clear" w:color="auto" w:fill="FFFFFF"/>
          <w:lang w:val="de-DE"/>
        </w:rPr>
        <w:t>32</w:t>
      </w:r>
      <w:r w:rsidRPr="00FB1523">
        <w:rPr>
          <w:rFonts w:cstheme="minorHAnsi"/>
          <w:color w:val="222222"/>
          <w:sz w:val="24"/>
          <w:szCs w:val="24"/>
          <w:shd w:val="clear" w:color="auto" w:fill="FFFFFF"/>
          <w:lang w:val="de-DE"/>
        </w:rPr>
        <w:t>(4), 345-359.</w:t>
      </w:r>
    </w:p>
    <w:p w14:paraId="1D9CFFCF" w14:textId="77777777" w:rsidR="00FB1523" w:rsidRPr="00FB1523" w:rsidRDefault="00FB1523" w:rsidP="00FB1523">
      <w:pPr>
        <w:tabs>
          <w:tab w:val="left" w:pos="142"/>
        </w:tabs>
        <w:spacing w:line="276" w:lineRule="auto"/>
        <w:ind w:left="851" w:hanging="851"/>
        <w:jc w:val="both"/>
        <w:rPr>
          <w:rFonts w:cstheme="minorHAnsi"/>
          <w:color w:val="222222"/>
          <w:sz w:val="24"/>
          <w:szCs w:val="24"/>
          <w:shd w:val="clear" w:color="auto" w:fill="FFFFFF"/>
        </w:rPr>
      </w:pPr>
      <w:r w:rsidRPr="00FB1523">
        <w:rPr>
          <w:rFonts w:cstheme="minorHAnsi"/>
          <w:color w:val="222222"/>
          <w:sz w:val="24"/>
          <w:szCs w:val="24"/>
          <w:shd w:val="clear" w:color="auto" w:fill="FFFFFF"/>
          <w:lang w:val="de-DE"/>
        </w:rPr>
        <w:lastRenderedPageBreak/>
        <w:t xml:space="preserve">Löwe, B., Decker, O., Müller, S., Brähler, E., Schellberg, D., Herzog, W., &amp; Herzberg, P. Y. (2008). </w:t>
      </w:r>
      <w:r w:rsidRPr="00FB1523">
        <w:rPr>
          <w:rFonts w:cstheme="minorHAnsi"/>
          <w:color w:val="222222"/>
          <w:sz w:val="24"/>
          <w:szCs w:val="24"/>
          <w:shd w:val="clear" w:color="auto" w:fill="FFFFFF"/>
        </w:rPr>
        <w:t>Validation and standardization of the Generalized Anxiety Disorder Screener (GAD-7) in the general population. </w:t>
      </w:r>
      <w:r w:rsidRPr="00FB1523">
        <w:rPr>
          <w:rFonts w:cstheme="minorHAnsi"/>
          <w:i/>
          <w:iCs/>
          <w:color w:val="222222"/>
          <w:sz w:val="24"/>
          <w:szCs w:val="24"/>
          <w:shd w:val="clear" w:color="auto" w:fill="FFFFFF"/>
        </w:rPr>
        <w:t>Medical Care</w:t>
      </w:r>
      <w:r w:rsidRPr="00FB1523">
        <w:rPr>
          <w:rFonts w:cstheme="minorHAnsi"/>
          <w:color w:val="222222"/>
          <w:sz w:val="24"/>
          <w:szCs w:val="24"/>
          <w:shd w:val="clear" w:color="auto" w:fill="FFFFFF"/>
        </w:rPr>
        <w:t>, 266-274.</w:t>
      </w:r>
    </w:p>
    <w:p w14:paraId="07DB7487" w14:textId="77777777" w:rsidR="00FB1523" w:rsidRPr="00FB1523" w:rsidRDefault="00FB1523" w:rsidP="00FB1523">
      <w:pPr>
        <w:tabs>
          <w:tab w:val="left" w:pos="142"/>
        </w:tabs>
        <w:spacing w:line="276" w:lineRule="auto"/>
        <w:ind w:left="851" w:hanging="851"/>
        <w:jc w:val="both"/>
        <w:rPr>
          <w:rFonts w:cstheme="minorHAnsi"/>
          <w:color w:val="222222"/>
          <w:sz w:val="24"/>
          <w:szCs w:val="24"/>
          <w:shd w:val="clear" w:color="auto" w:fill="FFFFFF"/>
        </w:rPr>
      </w:pPr>
      <w:r w:rsidRPr="00FC4045">
        <w:rPr>
          <w:rFonts w:cstheme="minorHAnsi"/>
          <w:color w:val="222222"/>
          <w:sz w:val="24"/>
          <w:szCs w:val="24"/>
          <w:shd w:val="clear" w:color="auto" w:fill="FFFFFF"/>
        </w:rPr>
        <w:t xml:space="preserve">Spitzer, R. L., Kroenke, K., Williams, J. B., &amp; </w:t>
      </w:r>
      <w:proofErr w:type="spellStart"/>
      <w:r w:rsidRPr="00FC4045">
        <w:rPr>
          <w:rFonts w:cstheme="minorHAnsi"/>
          <w:color w:val="222222"/>
          <w:sz w:val="24"/>
          <w:szCs w:val="24"/>
          <w:shd w:val="clear" w:color="auto" w:fill="FFFFFF"/>
        </w:rPr>
        <w:t>Löwe</w:t>
      </w:r>
      <w:proofErr w:type="spellEnd"/>
      <w:r w:rsidRPr="00FC4045">
        <w:rPr>
          <w:rFonts w:cstheme="minorHAnsi"/>
          <w:color w:val="222222"/>
          <w:sz w:val="24"/>
          <w:szCs w:val="24"/>
          <w:shd w:val="clear" w:color="auto" w:fill="FFFFFF"/>
        </w:rPr>
        <w:t xml:space="preserve">, B. (2006). </w:t>
      </w:r>
      <w:r w:rsidRPr="00FB1523">
        <w:rPr>
          <w:rFonts w:cstheme="minorHAnsi"/>
          <w:color w:val="222222"/>
          <w:sz w:val="24"/>
          <w:szCs w:val="24"/>
          <w:shd w:val="clear" w:color="auto" w:fill="FFFFFF"/>
        </w:rPr>
        <w:t>A brief measure for assessing generalized anxiety disorder: The GAD-7. </w:t>
      </w:r>
      <w:r w:rsidRPr="00FB1523">
        <w:rPr>
          <w:rFonts w:cstheme="minorHAnsi"/>
          <w:i/>
          <w:iCs/>
          <w:color w:val="222222"/>
          <w:sz w:val="24"/>
          <w:szCs w:val="24"/>
          <w:shd w:val="clear" w:color="auto" w:fill="FFFFFF"/>
        </w:rPr>
        <w:t>Archives of Internal Medicine</w:t>
      </w:r>
      <w:r w:rsidRPr="00FB1523">
        <w:rPr>
          <w:rFonts w:cstheme="minorHAnsi"/>
          <w:color w:val="222222"/>
          <w:sz w:val="24"/>
          <w:szCs w:val="24"/>
          <w:shd w:val="clear" w:color="auto" w:fill="FFFFFF"/>
        </w:rPr>
        <w:t>, </w:t>
      </w:r>
      <w:r w:rsidRPr="00FB1523">
        <w:rPr>
          <w:rFonts w:cstheme="minorHAnsi"/>
          <w:i/>
          <w:iCs/>
          <w:color w:val="222222"/>
          <w:sz w:val="24"/>
          <w:szCs w:val="24"/>
          <w:shd w:val="clear" w:color="auto" w:fill="FFFFFF"/>
        </w:rPr>
        <w:t>166</w:t>
      </w:r>
      <w:r w:rsidRPr="00FB1523">
        <w:rPr>
          <w:rFonts w:cstheme="minorHAnsi"/>
          <w:color w:val="222222"/>
          <w:sz w:val="24"/>
          <w:szCs w:val="24"/>
          <w:shd w:val="clear" w:color="auto" w:fill="FFFFFF"/>
        </w:rPr>
        <w:t>(10), 1092-1097.</w:t>
      </w:r>
    </w:p>
    <w:p w14:paraId="6E2F094F" w14:textId="77777777" w:rsidR="00E94C57" w:rsidRDefault="00FB1523" w:rsidP="00E94C57">
      <w:pPr>
        <w:tabs>
          <w:tab w:val="left" w:pos="142"/>
        </w:tabs>
        <w:spacing w:line="276" w:lineRule="auto"/>
        <w:ind w:left="851" w:hanging="851"/>
        <w:jc w:val="both"/>
        <w:rPr>
          <w:rFonts w:cstheme="minorHAnsi"/>
          <w:color w:val="222222"/>
          <w:sz w:val="24"/>
          <w:szCs w:val="24"/>
          <w:shd w:val="clear" w:color="auto" w:fill="FFFFFF"/>
        </w:rPr>
      </w:pPr>
      <w:proofErr w:type="spellStart"/>
      <w:r w:rsidRPr="00FB1523">
        <w:rPr>
          <w:rFonts w:cstheme="minorHAnsi"/>
          <w:color w:val="222222"/>
          <w:sz w:val="24"/>
          <w:szCs w:val="24"/>
          <w:shd w:val="clear" w:color="auto" w:fill="FFFFFF"/>
        </w:rPr>
        <w:t>Vallières</w:t>
      </w:r>
      <w:proofErr w:type="spellEnd"/>
      <w:r w:rsidRPr="00FB1523">
        <w:rPr>
          <w:rFonts w:cstheme="minorHAnsi"/>
          <w:color w:val="222222"/>
          <w:sz w:val="24"/>
          <w:szCs w:val="24"/>
          <w:shd w:val="clear" w:color="auto" w:fill="FFFFFF"/>
        </w:rPr>
        <w:t xml:space="preserve">, F., </w:t>
      </w:r>
      <w:proofErr w:type="spellStart"/>
      <w:r w:rsidRPr="00FB1523">
        <w:rPr>
          <w:rFonts w:cstheme="minorHAnsi"/>
          <w:color w:val="222222"/>
          <w:sz w:val="24"/>
          <w:szCs w:val="24"/>
          <w:shd w:val="clear" w:color="auto" w:fill="FFFFFF"/>
        </w:rPr>
        <w:t>Ceannt</w:t>
      </w:r>
      <w:proofErr w:type="spellEnd"/>
      <w:r w:rsidRPr="00FB1523">
        <w:rPr>
          <w:rFonts w:cstheme="minorHAnsi"/>
          <w:color w:val="222222"/>
          <w:sz w:val="24"/>
          <w:szCs w:val="24"/>
          <w:shd w:val="clear" w:color="auto" w:fill="FFFFFF"/>
        </w:rPr>
        <w:t xml:space="preserve">, R., </w:t>
      </w:r>
      <w:proofErr w:type="spellStart"/>
      <w:r w:rsidRPr="00FB1523">
        <w:rPr>
          <w:rFonts w:cstheme="minorHAnsi"/>
          <w:color w:val="222222"/>
          <w:sz w:val="24"/>
          <w:szCs w:val="24"/>
          <w:shd w:val="clear" w:color="auto" w:fill="FFFFFF"/>
        </w:rPr>
        <w:t>Daccache</w:t>
      </w:r>
      <w:proofErr w:type="spellEnd"/>
      <w:r w:rsidRPr="00FB1523">
        <w:rPr>
          <w:rFonts w:cstheme="minorHAnsi"/>
          <w:color w:val="222222"/>
          <w:sz w:val="24"/>
          <w:szCs w:val="24"/>
          <w:shd w:val="clear" w:color="auto" w:fill="FFFFFF"/>
        </w:rPr>
        <w:t xml:space="preserve">, F., </w:t>
      </w:r>
      <w:proofErr w:type="spellStart"/>
      <w:r w:rsidRPr="00FB1523">
        <w:rPr>
          <w:rFonts w:cstheme="minorHAnsi"/>
          <w:color w:val="222222"/>
          <w:sz w:val="24"/>
          <w:szCs w:val="24"/>
          <w:shd w:val="clear" w:color="auto" w:fill="FFFFFF"/>
        </w:rPr>
        <w:t>Abou</w:t>
      </w:r>
      <w:proofErr w:type="spellEnd"/>
      <w:r w:rsidRPr="00FB1523">
        <w:rPr>
          <w:rFonts w:cstheme="minorHAnsi"/>
          <w:color w:val="222222"/>
          <w:sz w:val="24"/>
          <w:szCs w:val="24"/>
          <w:shd w:val="clear" w:color="auto" w:fill="FFFFFF"/>
        </w:rPr>
        <w:t xml:space="preserve"> Daher, R., Sleiman, J., Gilmore, B., ... &amp; Hyland, P. (2018). ICD</w:t>
      </w:r>
      <w:r w:rsidRPr="00FB1523">
        <w:rPr>
          <w:rFonts w:eastAsia="Calibri" w:cstheme="minorHAnsi"/>
          <w:color w:val="222222"/>
          <w:sz w:val="24"/>
          <w:szCs w:val="24"/>
          <w:shd w:val="clear" w:color="auto" w:fill="FFFFFF"/>
        </w:rPr>
        <w:t>‐</w:t>
      </w:r>
      <w:r w:rsidRPr="00FB1523">
        <w:rPr>
          <w:rFonts w:cstheme="minorHAnsi"/>
          <w:color w:val="222222"/>
          <w:sz w:val="24"/>
          <w:szCs w:val="24"/>
          <w:shd w:val="clear" w:color="auto" w:fill="FFFFFF"/>
        </w:rPr>
        <w:t>11 PTSD and complex PTSD amongst Syrian refugees in Lebanon: the factor structure and the clinical utility of the International Trauma Questionnaire. </w:t>
      </w:r>
      <w:r w:rsidRPr="00FB1523">
        <w:rPr>
          <w:rFonts w:cstheme="minorHAnsi"/>
          <w:i/>
          <w:iCs/>
          <w:color w:val="222222"/>
          <w:sz w:val="24"/>
          <w:szCs w:val="24"/>
          <w:shd w:val="clear" w:color="auto" w:fill="FFFFFF"/>
        </w:rPr>
        <w:t xml:space="preserve">Acta </w:t>
      </w:r>
      <w:proofErr w:type="spellStart"/>
      <w:r w:rsidRPr="00FB1523">
        <w:rPr>
          <w:rFonts w:cstheme="minorHAnsi"/>
          <w:i/>
          <w:iCs/>
          <w:color w:val="222222"/>
          <w:sz w:val="24"/>
          <w:szCs w:val="24"/>
          <w:shd w:val="clear" w:color="auto" w:fill="FFFFFF"/>
        </w:rPr>
        <w:t>Psychiatrica</w:t>
      </w:r>
      <w:proofErr w:type="spellEnd"/>
      <w:r w:rsidRPr="00FB1523">
        <w:rPr>
          <w:rFonts w:cstheme="minorHAnsi"/>
          <w:i/>
          <w:iCs/>
          <w:color w:val="222222"/>
          <w:sz w:val="24"/>
          <w:szCs w:val="24"/>
          <w:shd w:val="clear" w:color="auto" w:fill="FFFFFF"/>
        </w:rPr>
        <w:t xml:space="preserve"> </w:t>
      </w:r>
      <w:proofErr w:type="spellStart"/>
      <w:r w:rsidRPr="00FB1523">
        <w:rPr>
          <w:rFonts w:cstheme="minorHAnsi"/>
          <w:i/>
          <w:iCs/>
          <w:color w:val="222222"/>
          <w:sz w:val="24"/>
          <w:szCs w:val="24"/>
          <w:shd w:val="clear" w:color="auto" w:fill="FFFFFF"/>
        </w:rPr>
        <w:t>Scandinavica</w:t>
      </w:r>
      <w:proofErr w:type="spellEnd"/>
      <w:r w:rsidRPr="00FB1523">
        <w:rPr>
          <w:rFonts w:cstheme="minorHAnsi"/>
          <w:color w:val="222222"/>
          <w:sz w:val="24"/>
          <w:szCs w:val="24"/>
          <w:shd w:val="clear" w:color="auto" w:fill="FFFFFF"/>
        </w:rPr>
        <w:t>, </w:t>
      </w:r>
      <w:r w:rsidRPr="00FB1523">
        <w:rPr>
          <w:rFonts w:cstheme="minorHAnsi"/>
          <w:i/>
          <w:iCs/>
          <w:color w:val="222222"/>
          <w:sz w:val="24"/>
          <w:szCs w:val="24"/>
          <w:shd w:val="clear" w:color="auto" w:fill="FFFFFF"/>
        </w:rPr>
        <w:t>138</w:t>
      </w:r>
      <w:r w:rsidRPr="00FB1523">
        <w:rPr>
          <w:rFonts w:cstheme="minorHAnsi"/>
          <w:color w:val="222222"/>
          <w:sz w:val="24"/>
          <w:szCs w:val="24"/>
          <w:shd w:val="clear" w:color="auto" w:fill="FFFFFF"/>
        </w:rPr>
        <w:t>(6), 547-557.</w:t>
      </w:r>
    </w:p>
    <w:p w14:paraId="13244173" w14:textId="74B2107A" w:rsidR="00E94C57" w:rsidRPr="00E94C57" w:rsidRDefault="00E94C57" w:rsidP="00E94C57">
      <w:pPr>
        <w:tabs>
          <w:tab w:val="left" w:pos="142"/>
        </w:tabs>
        <w:spacing w:line="276" w:lineRule="auto"/>
        <w:ind w:left="851" w:hanging="851"/>
        <w:jc w:val="both"/>
        <w:rPr>
          <w:rFonts w:cstheme="minorHAnsi"/>
          <w:color w:val="222222"/>
          <w:sz w:val="24"/>
          <w:szCs w:val="24"/>
          <w:shd w:val="clear" w:color="auto" w:fill="FFFFFF"/>
        </w:rPr>
      </w:pPr>
      <w:r w:rsidRPr="00A42014">
        <w:rPr>
          <w:rFonts w:cstheme="minorHAnsi"/>
          <w:sz w:val="24"/>
          <w:szCs w:val="24"/>
        </w:rPr>
        <w:t>Wickham, H. (2016). </w:t>
      </w:r>
      <w:r w:rsidRPr="00A42014">
        <w:rPr>
          <w:rFonts w:cstheme="minorHAnsi"/>
          <w:i/>
          <w:iCs/>
          <w:sz w:val="24"/>
          <w:szCs w:val="24"/>
        </w:rPr>
        <w:t>ggplot2: elegant graphics for data analysis</w:t>
      </w:r>
      <w:r w:rsidRPr="00A42014">
        <w:rPr>
          <w:rFonts w:cstheme="minorHAnsi"/>
          <w:sz w:val="24"/>
          <w:szCs w:val="24"/>
        </w:rPr>
        <w:t>. Springer.</w:t>
      </w:r>
    </w:p>
    <w:p w14:paraId="78D636F4" w14:textId="77777777" w:rsidR="00FB1523" w:rsidRPr="00FB1523" w:rsidRDefault="00FB1523" w:rsidP="00985E5D">
      <w:pPr>
        <w:jc w:val="both"/>
        <w:rPr>
          <w:rFonts w:cstheme="minorHAnsi"/>
          <w:b/>
          <w:bCs/>
          <w:sz w:val="24"/>
          <w:szCs w:val="24"/>
        </w:rPr>
      </w:pPr>
    </w:p>
    <w:sectPr w:rsidR="00FB1523" w:rsidRPr="00FB1523" w:rsidSect="00FB152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66BC"/>
    <w:rsid w:val="00002DE6"/>
    <w:rsid w:val="00003866"/>
    <w:rsid w:val="00010E2A"/>
    <w:rsid w:val="00027736"/>
    <w:rsid w:val="000307E7"/>
    <w:rsid w:val="000324B0"/>
    <w:rsid w:val="0003681F"/>
    <w:rsid w:val="00053015"/>
    <w:rsid w:val="0005718E"/>
    <w:rsid w:val="000639B2"/>
    <w:rsid w:val="0006690F"/>
    <w:rsid w:val="0007438B"/>
    <w:rsid w:val="00074C8F"/>
    <w:rsid w:val="00076B78"/>
    <w:rsid w:val="000806E7"/>
    <w:rsid w:val="00090E00"/>
    <w:rsid w:val="000A118C"/>
    <w:rsid w:val="000A119A"/>
    <w:rsid w:val="000A3900"/>
    <w:rsid w:val="000B1AA3"/>
    <w:rsid w:val="000B243A"/>
    <w:rsid w:val="000B6748"/>
    <w:rsid w:val="000B77B3"/>
    <w:rsid w:val="000C10BE"/>
    <w:rsid w:val="000C4142"/>
    <w:rsid w:val="000C5B36"/>
    <w:rsid w:val="000D126B"/>
    <w:rsid w:val="000D140F"/>
    <w:rsid w:val="000E0105"/>
    <w:rsid w:val="000E51F0"/>
    <w:rsid w:val="000E7D83"/>
    <w:rsid w:val="000F11AB"/>
    <w:rsid w:val="000F3D0E"/>
    <w:rsid w:val="000F60A6"/>
    <w:rsid w:val="000F6A8D"/>
    <w:rsid w:val="00104898"/>
    <w:rsid w:val="00110B3F"/>
    <w:rsid w:val="00112230"/>
    <w:rsid w:val="00112246"/>
    <w:rsid w:val="00113148"/>
    <w:rsid w:val="00113ED0"/>
    <w:rsid w:val="00121E1A"/>
    <w:rsid w:val="00122831"/>
    <w:rsid w:val="00122A59"/>
    <w:rsid w:val="00124290"/>
    <w:rsid w:val="001329AD"/>
    <w:rsid w:val="00140B9B"/>
    <w:rsid w:val="001458D5"/>
    <w:rsid w:val="00146EE5"/>
    <w:rsid w:val="00157D97"/>
    <w:rsid w:val="001625A3"/>
    <w:rsid w:val="0016397F"/>
    <w:rsid w:val="001640BF"/>
    <w:rsid w:val="00173202"/>
    <w:rsid w:val="00174520"/>
    <w:rsid w:val="00174F53"/>
    <w:rsid w:val="00177CD7"/>
    <w:rsid w:val="00186792"/>
    <w:rsid w:val="00191BA5"/>
    <w:rsid w:val="00194420"/>
    <w:rsid w:val="00194916"/>
    <w:rsid w:val="00197402"/>
    <w:rsid w:val="001A3084"/>
    <w:rsid w:val="001A3219"/>
    <w:rsid w:val="001B002D"/>
    <w:rsid w:val="001B1B1C"/>
    <w:rsid w:val="001C4622"/>
    <w:rsid w:val="001D08A2"/>
    <w:rsid w:val="001D1685"/>
    <w:rsid w:val="001D54C7"/>
    <w:rsid w:val="001E3125"/>
    <w:rsid w:val="001E34DE"/>
    <w:rsid w:val="001E3E18"/>
    <w:rsid w:val="001E5A00"/>
    <w:rsid w:val="001F1B28"/>
    <w:rsid w:val="002016C6"/>
    <w:rsid w:val="00224C74"/>
    <w:rsid w:val="00227229"/>
    <w:rsid w:val="0022740B"/>
    <w:rsid w:val="00233DA0"/>
    <w:rsid w:val="00234332"/>
    <w:rsid w:val="0023633B"/>
    <w:rsid w:val="0024235C"/>
    <w:rsid w:val="00250C1A"/>
    <w:rsid w:val="00261470"/>
    <w:rsid w:val="00264B3C"/>
    <w:rsid w:val="00266B97"/>
    <w:rsid w:val="00270243"/>
    <w:rsid w:val="00271603"/>
    <w:rsid w:val="0027483C"/>
    <w:rsid w:val="00284140"/>
    <w:rsid w:val="00286E39"/>
    <w:rsid w:val="0029483B"/>
    <w:rsid w:val="00295C86"/>
    <w:rsid w:val="002A1C0A"/>
    <w:rsid w:val="002B35F6"/>
    <w:rsid w:val="002C32B3"/>
    <w:rsid w:val="002C5C30"/>
    <w:rsid w:val="002C62B1"/>
    <w:rsid w:val="002C662E"/>
    <w:rsid w:val="002C6AD2"/>
    <w:rsid w:val="002D26BF"/>
    <w:rsid w:val="002E2CE0"/>
    <w:rsid w:val="002E75AD"/>
    <w:rsid w:val="002F34D9"/>
    <w:rsid w:val="002F35EE"/>
    <w:rsid w:val="0030047D"/>
    <w:rsid w:val="00303EE5"/>
    <w:rsid w:val="003121DF"/>
    <w:rsid w:val="00313B64"/>
    <w:rsid w:val="00315097"/>
    <w:rsid w:val="003169CF"/>
    <w:rsid w:val="00320B3C"/>
    <w:rsid w:val="003217FC"/>
    <w:rsid w:val="0032599D"/>
    <w:rsid w:val="00336ACF"/>
    <w:rsid w:val="00336FCF"/>
    <w:rsid w:val="00341FCA"/>
    <w:rsid w:val="00343AEB"/>
    <w:rsid w:val="00351B9F"/>
    <w:rsid w:val="00354AE3"/>
    <w:rsid w:val="00356C81"/>
    <w:rsid w:val="00357734"/>
    <w:rsid w:val="00362C3C"/>
    <w:rsid w:val="00363312"/>
    <w:rsid w:val="003633D5"/>
    <w:rsid w:val="0036693B"/>
    <w:rsid w:val="00375E55"/>
    <w:rsid w:val="00376195"/>
    <w:rsid w:val="00377CFC"/>
    <w:rsid w:val="00383FB0"/>
    <w:rsid w:val="00386DD0"/>
    <w:rsid w:val="003916CA"/>
    <w:rsid w:val="00393163"/>
    <w:rsid w:val="003962F5"/>
    <w:rsid w:val="003A086C"/>
    <w:rsid w:val="003A1CAC"/>
    <w:rsid w:val="003A1E38"/>
    <w:rsid w:val="003A3908"/>
    <w:rsid w:val="003A55F6"/>
    <w:rsid w:val="003B5517"/>
    <w:rsid w:val="003B608C"/>
    <w:rsid w:val="003C7B45"/>
    <w:rsid w:val="003D2559"/>
    <w:rsid w:val="003D6FDE"/>
    <w:rsid w:val="003E1207"/>
    <w:rsid w:val="003E48EF"/>
    <w:rsid w:val="003E7E22"/>
    <w:rsid w:val="00401AE0"/>
    <w:rsid w:val="004025BC"/>
    <w:rsid w:val="00403A12"/>
    <w:rsid w:val="00410034"/>
    <w:rsid w:val="004115D0"/>
    <w:rsid w:val="00411FC6"/>
    <w:rsid w:val="0041482B"/>
    <w:rsid w:val="00416586"/>
    <w:rsid w:val="00417586"/>
    <w:rsid w:val="00417737"/>
    <w:rsid w:val="00423A77"/>
    <w:rsid w:val="0042628B"/>
    <w:rsid w:val="004278C8"/>
    <w:rsid w:val="004323B9"/>
    <w:rsid w:val="00432599"/>
    <w:rsid w:val="00435EFB"/>
    <w:rsid w:val="004373A9"/>
    <w:rsid w:val="00440F56"/>
    <w:rsid w:val="0044201B"/>
    <w:rsid w:val="00444743"/>
    <w:rsid w:val="00452D28"/>
    <w:rsid w:val="004570E8"/>
    <w:rsid w:val="004614EB"/>
    <w:rsid w:val="00461F04"/>
    <w:rsid w:val="00462035"/>
    <w:rsid w:val="004759A3"/>
    <w:rsid w:val="00475CAD"/>
    <w:rsid w:val="004A0268"/>
    <w:rsid w:val="004A50B3"/>
    <w:rsid w:val="004A50EF"/>
    <w:rsid w:val="004A7E66"/>
    <w:rsid w:val="004B082E"/>
    <w:rsid w:val="004B2F3C"/>
    <w:rsid w:val="004B7596"/>
    <w:rsid w:val="004C1B64"/>
    <w:rsid w:val="004C6F7B"/>
    <w:rsid w:val="004D600D"/>
    <w:rsid w:val="004E52C0"/>
    <w:rsid w:val="004E67DD"/>
    <w:rsid w:val="004F0B1A"/>
    <w:rsid w:val="004F0DD2"/>
    <w:rsid w:val="004F52CA"/>
    <w:rsid w:val="005032A9"/>
    <w:rsid w:val="005043A8"/>
    <w:rsid w:val="005204E4"/>
    <w:rsid w:val="00520757"/>
    <w:rsid w:val="005263BA"/>
    <w:rsid w:val="0052777A"/>
    <w:rsid w:val="005307DE"/>
    <w:rsid w:val="005516FD"/>
    <w:rsid w:val="00553B92"/>
    <w:rsid w:val="00554E65"/>
    <w:rsid w:val="00556FCB"/>
    <w:rsid w:val="00557C0F"/>
    <w:rsid w:val="00561D9D"/>
    <w:rsid w:val="00567C5C"/>
    <w:rsid w:val="00576498"/>
    <w:rsid w:val="00580A0E"/>
    <w:rsid w:val="00585765"/>
    <w:rsid w:val="00585A8A"/>
    <w:rsid w:val="00585DF4"/>
    <w:rsid w:val="00597029"/>
    <w:rsid w:val="005A03DD"/>
    <w:rsid w:val="005A1542"/>
    <w:rsid w:val="005A3DE1"/>
    <w:rsid w:val="005B164B"/>
    <w:rsid w:val="005B47B6"/>
    <w:rsid w:val="005B7A3B"/>
    <w:rsid w:val="005C1758"/>
    <w:rsid w:val="005C413A"/>
    <w:rsid w:val="005D0AE1"/>
    <w:rsid w:val="005D12B9"/>
    <w:rsid w:val="005D151C"/>
    <w:rsid w:val="005D32E6"/>
    <w:rsid w:val="005F3A88"/>
    <w:rsid w:val="005F4F5E"/>
    <w:rsid w:val="005F66BE"/>
    <w:rsid w:val="005F6D53"/>
    <w:rsid w:val="00607C69"/>
    <w:rsid w:val="006107F1"/>
    <w:rsid w:val="006129F5"/>
    <w:rsid w:val="006170EB"/>
    <w:rsid w:val="0064011C"/>
    <w:rsid w:val="00642B8A"/>
    <w:rsid w:val="00646C7A"/>
    <w:rsid w:val="006663E6"/>
    <w:rsid w:val="00667F0E"/>
    <w:rsid w:val="00675CA9"/>
    <w:rsid w:val="006834F1"/>
    <w:rsid w:val="0068411B"/>
    <w:rsid w:val="006851D0"/>
    <w:rsid w:val="0069463C"/>
    <w:rsid w:val="006A45FB"/>
    <w:rsid w:val="006B0310"/>
    <w:rsid w:val="006B0706"/>
    <w:rsid w:val="006B6392"/>
    <w:rsid w:val="006C66D0"/>
    <w:rsid w:val="006D015C"/>
    <w:rsid w:val="006D74E6"/>
    <w:rsid w:val="007008D1"/>
    <w:rsid w:val="00703BB5"/>
    <w:rsid w:val="00716EC5"/>
    <w:rsid w:val="00717366"/>
    <w:rsid w:val="00727BE8"/>
    <w:rsid w:val="00737899"/>
    <w:rsid w:val="00752084"/>
    <w:rsid w:val="00754CFD"/>
    <w:rsid w:val="00754D0A"/>
    <w:rsid w:val="00762C72"/>
    <w:rsid w:val="007721A7"/>
    <w:rsid w:val="007726B2"/>
    <w:rsid w:val="007777D0"/>
    <w:rsid w:val="007818E9"/>
    <w:rsid w:val="00781A9A"/>
    <w:rsid w:val="0078451F"/>
    <w:rsid w:val="007864C2"/>
    <w:rsid w:val="007914C1"/>
    <w:rsid w:val="007936EF"/>
    <w:rsid w:val="00794842"/>
    <w:rsid w:val="007B2CDB"/>
    <w:rsid w:val="007B60F6"/>
    <w:rsid w:val="007C1416"/>
    <w:rsid w:val="007C68E5"/>
    <w:rsid w:val="007D0425"/>
    <w:rsid w:val="007D3DE7"/>
    <w:rsid w:val="007F18C9"/>
    <w:rsid w:val="007F315F"/>
    <w:rsid w:val="007F5FAF"/>
    <w:rsid w:val="00802ACF"/>
    <w:rsid w:val="0080423C"/>
    <w:rsid w:val="00816066"/>
    <w:rsid w:val="008160A4"/>
    <w:rsid w:val="00821664"/>
    <w:rsid w:val="00832C68"/>
    <w:rsid w:val="00833183"/>
    <w:rsid w:val="00834E2B"/>
    <w:rsid w:val="008366A9"/>
    <w:rsid w:val="008369F1"/>
    <w:rsid w:val="00842B9C"/>
    <w:rsid w:val="00845601"/>
    <w:rsid w:val="00850CF2"/>
    <w:rsid w:val="008553F1"/>
    <w:rsid w:val="00862A1E"/>
    <w:rsid w:val="00862E4C"/>
    <w:rsid w:val="00862F33"/>
    <w:rsid w:val="0086611D"/>
    <w:rsid w:val="00873CFC"/>
    <w:rsid w:val="00875B47"/>
    <w:rsid w:val="00876788"/>
    <w:rsid w:val="00882E57"/>
    <w:rsid w:val="00886874"/>
    <w:rsid w:val="008917F8"/>
    <w:rsid w:val="008A7588"/>
    <w:rsid w:val="008A787C"/>
    <w:rsid w:val="008B58BC"/>
    <w:rsid w:val="008C40E4"/>
    <w:rsid w:val="008C5733"/>
    <w:rsid w:val="008C5E18"/>
    <w:rsid w:val="008D49BF"/>
    <w:rsid w:val="008E37AF"/>
    <w:rsid w:val="008F2CAA"/>
    <w:rsid w:val="008F32C1"/>
    <w:rsid w:val="008F37B3"/>
    <w:rsid w:val="00900886"/>
    <w:rsid w:val="00903961"/>
    <w:rsid w:val="00915DD9"/>
    <w:rsid w:val="00920AE3"/>
    <w:rsid w:val="009233CC"/>
    <w:rsid w:val="00923F33"/>
    <w:rsid w:val="00925B8F"/>
    <w:rsid w:val="00927E48"/>
    <w:rsid w:val="00935385"/>
    <w:rsid w:val="00935A76"/>
    <w:rsid w:val="00942BD0"/>
    <w:rsid w:val="009448DB"/>
    <w:rsid w:val="0095724F"/>
    <w:rsid w:val="00962D9B"/>
    <w:rsid w:val="009704A3"/>
    <w:rsid w:val="009757C1"/>
    <w:rsid w:val="0098213A"/>
    <w:rsid w:val="009822C8"/>
    <w:rsid w:val="00985E5D"/>
    <w:rsid w:val="009901D8"/>
    <w:rsid w:val="00992C24"/>
    <w:rsid w:val="009A0627"/>
    <w:rsid w:val="009A28EE"/>
    <w:rsid w:val="009A6DC3"/>
    <w:rsid w:val="009C0723"/>
    <w:rsid w:val="009C1B21"/>
    <w:rsid w:val="009C4802"/>
    <w:rsid w:val="009D5C9A"/>
    <w:rsid w:val="009D5D28"/>
    <w:rsid w:val="009E45BA"/>
    <w:rsid w:val="009E670A"/>
    <w:rsid w:val="00A00820"/>
    <w:rsid w:val="00A02EB5"/>
    <w:rsid w:val="00A03F26"/>
    <w:rsid w:val="00A118C4"/>
    <w:rsid w:val="00A15189"/>
    <w:rsid w:val="00A1649C"/>
    <w:rsid w:val="00A17174"/>
    <w:rsid w:val="00A17480"/>
    <w:rsid w:val="00A17487"/>
    <w:rsid w:val="00A22249"/>
    <w:rsid w:val="00A22598"/>
    <w:rsid w:val="00A25E0C"/>
    <w:rsid w:val="00A331C3"/>
    <w:rsid w:val="00A366BC"/>
    <w:rsid w:val="00A4463E"/>
    <w:rsid w:val="00A52E72"/>
    <w:rsid w:val="00A56D39"/>
    <w:rsid w:val="00A61BB7"/>
    <w:rsid w:val="00A626DD"/>
    <w:rsid w:val="00A641D2"/>
    <w:rsid w:val="00A6586F"/>
    <w:rsid w:val="00A673A2"/>
    <w:rsid w:val="00A73125"/>
    <w:rsid w:val="00A940AD"/>
    <w:rsid w:val="00A95DA9"/>
    <w:rsid w:val="00A96B8D"/>
    <w:rsid w:val="00AA4A4A"/>
    <w:rsid w:val="00AA5762"/>
    <w:rsid w:val="00AA707A"/>
    <w:rsid w:val="00AC3945"/>
    <w:rsid w:val="00AC3B58"/>
    <w:rsid w:val="00AC4A36"/>
    <w:rsid w:val="00AC5977"/>
    <w:rsid w:val="00AC7A01"/>
    <w:rsid w:val="00AC7AE7"/>
    <w:rsid w:val="00AD023E"/>
    <w:rsid w:val="00AD3A09"/>
    <w:rsid w:val="00AE1E93"/>
    <w:rsid w:val="00AE6A60"/>
    <w:rsid w:val="00AF3457"/>
    <w:rsid w:val="00AF6A6E"/>
    <w:rsid w:val="00B002A7"/>
    <w:rsid w:val="00B0081D"/>
    <w:rsid w:val="00B02CE9"/>
    <w:rsid w:val="00B11057"/>
    <w:rsid w:val="00B12BC3"/>
    <w:rsid w:val="00B21AE3"/>
    <w:rsid w:val="00B22C7B"/>
    <w:rsid w:val="00B27166"/>
    <w:rsid w:val="00B3076A"/>
    <w:rsid w:val="00B31376"/>
    <w:rsid w:val="00B32FB7"/>
    <w:rsid w:val="00B33093"/>
    <w:rsid w:val="00B340B2"/>
    <w:rsid w:val="00B36BA1"/>
    <w:rsid w:val="00B4213B"/>
    <w:rsid w:val="00B46454"/>
    <w:rsid w:val="00B5047F"/>
    <w:rsid w:val="00B5286F"/>
    <w:rsid w:val="00B54B42"/>
    <w:rsid w:val="00B72859"/>
    <w:rsid w:val="00B72C94"/>
    <w:rsid w:val="00B743AF"/>
    <w:rsid w:val="00B75FA5"/>
    <w:rsid w:val="00B76306"/>
    <w:rsid w:val="00B76332"/>
    <w:rsid w:val="00B77496"/>
    <w:rsid w:val="00B81D03"/>
    <w:rsid w:val="00B920C3"/>
    <w:rsid w:val="00BA1549"/>
    <w:rsid w:val="00BA500E"/>
    <w:rsid w:val="00BA758B"/>
    <w:rsid w:val="00BB0DD9"/>
    <w:rsid w:val="00BB198A"/>
    <w:rsid w:val="00BB4314"/>
    <w:rsid w:val="00BD17F5"/>
    <w:rsid w:val="00BD3C73"/>
    <w:rsid w:val="00BE2A17"/>
    <w:rsid w:val="00BF0C7A"/>
    <w:rsid w:val="00C0123D"/>
    <w:rsid w:val="00C0428B"/>
    <w:rsid w:val="00C04744"/>
    <w:rsid w:val="00C07D80"/>
    <w:rsid w:val="00C1004F"/>
    <w:rsid w:val="00C109C0"/>
    <w:rsid w:val="00C21DD3"/>
    <w:rsid w:val="00C225D4"/>
    <w:rsid w:val="00C275D6"/>
    <w:rsid w:val="00C36749"/>
    <w:rsid w:val="00C47E59"/>
    <w:rsid w:val="00C52529"/>
    <w:rsid w:val="00C56D60"/>
    <w:rsid w:val="00C60BED"/>
    <w:rsid w:val="00C60FE0"/>
    <w:rsid w:val="00C62334"/>
    <w:rsid w:val="00C72A22"/>
    <w:rsid w:val="00C73C90"/>
    <w:rsid w:val="00C8187A"/>
    <w:rsid w:val="00C83B92"/>
    <w:rsid w:val="00C844FF"/>
    <w:rsid w:val="00C87033"/>
    <w:rsid w:val="00C87439"/>
    <w:rsid w:val="00C875CE"/>
    <w:rsid w:val="00C9187C"/>
    <w:rsid w:val="00C92A38"/>
    <w:rsid w:val="00C94593"/>
    <w:rsid w:val="00CA156F"/>
    <w:rsid w:val="00CA3106"/>
    <w:rsid w:val="00CA3E28"/>
    <w:rsid w:val="00CA75F4"/>
    <w:rsid w:val="00CB3692"/>
    <w:rsid w:val="00CC2E45"/>
    <w:rsid w:val="00CE16E4"/>
    <w:rsid w:val="00CE6022"/>
    <w:rsid w:val="00CF3D31"/>
    <w:rsid w:val="00CF5B3E"/>
    <w:rsid w:val="00CF67D9"/>
    <w:rsid w:val="00D01001"/>
    <w:rsid w:val="00D04D9D"/>
    <w:rsid w:val="00D16020"/>
    <w:rsid w:val="00D17DF3"/>
    <w:rsid w:val="00D23EF3"/>
    <w:rsid w:val="00D31EB4"/>
    <w:rsid w:val="00D578D6"/>
    <w:rsid w:val="00D7389F"/>
    <w:rsid w:val="00D77F97"/>
    <w:rsid w:val="00D80EC9"/>
    <w:rsid w:val="00D82344"/>
    <w:rsid w:val="00D829F5"/>
    <w:rsid w:val="00D85664"/>
    <w:rsid w:val="00D8626B"/>
    <w:rsid w:val="00D86DFE"/>
    <w:rsid w:val="00D912EC"/>
    <w:rsid w:val="00D94627"/>
    <w:rsid w:val="00D97669"/>
    <w:rsid w:val="00DB7BBF"/>
    <w:rsid w:val="00DD2936"/>
    <w:rsid w:val="00DD5CB6"/>
    <w:rsid w:val="00DE171D"/>
    <w:rsid w:val="00DE6175"/>
    <w:rsid w:val="00DE7FD5"/>
    <w:rsid w:val="00DF5417"/>
    <w:rsid w:val="00DF583D"/>
    <w:rsid w:val="00E002DB"/>
    <w:rsid w:val="00E031E8"/>
    <w:rsid w:val="00E10A39"/>
    <w:rsid w:val="00E22754"/>
    <w:rsid w:val="00E22FE6"/>
    <w:rsid w:val="00E2381F"/>
    <w:rsid w:val="00E335B9"/>
    <w:rsid w:val="00E45ADD"/>
    <w:rsid w:val="00E56D71"/>
    <w:rsid w:val="00E57151"/>
    <w:rsid w:val="00E67E67"/>
    <w:rsid w:val="00E72403"/>
    <w:rsid w:val="00E75A28"/>
    <w:rsid w:val="00E80340"/>
    <w:rsid w:val="00E8166C"/>
    <w:rsid w:val="00E936A5"/>
    <w:rsid w:val="00E93CCF"/>
    <w:rsid w:val="00E94C57"/>
    <w:rsid w:val="00E96593"/>
    <w:rsid w:val="00E96C6E"/>
    <w:rsid w:val="00EC0AC2"/>
    <w:rsid w:val="00EC6AD6"/>
    <w:rsid w:val="00ED5FBC"/>
    <w:rsid w:val="00EE133D"/>
    <w:rsid w:val="00EE5E16"/>
    <w:rsid w:val="00EF374E"/>
    <w:rsid w:val="00EF3BED"/>
    <w:rsid w:val="00EF4121"/>
    <w:rsid w:val="00EF6BA1"/>
    <w:rsid w:val="00F02FF5"/>
    <w:rsid w:val="00F0580E"/>
    <w:rsid w:val="00F07F2B"/>
    <w:rsid w:val="00F11C38"/>
    <w:rsid w:val="00F12768"/>
    <w:rsid w:val="00F15A0B"/>
    <w:rsid w:val="00F23AB5"/>
    <w:rsid w:val="00F25175"/>
    <w:rsid w:val="00F33881"/>
    <w:rsid w:val="00F36D01"/>
    <w:rsid w:val="00F41450"/>
    <w:rsid w:val="00F4568F"/>
    <w:rsid w:val="00F46BDA"/>
    <w:rsid w:val="00F5363B"/>
    <w:rsid w:val="00F558CC"/>
    <w:rsid w:val="00F55A62"/>
    <w:rsid w:val="00F634A4"/>
    <w:rsid w:val="00F644E5"/>
    <w:rsid w:val="00F64C80"/>
    <w:rsid w:val="00F7202F"/>
    <w:rsid w:val="00F74078"/>
    <w:rsid w:val="00F8343C"/>
    <w:rsid w:val="00F84F49"/>
    <w:rsid w:val="00F87391"/>
    <w:rsid w:val="00F91157"/>
    <w:rsid w:val="00F91797"/>
    <w:rsid w:val="00FA2440"/>
    <w:rsid w:val="00FA24CC"/>
    <w:rsid w:val="00FA79D8"/>
    <w:rsid w:val="00FB1523"/>
    <w:rsid w:val="00FB1D0C"/>
    <w:rsid w:val="00FB3173"/>
    <w:rsid w:val="00FC4045"/>
    <w:rsid w:val="00FD2012"/>
    <w:rsid w:val="00FE1ED1"/>
    <w:rsid w:val="00FE3619"/>
    <w:rsid w:val="00FE5110"/>
    <w:rsid w:val="00FE54C2"/>
    <w:rsid w:val="00FF3ECC"/>
    <w:rsid w:val="00FF6BD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4C9C3"/>
  <w15:chartTrackingRefBased/>
  <w15:docId w15:val="{9FF34047-3105-47FD-928D-13B6426FF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39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3900"/>
    <w:rPr>
      <w:rFonts w:ascii="Segoe UI" w:hAnsi="Segoe UI" w:cs="Segoe UI"/>
      <w:sz w:val="18"/>
      <w:szCs w:val="18"/>
    </w:rPr>
  </w:style>
  <w:style w:type="table" w:styleId="TableGrid">
    <w:name w:val="Table Grid"/>
    <w:basedOn w:val="TableNormal"/>
    <w:uiPriority w:val="39"/>
    <w:rsid w:val="008160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B152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s://www.phqscreeners.com/images/sites/g/files/g10016261/f/201412/instruction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2868</Words>
  <Characters>16352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Zarrokk Zarrokk</dc:creator>
  <cp:keywords/>
  <dc:description/>
  <cp:lastModifiedBy>Sarah Butter</cp:lastModifiedBy>
  <cp:revision>2</cp:revision>
  <dcterms:created xsi:type="dcterms:W3CDTF">2021-01-21T15:29:00Z</dcterms:created>
  <dcterms:modified xsi:type="dcterms:W3CDTF">2021-01-21T15:29:00Z</dcterms:modified>
</cp:coreProperties>
</file>