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08F3AE6" w14:textId="003D31B9" w:rsidR="001E53A4" w:rsidRDefault="00097639" w:rsidP="008D23C6">
      <w:pPr>
        <w:pStyle w:val="Heading1"/>
      </w:pPr>
      <w:r>
        <w:t xml:space="preserve">Supplementary </w:t>
      </w:r>
      <w:r w:rsidR="008B1506">
        <w:t>m</w:t>
      </w:r>
      <w:r w:rsidR="00BB3B26">
        <w:t>aterial</w:t>
      </w:r>
    </w:p>
    <w:p w14:paraId="46A923CE" w14:textId="32A62891" w:rsidR="006F1A69" w:rsidRDefault="006F1A69" w:rsidP="006F1A69">
      <w:pPr>
        <w:pStyle w:val="Heading2"/>
      </w:pPr>
      <w:r>
        <w:t>Outline</w:t>
      </w:r>
    </w:p>
    <w:p w14:paraId="2B6F1DCA" w14:textId="687E03DC" w:rsidR="006F1A69" w:rsidRPr="00490123" w:rsidRDefault="00490123" w:rsidP="006F1A69">
      <w:pPr>
        <w:rPr>
          <w:rStyle w:val="Hyperlink"/>
        </w:rPr>
      </w:pPr>
      <w:r>
        <w:fldChar w:fldCharType="begin"/>
      </w:r>
      <w:r>
        <w:instrText xml:space="preserve"> HYPERLINK  \l "_Part_1:_Quality" </w:instrText>
      </w:r>
      <w:r>
        <w:fldChar w:fldCharType="separate"/>
      </w:r>
      <w:r w:rsidR="006F1A69" w:rsidRPr="00490123">
        <w:rPr>
          <w:rStyle w:val="Hyperlink"/>
        </w:rPr>
        <w:t xml:space="preserve">Part 1: Quality control, data </w:t>
      </w:r>
      <w:proofErr w:type="spellStart"/>
      <w:r w:rsidR="006F1A69" w:rsidRPr="00490123">
        <w:rPr>
          <w:rStyle w:val="Hyperlink"/>
        </w:rPr>
        <w:t>preprocessing</w:t>
      </w:r>
      <w:proofErr w:type="spellEnd"/>
      <w:r w:rsidR="006F1A69" w:rsidRPr="00490123">
        <w:rPr>
          <w:rStyle w:val="Hyperlink"/>
        </w:rPr>
        <w:t xml:space="preserve"> and questionnaire</w:t>
      </w:r>
      <w:r w:rsidR="00FF106A" w:rsidRPr="00490123">
        <w:rPr>
          <w:rStyle w:val="Hyperlink"/>
        </w:rPr>
        <w:t>s</w:t>
      </w:r>
    </w:p>
    <w:p w14:paraId="1E4A0CAC" w14:textId="00F1CAC2" w:rsidR="006F1A69" w:rsidRPr="00490123" w:rsidRDefault="00490123" w:rsidP="006F1A69">
      <w:pPr>
        <w:rPr>
          <w:rStyle w:val="Hyperlink"/>
        </w:rPr>
      </w:pPr>
      <w:r>
        <w:fldChar w:fldCharType="end"/>
      </w:r>
      <w:r>
        <w:fldChar w:fldCharType="begin"/>
      </w:r>
      <w:r>
        <w:instrText xml:space="preserve"> HYPERLINK  \l "_Part_2:_Distribution" </w:instrText>
      </w:r>
      <w:r>
        <w:fldChar w:fldCharType="separate"/>
      </w:r>
      <w:r w:rsidR="006F1A69" w:rsidRPr="00490123">
        <w:rPr>
          <w:rStyle w:val="Hyperlink"/>
        </w:rPr>
        <w:t xml:space="preserve">Part 2: </w:t>
      </w:r>
      <w:r w:rsidR="008D2421" w:rsidRPr="00490123">
        <w:rPr>
          <w:rStyle w:val="Hyperlink"/>
        </w:rPr>
        <w:t>Distribution</w:t>
      </w:r>
      <w:r w:rsidR="00A85100" w:rsidRPr="00490123">
        <w:rPr>
          <w:rStyle w:val="Hyperlink"/>
        </w:rPr>
        <w:t xml:space="preserve"> of </w:t>
      </w:r>
      <w:r w:rsidR="00FF106A" w:rsidRPr="00490123">
        <w:rPr>
          <w:rStyle w:val="Hyperlink"/>
        </w:rPr>
        <w:t xml:space="preserve">independent </w:t>
      </w:r>
      <w:r w:rsidR="00A85100" w:rsidRPr="00490123">
        <w:rPr>
          <w:rStyle w:val="Hyperlink"/>
        </w:rPr>
        <w:t>variables</w:t>
      </w:r>
      <w:r w:rsidR="008D2421" w:rsidRPr="00490123">
        <w:rPr>
          <w:rStyle w:val="Hyperlink"/>
        </w:rPr>
        <w:t xml:space="preserve"> </w:t>
      </w:r>
      <w:r w:rsidR="00FF106A" w:rsidRPr="00490123">
        <w:rPr>
          <w:rStyle w:val="Hyperlink"/>
        </w:rPr>
        <w:t xml:space="preserve">with </w:t>
      </w:r>
      <w:r w:rsidR="00223AC1">
        <w:rPr>
          <w:rStyle w:val="Hyperlink"/>
        </w:rPr>
        <w:t xml:space="preserve">a </w:t>
      </w:r>
      <w:r w:rsidR="006F1A69" w:rsidRPr="00490123">
        <w:rPr>
          <w:rStyle w:val="Hyperlink"/>
        </w:rPr>
        <w:t>larger subset</w:t>
      </w:r>
      <w:r w:rsidR="00FF106A" w:rsidRPr="00490123">
        <w:rPr>
          <w:rStyle w:val="Hyperlink"/>
        </w:rPr>
        <w:t xml:space="preserve"> of data</w:t>
      </w:r>
      <w:r w:rsidR="006F1A69" w:rsidRPr="00490123">
        <w:rPr>
          <w:rStyle w:val="Hyperlink"/>
        </w:rPr>
        <w:t xml:space="preserve"> (N=2046, not </w:t>
      </w:r>
      <w:r w:rsidR="00FF106A" w:rsidRPr="00490123">
        <w:rPr>
          <w:rStyle w:val="Hyperlink"/>
        </w:rPr>
        <w:t>N=</w:t>
      </w:r>
      <w:r w:rsidR="006F1A69" w:rsidRPr="00490123">
        <w:rPr>
          <w:rStyle w:val="Hyperlink"/>
        </w:rPr>
        <w:t>1526)</w:t>
      </w:r>
    </w:p>
    <w:p w14:paraId="2606E579" w14:textId="5101578E" w:rsidR="00FF106A" w:rsidRPr="00490123" w:rsidRDefault="00490123" w:rsidP="006F1A69">
      <w:pPr>
        <w:rPr>
          <w:rStyle w:val="Hyperlink"/>
        </w:rPr>
      </w:pPr>
      <w:r>
        <w:fldChar w:fldCharType="end"/>
      </w:r>
      <w:r>
        <w:fldChar w:fldCharType="begin"/>
      </w:r>
      <w:r>
        <w:instrText xml:space="preserve"> HYPERLINK  \l "_Part_3:_Design" </w:instrText>
      </w:r>
      <w:r>
        <w:fldChar w:fldCharType="separate"/>
      </w:r>
      <w:r w:rsidR="00FF106A" w:rsidRPr="00490123">
        <w:rPr>
          <w:rStyle w:val="Hyperlink"/>
        </w:rPr>
        <w:t xml:space="preserve">Part 3: Design matrix for </w:t>
      </w:r>
      <w:r w:rsidR="006373B1">
        <w:rPr>
          <w:rStyle w:val="Hyperlink"/>
        </w:rPr>
        <w:t xml:space="preserve">the </w:t>
      </w:r>
      <w:r w:rsidR="00FF106A" w:rsidRPr="00490123">
        <w:rPr>
          <w:rStyle w:val="Hyperlink"/>
        </w:rPr>
        <w:t>main analysis</w:t>
      </w:r>
    </w:p>
    <w:p w14:paraId="190081BA" w14:textId="5694A8A0" w:rsidR="006F1A69" w:rsidRPr="00490123" w:rsidRDefault="00490123" w:rsidP="006F1A69">
      <w:pPr>
        <w:rPr>
          <w:rStyle w:val="Hyperlink"/>
        </w:rPr>
      </w:pPr>
      <w:r>
        <w:fldChar w:fldCharType="end"/>
      </w:r>
      <w:r>
        <w:fldChar w:fldCharType="begin"/>
      </w:r>
      <w:r>
        <w:instrText xml:space="preserve"> HYPERLINK  \l "_Part_4:_Additional" </w:instrText>
      </w:r>
      <w:r>
        <w:fldChar w:fldCharType="separate"/>
      </w:r>
      <w:r w:rsidR="006F1A69" w:rsidRPr="00490123">
        <w:rPr>
          <w:rStyle w:val="Hyperlink"/>
        </w:rPr>
        <w:t xml:space="preserve">Part </w:t>
      </w:r>
      <w:r w:rsidR="00FF106A" w:rsidRPr="00490123">
        <w:rPr>
          <w:rStyle w:val="Hyperlink"/>
        </w:rPr>
        <w:t>4</w:t>
      </w:r>
      <w:r w:rsidR="006F1A69" w:rsidRPr="00490123">
        <w:rPr>
          <w:rStyle w:val="Hyperlink"/>
        </w:rPr>
        <w:t>:</w:t>
      </w:r>
      <w:r w:rsidR="005503D3" w:rsidRPr="00490123">
        <w:rPr>
          <w:rStyle w:val="Hyperlink"/>
        </w:rPr>
        <w:t xml:space="preserve"> </w:t>
      </w:r>
      <w:r w:rsidR="008D2421" w:rsidRPr="00490123">
        <w:rPr>
          <w:rStyle w:val="Hyperlink"/>
        </w:rPr>
        <w:t>Additional results</w:t>
      </w:r>
      <w:r w:rsidR="00FF106A" w:rsidRPr="00490123">
        <w:rPr>
          <w:rStyle w:val="Hyperlink"/>
        </w:rPr>
        <w:t xml:space="preserve"> with variants of the analyses (larger</w:t>
      </w:r>
      <w:r w:rsidR="008D2421" w:rsidRPr="00490123">
        <w:rPr>
          <w:rStyle w:val="Hyperlink"/>
        </w:rPr>
        <w:t xml:space="preserve"> subset (N=2046) and</w:t>
      </w:r>
      <w:r w:rsidR="00FF106A" w:rsidRPr="00490123">
        <w:rPr>
          <w:rStyle w:val="Hyperlink"/>
        </w:rPr>
        <w:t>/or</w:t>
      </w:r>
      <w:r w:rsidR="008D2421" w:rsidRPr="00490123">
        <w:rPr>
          <w:rStyle w:val="Hyperlink"/>
        </w:rPr>
        <w:t xml:space="preserve"> excluding other psychopathology</w:t>
      </w:r>
      <w:r w:rsidR="00FF106A" w:rsidRPr="00490123">
        <w:rPr>
          <w:rStyle w:val="Hyperlink"/>
        </w:rPr>
        <w:t xml:space="preserve"> symptoms</w:t>
      </w:r>
      <w:r w:rsidR="008D2421" w:rsidRPr="00490123">
        <w:rPr>
          <w:rStyle w:val="Hyperlink"/>
        </w:rPr>
        <w:t xml:space="preserve"> subscales as covariates</w:t>
      </w:r>
      <w:r w:rsidR="00FF106A" w:rsidRPr="00490123">
        <w:rPr>
          <w:rStyle w:val="Hyperlink"/>
        </w:rPr>
        <w:t>)</w:t>
      </w:r>
    </w:p>
    <w:p w14:paraId="3061D867" w14:textId="5690D2A4" w:rsidR="006F1A69" w:rsidRDefault="00490123" w:rsidP="006F1A69">
      <w:r>
        <w:fldChar w:fldCharType="end"/>
      </w:r>
      <w:hyperlink w:anchor="_Part_5:_Post-hoc" w:history="1">
        <w:r w:rsidR="006F1A69" w:rsidRPr="00490123">
          <w:rPr>
            <w:rStyle w:val="Hyperlink"/>
          </w:rPr>
          <w:t xml:space="preserve">Part </w:t>
        </w:r>
        <w:r w:rsidR="00FF106A" w:rsidRPr="00490123">
          <w:rPr>
            <w:rStyle w:val="Hyperlink"/>
          </w:rPr>
          <w:t>5</w:t>
        </w:r>
        <w:r w:rsidR="006F1A69" w:rsidRPr="00490123">
          <w:rPr>
            <w:rStyle w:val="Hyperlink"/>
          </w:rPr>
          <w:t>: Post-hoc tests</w:t>
        </w:r>
      </w:hyperlink>
    </w:p>
    <w:p w14:paraId="0CEDC475" w14:textId="3559311A" w:rsidR="001C1925" w:rsidRDefault="00F956FB" w:rsidP="006F1A69">
      <w:hyperlink w:anchor="_References" w:history="1">
        <w:r w:rsidR="001C1925" w:rsidRPr="001C1925">
          <w:rPr>
            <w:rStyle w:val="Hyperlink"/>
          </w:rPr>
          <w:t>References</w:t>
        </w:r>
      </w:hyperlink>
    </w:p>
    <w:p w14:paraId="40E0A9A0" w14:textId="21110F37" w:rsidR="006F1A69" w:rsidRPr="006F1A69" w:rsidRDefault="006F1A69" w:rsidP="006F1A69">
      <w:pPr>
        <w:pStyle w:val="Heading1"/>
      </w:pPr>
      <w:bookmarkStart w:id="0" w:name="_Part_1:_Quality"/>
      <w:bookmarkEnd w:id="0"/>
      <w:r>
        <w:t xml:space="preserve">Part 1: </w:t>
      </w:r>
      <w:r w:rsidR="00FF106A">
        <w:t>Quality control, data preprocessing and questionnaires</w:t>
      </w:r>
    </w:p>
    <w:p w14:paraId="797D1924" w14:textId="77777777" w:rsidR="00F21F73" w:rsidRPr="0057772C" w:rsidRDefault="00F21F73" w:rsidP="008D23C6">
      <w:pPr>
        <w:pStyle w:val="Heading2"/>
      </w:pPr>
      <w:r w:rsidRPr="0057772C">
        <w:t>Quality control (QC) and data filtering</w:t>
      </w:r>
    </w:p>
    <w:p w14:paraId="53DD695C" w14:textId="2F438889" w:rsidR="006F1A69" w:rsidRDefault="00F21F73" w:rsidP="006F1A69">
      <w:r>
        <w:t>Visual quality controls were run on the T1</w:t>
      </w:r>
      <w:r w:rsidR="00D861B8">
        <w:t>-weighted brain imaging</w:t>
      </w:r>
      <w:r>
        <w:t xml:space="preserve"> data</w:t>
      </w:r>
      <w:r w:rsidR="009914BB">
        <w:t>,</w:t>
      </w:r>
      <w:r>
        <w:t xml:space="preserve"> to exclude scans that were compromised due to imaging artefacts. There were a total of 2090 T1 scans available, 433 of which failed QC and the remaining 1657 passed QC. </w:t>
      </w:r>
      <w:r w:rsidR="006373B1">
        <w:t>Also</w:t>
      </w:r>
      <w:r>
        <w:t xml:space="preserve">, participants were removed if they </w:t>
      </w:r>
      <w:r w:rsidRPr="003719AC">
        <w:t xml:space="preserve">had missing data for the following variables: </w:t>
      </w:r>
      <w:r w:rsidR="007562A2">
        <w:t xml:space="preserve">Strengths and </w:t>
      </w:r>
      <w:r w:rsidR="006F1A69">
        <w:t>Difficulties</w:t>
      </w:r>
      <w:r w:rsidR="007562A2">
        <w:t xml:space="preserve"> Questionnaire (</w:t>
      </w:r>
      <w:r w:rsidRPr="003719AC">
        <w:t>SDQ</w:t>
      </w:r>
      <w:r w:rsidR="007562A2">
        <w:t>)</w:t>
      </w:r>
      <w:r w:rsidRPr="003719AC">
        <w:t>, puberty score</w:t>
      </w:r>
      <w:r>
        <w:t>,</w:t>
      </w:r>
      <w:r w:rsidRPr="003719AC">
        <w:t xml:space="preserve"> age</w:t>
      </w:r>
      <w:r>
        <w:t>,</w:t>
      </w:r>
      <w:r w:rsidR="00D16C86">
        <w:t xml:space="preserve"> SES (via the </w:t>
      </w:r>
      <w:r w:rsidR="00341B17">
        <w:t>F</w:t>
      </w:r>
      <w:r w:rsidR="00D16C86">
        <w:t xml:space="preserve">amily </w:t>
      </w:r>
      <w:r w:rsidR="00341B17">
        <w:t>S</w:t>
      </w:r>
      <w:r w:rsidR="00D16C86">
        <w:t xml:space="preserve">tresses </w:t>
      </w:r>
      <w:r w:rsidR="00341B17">
        <w:t>Q</w:t>
      </w:r>
      <w:r w:rsidR="00D16C86">
        <w:t>uestionnaire)</w:t>
      </w:r>
      <w:r>
        <w:t xml:space="preserve"> or if they displayed a verbal or reasoning IQ score below 75 on the WISC-IV</w:t>
      </w:r>
      <w:r w:rsidR="008B289C">
        <w:fldChar w:fldCharType="begin"/>
      </w:r>
      <w:r w:rsidR="00E00110">
        <w:instrText xml:space="preserve"> ADDIN EN.CITE &lt;EndNote&gt;&lt;Cite&gt;&lt;Year&gt;2003&lt;/Year&gt;&lt;RecNum&gt;593&lt;/RecNum&gt;&lt;DisplayText&gt;(&amp;quot;WISC-IV,&amp;quot; 2003)&lt;/DisplayText&gt;&lt;record&gt;&lt;rec-number&gt;593&lt;/rec-number&gt;&lt;foreign-keys&gt;&lt;key app="EN" db-id="vxw2x95et9e0x5evsvjvfvderwdxd5vz9rze" timestamp="1548344635"&gt;593&lt;/key&gt;&lt;/foreign-keys&gt;&lt;ref-type name="Generic"&gt;13&lt;/ref-type&gt;&lt;contributors&gt;&lt;/contributors&gt;&lt;titles&gt;&lt;title&gt;WISC-IV&lt;/title&gt;&lt;/titles&gt;&lt;dates&gt;&lt;year&gt;2003&lt;/year&gt;&lt;/dates&gt;&lt;publisher&gt;Fourth edition. San Antonio, Tex. : Psychological Corp., [2003] ©2003&lt;/publisher&gt;&lt;urls&gt;&lt;related-urls&gt;&lt;url&gt;https://search.library.wisc.edu/catalog/9910979799002121&lt;/url&gt;&lt;/related-urls&gt;&lt;/urls&gt;&lt;/record&gt;&lt;/Cite&gt;&lt;/EndNote&gt;</w:instrText>
      </w:r>
      <w:r w:rsidR="008B289C">
        <w:fldChar w:fldCharType="separate"/>
      </w:r>
      <w:r w:rsidR="00E00110">
        <w:rPr>
          <w:noProof/>
        </w:rPr>
        <w:t>(</w:t>
      </w:r>
      <w:hyperlink w:anchor="_ENREF_7" w:tooltip=", 2003 #593" w:history="1">
        <w:r w:rsidR="00E00110">
          <w:rPr>
            <w:noProof/>
          </w:rPr>
          <w:t>"WISC-IV," 2003</w:t>
        </w:r>
      </w:hyperlink>
      <w:r w:rsidR="00E00110">
        <w:rPr>
          <w:noProof/>
        </w:rPr>
        <w:t>)</w:t>
      </w:r>
      <w:r w:rsidR="008B289C">
        <w:fldChar w:fldCharType="end"/>
      </w:r>
      <w:r>
        <w:t xml:space="preserve">. Out of the 1657 scans, 23 were removed because of missing puberty data, </w:t>
      </w:r>
      <w:r w:rsidR="0004369A">
        <w:t>63 were removed because</w:t>
      </w:r>
      <w:r w:rsidR="00742141">
        <w:t xml:space="preserve"> of missing verbal IQ data, </w:t>
      </w:r>
      <w:r>
        <w:t>17 were removed because verbal IQ was less than 75,16 were removed because reasoning IQ was less than 75,</w:t>
      </w:r>
      <w:r w:rsidR="003D2F67">
        <w:t xml:space="preserve">1 was removed because of missing age data, </w:t>
      </w:r>
      <w:r w:rsidR="005B4CAA">
        <w:t>3</w:t>
      </w:r>
      <w:r>
        <w:t xml:space="preserve"> were removed because </w:t>
      </w:r>
      <w:r w:rsidR="005B4CAA">
        <w:t xml:space="preserve">of missing SDQ data and </w:t>
      </w:r>
      <w:r w:rsidR="00162323">
        <w:t>8 were removed because of missing SES data,</w:t>
      </w:r>
      <w:r w:rsidR="006F1A69">
        <w:t xml:space="preserve"> </w:t>
      </w:r>
      <w:r>
        <w:t xml:space="preserve">resulting in a total of </w:t>
      </w:r>
      <w:r w:rsidR="006F1A69">
        <w:t>N=</w:t>
      </w:r>
      <w:r w:rsidR="00162323">
        <w:t>1526</w:t>
      </w:r>
      <w:r w:rsidR="0071184F">
        <w:t xml:space="preserve"> of complete cases for the main </w:t>
      </w:r>
      <w:r w:rsidR="0020184B">
        <w:t>neuroimaging analysis.</w:t>
      </w:r>
      <w:r w:rsidR="00162323">
        <w:t xml:space="preserve"> </w:t>
      </w:r>
      <w:r w:rsidR="009A4848">
        <w:t xml:space="preserve"> </w:t>
      </w:r>
      <w:r w:rsidR="00F50D26">
        <w:t>In the main paper we present behavioural analyses for this same sample</w:t>
      </w:r>
      <w:r w:rsidR="00045B35">
        <w:t xml:space="preserve"> s</w:t>
      </w:r>
      <w:r w:rsidR="006373B1">
        <w:t>iz</w:t>
      </w:r>
      <w:r w:rsidR="00045B35">
        <w:t>e</w:t>
      </w:r>
      <w:r w:rsidR="00F50D26">
        <w:t xml:space="preserve"> of N=1526, however in this supplementary </w:t>
      </w:r>
      <w:r w:rsidR="008C36A8">
        <w:t xml:space="preserve">document we also present </w:t>
      </w:r>
      <w:r w:rsidR="00045B35">
        <w:t>results for a</w:t>
      </w:r>
      <w:r w:rsidR="008C36A8">
        <w:t>nalogous analyses</w:t>
      </w:r>
      <w:r w:rsidR="00045B35">
        <w:t xml:space="preserve"> for the maximum complete cases for behavioural data, </w:t>
      </w:r>
      <w:r w:rsidR="00355E8C" w:rsidRPr="000A25B9">
        <w:t>N=</w:t>
      </w:r>
      <w:r w:rsidR="004846F6" w:rsidRPr="00045B35">
        <w:t>2046</w:t>
      </w:r>
      <w:r w:rsidR="00FE6EC1" w:rsidRPr="00045B35">
        <w:t xml:space="preserve"> (</w:t>
      </w:r>
      <w:r w:rsidR="006F1A69" w:rsidRPr="00045B35">
        <w:rPr>
          <w:b/>
          <w:bCs/>
        </w:rPr>
        <w:t>Part 2</w:t>
      </w:r>
      <w:r w:rsidR="00045B35" w:rsidRPr="00045B35">
        <w:t xml:space="preserve"> &amp; </w:t>
      </w:r>
      <w:r w:rsidR="00045B35" w:rsidRPr="00045B35">
        <w:rPr>
          <w:b/>
          <w:bCs/>
        </w:rPr>
        <w:t>Part 4</w:t>
      </w:r>
      <w:r w:rsidR="00045B35" w:rsidRPr="00045B35">
        <w:t xml:space="preserve"> of this </w:t>
      </w:r>
      <w:r w:rsidR="00045B35">
        <w:t>s</w:t>
      </w:r>
      <w:r w:rsidR="00045B35" w:rsidRPr="00045B35">
        <w:t>upplement</w:t>
      </w:r>
      <w:r w:rsidR="00FE6EC1" w:rsidRPr="00045B35">
        <w:t>)</w:t>
      </w:r>
      <w:r w:rsidR="00355E8C" w:rsidRPr="00045B35">
        <w:t>.</w:t>
      </w:r>
      <w:r w:rsidR="006C0AE1" w:rsidRPr="000A25B9">
        <w:t xml:space="preserve"> Analyses</w:t>
      </w:r>
      <w:r w:rsidR="006C0AE1">
        <w:t xml:space="preserve"> </w:t>
      </w:r>
      <w:r w:rsidR="00045B35">
        <w:t>using</w:t>
      </w:r>
      <w:r w:rsidR="006C0AE1">
        <w:t xml:space="preserve"> </w:t>
      </w:r>
      <w:r w:rsidR="00045B35">
        <w:t>the</w:t>
      </w:r>
      <w:r w:rsidR="006C0AE1">
        <w:t xml:space="preserve"> larger subset of the data did not</w:t>
      </w:r>
      <w:r w:rsidR="006F1A69">
        <w:t xml:space="preserve"> alter the main findings of the paper.</w:t>
      </w:r>
    </w:p>
    <w:p w14:paraId="02BEB8F0" w14:textId="5587BFFE" w:rsidR="006F1A69" w:rsidRDefault="006F1A69" w:rsidP="006F1A69">
      <w:pPr>
        <w:pStyle w:val="Heading2"/>
      </w:pPr>
      <w:r>
        <w:lastRenderedPageBreak/>
        <w:t xml:space="preserve">MRI data acquisition and preprocessing of GM data </w:t>
      </w:r>
    </w:p>
    <w:p w14:paraId="69C985E2" w14:textId="77777777" w:rsidR="006F1A69" w:rsidRPr="00472422" w:rsidRDefault="006F1A69" w:rsidP="006F1A69">
      <w:r w:rsidRPr="00472422">
        <w:t xml:space="preserve">The MRI scanners used across the 8 sites were 3-Tesla and of various manufacturers (Siemens, Philips, GE, Bruker). To ensure comparability across sites, scan parameters were standardized to the highest degree possible. Phantom scans and then in-vivo scans were then used to assess signal to noise and contrast to noise ratios at each site. </w:t>
      </w:r>
    </w:p>
    <w:p w14:paraId="73221FDE" w14:textId="77777777" w:rsidR="006F1A69" w:rsidRPr="00472422" w:rsidRDefault="006F1A69" w:rsidP="006F1A69">
      <w:pPr>
        <w:pStyle w:val="Heading3"/>
      </w:pPr>
      <w:r w:rsidRPr="00472422">
        <w:t xml:space="preserve">T1 </w:t>
      </w:r>
      <w:r w:rsidRPr="00472422">
        <w:rPr>
          <w:rStyle w:val="Heading3Char"/>
          <w:b/>
          <w:bCs/>
        </w:rPr>
        <w:t>Acquisition</w:t>
      </w:r>
      <w:r w:rsidRPr="00472422">
        <w:t xml:space="preserve"> </w:t>
      </w:r>
    </w:p>
    <w:p w14:paraId="7F2D86A6" w14:textId="77777777" w:rsidR="006F1A69" w:rsidRPr="00472422" w:rsidRDefault="006F1A69" w:rsidP="006F1A69">
      <w:r w:rsidRPr="00472422">
        <w:t xml:space="preserve">High resolution, T1-weighted images were obtained using a whole-brain 3D T1-weighted scan based on the ADNI1 protocol </w:t>
      </w:r>
      <w:bookmarkStart w:id="1" w:name="_Hlk30514003"/>
      <w:r w:rsidRPr="00472422">
        <w:t>(</w:t>
      </w:r>
      <w:hyperlink r:id="rId8" w:history="1">
        <w:r w:rsidRPr="00472422">
          <w:rPr>
            <w:rStyle w:val="Hyperlink"/>
            <w:lang w:eastAsia="en-GB"/>
          </w:rPr>
          <w:t>http://adni.loni.usc.edu/methods/documents/mri-protocols/</w:t>
        </w:r>
      </w:hyperlink>
      <w:r w:rsidRPr="00472422">
        <w:t xml:space="preserve">). </w:t>
      </w:r>
      <w:bookmarkEnd w:id="1"/>
      <w:r w:rsidRPr="00472422">
        <w:t xml:space="preserve">The parameters were not identical across sites and were </w:t>
      </w:r>
      <w:bookmarkStart w:id="2" w:name="_Hlk30513979"/>
      <w:r w:rsidRPr="00472422">
        <w:t xml:space="preserve">optimized by ADNI1 to give good agreement in the final images despite scanner differences </w:t>
      </w:r>
      <w:bookmarkEnd w:id="2"/>
      <w:r w:rsidRPr="00472422">
        <w:t xml:space="preserve">(sagittal slice plane; repetition time: 2.3 s; echo time 2.8 </w:t>
      </w:r>
      <w:proofErr w:type="spellStart"/>
      <w:r w:rsidRPr="00472422">
        <w:t>ms</w:t>
      </w:r>
      <w:proofErr w:type="spellEnd"/>
      <w:r w:rsidRPr="00472422">
        <w:t>; flip angle 8°; 256×256×160 matrix; isotropic voxel size: 1.1 mm).</w:t>
      </w:r>
    </w:p>
    <w:p w14:paraId="10938A04" w14:textId="77777777" w:rsidR="006F1A69" w:rsidRPr="00472422" w:rsidRDefault="006F1A69" w:rsidP="006F1A69">
      <w:pPr>
        <w:pStyle w:val="Heading3"/>
      </w:pPr>
      <w:r w:rsidRPr="00472422">
        <w:rPr>
          <w:snapToGrid w:val="0"/>
        </w:rPr>
        <w:t xml:space="preserve">T1 preprocessing (Voxel-Based </w:t>
      </w:r>
      <w:r w:rsidRPr="00472422">
        <w:t>Morphometry</w:t>
      </w:r>
      <w:r w:rsidRPr="00472422">
        <w:rPr>
          <w:snapToGrid w:val="0"/>
        </w:rPr>
        <w:t xml:space="preserve"> (</w:t>
      </w:r>
      <w:r w:rsidRPr="00472422">
        <w:t>VBM) analysis)</w:t>
      </w:r>
    </w:p>
    <w:p w14:paraId="07226ABD" w14:textId="350BD34F" w:rsidR="006F1A69" w:rsidRDefault="006F1A69" w:rsidP="001F4C10">
      <w:pPr>
        <w:rPr>
          <w:snapToGrid w:val="0"/>
        </w:rPr>
      </w:pPr>
      <w:r w:rsidRPr="00472422">
        <w:rPr>
          <w:snapToGrid w:val="0"/>
        </w:rPr>
        <w:t xml:space="preserve">T1-weighted scans were </w:t>
      </w:r>
      <w:proofErr w:type="spellStart"/>
      <w:r w:rsidRPr="00472422">
        <w:rPr>
          <w:snapToGrid w:val="0"/>
        </w:rPr>
        <w:t>preprocessed</w:t>
      </w:r>
      <w:proofErr w:type="spellEnd"/>
      <w:r w:rsidRPr="00472422">
        <w:rPr>
          <w:snapToGrid w:val="0"/>
        </w:rPr>
        <w:t xml:space="preserve"> using the 2008 version of the </w:t>
      </w:r>
      <w:r w:rsidR="0003311A">
        <w:rPr>
          <w:snapToGrid w:val="0"/>
        </w:rPr>
        <w:t>VBM</w:t>
      </w:r>
      <w:r w:rsidRPr="00472422">
        <w:rPr>
          <w:snapToGrid w:val="0"/>
        </w:rPr>
        <w:t xml:space="preserve"> toolbox (VBM8) </w:t>
      </w:r>
      <w:bookmarkStart w:id="3" w:name="_Hlk30514977"/>
      <w:r w:rsidRPr="00472422">
        <w:rPr>
          <w:snapToGrid w:val="0"/>
        </w:rPr>
        <w:t>(</w:t>
      </w:r>
      <w:hyperlink r:id="rId9" w:history="1">
        <w:r w:rsidRPr="00472422">
          <w:rPr>
            <w:rStyle w:val="Hyperlink"/>
            <w:lang w:eastAsia="en-GB"/>
          </w:rPr>
          <w:t>http://dbm.neuro.uni-jena.de/vbm/</w:t>
        </w:r>
      </w:hyperlink>
      <w:r w:rsidRPr="00472422">
        <w:rPr>
          <w:rStyle w:val="Hyperlink"/>
          <w:rFonts w:eastAsia="Times New Roman Uni"/>
          <w:snapToGrid w:val="0"/>
          <w:color w:val="000000" w:themeColor="text1"/>
          <w:kern w:val="2"/>
        </w:rPr>
        <w:t>)</w:t>
      </w:r>
      <w:r w:rsidRPr="00472422">
        <w:rPr>
          <w:rStyle w:val="Hyperlink"/>
          <w:rFonts w:eastAsia="Times New Roman Uni"/>
          <w:snapToGrid w:val="0"/>
          <w:color w:val="000000" w:themeColor="text1"/>
          <w:kern w:val="2"/>
          <w:u w:val="none"/>
        </w:rPr>
        <w:t xml:space="preserve"> </w:t>
      </w:r>
      <w:bookmarkEnd w:id="3"/>
      <w:r w:rsidRPr="00472422">
        <w:rPr>
          <w:snapToGrid w:val="0"/>
        </w:rPr>
        <w:t>running in SPM8 (v.5236)</w:t>
      </w:r>
      <w:r w:rsidRPr="00472422">
        <w:rPr>
          <w:snapToGrid w:val="0"/>
        </w:rPr>
        <w:fldChar w:fldCharType="begin"/>
      </w:r>
      <w:r w:rsidR="00E00110">
        <w:rPr>
          <w:snapToGrid w:val="0"/>
        </w:rPr>
        <w:instrText xml:space="preserve"> ADDIN EN.CITE &lt;EndNote&gt;&lt;Cite&gt;&lt;Author&gt;Penny&lt;/Author&gt;&lt;Year&gt;2007&lt;/Year&gt;&lt;RecNum&gt;339&lt;/RecNum&gt;&lt;DisplayText&gt;(Penny, Friston, Ashburner, Kiebel, &amp;amp; Nichols, 2007)&lt;/DisplayText&gt;&lt;record&gt;&lt;rec-number&gt;339&lt;/rec-number&gt;&lt;foreign-keys&gt;&lt;key app="EN" db-id="vxw2x95et9e0x5evsvjvfvderwdxd5vz9rze" timestamp="1528284765"&gt;339&lt;/key&gt;&lt;/foreign-keys&gt;&lt;ref-type name="Book"&gt;6&lt;/ref-type&gt;&lt;contributors&gt;&lt;authors&gt;&lt;author&gt;Penny, W.&lt;/author&gt;&lt;author&gt;Friston, K.&lt;/author&gt;&lt;author&gt;Ashburner, J.&lt;/author&gt;&lt;author&gt;Kiebel, S.&lt;/author&gt;&lt;author&gt;Nichols, T.&lt;/author&gt;&lt;/authors&gt;&lt;/contributors&gt;&lt;titles&gt;&lt;title&gt;Statistical Parametric Mapping: The Analysis of Functional Brain Images&lt;/title&gt;&lt;secondary-title&gt;Statistical Parametric Mapping: The Analysis of Functional Brain Images&lt;/secondary-title&gt;&lt;/titles&gt;&lt;dates&gt;&lt;year&gt;2007&lt;/year&gt;&lt;/dates&gt;&lt;work-type&gt;Book&lt;/work-type&gt;&lt;urls&gt;&lt;related-urls&gt;&lt;url&gt;https://www.scopus.com/inward/record.uri?eid=2-s2.0-85013881961&amp;amp;doi=10.1016%2fB978-0-12-372560-8.X5000-1&amp;amp;partnerID=40&amp;amp;md5=10a1e6e4db623bf8a7f71e659acec36e&lt;/url&gt;&lt;/related-urls&gt;&lt;/urls&gt;&lt;electronic-resource-num&gt;10.1016/B978-0-12-372560-8.X5000-1&lt;/electronic-resource-num&gt;&lt;remote-database-name&gt;Scopus&lt;/remote-database-name&gt;&lt;/record&gt;&lt;/Cite&gt;&lt;/EndNote&gt;</w:instrText>
      </w:r>
      <w:r w:rsidRPr="00472422">
        <w:rPr>
          <w:snapToGrid w:val="0"/>
        </w:rPr>
        <w:fldChar w:fldCharType="separate"/>
      </w:r>
      <w:r w:rsidR="00E00110">
        <w:rPr>
          <w:noProof/>
          <w:snapToGrid w:val="0"/>
        </w:rPr>
        <w:t>(</w:t>
      </w:r>
      <w:hyperlink w:anchor="_ENREF_5" w:tooltip="Penny, 2007 #339" w:history="1">
        <w:r w:rsidR="00E00110">
          <w:rPr>
            <w:noProof/>
            <w:snapToGrid w:val="0"/>
          </w:rPr>
          <w:t>Penny, Friston, Ashburner, Kiebel, &amp; Nichols, 2007</w:t>
        </w:r>
      </w:hyperlink>
      <w:r w:rsidR="00E00110">
        <w:rPr>
          <w:noProof/>
          <w:snapToGrid w:val="0"/>
        </w:rPr>
        <w:t>)</w:t>
      </w:r>
      <w:r w:rsidRPr="00472422">
        <w:rPr>
          <w:snapToGrid w:val="0"/>
        </w:rPr>
        <w:fldChar w:fldCharType="end"/>
      </w:r>
      <w:r w:rsidRPr="00472422">
        <w:rPr>
          <w:snapToGrid w:val="0"/>
        </w:rPr>
        <w:t xml:space="preserve">. </w:t>
      </w:r>
      <w:r>
        <w:rPr>
          <w:snapToGrid w:val="0"/>
        </w:rPr>
        <w:t xml:space="preserve">T1-weighted images were spatially normalized into MNI space and segmented into GM and white matter </w:t>
      </w:r>
      <w:r w:rsidR="0003311A">
        <w:rPr>
          <w:snapToGrid w:val="0"/>
        </w:rPr>
        <w:t xml:space="preserve">(WM) </w:t>
      </w:r>
      <w:r>
        <w:rPr>
          <w:snapToGrid w:val="0"/>
        </w:rPr>
        <w:t xml:space="preserve">maps using unified segmentation </w:t>
      </w:r>
      <w:r w:rsidRPr="00F11E78">
        <w:rPr>
          <w:snapToGrid w:val="0"/>
        </w:rPr>
        <w:fldChar w:fldCharType="begin"/>
      </w:r>
      <w:r w:rsidR="00E00110">
        <w:rPr>
          <w:snapToGrid w:val="0"/>
        </w:rPr>
        <w:instrText xml:space="preserve"> ADDIN EN.CITE &lt;EndNote&gt;&lt;Cite&gt;&lt;Author&gt;Ashburner&lt;/Author&gt;&lt;Year&gt;2005&lt;/Year&gt;&lt;RecNum&gt;337&lt;/RecNum&gt;&lt;DisplayText&gt;(Ashburner &amp;amp; Friston, 2005)&lt;/DisplayText&gt;&lt;record&gt;&lt;rec-number&gt;337&lt;/rec-number&gt;&lt;foreign-keys&gt;&lt;key app="EN" db-id="vxw2x95et9e0x5evsvjvfvderwdxd5vz9rze" timestamp="1527662862"&gt;337&lt;/key&gt;&lt;/foreign-keys&gt;&lt;ref-type name="Journal Article"&gt;17&lt;/ref-type&gt;&lt;contributors&gt;&lt;authors&gt;&lt;author&gt;Ashburner, J.&lt;/author&gt;&lt;author&gt;Friston, K. J.&lt;/author&gt;&lt;/authors&gt;&lt;/contributors&gt;&lt;titles&gt;&lt;title&gt;Unified segmentation&lt;/title&gt;&lt;secondary-title&gt;NeuroImage&lt;/secondary-title&gt;&lt;/titles&gt;&lt;periodical&gt;&lt;full-title&gt;NeuroImage&lt;/full-title&gt;&lt;/periodical&gt;&lt;pages&gt;839-851&lt;/pages&gt;&lt;volume&gt;26&lt;/volume&gt;&lt;number&gt;3&lt;/number&gt;&lt;dates&gt;&lt;year&gt;2005&lt;/year&gt;&lt;/dates&gt;&lt;work-type&gt;Article&lt;/work-type&gt;&lt;urls&gt;&lt;related-urls&gt;&lt;url&gt;https://www.scopus.com/inward/record.uri?eid=2-s2.0-20444501009&amp;amp;doi=10.1016%2fj.neuroimage.2005.02.018&amp;amp;partnerID=40&amp;amp;md5=a33e44b33adcae075703c0b8fdf9c593&lt;/url&gt;&lt;/related-urls&gt;&lt;/urls&gt;&lt;electronic-resource-num&gt;https://doi.org/10.1016/j.neuroimage.2005.02.018&lt;/electronic-resource-num&gt;&lt;remote-database-name&gt;Scopus&lt;/remote-database-name&gt;&lt;/record&gt;&lt;/Cite&gt;&lt;/EndNote&gt;</w:instrText>
      </w:r>
      <w:r w:rsidRPr="00F11E78">
        <w:rPr>
          <w:snapToGrid w:val="0"/>
        </w:rPr>
        <w:fldChar w:fldCharType="separate"/>
      </w:r>
      <w:r w:rsidR="00E00110">
        <w:rPr>
          <w:noProof/>
          <w:snapToGrid w:val="0"/>
        </w:rPr>
        <w:t>(</w:t>
      </w:r>
      <w:hyperlink w:anchor="_ENREF_2" w:tooltip="Ashburner, 2005 #337" w:history="1">
        <w:r w:rsidR="00E00110">
          <w:rPr>
            <w:noProof/>
            <w:snapToGrid w:val="0"/>
          </w:rPr>
          <w:t>Ashburner &amp; Friston, 2005</w:t>
        </w:r>
      </w:hyperlink>
      <w:r w:rsidR="00E00110">
        <w:rPr>
          <w:noProof/>
          <w:snapToGrid w:val="0"/>
        </w:rPr>
        <w:t>)</w:t>
      </w:r>
      <w:r w:rsidRPr="00F11E78">
        <w:rPr>
          <w:snapToGrid w:val="0"/>
        </w:rPr>
        <w:fldChar w:fldCharType="end"/>
      </w:r>
      <w:r>
        <w:rPr>
          <w:snapToGrid w:val="0"/>
        </w:rPr>
        <w:t xml:space="preserve"> and diffeomorphic registration (</w:t>
      </w:r>
      <w:proofErr w:type="spellStart"/>
      <w:r>
        <w:rPr>
          <w:snapToGrid w:val="0"/>
        </w:rPr>
        <w:t>Dartel</w:t>
      </w:r>
      <w:proofErr w:type="spellEnd"/>
      <w:r>
        <w:rPr>
          <w:snapToGrid w:val="0"/>
        </w:rPr>
        <w:t xml:space="preserve">) </w:t>
      </w:r>
      <w:r w:rsidRPr="00F11E78">
        <w:rPr>
          <w:snapToGrid w:val="0"/>
        </w:rPr>
        <w:fldChar w:fldCharType="begin"/>
      </w:r>
      <w:r w:rsidR="00E00110">
        <w:rPr>
          <w:snapToGrid w:val="0"/>
        </w:rPr>
        <w:instrText xml:space="preserve"> ADDIN EN.CITE &lt;EndNote&gt;&lt;Cite&gt;&lt;Author&gt;Ashburner&lt;/Author&gt;&lt;Year&gt;2007&lt;/Year&gt;&lt;RecNum&gt;757&lt;/RecNum&gt;&lt;DisplayText&gt;(Ashburner, 2007)&lt;/DisplayText&gt;&lt;record&gt;&lt;rec-number&gt;757&lt;/rec-number&gt;&lt;foreign-keys&gt;&lt;key app="EN" db-id="vxw2x95et9e0x5evsvjvfvderwdxd5vz9rze" timestamp="1603056507"&gt;757&lt;/key&gt;&lt;/foreign-keys&gt;&lt;ref-type name="Journal Article"&gt;17&lt;/ref-type&gt;&lt;contributors&gt;&lt;authors&gt;&lt;author&gt;Ashburner, J.&lt;/author&gt;&lt;/authors&gt;&lt;/contributors&gt;&lt;titles&gt;&lt;title&gt;A fast diffeomorphic image registration algorithm&lt;/title&gt;&lt;secondary-title&gt;NeuroImage&lt;/secondary-title&gt;&lt;/titles&gt;&lt;periodical&gt;&lt;full-title&gt;NeuroImage&lt;/full-title&gt;&lt;/periodical&gt;&lt;pages&gt;95-113&lt;/pages&gt;&lt;volume&gt;38&lt;/volume&gt;&lt;number&gt;1&lt;/number&gt;&lt;dates&gt;&lt;year&gt;2007&lt;/year&gt;&lt;/dates&gt;&lt;work-type&gt;Article&lt;/work-type&gt;&lt;urls&gt;&lt;related-urls&gt;&lt;url&gt;https://www.scopus.com/inward/record.uri?eid=2-s2.0-34548832230&amp;amp;doi=10.1016%2fj.neuroimage.2007.07.007&amp;amp;partnerID=40&amp;amp;md5=2dc3d65abcb7baec76f199130a79cbfd&lt;/url&gt;&lt;/related-urls&gt;&lt;/urls&gt;&lt;electronic-resource-num&gt;https://doi.org/10.1016/j.neuroimage.2007.07.007&lt;/electronic-resource-num&gt;&lt;remote-database-name&gt;Scopus&lt;/remote-database-name&gt;&lt;/record&gt;&lt;/Cite&gt;&lt;/EndNote&gt;</w:instrText>
      </w:r>
      <w:r w:rsidRPr="00F11E78">
        <w:rPr>
          <w:snapToGrid w:val="0"/>
        </w:rPr>
        <w:fldChar w:fldCharType="separate"/>
      </w:r>
      <w:r>
        <w:rPr>
          <w:noProof/>
          <w:snapToGrid w:val="0"/>
        </w:rPr>
        <w:t>(</w:t>
      </w:r>
      <w:hyperlink w:anchor="_ENREF_1" w:tooltip="Ashburner, 2007 #757" w:history="1">
        <w:r w:rsidR="00E00110">
          <w:rPr>
            <w:noProof/>
            <w:snapToGrid w:val="0"/>
          </w:rPr>
          <w:t>Ashburner, 2007</w:t>
        </w:r>
      </w:hyperlink>
      <w:r>
        <w:rPr>
          <w:noProof/>
          <w:snapToGrid w:val="0"/>
        </w:rPr>
        <w:t>)</w:t>
      </w:r>
      <w:r w:rsidRPr="00F11E78">
        <w:rPr>
          <w:snapToGrid w:val="0"/>
        </w:rPr>
        <w:fldChar w:fldCharType="end"/>
      </w:r>
      <w:r>
        <w:rPr>
          <w:snapToGrid w:val="0"/>
        </w:rPr>
        <w:t xml:space="preserve"> within the SPM software </w:t>
      </w:r>
      <w:r>
        <w:t>(</w:t>
      </w:r>
      <w:hyperlink r:id="rId10" w:history="1">
        <w:r>
          <w:rPr>
            <w:rStyle w:val="Hyperlink"/>
          </w:rPr>
          <w:t>https://www.fil.ion.ucl.ac.uk/spm/</w:t>
        </w:r>
      </w:hyperlink>
      <w:r>
        <w:t>)</w:t>
      </w:r>
      <w:r>
        <w:rPr>
          <w:snapToGrid w:val="0"/>
        </w:rPr>
        <w:t xml:space="preserve">. </w:t>
      </w:r>
      <w:r w:rsidRPr="00472422">
        <w:rPr>
          <w:snapToGrid w:val="0"/>
        </w:rPr>
        <w:t xml:space="preserve">One advantage of </w:t>
      </w:r>
      <w:proofErr w:type="spellStart"/>
      <w:r w:rsidRPr="00472422">
        <w:rPr>
          <w:snapToGrid w:val="0"/>
        </w:rPr>
        <w:t>Dartel</w:t>
      </w:r>
      <w:proofErr w:type="spellEnd"/>
      <w:r w:rsidRPr="00472422">
        <w:rPr>
          <w:snapToGrid w:val="0"/>
        </w:rPr>
        <w:t xml:space="preserve"> is that it creates study-specific templates which are particularly relevant to our </w:t>
      </w:r>
      <w:r w:rsidR="0003311A">
        <w:rPr>
          <w:snapToGrid w:val="0"/>
        </w:rPr>
        <w:t>investigation</w:t>
      </w:r>
      <w:r w:rsidRPr="00472422">
        <w:rPr>
          <w:snapToGrid w:val="0"/>
        </w:rPr>
        <w:t xml:space="preserve"> given the demographic differences of our adolescent population from standard</w:t>
      </w:r>
      <w:r w:rsidR="0003311A">
        <w:rPr>
          <w:snapToGrid w:val="0"/>
        </w:rPr>
        <w:t xml:space="preserve"> adult</w:t>
      </w:r>
      <w:r w:rsidRPr="00472422">
        <w:rPr>
          <w:snapToGrid w:val="0"/>
        </w:rPr>
        <w:t xml:space="preserve"> templates. The modulated and warped </w:t>
      </w:r>
      <w:r>
        <w:rPr>
          <w:snapToGrid w:val="0"/>
        </w:rPr>
        <w:t>GM</w:t>
      </w:r>
      <w:r w:rsidRPr="00472422">
        <w:rPr>
          <w:snapToGrid w:val="0"/>
        </w:rPr>
        <w:t xml:space="preserve"> segmentations were then smoothed </w:t>
      </w:r>
      <w:bookmarkStart w:id="4" w:name="_Hlk30514254"/>
      <w:r w:rsidRPr="00472422">
        <w:rPr>
          <w:snapToGrid w:val="0"/>
        </w:rPr>
        <w:t>using</w:t>
      </w:r>
      <w:r w:rsidRPr="00700B9B">
        <w:rPr>
          <w:snapToGrid w:val="0"/>
        </w:rPr>
        <w:t xml:space="preserve"> an isotropic 8 mm full width at half maximum Gaussian smoothing kernel</w:t>
      </w:r>
      <w:bookmarkEnd w:id="4"/>
      <w:r w:rsidRPr="00CE3D4E">
        <w:rPr>
          <w:snapToGrid w:val="0"/>
        </w:rPr>
        <w:t xml:space="preserve">. These </w:t>
      </w:r>
      <w:r>
        <w:rPr>
          <w:snapToGrid w:val="0"/>
        </w:rPr>
        <w:t>GM</w:t>
      </w:r>
      <w:r w:rsidRPr="00CE3D4E">
        <w:rPr>
          <w:snapToGrid w:val="0"/>
        </w:rPr>
        <w:t xml:space="preserve"> maps were then used in all further </w:t>
      </w:r>
      <w:r>
        <w:rPr>
          <w:snapToGrid w:val="0"/>
        </w:rPr>
        <w:t xml:space="preserve">statistical </w:t>
      </w:r>
      <w:r w:rsidRPr="00CE3D4E">
        <w:rPr>
          <w:snapToGrid w:val="0"/>
        </w:rPr>
        <w:t>analys</w:t>
      </w:r>
      <w:r>
        <w:rPr>
          <w:snapToGrid w:val="0"/>
        </w:rPr>
        <w:t>e</w:t>
      </w:r>
      <w:r w:rsidRPr="00CE3D4E">
        <w:rPr>
          <w:snapToGrid w:val="0"/>
        </w:rPr>
        <w:t>s.</w:t>
      </w:r>
      <w:r>
        <w:rPr>
          <w:snapToGrid w:val="0"/>
        </w:rPr>
        <w:t xml:space="preserve"> U</w:t>
      </w:r>
      <w:r w:rsidRPr="009E7404">
        <w:rPr>
          <w:snapToGrid w:val="0"/>
        </w:rPr>
        <w:t>sing the VBM8 toolbox</w:t>
      </w:r>
      <w:r>
        <w:rPr>
          <w:snapToGrid w:val="0"/>
        </w:rPr>
        <w:t>, global GM volume, global WM</w:t>
      </w:r>
      <w:r w:rsidR="0003311A">
        <w:rPr>
          <w:snapToGrid w:val="0"/>
        </w:rPr>
        <w:t xml:space="preserve"> </w:t>
      </w:r>
      <w:r>
        <w:rPr>
          <w:snapToGrid w:val="0"/>
        </w:rPr>
        <w:t xml:space="preserve">volume and global cerebrospinal fluid (CSF) were extracted for each participant. </w:t>
      </w:r>
      <w:r w:rsidRPr="009E7404">
        <w:rPr>
          <w:snapToGrid w:val="0"/>
        </w:rPr>
        <w:t xml:space="preserve">Total </w:t>
      </w:r>
      <w:r>
        <w:rPr>
          <w:snapToGrid w:val="0"/>
        </w:rPr>
        <w:t>I</w:t>
      </w:r>
      <w:r w:rsidRPr="009E7404">
        <w:rPr>
          <w:snapToGrid w:val="0"/>
        </w:rPr>
        <w:t>ntra</w:t>
      </w:r>
      <w:r>
        <w:rPr>
          <w:snapToGrid w:val="0"/>
        </w:rPr>
        <w:t>c</w:t>
      </w:r>
      <w:r w:rsidRPr="009E7404">
        <w:rPr>
          <w:snapToGrid w:val="0"/>
        </w:rPr>
        <w:t xml:space="preserve">ranial </w:t>
      </w:r>
      <w:r>
        <w:rPr>
          <w:snapToGrid w:val="0"/>
        </w:rPr>
        <w:t xml:space="preserve">Volume </w:t>
      </w:r>
      <w:r w:rsidRPr="009E7404">
        <w:rPr>
          <w:snapToGrid w:val="0"/>
        </w:rPr>
        <w:t xml:space="preserve">(TIV) </w:t>
      </w:r>
      <w:r>
        <w:rPr>
          <w:snapToGrid w:val="0"/>
        </w:rPr>
        <w:t>for each participant was calculated as the sum of their GM, WM and CFS volumes</w:t>
      </w:r>
      <w:r w:rsidRPr="009E7404">
        <w:rPr>
          <w:snapToGrid w:val="0"/>
        </w:rPr>
        <w:t>.</w:t>
      </w:r>
      <w:r>
        <w:rPr>
          <w:snapToGrid w:val="0"/>
        </w:rPr>
        <w:t xml:space="preserve"> TIV was used as a covariate in the brain analyses to control for brain size.</w:t>
      </w:r>
    </w:p>
    <w:p w14:paraId="4E657960" w14:textId="77777777" w:rsidR="006F1A69" w:rsidRDefault="006F1A69" w:rsidP="006F1A69">
      <w:pPr>
        <w:pStyle w:val="Heading2"/>
        <w:rPr>
          <w:snapToGrid w:val="0"/>
        </w:rPr>
      </w:pPr>
      <w:bookmarkStart w:id="5" w:name="_Hlk53680244"/>
      <w:r>
        <w:rPr>
          <w:snapToGrid w:val="0"/>
        </w:rPr>
        <w:t>SES via the Family Stresses questionnaire</w:t>
      </w:r>
    </w:p>
    <w:p w14:paraId="31F5B481" w14:textId="72A41732" w:rsidR="009F4E5D" w:rsidRDefault="006F1A69" w:rsidP="001F4C10">
      <w:pPr>
        <w:spacing w:after="0"/>
      </w:pPr>
      <w:r>
        <w:t>A subsection of the F</w:t>
      </w:r>
      <w:r w:rsidRPr="00CB1A92">
        <w:t xml:space="preserve">amily </w:t>
      </w:r>
      <w:r>
        <w:t>S</w:t>
      </w:r>
      <w:r w:rsidRPr="00CB1A92">
        <w:t>tress</w:t>
      </w:r>
      <w:r>
        <w:t>es</w:t>
      </w:r>
      <w:r w:rsidRPr="00CB1A92">
        <w:t xml:space="preserve"> </w:t>
      </w:r>
      <w:r>
        <w:t xml:space="preserve">questionnaire was used as an index of </w:t>
      </w:r>
      <w:r w:rsidR="00045B35">
        <w:t>socioeconomic status (</w:t>
      </w:r>
      <w:r>
        <w:t>SES</w:t>
      </w:r>
      <w:r w:rsidR="00045B35">
        <w:t>)</w:t>
      </w:r>
      <w:r>
        <w:t>. Th</w:t>
      </w:r>
      <w:r w:rsidR="00045B35">
        <w:t>e Family Stresses questionnaire is</w:t>
      </w:r>
      <w:r>
        <w:t xml:space="preserve"> part of the</w:t>
      </w:r>
      <w:r w:rsidRPr="00CB1A92">
        <w:t xml:space="preserve"> Development and Well-Being</w:t>
      </w:r>
      <w:r>
        <w:t xml:space="preserve"> </w:t>
      </w:r>
      <w:r w:rsidRPr="00CB1A92">
        <w:t>Assessment</w:t>
      </w:r>
      <w:r w:rsidR="0003311A">
        <w:t xml:space="preserve"> </w:t>
      </w:r>
      <w:r w:rsidR="0003311A">
        <w:fldChar w:fldCharType="begin"/>
      </w:r>
      <w:r w:rsidR="00E00110">
        <w:instrText xml:space="preserve"> ADDIN EN.CITE &lt;EndNote&gt;&lt;Cite&gt;&lt;Author&gt;Goodman&lt;/Author&gt;&lt;Year&gt;2000&lt;/Year&gt;&lt;RecNum&gt;747&lt;/RecNum&gt;&lt;DisplayText&gt;(Goodman, Ford, Richards, Gatward, &amp;amp; Meltzer, 2000)&lt;/DisplayText&gt;&lt;record&gt;&lt;rec-number&gt;747&lt;/rec-number&gt;&lt;foreign-keys&gt;&lt;key app="EN" db-id="vxw2x95et9e0x5evsvjvfvderwdxd5vz9rze" timestamp="1599567397"&gt;747&lt;/key&gt;&lt;/foreign-keys&gt;&lt;ref-type name="Journal Article"&gt;17&lt;/ref-type&gt;&lt;contributors&gt;&lt;authors&gt;&lt;author&gt;Goodman, R.&lt;/author&gt;&lt;author&gt;Ford, T.&lt;/author&gt;&lt;author&gt;Richards, H.&lt;/author&gt;&lt;author&gt;Gatward, R.&lt;/author&gt;&lt;author&gt;Meltzer, H.&lt;/author&gt;&lt;/authors&gt;&lt;/contributors&gt;&lt;titles&gt;&lt;title&gt;The Development and Well-Being Assessment: Description and initial validation of an integrated assessement of child and adolescent psychopathology&lt;/title&gt;&lt;secondary-title&gt;Journal of Child Psychology and Psychiatry and Allied Disciplines&lt;/secondary-title&gt;&lt;/titles&gt;&lt;periodical&gt;&lt;full-title&gt;Journal of Child Psychology and Psychiatry and Allied Disciplines&lt;/full-title&gt;&lt;/periodical&gt;&lt;pages&gt;645-655&lt;/pages&gt;&lt;volume&gt;41&lt;/volume&gt;&lt;number&gt;5&lt;/number&gt;&lt;dates&gt;&lt;year&gt;2000&lt;/year&gt;&lt;/dates&gt;&lt;work-type&gt;Article&lt;/work-type&gt;&lt;urls&gt;&lt;related-urls&gt;&lt;url&gt;https://www.scopus.com/inward/record.uri?eid=2-s2.0-0033943101&amp;amp;doi=10.1017%2fS0021963099005909&amp;amp;partnerID=40&amp;amp;md5=ce8d3b305dc9f5e8d087982d39db91cf&lt;/url&gt;&lt;/related-urls&gt;&lt;/urls&gt;&lt;electronic-resource-num&gt;https://doi.org/10.1017/S0021963099005909&lt;/electronic-resource-num&gt;&lt;remote-database-name&gt;Scopus&lt;/remote-database-name&gt;&lt;/record&gt;&lt;/Cite&gt;&lt;/EndNote&gt;</w:instrText>
      </w:r>
      <w:r w:rsidR="0003311A">
        <w:fldChar w:fldCharType="separate"/>
      </w:r>
      <w:r w:rsidR="00E00110">
        <w:rPr>
          <w:noProof/>
        </w:rPr>
        <w:t>(</w:t>
      </w:r>
      <w:hyperlink w:anchor="_ENREF_4" w:tooltip="Goodman, 2000 #747" w:history="1">
        <w:r w:rsidR="00E00110">
          <w:rPr>
            <w:noProof/>
          </w:rPr>
          <w:t>Goodman, Ford, Richards, Gatward, &amp; Meltzer, 2000</w:t>
        </w:r>
      </w:hyperlink>
      <w:r w:rsidR="00E00110">
        <w:rPr>
          <w:noProof/>
        </w:rPr>
        <w:t>)</w:t>
      </w:r>
      <w:r w:rsidR="0003311A">
        <w:fldChar w:fldCharType="end"/>
      </w:r>
      <w:r w:rsidR="0003311A">
        <w:t>.</w:t>
      </w:r>
      <w:r w:rsidR="00045B35">
        <w:t xml:space="preserve"> </w:t>
      </w:r>
      <w:r>
        <w:t xml:space="preserve">The Family Stresses questionnaire has 16 items (see below) and the participant’s parents or guardian are asked to mark each item as either ‘No, or doesn’t apply’, ‘A little’ or ‘A lot’ which correspond to 0,1,2 points, respectively. There are four subscales: health score, relationship/addiction score, </w:t>
      </w:r>
      <w:r>
        <w:lastRenderedPageBreak/>
        <w:t xml:space="preserve">socioeconomic/housing score and work/pressure score. </w:t>
      </w:r>
      <w:r w:rsidR="00045B35">
        <w:t>T</w:t>
      </w:r>
      <w:r>
        <w:t>he socioeconomic/housing score</w:t>
      </w:r>
      <w:r w:rsidR="00045B35">
        <w:t>,</w:t>
      </w:r>
      <w:r>
        <w:t xml:space="preserve"> which is the sum of items 1,3,4,5 (</w:t>
      </w:r>
      <w:r w:rsidRPr="001F4C10">
        <w:rPr>
          <w:b/>
          <w:bCs/>
          <w:i/>
          <w:iCs/>
        </w:rPr>
        <w:t>in italics</w:t>
      </w:r>
      <w:r w:rsidR="0003311A" w:rsidRPr="001F4C10">
        <w:rPr>
          <w:b/>
          <w:bCs/>
          <w:i/>
          <w:iCs/>
        </w:rPr>
        <w:t xml:space="preserve"> and </w:t>
      </w:r>
      <w:r w:rsidRPr="001F4C10">
        <w:rPr>
          <w:b/>
          <w:bCs/>
          <w:i/>
          <w:iCs/>
        </w:rPr>
        <w:t>bold</w:t>
      </w:r>
      <w:r w:rsidR="0003311A">
        <w:t>,</w:t>
      </w:r>
      <w:r>
        <w:t xml:space="preserve"> below)</w:t>
      </w:r>
      <w:r w:rsidR="00045B35">
        <w:t xml:space="preserve"> was used as the SES for each participant</w:t>
      </w:r>
      <w:r>
        <w:t xml:space="preserve">. To provide a more intuitive scale for SES the score was multiplied by -1 so that high scores (max 0) reflected high SES whilst low scores (max 8) reflected low SES. </w:t>
      </w:r>
    </w:p>
    <w:p w14:paraId="29388C87" w14:textId="77777777" w:rsidR="009F4E5D" w:rsidRDefault="009F4E5D" w:rsidP="009F4E5D">
      <w:pPr>
        <w:spacing w:after="0" w:line="240" w:lineRule="auto"/>
      </w:pPr>
    </w:p>
    <w:p w14:paraId="6722635B" w14:textId="77777777" w:rsidR="009F4E5D" w:rsidRPr="009F4E5D" w:rsidRDefault="009F4E5D" w:rsidP="009F4E5D">
      <w:pPr>
        <w:pStyle w:val="ListParagraph"/>
        <w:numPr>
          <w:ilvl w:val="0"/>
          <w:numId w:val="9"/>
        </w:numPr>
        <w:spacing w:after="0" w:line="240" w:lineRule="auto"/>
        <w:rPr>
          <w:b/>
          <w:bCs/>
          <w:i/>
          <w:iCs/>
        </w:rPr>
      </w:pPr>
      <w:r w:rsidRPr="009F4E5D">
        <w:rPr>
          <w:b/>
          <w:bCs/>
          <w:i/>
          <w:iCs/>
        </w:rPr>
        <w:t>You or your partner are unemployed</w:t>
      </w:r>
    </w:p>
    <w:p w14:paraId="7FA38456" w14:textId="7973ECFC" w:rsidR="006F1A69" w:rsidRPr="00E07D0C" w:rsidRDefault="006F1A69" w:rsidP="006F1A69">
      <w:pPr>
        <w:pStyle w:val="ListParagraph"/>
        <w:numPr>
          <w:ilvl w:val="0"/>
          <w:numId w:val="9"/>
        </w:numPr>
        <w:spacing w:after="0" w:line="240" w:lineRule="auto"/>
      </w:pPr>
      <w:r w:rsidRPr="00D119D3">
        <w:t>You or your partner's work situation (pressure, hours, relationship with boss or colleagues)</w:t>
      </w:r>
    </w:p>
    <w:p w14:paraId="3F18CC95" w14:textId="77777777" w:rsidR="006F1A69" w:rsidRPr="00D119D3" w:rsidRDefault="006F1A69" w:rsidP="006F1A69">
      <w:pPr>
        <w:pStyle w:val="ListParagraph"/>
        <w:numPr>
          <w:ilvl w:val="0"/>
          <w:numId w:val="9"/>
        </w:numPr>
        <w:spacing w:after="0" w:line="240" w:lineRule="auto"/>
        <w:rPr>
          <w:b/>
          <w:bCs/>
          <w:i/>
          <w:iCs/>
        </w:rPr>
      </w:pPr>
      <w:r w:rsidRPr="00D119D3">
        <w:rPr>
          <w:b/>
          <w:bCs/>
          <w:i/>
          <w:iCs/>
        </w:rPr>
        <w:t>Financial difficulties</w:t>
      </w:r>
    </w:p>
    <w:p w14:paraId="356D34FD" w14:textId="77777777" w:rsidR="006F1A69" w:rsidRPr="00D119D3" w:rsidRDefault="006F1A69" w:rsidP="006F1A69">
      <w:pPr>
        <w:pStyle w:val="ListParagraph"/>
        <w:numPr>
          <w:ilvl w:val="0"/>
          <w:numId w:val="9"/>
        </w:numPr>
        <w:spacing w:after="0" w:line="240" w:lineRule="auto"/>
        <w:rPr>
          <w:b/>
          <w:bCs/>
          <w:i/>
          <w:iCs/>
        </w:rPr>
      </w:pPr>
      <w:r w:rsidRPr="00D119D3">
        <w:rPr>
          <w:b/>
          <w:bCs/>
          <w:i/>
          <w:iCs/>
        </w:rPr>
        <w:t>Home inadequate for the family's needs</w:t>
      </w:r>
    </w:p>
    <w:p w14:paraId="3996A4FA" w14:textId="77777777" w:rsidR="006F1A69" w:rsidRPr="00D119D3" w:rsidRDefault="006F1A69" w:rsidP="006F1A69">
      <w:pPr>
        <w:pStyle w:val="ListParagraph"/>
        <w:numPr>
          <w:ilvl w:val="0"/>
          <w:numId w:val="9"/>
        </w:numPr>
        <w:spacing w:after="0" w:line="240" w:lineRule="auto"/>
        <w:rPr>
          <w:b/>
          <w:bCs/>
          <w:i/>
          <w:iCs/>
        </w:rPr>
      </w:pPr>
      <w:r w:rsidRPr="00D119D3">
        <w:rPr>
          <w:b/>
          <w:bCs/>
          <w:i/>
          <w:iCs/>
        </w:rPr>
        <w:t>Problems with neighbours or the neighbourhood</w:t>
      </w:r>
    </w:p>
    <w:p w14:paraId="6343E734" w14:textId="77777777" w:rsidR="006F1A69" w:rsidRDefault="006F1A69" w:rsidP="006F1A69">
      <w:pPr>
        <w:pStyle w:val="ListParagraph"/>
        <w:numPr>
          <w:ilvl w:val="0"/>
          <w:numId w:val="9"/>
        </w:numPr>
        <w:spacing w:after="0" w:line="240" w:lineRule="auto"/>
      </w:pPr>
      <w:r>
        <w:t>Too much to do (time pressures)</w:t>
      </w:r>
    </w:p>
    <w:p w14:paraId="3F09B4AB" w14:textId="77777777" w:rsidR="006F1A69" w:rsidRDefault="006F1A69" w:rsidP="006F1A69">
      <w:pPr>
        <w:pStyle w:val="ListParagraph"/>
        <w:numPr>
          <w:ilvl w:val="0"/>
          <w:numId w:val="9"/>
        </w:numPr>
        <w:spacing w:after="0" w:line="240" w:lineRule="auto"/>
      </w:pPr>
      <w:r>
        <w:t>Lack of support from family and friends</w:t>
      </w:r>
    </w:p>
    <w:p w14:paraId="7264EAD8" w14:textId="77777777" w:rsidR="006F1A69" w:rsidRDefault="006F1A69" w:rsidP="006F1A69">
      <w:pPr>
        <w:pStyle w:val="ListParagraph"/>
        <w:numPr>
          <w:ilvl w:val="0"/>
          <w:numId w:val="9"/>
        </w:numPr>
        <w:spacing w:after="0" w:line="240" w:lineRule="auto"/>
      </w:pPr>
      <w:r>
        <w:t>Quarrels between the children in the family</w:t>
      </w:r>
    </w:p>
    <w:p w14:paraId="249261CC" w14:textId="77777777" w:rsidR="006F1A69" w:rsidRDefault="006F1A69" w:rsidP="006F1A69">
      <w:pPr>
        <w:pStyle w:val="ListParagraph"/>
        <w:numPr>
          <w:ilvl w:val="0"/>
          <w:numId w:val="9"/>
        </w:numPr>
        <w:spacing w:after="0" w:line="240" w:lineRule="auto"/>
      </w:pPr>
      <w:r>
        <w:t>Rows between the children and adults in the family</w:t>
      </w:r>
    </w:p>
    <w:p w14:paraId="1EBE965E" w14:textId="77777777" w:rsidR="006F1A69" w:rsidRDefault="006F1A69" w:rsidP="006F1A69">
      <w:pPr>
        <w:pStyle w:val="ListParagraph"/>
        <w:numPr>
          <w:ilvl w:val="0"/>
          <w:numId w:val="9"/>
        </w:numPr>
        <w:spacing w:after="0" w:line="240" w:lineRule="auto"/>
      </w:pPr>
      <w:r>
        <w:t>Tension between you and your partner</w:t>
      </w:r>
    </w:p>
    <w:p w14:paraId="109B6406" w14:textId="77777777" w:rsidR="006F1A69" w:rsidRDefault="006F1A69" w:rsidP="006F1A69">
      <w:pPr>
        <w:pStyle w:val="ListParagraph"/>
        <w:numPr>
          <w:ilvl w:val="0"/>
          <w:numId w:val="9"/>
        </w:numPr>
        <w:spacing w:after="0" w:line="240" w:lineRule="auto"/>
      </w:pPr>
      <w:r>
        <w:t>Tension between you and your ex-partner</w:t>
      </w:r>
    </w:p>
    <w:p w14:paraId="345905C9" w14:textId="77777777" w:rsidR="006F1A69" w:rsidRDefault="006F1A69" w:rsidP="006F1A69">
      <w:pPr>
        <w:pStyle w:val="ListParagraph"/>
        <w:numPr>
          <w:ilvl w:val="0"/>
          <w:numId w:val="9"/>
        </w:numPr>
        <w:spacing w:after="0" w:line="240" w:lineRule="auto"/>
      </w:pPr>
      <w:r>
        <w:t>Problems with your or your partner's physical health</w:t>
      </w:r>
    </w:p>
    <w:p w14:paraId="563FAE0F" w14:textId="77777777" w:rsidR="006F1A69" w:rsidRDefault="006F1A69" w:rsidP="006F1A69">
      <w:pPr>
        <w:pStyle w:val="ListParagraph"/>
        <w:numPr>
          <w:ilvl w:val="0"/>
          <w:numId w:val="9"/>
        </w:numPr>
        <w:spacing w:after="0" w:line="240" w:lineRule="auto"/>
      </w:pPr>
      <w:r>
        <w:t>Problems with your or your partner's psychological health</w:t>
      </w:r>
    </w:p>
    <w:p w14:paraId="64055E92" w14:textId="77777777" w:rsidR="006F1A69" w:rsidRDefault="006F1A69" w:rsidP="006F1A69">
      <w:pPr>
        <w:pStyle w:val="ListParagraph"/>
        <w:numPr>
          <w:ilvl w:val="0"/>
          <w:numId w:val="9"/>
        </w:numPr>
        <w:spacing w:after="0" w:line="240" w:lineRule="auto"/>
      </w:pPr>
      <w:r>
        <w:t>Other people being seriously ill, e.g. your parents</w:t>
      </w:r>
    </w:p>
    <w:p w14:paraId="3D0A012C" w14:textId="77777777" w:rsidR="006F1A69" w:rsidRDefault="006F1A69" w:rsidP="006F1A69">
      <w:pPr>
        <w:pStyle w:val="ListParagraph"/>
        <w:numPr>
          <w:ilvl w:val="0"/>
          <w:numId w:val="9"/>
        </w:numPr>
        <w:spacing w:after="0" w:line="240" w:lineRule="auto"/>
      </w:pPr>
      <w:r>
        <w:t>Alcohol or drug use by a family member</w:t>
      </w:r>
    </w:p>
    <w:p w14:paraId="43DBD1AC" w14:textId="77777777" w:rsidR="006F1A69" w:rsidRDefault="006F1A69" w:rsidP="006F1A69">
      <w:pPr>
        <w:pStyle w:val="ListParagraph"/>
        <w:numPr>
          <w:ilvl w:val="0"/>
          <w:numId w:val="9"/>
        </w:numPr>
        <w:spacing w:after="0" w:line="240" w:lineRule="auto"/>
      </w:pPr>
      <w:r>
        <w:t>Gambling by a family member</w:t>
      </w:r>
    </w:p>
    <w:p w14:paraId="63078168" w14:textId="77777777" w:rsidR="006F1A69" w:rsidRDefault="006F1A69" w:rsidP="006F1A69"/>
    <w:p w14:paraId="31FC6F63" w14:textId="0560C4DE" w:rsidR="006F1A69" w:rsidRDefault="006F1A69" w:rsidP="006F1A69">
      <w:r>
        <w:t xml:space="preserve">No difference was found for SES across sex, Median girls = 0, Median boys = 0 (see </w:t>
      </w:r>
      <w:r w:rsidRPr="0003311A">
        <w:rPr>
          <w:b/>
          <w:bCs/>
        </w:rPr>
        <w:t>Figure 1</w:t>
      </w:r>
      <w:r>
        <w:t xml:space="preserve">), Mann-Whitney </w:t>
      </w:r>
      <w:r w:rsidRPr="003411F0">
        <w:rPr>
          <w:i/>
          <w:iCs/>
        </w:rPr>
        <w:t>U</w:t>
      </w:r>
      <w:r>
        <w:t xml:space="preserve">=290,771, </w:t>
      </w:r>
      <w:r w:rsidRPr="003411F0">
        <w:rPr>
          <w:i/>
          <w:iCs/>
        </w:rPr>
        <w:t xml:space="preserve">p </w:t>
      </w:r>
      <w:r>
        <w:t>= .96. However, Spearman correlations revealed statistically significant associations of small effect size between SES and global GMV (</w:t>
      </w:r>
      <w:r>
        <w:rPr>
          <w:rFonts w:ascii="Calibri" w:hAnsi="Calibri" w:cs="Calibri"/>
        </w:rPr>
        <w:t>ρ</w:t>
      </w:r>
      <w:r>
        <w:t xml:space="preserve">=.10, </w:t>
      </w:r>
      <w:r w:rsidRPr="003411F0">
        <w:rPr>
          <w:i/>
          <w:iCs/>
        </w:rPr>
        <w:t>p</w:t>
      </w:r>
      <w:r>
        <w:t xml:space="preserve">=.00014)  as well as associations between SES and </w:t>
      </w:r>
      <w:r w:rsidR="0003311A">
        <w:t>the majority</w:t>
      </w:r>
      <w:r>
        <w:t xml:space="preserve"> of the </w:t>
      </w:r>
      <w:r w:rsidR="00045B35">
        <w:t xml:space="preserve">psychopathology </w:t>
      </w:r>
      <w:r>
        <w:t>symptom scores (hyperactivity/inattention:</w:t>
      </w:r>
      <w:r w:rsidRPr="00FC091C">
        <w:rPr>
          <w:rFonts w:ascii="Calibri" w:hAnsi="Calibri" w:cs="Calibri"/>
        </w:rPr>
        <w:t xml:space="preserve"> </w:t>
      </w:r>
      <w:r w:rsidRPr="00045B35">
        <w:rPr>
          <w:rFonts w:ascii="Calibri" w:hAnsi="Calibri" w:cs="Calibri"/>
          <w:i/>
          <w:iCs/>
        </w:rPr>
        <w:t>ρ</w:t>
      </w:r>
      <w:r>
        <w:t xml:space="preserve">=-.10, </w:t>
      </w:r>
      <w:r w:rsidRPr="00B27F49">
        <w:rPr>
          <w:i/>
          <w:iCs/>
        </w:rPr>
        <w:t>p</w:t>
      </w:r>
      <w:r>
        <w:t xml:space="preserve">=.00014, conduct: </w:t>
      </w:r>
      <w:r w:rsidRPr="00045B35">
        <w:rPr>
          <w:rFonts w:ascii="Calibri" w:hAnsi="Calibri" w:cs="Calibri"/>
          <w:i/>
          <w:iCs/>
        </w:rPr>
        <w:t>ρ</w:t>
      </w:r>
      <w:r>
        <w:t xml:space="preserve">=-.09, </w:t>
      </w:r>
      <w:r w:rsidRPr="00B27F49">
        <w:rPr>
          <w:i/>
          <w:iCs/>
        </w:rPr>
        <w:t>p</w:t>
      </w:r>
      <w:r>
        <w:t xml:space="preserve">=.00063; peer problems: </w:t>
      </w:r>
      <w:r w:rsidRPr="00045B35">
        <w:rPr>
          <w:rFonts w:ascii="Calibri" w:hAnsi="Calibri" w:cs="Calibri"/>
          <w:i/>
          <w:iCs/>
        </w:rPr>
        <w:t>ρ</w:t>
      </w:r>
      <w:r>
        <w:t xml:space="preserve">=-.06, </w:t>
      </w:r>
      <w:r w:rsidRPr="00B27F49">
        <w:rPr>
          <w:i/>
          <w:iCs/>
        </w:rPr>
        <w:t>p</w:t>
      </w:r>
      <w:r>
        <w:t xml:space="preserve">=.02 but not in emotion difficulties: </w:t>
      </w:r>
      <w:r w:rsidRPr="00045B35">
        <w:rPr>
          <w:rFonts w:ascii="Calibri" w:hAnsi="Calibri" w:cs="Calibri"/>
          <w:i/>
          <w:iCs/>
        </w:rPr>
        <w:t>ρ</w:t>
      </w:r>
      <w:r>
        <w:t xml:space="preserve">=-.04, </w:t>
      </w:r>
      <w:r w:rsidRPr="00B27F49">
        <w:rPr>
          <w:i/>
          <w:iCs/>
        </w:rPr>
        <w:t>p</w:t>
      </w:r>
      <w:r>
        <w:t xml:space="preserve">=.15 </w:t>
      </w:r>
      <w:proofErr w:type="spellStart"/>
      <w:r>
        <w:t>n.s</w:t>
      </w:r>
      <w:proofErr w:type="spellEnd"/>
      <w:r>
        <w:t xml:space="preserve">.) </w:t>
      </w:r>
      <w:r w:rsidR="00045B35">
        <w:t>G</w:t>
      </w:r>
      <w:r w:rsidR="0003311A">
        <w:t>iven th</w:t>
      </w:r>
      <w:r w:rsidR="00045B35">
        <w:t>e significant</w:t>
      </w:r>
      <w:r w:rsidR="0003311A">
        <w:t xml:space="preserve"> relationship </w:t>
      </w:r>
      <w:r w:rsidR="00045B35">
        <w:t>between the SES and both</w:t>
      </w:r>
      <w:r w:rsidR="0003311A">
        <w:t xml:space="preserve"> </w:t>
      </w:r>
      <w:r w:rsidR="00B25961">
        <w:t xml:space="preserve">the </w:t>
      </w:r>
      <w:r w:rsidR="0003311A">
        <w:t xml:space="preserve">dependent variable and </w:t>
      </w:r>
      <w:r w:rsidR="00B25961">
        <w:t xml:space="preserve">the </w:t>
      </w:r>
      <w:r w:rsidR="0003311A">
        <w:t xml:space="preserve">covariate of interest, </w:t>
      </w:r>
      <w:r>
        <w:t>SES was added as a covariate to all analyses.</w:t>
      </w:r>
    </w:p>
    <w:bookmarkEnd w:id="5"/>
    <w:p w14:paraId="7EBF05FA" w14:textId="6B9A675E" w:rsidR="006F1A69" w:rsidRDefault="006F1A69" w:rsidP="006F1A69">
      <w:pPr>
        <w:pStyle w:val="Heading2"/>
      </w:pPr>
      <w:r>
        <w:t>Strengths and Difficulties Questionnaire (SDQ)</w:t>
      </w:r>
    </w:p>
    <w:p w14:paraId="015550CB" w14:textId="7C66D5BD" w:rsidR="006F1A69" w:rsidRDefault="006F1A69" w:rsidP="006F1A69">
      <w:r>
        <w:t>The SDQ</w:t>
      </w:r>
      <w:r>
        <w:fldChar w:fldCharType="begin"/>
      </w:r>
      <w:r w:rsidR="00E00110">
        <w:instrText xml:space="preserve"> ADDIN EN.CITE &lt;EndNote&gt;&lt;Cite&gt;&lt;Author&gt;Goodman&lt;/Author&gt;&lt;Year&gt;1997&lt;/Year&gt;&lt;RecNum&gt;317&lt;/RecNum&gt;&lt;DisplayText&gt;(Goodman, 1997)&lt;/DisplayText&gt;&lt;record&gt;&lt;rec-number&gt;317&lt;/rec-number&gt;&lt;foreign-keys&gt;&lt;key app="EN" db-id="vxw2x95et9e0x5evsvjvfvderwdxd5vz9rze" timestamp="1526834317"&gt;317&lt;/key&gt;&lt;/foreign-keys&gt;&lt;ref-type name="Journal Article"&gt;17&lt;/ref-type&gt;&lt;contributors&gt;&lt;authors&gt;&lt;author&gt;Goodman, R.&lt;/author&gt;&lt;/authors&gt;&lt;/contributors&gt;&lt;titles&gt;&lt;title&gt;The strengths and difficulties questionnaire: A research note&lt;/title&gt;&lt;secondary-title&gt;Journal of Child Psychology and Psychiatry and Allied Disciplines&lt;/secondary-title&gt;&lt;/titles&gt;&lt;periodical&gt;&lt;full-title&gt;Journal of Child Psychology and Psychiatry and Allied Disciplines&lt;/full-title&gt;&lt;/periodical&gt;&lt;pages&gt;581-586&lt;/pages&gt;&lt;volume&gt;38&lt;/volume&gt;&lt;number&gt;5&lt;/number&gt;&lt;dates&gt;&lt;year&gt;1997&lt;/year&gt;&lt;/dates&gt;&lt;urls&gt;&lt;related-urls&gt;&lt;url&gt;https://www.scopus.com/inward/record.uri?eid=2-s2.0-0030793982&amp;amp;doi=10.1111%2fj.1469-7610.1997.tb01545.x&amp;amp;partnerID=40&amp;amp;md5=2afc2704481d2ae6a15f769cba60621c&lt;/url&gt;&lt;/related-urls&gt;&lt;/urls&gt;&lt;electronic-resource-num&gt;https://doi.org/10.1111/j.1469-7610.1997.tb01545.x&lt;/electronic-resource-num&gt;&lt;remote-database-name&gt;Scopus&lt;/remote-database-name&gt;&lt;/record&gt;&lt;/Cite&gt;&lt;/EndNote&gt;</w:instrText>
      </w:r>
      <w:r>
        <w:fldChar w:fldCharType="separate"/>
      </w:r>
      <w:r>
        <w:rPr>
          <w:noProof/>
        </w:rPr>
        <w:t>(</w:t>
      </w:r>
      <w:hyperlink w:anchor="_ENREF_3" w:tooltip="Goodman, 1997 #317" w:history="1">
        <w:r w:rsidR="00E00110">
          <w:rPr>
            <w:noProof/>
          </w:rPr>
          <w:t>Goodman, 1997</w:t>
        </w:r>
      </w:hyperlink>
      <w:r>
        <w:rPr>
          <w:noProof/>
        </w:rPr>
        <w:t>)</w:t>
      </w:r>
      <w:r>
        <w:fldChar w:fldCharType="end"/>
      </w:r>
      <w:r>
        <w:t xml:space="preserve"> can be downloaded from </w:t>
      </w:r>
      <w:hyperlink r:id="rId11" w:history="1">
        <w:r w:rsidRPr="00C37E56">
          <w:rPr>
            <w:rStyle w:val="Hyperlink"/>
          </w:rPr>
          <w:t>www.sdqinfo.com</w:t>
        </w:r>
      </w:hyperlink>
      <w:r>
        <w:t>. The items from the four problem behavio</w:t>
      </w:r>
      <w:r w:rsidR="0003311A">
        <w:t>u</w:t>
      </w:r>
      <w:r>
        <w:t xml:space="preserve">r subscales (prosocial subscale was excluded from our study) are listed below ordered by subscale (see website for questionnaire order). </w:t>
      </w:r>
      <w:r w:rsidRPr="00A75CD6">
        <w:rPr>
          <w:rFonts w:eastAsia="Times New Roman" w:cs="Times New Roman"/>
          <w:color w:val="000000" w:themeColor="text1"/>
          <w:szCs w:val="24"/>
          <w:lang w:eastAsia="sv-SE"/>
        </w:rPr>
        <w:t>Considering our focus on psychopathology, we ignored the fifth subscale of pro-social behavio</w:t>
      </w:r>
      <w:r w:rsidR="0003311A">
        <w:rPr>
          <w:rFonts w:eastAsia="Times New Roman" w:cs="Times New Roman"/>
          <w:color w:val="000000" w:themeColor="text1"/>
          <w:szCs w:val="24"/>
          <w:lang w:eastAsia="sv-SE"/>
        </w:rPr>
        <w:t>u</w:t>
      </w:r>
      <w:r w:rsidRPr="00A75CD6">
        <w:rPr>
          <w:rFonts w:eastAsia="Times New Roman" w:cs="Times New Roman"/>
          <w:color w:val="000000" w:themeColor="text1"/>
          <w:szCs w:val="24"/>
          <w:lang w:eastAsia="sv-SE"/>
        </w:rPr>
        <w:t xml:space="preserve">r. </w:t>
      </w:r>
      <w:r>
        <w:t>For each item, the participant marks whether it’s “Not True, Somewhat True and Certainly True”. Details on scoring can be found on the website.</w:t>
      </w:r>
    </w:p>
    <w:p w14:paraId="410930B8" w14:textId="77777777" w:rsidR="006F1A69" w:rsidRDefault="006F1A69" w:rsidP="006F1A69">
      <w:pPr>
        <w:pStyle w:val="Heading3"/>
        <w:ind w:left="720"/>
      </w:pPr>
      <w:r>
        <w:lastRenderedPageBreak/>
        <w:t>Hyperactivity/inattention scale</w:t>
      </w:r>
    </w:p>
    <w:p w14:paraId="189EECCC" w14:textId="77777777" w:rsidR="006F1A69" w:rsidRPr="002136BD" w:rsidRDefault="006F1A69" w:rsidP="006F1A69">
      <w:pPr>
        <w:pStyle w:val="ListParagraph"/>
        <w:numPr>
          <w:ilvl w:val="0"/>
          <w:numId w:val="5"/>
        </w:numPr>
        <w:spacing w:after="0"/>
      </w:pPr>
      <w:r w:rsidRPr="002136BD">
        <w:t xml:space="preserve">I am restless, I cannot stay still for long  </w:t>
      </w:r>
    </w:p>
    <w:p w14:paraId="23EF06E8" w14:textId="77777777" w:rsidR="006F1A69" w:rsidRPr="002136BD" w:rsidRDefault="006F1A69" w:rsidP="006F1A69">
      <w:pPr>
        <w:pStyle w:val="ListParagraph"/>
        <w:numPr>
          <w:ilvl w:val="0"/>
          <w:numId w:val="5"/>
        </w:numPr>
        <w:spacing w:after="0"/>
      </w:pPr>
      <w:r w:rsidRPr="002136BD">
        <w:t xml:space="preserve">I am constantly fidgeting or squirming  </w:t>
      </w:r>
    </w:p>
    <w:p w14:paraId="23E8BFFC" w14:textId="77777777" w:rsidR="006F1A69" w:rsidRPr="002136BD" w:rsidRDefault="006F1A69" w:rsidP="006F1A69">
      <w:pPr>
        <w:pStyle w:val="ListParagraph"/>
        <w:numPr>
          <w:ilvl w:val="0"/>
          <w:numId w:val="5"/>
        </w:numPr>
        <w:spacing w:after="0"/>
      </w:pPr>
      <w:r w:rsidRPr="002136BD">
        <w:t xml:space="preserve">I am easily </w:t>
      </w:r>
      <w:proofErr w:type="gramStart"/>
      <w:r w:rsidRPr="002136BD">
        <w:t>distracted,</w:t>
      </w:r>
      <w:proofErr w:type="gramEnd"/>
      <w:r w:rsidRPr="002136BD">
        <w:t xml:space="preserve"> I find it difficult to concentrate  </w:t>
      </w:r>
    </w:p>
    <w:p w14:paraId="3319E7E3" w14:textId="77777777" w:rsidR="006F1A69" w:rsidRPr="002136BD" w:rsidRDefault="006F1A69" w:rsidP="006F1A69">
      <w:pPr>
        <w:pStyle w:val="ListParagraph"/>
        <w:numPr>
          <w:ilvl w:val="0"/>
          <w:numId w:val="5"/>
        </w:numPr>
        <w:spacing w:after="0"/>
      </w:pPr>
      <w:r w:rsidRPr="002136BD">
        <w:t xml:space="preserve">I think before I do things  </w:t>
      </w:r>
    </w:p>
    <w:p w14:paraId="03E1B1EE" w14:textId="77777777" w:rsidR="006F1A69" w:rsidRPr="002136BD" w:rsidRDefault="006F1A69" w:rsidP="006F1A69">
      <w:pPr>
        <w:pStyle w:val="ListParagraph"/>
        <w:numPr>
          <w:ilvl w:val="0"/>
          <w:numId w:val="5"/>
        </w:numPr>
        <w:spacing w:after="0"/>
      </w:pPr>
      <w:r w:rsidRPr="002136BD">
        <w:t>I finish the work I'm doing. My attention is good</w:t>
      </w:r>
    </w:p>
    <w:p w14:paraId="0473AF5D" w14:textId="77777777" w:rsidR="006F1A69" w:rsidRDefault="006F1A69" w:rsidP="006F1A69">
      <w:pPr>
        <w:pStyle w:val="Heading3"/>
        <w:ind w:left="720"/>
      </w:pPr>
      <w:r>
        <w:t>Conduct problems scale</w:t>
      </w:r>
    </w:p>
    <w:p w14:paraId="651B233A" w14:textId="77777777" w:rsidR="006F1A69" w:rsidRPr="002136BD" w:rsidRDefault="006F1A69" w:rsidP="006F1A69">
      <w:pPr>
        <w:pStyle w:val="ListParagraph"/>
        <w:numPr>
          <w:ilvl w:val="0"/>
          <w:numId w:val="6"/>
        </w:numPr>
        <w:spacing w:after="0"/>
      </w:pPr>
      <w:r w:rsidRPr="002136BD">
        <w:t xml:space="preserve">I get very angry and often lose my temper  </w:t>
      </w:r>
    </w:p>
    <w:p w14:paraId="5D235ADC" w14:textId="77777777" w:rsidR="006F1A69" w:rsidRPr="002136BD" w:rsidRDefault="006F1A69" w:rsidP="006F1A69">
      <w:pPr>
        <w:pStyle w:val="ListParagraph"/>
        <w:numPr>
          <w:ilvl w:val="0"/>
          <w:numId w:val="6"/>
        </w:numPr>
        <w:spacing w:after="0"/>
      </w:pPr>
      <w:r w:rsidRPr="002136BD">
        <w:t xml:space="preserve">I usually do as I am told  </w:t>
      </w:r>
    </w:p>
    <w:p w14:paraId="30618E41" w14:textId="77777777" w:rsidR="006F1A69" w:rsidRPr="002136BD" w:rsidRDefault="006F1A69" w:rsidP="006F1A69">
      <w:pPr>
        <w:pStyle w:val="ListParagraph"/>
        <w:numPr>
          <w:ilvl w:val="0"/>
          <w:numId w:val="6"/>
        </w:numPr>
        <w:spacing w:after="0"/>
      </w:pPr>
      <w:r w:rsidRPr="002136BD">
        <w:t xml:space="preserve">I fight a lot. I can make other people do what I want  </w:t>
      </w:r>
    </w:p>
    <w:p w14:paraId="299B0F68" w14:textId="77777777" w:rsidR="006F1A69" w:rsidRPr="002136BD" w:rsidRDefault="006F1A69" w:rsidP="006F1A69">
      <w:pPr>
        <w:pStyle w:val="ListParagraph"/>
        <w:numPr>
          <w:ilvl w:val="0"/>
          <w:numId w:val="6"/>
        </w:numPr>
        <w:spacing w:after="0"/>
      </w:pPr>
      <w:r w:rsidRPr="002136BD">
        <w:t xml:space="preserve">I am often accused of lying or cheating  </w:t>
      </w:r>
    </w:p>
    <w:p w14:paraId="3CAAE0AC" w14:textId="77777777" w:rsidR="006F1A69" w:rsidRPr="002136BD" w:rsidRDefault="006F1A69" w:rsidP="006F1A69">
      <w:pPr>
        <w:pStyle w:val="ListParagraph"/>
        <w:numPr>
          <w:ilvl w:val="0"/>
          <w:numId w:val="6"/>
        </w:numPr>
        <w:spacing w:after="0"/>
      </w:pPr>
      <w:r w:rsidRPr="002136BD">
        <w:t xml:space="preserve">I take things that are not mine from home, school or elsewhere  </w:t>
      </w:r>
    </w:p>
    <w:p w14:paraId="027A02CD" w14:textId="77777777" w:rsidR="006F1A69" w:rsidRPr="00F367F7" w:rsidRDefault="006F1A69" w:rsidP="006F1A69">
      <w:pPr>
        <w:pStyle w:val="Heading3"/>
        <w:ind w:left="720"/>
        <w:rPr>
          <w:highlight w:val="magenta"/>
        </w:rPr>
      </w:pPr>
      <w:r>
        <w:t>Emotional problems scale</w:t>
      </w:r>
    </w:p>
    <w:p w14:paraId="1DCA1D8F" w14:textId="77777777" w:rsidR="006F1A69" w:rsidRPr="002136BD" w:rsidRDefault="006F1A69" w:rsidP="006F1A69">
      <w:pPr>
        <w:pStyle w:val="ListParagraph"/>
        <w:numPr>
          <w:ilvl w:val="0"/>
          <w:numId w:val="7"/>
        </w:numPr>
        <w:spacing w:after="0"/>
      </w:pPr>
      <w:r w:rsidRPr="002136BD">
        <w:t xml:space="preserve">I get a lot of headaches, stomach-aches or sickness  </w:t>
      </w:r>
    </w:p>
    <w:p w14:paraId="6DDCBB6F" w14:textId="77777777" w:rsidR="006F1A69" w:rsidRPr="002136BD" w:rsidRDefault="006F1A69" w:rsidP="006F1A69">
      <w:pPr>
        <w:pStyle w:val="ListParagraph"/>
        <w:numPr>
          <w:ilvl w:val="0"/>
          <w:numId w:val="7"/>
        </w:numPr>
        <w:spacing w:after="0"/>
      </w:pPr>
      <w:r w:rsidRPr="002136BD">
        <w:t xml:space="preserve">I worry a lot  </w:t>
      </w:r>
    </w:p>
    <w:p w14:paraId="480F82EA" w14:textId="77777777" w:rsidR="006F1A69" w:rsidRPr="002136BD" w:rsidRDefault="006F1A69" w:rsidP="006F1A69">
      <w:pPr>
        <w:pStyle w:val="ListParagraph"/>
        <w:numPr>
          <w:ilvl w:val="0"/>
          <w:numId w:val="7"/>
        </w:numPr>
        <w:spacing w:after="0"/>
      </w:pPr>
      <w:r w:rsidRPr="002136BD">
        <w:t xml:space="preserve">I am often unhappy, </w:t>
      </w:r>
      <w:proofErr w:type="gramStart"/>
      <w:r w:rsidRPr="002136BD">
        <w:t>down-hearted</w:t>
      </w:r>
      <w:proofErr w:type="gramEnd"/>
      <w:r w:rsidRPr="002136BD">
        <w:t xml:space="preserve"> or tearful  </w:t>
      </w:r>
    </w:p>
    <w:p w14:paraId="161E32F0" w14:textId="77777777" w:rsidR="006F1A69" w:rsidRPr="002136BD" w:rsidRDefault="006F1A69" w:rsidP="006F1A69">
      <w:pPr>
        <w:pStyle w:val="ListParagraph"/>
        <w:numPr>
          <w:ilvl w:val="0"/>
          <w:numId w:val="7"/>
        </w:numPr>
        <w:spacing w:after="0"/>
      </w:pPr>
      <w:r w:rsidRPr="002136BD">
        <w:t xml:space="preserve">I am nervous in new situations. I easily lose confidence  </w:t>
      </w:r>
    </w:p>
    <w:p w14:paraId="1F94D231" w14:textId="77777777" w:rsidR="006F1A69" w:rsidRDefault="006F1A69" w:rsidP="006F1A69">
      <w:pPr>
        <w:pStyle w:val="ListParagraph"/>
        <w:numPr>
          <w:ilvl w:val="0"/>
          <w:numId w:val="7"/>
        </w:numPr>
        <w:spacing w:after="0"/>
      </w:pPr>
      <w:r w:rsidRPr="002136BD">
        <w:t xml:space="preserve">I have many fears, I am easily scared  </w:t>
      </w:r>
    </w:p>
    <w:p w14:paraId="2B5073B3" w14:textId="77777777" w:rsidR="006F1A69" w:rsidRDefault="006F1A69" w:rsidP="006F1A69">
      <w:pPr>
        <w:pStyle w:val="Heading3"/>
        <w:ind w:left="720"/>
      </w:pPr>
      <w:r>
        <w:t>Peer problems scale</w:t>
      </w:r>
    </w:p>
    <w:p w14:paraId="487361F5" w14:textId="77777777" w:rsidR="006F1A69" w:rsidRPr="002136BD" w:rsidRDefault="006F1A69" w:rsidP="006F1A69">
      <w:pPr>
        <w:pStyle w:val="ListParagraph"/>
        <w:numPr>
          <w:ilvl w:val="0"/>
          <w:numId w:val="8"/>
        </w:numPr>
        <w:spacing w:after="0"/>
      </w:pPr>
      <w:r w:rsidRPr="002136BD">
        <w:t xml:space="preserve">I am usually on my own. I generally play alone or keep to myself  </w:t>
      </w:r>
    </w:p>
    <w:p w14:paraId="0D81DC3C" w14:textId="77777777" w:rsidR="006F1A69" w:rsidRPr="002136BD" w:rsidRDefault="006F1A69" w:rsidP="006F1A69">
      <w:pPr>
        <w:pStyle w:val="ListParagraph"/>
        <w:numPr>
          <w:ilvl w:val="0"/>
          <w:numId w:val="8"/>
        </w:numPr>
        <w:spacing w:after="0"/>
      </w:pPr>
      <w:r w:rsidRPr="002136BD">
        <w:t xml:space="preserve">I have one good friend or more  </w:t>
      </w:r>
    </w:p>
    <w:p w14:paraId="49EA904F" w14:textId="77777777" w:rsidR="006F1A69" w:rsidRPr="002136BD" w:rsidRDefault="006F1A69" w:rsidP="006F1A69">
      <w:pPr>
        <w:pStyle w:val="ListParagraph"/>
        <w:numPr>
          <w:ilvl w:val="0"/>
          <w:numId w:val="8"/>
        </w:numPr>
        <w:spacing w:after="0"/>
      </w:pPr>
      <w:r w:rsidRPr="002136BD">
        <w:t xml:space="preserve">Other people my age generally like me  </w:t>
      </w:r>
    </w:p>
    <w:p w14:paraId="46AF0E7A" w14:textId="77777777" w:rsidR="006F1A69" w:rsidRPr="002136BD" w:rsidRDefault="006F1A69" w:rsidP="006F1A69">
      <w:pPr>
        <w:pStyle w:val="ListParagraph"/>
        <w:numPr>
          <w:ilvl w:val="0"/>
          <w:numId w:val="8"/>
        </w:numPr>
        <w:spacing w:after="0"/>
      </w:pPr>
      <w:r w:rsidRPr="002136BD">
        <w:t xml:space="preserve">Other children or young people pick on me or bully me  </w:t>
      </w:r>
    </w:p>
    <w:p w14:paraId="44CB27C0" w14:textId="77777777" w:rsidR="006F1A69" w:rsidRDefault="006F1A69" w:rsidP="006F1A69">
      <w:pPr>
        <w:pStyle w:val="ListParagraph"/>
        <w:numPr>
          <w:ilvl w:val="0"/>
          <w:numId w:val="8"/>
        </w:numPr>
        <w:spacing w:after="0"/>
      </w:pPr>
      <w:r w:rsidRPr="002136BD">
        <w:t xml:space="preserve">I get on better with adults than with people my own age  </w:t>
      </w:r>
    </w:p>
    <w:p w14:paraId="4F3A630D" w14:textId="52CB5FE2" w:rsidR="00F21F73" w:rsidRDefault="00F21F73" w:rsidP="008D23C6"/>
    <w:p w14:paraId="63104724" w14:textId="77777777" w:rsidR="00A85100" w:rsidRDefault="00A85100">
      <w:pPr>
        <w:spacing w:line="276" w:lineRule="auto"/>
        <w:jc w:val="left"/>
        <w:sectPr w:rsidR="00A85100" w:rsidSect="008B1506">
          <w:footerReference w:type="default" r:id="rId12"/>
          <w:pgSz w:w="11906" w:h="16838"/>
          <w:pgMar w:top="1072" w:right="1440" w:bottom="709" w:left="1440" w:header="709" w:footer="709" w:gutter="0"/>
          <w:cols w:space="708"/>
          <w:docGrid w:linePitch="360"/>
        </w:sectPr>
      </w:pPr>
      <w:r>
        <w:br w:type="page"/>
      </w:r>
    </w:p>
    <w:p w14:paraId="5F2A5384" w14:textId="7D027A07" w:rsidR="00A85100" w:rsidRDefault="00A85100">
      <w:pPr>
        <w:spacing w:line="276" w:lineRule="auto"/>
        <w:jc w:val="left"/>
      </w:pPr>
    </w:p>
    <w:p w14:paraId="0D7ABA5B" w14:textId="34F68DF5" w:rsidR="0003311A" w:rsidRDefault="0003311A" w:rsidP="0003311A">
      <w:pPr>
        <w:pStyle w:val="Heading1"/>
      </w:pPr>
      <w:bookmarkStart w:id="6" w:name="_Part_2:_Distribution"/>
      <w:bookmarkEnd w:id="6"/>
      <w:r>
        <w:t xml:space="preserve">Part 2: </w:t>
      </w:r>
      <w:r w:rsidR="00045B35">
        <w:t xml:space="preserve">Distribution of independent variables with </w:t>
      </w:r>
      <w:r w:rsidR="001746E0">
        <w:t xml:space="preserve">a </w:t>
      </w:r>
      <w:r w:rsidR="00045B35">
        <w:t>larger subset of data (N=2046, not N=1526)</w:t>
      </w:r>
    </w:p>
    <w:p w14:paraId="5FDD384F" w14:textId="77777777" w:rsidR="00A85100" w:rsidRDefault="00A85100" w:rsidP="008D23C6"/>
    <w:p w14:paraId="3BF9BA82" w14:textId="77777777" w:rsidR="00A85100" w:rsidRDefault="008A57CC" w:rsidP="00042117">
      <w:pPr>
        <w:pStyle w:val="Caption"/>
      </w:pPr>
      <w:r>
        <w:rPr>
          <w:noProof/>
        </w:rPr>
        <w:drawing>
          <wp:inline distT="0" distB="0" distL="0" distR="0" wp14:anchorId="56E56CE7" wp14:editId="085C37EE">
            <wp:extent cx="7560000" cy="3772462"/>
            <wp:effectExtent l="0" t="0" r="3175" b="0"/>
            <wp:docPr id="4" name="Picture 4"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S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60000" cy="3772462"/>
                    </a:xfrm>
                    <a:prstGeom prst="rect">
                      <a:avLst/>
                    </a:prstGeom>
                  </pic:spPr>
                </pic:pic>
              </a:graphicData>
            </a:graphic>
          </wp:inline>
        </w:drawing>
      </w:r>
    </w:p>
    <w:p w14:paraId="33B3B3F2" w14:textId="78CBBBAF" w:rsidR="00FE6EC1" w:rsidRPr="00271589" w:rsidRDefault="008633D8" w:rsidP="0046239E">
      <w:pPr>
        <w:pStyle w:val="Caption"/>
        <w:spacing w:line="360" w:lineRule="auto"/>
        <w:rPr>
          <w:rFonts w:ascii="Arial" w:hAnsi="Arial" w:cs="Arial"/>
          <w:b w:val="0"/>
          <w:bCs w:val="0"/>
          <w:color w:val="000000" w:themeColor="text1"/>
          <w:sz w:val="16"/>
          <w:szCs w:val="16"/>
        </w:rPr>
      </w:pPr>
      <w:r w:rsidRPr="00271589">
        <w:rPr>
          <w:rFonts w:ascii="Arial" w:hAnsi="Arial" w:cs="Arial"/>
          <w:color w:val="000000" w:themeColor="text1"/>
          <w:sz w:val="16"/>
          <w:szCs w:val="16"/>
        </w:rPr>
        <w:t>Figure S</w:t>
      </w:r>
      <w:r w:rsidRPr="00271589">
        <w:rPr>
          <w:rFonts w:ascii="Arial" w:hAnsi="Arial" w:cs="Arial"/>
          <w:color w:val="000000" w:themeColor="text1"/>
          <w:sz w:val="16"/>
          <w:szCs w:val="16"/>
        </w:rPr>
        <w:fldChar w:fldCharType="begin"/>
      </w:r>
      <w:r w:rsidRPr="00271589">
        <w:rPr>
          <w:rFonts w:ascii="Arial" w:hAnsi="Arial" w:cs="Arial"/>
          <w:color w:val="000000" w:themeColor="text1"/>
          <w:sz w:val="16"/>
          <w:szCs w:val="16"/>
        </w:rPr>
        <w:instrText xml:space="preserve"> SEQ Figure \* ARABIC </w:instrText>
      </w:r>
      <w:r w:rsidRPr="00271589">
        <w:rPr>
          <w:rFonts w:ascii="Arial" w:hAnsi="Arial" w:cs="Arial"/>
          <w:color w:val="000000" w:themeColor="text1"/>
          <w:sz w:val="16"/>
          <w:szCs w:val="16"/>
        </w:rPr>
        <w:fldChar w:fldCharType="separate"/>
      </w:r>
      <w:r w:rsidRPr="00271589">
        <w:rPr>
          <w:rFonts w:ascii="Arial" w:hAnsi="Arial" w:cs="Arial"/>
          <w:noProof/>
          <w:color w:val="000000" w:themeColor="text1"/>
          <w:sz w:val="16"/>
          <w:szCs w:val="16"/>
        </w:rPr>
        <w:t>1</w:t>
      </w:r>
      <w:r w:rsidRPr="00271589">
        <w:rPr>
          <w:rFonts w:ascii="Arial" w:hAnsi="Arial" w:cs="Arial"/>
          <w:color w:val="000000" w:themeColor="text1"/>
          <w:sz w:val="16"/>
          <w:szCs w:val="16"/>
        </w:rPr>
        <w:fldChar w:fldCharType="end"/>
      </w:r>
      <w:r w:rsidR="00286043" w:rsidRPr="00271589">
        <w:rPr>
          <w:rFonts w:ascii="Arial" w:hAnsi="Arial" w:cs="Arial"/>
          <w:color w:val="000000" w:themeColor="text1"/>
          <w:sz w:val="16"/>
          <w:szCs w:val="16"/>
        </w:rPr>
        <w:t xml:space="preserve"> Distribution of covariates using pyramid plots</w:t>
      </w:r>
      <w:r w:rsidR="00B85F0A" w:rsidRPr="00271589">
        <w:rPr>
          <w:rFonts w:ascii="Arial" w:hAnsi="Arial" w:cs="Arial"/>
          <w:color w:val="000000" w:themeColor="text1"/>
          <w:sz w:val="16"/>
          <w:szCs w:val="16"/>
        </w:rPr>
        <w:t>.</w:t>
      </w:r>
      <w:r w:rsidR="00045B35" w:rsidRPr="00271589">
        <w:rPr>
          <w:rFonts w:ascii="Arial" w:hAnsi="Arial" w:cs="Arial"/>
          <w:color w:val="000000" w:themeColor="text1"/>
          <w:sz w:val="16"/>
          <w:szCs w:val="16"/>
        </w:rPr>
        <w:t xml:space="preserve"> </w:t>
      </w:r>
      <w:r w:rsidR="00B85F0A" w:rsidRPr="00271589">
        <w:rPr>
          <w:rFonts w:ascii="Arial" w:hAnsi="Arial" w:cs="Arial"/>
          <w:b w:val="0"/>
          <w:bCs w:val="0"/>
          <w:color w:val="000000" w:themeColor="text1"/>
          <w:sz w:val="16"/>
          <w:szCs w:val="16"/>
        </w:rPr>
        <w:t xml:space="preserve">This figure is </w:t>
      </w:r>
      <w:r w:rsidR="00A22817" w:rsidRPr="00271589">
        <w:rPr>
          <w:rFonts w:ascii="Arial" w:hAnsi="Arial" w:cs="Arial"/>
          <w:b w:val="0"/>
          <w:bCs w:val="0"/>
          <w:color w:val="000000" w:themeColor="text1"/>
          <w:sz w:val="16"/>
          <w:szCs w:val="16"/>
        </w:rPr>
        <w:t xml:space="preserve">analogous to </w:t>
      </w:r>
      <w:r w:rsidR="00A22817" w:rsidRPr="00271589">
        <w:rPr>
          <w:rFonts w:ascii="Arial" w:hAnsi="Arial" w:cs="Arial"/>
          <w:color w:val="000000" w:themeColor="text1"/>
          <w:sz w:val="16"/>
          <w:szCs w:val="16"/>
        </w:rPr>
        <w:t>Figure 1</w:t>
      </w:r>
      <w:bookmarkStart w:id="7" w:name="_Hlk53600692"/>
      <w:r w:rsidR="00A75FF1" w:rsidRPr="00271589">
        <w:rPr>
          <w:rFonts w:ascii="Arial" w:hAnsi="Arial" w:cs="Arial"/>
          <w:color w:val="000000" w:themeColor="text1"/>
          <w:sz w:val="16"/>
          <w:szCs w:val="16"/>
        </w:rPr>
        <w:t xml:space="preserve"> </w:t>
      </w:r>
      <w:r w:rsidR="00A22817" w:rsidRPr="00271589">
        <w:rPr>
          <w:rFonts w:ascii="Arial" w:hAnsi="Arial" w:cs="Arial"/>
          <w:b w:val="0"/>
          <w:bCs w:val="0"/>
          <w:color w:val="000000" w:themeColor="text1"/>
          <w:sz w:val="16"/>
          <w:szCs w:val="16"/>
        </w:rPr>
        <w:t>but</w:t>
      </w:r>
      <w:r w:rsidR="00A70D2D" w:rsidRPr="00271589">
        <w:rPr>
          <w:rFonts w:ascii="Arial" w:hAnsi="Arial" w:cs="Arial"/>
          <w:b w:val="0"/>
          <w:bCs w:val="0"/>
          <w:color w:val="000000" w:themeColor="text1"/>
          <w:sz w:val="16"/>
          <w:szCs w:val="16"/>
        </w:rPr>
        <w:t xml:space="preserve"> </w:t>
      </w:r>
      <w:r w:rsidR="00BF4B7E" w:rsidRPr="00271589">
        <w:rPr>
          <w:rFonts w:ascii="Arial" w:hAnsi="Arial" w:cs="Arial"/>
          <w:b w:val="0"/>
          <w:bCs w:val="0"/>
          <w:color w:val="000000" w:themeColor="text1"/>
          <w:sz w:val="16"/>
          <w:szCs w:val="16"/>
        </w:rPr>
        <w:t>using the maximum number of complete cases available for behavioural data</w:t>
      </w:r>
      <w:r w:rsidR="009F273E" w:rsidRPr="00271589">
        <w:rPr>
          <w:rFonts w:ascii="Arial" w:hAnsi="Arial" w:cs="Arial"/>
          <w:b w:val="0"/>
          <w:bCs w:val="0"/>
          <w:color w:val="000000" w:themeColor="text1"/>
          <w:sz w:val="16"/>
          <w:szCs w:val="16"/>
        </w:rPr>
        <w:t>,</w:t>
      </w:r>
      <w:r w:rsidR="009F273E" w:rsidRPr="00271589">
        <w:rPr>
          <w:rFonts w:ascii="Arial" w:hAnsi="Arial" w:cs="Arial"/>
          <w:color w:val="000000" w:themeColor="text1"/>
          <w:sz w:val="16"/>
          <w:szCs w:val="16"/>
        </w:rPr>
        <w:t xml:space="preserve"> </w:t>
      </w:r>
      <w:r w:rsidR="00B85F0A" w:rsidRPr="00271589">
        <w:rPr>
          <w:rFonts w:ascii="Arial" w:hAnsi="Arial" w:cs="Arial"/>
          <w:b w:val="0"/>
          <w:bCs w:val="0"/>
          <w:color w:val="000000" w:themeColor="text1"/>
          <w:sz w:val="16"/>
          <w:szCs w:val="16"/>
        </w:rPr>
        <w:t>which give</w:t>
      </w:r>
      <w:r w:rsidR="00045B35" w:rsidRPr="00271589">
        <w:rPr>
          <w:rFonts w:ascii="Arial" w:hAnsi="Arial" w:cs="Arial"/>
          <w:b w:val="0"/>
          <w:bCs w:val="0"/>
          <w:color w:val="000000" w:themeColor="text1"/>
          <w:sz w:val="16"/>
          <w:szCs w:val="16"/>
        </w:rPr>
        <w:t>s</w:t>
      </w:r>
      <w:r w:rsidR="00B85F0A" w:rsidRPr="00271589">
        <w:rPr>
          <w:rFonts w:ascii="Arial" w:hAnsi="Arial" w:cs="Arial"/>
          <w:b w:val="0"/>
          <w:bCs w:val="0"/>
          <w:color w:val="000000" w:themeColor="text1"/>
          <w:sz w:val="16"/>
          <w:szCs w:val="16"/>
        </w:rPr>
        <w:t xml:space="preserve"> a</w:t>
      </w:r>
      <w:r w:rsidR="00A70D2D" w:rsidRPr="00271589">
        <w:rPr>
          <w:rFonts w:ascii="Arial" w:hAnsi="Arial" w:cs="Arial"/>
          <w:b w:val="0"/>
          <w:bCs w:val="0"/>
          <w:color w:val="000000" w:themeColor="text1"/>
          <w:sz w:val="16"/>
          <w:szCs w:val="16"/>
        </w:rPr>
        <w:t xml:space="preserve"> t</w:t>
      </w:r>
      <w:r w:rsidR="00286043" w:rsidRPr="00271589">
        <w:rPr>
          <w:rFonts w:ascii="Arial" w:hAnsi="Arial" w:cs="Arial"/>
          <w:b w:val="0"/>
          <w:bCs w:val="0"/>
          <w:color w:val="000000" w:themeColor="text1"/>
          <w:sz w:val="16"/>
          <w:szCs w:val="16"/>
        </w:rPr>
        <w:t xml:space="preserve">otal </w:t>
      </w:r>
      <w:r w:rsidR="0046239E" w:rsidRPr="00271589">
        <w:rPr>
          <w:rFonts w:ascii="Arial" w:hAnsi="Arial" w:cs="Arial"/>
          <w:b w:val="0"/>
          <w:bCs w:val="0"/>
          <w:color w:val="000000" w:themeColor="text1"/>
          <w:sz w:val="16"/>
          <w:szCs w:val="16"/>
        </w:rPr>
        <w:t xml:space="preserve">of </w:t>
      </w:r>
      <w:r w:rsidR="00286043" w:rsidRPr="00271589">
        <w:rPr>
          <w:rFonts w:ascii="Arial" w:hAnsi="Arial" w:cs="Arial"/>
          <w:b w:val="0"/>
          <w:bCs w:val="0"/>
          <w:color w:val="000000" w:themeColor="text1"/>
          <w:sz w:val="16"/>
          <w:szCs w:val="16"/>
        </w:rPr>
        <w:t>N=2046</w:t>
      </w:r>
      <w:r w:rsidR="00045B35" w:rsidRPr="00271589">
        <w:rPr>
          <w:rFonts w:ascii="Arial" w:hAnsi="Arial" w:cs="Arial"/>
          <w:b w:val="0"/>
          <w:bCs w:val="0"/>
          <w:color w:val="000000" w:themeColor="text1"/>
          <w:sz w:val="16"/>
          <w:szCs w:val="16"/>
        </w:rPr>
        <w:t xml:space="preserve"> </w:t>
      </w:r>
      <w:bookmarkEnd w:id="7"/>
      <w:r w:rsidR="00045B35" w:rsidRPr="00271589">
        <w:rPr>
          <w:rFonts w:ascii="Arial" w:hAnsi="Arial" w:cs="Arial"/>
          <w:b w:val="0"/>
          <w:bCs w:val="0"/>
          <w:color w:val="000000" w:themeColor="text1"/>
          <w:sz w:val="16"/>
          <w:szCs w:val="16"/>
        </w:rPr>
        <w:t>(</w:t>
      </w:r>
      <w:bookmarkStart w:id="8" w:name="_Hlk53600738"/>
      <w:r w:rsidR="00286043" w:rsidRPr="00271589">
        <w:rPr>
          <w:rFonts w:ascii="Arial" w:hAnsi="Arial" w:cs="Arial"/>
          <w:b w:val="0"/>
          <w:bCs w:val="0"/>
          <w:color w:val="000000" w:themeColor="text1"/>
          <w:sz w:val="16"/>
          <w:szCs w:val="16"/>
        </w:rPr>
        <w:t>split by sex</w:t>
      </w:r>
      <w:r w:rsidR="00045B35" w:rsidRPr="00271589">
        <w:rPr>
          <w:rFonts w:ascii="Arial" w:hAnsi="Arial" w:cs="Arial"/>
          <w:b w:val="0"/>
          <w:bCs w:val="0"/>
          <w:color w:val="000000" w:themeColor="text1"/>
          <w:sz w:val="16"/>
          <w:szCs w:val="16"/>
        </w:rPr>
        <w:t xml:space="preserve">: </w:t>
      </w:r>
      <w:bookmarkEnd w:id="8"/>
      <w:r w:rsidR="00286043" w:rsidRPr="00271589">
        <w:rPr>
          <w:rFonts w:ascii="Arial" w:hAnsi="Arial" w:cs="Arial"/>
          <w:b w:val="0"/>
          <w:bCs w:val="0"/>
          <w:color w:val="000000" w:themeColor="text1"/>
          <w:sz w:val="16"/>
          <w:szCs w:val="16"/>
        </w:rPr>
        <w:t>girls, N=</w:t>
      </w:r>
      <w:r w:rsidR="007113F3" w:rsidRPr="00271589">
        <w:rPr>
          <w:rFonts w:ascii="Arial" w:hAnsi="Arial" w:cs="Arial"/>
          <w:b w:val="0"/>
          <w:bCs w:val="0"/>
          <w:color w:val="000000" w:themeColor="text1"/>
          <w:sz w:val="16"/>
          <w:szCs w:val="16"/>
        </w:rPr>
        <w:t>1045</w:t>
      </w:r>
      <w:r w:rsidR="00045B35" w:rsidRPr="00271589">
        <w:rPr>
          <w:rFonts w:ascii="Arial" w:hAnsi="Arial" w:cs="Arial"/>
          <w:b w:val="0"/>
          <w:bCs w:val="0"/>
          <w:color w:val="000000" w:themeColor="text1"/>
          <w:sz w:val="16"/>
          <w:szCs w:val="16"/>
        </w:rPr>
        <w:t>,</w:t>
      </w:r>
      <w:r w:rsidR="007113F3" w:rsidRPr="00271589">
        <w:rPr>
          <w:rFonts w:ascii="Arial" w:hAnsi="Arial" w:cs="Arial"/>
          <w:b w:val="0"/>
          <w:bCs w:val="0"/>
          <w:color w:val="000000" w:themeColor="text1"/>
          <w:sz w:val="16"/>
          <w:szCs w:val="16"/>
        </w:rPr>
        <w:t xml:space="preserve"> in grey; boys, N=1001</w:t>
      </w:r>
      <w:r w:rsidR="00045B35" w:rsidRPr="00271589">
        <w:rPr>
          <w:rFonts w:ascii="Arial" w:hAnsi="Arial" w:cs="Arial"/>
          <w:b w:val="0"/>
          <w:bCs w:val="0"/>
          <w:color w:val="000000" w:themeColor="text1"/>
          <w:sz w:val="16"/>
          <w:szCs w:val="16"/>
        </w:rPr>
        <w:t>,</w:t>
      </w:r>
      <w:r w:rsidR="007113F3" w:rsidRPr="00271589">
        <w:rPr>
          <w:rFonts w:ascii="Arial" w:hAnsi="Arial" w:cs="Arial"/>
          <w:b w:val="0"/>
          <w:bCs w:val="0"/>
          <w:color w:val="000000" w:themeColor="text1"/>
          <w:sz w:val="16"/>
          <w:szCs w:val="16"/>
        </w:rPr>
        <w:t xml:space="preserve"> in black)</w:t>
      </w:r>
      <w:r w:rsidR="00A70D2D" w:rsidRPr="00271589">
        <w:rPr>
          <w:rFonts w:ascii="Arial" w:hAnsi="Arial" w:cs="Arial"/>
          <w:b w:val="0"/>
          <w:bCs w:val="0"/>
          <w:color w:val="000000" w:themeColor="text1"/>
          <w:sz w:val="16"/>
          <w:szCs w:val="16"/>
        </w:rPr>
        <w:t xml:space="preserve">. </w:t>
      </w:r>
      <w:r w:rsidR="00211ABE" w:rsidRPr="00271589">
        <w:rPr>
          <w:rFonts w:ascii="Arial" w:hAnsi="Arial" w:cs="Arial"/>
          <w:b w:val="0"/>
          <w:bCs w:val="0"/>
          <w:color w:val="000000" w:themeColor="text1"/>
          <w:sz w:val="16"/>
          <w:szCs w:val="16"/>
        </w:rPr>
        <w:t>Means</w:t>
      </w:r>
      <w:r w:rsidR="00C74C10" w:rsidRPr="00271589">
        <w:rPr>
          <w:rFonts w:ascii="Arial" w:hAnsi="Arial" w:cs="Arial"/>
          <w:b w:val="0"/>
          <w:bCs w:val="0"/>
          <w:color w:val="000000" w:themeColor="text1"/>
          <w:sz w:val="16"/>
          <w:szCs w:val="16"/>
        </w:rPr>
        <w:t xml:space="preserve">, standard deviation (SD), median, </w:t>
      </w:r>
      <w:r w:rsidR="00EC6BE9" w:rsidRPr="00271589">
        <w:rPr>
          <w:rFonts w:ascii="Arial" w:hAnsi="Arial" w:cs="Arial"/>
          <w:b w:val="0"/>
          <w:bCs w:val="0"/>
          <w:color w:val="000000" w:themeColor="text1"/>
          <w:sz w:val="16"/>
          <w:szCs w:val="16"/>
        </w:rPr>
        <w:t xml:space="preserve">observed </w:t>
      </w:r>
      <w:r w:rsidR="00C74C10" w:rsidRPr="00271589">
        <w:rPr>
          <w:rFonts w:ascii="Arial" w:hAnsi="Arial" w:cs="Arial"/>
          <w:b w:val="0"/>
          <w:bCs w:val="0"/>
          <w:color w:val="000000" w:themeColor="text1"/>
          <w:sz w:val="16"/>
          <w:szCs w:val="16"/>
        </w:rPr>
        <w:t xml:space="preserve">minimum and maximum are </w:t>
      </w:r>
      <w:r w:rsidR="005503D3" w:rsidRPr="00271589">
        <w:rPr>
          <w:rFonts w:ascii="Arial" w:hAnsi="Arial" w:cs="Arial"/>
          <w:b w:val="0"/>
          <w:bCs w:val="0"/>
          <w:color w:val="000000" w:themeColor="text1"/>
          <w:sz w:val="16"/>
          <w:szCs w:val="16"/>
        </w:rPr>
        <w:t>embedded in the plots</w:t>
      </w:r>
      <w:r w:rsidR="00C74C10" w:rsidRPr="00271589">
        <w:rPr>
          <w:rFonts w:ascii="Arial" w:hAnsi="Arial" w:cs="Arial"/>
          <w:b w:val="0"/>
          <w:bCs w:val="0"/>
          <w:color w:val="000000" w:themeColor="text1"/>
          <w:sz w:val="16"/>
          <w:szCs w:val="16"/>
        </w:rPr>
        <w:t xml:space="preserve"> for each raw</w:t>
      </w:r>
      <w:r w:rsidR="00B85F0A" w:rsidRPr="00271589">
        <w:rPr>
          <w:rFonts w:ascii="Arial" w:hAnsi="Arial" w:cs="Arial"/>
          <w:b w:val="0"/>
          <w:bCs w:val="0"/>
          <w:color w:val="000000" w:themeColor="text1"/>
          <w:sz w:val="16"/>
          <w:szCs w:val="16"/>
        </w:rPr>
        <w:t xml:space="preserve"> (non-residualised)</w:t>
      </w:r>
      <w:r w:rsidR="00C74C10" w:rsidRPr="00271589">
        <w:rPr>
          <w:rFonts w:ascii="Arial" w:hAnsi="Arial" w:cs="Arial"/>
          <w:b w:val="0"/>
          <w:bCs w:val="0"/>
          <w:color w:val="000000" w:themeColor="text1"/>
          <w:sz w:val="16"/>
          <w:szCs w:val="16"/>
        </w:rPr>
        <w:t xml:space="preserve"> covariate</w:t>
      </w:r>
      <w:r w:rsidR="00661029" w:rsidRPr="00271589">
        <w:rPr>
          <w:rFonts w:ascii="Arial" w:hAnsi="Arial" w:cs="Arial"/>
          <w:b w:val="0"/>
          <w:bCs w:val="0"/>
          <w:color w:val="000000" w:themeColor="text1"/>
          <w:sz w:val="16"/>
          <w:szCs w:val="16"/>
        </w:rPr>
        <w:t>. Handedness (not illustrated) was</w:t>
      </w:r>
      <w:r w:rsidR="001D1D9C" w:rsidRPr="00271589">
        <w:rPr>
          <w:rFonts w:ascii="Arial" w:hAnsi="Arial" w:cs="Arial"/>
          <w:b w:val="0"/>
          <w:bCs w:val="0"/>
          <w:color w:val="000000" w:themeColor="text1"/>
          <w:sz w:val="16"/>
          <w:szCs w:val="16"/>
        </w:rPr>
        <w:t xml:space="preserve"> 89.</w:t>
      </w:r>
      <w:r w:rsidR="00CE0E2D" w:rsidRPr="00271589">
        <w:rPr>
          <w:rFonts w:ascii="Arial" w:hAnsi="Arial" w:cs="Arial"/>
          <w:b w:val="0"/>
          <w:bCs w:val="0"/>
          <w:color w:val="000000" w:themeColor="text1"/>
          <w:sz w:val="16"/>
          <w:szCs w:val="16"/>
        </w:rPr>
        <w:t>3</w:t>
      </w:r>
      <w:r w:rsidR="001D1D9C" w:rsidRPr="00271589">
        <w:rPr>
          <w:rFonts w:ascii="Arial" w:hAnsi="Arial" w:cs="Arial"/>
          <w:b w:val="0"/>
          <w:bCs w:val="0"/>
          <w:color w:val="000000" w:themeColor="text1"/>
          <w:sz w:val="16"/>
          <w:szCs w:val="16"/>
        </w:rPr>
        <w:t>% Righ</w:t>
      </w:r>
      <w:r w:rsidR="00CE0E2D" w:rsidRPr="00271589">
        <w:rPr>
          <w:rFonts w:ascii="Arial" w:hAnsi="Arial" w:cs="Arial"/>
          <w:b w:val="0"/>
          <w:bCs w:val="0"/>
          <w:color w:val="000000" w:themeColor="text1"/>
          <w:sz w:val="16"/>
          <w:szCs w:val="16"/>
        </w:rPr>
        <w:t xml:space="preserve">t and 10.7% Left/Ambidextrous for girls and </w:t>
      </w:r>
      <w:r w:rsidR="002C58FD" w:rsidRPr="00271589">
        <w:rPr>
          <w:rFonts w:ascii="Arial" w:hAnsi="Arial" w:cs="Arial"/>
          <w:b w:val="0"/>
          <w:bCs w:val="0"/>
          <w:color w:val="000000" w:themeColor="text1"/>
          <w:sz w:val="16"/>
          <w:szCs w:val="16"/>
        </w:rPr>
        <w:t xml:space="preserve">86.2% Right and </w:t>
      </w:r>
      <w:r w:rsidR="00A845A7" w:rsidRPr="00271589">
        <w:rPr>
          <w:rFonts w:ascii="Arial" w:hAnsi="Arial" w:cs="Arial"/>
          <w:b w:val="0"/>
          <w:bCs w:val="0"/>
          <w:color w:val="000000" w:themeColor="text1"/>
          <w:sz w:val="16"/>
          <w:szCs w:val="16"/>
        </w:rPr>
        <w:t xml:space="preserve">13.8% Left/Ambidextrous for boys. </w:t>
      </w:r>
    </w:p>
    <w:p w14:paraId="1B1413A5" w14:textId="6C425FBB" w:rsidR="00217E29" w:rsidRPr="00A85100" w:rsidRDefault="00217E29" w:rsidP="00217E29">
      <w:pPr>
        <w:rPr>
          <w:sz w:val="20"/>
          <w:szCs w:val="20"/>
        </w:rPr>
      </w:pPr>
    </w:p>
    <w:p w14:paraId="495F6B04" w14:textId="2B00CB33" w:rsidR="00217E29" w:rsidRDefault="00217E29" w:rsidP="00217E29">
      <w:r>
        <w:rPr>
          <w:noProof/>
        </w:rPr>
        <w:drawing>
          <wp:inline distT="0" distB="0" distL="0" distR="0" wp14:anchorId="5477B9A9" wp14:editId="4B676C44">
            <wp:extent cx="7363567" cy="3890633"/>
            <wp:effectExtent l="0" t="0" r="0" b="0"/>
            <wp:docPr id="12" name="Picture 1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S2.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379301" cy="3898946"/>
                    </a:xfrm>
                    <a:prstGeom prst="rect">
                      <a:avLst/>
                    </a:prstGeom>
                  </pic:spPr>
                </pic:pic>
              </a:graphicData>
            </a:graphic>
          </wp:inline>
        </w:drawing>
      </w:r>
    </w:p>
    <w:p w14:paraId="6A065CCE" w14:textId="510D91F8" w:rsidR="00083288" w:rsidRPr="00271589" w:rsidRDefault="00217E29" w:rsidP="00083288">
      <w:pPr>
        <w:rPr>
          <w:rFonts w:ascii="Arial" w:hAnsi="Arial" w:cs="Arial"/>
          <w:sz w:val="16"/>
          <w:szCs w:val="16"/>
          <w:lang w:eastAsia="zh-CN"/>
        </w:rPr>
      </w:pPr>
      <w:r w:rsidRPr="00271589">
        <w:rPr>
          <w:rFonts w:ascii="Arial" w:hAnsi="Arial" w:cs="Arial"/>
          <w:b/>
          <w:bCs/>
          <w:sz w:val="16"/>
          <w:szCs w:val="16"/>
        </w:rPr>
        <w:t>Figure S2</w:t>
      </w:r>
      <w:r w:rsidR="00FD3546" w:rsidRPr="00271589">
        <w:rPr>
          <w:rFonts w:ascii="Arial" w:hAnsi="Arial" w:cs="Arial"/>
          <w:sz w:val="16"/>
          <w:szCs w:val="16"/>
        </w:rPr>
        <w:t xml:space="preserve"> </w:t>
      </w:r>
      <w:r w:rsidR="005503D3" w:rsidRPr="00271589">
        <w:rPr>
          <w:rFonts w:ascii="Arial" w:hAnsi="Arial" w:cs="Arial"/>
          <w:b/>
          <w:bCs/>
          <w:sz w:val="16"/>
          <w:szCs w:val="16"/>
        </w:rPr>
        <w:t>Distributions of the four psychopathological symptom subscales of the SDQ</w:t>
      </w:r>
      <w:r w:rsidR="008E09A6" w:rsidRPr="00271589">
        <w:rPr>
          <w:rFonts w:ascii="Arial" w:hAnsi="Arial" w:cs="Arial"/>
          <w:b/>
          <w:bCs/>
          <w:sz w:val="16"/>
          <w:szCs w:val="16"/>
        </w:rPr>
        <w:t>,</w:t>
      </w:r>
      <w:r w:rsidR="005503D3" w:rsidRPr="00271589">
        <w:rPr>
          <w:rFonts w:ascii="Arial" w:hAnsi="Arial" w:cs="Arial"/>
          <w:b/>
          <w:bCs/>
          <w:sz w:val="16"/>
          <w:szCs w:val="16"/>
        </w:rPr>
        <w:t xml:space="preserve"> split by sex.</w:t>
      </w:r>
      <w:r w:rsidR="00B85F0A" w:rsidRPr="00271589">
        <w:rPr>
          <w:rFonts w:ascii="Arial" w:hAnsi="Arial" w:cs="Arial"/>
          <w:b/>
          <w:sz w:val="16"/>
          <w:szCs w:val="16"/>
        </w:rPr>
        <w:t xml:space="preserve"> </w:t>
      </w:r>
      <w:r w:rsidR="00B85F0A" w:rsidRPr="00271589">
        <w:rPr>
          <w:rFonts w:ascii="Arial" w:hAnsi="Arial" w:cs="Arial"/>
          <w:bCs/>
          <w:sz w:val="16"/>
          <w:szCs w:val="16"/>
        </w:rPr>
        <w:t xml:space="preserve">This figure is analogous to </w:t>
      </w:r>
      <w:r w:rsidR="00B85F0A" w:rsidRPr="00271589">
        <w:rPr>
          <w:rFonts w:ascii="Arial" w:hAnsi="Arial" w:cs="Arial"/>
          <w:b/>
          <w:sz w:val="16"/>
          <w:szCs w:val="16"/>
        </w:rPr>
        <w:t>Figure 2</w:t>
      </w:r>
      <w:r w:rsidR="00B85F0A" w:rsidRPr="00271589">
        <w:rPr>
          <w:rFonts w:ascii="Arial" w:hAnsi="Arial" w:cs="Arial"/>
          <w:bCs/>
          <w:sz w:val="16"/>
          <w:szCs w:val="16"/>
        </w:rPr>
        <w:t xml:space="preserve"> </w:t>
      </w:r>
      <w:r w:rsidR="005503D3" w:rsidRPr="00271589">
        <w:rPr>
          <w:rFonts w:ascii="Arial" w:hAnsi="Arial" w:cs="Arial"/>
          <w:sz w:val="16"/>
          <w:szCs w:val="16"/>
        </w:rPr>
        <w:t>but using</w:t>
      </w:r>
      <w:r w:rsidR="008E09A6" w:rsidRPr="00271589">
        <w:rPr>
          <w:rFonts w:ascii="Arial" w:hAnsi="Arial" w:cs="Arial"/>
          <w:sz w:val="16"/>
          <w:szCs w:val="16"/>
        </w:rPr>
        <w:t xml:space="preserve"> the</w:t>
      </w:r>
      <w:r w:rsidR="005503D3" w:rsidRPr="00271589">
        <w:rPr>
          <w:rFonts w:ascii="Arial" w:hAnsi="Arial" w:cs="Arial"/>
          <w:sz w:val="16"/>
          <w:szCs w:val="16"/>
        </w:rPr>
        <w:t xml:space="preserve"> maximum </w:t>
      </w:r>
      <w:r w:rsidR="00BF4B7E" w:rsidRPr="00271589">
        <w:rPr>
          <w:rFonts w:ascii="Arial" w:hAnsi="Arial" w:cs="Arial"/>
          <w:sz w:val="16"/>
          <w:szCs w:val="16"/>
        </w:rPr>
        <w:t>number of complete cases available for</w:t>
      </w:r>
      <w:r w:rsidR="005503D3" w:rsidRPr="00271589">
        <w:rPr>
          <w:rFonts w:ascii="Arial" w:hAnsi="Arial" w:cs="Arial"/>
          <w:sz w:val="16"/>
          <w:szCs w:val="16"/>
        </w:rPr>
        <w:t xml:space="preserve"> behavioural data</w:t>
      </w:r>
      <w:r w:rsidR="00A226FF" w:rsidRPr="00271589">
        <w:rPr>
          <w:rFonts w:ascii="Arial" w:hAnsi="Arial" w:cs="Arial"/>
          <w:sz w:val="16"/>
          <w:szCs w:val="16"/>
        </w:rPr>
        <w:t>,</w:t>
      </w:r>
      <w:r w:rsidR="005503D3" w:rsidRPr="00271589">
        <w:rPr>
          <w:rFonts w:ascii="Arial" w:hAnsi="Arial" w:cs="Arial"/>
          <w:sz w:val="16"/>
          <w:szCs w:val="16"/>
        </w:rPr>
        <w:t xml:space="preserve"> which gives a total of N=2046 cases</w:t>
      </w:r>
      <w:r w:rsidR="005503D3" w:rsidRPr="00271589">
        <w:rPr>
          <w:rFonts w:ascii="Arial" w:hAnsi="Arial" w:cs="Arial"/>
          <w:b/>
          <w:bCs/>
          <w:sz w:val="16"/>
          <w:szCs w:val="16"/>
        </w:rPr>
        <w:t xml:space="preserve"> </w:t>
      </w:r>
      <w:r w:rsidR="00B85F0A" w:rsidRPr="00271589">
        <w:rPr>
          <w:rFonts w:ascii="Arial" w:hAnsi="Arial" w:cs="Arial"/>
          <w:bCs/>
          <w:sz w:val="16"/>
          <w:szCs w:val="16"/>
        </w:rPr>
        <w:t>(</w:t>
      </w:r>
      <w:r w:rsidR="005503D3" w:rsidRPr="00271589">
        <w:rPr>
          <w:rFonts w:ascii="Arial" w:hAnsi="Arial" w:cs="Arial"/>
          <w:sz w:val="16"/>
          <w:szCs w:val="16"/>
        </w:rPr>
        <w:t>split by sex:</w:t>
      </w:r>
      <w:r w:rsidR="005503D3" w:rsidRPr="00271589">
        <w:rPr>
          <w:rFonts w:ascii="Arial" w:hAnsi="Arial" w:cs="Arial"/>
          <w:b/>
          <w:bCs/>
          <w:sz w:val="16"/>
          <w:szCs w:val="16"/>
        </w:rPr>
        <w:t xml:space="preserve"> </w:t>
      </w:r>
      <w:r w:rsidR="00083288" w:rsidRPr="00271589">
        <w:rPr>
          <w:rFonts w:ascii="Arial" w:hAnsi="Arial" w:cs="Arial"/>
          <w:sz w:val="16"/>
          <w:szCs w:val="16"/>
          <w:lang w:eastAsia="zh-CN"/>
        </w:rPr>
        <w:t>girls, N=</w:t>
      </w:r>
      <w:r w:rsidR="00EB1287" w:rsidRPr="00271589">
        <w:rPr>
          <w:rFonts w:ascii="Arial" w:hAnsi="Arial" w:cs="Arial"/>
          <w:sz w:val="16"/>
          <w:szCs w:val="16"/>
          <w:lang w:eastAsia="zh-CN"/>
        </w:rPr>
        <w:t>1045</w:t>
      </w:r>
      <w:r w:rsidR="005503D3" w:rsidRPr="00271589">
        <w:rPr>
          <w:rFonts w:ascii="Arial" w:hAnsi="Arial" w:cs="Arial"/>
          <w:sz w:val="16"/>
          <w:szCs w:val="16"/>
          <w:lang w:eastAsia="zh-CN"/>
        </w:rPr>
        <w:t>, in grey</w:t>
      </w:r>
      <w:r w:rsidR="00083288" w:rsidRPr="00271589">
        <w:rPr>
          <w:rFonts w:ascii="Arial" w:hAnsi="Arial" w:cs="Arial"/>
          <w:sz w:val="16"/>
          <w:szCs w:val="16"/>
          <w:lang w:eastAsia="zh-CN"/>
        </w:rPr>
        <w:t>; boys, N=</w:t>
      </w:r>
      <w:r w:rsidR="00EB1287" w:rsidRPr="00271589">
        <w:rPr>
          <w:rFonts w:ascii="Arial" w:hAnsi="Arial" w:cs="Arial"/>
          <w:sz w:val="16"/>
          <w:szCs w:val="16"/>
          <w:lang w:eastAsia="zh-CN"/>
        </w:rPr>
        <w:t>1001</w:t>
      </w:r>
      <w:r w:rsidR="005503D3" w:rsidRPr="00271589">
        <w:rPr>
          <w:rFonts w:ascii="Arial" w:hAnsi="Arial" w:cs="Arial"/>
          <w:sz w:val="16"/>
          <w:szCs w:val="16"/>
          <w:lang w:eastAsia="zh-CN"/>
        </w:rPr>
        <w:t>, in black</w:t>
      </w:r>
      <w:r w:rsidR="00083288" w:rsidRPr="00271589">
        <w:rPr>
          <w:rFonts w:ascii="Arial" w:hAnsi="Arial" w:cs="Arial"/>
          <w:sz w:val="16"/>
          <w:szCs w:val="16"/>
          <w:lang w:eastAsia="zh-CN"/>
        </w:rPr>
        <w:t xml:space="preserve">). </w:t>
      </w:r>
      <w:r w:rsidR="00A82A5F" w:rsidRPr="00271589">
        <w:rPr>
          <w:rFonts w:ascii="Arial" w:hAnsi="Arial" w:cs="Arial"/>
          <w:sz w:val="16"/>
          <w:szCs w:val="16"/>
          <w:lang w:eastAsia="zh-CN"/>
        </w:rPr>
        <w:t xml:space="preserve">The variables shown are </w:t>
      </w:r>
      <w:r w:rsidR="005503D3" w:rsidRPr="00271589">
        <w:rPr>
          <w:rFonts w:ascii="Arial" w:hAnsi="Arial" w:cs="Arial"/>
          <w:sz w:val="16"/>
          <w:szCs w:val="16"/>
          <w:lang w:eastAsia="zh-CN"/>
        </w:rPr>
        <w:t xml:space="preserve">in the </w:t>
      </w:r>
      <w:r w:rsidR="00A82A5F" w:rsidRPr="00271589">
        <w:rPr>
          <w:rFonts w:ascii="Arial" w:hAnsi="Arial" w:cs="Arial"/>
          <w:sz w:val="16"/>
          <w:szCs w:val="16"/>
          <w:lang w:eastAsia="zh-CN"/>
        </w:rPr>
        <w:t xml:space="preserve">raw (non-residualised) format. </w:t>
      </w:r>
      <w:r w:rsidR="00002CC3" w:rsidRPr="00271589">
        <w:rPr>
          <w:rFonts w:ascii="Arial" w:hAnsi="Arial" w:cs="Arial"/>
          <w:sz w:val="16"/>
          <w:szCs w:val="16"/>
          <w:lang w:eastAsia="zh-CN"/>
        </w:rPr>
        <w:t>Like</w:t>
      </w:r>
      <w:r w:rsidR="005503D3" w:rsidRPr="00271589">
        <w:rPr>
          <w:rFonts w:ascii="Arial" w:hAnsi="Arial" w:cs="Arial"/>
          <w:sz w:val="16"/>
          <w:szCs w:val="16"/>
          <w:lang w:eastAsia="zh-CN"/>
        </w:rPr>
        <w:t xml:space="preserve"> the </w:t>
      </w:r>
      <w:r w:rsidR="00A82A5F" w:rsidRPr="00271589">
        <w:rPr>
          <w:rFonts w:ascii="Arial" w:hAnsi="Arial" w:cs="Arial"/>
          <w:sz w:val="16"/>
          <w:szCs w:val="16"/>
          <w:lang w:eastAsia="zh-CN"/>
        </w:rPr>
        <w:t xml:space="preserve">smaller subset </w:t>
      </w:r>
      <w:r w:rsidR="005503D3" w:rsidRPr="00271589">
        <w:rPr>
          <w:rFonts w:ascii="Arial" w:hAnsi="Arial" w:cs="Arial"/>
          <w:sz w:val="16"/>
          <w:szCs w:val="16"/>
          <w:lang w:eastAsia="zh-CN"/>
        </w:rPr>
        <w:t xml:space="preserve">of the data presented in the main paper </w:t>
      </w:r>
      <w:r w:rsidR="00A82A5F" w:rsidRPr="00271589">
        <w:rPr>
          <w:rFonts w:ascii="Arial" w:hAnsi="Arial" w:cs="Arial"/>
          <w:sz w:val="16"/>
          <w:szCs w:val="16"/>
          <w:lang w:eastAsia="zh-CN"/>
        </w:rPr>
        <w:t>(N=1526), s</w:t>
      </w:r>
      <w:r w:rsidR="00083288" w:rsidRPr="00271589">
        <w:rPr>
          <w:rFonts w:ascii="Arial" w:hAnsi="Arial" w:cs="Arial"/>
          <w:sz w:val="16"/>
          <w:szCs w:val="16"/>
          <w:lang w:eastAsia="zh-CN"/>
        </w:rPr>
        <w:t xml:space="preserve">ignificant sex differences were found for Conduct problems (higher in boys), Emotional difficulties (higher in girls) and Peer problems (higher in </w:t>
      </w:r>
      <w:r w:rsidR="00A82A5F" w:rsidRPr="00271589">
        <w:rPr>
          <w:rFonts w:ascii="Arial" w:hAnsi="Arial" w:cs="Arial"/>
          <w:sz w:val="16"/>
          <w:szCs w:val="16"/>
          <w:lang w:eastAsia="zh-CN"/>
        </w:rPr>
        <w:t>boys</w:t>
      </w:r>
      <w:r w:rsidR="00083288" w:rsidRPr="00271589">
        <w:rPr>
          <w:rFonts w:ascii="Arial" w:hAnsi="Arial" w:cs="Arial"/>
          <w:sz w:val="16"/>
          <w:szCs w:val="16"/>
          <w:lang w:eastAsia="zh-CN"/>
        </w:rPr>
        <w:t xml:space="preserve">). Full </w:t>
      </w:r>
      <w:r w:rsidR="005503D3" w:rsidRPr="00271589">
        <w:rPr>
          <w:rFonts w:ascii="Arial" w:hAnsi="Arial" w:cs="Arial"/>
          <w:sz w:val="16"/>
          <w:szCs w:val="16"/>
          <w:lang w:eastAsia="zh-CN"/>
        </w:rPr>
        <w:t>GLM</w:t>
      </w:r>
      <w:r w:rsidR="00083288" w:rsidRPr="00271589">
        <w:rPr>
          <w:rFonts w:ascii="Arial" w:hAnsi="Arial" w:cs="Arial"/>
          <w:sz w:val="16"/>
          <w:szCs w:val="16"/>
          <w:lang w:eastAsia="zh-CN"/>
        </w:rPr>
        <w:t xml:space="preserve"> details can be found in </w:t>
      </w:r>
      <w:r w:rsidR="00083288" w:rsidRPr="00271589">
        <w:rPr>
          <w:rFonts w:ascii="Arial" w:hAnsi="Arial" w:cs="Arial"/>
          <w:b/>
          <w:sz w:val="16"/>
          <w:szCs w:val="16"/>
          <w:lang w:eastAsia="zh-CN"/>
        </w:rPr>
        <w:t>Table S2</w:t>
      </w:r>
      <w:r w:rsidR="00EB3B9C" w:rsidRPr="00271589">
        <w:rPr>
          <w:rFonts w:ascii="Arial" w:hAnsi="Arial" w:cs="Arial"/>
          <w:b/>
          <w:sz w:val="16"/>
          <w:szCs w:val="16"/>
          <w:lang w:eastAsia="zh-CN"/>
        </w:rPr>
        <w:t>b</w:t>
      </w:r>
      <w:r w:rsidR="00083288" w:rsidRPr="00271589">
        <w:rPr>
          <w:rFonts w:ascii="Arial" w:hAnsi="Arial" w:cs="Arial"/>
          <w:sz w:val="16"/>
          <w:szCs w:val="16"/>
          <w:lang w:eastAsia="zh-CN"/>
        </w:rPr>
        <w:t>.</w:t>
      </w:r>
    </w:p>
    <w:p w14:paraId="23982C71" w14:textId="2D1AB066" w:rsidR="005503D3" w:rsidRDefault="005503D3" w:rsidP="005503D3">
      <w:pPr>
        <w:pStyle w:val="Heading1"/>
        <w:rPr>
          <w:rFonts w:eastAsia="TimesNewRoman"/>
        </w:rPr>
      </w:pPr>
      <w:bookmarkStart w:id="9" w:name="_Part_3:_Design"/>
      <w:bookmarkEnd w:id="9"/>
      <w:r>
        <w:rPr>
          <w:rFonts w:eastAsia="TimesNewRoman"/>
        </w:rPr>
        <w:lastRenderedPageBreak/>
        <w:t xml:space="preserve">Part 3: Design matrix for </w:t>
      </w:r>
      <w:r w:rsidR="00A226FF">
        <w:rPr>
          <w:rFonts w:eastAsia="TimesNewRoman"/>
        </w:rPr>
        <w:t xml:space="preserve">the </w:t>
      </w:r>
      <w:r>
        <w:rPr>
          <w:rFonts w:eastAsia="TimesNewRoman"/>
        </w:rPr>
        <w:t>main analysis</w:t>
      </w:r>
    </w:p>
    <w:p w14:paraId="4BD88E2B" w14:textId="047745DA" w:rsidR="00A82A5F" w:rsidRDefault="00A82A5F" w:rsidP="00A82A5F">
      <w:pPr>
        <w:rPr>
          <w:rFonts w:eastAsia="TimesNewRoman"/>
        </w:rPr>
      </w:pPr>
      <w:r w:rsidRPr="00FA0C41">
        <w:rPr>
          <w:rFonts w:eastAsia="TimesNewRoman"/>
        </w:rPr>
        <w:t xml:space="preserve">For the sex-by-psychopathology interactions in </w:t>
      </w:r>
      <w:r>
        <w:rPr>
          <w:rFonts w:eastAsia="TimesNewRoman"/>
        </w:rPr>
        <w:t>GMV</w:t>
      </w:r>
      <w:r w:rsidRPr="00FA0C41">
        <w:rPr>
          <w:rFonts w:eastAsia="TimesNewRoman"/>
        </w:rPr>
        <w:t xml:space="preserve"> analyses, </w:t>
      </w:r>
      <w:bookmarkStart w:id="10" w:name="_Hlk30518592"/>
      <w:r w:rsidRPr="00FA0C41">
        <w:rPr>
          <w:rFonts w:eastAsia="TimesNewRoman"/>
        </w:rPr>
        <w:t xml:space="preserve">the </w:t>
      </w:r>
      <w:r>
        <w:rPr>
          <w:rFonts w:eastAsia="TimesNewRoman"/>
        </w:rPr>
        <w:t>interaction term between sex and subscale score</w:t>
      </w:r>
      <w:r w:rsidRPr="00FA0C41">
        <w:rPr>
          <w:rFonts w:eastAsia="TimesNewRoman"/>
        </w:rPr>
        <w:t xml:space="preserve"> was calculated by multiplying sex to the relevant subscale score. In addition, sex and the relevant subscale score were added as covariates.</w:t>
      </w:r>
      <w:bookmarkEnd w:id="10"/>
      <w:r w:rsidRPr="00FA0C41">
        <w:rPr>
          <w:rFonts w:eastAsia="TimesNewRoman"/>
        </w:rPr>
        <w:t xml:space="preserve"> For</w:t>
      </w:r>
      <w:r>
        <w:rPr>
          <w:rFonts w:eastAsia="TimesNewRoman"/>
        </w:rPr>
        <w:t xml:space="preserve"> example, see </w:t>
      </w:r>
      <w:r w:rsidRPr="004E6230">
        <w:rPr>
          <w:rFonts w:eastAsia="TimesNewRoman"/>
          <w:b/>
        </w:rPr>
        <w:t>Figure S1</w:t>
      </w:r>
      <w:r>
        <w:rPr>
          <w:rFonts w:eastAsia="TimesNewRoman"/>
        </w:rPr>
        <w:t xml:space="preserve"> below.</w:t>
      </w:r>
    </w:p>
    <w:p w14:paraId="4DD2F58A" w14:textId="77777777" w:rsidR="00A82A5F" w:rsidRDefault="00A82A5F" w:rsidP="00A82A5F">
      <w:pPr>
        <w:pStyle w:val="Caption"/>
        <w:rPr>
          <w:bCs w:val="0"/>
          <w:color w:val="auto"/>
          <w:sz w:val="24"/>
          <w:szCs w:val="22"/>
        </w:rPr>
      </w:pPr>
    </w:p>
    <w:p w14:paraId="31229AE2" w14:textId="60CDE8C6" w:rsidR="00A82A5F" w:rsidRPr="007E13D2" w:rsidRDefault="00A82A5F" w:rsidP="00A82A5F">
      <w:pPr>
        <w:pStyle w:val="Caption"/>
        <w:rPr>
          <w:bCs w:val="0"/>
          <w:color w:val="auto"/>
          <w:sz w:val="20"/>
          <w:szCs w:val="20"/>
        </w:rPr>
      </w:pPr>
      <w:r w:rsidRPr="007E13D2">
        <w:rPr>
          <w:bCs w:val="0"/>
          <w:noProof/>
          <w:color w:val="auto"/>
          <w:sz w:val="20"/>
          <w:szCs w:val="20"/>
        </w:rPr>
        <w:drawing>
          <wp:inline distT="0" distB="0" distL="0" distR="0" wp14:anchorId="20A4F61D" wp14:editId="3DF76226">
            <wp:extent cx="3591579" cy="6540319"/>
            <wp:effectExtent l="0" t="7303" r="1588" b="1587"/>
            <wp:docPr id="11" name="Picture 11" descr="A picture containing char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esignmatrix.png"/>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3667106" cy="6677855"/>
                    </a:xfrm>
                    <a:prstGeom prst="rect">
                      <a:avLst/>
                    </a:prstGeom>
                  </pic:spPr>
                </pic:pic>
              </a:graphicData>
            </a:graphic>
          </wp:inline>
        </w:drawing>
      </w:r>
    </w:p>
    <w:p w14:paraId="605730CF" w14:textId="7EBD687C" w:rsidR="00C405F0" w:rsidRPr="00271589" w:rsidRDefault="00A82A5F" w:rsidP="00896E19">
      <w:pPr>
        <w:rPr>
          <w:rFonts w:ascii="Arial" w:hAnsi="Arial" w:cs="Arial"/>
          <w:sz w:val="16"/>
          <w:szCs w:val="16"/>
        </w:rPr>
      </w:pPr>
      <w:r w:rsidRPr="00271589">
        <w:rPr>
          <w:rFonts w:ascii="Arial" w:hAnsi="Arial" w:cs="Arial"/>
          <w:b/>
          <w:bCs/>
          <w:sz w:val="16"/>
          <w:szCs w:val="16"/>
        </w:rPr>
        <w:t>Figure S</w:t>
      </w:r>
      <w:r w:rsidR="005503D3" w:rsidRPr="00271589">
        <w:rPr>
          <w:rFonts w:ascii="Arial" w:hAnsi="Arial" w:cs="Arial"/>
          <w:b/>
          <w:bCs/>
          <w:sz w:val="16"/>
          <w:szCs w:val="16"/>
        </w:rPr>
        <w:t>3</w:t>
      </w:r>
      <w:r w:rsidRPr="00271589">
        <w:rPr>
          <w:rFonts w:ascii="Arial" w:hAnsi="Arial" w:cs="Arial"/>
          <w:b/>
          <w:bCs/>
          <w:sz w:val="16"/>
          <w:szCs w:val="16"/>
        </w:rPr>
        <w:t xml:space="preserve"> </w:t>
      </w:r>
      <w:proofErr w:type="gramStart"/>
      <w:r w:rsidRPr="00271589">
        <w:rPr>
          <w:rFonts w:ascii="Arial" w:hAnsi="Arial" w:cs="Arial"/>
          <w:b/>
          <w:bCs/>
          <w:sz w:val="16"/>
          <w:szCs w:val="16"/>
        </w:rPr>
        <w:t>The</w:t>
      </w:r>
      <w:proofErr w:type="gramEnd"/>
      <w:r w:rsidRPr="00271589">
        <w:rPr>
          <w:rFonts w:ascii="Arial" w:hAnsi="Arial" w:cs="Arial"/>
          <w:b/>
          <w:bCs/>
          <w:sz w:val="16"/>
          <w:szCs w:val="16"/>
        </w:rPr>
        <w:t xml:space="preserve"> design matrix for the sex-by-hyperactivity/inattention TFCE analysis.</w:t>
      </w:r>
      <w:r w:rsidR="00896E19" w:rsidRPr="00271589">
        <w:rPr>
          <w:rFonts w:ascii="Arial" w:hAnsi="Arial" w:cs="Arial"/>
          <w:sz w:val="16"/>
          <w:szCs w:val="16"/>
        </w:rPr>
        <w:t xml:space="preserve"> The dependent variable</w:t>
      </w:r>
      <w:r w:rsidR="005503D3" w:rsidRPr="00271589">
        <w:rPr>
          <w:rFonts w:ascii="Arial" w:hAnsi="Arial" w:cs="Arial"/>
          <w:sz w:val="16"/>
          <w:szCs w:val="16"/>
        </w:rPr>
        <w:t>s</w:t>
      </w:r>
      <w:r w:rsidR="00896E19" w:rsidRPr="00271589">
        <w:rPr>
          <w:rFonts w:ascii="Arial" w:hAnsi="Arial" w:cs="Arial"/>
          <w:sz w:val="16"/>
          <w:szCs w:val="16"/>
        </w:rPr>
        <w:t xml:space="preserve"> w</w:t>
      </w:r>
      <w:r w:rsidR="005503D3" w:rsidRPr="00271589">
        <w:rPr>
          <w:rFonts w:ascii="Arial" w:hAnsi="Arial" w:cs="Arial"/>
          <w:sz w:val="16"/>
          <w:szCs w:val="16"/>
        </w:rPr>
        <w:t>ere the</w:t>
      </w:r>
      <w:r w:rsidR="00896E19" w:rsidRPr="00271589">
        <w:rPr>
          <w:rFonts w:ascii="Arial" w:hAnsi="Arial" w:cs="Arial"/>
          <w:sz w:val="16"/>
          <w:szCs w:val="16"/>
        </w:rPr>
        <w:t xml:space="preserve"> voxel-wise GMV</w:t>
      </w:r>
      <w:r w:rsidR="002F299F" w:rsidRPr="00271589">
        <w:rPr>
          <w:rFonts w:ascii="Arial" w:hAnsi="Arial" w:cs="Arial"/>
          <w:sz w:val="16"/>
          <w:szCs w:val="16"/>
        </w:rPr>
        <w:t>s</w:t>
      </w:r>
      <w:r w:rsidR="00896E19" w:rsidRPr="00271589">
        <w:rPr>
          <w:rFonts w:ascii="Arial" w:hAnsi="Arial" w:cs="Arial"/>
          <w:sz w:val="16"/>
          <w:szCs w:val="16"/>
        </w:rPr>
        <w:t>, the covariate of interest was sex-by-hyperactivity/inattention and the other covariates were the following: site variables (seven in total), handedness, sex, hyperactivity/inattention, TIV, SES, puberty score, conduct problems, emotional problems and peer problems.</w:t>
      </w:r>
    </w:p>
    <w:p w14:paraId="27B9BC61" w14:textId="77777777" w:rsidR="00C405F0" w:rsidRDefault="0003311A" w:rsidP="00C405F0">
      <w:pPr>
        <w:pStyle w:val="Heading1"/>
      </w:pPr>
      <w:bookmarkStart w:id="11" w:name="_Part_4:_Additional"/>
      <w:bookmarkEnd w:id="11"/>
      <w:r w:rsidRPr="00C405F0">
        <w:lastRenderedPageBreak/>
        <w:t>Part</w:t>
      </w:r>
      <w:r w:rsidR="00C405F0">
        <w:t xml:space="preserve"> </w:t>
      </w:r>
      <w:r w:rsidR="005503D3" w:rsidRPr="00C405F0">
        <w:t>4</w:t>
      </w:r>
      <w:r w:rsidRPr="00C405F0">
        <w:t xml:space="preserve">: </w:t>
      </w:r>
      <w:r w:rsidR="005503D3" w:rsidRPr="00C405F0">
        <w:t xml:space="preserve">Additional results with variants of the analyses </w:t>
      </w:r>
    </w:p>
    <w:p w14:paraId="6AD0FA87" w14:textId="39765E6D" w:rsidR="006367CB" w:rsidRDefault="00C405F0" w:rsidP="006367CB">
      <w:pPr>
        <w:spacing w:after="0"/>
      </w:pPr>
      <w:r>
        <w:t xml:space="preserve">(Variants: </w:t>
      </w:r>
      <w:r w:rsidR="005503D3" w:rsidRPr="00C405F0">
        <w:t>larger subset (N=2046) and/or excluding other psychopathology symptoms subscales as covariates)</w:t>
      </w:r>
      <w:r>
        <w:t>.</w:t>
      </w:r>
    </w:p>
    <w:p w14:paraId="0D1147CE" w14:textId="755261F5" w:rsidR="00A42E01" w:rsidRDefault="00A42E01" w:rsidP="006367CB">
      <w:pPr>
        <w:spacing w:after="0"/>
      </w:pPr>
    </w:p>
    <w:p w14:paraId="7484E1EC" w14:textId="77777777" w:rsidR="00A42E01" w:rsidRDefault="00A42E01" w:rsidP="006367CB">
      <w:pPr>
        <w:spacing w:after="0"/>
      </w:pPr>
    </w:p>
    <w:p w14:paraId="2C59DEAA" w14:textId="64C01B05" w:rsidR="00CD72F0" w:rsidRDefault="006367CB" w:rsidP="002F299F">
      <w:pPr>
        <w:pStyle w:val="Caption"/>
        <w:keepNext/>
        <w:spacing w:line="360" w:lineRule="auto"/>
        <w:rPr>
          <w:bCs w:val="0"/>
          <w:sz w:val="20"/>
        </w:rPr>
      </w:pPr>
      <w:bookmarkStart w:id="12" w:name="_Hlk53947772"/>
      <w:r w:rsidRPr="00C44F4E">
        <w:rPr>
          <w:bCs w:val="0"/>
          <w:color w:val="auto"/>
          <w:sz w:val="24"/>
          <w:szCs w:val="22"/>
        </w:rPr>
        <w:t>Table S</w:t>
      </w:r>
      <w:r w:rsidRPr="00C44F4E">
        <w:rPr>
          <w:bCs w:val="0"/>
          <w:color w:val="auto"/>
          <w:sz w:val="24"/>
          <w:szCs w:val="22"/>
        </w:rPr>
        <w:fldChar w:fldCharType="begin"/>
      </w:r>
      <w:r w:rsidRPr="00C44F4E">
        <w:rPr>
          <w:bCs w:val="0"/>
          <w:color w:val="auto"/>
          <w:sz w:val="24"/>
          <w:szCs w:val="22"/>
        </w:rPr>
        <w:instrText xml:space="preserve"> SEQ Table \* ARABIC </w:instrText>
      </w:r>
      <w:r w:rsidRPr="00C44F4E">
        <w:rPr>
          <w:bCs w:val="0"/>
          <w:color w:val="auto"/>
          <w:sz w:val="24"/>
          <w:szCs w:val="22"/>
        </w:rPr>
        <w:fldChar w:fldCharType="separate"/>
      </w:r>
      <w:r>
        <w:rPr>
          <w:bCs w:val="0"/>
          <w:noProof/>
          <w:color w:val="auto"/>
          <w:sz w:val="24"/>
          <w:szCs w:val="22"/>
        </w:rPr>
        <w:t>1</w:t>
      </w:r>
      <w:r w:rsidRPr="00C44F4E">
        <w:rPr>
          <w:bCs w:val="0"/>
          <w:color w:val="auto"/>
          <w:sz w:val="24"/>
          <w:szCs w:val="22"/>
        </w:rPr>
        <w:fldChar w:fldCharType="end"/>
      </w:r>
      <w:r w:rsidRPr="00C0198D">
        <w:rPr>
          <w:b w:val="0"/>
          <w:bCs w:val="0"/>
          <w:color w:val="auto"/>
          <w:sz w:val="24"/>
          <w:szCs w:val="22"/>
        </w:rPr>
        <w:t xml:space="preserve"> </w:t>
      </w:r>
      <w:r w:rsidRPr="00886891">
        <w:rPr>
          <w:bCs w:val="0"/>
          <w:color w:val="auto"/>
          <w:sz w:val="24"/>
          <w:szCs w:val="22"/>
        </w:rPr>
        <w:t xml:space="preserve">Correlation matrix of the four </w:t>
      </w:r>
      <w:r w:rsidR="00CD72F0">
        <w:rPr>
          <w:bCs w:val="0"/>
          <w:color w:val="auto"/>
          <w:sz w:val="24"/>
          <w:szCs w:val="22"/>
        </w:rPr>
        <w:t>psychopathological symptoms</w:t>
      </w:r>
      <w:r w:rsidRPr="00886891">
        <w:rPr>
          <w:bCs w:val="0"/>
          <w:color w:val="auto"/>
          <w:sz w:val="24"/>
          <w:szCs w:val="22"/>
        </w:rPr>
        <w:t xml:space="preserve"> subscales of the SDQ. </w:t>
      </w:r>
      <w:bookmarkEnd w:id="12"/>
    </w:p>
    <w:tbl>
      <w:tblPr>
        <w:tblW w:w="14884" w:type="dxa"/>
        <w:tblLayout w:type="fixed"/>
        <w:tblLook w:val="04A0" w:firstRow="1" w:lastRow="0" w:firstColumn="1" w:lastColumn="0" w:noHBand="0" w:noVBand="1"/>
      </w:tblPr>
      <w:tblGrid>
        <w:gridCol w:w="2552"/>
        <w:gridCol w:w="1134"/>
        <w:gridCol w:w="1399"/>
        <w:gridCol w:w="1400"/>
        <w:gridCol w:w="1400"/>
        <w:gridCol w:w="1329"/>
        <w:gridCol w:w="71"/>
        <w:gridCol w:w="1399"/>
        <w:gridCol w:w="1400"/>
        <w:gridCol w:w="1400"/>
        <w:gridCol w:w="1400"/>
      </w:tblGrid>
      <w:tr w:rsidR="006367CB" w:rsidRPr="00984D42" w14:paraId="72BD17DA" w14:textId="77777777" w:rsidTr="00CD72F0">
        <w:trPr>
          <w:trHeight w:val="300"/>
        </w:trPr>
        <w:tc>
          <w:tcPr>
            <w:tcW w:w="2552" w:type="dxa"/>
            <w:tcBorders>
              <w:top w:val="single" w:sz="8" w:space="0" w:color="auto"/>
              <w:left w:val="nil"/>
              <w:bottom w:val="nil"/>
              <w:right w:val="nil"/>
            </w:tcBorders>
            <w:shd w:val="clear" w:color="auto" w:fill="auto"/>
            <w:vAlign w:val="center"/>
            <w:hideMark/>
          </w:tcPr>
          <w:p w14:paraId="5FF20EFC" w14:textId="77777777" w:rsidR="006367CB" w:rsidRPr="00984D42" w:rsidRDefault="006367CB" w:rsidP="00B3033A">
            <w:pPr>
              <w:spacing w:after="0" w:line="240" w:lineRule="auto"/>
              <w:jc w:val="center"/>
              <w:rPr>
                <w:rFonts w:eastAsia="Times New Roman" w:cs="Times New Roman"/>
                <w:b/>
                <w:bCs/>
                <w:color w:val="000000"/>
                <w:sz w:val="20"/>
                <w:szCs w:val="20"/>
                <w:lang w:eastAsia="en-GB"/>
              </w:rPr>
            </w:pPr>
            <w:r w:rsidRPr="00984D42">
              <w:rPr>
                <w:rFonts w:eastAsia="Times New Roman" w:cs="Times New Roman"/>
                <w:b/>
                <w:bCs/>
                <w:color w:val="000000"/>
                <w:sz w:val="20"/>
                <w:szCs w:val="20"/>
                <w:lang w:eastAsia="en-GB"/>
              </w:rPr>
              <w:t> </w:t>
            </w:r>
          </w:p>
        </w:tc>
        <w:tc>
          <w:tcPr>
            <w:tcW w:w="1134" w:type="dxa"/>
            <w:tcBorders>
              <w:top w:val="single" w:sz="8" w:space="0" w:color="auto"/>
              <w:left w:val="nil"/>
              <w:bottom w:val="nil"/>
              <w:right w:val="nil"/>
            </w:tcBorders>
            <w:shd w:val="clear" w:color="auto" w:fill="auto"/>
            <w:vAlign w:val="center"/>
            <w:hideMark/>
          </w:tcPr>
          <w:p w14:paraId="6435B495" w14:textId="77777777" w:rsidR="006367CB" w:rsidRPr="00984D42" w:rsidRDefault="006367CB" w:rsidP="00B3033A">
            <w:pPr>
              <w:spacing w:after="0" w:line="240" w:lineRule="auto"/>
              <w:jc w:val="center"/>
              <w:rPr>
                <w:rFonts w:eastAsia="Times New Roman" w:cs="Times New Roman"/>
                <w:b/>
                <w:bCs/>
                <w:color w:val="000000"/>
                <w:sz w:val="20"/>
                <w:szCs w:val="20"/>
                <w:lang w:eastAsia="en-GB"/>
              </w:rPr>
            </w:pPr>
            <w:r w:rsidRPr="00984D42">
              <w:rPr>
                <w:rFonts w:eastAsia="Times New Roman" w:cs="Times New Roman"/>
                <w:b/>
                <w:bCs/>
                <w:color w:val="000000"/>
                <w:sz w:val="20"/>
                <w:szCs w:val="20"/>
                <w:lang w:eastAsia="en-GB"/>
              </w:rPr>
              <w:t> </w:t>
            </w:r>
          </w:p>
        </w:tc>
        <w:tc>
          <w:tcPr>
            <w:tcW w:w="5528" w:type="dxa"/>
            <w:gridSpan w:val="4"/>
            <w:tcBorders>
              <w:top w:val="single" w:sz="8" w:space="0" w:color="auto"/>
              <w:left w:val="nil"/>
              <w:bottom w:val="nil"/>
              <w:right w:val="nil"/>
            </w:tcBorders>
            <w:shd w:val="clear" w:color="auto" w:fill="auto"/>
            <w:vAlign w:val="center"/>
            <w:hideMark/>
          </w:tcPr>
          <w:p w14:paraId="7B5DAC90" w14:textId="77777777" w:rsidR="006367CB" w:rsidRPr="00984D42" w:rsidRDefault="006367CB" w:rsidP="00B3033A">
            <w:pPr>
              <w:spacing w:after="0" w:line="240" w:lineRule="auto"/>
              <w:jc w:val="center"/>
              <w:rPr>
                <w:rFonts w:eastAsia="Times New Roman" w:cs="Times New Roman"/>
                <w:b/>
                <w:bCs/>
                <w:color w:val="000000"/>
                <w:sz w:val="20"/>
                <w:szCs w:val="20"/>
                <w:lang w:eastAsia="en-GB"/>
              </w:rPr>
            </w:pPr>
            <w:r w:rsidRPr="00984D42">
              <w:rPr>
                <w:rFonts w:eastAsia="Times New Roman" w:cs="Times New Roman"/>
                <w:b/>
                <w:bCs/>
                <w:color w:val="000000"/>
                <w:sz w:val="20"/>
                <w:szCs w:val="20"/>
                <w:lang w:eastAsia="en-GB"/>
              </w:rPr>
              <w:t>N=1526</w:t>
            </w:r>
          </w:p>
        </w:tc>
        <w:tc>
          <w:tcPr>
            <w:tcW w:w="5670" w:type="dxa"/>
            <w:gridSpan w:val="5"/>
            <w:tcBorders>
              <w:top w:val="single" w:sz="8" w:space="0" w:color="auto"/>
              <w:left w:val="nil"/>
              <w:bottom w:val="nil"/>
              <w:right w:val="nil"/>
            </w:tcBorders>
            <w:shd w:val="clear" w:color="auto" w:fill="auto"/>
            <w:vAlign w:val="center"/>
            <w:hideMark/>
          </w:tcPr>
          <w:p w14:paraId="53B21ADB" w14:textId="77777777" w:rsidR="006367CB" w:rsidRPr="00984D42" w:rsidRDefault="006367CB" w:rsidP="00B3033A">
            <w:pPr>
              <w:spacing w:after="0" w:line="240" w:lineRule="auto"/>
              <w:jc w:val="center"/>
              <w:rPr>
                <w:rFonts w:eastAsia="Times New Roman" w:cs="Times New Roman"/>
                <w:b/>
                <w:bCs/>
                <w:color w:val="000000"/>
                <w:sz w:val="20"/>
                <w:szCs w:val="20"/>
                <w:lang w:eastAsia="en-GB"/>
              </w:rPr>
            </w:pPr>
            <w:r w:rsidRPr="00984D42">
              <w:rPr>
                <w:rFonts w:eastAsia="Times New Roman" w:cs="Times New Roman"/>
                <w:b/>
                <w:bCs/>
                <w:color w:val="000000"/>
                <w:sz w:val="20"/>
                <w:szCs w:val="20"/>
                <w:lang w:eastAsia="en-GB"/>
              </w:rPr>
              <w:t>N=2046</w:t>
            </w:r>
          </w:p>
        </w:tc>
      </w:tr>
      <w:tr w:rsidR="00CD72F0" w:rsidRPr="00984D42" w14:paraId="7F961996" w14:textId="77777777" w:rsidTr="00CD72F0">
        <w:trPr>
          <w:trHeight w:val="915"/>
        </w:trPr>
        <w:tc>
          <w:tcPr>
            <w:tcW w:w="3686" w:type="dxa"/>
            <w:gridSpan w:val="2"/>
            <w:tcBorders>
              <w:top w:val="nil"/>
              <w:left w:val="nil"/>
              <w:bottom w:val="single" w:sz="8" w:space="0" w:color="auto"/>
              <w:right w:val="nil"/>
            </w:tcBorders>
            <w:shd w:val="clear" w:color="auto" w:fill="auto"/>
            <w:vAlign w:val="bottom"/>
            <w:hideMark/>
          </w:tcPr>
          <w:p w14:paraId="5B48ED4C" w14:textId="77777777" w:rsidR="006367CB" w:rsidRPr="00984D42" w:rsidRDefault="006367CB" w:rsidP="00B3033A">
            <w:pPr>
              <w:spacing w:after="0" w:line="240" w:lineRule="auto"/>
              <w:jc w:val="left"/>
              <w:rPr>
                <w:rFonts w:eastAsia="Times New Roman" w:cs="Times New Roman"/>
                <w:color w:val="000000"/>
                <w:sz w:val="20"/>
                <w:szCs w:val="20"/>
                <w:lang w:eastAsia="en-GB"/>
              </w:rPr>
            </w:pPr>
            <w:r w:rsidRPr="00984D42">
              <w:rPr>
                <w:rFonts w:eastAsia="Times New Roman" w:cs="Times New Roman"/>
                <w:color w:val="000000"/>
                <w:sz w:val="20"/>
                <w:szCs w:val="20"/>
                <w:lang w:eastAsia="en-GB"/>
              </w:rPr>
              <w:t> </w:t>
            </w:r>
          </w:p>
        </w:tc>
        <w:tc>
          <w:tcPr>
            <w:tcW w:w="1399" w:type="dxa"/>
            <w:tcBorders>
              <w:top w:val="nil"/>
              <w:left w:val="nil"/>
              <w:bottom w:val="single" w:sz="8" w:space="0" w:color="auto"/>
              <w:right w:val="nil"/>
            </w:tcBorders>
            <w:shd w:val="clear" w:color="auto" w:fill="auto"/>
            <w:vAlign w:val="bottom"/>
            <w:hideMark/>
          </w:tcPr>
          <w:p w14:paraId="17C4540E" w14:textId="77777777" w:rsidR="006367CB" w:rsidRPr="00984D42" w:rsidRDefault="006367CB" w:rsidP="00B3033A">
            <w:pPr>
              <w:spacing w:after="0" w:line="240" w:lineRule="auto"/>
              <w:jc w:val="center"/>
              <w:rPr>
                <w:rFonts w:eastAsia="Times New Roman" w:cs="Times New Roman"/>
                <w:b/>
                <w:bCs/>
                <w:color w:val="000000"/>
                <w:sz w:val="20"/>
                <w:szCs w:val="20"/>
                <w:lang w:eastAsia="en-GB"/>
              </w:rPr>
            </w:pPr>
            <w:r w:rsidRPr="00984D42">
              <w:rPr>
                <w:rFonts w:eastAsia="Times New Roman" w:cs="Times New Roman"/>
                <w:b/>
                <w:bCs/>
                <w:color w:val="000000"/>
                <w:sz w:val="20"/>
                <w:szCs w:val="20"/>
                <w:lang w:eastAsia="en-GB"/>
              </w:rPr>
              <w:t>Hyperactivity/ Inattention</w:t>
            </w:r>
          </w:p>
        </w:tc>
        <w:tc>
          <w:tcPr>
            <w:tcW w:w="1400" w:type="dxa"/>
            <w:tcBorders>
              <w:top w:val="nil"/>
              <w:left w:val="nil"/>
              <w:bottom w:val="single" w:sz="8" w:space="0" w:color="auto"/>
              <w:right w:val="nil"/>
            </w:tcBorders>
            <w:shd w:val="clear" w:color="auto" w:fill="auto"/>
            <w:vAlign w:val="bottom"/>
            <w:hideMark/>
          </w:tcPr>
          <w:p w14:paraId="61D94F96" w14:textId="77777777" w:rsidR="006367CB" w:rsidRPr="00984D42" w:rsidRDefault="006367CB" w:rsidP="00B3033A">
            <w:pPr>
              <w:spacing w:after="0" w:line="240" w:lineRule="auto"/>
              <w:jc w:val="center"/>
              <w:rPr>
                <w:rFonts w:eastAsia="Times New Roman" w:cs="Times New Roman"/>
                <w:b/>
                <w:bCs/>
                <w:color w:val="000000"/>
                <w:sz w:val="20"/>
                <w:szCs w:val="20"/>
                <w:lang w:eastAsia="en-GB"/>
              </w:rPr>
            </w:pPr>
            <w:r w:rsidRPr="00984D42">
              <w:rPr>
                <w:rFonts w:eastAsia="Times New Roman" w:cs="Times New Roman"/>
                <w:b/>
                <w:bCs/>
                <w:color w:val="000000"/>
                <w:sz w:val="20"/>
                <w:szCs w:val="20"/>
                <w:lang w:eastAsia="en-GB"/>
              </w:rPr>
              <w:t>Conduct</w:t>
            </w:r>
          </w:p>
        </w:tc>
        <w:tc>
          <w:tcPr>
            <w:tcW w:w="1400" w:type="dxa"/>
            <w:tcBorders>
              <w:top w:val="nil"/>
              <w:left w:val="nil"/>
              <w:bottom w:val="single" w:sz="8" w:space="0" w:color="auto"/>
              <w:right w:val="nil"/>
            </w:tcBorders>
            <w:shd w:val="clear" w:color="auto" w:fill="auto"/>
            <w:vAlign w:val="bottom"/>
            <w:hideMark/>
          </w:tcPr>
          <w:p w14:paraId="68CF17AA" w14:textId="77777777" w:rsidR="006367CB" w:rsidRPr="00984D42" w:rsidRDefault="006367CB" w:rsidP="00B3033A">
            <w:pPr>
              <w:spacing w:after="0" w:line="240" w:lineRule="auto"/>
              <w:jc w:val="center"/>
              <w:rPr>
                <w:rFonts w:eastAsia="Times New Roman" w:cs="Times New Roman"/>
                <w:b/>
                <w:bCs/>
                <w:color w:val="000000"/>
                <w:sz w:val="20"/>
                <w:szCs w:val="20"/>
                <w:lang w:eastAsia="en-GB"/>
              </w:rPr>
            </w:pPr>
            <w:r w:rsidRPr="00984D42">
              <w:rPr>
                <w:rFonts w:eastAsia="Times New Roman" w:cs="Times New Roman"/>
                <w:b/>
                <w:bCs/>
                <w:color w:val="000000"/>
                <w:sz w:val="20"/>
                <w:szCs w:val="20"/>
                <w:lang w:eastAsia="en-GB"/>
              </w:rPr>
              <w:t>Emotion</w:t>
            </w:r>
          </w:p>
        </w:tc>
        <w:tc>
          <w:tcPr>
            <w:tcW w:w="1400" w:type="dxa"/>
            <w:gridSpan w:val="2"/>
            <w:tcBorders>
              <w:top w:val="nil"/>
              <w:left w:val="nil"/>
              <w:bottom w:val="single" w:sz="8" w:space="0" w:color="auto"/>
              <w:right w:val="nil"/>
            </w:tcBorders>
            <w:shd w:val="clear" w:color="auto" w:fill="auto"/>
            <w:vAlign w:val="bottom"/>
            <w:hideMark/>
          </w:tcPr>
          <w:p w14:paraId="6BCBBD5B" w14:textId="77777777" w:rsidR="006367CB" w:rsidRPr="00984D42" w:rsidRDefault="006367CB" w:rsidP="00B3033A">
            <w:pPr>
              <w:spacing w:after="0" w:line="240" w:lineRule="auto"/>
              <w:jc w:val="center"/>
              <w:rPr>
                <w:rFonts w:eastAsia="Times New Roman" w:cs="Times New Roman"/>
                <w:b/>
                <w:bCs/>
                <w:color w:val="000000"/>
                <w:sz w:val="20"/>
                <w:szCs w:val="20"/>
                <w:lang w:eastAsia="en-GB"/>
              </w:rPr>
            </w:pPr>
            <w:r w:rsidRPr="00984D42">
              <w:rPr>
                <w:rFonts w:eastAsia="Times New Roman" w:cs="Times New Roman"/>
                <w:b/>
                <w:bCs/>
                <w:color w:val="000000"/>
                <w:sz w:val="20"/>
                <w:szCs w:val="20"/>
                <w:lang w:eastAsia="en-GB"/>
              </w:rPr>
              <w:t>Peer</w:t>
            </w:r>
          </w:p>
        </w:tc>
        <w:tc>
          <w:tcPr>
            <w:tcW w:w="1399" w:type="dxa"/>
            <w:tcBorders>
              <w:top w:val="nil"/>
              <w:left w:val="nil"/>
              <w:bottom w:val="single" w:sz="8" w:space="0" w:color="auto"/>
              <w:right w:val="nil"/>
            </w:tcBorders>
            <w:shd w:val="clear" w:color="auto" w:fill="auto"/>
            <w:vAlign w:val="bottom"/>
            <w:hideMark/>
          </w:tcPr>
          <w:p w14:paraId="022C3BC8" w14:textId="77777777" w:rsidR="006367CB" w:rsidRPr="00984D42" w:rsidRDefault="006367CB" w:rsidP="00B3033A">
            <w:pPr>
              <w:spacing w:after="0" w:line="240" w:lineRule="auto"/>
              <w:jc w:val="center"/>
              <w:rPr>
                <w:rFonts w:eastAsia="Times New Roman" w:cs="Times New Roman"/>
                <w:b/>
                <w:bCs/>
                <w:color w:val="000000"/>
                <w:sz w:val="20"/>
                <w:szCs w:val="20"/>
                <w:lang w:eastAsia="en-GB"/>
              </w:rPr>
            </w:pPr>
            <w:r w:rsidRPr="00984D42">
              <w:rPr>
                <w:rFonts w:eastAsia="Times New Roman" w:cs="Times New Roman"/>
                <w:b/>
                <w:bCs/>
                <w:color w:val="000000"/>
                <w:sz w:val="20"/>
                <w:szCs w:val="20"/>
                <w:lang w:eastAsia="en-GB"/>
              </w:rPr>
              <w:t>Hyperactivity/ Inattention</w:t>
            </w:r>
          </w:p>
        </w:tc>
        <w:tc>
          <w:tcPr>
            <w:tcW w:w="1400" w:type="dxa"/>
            <w:tcBorders>
              <w:top w:val="nil"/>
              <w:left w:val="nil"/>
              <w:bottom w:val="single" w:sz="8" w:space="0" w:color="auto"/>
              <w:right w:val="nil"/>
            </w:tcBorders>
            <w:shd w:val="clear" w:color="auto" w:fill="auto"/>
            <w:vAlign w:val="bottom"/>
            <w:hideMark/>
          </w:tcPr>
          <w:p w14:paraId="75FE1489" w14:textId="77777777" w:rsidR="006367CB" w:rsidRPr="00984D42" w:rsidRDefault="006367CB" w:rsidP="00B3033A">
            <w:pPr>
              <w:spacing w:after="0" w:line="240" w:lineRule="auto"/>
              <w:jc w:val="center"/>
              <w:rPr>
                <w:rFonts w:eastAsia="Times New Roman" w:cs="Times New Roman"/>
                <w:b/>
                <w:bCs/>
                <w:color w:val="000000"/>
                <w:sz w:val="20"/>
                <w:szCs w:val="20"/>
                <w:lang w:eastAsia="en-GB"/>
              </w:rPr>
            </w:pPr>
            <w:r w:rsidRPr="00984D42">
              <w:rPr>
                <w:rFonts w:eastAsia="Times New Roman" w:cs="Times New Roman"/>
                <w:b/>
                <w:bCs/>
                <w:color w:val="000000"/>
                <w:sz w:val="20"/>
                <w:szCs w:val="20"/>
                <w:lang w:eastAsia="en-GB"/>
              </w:rPr>
              <w:t>Conduct</w:t>
            </w:r>
          </w:p>
        </w:tc>
        <w:tc>
          <w:tcPr>
            <w:tcW w:w="1400" w:type="dxa"/>
            <w:tcBorders>
              <w:top w:val="nil"/>
              <w:left w:val="nil"/>
              <w:bottom w:val="single" w:sz="8" w:space="0" w:color="auto"/>
              <w:right w:val="nil"/>
            </w:tcBorders>
            <w:shd w:val="clear" w:color="auto" w:fill="auto"/>
            <w:vAlign w:val="bottom"/>
            <w:hideMark/>
          </w:tcPr>
          <w:p w14:paraId="2F66C468" w14:textId="77777777" w:rsidR="006367CB" w:rsidRPr="00984D42" w:rsidRDefault="006367CB" w:rsidP="00B3033A">
            <w:pPr>
              <w:spacing w:after="0" w:line="240" w:lineRule="auto"/>
              <w:jc w:val="center"/>
              <w:rPr>
                <w:rFonts w:eastAsia="Times New Roman" w:cs="Times New Roman"/>
                <w:b/>
                <w:bCs/>
                <w:color w:val="000000"/>
                <w:sz w:val="20"/>
                <w:szCs w:val="20"/>
                <w:lang w:eastAsia="en-GB"/>
              </w:rPr>
            </w:pPr>
            <w:r w:rsidRPr="00984D42">
              <w:rPr>
                <w:rFonts w:eastAsia="Times New Roman" w:cs="Times New Roman"/>
                <w:b/>
                <w:bCs/>
                <w:color w:val="000000"/>
                <w:sz w:val="20"/>
                <w:szCs w:val="20"/>
                <w:lang w:eastAsia="en-GB"/>
              </w:rPr>
              <w:t>Emotion</w:t>
            </w:r>
          </w:p>
        </w:tc>
        <w:tc>
          <w:tcPr>
            <w:tcW w:w="1400" w:type="dxa"/>
            <w:tcBorders>
              <w:top w:val="nil"/>
              <w:left w:val="nil"/>
              <w:bottom w:val="single" w:sz="8" w:space="0" w:color="auto"/>
              <w:right w:val="nil"/>
            </w:tcBorders>
            <w:shd w:val="clear" w:color="auto" w:fill="auto"/>
            <w:vAlign w:val="bottom"/>
            <w:hideMark/>
          </w:tcPr>
          <w:p w14:paraId="1489A546" w14:textId="77777777" w:rsidR="006367CB" w:rsidRPr="00984D42" w:rsidRDefault="006367CB" w:rsidP="00B3033A">
            <w:pPr>
              <w:spacing w:after="0" w:line="240" w:lineRule="auto"/>
              <w:jc w:val="center"/>
              <w:rPr>
                <w:rFonts w:eastAsia="Times New Roman" w:cs="Times New Roman"/>
                <w:b/>
                <w:bCs/>
                <w:color w:val="000000"/>
                <w:sz w:val="20"/>
                <w:szCs w:val="20"/>
                <w:lang w:eastAsia="en-GB"/>
              </w:rPr>
            </w:pPr>
            <w:r w:rsidRPr="00984D42">
              <w:rPr>
                <w:rFonts w:eastAsia="Times New Roman" w:cs="Times New Roman"/>
                <w:b/>
                <w:bCs/>
                <w:color w:val="000000"/>
                <w:sz w:val="20"/>
                <w:szCs w:val="20"/>
                <w:lang w:eastAsia="en-GB"/>
              </w:rPr>
              <w:t>Peer</w:t>
            </w:r>
          </w:p>
        </w:tc>
      </w:tr>
      <w:tr w:rsidR="00CD72F0" w:rsidRPr="00984D42" w14:paraId="6BC1F0B6" w14:textId="77777777" w:rsidTr="00CD72F0">
        <w:trPr>
          <w:trHeight w:val="315"/>
        </w:trPr>
        <w:tc>
          <w:tcPr>
            <w:tcW w:w="2552" w:type="dxa"/>
            <w:vMerge w:val="restart"/>
            <w:tcBorders>
              <w:top w:val="nil"/>
              <w:left w:val="nil"/>
              <w:bottom w:val="nil"/>
              <w:right w:val="nil"/>
            </w:tcBorders>
            <w:shd w:val="clear" w:color="auto" w:fill="auto"/>
            <w:hideMark/>
          </w:tcPr>
          <w:p w14:paraId="3C60814F" w14:textId="77777777" w:rsidR="006367CB" w:rsidRPr="00984D42" w:rsidRDefault="006367CB" w:rsidP="00B3033A">
            <w:pPr>
              <w:spacing w:after="0" w:line="240" w:lineRule="auto"/>
              <w:jc w:val="left"/>
              <w:rPr>
                <w:rFonts w:eastAsia="Times New Roman" w:cs="Times New Roman"/>
                <w:b/>
                <w:bCs/>
                <w:color w:val="000000"/>
                <w:sz w:val="20"/>
                <w:szCs w:val="20"/>
                <w:lang w:eastAsia="en-GB"/>
              </w:rPr>
            </w:pPr>
            <w:r w:rsidRPr="00984D42">
              <w:rPr>
                <w:rFonts w:eastAsia="Times New Roman" w:cs="Times New Roman"/>
                <w:b/>
                <w:bCs/>
                <w:color w:val="000000"/>
                <w:sz w:val="20"/>
                <w:szCs w:val="20"/>
                <w:lang w:eastAsia="en-GB"/>
              </w:rPr>
              <w:t>Hyperactivity/ Inattention</w:t>
            </w:r>
          </w:p>
        </w:tc>
        <w:tc>
          <w:tcPr>
            <w:tcW w:w="1134" w:type="dxa"/>
            <w:tcBorders>
              <w:top w:val="nil"/>
              <w:left w:val="nil"/>
              <w:bottom w:val="nil"/>
              <w:right w:val="nil"/>
            </w:tcBorders>
            <w:shd w:val="clear" w:color="auto" w:fill="auto"/>
            <w:hideMark/>
          </w:tcPr>
          <w:p w14:paraId="5D4D8A3D" w14:textId="77777777" w:rsidR="006367CB" w:rsidRPr="00124F38" w:rsidRDefault="006367CB" w:rsidP="00B3033A">
            <w:pPr>
              <w:spacing w:after="0" w:line="240" w:lineRule="auto"/>
              <w:jc w:val="left"/>
              <w:rPr>
                <w:rFonts w:eastAsia="Times New Roman" w:cs="Times New Roman"/>
                <w:b/>
                <w:bCs/>
                <w:i/>
                <w:iCs/>
                <w:color w:val="000000"/>
                <w:sz w:val="20"/>
                <w:szCs w:val="20"/>
                <w:lang w:eastAsia="en-GB"/>
              </w:rPr>
            </w:pPr>
            <w:r w:rsidRPr="00124F38">
              <w:rPr>
                <w:rFonts w:eastAsia="Times New Roman" w:cs="Times New Roman"/>
                <w:b/>
                <w:bCs/>
                <w:i/>
                <w:iCs/>
                <w:color w:val="000000"/>
                <w:sz w:val="20"/>
                <w:szCs w:val="20"/>
                <w:lang w:eastAsia="en-GB"/>
              </w:rPr>
              <w:t>ρ</w:t>
            </w:r>
          </w:p>
        </w:tc>
        <w:tc>
          <w:tcPr>
            <w:tcW w:w="1399" w:type="dxa"/>
            <w:tcBorders>
              <w:top w:val="nil"/>
              <w:left w:val="nil"/>
              <w:bottom w:val="nil"/>
              <w:right w:val="nil"/>
            </w:tcBorders>
            <w:shd w:val="clear" w:color="auto" w:fill="auto"/>
            <w:noWrap/>
            <w:hideMark/>
          </w:tcPr>
          <w:p w14:paraId="02BD3E80" w14:textId="77777777" w:rsidR="006367CB" w:rsidRPr="00984D42" w:rsidRDefault="006367CB" w:rsidP="00B3033A">
            <w:pPr>
              <w:spacing w:after="0" w:line="240" w:lineRule="auto"/>
              <w:jc w:val="left"/>
              <w:rPr>
                <w:rFonts w:eastAsia="Times New Roman" w:cs="Times New Roman"/>
                <w:b/>
                <w:bCs/>
                <w:color w:val="000000"/>
                <w:sz w:val="20"/>
                <w:szCs w:val="20"/>
                <w:lang w:eastAsia="en-GB"/>
              </w:rPr>
            </w:pPr>
          </w:p>
        </w:tc>
        <w:tc>
          <w:tcPr>
            <w:tcW w:w="1400" w:type="dxa"/>
            <w:tcBorders>
              <w:top w:val="nil"/>
              <w:left w:val="nil"/>
              <w:bottom w:val="nil"/>
              <w:right w:val="nil"/>
            </w:tcBorders>
            <w:shd w:val="clear" w:color="auto" w:fill="auto"/>
            <w:noWrap/>
            <w:hideMark/>
          </w:tcPr>
          <w:p w14:paraId="31135D0A" w14:textId="77777777" w:rsidR="006367CB" w:rsidRPr="00984D42" w:rsidRDefault="006367CB" w:rsidP="00B3033A">
            <w:pPr>
              <w:spacing w:after="0" w:line="240" w:lineRule="auto"/>
              <w:jc w:val="right"/>
              <w:rPr>
                <w:rFonts w:eastAsia="Times New Roman" w:cs="Times New Roman"/>
                <w:color w:val="000000"/>
                <w:sz w:val="20"/>
                <w:szCs w:val="20"/>
                <w:lang w:eastAsia="en-GB"/>
              </w:rPr>
            </w:pPr>
            <w:r w:rsidRPr="00984D42">
              <w:rPr>
                <w:rFonts w:eastAsia="Times New Roman" w:cs="Times New Roman"/>
                <w:color w:val="000000"/>
                <w:sz w:val="20"/>
                <w:szCs w:val="20"/>
                <w:lang w:eastAsia="en-GB"/>
              </w:rPr>
              <w:t>.365</w:t>
            </w:r>
            <w:r w:rsidRPr="00984D42">
              <w:rPr>
                <w:rFonts w:eastAsia="Times New Roman" w:cs="Times New Roman"/>
                <w:color w:val="000000"/>
                <w:sz w:val="20"/>
                <w:szCs w:val="20"/>
                <w:vertAlign w:val="superscript"/>
                <w:lang w:eastAsia="en-GB"/>
              </w:rPr>
              <w:t>***</w:t>
            </w:r>
          </w:p>
        </w:tc>
        <w:tc>
          <w:tcPr>
            <w:tcW w:w="1400" w:type="dxa"/>
            <w:tcBorders>
              <w:top w:val="nil"/>
              <w:left w:val="nil"/>
              <w:bottom w:val="nil"/>
              <w:right w:val="nil"/>
            </w:tcBorders>
            <w:shd w:val="clear" w:color="auto" w:fill="auto"/>
            <w:noWrap/>
            <w:hideMark/>
          </w:tcPr>
          <w:p w14:paraId="4EE50660" w14:textId="77777777" w:rsidR="006367CB" w:rsidRPr="00984D42" w:rsidRDefault="006367CB" w:rsidP="00B3033A">
            <w:pPr>
              <w:spacing w:after="0" w:line="240" w:lineRule="auto"/>
              <w:jc w:val="right"/>
              <w:rPr>
                <w:rFonts w:eastAsia="Times New Roman" w:cs="Times New Roman"/>
                <w:color w:val="000000"/>
                <w:sz w:val="20"/>
                <w:szCs w:val="20"/>
                <w:lang w:eastAsia="en-GB"/>
              </w:rPr>
            </w:pPr>
            <w:r w:rsidRPr="00984D42">
              <w:rPr>
                <w:rFonts w:eastAsia="Times New Roman" w:cs="Times New Roman"/>
                <w:color w:val="000000"/>
                <w:sz w:val="20"/>
                <w:szCs w:val="20"/>
                <w:lang w:eastAsia="en-GB"/>
              </w:rPr>
              <w:t>.147</w:t>
            </w:r>
            <w:r w:rsidRPr="00984D42">
              <w:rPr>
                <w:rFonts w:eastAsia="Times New Roman" w:cs="Times New Roman"/>
                <w:color w:val="000000"/>
                <w:sz w:val="20"/>
                <w:szCs w:val="20"/>
                <w:vertAlign w:val="superscript"/>
                <w:lang w:eastAsia="en-GB"/>
              </w:rPr>
              <w:t>***</w:t>
            </w:r>
          </w:p>
        </w:tc>
        <w:tc>
          <w:tcPr>
            <w:tcW w:w="1400" w:type="dxa"/>
            <w:gridSpan w:val="2"/>
            <w:tcBorders>
              <w:top w:val="nil"/>
              <w:left w:val="nil"/>
              <w:bottom w:val="nil"/>
              <w:right w:val="nil"/>
            </w:tcBorders>
            <w:shd w:val="clear" w:color="auto" w:fill="auto"/>
            <w:noWrap/>
            <w:hideMark/>
          </w:tcPr>
          <w:p w14:paraId="43327521" w14:textId="77777777" w:rsidR="006367CB" w:rsidRPr="00984D42" w:rsidRDefault="006367CB" w:rsidP="00B3033A">
            <w:pPr>
              <w:spacing w:after="0" w:line="240" w:lineRule="auto"/>
              <w:jc w:val="right"/>
              <w:rPr>
                <w:rFonts w:eastAsia="Times New Roman" w:cs="Times New Roman"/>
                <w:color w:val="000000"/>
                <w:sz w:val="20"/>
                <w:szCs w:val="20"/>
                <w:lang w:eastAsia="en-GB"/>
              </w:rPr>
            </w:pPr>
            <w:r w:rsidRPr="00984D42">
              <w:rPr>
                <w:rFonts w:eastAsia="Times New Roman" w:cs="Times New Roman"/>
                <w:color w:val="000000"/>
                <w:sz w:val="20"/>
                <w:szCs w:val="20"/>
                <w:lang w:eastAsia="en-GB"/>
              </w:rPr>
              <w:t>0.035</w:t>
            </w:r>
          </w:p>
        </w:tc>
        <w:tc>
          <w:tcPr>
            <w:tcW w:w="1399" w:type="dxa"/>
            <w:tcBorders>
              <w:top w:val="nil"/>
              <w:left w:val="nil"/>
              <w:bottom w:val="nil"/>
              <w:right w:val="nil"/>
            </w:tcBorders>
            <w:shd w:val="clear" w:color="auto" w:fill="auto"/>
            <w:noWrap/>
            <w:hideMark/>
          </w:tcPr>
          <w:p w14:paraId="01C44E2E" w14:textId="77777777" w:rsidR="006367CB" w:rsidRPr="00984D42" w:rsidRDefault="006367CB" w:rsidP="00B3033A">
            <w:pPr>
              <w:spacing w:after="0" w:line="240" w:lineRule="auto"/>
              <w:jc w:val="right"/>
              <w:rPr>
                <w:rFonts w:eastAsia="Times New Roman" w:cs="Times New Roman"/>
                <w:color w:val="000000"/>
                <w:sz w:val="20"/>
                <w:szCs w:val="20"/>
                <w:lang w:eastAsia="en-GB"/>
              </w:rPr>
            </w:pPr>
          </w:p>
        </w:tc>
        <w:tc>
          <w:tcPr>
            <w:tcW w:w="1400" w:type="dxa"/>
            <w:tcBorders>
              <w:top w:val="nil"/>
              <w:left w:val="nil"/>
              <w:bottom w:val="nil"/>
              <w:right w:val="nil"/>
            </w:tcBorders>
            <w:shd w:val="clear" w:color="auto" w:fill="auto"/>
            <w:noWrap/>
            <w:hideMark/>
          </w:tcPr>
          <w:p w14:paraId="62F7F05C" w14:textId="77777777" w:rsidR="006367CB" w:rsidRPr="00984D42" w:rsidRDefault="006367CB" w:rsidP="00B3033A">
            <w:pPr>
              <w:spacing w:after="0" w:line="240" w:lineRule="auto"/>
              <w:jc w:val="right"/>
              <w:rPr>
                <w:rFonts w:eastAsia="Times New Roman" w:cs="Times New Roman"/>
                <w:color w:val="000000"/>
                <w:sz w:val="20"/>
                <w:szCs w:val="20"/>
                <w:lang w:eastAsia="en-GB"/>
              </w:rPr>
            </w:pPr>
            <w:r w:rsidRPr="00984D42">
              <w:rPr>
                <w:rFonts w:eastAsia="Times New Roman" w:cs="Times New Roman"/>
                <w:color w:val="000000"/>
                <w:sz w:val="20"/>
                <w:szCs w:val="20"/>
                <w:lang w:eastAsia="en-GB"/>
              </w:rPr>
              <w:t>.374</w:t>
            </w:r>
            <w:r w:rsidRPr="00984D42">
              <w:rPr>
                <w:rFonts w:eastAsia="Times New Roman" w:cs="Times New Roman"/>
                <w:color w:val="000000"/>
                <w:sz w:val="20"/>
                <w:szCs w:val="20"/>
                <w:vertAlign w:val="superscript"/>
                <w:lang w:eastAsia="en-GB"/>
              </w:rPr>
              <w:t>***</w:t>
            </w:r>
          </w:p>
        </w:tc>
        <w:tc>
          <w:tcPr>
            <w:tcW w:w="1400" w:type="dxa"/>
            <w:tcBorders>
              <w:top w:val="nil"/>
              <w:left w:val="nil"/>
              <w:bottom w:val="nil"/>
              <w:right w:val="nil"/>
            </w:tcBorders>
            <w:shd w:val="clear" w:color="auto" w:fill="auto"/>
            <w:noWrap/>
            <w:hideMark/>
          </w:tcPr>
          <w:p w14:paraId="5CCCD55C" w14:textId="77777777" w:rsidR="006367CB" w:rsidRPr="00984D42" w:rsidRDefault="006367CB" w:rsidP="00B3033A">
            <w:pPr>
              <w:spacing w:after="0" w:line="240" w:lineRule="auto"/>
              <w:jc w:val="right"/>
              <w:rPr>
                <w:rFonts w:eastAsia="Times New Roman" w:cs="Times New Roman"/>
                <w:color w:val="000000"/>
                <w:sz w:val="20"/>
                <w:szCs w:val="20"/>
                <w:lang w:eastAsia="en-GB"/>
              </w:rPr>
            </w:pPr>
            <w:r w:rsidRPr="00984D42">
              <w:rPr>
                <w:rFonts w:eastAsia="Times New Roman" w:cs="Times New Roman"/>
                <w:color w:val="000000"/>
                <w:sz w:val="20"/>
                <w:szCs w:val="20"/>
                <w:lang w:eastAsia="en-GB"/>
              </w:rPr>
              <w:t>.172</w:t>
            </w:r>
            <w:r w:rsidRPr="00984D42">
              <w:rPr>
                <w:rFonts w:eastAsia="Times New Roman" w:cs="Times New Roman"/>
                <w:color w:val="000000"/>
                <w:sz w:val="20"/>
                <w:szCs w:val="20"/>
                <w:vertAlign w:val="superscript"/>
                <w:lang w:eastAsia="en-GB"/>
              </w:rPr>
              <w:t>***</w:t>
            </w:r>
          </w:p>
        </w:tc>
        <w:tc>
          <w:tcPr>
            <w:tcW w:w="1400" w:type="dxa"/>
            <w:tcBorders>
              <w:top w:val="nil"/>
              <w:left w:val="nil"/>
              <w:bottom w:val="nil"/>
              <w:right w:val="nil"/>
            </w:tcBorders>
            <w:shd w:val="clear" w:color="auto" w:fill="auto"/>
            <w:noWrap/>
            <w:hideMark/>
          </w:tcPr>
          <w:p w14:paraId="39221665" w14:textId="77777777" w:rsidR="006367CB" w:rsidRPr="00984D42" w:rsidRDefault="006367CB" w:rsidP="00B3033A">
            <w:pPr>
              <w:spacing w:after="0" w:line="240" w:lineRule="auto"/>
              <w:jc w:val="right"/>
              <w:rPr>
                <w:rFonts w:eastAsia="Times New Roman" w:cs="Times New Roman"/>
                <w:color w:val="000000"/>
                <w:sz w:val="20"/>
                <w:szCs w:val="20"/>
                <w:lang w:eastAsia="en-GB"/>
              </w:rPr>
            </w:pPr>
            <w:r w:rsidRPr="00984D42">
              <w:rPr>
                <w:rFonts w:eastAsia="Times New Roman" w:cs="Times New Roman"/>
                <w:color w:val="000000"/>
                <w:sz w:val="20"/>
                <w:szCs w:val="20"/>
                <w:lang w:eastAsia="en-GB"/>
              </w:rPr>
              <w:t>.051</w:t>
            </w:r>
            <w:r w:rsidRPr="00984D42">
              <w:rPr>
                <w:rFonts w:eastAsia="Times New Roman" w:cs="Times New Roman"/>
                <w:color w:val="000000"/>
                <w:sz w:val="20"/>
                <w:szCs w:val="20"/>
                <w:vertAlign w:val="superscript"/>
                <w:lang w:eastAsia="en-GB"/>
              </w:rPr>
              <w:t>*</w:t>
            </w:r>
          </w:p>
        </w:tc>
      </w:tr>
      <w:tr w:rsidR="00CD72F0" w:rsidRPr="00984D42" w14:paraId="47C75AAE" w14:textId="77777777" w:rsidTr="00CD72F0">
        <w:trPr>
          <w:trHeight w:val="300"/>
        </w:trPr>
        <w:tc>
          <w:tcPr>
            <w:tcW w:w="2552" w:type="dxa"/>
            <w:vMerge/>
            <w:tcBorders>
              <w:top w:val="nil"/>
              <w:left w:val="nil"/>
              <w:bottom w:val="nil"/>
              <w:right w:val="nil"/>
            </w:tcBorders>
            <w:vAlign w:val="center"/>
            <w:hideMark/>
          </w:tcPr>
          <w:p w14:paraId="0A3C7606" w14:textId="77777777" w:rsidR="006367CB" w:rsidRPr="00984D42" w:rsidRDefault="006367CB" w:rsidP="00B3033A">
            <w:pPr>
              <w:spacing w:after="0" w:line="240" w:lineRule="auto"/>
              <w:jc w:val="left"/>
              <w:rPr>
                <w:rFonts w:eastAsia="Times New Roman" w:cs="Times New Roman"/>
                <w:b/>
                <w:bCs/>
                <w:color w:val="000000"/>
                <w:sz w:val="20"/>
                <w:szCs w:val="20"/>
                <w:lang w:eastAsia="en-GB"/>
              </w:rPr>
            </w:pPr>
          </w:p>
        </w:tc>
        <w:tc>
          <w:tcPr>
            <w:tcW w:w="1134" w:type="dxa"/>
            <w:tcBorders>
              <w:top w:val="nil"/>
              <w:left w:val="nil"/>
              <w:bottom w:val="nil"/>
              <w:right w:val="nil"/>
            </w:tcBorders>
            <w:shd w:val="clear" w:color="auto" w:fill="auto"/>
            <w:hideMark/>
          </w:tcPr>
          <w:p w14:paraId="4C887A0D" w14:textId="77777777" w:rsidR="006367CB" w:rsidRPr="00984D42" w:rsidRDefault="006367CB" w:rsidP="00B3033A">
            <w:pPr>
              <w:spacing w:after="0" w:line="240" w:lineRule="auto"/>
              <w:jc w:val="left"/>
              <w:rPr>
                <w:rFonts w:eastAsia="Times New Roman" w:cs="Times New Roman"/>
                <w:b/>
                <w:bCs/>
                <w:color w:val="000000"/>
                <w:sz w:val="20"/>
                <w:szCs w:val="20"/>
                <w:lang w:eastAsia="en-GB"/>
              </w:rPr>
            </w:pPr>
            <w:r w:rsidRPr="00984D42">
              <w:rPr>
                <w:rFonts w:eastAsia="Times New Roman" w:cs="Times New Roman"/>
                <w:b/>
                <w:bCs/>
                <w:i/>
                <w:iCs/>
                <w:color w:val="000000"/>
                <w:sz w:val="20"/>
                <w:szCs w:val="20"/>
                <w:lang w:eastAsia="en-GB"/>
              </w:rPr>
              <w:t>p</w:t>
            </w:r>
            <w:r w:rsidRPr="00984D42">
              <w:rPr>
                <w:rFonts w:eastAsia="Times New Roman" w:cs="Times New Roman"/>
                <w:b/>
                <w:bCs/>
                <w:color w:val="000000"/>
                <w:sz w:val="20"/>
                <w:szCs w:val="20"/>
                <w:lang w:eastAsia="en-GB"/>
              </w:rPr>
              <w:t xml:space="preserve">-value </w:t>
            </w:r>
          </w:p>
        </w:tc>
        <w:tc>
          <w:tcPr>
            <w:tcW w:w="1399" w:type="dxa"/>
            <w:tcBorders>
              <w:top w:val="nil"/>
              <w:left w:val="nil"/>
              <w:bottom w:val="nil"/>
              <w:right w:val="nil"/>
            </w:tcBorders>
            <w:shd w:val="clear" w:color="auto" w:fill="auto"/>
            <w:noWrap/>
            <w:hideMark/>
          </w:tcPr>
          <w:p w14:paraId="2ABF3591" w14:textId="77777777" w:rsidR="006367CB" w:rsidRPr="00984D42" w:rsidRDefault="006367CB" w:rsidP="00B3033A">
            <w:pPr>
              <w:spacing w:after="0" w:line="240" w:lineRule="auto"/>
              <w:jc w:val="left"/>
              <w:rPr>
                <w:rFonts w:eastAsia="Times New Roman" w:cs="Times New Roman"/>
                <w:b/>
                <w:bCs/>
                <w:color w:val="000000"/>
                <w:sz w:val="20"/>
                <w:szCs w:val="20"/>
                <w:lang w:eastAsia="en-GB"/>
              </w:rPr>
            </w:pPr>
          </w:p>
        </w:tc>
        <w:tc>
          <w:tcPr>
            <w:tcW w:w="1400" w:type="dxa"/>
            <w:tcBorders>
              <w:top w:val="nil"/>
              <w:left w:val="nil"/>
              <w:bottom w:val="nil"/>
              <w:right w:val="nil"/>
            </w:tcBorders>
            <w:shd w:val="clear" w:color="auto" w:fill="auto"/>
            <w:noWrap/>
            <w:hideMark/>
          </w:tcPr>
          <w:p w14:paraId="0476C449" w14:textId="77777777" w:rsidR="006367CB" w:rsidRPr="00984D42" w:rsidRDefault="006367CB" w:rsidP="00B3033A">
            <w:pPr>
              <w:spacing w:after="0" w:line="240" w:lineRule="auto"/>
              <w:jc w:val="right"/>
              <w:rPr>
                <w:rFonts w:eastAsia="Times New Roman" w:cs="Times New Roman"/>
                <w:color w:val="000000"/>
                <w:sz w:val="20"/>
                <w:szCs w:val="20"/>
                <w:lang w:eastAsia="en-GB"/>
              </w:rPr>
            </w:pPr>
            <w:r w:rsidRPr="00984D42">
              <w:rPr>
                <w:rFonts w:eastAsia="Times New Roman" w:cs="Times New Roman"/>
                <w:color w:val="000000"/>
                <w:sz w:val="20"/>
                <w:szCs w:val="20"/>
                <w:lang w:eastAsia="en-GB"/>
              </w:rPr>
              <w:t>3.42E-49</w:t>
            </w:r>
          </w:p>
        </w:tc>
        <w:tc>
          <w:tcPr>
            <w:tcW w:w="1400" w:type="dxa"/>
            <w:tcBorders>
              <w:top w:val="nil"/>
              <w:left w:val="nil"/>
              <w:bottom w:val="nil"/>
              <w:right w:val="nil"/>
            </w:tcBorders>
            <w:shd w:val="clear" w:color="auto" w:fill="auto"/>
            <w:noWrap/>
            <w:hideMark/>
          </w:tcPr>
          <w:p w14:paraId="5B54D85E" w14:textId="77777777" w:rsidR="006367CB" w:rsidRPr="00984D42" w:rsidRDefault="006367CB" w:rsidP="00B3033A">
            <w:pPr>
              <w:spacing w:after="0" w:line="240" w:lineRule="auto"/>
              <w:jc w:val="right"/>
              <w:rPr>
                <w:rFonts w:eastAsia="Times New Roman" w:cs="Times New Roman"/>
                <w:color w:val="000000"/>
                <w:sz w:val="20"/>
                <w:szCs w:val="20"/>
                <w:lang w:eastAsia="en-GB"/>
              </w:rPr>
            </w:pPr>
            <w:r w:rsidRPr="00984D42">
              <w:rPr>
                <w:rFonts w:eastAsia="Times New Roman" w:cs="Times New Roman"/>
                <w:color w:val="000000"/>
                <w:sz w:val="20"/>
                <w:szCs w:val="20"/>
                <w:lang w:eastAsia="en-GB"/>
              </w:rPr>
              <w:t>7.09E-09</w:t>
            </w:r>
          </w:p>
        </w:tc>
        <w:tc>
          <w:tcPr>
            <w:tcW w:w="1400" w:type="dxa"/>
            <w:gridSpan w:val="2"/>
            <w:tcBorders>
              <w:top w:val="nil"/>
              <w:left w:val="nil"/>
              <w:bottom w:val="nil"/>
              <w:right w:val="nil"/>
            </w:tcBorders>
            <w:shd w:val="clear" w:color="auto" w:fill="auto"/>
            <w:noWrap/>
            <w:hideMark/>
          </w:tcPr>
          <w:p w14:paraId="60FD82A9" w14:textId="77777777" w:rsidR="006367CB" w:rsidRPr="00984D42" w:rsidRDefault="006367CB" w:rsidP="00B3033A">
            <w:pPr>
              <w:spacing w:after="0" w:line="240" w:lineRule="auto"/>
              <w:jc w:val="right"/>
              <w:rPr>
                <w:rFonts w:eastAsia="Times New Roman" w:cs="Times New Roman"/>
                <w:color w:val="000000"/>
                <w:sz w:val="20"/>
                <w:szCs w:val="20"/>
                <w:lang w:eastAsia="en-GB"/>
              </w:rPr>
            </w:pPr>
            <w:r w:rsidRPr="00984D42">
              <w:rPr>
                <w:rFonts w:eastAsia="Times New Roman" w:cs="Times New Roman"/>
                <w:color w:val="000000"/>
                <w:sz w:val="20"/>
                <w:szCs w:val="20"/>
                <w:lang w:eastAsia="en-GB"/>
              </w:rPr>
              <w:t>1.74E-01</w:t>
            </w:r>
          </w:p>
        </w:tc>
        <w:tc>
          <w:tcPr>
            <w:tcW w:w="1399" w:type="dxa"/>
            <w:tcBorders>
              <w:top w:val="nil"/>
              <w:left w:val="nil"/>
              <w:bottom w:val="nil"/>
              <w:right w:val="nil"/>
            </w:tcBorders>
            <w:shd w:val="clear" w:color="auto" w:fill="auto"/>
            <w:noWrap/>
            <w:hideMark/>
          </w:tcPr>
          <w:p w14:paraId="788A788A" w14:textId="77777777" w:rsidR="006367CB" w:rsidRPr="00984D42" w:rsidRDefault="006367CB" w:rsidP="00B3033A">
            <w:pPr>
              <w:spacing w:after="0" w:line="240" w:lineRule="auto"/>
              <w:jc w:val="right"/>
              <w:rPr>
                <w:rFonts w:eastAsia="Times New Roman" w:cs="Times New Roman"/>
                <w:color w:val="000000"/>
                <w:sz w:val="20"/>
                <w:szCs w:val="20"/>
                <w:lang w:eastAsia="en-GB"/>
              </w:rPr>
            </w:pPr>
          </w:p>
        </w:tc>
        <w:tc>
          <w:tcPr>
            <w:tcW w:w="1400" w:type="dxa"/>
            <w:tcBorders>
              <w:top w:val="nil"/>
              <w:left w:val="nil"/>
              <w:bottom w:val="nil"/>
              <w:right w:val="nil"/>
            </w:tcBorders>
            <w:shd w:val="clear" w:color="auto" w:fill="auto"/>
            <w:noWrap/>
            <w:hideMark/>
          </w:tcPr>
          <w:p w14:paraId="733F3C97" w14:textId="77777777" w:rsidR="006367CB" w:rsidRPr="00984D42" w:rsidRDefault="006367CB" w:rsidP="00B3033A">
            <w:pPr>
              <w:spacing w:after="0" w:line="240" w:lineRule="auto"/>
              <w:jc w:val="right"/>
              <w:rPr>
                <w:rFonts w:eastAsia="Times New Roman" w:cs="Times New Roman"/>
                <w:color w:val="000000"/>
                <w:sz w:val="20"/>
                <w:szCs w:val="20"/>
                <w:lang w:eastAsia="en-GB"/>
              </w:rPr>
            </w:pPr>
            <w:r w:rsidRPr="00984D42">
              <w:rPr>
                <w:rFonts w:eastAsia="Times New Roman" w:cs="Times New Roman"/>
                <w:color w:val="000000"/>
                <w:sz w:val="20"/>
                <w:szCs w:val="20"/>
                <w:lang w:eastAsia="en-GB"/>
              </w:rPr>
              <w:t>7.54E-69</w:t>
            </w:r>
          </w:p>
        </w:tc>
        <w:tc>
          <w:tcPr>
            <w:tcW w:w="1400" w:type="dxa"/>
            <w:tcBorders>
              <w:top w:val="nil"/>
              <w:left w:val="nil"/>
              <w:bottom w:val="nil"/>
              <w:right w:val="nil"/>
            </w:tcBorders>
            <w:shd w:val="clear" w:color="auto" w:fill="auto"/>
            <w:noWrap/>
            <w:hideMark/>
          </w:tcPr>
          <w:p w14:paraId="5C0473CD" w14:textId="77777777" w:rsidR="006367CB" w:rsidRPr="00984D42" w:rsidRDefault="006367CB" w:rsidP="00B3033A">
            <w:pPr>
              <w:spacing w:after="0" w:line="240" w:lineRule="auto"/>
              <w:jc w:val="right"/>
              <w:rPr>
                <w:rFonts w:eastAsia="Times New Roman" w:cs="Times New Roman"/>
                <w:color w:val="000000"/>
                <w:sz w:val="20"/>
                <w:szCs w:val="20"/>
                <w:lang w:eastAsia="en-GB"/>
              </w:rPr>
            </w:pPr>
            <w:r w:rsidRPr="00984D42">
              <w:rPr>
                <w:rFonts w:eastAsia="Times New Roman" w:cs="Times New Roman"/>
                <w:color w:val="000000"/>
                <w:sz w:val="20"/>
                <w:szCs w:val="20"/>
                <w:lang w:eastAsia="en-GB"/>
              </w:rPr>
              <w:t>4.01E-15</w:t>
            </w:r>
          </w:p>
        </w:tc>
        <w:tc>
          <w:tcPr>
            <w:tcW w:w="1400" w:type="dxa"/>
            <w:tcBorders>
              <w:top w:val="nil"/>
              <w:left w:val="nil"/>
              <w:bottom w:val="nil"/>
              <w:right w:val="nil"/>
            </w:tcBorders>
            <w:shd w:val="clear" w:color="auto" w:fill="auto"/>
            <w:noWrap/>
            <w:hideMark/>
          </w:tcPr>
          <w:p w14:paraId="31DB5E8F" w14:textId="77777777" w:rsidR="006367CB" w:rsidRPr="00984D42" w:rsidRDefault="006367CB" w:rsidP="00B3033A">
            <w:pPr>
              <w:spacing w:after="0" w:line="240" w:lineRule="auto"/>
              <w:jc w:val="right"/>
              <w:rPr>
                <w:rFonts w:eastAsia="Times New Roman" w:cs="Times New Roman"/>
                <w:color w:val="000000"/>
                <w:sz w:val="20"/>
                <w:szCs w:val="20"/>
                <w:lang w:eastAsia="en-GB"/>
              </w:rPr>
            </w:pPr>
            <w:r w:rsidRPr="00984D42">
              <w:rPr>
                <w:rFonts w:eastAsia="Times New Roman" w:cs="Times New Roman"/>
                <w:color w:val="000000"/>
                <w:sz w:val="20"/>
                <w:szCs w:val="20"/>
                <w:lang w:eastAsia="en-GB"/>
              </w:rPr>
              <w:t>2.07E-02</w:t>
            </w:r>
          </w:p>
        </w:tc>
      </w:tr>
      <w:tr w:rsidR="00CD72F0" w:rsidRPr="00984D42" w14:paraId="5266FC91" w14:textId="77777777" w:rsidTr="00CD72F0">
        <w:trPr>
          <w:trHeight w:val="315"/>
        </w:trPr>
        <w:tc>
          <w:tcPr>
            <w:tcW w:w="2552" w:type="dxa"/>
            <w:vMerge w:val="restart"/>
            <w:tcBorders>
              <w:top w:val="nil"/>
              <w:left w:val="nil"/>
              <w:bottom w:val="nil"/>
              <w:right w:val="nil"/>
            </w:tcBorders>
            <w:shd w:val="clear" w:color="auto" w:fill="auto"/>
            <w:hideMark/>
          </w:tcPr>
          <w:p w14:paraId="45EEB108" w14:textId="77777777" w:rsidR="006367CB" w:rsidRPr="00984D42" w:rsidRDefault="006367CB" w:rsidP="00B3033A">
            <w:pPr>
              <w:spacing w:after="0" w:line="240" w:lineRule="auto"/>
              <w:jc w:val="left"/>
              <w:rPr>
                <w:rFonts w:eastAsia="Times New Roman" w:cs="Times New Roman"/>
                <w:b/>
                <w:bCs/>
                <w:color w:val="000000"/>
                <w:sz w:val="20"/>
                <w:szCs w:val="20"/>
                <w:lang w:eastAsia="en-GB"/>
              </w:rPr>
            </w:pPr>
            <w:r w:rsidRPr="00984D42">
              <w:rPr>
                <w:rFonts w:eastAsia="Times New Roman" w:cs="Times New Roman"/>
                <w:b/>
                <w:bCs/>
                <w:color w:val="000000"/>
                <w:sz w:val="20"/>
                <w:szCs w:val="20"/>
                <w:lang w:eastAsia="en-GB"/>
              </w:rPr>
              <w:t>Conduct</w:t>
            </w:r>
          </w:p>
        </w:tc>
        <w:tc>
          <w:tcPr>
            <w:tcW w:w="1134" w:type="dxa"/>
            <w:tcBorders>
              <w:top w:val="nil"/>
              <w:left w:val="nil"/>
              <w:bottom w:val="nil"/>
              <w:right w:val="nil"/>
            </w:tcBorders>
            <w:shd w:val="clear" w:color="auto" w:fill="auto"/>
            <w:hideMark/>
          </w:tcPr>
          <w:p w14:paraId="710A685B" w14:textId="77777777" w:rsidR="006367CB" w:rsidRPr="00124F38" w:rsidRDefault="006367CB" w:rsidP="00B3033A">
            <w:pPr>
              <w:spacing w:after="0" w:line="240" w:lineRule="auto"/>
              <w:jc w:val="left"/>
              <w:rPr>
                <w:rFonts w:eastAsia="Times New Roman" w:cs="Times New Roman"/>
                <w:b/>
                <w:bCs/>
                <w:i/>
                <w:iCs/>
                <w:color w:val="000000"/>
                <w:sz w:val="20"/>
                <w:szCs w:val="20"/>
                <w:lang w:eastAsia="en-GB"/>
              </w:rPr>
            </w:pPr>
            <w:r w:rsidRPr="00124F38">
              <w:rPr>
                <w:rFonts w:eastAsia="Times New Roman" w:cs="Times New Roman"/>
                <w:b/>
                <w:bCs/>
                <w:i/>
                <w:iCs/>
                <w:color w:val="000000"/>
                <w:sz w:val="20"/>
                <w:szCs w:val="20"/>
                <w:lang w:eastAsia="en-GB"/>
              </w:rPr>
              <w:t>ρ</w:t>
            </w:r>
          </w:p>
        </w:tc>
        <w:tc>
          <w:tcPr>
            <w:tcW w:w="1399" w:type="dxa"/>
            <w:tcBorders>
              <w:top w:val="nil"/>
              <w:left w:val="nil"/>
              <w:bottom w:val="nil"/>
              <w:right w:val="nil"/>
            </w:tcBorders>
            <w:shd w:val="clear" w:color="auto" w:fill="auto"/>
            <w:noWrap/>
            <w:hideMark/>
          </w:tcPr>
          <w:p w14:paraId="37524CD7" w14:textId="77777777" w:rsidR="006367CB" w:rsidRPr="00984D42" w:rsidRDefault="006367CB" w:rsidP="00B3033A">
            <w:pPr>
              <w:spacing w:after="0" w:line="240" w:lineRule="auto"/>
              <w:jc w:val="left"/>
              <w:rPr>
                <w:rFonts w:eastAsia="Times New Roman" w:cs="Times New Roman"/>
                <w:b/>
                <w:bCs/>
                <w:color w:val="000000"/>
                <w:sz w:val="20"/>
                <w:szCs w:val="20"/>
                <w:lang w:eastAsia="en-GB"/>
              </w:rPr>
            </w:pPr>
          </w:p>
        </w:tc>
        <w:tc>
          <w:tcPr>
            <w:tcW w:w="1400" w:type="dxa"/>
            <w:tcBorders>
              <w:top w:val="nil"/>
              <w:left w:val="nil"/>
              <w:bottom w:val="nil"/>
              <w:right w:val="nil"/>
            </w:tcBorders>
            <w:shd w:val="clear" w:color="auto" w:fill="auto"/>
            <w:noWrap/>
            <w:hideMark/>
          </w:tcPr>
          <w:p w14:paraId="6B5AAF97" w14:textId="77777777" w:rsidR="006367CB" w:rsidRPr="00984D42" w:rsidRDefault="006367CB" w:rsidP="00B3033A">
            <w:pPr>
              <w:spacing w:after="0" w:line="240" w:lineRule="auto"/>
              <w:jc w:val="right"/>
              <w:rPr>
                <w:rFonts w:eastAsia="Times New Roman" w:cs="Times New Roman"/>
                <w:sz w:val="20"/>
                <w:szCs w:val="20"/>
                <w:lang w:eastAsia="en-GB"/>
              </w:rPr>
            </w:pPr>
          </w:p>
        </w:tc>
        <w:tc>
          <w:tcPr>
            <w:tcW w:w="1400" w:type="dxa"/>
            <w:tcBorders>
              <w:top w:val="nil"/>
              <w:left w:val="nil"/>
              <w:bottom w:val="nil"/>
              <w:right w:val="nil"/>
            </w:tcBorders>
            <w:shd w:val="clear" w:color="auto" w:fill="auto"/>
            <w:noWrap/>
            <w:hideMark/>
          </w:tcPr>
          <w:p w14:paraId="110F2BBE" w14:textId="77777777" w:rsidR="006367CB" w:rsidRPr="00984D42" w:rsidRDefault="006367CB" w:rsidP="00B3033A">
            <w:pPr>
              <w:spacing w:after="0" w:line="240" w:lineRule="auto"/>
              <w:jc w:val="right"/>
              <w:rPr>
                <w:rFonts w:eastAsia="Times New Roman" w:cs="Times New Roman"/>
                <w:color w:val="000000"/>
                <w:sz w:val="20"/>
                <w:szCs w:val="20"/>
                <w:lang w:eastAsia="en-GB"/>
              </w:rPr>
            </w:pPr>
            <w:r w:rsidRPr="00984D42">
              <w:rPr>
                <w:rFonts w:eastAsia="Times New Roman" w:cs="Times New Roman"/>
                <w:color w:val="000000"/>
                <w:sz w:val="20"/>
                <w:szCs w:val="20"/>
                <w:lang w:eastAsia="en-GB"/>
              </w:rPr>
              <w:t>.148</w:t>
            </w:r>
            <w:r w:rsidRPr="00984D42">
              <w:rPr>
                <w:rFonts w:eastAsia="Times New Roman" w:cs="Times New Roman"/>
                <w:color w:val="000000"/>
                <w:sz w:val="20"/>
                <w:szCs w:val="20"/>
                <w:vertAlign w:val="superscript"/>
                <w:lang w:eastAsia="en-GB"/>
              </w:rPr>
              <w:t>***</w:t>
            </w:r>
          </w:p>
        </w:tc>
        <w:tc>
          <w:tcPr>
            <w:tcW w:w="1400" w:type="dxa"/>
            <w:gridSpan w:val="2"/>
            <w:tcBorders>
              <w:top w:val="nil"/>
              <w:left w:val="nil"/>
              <w:bottom w:val="nil"/>
              <w:right w:val="nil"/>
            </w:tcBorders>
            <w:shd w:val="clear" w:color="auto" w:fill="auto"/>
            <w:noWrap/>
            <w:hideMark/>
          </w:tcPr>
          <w:p w14:paraId="0E0DE37B" w14:textId="77777777" w:rsidR="006367CB" w:rsidRPr="00984D42" w:rsidRDefault="006367CB" w:rsidP="00B3033A">
            <w:pPr>
              <w:spacing w:after="0" w:line="240" w:lineRule="auto"/>
              <w:jc w:val="right"/>
              <w:rPr>
                <w:rFonts w:eastAsia="Times New Roman" w:cs="Times New Roman"/>
                <w:color w:val="000000"/>
                <w:sz w:val="20"/>
                <w:szCs w:val="20"/>
                <w:lang w:eastAsia="en-GB"/>
              </w:rPr>
            </w:pPr>
            <w:r w:rsidRPr="00984D42">
              <w:rPr>
                <w:rFonts w:eastAsia="Times New Roman" w:cs="Times New Roman"/>
                <w:color w:val="000000"/>
                <w:sz w:val="20"/>
                <w:szCs w:val="20"/>
                <w:lang w:eastAsia="en-GB"/>
              </w:rPr>
              <w:t>.107</w:t>
            </w:r>
            <w:r w:rsidRPr="00984D42">
              <w:rPr>
                <w:rFonts w:eastAsia="Times New Roman" w:cs="Times New Roman"/>
                <w:color w:val="000000"/>
                <w:sz w:val="20"/>
                <w:szCs w:val="20"/>
                <w:vertAlign w:val="superscript"/>
                <w:lang w:eastAsia="en-GB"/>
              </w:rPr>
              <w:t>***</w:t>
            </w:r>
          </w:p>
        </w:tc>
        <w:tc>
          <w:tcPr>
            <w:tcW w:w="1399" w:type="dxa"/>
            <w:tcBorders>
              <w:top w:val="nil"/>
              <w:left w:val="nil"/>
              <w:bottom w:val="nil"/>
              <w:right w:val="nil"/>
            </w:tcBorders>
            <w:shd w:val="clear" w:color="auto" w:fill="auto"/>
            <w:noWrap/>
            <w:hideMark/>
          </w:tcPr>
          <w:p w14:paraId="45DC95CA" w14:textId="77777777" w:rsidR="006367CB" w:rsidRPr="00984D42" w:rsidRDefault="006367CB" w:rsidP="00B3033A">
            <w:pPr>
              <w:spacing w:after="0" w:line="240" w:lineRule="auto"/>
              <w:jc w:val="right"/>
              <w:rPr>
                <w:rFonts w:eastAsia="Times New Roman" w:cs="Times New Roman"/>
                <w:color w:val="000000"/>
                <w:sz w:val="20"/>
                <w:szCs w:val="20"/>
                <w:lang w:eastAsia="en-GB"/>
              </w:rPr>
            </w:pPr>
          </w:p>
        </w:tc>
        <w:tc>
          <w:tcPr>
            <w:tcW w:w="1400" w:type="dxa"/>
            <w:tcBorders>
              <w:top w:val="nil"/>
              <w:left w:val="nil"/>
              <w:bottom w:val="nil"/>
              <w:right w:val="nil"/>
            </w:tcBorders>
            <w:shd w:val="clear" w:color="auto" w:fill="auto"/>
            <w:noWrap/>
            <w:hideMark/>
          </w:tcPr>
          <w:p w14:paraId="3A6B3163" w14:textId="77777777" w:rsidR="006367CB" w:rsidRPr="00984D42" w:rsidRDefault="006367CB" w:rsidP="00B3033A">
            <w:pPr>
              <w:spacing w:after="0" w:line="240" w:lineRule="auto"/>
              <w:jc w:val="right"/>
              <w:rPr>
                <w:rFonts w:eastAsia="Times New Roman" w:cs="Times New Roman"/>
                <w:sz w:val="20"/>
                <w:szCs w:val="20"/>
                <w:lang w:eastAsia="en-GB"/>
              </w:rPr>
            </w:pPr>
          </w:p>
        </w:tc>
        <w:tc>
          <w:tcPr>
            <w:tcW w:w="1400" w:type="dxa"/>
            <w:tcBorders>
              <w:top w:val="nil"/>
              <w:left w:val="nil"/>
              <w:bottom w:val="nil"/>
              <w:right w:val="nil"/>
            </w:tcBorders>
            <w:shd w:val="clear" w:color="auto" w:fill="auto"/>
            <w:noWrap/>
            <w:hideMark/>
          </w:tcPr>
          <w:p w14:paraId="3D5275FC" w14:textId="77777777" w:rsidR="006367CB" w:rsidRPr="00984D42" w:rsidRDefault="006367CB" w:rsidP="00B3033A">
            <w:pPr>
              <w:spacing w:after="0" w:line="240" w:lineRule="auto"/>
              <w:jc w:val="right"/>
              <w:rPr>
                <w:rFonts w:eastAsia="Times New Roman" w:cs="Times New Roman"/>
                <w:color w:val="000000"/>
                <w:sz w:val="20"/>
                <w:szCs w:val="20"/>
                <w:lang w:eastAsia="en-GB"/>
              </w:rPr>
            </w:pPr>
            <w:r w:rsidRPr="00984D42">
              <w:rPr>
                <w:rFonts w:eastAsia="Times New Roman" w:cs="Times New Roman"/>
                <w:color w:val="000000"/>
                <w:sz w:val="20"/>
                <w:szCs w:val="20"/>
                <w:lang w:eastAsia="en-GB"/>
              </w:rPr>
              <w:t>.160</w:t>
            </w:r>
            <w:r w:rsidRPr="00984D42">
              <w:rPr>
                <w:rFonts w:eastAsia="Times New Roman" w:cs="Times New Roman"/>
                <w:color w:val="000000"/>
                <w:sz w:val="20"/>
                <w:szCs w:val="20"/>
                <w:vertAlign w:val="superscript"/>
                <w:lang w:eastAsia="en-GB"/>
              </w:rPr>
              <w:t>***</w:t>
            </w:r>
          </w:p>
        </w:tc>
        <w:tc>
          <w:tcPr>
            <w:tcW w:w="1400" w:type="dxa"/>
            <w:tcBorders>
              <w:top w:val="nil"/>
              <w:left w:val="nil"/>
              <w:bottom w:val="nil"/>
              <w:right w:val="nil"/>
            </w:tcBorders>
            <w:shd w:val="clear" w:color="auto" w:fill="auto"/>
            <w:noWrap/>
            <w:hideMark/>
          </w:tcPr>
          <w:p w14:paraId="1F852847" w14:textId="77777777" w:rsidR="006367CB" w:rsidRPr="00984D42" w:rsidRDefault="006367CB" w:rsidP="00B3033A">
            <w:pPr>
              <w:spacing w:after="0" w:line="240" w:lineRule="auto"/>
              <w:jc w:val="right"/>
              <w:rPr>
                <w:rFonts w:eastAsia="Times New Roman" w:cs="Times New Roman"/>
                <w:color w:val="000000"/>
                <w:sz w:val="20"/>
                <w:szCs w:val="20"/>
                <w:lang w:eastAsia="en-GB"/>
              </w:rPr>
            </w:pPr>
            <w:r w:rsidRPr="00984D42">
              <w:rPr>
                <w:rFonts w:eastAsia="Times New Roman" w:cs="Times New Roman"/>
                <w:color w:val="000000"/>
                <w:sz w:val="20"/>
                <w:szCs w:val="20"/>
                <w:lang w:eastAsia="en-GB"/>
              </w:rPr>
              <w:t>.133</w:t>
            </w:r>
            <w:r w:rsidRPr="00984D42">
              <w:rPr>
                <w:rFonts w:eastAsia="Times New Roman" w:cs="Times New Roman"/>
                <w:color w:val="000000"/>
                <w:sz w:val="20"/>
                <w:szCs w:val="20"/>
                <w:vertAlign w:val="superscript"/>
                <w:lang w:eastAsia="en-GB"/>
              </w:rPr>
              <w:t>***</w:t>
            </w:r>
          </w:p>
        </w:tc>
      </w:tr>
      <w:tr w:rsidR="00CD72F0" w:rsidRPr="00984D42" w14:paraId="77C01D47" w14:textId="77777777" w:rsidTr="00CD72F0">
        <w:trPr>
          <w:trHeight w:val="300"/>
        </w:trPr>
        <w:tc>
          <w:tcPr>
            <w:tcW w:w="2552" w:type="dxa"/>
            <w:vMerge/>
            <w:tcBorders>
              <w:top w:val="nil"/>
              <w:left w:val="nil"/>
              <w:bottom w:val="nil"/>
              <w:right w:val="nil"/>
            </w:tcBorders>
            <w:vAlign w:val="center"/>
            <w:hideMark/>
          </w:tcPr>
          <w:p w14:paraId="53F4192C" w14:textId="77777777" w:rsidR="006367CB" w:rsidRPr="00984D42" w:rsidRDefault="006367CB" w:rsidP="00B3033A">
            <w:pPr>
              <w:spacing w:after="0" w:line="240" w:lineRule="auto"/>
              <w:jc w:val="left"/>
              <w:rPr>
                <w:rFonts w:eastAsia="Times New Roman" w:cs="Times New Roman"/>
                <w:b/>
                <w:bCs/>
                <w:color w:val="000000"/>
                <w:sz w:val="20"/>
                <w:szCs w:val="20"/>
                <w:lang w:eastAsia="en-GB"/>
              </w:rPr>
            </w:pPr>
          </w:p>
        </w:tc>
        <w:tc>
          <w:tcPr>
            <w:tcW w:w="1134" w:type="dxa"/>
            <w:tcBorders>
              <w:top w:val="nil"/>
              <w:left w:val="nil"/>
              <w:bottom w:val="nil"/>
              <w:right w:val="nil"/>
            </w:tcBorders>
            <w:shd w:val="clear" w:color="auto" w:fill="auto"/>
            <w:hideMark/>
          </w:tcPr>
          <w:p w14:paraId="5676864C" w14:textId="77777777" w:rsidR="006367CB" w:rsidRPr="00984D42" w:rsidRDefault="006367CB" w:rsidP="00B3033A">
            <w:pPr>
              <w:spacing w:after="0" w:line="240" w:lineRule="auto"/>
              <w:jc w:val="left"/>
              <w:rPr>
                <w:rFonts w:eastAsia="Times New Roman" w:cs="Times New Roman"/>
                <w:b/>
                <w:bCs/>
                <w:color w:val="000000"/>
                <w:sz w:val="20"/>
                <w:szCs w:val="20"/>
                <w:lang w:eastAsia="en-GB"/>
              </w:rPr>
            </w:pPr>
            <w:r w:rsidRPr="00984D42">
              <w:rPr>
                <w:rFonts w:eastAsia="Times New Roman" w:cs="Times New Roman"/>
                <w:b/>
                <w:bCs/>
                <w:i/>
                <w:iCs/>
                <w:color w:val="000000"/>
                <w:sz w:val="20"/>
                <w:szCs w:val="20"/>
                <w:lang w:eastAsia="en-GB"/>
              </w:rPr>
              <w:t>p</w:t>
            </w:r>
            <w:r w:rsidRPr="00984D42">
              <w:rPr>
                <w:rFonts w:eastAsia="Times New Roman" w:cs="Times New Roman"/>
                <w:b/>
                <w:bCs/>
                <w:color w:val="000000"/>
                <w:sz w:val="20"/>
                <w:szCs w:val="20"/>
                <w:lang w:eastAsia="en-GB"/>
              </w:rPr>
              <w:t xml:space="preserve">-value </w:t>
            </w:r>
          </w:p>
        </w:tc>
        <w:tc>
          <w:tcPr>
            <w:tcW w:w="1399" w:type="dxa"/>
            <w:tcBorders>
              <w:top w:val="nil"/>
              <w:left w:val="nil"/>
              <w:bottom w:val="nil"/>
              <w:right w:val="nil"/>
            </w:tcBorders>
            <w:shd w:val="clear" w:color="auto" w:fill="auto"/>
            <w:noWrap/>
            <w:hideMark/>
          </w:tcPr>
          <w:p w14:paraId="1C0AFF3B" w14:textId="77777777" w:rsidR="006367CB" w:rsidRPr="00984D42" w:rsidRDefault="006367CB" w:rsidP="00B3033A">
            <w:pPr>
              <w:spacing w:after="0" w:line="240" w:lineRule="auto"/>
              <w:jc w:val="left"/>
              <w:rPr>
                <w:rFonts w:eastAsia="Times New Roman" w:cs="Times New Roman"/>
                <w:b/>
                <w:bCs/>
                <w:color w:val="000000"/>
                <w:sz w:val="20"/>
                <w:szCs w:val="20"/>
                <w:lang w:eastAsia="en-GB"/>
              </w:rPr>
            </w:pPr>
          </w:p>
        </w:tc>
        <w:tc>
          <w:tcPr>
            <w:tcW w:w="1400" w:type="dxa"/>
            <w:tcBorders>
              <w:top w:val="nil"/>
              <w:left w:val="nil"/>
              <w:bottom w:val="nil"/>
              <w:right w:val="nil"/>
            </w:tcBorders>
            <w:shd w:val="clear" w:color="auto" w:fill="auto"/>
            <w:noWrap/>
            <w:hideMark/>
          </w:tcPr>
          <w:p w14:paraId="6CEE4A4E" w14:textId="77777777" w:rsidR="006367CB" w:rsidRPr="00984D42" w:rsidRDefault="006367CB" w:rsidP="00B3033A">
            <w:pPr>
              <w:spacing w:after="0" w:line="240" w:lineRule="auto"/>
              <w:jc w:val="right"/>
              <w:rPr>
                <w:rFonts w:eastAsia="Times New Roman" w:cs="Times New Roman"/>
                <w:sz w:val="20"/>
                <w:szCs w:val="20"/>
                <w:lang w:eastAsia="en-GB"/>
              </w:rPr>
            </w:pPr>
          </w:p>
        </w:tc>
        <w:tc>
          <w:tcPr>
            <w:tcW w:w="1400" w:type="dxa"/>
            <w:tcBorders>
              <w:top w:val="nil"/>
              <w:left w:val="nil"/>
              <w:bottom w:val="nil"/>
              <w:right w:val="nil"/>
            </w:tcBorders>
            <w:shd w:val="clear" w:color="auto" w:fill="auto"/>
            <w:noWrap/>
            <w:hideMark/>
          </w:tcPr>
          <w:p w14:paraId="0CA5844E" w14:textId="77777777" w:rsidR="006367CB" w:rsidRPr="00984D42" w:rsidRDefault="006367CB" w:rsidP="00B3033A">
            <w:pPr>
              <w:spacing w:after="0" w:line="240" w:lineRule="auto"/>
              <w:jc w:val="right"/>
              <w:rPr>
                <w:rFonts w:eastAsia="Times New Roman" w:cs="Times New Roman"/>
                <w:color w:val="000000"/>
                <w:sz w:val="20"/>
                <w:szCs w:val="20"/>
                <w:lang w:eastAsia="en-GB"/>
              </w:rPr>
            </w:pPr>
            <w:r w:rsidRPr="00984D42">
              <w:rPr>
                <w:rFonts w:eastAsia="Times New Roman" w:cs="Times New Roman"/>
                <w:color w:val="000000"/>
                <w:sz w:val="20"/>
                <w:szCs w:val="20"/>
                <w:lang w:eastAsia="en-GB"/>
              </w:rPr>
              <w:t>6.49E-09</w:t>
            </w:r>
          </w:p>
        </w:tc>
        <w:tc>
          <w:tcPr>
            <w:tcW w:w="1400" w:type="dxa"/>
            <w:gridSpan w:val="2"/>
            <w:tcBorders>
              <w:top w:val="nil"/>
              <w:left w:val="nil"/>
              <w:bottom w:val="nil"/>
              <w:right w:val="nil"/>
            </w:tcBorders>
            <w:shd w:val="clear" w:color="auto" w:fill="auto"/>
            <w:noWrap/>
            <w:hideMark/>
          </w:tcPr>
          <w:p w14:paraId="44D16274" w14:textId="77777777" w:rsidR="006367CB" w:rsidRPr="00984D42" w:rsidRDefault="006367CB" w:rsidP="00B3033A">
            <w:pPr>
              <w:spacing w:after="0" w:line="240" w:lineRule="auto"/>
              <w:jc w:val="right"/>
              <w:rPr>
                <w:rFonts w:eastAsia="Times New Roman" w:cs="Times New Roman"/>
                <w:color w:val="000000"/>
                <w:sz w:val="20"/>
                <w:szCs w:val="20"/>
                <w:lang w:eastAsia="en-GB"/>
              </w:rPr>
            </w:pPr>
            <w:r w:rsidRPr="00984D42">
              <w:rPr>
                <w:rFonts w:eastAsia="Times New Roman" w:cs="Times New Roman"/>
                <w:color w:val="000000"/>
                <w:sz w:val="20"/>
                <w:szCs w:val="20"/>
                <w:lang w:eastAsia="en-GB"/>
              </w:rPr>
              <w:t>2.79E-05</w:t>
            </w:r>
          </w:p>
        </w:tc>
        <w:tc>
          <w:tcPr>
            <w:tcW w:w="1399" w:type="dxa"/>
            <w:tcBorders>
              <w:top w:val="nil"/>
              <w:left w:val="nil"/>
              <w:bottom w:val="nil"/>
              <w:right w:val="nil"/>
            </w:tcBorders>
            <w:shd w:val="clear" w:color="auto" w:fill="auto"/>
            <w:noWrap/>
            <w:hideMark/>
          </w:tcPr>
          <w:p w14:paraId="2FBAC5DF" w14:textId="77777777" w:rsidR="006367CB" w:rsidRPr="00984D42" w:rsidRDefault="006367CB" w:rsidP="00B3033A">
            <w:pPr>
              <w:spacing w:after="0" w:line="240" w:lineRule="auto"/>
              <w:jc w:val="right"/>
              <w:rPr>
                <w:rFonts w:eastAsia="Times New Roman" w:cs="Times New Roman"/>
                <w:color w:val="000000"/>
                <w:sz w:val="20"/>
                <w:szCs w:val="20"/>
                <w:lang w:eastAsia="en-GB"/>
              </w:rPr>
            </w:pPr>
          </w:p>
        </w:tc>
        <w:tc>
          <w:tcPr>
            <w:tcW w:w="1400" w:type="dxa"/>
            <w:tcBorders>
              <w:top w:val="nil"/>
              <w:left w:val="nil"/>
              <w:bottom w:val="nil"/>
              <w:right w:val="nil"/>
            </w:tcBorders>
            <w:shd w:val="clear" w:color="auto" w:fill="auto"/>
            <w:noWrap/>
            <w:hideMark/>
          </w:tcPr>
          <w:p w14:paraId="2B45CBA9" w14:textId="77777777" w:rsidR="006367CB" w:rsidRPr="00984D42" w:rsidRDefault="006367CB" w:rsidP="00B3033A">
            <w:pPr>
              <w:spacing w:after="0" w:line="240" w:lineRule="auto"/>
              <w:jc w:val="right"/>
              <w:rPr>
                <w:rFonts w:eastAsia="Times New Roman" w:cs="Times New Roman"/>
                <w:sz w:val="20"/>
                <w:szCs w:val="20"/>
                <w:lang w:eastAsia="en-GB"/>
              </w:rPr>
            </w:pPr>
          </w:p>
        </w:tc>
        <w:tc>
          <w:tcPr>
            <w:tcW w:w="1400" w:type="dxa"/>
            <w:tcBorders>
              <w:top w:val="nil"/>
              <w:left w:val="nil"/>
              <w:bottom w:val="nil"/>
              <w:right w:val="nil"/>
            </w:tcBorders>
            <w:shd w:val="clear" w:color="auto" w:fill="auto"/>
            <w:noWrap/>
            <w:hideMark/>
          </w:tcPr>
          <w:p w14:paraId="2FA2EF75" w14:textId="77777777" w:rsidR="006367CB" w:rsidRPr="00984D42" w:rsidRDefault="006367CB" w:rsidP="00B3033A">
            <w:pPr>
              <w:spacing w:after="0" w:line="240" w:lineRule="auto"/>
              <w:jc w:val="right"/>
              <w:rPr>
                <w:rFonts w:eastAsia="Times New Roman" w:cs="Times New Roman"/>
                <w:color w:val="000000"/>
                <w:sz w:val="20"/>
                <w:szCs w:val="20"/>
                <w:lang w:eastAsia="en-GB"/>
              </w:rPr>
            </w:pPr>
            <w:r w:rsidRPr="00984D42">
              <w:rPr>
                <w:rFonts w:eastAsia="Times New Roman" w:cs="Times New Roman"/>
                <w:color w:val="000000"/>
                <w:sz w:val="20"/>
                <w:szCs w:val="20"/>
                <w:lang w:eastAsia="en-GB"/>
              </w:rPr>
              <w:t>3.32E-13</w:t>
            </w:r>
          </w:p>
        </w:tc>
        <w:tc>
          <w:tcPr>
            <w:tcW w:w="1400" w:type="dxa"/>
            <w:tcBorders>
              <w:top w:val="nil"/>
              <w:left w:val="nil"/>
              <w:bottom w:val="nil"/>
              <w:right w:val="nil"/>
            </w:tcBorders>
            <w:shd w:val="clear" w:color="auto" w:fill="auto"/>
            <w:noWrap/>
            <w:hideMark/>
          </w:tcPr>
          <w:p w14:paraId="18C925E9" w14:textId="77777777" w:rsidR="006367CB" w:rsidRPr="00984D42" w:rsidRDefault="006367CB" w:rsidP="00B3033A">
            <w:pPr>
              <w:spacing w:after="0" w:line="240" w:lineRule="auto"/>
              <w:jc w:val="right"/>
              <w:rPr>
                <w:rFonts w:eastAsia="Times New Roman" w:cs="Times New Roman"/>
                <w:color w:val="000000"/>
                <w:sz w:val="20"/>
                <w:szCs w:val="20"/>
                <w:lang w:eastAsia="en-GB"/>
              </w:rPr>
            </w:pPr>
            <w:r w:rsidRPr="00984D42">
              <w:rPr>
                <w:rFonts w:eastAsia="Times New Roman" w:cs="Times New Roman"/>
                <w:color w:val="000000"/>
                <w:sz w:val="20"/>
                <w:szCs w:val="20"/>
                <w:lang w:eastAsia="en-GB"/>
              </w:rPr>
              <w:t>1.41E-09</w:t>
            </w:r>
          </w:p>
        </w:tc>
      </w:tr>
      <w:tr w:rsidR="00CD72F0" w:rsidRPr="00984D42" w14:paraId="3587CF1E" w14:textId="77777777" w:rsidTr="007E2FB4">
        <w:trPr>
          <w:trHeight w:val="315"/>
        </w:trPr>
        <w:tc>
          <w:tcPr>
            <w:tcW w:w="2552" w:type="dxa"/>
            <w:vMerge w:val="restart"/>
            <w:tcBorders>
              <w:top w:val="nil"/>
              <w:left w:val="nil"/>
              <w:bottom w:val="single" w:sz="8" w:space="0" w:color="000000"/>
              <w:right w:val="nil"/>
            </w:tcBorders>
            <w:shd w:val="clear" w:color="auto" w:fill="auto"/>
            <w:hideMark/>
          </w:tcPr>
          <w:p w14:paraId="2030317E" w14:textId="77777777" w:rsidR="006367CB" w:rsidRPr="00984D42" w:rsidRDefault="006367CB" w:rsidP="00B3033A">
            <w:pPr>
              <w:spacing w:after="0" w:line="240" w:lineRule="auto"/>
              <w:jc w:val="left"/>
              <w:rPr>
                <w:rFonts w:eastAsia="Times New Roman" w:cs="Times New Roman"/>
                <w:b/>
                <w:bCs/>
                <w:color w:val="000000"/>
                <w:sz w:val="20"/>
                <w:szCs w:val="20"/>
                <w:lang w:eastAsia="en-GB"/>
              </w:rPr>
            </w:pPr>
            <w:r w:rsidRPr="00984D42">
              <w:rPr>
                <w:rFonts w:eastAsia="Times New Roman" w:cs="Times New Roman"/>
                <w:b/>
                <w:bCs/>
                <w:color w:val="000000"/>
                <w:sz w:val="20"/>
                <w:szCs w:val="20"/>
                <w:lang w:eastAsia="en-GB"/>
              </w:rPr>
              <w:t>Emotion</w:t>
            </w:r>
          </w:p>
        </w:tc>
        <w:tc>
          <w:tcPr>
            <w:tcW w:w="1134" w:type="dxa"/>
            <w:tcBorders>
              <w:top w:val="nil"/>
              <w:left w:val="nil"/>
              <w:right w:val="nil"/>
            </w:tcBorders>
            <w:shd w:val="clear" w:color="auto" w:fill="auto"/>
            <w:hideMark/>
          </w:tcPr>
          <w:p w14:paraId="73E77C9F" w14:textId="77777777" w:rsidR="006367CB" w:rsidRPr="00124F38" w:rsidRDefault="006367CB" w:rsidP="00B3033A">
            <w:pPr>
              <w:spacing w:after="0" w:line="240" w:lineRule="auto"/>
              <w:jc w:val="left"/>
              <w:rPr>
                <w:rFonts w:eastAsia="Times New Roman" w:cs="Times New Roman"/>
                <w:b/>
                <w:bCs/>
                <w:i/>
                <w:iCs/>
                <w:color w:val="000000"/>
                <w:sz w:val="20"/>
                <w:szCs w:val="20"/>
                <w:lang w:eastAsia="en-GB"/>
              </w:rPr>
            </w:pPr>
            <w:r w:rsidRPr="00124F38">
              <w:rPr>
                <w:rFonts w:eastAsia="Times New Roman" w:cs="Times New Roman"/>
                <w:b/>
                <w:bCs/>
                <w:i/>
                <w:iCs/>
                <w:color w:val="000000"/>
                <w:sz w:val="20"/>
                <w:szCs w:val="20"/>
                <w:lang w:eastAsia="en-GB"/>
              </w:rPr>
              <w:t>ρ</w:t>
            </w:r>
          </w:p>
        </w:tc>
        <w:tc>
          <w:tcPr>
            <w:tcW w:w="1399" w:type="dxa"/>
            <w:tcBorders>
              <w:top w:val="nil"/>
              <w:left w:val="nil"/>
              <w:bottom w:val="nil"/>
              <w:right w:val="nil"/>
            </w:tcBorders>
            <w:shd w:val="clear" w:color="auto" w:fill="auto"/>
            <w:noWrap/>
            <w:hideMark/>
          </w:tcPr>
          <w:p w14:paraId="12A4D567" w14:textId="77777777" w:rsidR="006367CB" w:rsidRPr="00984D42" w:rsidRDefault="006367CB" w:rsidP="00B3033A">
            <w:pPr>
              <w:spacing w:after="0" w:line="240" w:lineRule="auto"/>
              <w:jc w:val="left"/>
              <w:rPr>
                <w:rFonts w:eastAsia="Times New Roman" w:cs="Times New Roman"/>
                <w:b/>
                <w:bCs/>
                <w:color w:val="000000"/>
                <w:sz w:val="20"/>
                <w:szCs w:val="20"/>
                <w:lang w:eastAsia="en-GB"/>
              </w:rPr>
            </w:pPr>
          </w:p>
        </w:tc>
        <w:tc>
          <w:tcPr>
            <w:tcW w:w="1400" w:type="dxa"/>
            <w:tcBorders>
              <w:top w:val="nil"/>
              <w:left w:val="nil"/>
              <w:bottom w:val="nil"/>
              <w:right w:val="nil"/>
            </w:tcBorders>
            <w:shd w:val="clear" w:color="auto" w:fill="auto"/>
            <w:noWrap/>
            <w:hideMark/>
          </w:tcPr>
          <w:p w14:paraId="589B8AC9" w14:textId="77777777" w:rsidR="006367CB" w:rsidRPr="00984D42" w:rsidRDefault="006367CB" w:rsidP="00B3033A">
            <w:pPr>
              <w:spacing w:after="0" w:line="240" w:lineRule="auto"/>
              <w:jc w:val="right"/>
              <w:rPr>
                <w:rFonts w:eastAsia="Times New Roman" w:cs="Times New Roman"/>
                <w:sz w:val="20"/>
                <w:szCs w:val="20"/>
                <w:lang w:eastAsia="en-GB"/>
              </w:rPr>
            </w:pPr>
          </w:p>
        </w:tc>
        <w:tc>
          <w:tcPr>
            <w:tcW w:w="1400" w:type="dxa"/>
            <w:tcBorders>
              <w:top w:val="nil"/>
              <w:left w:val="nil"/>
              <w:bottom w:val="nil"/>
              <w:right w:val="nil"/>
            </w:tcBorders>
            <w:shd w:val="clear" w:color="auto" w:fill="auto"/>
            <w:noWrap/>
            <w:hideMark/>
          </w:tcPr>
          <w:p w14:paraId="62282DF7" w14:textId="77777777" w:rsidR="006367CB" w:rsidRPr="00984D42" w:rsidRDefault="006367CB" w:rsidP="00B3033A">
            <w:pPr>
              <w:spacing w:after="0" w:line="240" w:lineRule="auto"/>
              <w:jc w:val="right"/>
              <w:rPr>
                <w:rFonts w:eastAsia="Times New Roman" w:cs="Times New Roman"/>
                <w:sz w:val="20"/>
                <w:szCs w:val="20"/>
                <w:lang w:eastAsia="en-GB"/>
              </w:rPr>
            </w:pPr>
          </w:p>
        </w:tc>
        <w:tc>
          <w:tcPr>
            <w:tcW w:w="1400" w:type="dxa"/>
            <w:gridSpan w:val="2"/>
            <w:tcBorders>
              <w:top w:val="nil"/>
              <w:left w:val="nil"/>
              <w:bottom w:val="nil"/>
              <w:right w:val="nil"/>
            </w:tcBorders>
            <w:shd w:val="clear" w:color="auto" w:fill="auto"/>
            <w:noWrap/>
            <w:hideMark/>
          </w:tcPr>
          <w:p w14:paraId="3A783A9E" w14:textId="77777777" w:rsidR="006367CB" w:rsidRPr="00984D42" w:rsidRDefault="006367CB" w:rsidP="00B3033A">
            <w:pPr>
              <w:spacing w:after="0" w:line="240" w:lineRule="auto"/>
              <w:jc w:val="right"/>
              <w:rPr>
                <w:rFonts w:eastAsia="Times New Roman" w:cs="Times New Roman"/>
                <w:color w:val="000000"/>
                <w:sz w:val="20"/>
                <w:szCs w:val="20"/>
                <w:lang w:eastAsia="en-GB"/>
              </w:rPr>
            </w:pPr>
            <w:r w:rsidRPr="00984D42">
              <w:rPr>
                <w:rFonts w:eastAsia="Times New Roman" w:cs="Times New Roman"/>
                <w:color w:val="000000"/>
                <w:sz w:val="20"/>
                <w:szCs w:val="20"/>
                <w:lang w:eastAsia="en-GB"/>
              </w:rPr>
              <w:t>.228</w:t>
            </w:r>
            <w:r w:rsidRPr="00984D42">
              <w:rPr>
                <w:rFonts w:eastAsia="Times New Roman" w:cs="Times New Roman"/>
                <w:color w:val="000000"/>
                <w:sz w:val="20"/>
                <w:szCs w:val="20"/>
                <w:vertAlign w:val="superscript"/>
                <w:lang w:eastAsia="en-GB"/>
              </w:rPr>
              <w:t>***</w:t>
            </w:r>
          </w:p>
        </w:tc>
        <w:tc>
          <w:tcPr>
            <w:tcW w:w="1399" w:type="dxa"/>
            <w:tcBorders>
              <w:top w:val="nil"/>
              <w:left w:val="nil"/>
              <w:bottom w:val="nil"/>
              <w:right w:val="nil"/>
            </w:tcBorders>
            <w:shd w:val="clear" w:color="auto" w:fill="auto"/>
            <w:noWrap/>
            <w:hideMark/>
          </w:tcPr>
          <w:p w14:paraId="316D89BB" w14:textId="77777777" w:rsidR="006367CB" w:rsidRPr="00984D42" w:rsidRDefault="006367CB" w:rsidP="00B3033A">
            <w:pPr>
              <w:spacing w:after="0" w:line="240" w:lineRule="auto"/>
              <w:jc w:val="right"/>
              <w:rPr>
                <w:rFonts w:eastAsia="Times New Roman" w:cs="Times New Roman"/>
                <w:color w:val="000000"/>
                <w:sz w:val="20"/>
                <w:szCs w:val="20"/>
                <w:lang w:eastAsia="en-GB"/>
              </w:rPr>
            </w:pPr>
          </w:p>
        </w:tc>
        <w:tc>
          <w:tcPr>
            <w:tcW w:w="1400" w:type="dxa"/>
            <w:tcBorders>
              <w:top w:val="nil"/>
              <w:left w:val="nil"/>
              <w:bottom w:val="nil"/>
              <w:right w:val="nil"/>
            </w:tcBorders>
            <w:shd w:val="clear" w:color="auto" w:fill="auto"/>
            <w:noWrap/>
            <w:hideMark/>
          </w:tcPr>
          <w:p w14:paraId="5249859A" w14:textId="77777777" w:rsidR="006367CB" w:rsidRPr="00984D42" w:rsidRDefault="006367CB" w:rsidP="00B3033A">
            <w:pPr>
              <w:spacing w:after="0" w:line="240" w:lineRule="auto"/>
              <w:jc w:val="right"/>
              <w:rPr>
                <w:rFonts w:eastAsia="Times New Roman" w:cs="Times New Roman"/>
                <w:sz w:val="20"/>
                <w:szCs w:val="20"/>
                <w:lang w:eastAsia="en-GB"/>
              </w:rPr>
            </w:pPr>
          </w:p>
        </w:tc>
        <w:tc>
          <w:tcPr>
            <w:tcW w:w="1400" w:type="dxa"/>
            <w:tcBorders>
              <w:top w:val="nil"/>
              <w:left w:val="nil"/>
              <w:bottom w:val="nil"/>
              <w:right w:val="nil"/>
            </w:tcBorders>
            <w:shd w:val="clear" w:color="auto" w:fill="auto"/>
            <w:noWrap/>
            <w:hideMark/>
          </w:tcPr>
          <w:p w14:paraId="69974766" w14:textId="77777777" w:rsidR="006367CB" w:rsidRPr="00984D42" w:rsidRDefault="006367CB" w:rsidP="00B3033A">
            <w:pPr>
              <w:spacing w:after="0" w:line="240" w:lineRule="auto"/>
              <w:jc w:val="right"/>
              <w:rPr>
                <w:rFonts w:eastAsia="Times New Roman" w:cs="Times New Roman"/>
                <w:sz w:val="20"/>
                <w:szCs w:val="20"/>
                <w:lang w:eastAsia="en-GB"/>
              </w:rPr>
            </w:pPr>
          </w:p>
        </w:tc>
        <w:tc>
          <w:tcPr>
            <w:tcW w:w="1400" w:type="dxa"/>
            <w:tcBorders>
              <w:top w:val="nil"/>
              <w:left w:val="nil"/>
              <w:bottom w:val="nil"/>
              <w:right w:val="nil"/>
            </w:tcBorders>
            <w:shd w:val="clear" w:color="auto" w:fill="auto"/>
            <w:noWrap/>
            <w:hideMark/>
          </w:tcPr>
          <w:p w14:paraId="6B9B07D1" w14:textId="77777777" w:rsidR="006367CB" w:rsidRPr="00984D42" w:rsidRDefault="006367CB" w:rsidP="00B3033A">
            <w:pPr>
              <w:spacing w:after="0" w:line="240" w:lineRule="auto"/>
              <w:jc w:val="right"/>
              <w:rPr>
                <w:rFonts w:eastAsia="Times New Roman" w:cs="Times New Roman"/>
                <w:color w:val="000000"/>
                <w:sz w:val="20"/>
                <w:szCs w:val="20"/>
                <w:lang w:eastAsia="en-GB"/>
              </w:rPr>
            </w:pPr>
            <w:r w:rsidRPr="00984D42">
              <w:rPr>
                <w:rFonts w:eastAsia="Times New Roman" w:cs="Times New Roman"/>
                <w:color w:val="000000"/>
                <w:sz w:val="20"/>
                <w:szCs w:val="20"/>
                <w:lang w:eastAsia="en-GB"/>
              </w:rPr>
              <w:t>.226</w:t>
            </w:r>
            <w:r w:rsidRPr="00984D42">
              <w:rPr>
                <w:rFonts w:eastAsia="Times New Roman" w:cs="Times New Roman"/>
                <w:color w:val="000000"/>
                <w:sz w:val="20"/>
                <w:szCs w:val="20"/>
                <w:vertAlign w:val="superscript"/>
                <w:lang w:eastAsia="en-GB"/>
              </w:rPr>
              <w:t>***</w:t>
            </w:r>
          </w:p>
        </w:tc>
      </w:tr>
      <w:tr w:rsidR="00CD72F0" w:rsidRPr="00984D42" w14:paraId="33D52011" w14:textId="77777777" w:rsidTr="007E2FB4">
        <w:trPr>
          <w:trHeight w:val="315"/>
        </w:trPr>
        <w:tc>
          <w:tcPr>
            <w:tcW w:w="2552" w:type="dxa"/>
            <w:vMerge/>
            <w:tcBorders>
              <w:top w:val="nil"/>
              <w:left w:val="nil"/>
              <w:bottom w:val="single" w:sz="8" w:space="0" w:color="000000"/>
              <w:right w:val="nil"/>
            </w:tcBorders>
            <w:vAlign w:val="center"/>
            <w:hideMark/>
          </w:tcPr>
          <w:p w14:paraId="362184D8" w14:textId="77777777" w:rsidR="006367CB" w:rsidRPr="00984D42" w:rsidRDefault="006367CB" w:rsidP="00B3033A">
            <w:pPr>
              <w:spacing w:after="0" w:line="240" w:lineRule="auto"/>
              <w:jc w:val="left"/>
              <w:rPr>
                <w:rFonts w:eastAsia="Times New Roman" w:cs="Times New Roman"/>
                <w:b/>
                <w:bCs/>
                <w:color w:val="000000"/>
                <w:sz w:val="20"/>
                <w:szCs w:val="20"/>
                <w:lang w:eastAsia="en-GB"/>
              </w:rPr>
            </w:pPr>
          </w:p>
        </w:tc>
        <w:tc>
          <w:tcPr>
            <w:tcW w:w="1134" w:type="dxa"/>
            <w:tcBorders>
              <w:top w:val="nil"/>
              <w:left w:val="nil"/>
              <w:bottom w:val="single" w:sz="4" w:space="0" w:color="auto"/>
              <w:right w:val="nil"/>
            </w:tcBorders>
            <w:shd w:val="clear" w:color="auto" w:fill="auto"/>
            <w:hideMark/>
          </w:tcPr>
          <w:p w14:paraId="3EF22F3B" w14:textId="77777777" w:rsidR="006367CB" w:rsidRPr="00984D42" w:rsidRDefault="006367CB" w:rsidP="00B3033A">
            <w:pPr>
              <w:spacing w:after="0" w:line="240" w:lineRule="auto"/>
              <w:jc w:val="left"/>
              <w:rPr>
                <w:rFonts w:eastAsia="Times New Roman" w:cs="Times New Roman"/>
                <w:b/>
                <w:bCs/>
                <w:color w:val="000000"/>
                <w:sz w:val="20"/>
                <w:szCs w:val="20"/>
                <w:lang w:eastAsia="en-GB"/>
              </w:rPr>
            </w:pPr>
            <w:r w:rsidRPr="00984D42">
              <w:rPr>
                <w:rFonts w:eastAsia="Times New Roman" w:cs="Times New Roman"/>
                <w:b/>
                <w:bCs/>
                <w:i/>
                <w:iCs/>
                <w:color w:val="000000"/>
                <w:sz w:val="20"/>
                <w:szCs w:val="20"/>
                <w:lang w:eastAsia="en-GB"/>
              </w:rPr>
              <w:t>p</w:t>
            </w:r>
            <w:r w:rsidRPr="00984D42">
              <w:rPr>
                <w:rFonts w:eastAsia="Times New Roman" w:cs="Times New Roman"/>
                <w:b/>
                <w:bCs/>
                <w:color w:val="000000"/>
                <w:sz w:val="20"/>
                <w:szCs w:val="20"/>
                <w:lang w:eastAsia="en-GB"/>
              </w:rPr>
              <w:t xml:space="preserve">-value </w:t>
            </w:r>
          </w:p>
        </w:tc>
        <w:tc>
          <w:tcPr>
            <w:tcW w:w="1399" w:type="dxa"/>
            <w:tcBorders>
              <w:top w:val="nil"/>
              <w:left w:val="nil"/>
              <w:bottom w:val="single" w:sz="8" w:space="0" w:color="auto"/>
              <w:right w:val="nil"/>
            </w:tcBorders>
            <w:shd w:val="clear" w:color="auto" w:fill="auto"/>
            <w:noWrap/>
            <w:hideMark/>
          </w:tcPr>
          <w:p w14:paraId="6C0ABF53" w14:textId="77777777" w:rsidR="006367CB" w:rsidRPr="00984D42" w:rsidRDefault="006367CB" w:rsidP="00B3033A">
            <w:pPr>
              <w:spacing w:after="0" w:line="240" w:lineRule="auto"/>
              <w:jc w:val="right"/>
              <w:rPr>
                <w:rFonts w:eastAsia="Times New Roman" w:cs="Times New Roman"/>
                <w:color w:val="000000"/>
                <w:sz w:val="20"/>
                <w:szCs w:val="20"/>
                <w:lang w:eastAsia="en-GB"/>
              </w:rPr>
            </w:pPr>
            <w:r w:rsidRPr="00984D42">
              <w:rPr>
                <w:rFonts w:eastAsia="Times New Roman" w:cs="Times New Roman"/>
                <w:color w:val="000000"/>
                <w:sz w:val="20"/>
                <w:szCs w:val="20"/>
                <w:lang w:eastAsia="en-GB"/>
              </w:rPr>
              <w:t> </w:t>
            </w:r>
          </w:p>
        </w:tc>
        <w:tc>
          <w:tcPr>
            <w:tcW w:w="1400" w:type="dxa"/>
            <w:tcBorders>
              <w:top w:val="nil"/>
              <w:left w:val="nil"/>
              <w:bottom w:val="single" w:sz="8" w:space="0" w:color="auto"/>
              <w:right w:val="nil"/>
            </w:tcBorders>
            <w:shd w:val="clear" w:color="auto" w:fill="auto"/>
            <w:noWrap/>
            <w:hideMark/>
          </w:tcPr>
          <w:p w14:paraId="735ACBA2" w14:textId="77777777" w:rsidR="006367CB" w:rsidRPr="00984D42" w:rsidRDefault="006367CB" w:rsidP="00B3033A">
            <w:pPr>
              <w:spacing w:after="0" w:line="240" w:lineRule="auto"/>
              <w:jc w:val="right"/>
              <w:rPr>
                <w:rFonts w:eastAsia="Times New Roman" w:cs="Times New Roman"/>
                <w:color w:val="000000"/>
                <w:sz w:val="20"/>
                <w:szCs w:val="20"/>
                <w:lang w:eastAsia="en-GB"/>
              </w:rPr>
            </w:pPr>
            <w:r w:rsidRPr="00984D42">
              <w:rPr>
                <w:rFonts w:eastAsia="Times New Roman" w:cs="Times New Roman"/>
                <w:color w:val="000000"/>
                <w:sz w:val="20"/>
                <w:szCs w:val="20"/>
                <w:lang w:eastAsia="en-GB"/>
              </w:rPr>
              <w:t> </w:t>
            </w:r>
          </w:p>
        </w:tc>
        <w:tc>
          <w:tcPr>
            <w:tcW w:w="1400" w:type="dxa"/>
            <w:tcBorders>
              <w:top w:val="nil"/>
              <w:left w:val="nil"/>
              <w:bottom w:val="single" w:sz="8" w:space="0" w:color="auto"/>
              <w:right w:val="nil"/>
            </w:tcBorders>
            <w:shd w:val="clear" w:color="auto" w:fill="auto"/>
            <w:noWrap/>
            <w:hideMark/>
          </w:tcPr>
          <w:p w14:paraId="7D43090C" w14:textId="77777777" w:rsidR="006367CB" w:rsidRPr="00984D42" w:rsidRDefault="006367CB" w:rsidP="00B3033A">
            <w:pPr>
              <w:spacing w:after="0" w:line="240" w:lineRule="auto"/>
              <w:jc w:val="right"/>
              <w:rPr>
                <w:rFonts w:eastAsia="Times New Roman" w:cs="Times New Roman"/>
                <w:color w:val="000000"/>
                <w:sz w:val="20"/>
                <w:szCs w:val="20"/>
                <w:lang w:eastAsia="en-GB"/>
              </w:rPr>
            </w:pPr>
            <w:r w:rsidRPr="00984D42">
              <w:rPr>
                <w:rFonts w:eastAsia="Times New Roman" w:cs="Times New Roman"/>
                <w:color w:val="000000"/>
                <w:sz w:val="20"/>
                <w:szCs w:val="20"/>
                <w:lang w:eastAsia="en-GB"/>
              </w:rPr>
              <w:t> </w:t>
            </w:r>
          </w:p>
        </w:tc>
        <w:tc>
          <w:tcPr>
            <w:tcW w:w="1400" w:type="dxa"/>
            <w:gridSpan w:val="2"/>
            <w:tcBorders>
              <w:top w:val="nil"/>
              <w:left w:val="nil"/>
              <w:bottom w:val="single" w:sz="8" w:space="0" w:color="auto"/>
              <w:right w:val="nil"/>
            </w:tcBorders>
            <w:shd w:val="clear" w:color="auto" w:fill="auto"/>
            <w:noWrap/>
            <w:hideMark/>
          </w:tcPr>
          <w:p w14:paraId="0FBF13AA" w14:textId="77777777" w:rsidR="006367CB" w:rsidRPr="00984D42" w:rsidRDefault="006367CB" w:rsidP="00B3033A">
            <w:pPr>
              <w:spacing w:after="0" w:line="240" w:lineRule="auto"/>
              <w:jc w:val="right"/>
              <w:rPr>
                <w:rFonts w:eastAsia="Times New Roman" w:cs="Times New Roman"/>
                <w:color w:val="000000"/>
                <w:sz w:val="20"/>
                <w:szCs w:val="20"/>
                <w:lang w:eastAsia="en-GB"/>
              </w:rPr>
            </w:pPr>
            <w:r w:rsidRPr="00984D42">
              <w:rPr>
                <w:rFonts w:eastAsia="Times New Roman" w:cs="Times New Roman"/>
                <w:color w:val="000000"/>
                <w:sz w:val="20"/>
                <w:szCs w:val="20"/>
                <w:lang w:eastAsia="en-GB"/>
              </w:rPr>
              <w:t>2.21E-19</w:t>
            </w:r>
          </w:p>
        </w:tc>
        <w:tc>
          <w:tcPr>
            <w:tcW w:w="1399" w:type="dxa"/>
            <w:tcBorders>
              <w:top w:val="nil"/>
              <w:left w:val="nil"/>
              <w:bottom w:val="single" w:sz="8" w:space="0" w:color="auto"/>
              <w:right w:val="nil"/>
            </w:tcBorders>
            <w:shd w:val="clear" w:color="auto" w:fill="auto"/>
            <w:noWrap/>
            <w:hideMark/>
          </w:tcPr>
          <w:p w14:paraId="30620F70" w14:textId="77777777" w:rsidR="006367CB" w:rsidRPr="00984D42" w:rsidRDefault="006367CB" w:rsidP="00B3033A">
            <w:pPr>
              <w:spacing w:after="0" w:line="240" w:lineRule="auto"/>
              <w:jc w:val="right"/>
              <w:rPr>
                <w:rFonts w:eastAsia="Times New Roman" w:cs="Times New Roman"/>
                <w:color w:val="000000"/>
                <w:sz w:val="20"/>
                <w:szCs w:val="20"/>
                <w:lang w:eastAsia="en-GB"/>
              </w:rPr>
            </w:pPr>
            <w:r w:rsidRPr="00984D42">
              <w:rPr>
                <w:rFonts w:eastAsia="Times New Roman" w:cs="Times New Roman"/>
                <w:color w:val="000000"/>
                <w:sz w:val="20"/>
                <w:szCs w:val="20"/>
                <w:lang w:eastAsia="en-GB"/>
              </w:rPr>
              <w:t> </w:t>
            </w:r>
          </w:p>
        </w:tc>
        <w:tc>
          <w:tcPr>
            <w:tcW w:w="1400" w:type="dxa"/>
            <w:tcBorders>
              <w:top w:val="nil"/>
              <w:left w:val="nil"/>
              <w:bottom w:val="single" w:sz="8" w:space="0" w:color="auto"/>
              <w:right w:val="nil"/>
            </w:tcBorders>
            <w:shd w:val="clear" w:color="auto" w:fill="auto"/>
            <w:noWrap/>
            <w:hideMark/>
          </w:tcPr>
          <w:p w14:paraId="3CF71BBF" w14:textId="77777777" w:rsidR="006367CB" w:rsidRPr="00984D42" w:rsidRDefault="006367CB" w:rsidP="00B3033A">
            <w:pPr>
              <w:spacing w:after="0" w:line="240" w:lineRule="auto"/>
              <w:jc w:val="right"/>
              <w:rPr>
                <w:rFonts w:eastAsia="Times New Roman" w:cs="Times New Roman"/>
                <w:color w:val="000000"/>
                <w:sz w:val="20"/>
                <w:szCs w:val="20"/>
                <w:lang w:eastAsia="en-GB"/>
              </w:rPr>
            </w:pPr>
            <w:r w:rsidRPr="00984D42">
              <w:rPr>
                <w:rFonts w:eastAsia="Times New Roman" w:cs="Times New Roman"/>
                <w:color w:val="000000"/>
                <w:sz w:val="20"/>
                <w:szCs w:val="20"/>
                <w:lang w:eastAsia="en-GB"/>
              </w:rPr>
              <w:t> </w:t>
            </w:r>
          </w:p>
        </w:tc>
        <w:tc>
          <w:tcPr>
            <w:tcW w:w="1400" w:type="dxa"/>
            <w:tcBorders>
              <w:top w:val="nil"/>
              <w:left w:val="nil"/>
              <w:bottom w:val="single" w:sz="8" w:space="0" w:color="auto"/>
              <w:right w:val="nil"/>
            </w:tcBorders>
            <w:shd w:val="clear" w:color="auto" w:fill="auto"/>
            <w:noWrap/>
            <w:hideMark/>
          </w:tcPr>
          <w:p w14:paraId="6EF042FA" w14:textId="77777777" w:rsidR="006367CB" w:rsidRPr="00984D42" w:rsidRDefault="006367CB" w:rsidP="00B3033A">
            <w:pPr>
              <w:spacing w:after="0" w:line="240" w:lineRule="auto"/>
              <w:jc w:val="right"/>
              <w:rPr>
                <w:rFonts w:eastAsia="Times New Roman" w:cs="Times New Roman"/>
                <w:color w:val="000000"/>
                <w:sz w:val="20"/>
                <w:szCs w:val="20"/>
                <w:lang w:eastAsia="en-GB"/>
              </w:rPr>
            </w:pPr>
            <w:r w:rsidRPr="00984D42">
              <w:rPr>
                <w:rFonts w:eastAsia="Times New Roman" w:cs="Times New Roman"/>
                <w:color w:val="000000"/>
                <w:sz w:val="20"/>
                <w:szCs w:val="20"/>
                <w:lang w:eastAsia="en-GB"/>
              </w:rPr>
              <w:t> </w:t>
            </w:r>
          </w:p>
        </w:tc>
        <w:tc>
          <w:tcPr>
            <w:tcW w:w="1400" w:type="dxa"/>
            <w:tcBorders>
              <w:top w:val="nil"/>
              <w:left w:val="nil"/>
              <w:bottom w:val="single" w:sz="8" w:space="0" w:color="auto"/>
              <w:right w:val="nil"/>
            </w:tcBorders>
            <w:shd w:val="clear" w:color="auto" w:fill="auto"/>
            <w:noWrap/>
            <w:hideMark/>
          </w:tcPr>
          <w:p w14:paraId="124673CC" w14:textId="77777777" w:rsidR="006367CB" w:rsidRPr="00984D42" w:rsidRDefault="006367CB" w:rsidP="00B3033A">
            <w:pPr>
              <w:spacing w:after="0" w:line="240" w:lineRule="auto"/>
              <w:jc w:val="right"/>
              <w:rPr>
                <w:rFonts w:eastAsia="Times New Roman" w:cs="Times New Roman"/>
                <w:color w:val="000000"/>
                <w:sz w:val="20"/>
                <w:szCs w:val="20"/>
                <w:lang w:eastAsia="en-GB"/>
              </w:rPr>
            </w:pPr>
            <w:r w:rsidRPr="00984D42">
              <w:rPr>
                <w:rFonts w:eastAsia="Times New Roman" w:cs="Times New Roman"/>
                <w:color w:val="000000"/>
                <w:sz w:val="20"/>
                <w:szCs w:val="20"/>
                <w:lang w:eastAsia="en-GB"/>
              </w:rPr>
              <w:t>3.97E-25</w:t>
            </w:r>
          </w:p>
        </w:tc>
      </w:tr>
    </w:tbl>
    <w:p w14:paraId="7FBCF5DD" w14:textId="77777777" w:rsidR="00271589" w:rsidRDefault="00271589" w:rsidP="00271589">
      <w:pPr>
        <w:rPr>
          <w:sz w:val="20"/>
          <w:szCs w:val="18"/>
        </w:rPr>
      </w:pPr>
      <w:bookmarkStart w:id="13" w:name="_Hlk53947853"/>
    </w:p>
    <w:p w14:paraId="6C9CAE67" w14:textId="2E3D4641" w:rsidR="00271589" w:rsidRDefault="00124F38" w:rsidP="00271589">
      <w:pPr>
        <w:rPr>
          <w:rFonts w:eastAsia="Times New Roman" w:cs="Times New Roman"/>
          <w:b/>
          <w:bCs/>
          <w:color w:val="000000"/>
          <w:sz w:val="20"/>
          <w:szCs w:val="20"/>
          <w:lang w:eastAsia="en-GB"/>
        </w:rPr>
      </w:pPr>
      <w:r>
        <w:rPr>
          <w:sz w:val="20"/>
          <w:szCs w:val="18"/>
        </w:rPr>
        <w:t>This table indicates that all subscales were significantly intercorrelated except for Hyperactivity/Inattention and Peer problems</w:t>
      </w:r>
      <w:r w:rsidR="00A42E01">
        <w:rPr>
          <w:sz w:val="20"/>
          <w:szCs w:val="18"/>
        </w:rPr>
        <w:t>,</w:t>
      </w:r>
      <w:r>
        <w:rPr>
          <w:sz w:val="20"/>
          <w:szCs w:val="18"/>
        </w:rPr>
        <w:t xml:space="preserve"> which were only significantly correlated to each other when using the larger subset of N=2046.</w:t>
      </w:r>
      <w:r w:rsidR="00271589" w:rsidRPr="00271589">
        <w:rPr>
          <w:rFonts w:eastAsia="Times New Roman" w:cs="Times New Roman"/>
          <w:b/>
          <w:bCs/>
          <w:i/>
          <w:iCs/>
          <w:color w:val="000000"/>
          <w:sz w:val="20"/>
          <w:szCs w:val="20"/>
          <w:lang w:eastAsia="en-GB"/>
        </w:rPr>
        <w:t xml:space="preserve"> </w:t>
      </w:r>
      <w:r w:rsidR="00271589" w:rsidRPr="00124F38">
        <w:rPr>
          <w:rFonts w:eastAsia="Times New Roman" w:cs="Times New Roman"/>
          <w:b/>
          <w:bCs/>
          <w:i/>
          <w:iCs/>
          <w:color w:val="000000"/>
          <w:sz w:val="20"/>
          <w:szCs w:val="20"/>
          <w:lang w:eastAsia="en-GB"/>
        </w:rPr>
        <w:t>ρ</w:t>
      </w:r>
      <w:r w:rsidR="00271589" w:rsidRPr="006367CB">
        <w:rPr>
          <w:rFonts w:eastAsia="Times New Roman" w:cs="Times New Roman"/>
          <w:b/>
          <w:bCs/>
          <w:color w:val="000000"/>
          <w:sz w:val="20"/>
          <w:szCs w:val="20"/>
          <w:lang w:eastAsia="en-GB"/>
        </w:rPr>
        <w:t xml:space="preserve"> = Spearman’s rho; </w:t>
      </w:r>
      <w:r w:rsidR="00271589" w:rsidRPr="00124F38">
        <w:rPr>
          <w:rFonts w:eastAsia="Times New Roman" w:cs="Times New Roman"/>
          <w:b/>
          <w:bCs/>
          <w:i/>
          <w:iCs/>
          <w:color w:val="000000"/>
          <w:sz w:val="20"/>
          <w:szCs w:val="20"/>
          <w:lang w:eastAsia="en-GB"/>
        </w:rPr>
        <w:t>p</w:t>
      </w:r>
      <w:r w:rsidR="00271589" w:rsidRPr="006367CB">
        <w:rPr>
          <w:rFonts w:eastAsia="Times New Roman" w:cs="Times New Roman"/>
          <w:b/>
          <w:bCs/>
          <w:color w:val="000000"/>
          <w:sz w:val="20"/>
          <w:szCs w:val="20"/>
          <w:lang w:eastAsia="en-GB"/>
        </w:rPr>
        <w:t xml:space="preserve">-values are 2-tailed, </w:t>
      </w:r>
      <w:r w:rsidR="00271589" w:rsidRPr="006367CB">
        <w:rPr>
          <w:rFonts w:eastAsia="Times New Roman" w:cs="Times New Roman"/>
          <w:b/>
          <w:bCs/>
          <w:color w:val="000000"/>
          <w:sz w:val="20"/>
          <w:szCs w:val="20"/>
          <w:vertAlign w:val="superscript"/>
          <w:lang w:eastAsia="en-GB"/>
        </w:rPr>
        <w:t>***</w:t>
      </w:r>
      <w:r w:rsidR="00271589" w:rsidRPr="006367CB">
        <w:rPr>
          <w:rFonts w:eastAsia="Times New Roman" w:cs="Times New Roman"/>
          <w:b/>
          <w:bCs/>
          <w:color w:val="000000"/>
          <w:sz w:val="20"/>
          <w:szCs w:val="20"/>
          <w:lang w:eastAsia="en-GB"/>
        </w:rPr>
        <w:t xml:space="preserve"> </w:t>
      </w:r>
      <w:r w:rsidR="00271589" w:rsidRPr="00124F38">
        <w:rPr>
          <w:rFonts w:eastAsia="Times New Roman" w:cs="Times New Roman"/>
          <w:b/>
          <w:bCs/>
          <w:i/>
          <w:iCs/>
          <w:color w:val="000000"/>
          <w:sz w:val="20"/>
          <w:szCs w:val="20"/>
          <w:lang w:eastAsia="en-GB"/>
        </w:rPr>
        <w:t>p</w:t>
      </w:r>
      <w:r w:rsidR="00271589" w:rsidRPr="006367CB">
        <w:rPr>
          <w:rFonts w:eastAsia="Times New Roman" w:cs="Times New Roman"/>
          <w:b/>
          <w:bCs/>
          <w:color w:val="000000"/>
          <w:sz w:val="20"/>
          <w:szCs w:val="20"/>
          <w:lang w:eastAsia="en-GB"/>
        </w:rPr>
        <w:t xml:space="preserve">-value&lt;0.001, </w:t>
      </w:r>
      <w:r w:rsidR="00271589" w:rsidRPr="006367CB">
        <w:rPr>
          <w:rFonts w:eastAsia="Times New Roman" w:cs="Times New Roman"/>
          <w:b/>
          <w:bCs/>
          <w:color w:val="000000"/>
          <w:sz w:val="20"/>
          <w:szCs w:val="20"/>
          <w:vertAlign w:val="superscript"/>
          <w:lang w:eastAsia="en-GB"/>
        </w:rPr>
        <w:t>*</w:t>
      </w:r>
      <w:r w:rsidR="00271589" w:rsidRPr="00124F38">
        <w:rPr>
          <w:rFonts w:eastAsia="Times New Roman" w:cs="Times New Roman"/>
          <w:b/>
          <w:bCs/>
          <w:i/>
          <w:iCs/>
          <w:color w:val="000000"/>
          <w:sz w:val="20"/>
          <w:szCs w:val="20"/>
          <w:lang w:eastAsia="en-GB"/>
        </w:rPr>
        <w:t>p</w:t>
      </w:r>
      <w:r w:rsidR="00271589" w:rsidRPr="006367CB">
        <w:rPr>
          <w:rFonts w:eastAsia="Times New Roman" w:cs="Times New Roman"/>
          <w:b/>
          <w:bCs/>
          <w:color w:val="000000"/>
          <w:sz w:val="20"/>
          <w:szCs w:val="20"/>
          <w:lang w:eastAsia="en-GB"/>
        </w:rPr>
        <w:t>-value&lt;0.05</w:t>
      </w:r>
    </w:p>
    <w:p w14:paraId="24592784" w14:textId="51DBA672" w:rsidR="00124F38" w:rsidRPr="00CD72F0" w:rsidRDefault="00124F38" w:rsidP="00124F38">
      <w:pPr>
        <w:rPr>
          <w:sz w:val="20"/>
          <w:szCs w:val="18"/>
        </w:rPr>
      </w:pPr>
    </w:p>
    <w:bookmarkEnd w:id="13"/>
    <w:p w14:paraId="1EFA810C" w14:textId="51F73729" w:rsidR="00C405F0" w:rsidRDefault="00C405F0" w:rsidP="00EF3E74">
      <w:pPr>
        <w:spacing w:after="0"/>
      </w:pPr>
    </w:p>
    <w:p w14:paraId="140C061A" w14:textId="2C52BDA2" w:rsidR="00A42E01" w:rsidRDefault="00A42E01" w:rsidP="00EF3E74">
      <w:pPr>
        <w:spacing w:after="0"/>
      </w:pPr>
    </w:p>
    <w:p w14:paraId="7D41AD70" w14:textId="5B8C377C" w:rsidR="00A42E01" w:rsidRDefault="00A42E01" w:rsidP="00EF3E74">
      <w:pPr>
        <w:spacing w:after="0"/>
      </w:pPr>
    </w:p>
    <w:p w14:paraId="2D396EFC" w14:textId="5D63F2D2" w:rsidR="00A42E01" w:rsidRDefault="00A42E01" w:rsidP="00EF3E74">
      <w:pPr>
        <w:spacing w:after="0"/>
      </w:pPr>
    </w:p>
    <w:p w14:paraId="56BFF4BE" w14:textId="77777777" w:rsidR="00A42E01" w:rsidRDefault="00A42E01" w:rsidP="00EF3E74">
      <w:pPr>
        <w:spacing w:after="0"/>
      </w:pPr>
    </w:p>
    <w:p w14:paraId="7C1F5648" w14:textId="56CD0C40" w:rsidR="005E75D5" w:rsidRDefault="005E75D5" w:rsidP="005E75D5">
      <w:pPr>
        <w:spacing w:after="0"/>
        <w:rPr>
          <w:b/>
        </w:rPr>
      </w:pPr>
      <w:bookmarkStart w:id="14" w:name="_Hlk53942737"/>
      <w:r w:rsidRPr="005364BF">
        <w:rPr>
          <w:b/>
        </w:rPr>
        <w:t xml:space="preserve">Table </w:t>
      </w:r>
      <w:r>
        <w:rPr>
          <w:b/>
        </w:rPr>
        <w:t>S</w:t>
      </w:r>
      <w:r w:rsidR="00C76FCB">
        <w:rPr>
          <w:b/>
        </w:rPr>
        <w:t>2</w:t>
      </w:r>
      <w:r w:rsidRPr="003B6A70">
        <w:rPr>
          <w:b/>
        </w:rPr>
        <w:t xml:space="preserve"> Sex-by-</w:t>
      </w:r>
      <w:r>
        <w:rPr>
          <w:b/>
        </w:rPr>
        <w:t>hyperactivity/inattention</w:t>
      </w:r>
      <w:r w:rsidRPr="003B6A70">
        <w:rPr>
          <w:b/>
        </w:rPr>
        <w:t xml:space="preserve"> interaction</w:t>
      </w:r>
      <w:r w:rsidR="00C05334">
        <w:rPr>
          <w:b/>
        </w:rPr>
        <w:t xml:space="preserve"> in</w:t>
      </w:r>
      <w:r>
        <w:rPr>
          <w:b/>
        </w:rPr>
        <w:t xml:space="preserve"> </w:t>
      </w:r>
      <w:r w:rsidRPr="003B6A70">
        <w:rPr>
          <w:b/>
        </w:rPr>
        <w:t>GM</w:t>
      </w:r>
      <w:r>
        <w:rPr>
          <w:b/>
        </w:rPr>
        <w:t xml:space="preserve">V </w:t>
      </w:r>
      <w:r w:rsidR="00C05334">
        <w:rPr>
          <w:b/>
        </w:rPr>
        <w:t>excluding other</w:t>
      </w:r>
      <w:r>
        <w:rPr>
          <w:b/>
        </w:rPr>
        <w:t xml:space="preserve"> psychopathology</w:t>
      </w:r>
      <w:r w:rsidR="00C05334">
        <w:rPr>
          <w:b/>
        </w:rPr>
        <w:t xml:space="preserve"> symptom</w:t>
      </w:r>
      <w:r>
        <w:rPr>
          <w:b/>
        </w:rPr>
        <w:t xml:space="preserve"> subscales as covariates.</w:t>
      </w:r>
    </w:p>
    <w:bookmarkEnd w:id="14"/>
    <w:tbl>
      <w:tblPr>
        <w:tblStyle w:val="TableGrid"/>
        <w:tblpPr w:leftFromText="180" w:rightFromText="180" w:vertAnchor="text" w:tblpY="1"/>
        <w:tblOverlap w:val="never"/>
        <w:tblW w:w="10915" w:type="dxa"/>
        <w:tblLayout w:type="fixed"/>
        <w:tblLook w:val="04A0" w:firstRow="1" w:lastRow="0" w:firstColumn="1" w:lastColumn="0" w:noHBand="0" w:noVBand="1"/>
      </w:tblPr>
      <w:tblGrid>
        <w:gridCol w:w="993"/>
        <w:gridCol w:w="1559"/>
        <w:gridCol w:w="709"/>
        <w:gridCol w:w="567"/>
        <w:gridCol w:w="567"/>
        <w:gridCol w:w="708"/>
        <w:gridCol w:w="709"/>
        <w:gridCol w:w="851"/>
        <w:gridCol w:w="708"/>
        <w:gridCol w:w="1134"/>
        <w:gridCol w:w="1134"/>
        <w:gridCol w:w="1276"/>
      </w:tblGrid>
      <w:tr w:rsidR="005E75D5" w:rsidRPr="007F1B22" w14:paraId="4A952106" w14:textId="77777777" w:rsidTr="00C405F0">
        <w:trPr>
          <w:trHeight w:val="109"/>
        </w:trPr>
        <w:tc>
          <w:tcPr>
            <w:tcW w:w="993" w:type="dxa"/>
            <w:tcBorders>
              <w:top w:val="single" w:sz="4" w:space="0" w:color="000000" w:themeColor="text1"/>
              <w:left w:val="nil"/>
              <w:bottom w:val="nil"/>
              <w:right w:val="nil"/>
            </w:tcBorders>
          </w:tcPr>
          <w:p w14:paraId="593E0968" w14:textId="77777777" w:rsidR="005E75D5" w:rsidRPr="0037250F" w:rsidRDefault="005E75D5" w:rsidP="00455B2F">
            <w:pPr>
              <w:rPr>
                <w:sz w:val="20"/>
                <w:szCs w:val="20"/>
              </w:rPr>
            </w:pPr>
          </w:p>
        </w:tc>
        <w:tc>
          <w:tcPr>
            <w:tcW w:w="1559" w:type="dxa"/>
            <w:tcBorders>
              <w:top w:val="single" w:sz="4" w:space="0" w:color="000000" w:themeColor="text1"/>
              <w:left w:val="nil"/>
              <w:bottom w:val="nil"/>
              <w:right w:val="nil"/>
            </w:tcBorders>
            <w:noWrap/>
            <w:vAlign w:val="center"/>
          </w:tcPr>
          <w:p w14:paraId="3BFBC15C" w14:textId="77777777" w:rsidR="005E75D5" w:rsidRPr="0037250F" w:rsidRDefault="005E75D5" w:rsidP="00455B2F">
            <w:pPr>
              <w:spacing w:line="480" w:lineRule="auto"/>
              <w:rPr>
                <w:sz w:val="20"/>
                <w:szCs w:val="20"/>
              </w:rPr>
            </w:pPr>
          </w:p>
        </w:tc>
        <w:tc>
          <w:tcPr>
            <w:tcW w:w="709" w:type="dxa"/>
            <w:tcBorders>
              <w:left w:val="nil"/>
              <w:bottom w:val="nil"/>
              <w:right w:val="nil"/>
            </w:tcBorders>
            <w:vAlign w:val="center"/>
          </w:tcPr>
          <w:p w14:paraId="4435B373" w14:textId="77777777" w:rsidR="005E75D5" w:rsidRPr="00F55628" w:rsidRDefault="005E75D5" w:rsidP="00455B2F">
            <w:pPr>
              <w:spacing w:line="480" w:lineRule="auto"/>
              <w:rPr>
                <w:b/>
                <w:bCs/>
                <w:sz w:val="20"/>
                <w:szCs w:val="20"/>
              </w:rPr>
            </w:pPr>
          </w:p>
        </w:tc>
        <w:tc>
          <w:tcPr>
            <w:tcW w:w="567" w:type="dxa"/>
            <w:vMerge w:val="restart"/>
            <w:tcBorders>
              <w:left w:val="nil"/>
              <w:right w:val="nil"/>
            </w:tcBorders>
            <w:noWrap/>
            <w:vAlign w:val="center"/>
          </w:tcPr>
          <w:p w14:paraId="5B321220" w14:textId="77777777" w:rsidR="005E75D5" w:rsidRPr="0037250F" w:rsidRDefault="005E75D5" w:rsidP="00455B2F">
            <w:pPr>
              <w:spacing w:line="480" w:lineRule="auto"/>
              <w:jc w:val="center"/>
              <w:rPr>
                <w:sz w:val="20"/>
                <w:szCs w:val="20"/>
              </w:rPr>
            </w:pPr>
            <w:r w:rsidRPr="000A1738">
              <w:rPr>
                <w:b/>
                <w:bCs/>
                <w:sz w:val="20"/>
                <w:szCs w:val="20"/>
              </w:rPr>
              <w:t>BA</w:t>
            </w:r>
          </w:p>
        </w:tc>
        <w:tc>
          <w:tcPr>
            <w:tcW w:w="1984" w:type="dxa"/>
            <w:gridSpan w:val="3"/>
            <w:vMerge w:val="restart"/>
            <w:tcBorders>
              <w:left w:val="nil"/>
              <w:right w:val="nil"/>
            </w:tcBorders>
            <w:noWrap/>
            <w:vAlign w:val="center"/>
          </w:tcPr>
          <w:p w14:paraId="2AEE3D2D" w14:textId="77777777" w:rsidR="005E75D5" w:rsidRPr="0037250F" w:rsidRDefault="005E75D5" w:rsidP="00455B2F">
            <w:pPr>
              <w:spacing w:line="480" w:lineRule="auto"/>
              <w:jc w:val="center"/>
              <w:rPr>
                <w:sz w:val="20"/>
                <w:szCs w:val="20"/>
              </w:rPr>
            </w:pPr>
            <w:r w:rsidRPr="0037250F">
              <w:rPr>
                <w:b/>
                <w:bCs/>
                <w:sz w:val="20"/>
                <w:szCs w:val="20"/>
              </w:rPr>
              <w:t>Peak T values' coordinates</w:t>
            </w:r>
          </w:p>
        </w:tc>
        <w:tc>
          <w:tcPr>
            <w:tcW w:w="851" w:type="dxa"/>
            <w:vMerge w:val="restart"/>
            <w:tcBorders>
              <w:left w:val="nil"/>
              <w:right w:val="nil"/>
            </w:tcBorders>
            <w:noWrap/>
            <w:vAlign w:val="center"/>
          </w:tcPr>
          <w:p w14:paraId="10ADC23D" w14:textId="77777777" w:rsidR="005E75D5" w:rsidRPr="0037250F" w:rsidRDefault="005E75D5" w:rsidP="00455B2F">
            <w:pPr>
              <w:spacing w:line="480" w:lineRule="auto"/>
              <w:jc w:val="center"/>
              <w:rPr>
                <w:sz w:val="20"/>
                <w:szCs w:val="20"/>
              </w:rPr>
            </w:pPr>
            <w:r w:rsidRPr="0037250F">
              <w:rPr>
                <w:b/>
                <w:bCs/>
                <w:sz w:val="20"/>
                <w:szCs w:val="20"/>
              </w:rPr>
              <w:t>Peak T values</w:t>
            </w:r>
          </w:p>
        </w:tc>
        <w:tc>
          <w:tcPr>
            <w:tcW w:w="708" w:type="dxa"/>
            <w:vMerge w:val="restart"/>
            <w:tcBorders>
              <w:left w:val="nil"/>
              <w:right w:val="nil"/>
            </w:tcBorders>
            <w:noWrap/>
            <w:vAlign w:val="center"/>
          </w:tcPr>
          <w:p w14:paraId="75015E4C" w14:textId="77777777" w:rsidR="005E75D5" w:rsidRPr="0037250F" w:rsidRDefault="005E75D5" w:rsidP="00455B2F">
            <w:pPr>
              <w:spacing w:line="480" w:lineRule="auto"/>
              <w:jc w:val="center"/>
              <w:rPr>
                <w:sz w:val="20"/>
                <w:szCs w:val="20"/>
              </w:rPr>
            </w:pPr>
            <w:r w:rsidRPr="0037250F">
              <w:rPr>
                <w:b/>
                <w:bCs/>
                <w:sz w:val="20"/>
                <w:szCs w:val="20"/>
              </w:rPr>
              <w:t>k</w:t>
            </w:r>
          </w:p>
        </w:tc>
        <w:tc>
          <w:tcPr>
            <w:tcW w:w="1134" w:type="dxa"/>
            <w:vMerge w:val="restart"/>
            <w:tcBorders>
              <w:left w:val="nil"/>
              <w:right w:val="nil"/>
            </w:tcBorders>
            <w:vAlign w:val="center"/>
          </w:tcPr>
          <w:p w14:paraId="508B7608" w14:textId="77777777" w:rsidR="005E75D5" w:rsidRPr="0037250F" w:rsidRDefault="005E75D5" w:rsidP="00455B2F">
            <w:pPr>
              <w:spacing w:line="480" w:lineRule="auto"/>
              <w:jc w:val="center"/>
              <w:rPr>
                <w:b/>
                <w:bCs/>
                <w:sz w:val="20"/>
                <w:szCs w:val="20"/>
              </w:rPr>
            </w:pPr>
            <w:r>
              <w:rPr>
                <w:b/>
                <w:bCs/>
                <w:i/>
                <w:sz w:val="20"/>
                <w:szCs w:val="20"/>
              </w:rPr>
              <w:t xml:space="preserve">unadjusted </w:t>
            </w:r>
            <w:r w:rsidRPr="00AE3E38">
              <w:rPr>
                <w:b/>
                <w:bCs/>
                <w:i/>
                <w:sz w:val="20"/>
                <w:szCs w:val="20"/>
              </w:rPr>
              <w:t>p</w:t>
            </w:r>
            <w:r>
              <w:rPr>
                <w:b/>
                <w:bCs/>
                <w:sz w:val="20"/>
                <w:szCs w:val="20"/>
              </w:rPr>
              <w:t>-value</w:t>
            </w:r>
          </w:p>
        </w:tc>
        <w:tc>
          <w:tcPr>
            <w:tcW w:w="1134" w:type="dxa"/>
            <w:vMerge w:val="restart"/>
            <w:tcBorders>
              <w:left w:val="nil"/>
              <w:right w:val="nil"/>
            </w:tcBorders>
            <w:vAlign w:val="center"/>
          </w:tcPr>
          <w:p w14:paraId="113BE474" w14:textId="77777777" w:rsidR="005E75D5" w:rsidRPr="007A5D6F" w:rsidRDefault="005E75D5" w:rsidP="00455B2F">
            <w:pPr>
              <w:spacing w:line="480" w:lineRule="auto"/>
              <w:jc w:val="center"/>
              <w:rPr>
                <w:b/>
                <w:bCs/>
                <w:i/>
                <w:sz w:val="20"/>
                <w:szCs w:val="20"/>
              </w:rPr>
            </w:pPr>
            <w:proofErr w:type="gramStart"/>
            <w:r>
              <w:rPr>
                <w:b/>
                <w:bCs/>
                <w:i/>
                <w:sz w:val="20"/>
                <w:szCs w:val="20"/>
              </w:rPr>
              <w:t>adjusted  p</w:t>
            </w:r>
            <w:proofErr w:type="gramEnd"/>
            <w:r>
              <w:rPr>
                <w:b/>
                <w:bCs/>
                <w:i/>
                <w:sz w:val="20"/>
                <w:szCs w:val="20"/>
              </w:rPr>
              <w:t>-value</w:t>
            </w:r>
          </w:p>
        </w:tc>
        <w:tc>
          <w:tcPr>
            <w:tcW w:w="1276" w:type="dxa"/>
            <w:tcBorders>
              <w:left w:val="nil"/>
              <w:bottom w:val="nil"/>
              <w:right w:val="nil"/>
            </w:tcBorders>
          </w:tcPr>
          <w:p w14:paraId="41B7FDEC" w14:textId="77777777" w:rsidR="005E75D5" w:rsidRDefault="005E75D5" w:rsidP="00455B2F">
            <w:pPr>
              <w:spacing w:line="480" w:lineRule="auto"/>
              <w:jc w:val="center"/>
              <w:rPr>
                <w:b/>
                <w:bCs/>
                <w:i/>
                <w:sz w:val="20"/>
                <w:szCs w:val="20"/>
              </w:rPr>
            </w:pPr>
          </w:p>
        </w:tc>
      </w:tr>
      <w:tr w:rsidR="005E75D5" w:rsidRPr="007F1B22" w14:paraId="6BD1A97F" w14:textId="77777777" w:rsidTr="00C405F0">
        <w:trPr>
          <w:trHeight w:val="688"/>
        </w:trPr>
        <w:tc>
          <w:tcPr>
            <w:tcW w:w="993" w:type="dxa"/>
            <w:tcBorders>
              <w:top w:val="nil"/>
              <w:left w:val="nil"/>
              <w:bottom w:val="single" w:sz="4" w:space="0" w:color="auto"/>
              <w:right w:val="nil"/>
            </w:tcBorders>
          </w:tcPr>
          <w:p w14:paraId="5620B84C" w14:textId="77777777" w:rsidR="005E75D5" w:rsidRPr="00F23B93" w:rsidRDefault="005E75D5" w:rsidP="00455B2F">
            <w:pPr>
              <w:rPr>
                <w:b/>
                <w:sz w:val="20"/>
                <w:szCs w:val="20"/>
              </w:rPr>
            </w:pPr>
            <w:r w:rsidRPr="00F23B93">
              <w:rPr>
                <w:b/>
                <w:sz w:val="20"/>
                <w:szCs w:val="20"/>
              </w:rPr>
              <w:t>Cluster #</w:t>
            </w:r>
          </w:p>
        </w:tc>
        <w:tc>
          <w:tcPr>
            <w:tcW w:w="1559" w:type="dxa"/>
            <w:tcBorders>
              <w:top w:val="nil"/>
              <w:left w:val="nil"/>
              <w:bottom w:val="single" w:sz="4" w:space="0" w:color="auto"/>
              <w:right w:val="nil"/>
            </w:tcBorders>
            <w:noWrap/>
            <w:vAlign w:val="center"/>
          </w:tcPr>
          <w:p w14:paraId="404B22A3" w14:textId="77777777" w:rsidR="005E75D5" w:rsidRPr="00F23B93" w:rsidRDefault="005E75D5" w:rsidP="00455B2F">
            <w:pPr>
              <w:spacing w:line="480" w:lineRule="auto"/>
              <w:rPr>
                <w:b/>
                <w:sz w:val="20"/>
                <w:szCs w:val="20"/>
              </w:rPr>
            </w:pPr>
          </w:p>
        </w:tc>
        <w:tc>
          <w:tcPr>
            <w:tcW w:w="709" w:type="dxa"/>
            <w:tcBorders>
              <w:top w:val="nil"/>
              <w:left w:val="nil"/>
              <w:bottom w:val="single" w:sz="4" w:space="0" w:color="auto"/>
              <w:right w:val="nil"/>
            </w:tcBorders>
            <w:vAlign w:val="center"/>
          </w:tcPr>
          <w:p w14:paraId="1D7C97B1" w14:textId="77777777" w:rsidR="005E75D5" w:rsidRPr="00F55628" w:rsidRDefault="005E75D5" w:rsidP="00455B2F">
            <w:pPr>
              <w:spacing w:line="480" w:lineRule="auto"/>
              <w:rPr>
                <w:b/>
                <w:bCs/>
                <w:sz w:val="20"/>
                <w:szCs w:val="20"/>
              </w:rPr>
            </w:pPr>
            <w:r>
              <w:rPr>
                <w:b/>
                <w:bCs/>
                <w:sz w:val="20"/>
                <w:szCs w:val="20"/>
              </w:rPr>
              <w:t>Right/Left</w:t>
            </w:r>
          </w:p>
        </w:tc>
        <w:tc>
          <w:tcPr>
            <w:tcW w:w="567" w:type="dxa"/>
            <w:vMerge/>
            <w:tcBorders>
              <w:left w:val="nil"/>
              <w:bottom w:val="single" w:sz="4" w:space="0" w:color="auto"/>
              <w:right w:val="nil"/>
            </w:tcBorders>
            <w:noWrap/>
            <w:vAlign w:val="center"/>
          </w:tcPr>
          <w:p w14:paraId="4FD417EC" w14:textId="77777777" w:rsidR="005E75D5" w:rsidRPr="000A1738" w:rsidRDefault="005E75D5" w:rsidP="00455B2F">
            <w:pPr>
              <w:spacing w:line="480" w:lineRule="auto"/>
              <w:jc w:val="center"/>
              <w:rPr>
                <w:b/>
                <w:bCs/>
                <w:sz w:val="20"/>
                <w:szCs w:val="20"/>
              </w:rPr>
            </w:pPr>
          </w:p>
        </w:tc>
        <w:tc>
          <w:tcPr>
            <w:tcW w:w="1984" w:type="dxa"/>
            <w:gridSpan w:val="3"/>
            <w:vMerge/>
            <w:tcBorders>
              <w:left w:val="nil"/>
              <w:bottom w:val="single" w:sz="4" w:space="0" w:color="auto"/>
              <w:right w:val="nil"/>
            </w:tcBorders>
            <w:noWrap/>
            <w:vAlign w:val="center"/>
          </w:tcPr>
          <w:p w14:paraId="16A6A289" w14:textId="77777777" w:rsidR="005E75D5" w:rsidRPr="0037250F" w:rsidRDefault="005E75D5" w:rsidP="00455B2F">
            <w:pPr>
              <w:spacing w:line="480" w:lineRule="auto"/>
              <w:jc w:val="center"/>
              <w:rPr>
                <w:b/>
                <w:bCs/>
                <w:sz w:val="20"/>
                <w:szCs w:val="20"/>
              </w:rPr>
            </w:pPr>
          </w:p>
        </w:tc>
        <w:tc>
          <w:tcPr>
            <w:tcW w:w="851" w:type="dxa"/>
            <w:vMerge/>
            <w:tcBorders>
              <w:left w:val="nil"/>
              <w:bottom w:val="single" w:sz="4" w:space="0" w:color="auto"/>
              <w:right w:val="nil"/>
            </w:tcBorders>
            <w:noWrap/>
            <w:vAlign w:val="center"/>
          </w:tcPr>
          <w:p w14:paraId="11B62788" w14:textId="77777777" w:rsidR="005E75D5" w:rsidRPr="0037250F" w:rsidRDefault="005E75D5" w:rsidP="00455B2F">
            <w:pPr>
              <w:spacing w:line="480" w:lineRule="auto"/>
              <w:jc w:val="center"/>
              <w:rPr>
                <w:b/>
                <w:bCs/>
                <w:sz w:val="20"/>
                <w:szCs w:val="20"/>
              </w:rPr>
            </w:pPr>
          </w:p>
        </w:tc>
        <w:tc>
          <w:tcPr>
            <w:tcW w:w="708" w:type="dxa"/>
            <w:vMerge/>
            <w:tcBorders>
              <w:left w:val="nil"/>
              <w:bottom w:val="single" w:sz="4" w:space="0" w:color="auto"/>
              <w:right w:val="nil"/>
            </w:tcBorders>
            <w:noWrap/>
            <w:vAlign w:val="center"/>
          </w:tcPr>
          <w:p w14:paraId="14174402" w14:textId="77777777" w:rsidR="005E75D5" w:rsidRPr="0037250F" w:rsidRDefault="005E75D5" w:rsidP="00455B2F">
            <w:pPr>
              <w:spacing w:line="480" w:lineRule="auto"/>
              <w:jc w:val="center"/>
              <w:rPr>
                <w:b/>
                <w:bCs/>
                <w:sz w:val="20"/>
                <w:szCs w:val="20"/>
              </w:rPr>
            </w:pPr>
          </w:p>
        </w:tc>
        <w:tc>
          <w:tcPr>
            <w:tcW w:w="1134" w:type="dxa"/>
            <w:vMerge/>
            <w:tcBorders>
              <w:left w:val="nil"/>
              <w:bottom w:val="single" w:sz="4" w:space="0" w:color="auto"/>
              <w:right w:val="nil"/>
            </w:tcBorders>
            <w:vAlign w:val="center"/>
          </w:tcPr>
          <w:p w14:paraId="5B98ABA9" w14:textId="77777777" w:rsidR="005E75D5" w:rsidRPr="00AE3E38" w:rsidRDefault="005E75D5" w:rsidP="00455B2F">
            <w:pPr>
              <w:spacing w:line="480" w:lineRule="auto"/>
              <w:jc w:val="center"/>
              <w:rPr>
                <w:b/>
                <w:bCs/>
                <w:i/>
                <w:sz w:val="20"/>
                <w:szCs w:val="20"/>
              </w:rPr>
            </w:pPr>
          </w:p>
        </w:tc>
        <w:tc>
          <w:tcPr>
            <w:tcW w:w="1134" w:type="dxa"/>
            <w:vMerge/>
            <w:tcBorders>
              <w:left w:val="nil"/>
              <w:bottom w:val="single" w:sz="4" w:space="0" w:color="auto"/>
              <w:right w:val="nil"/>
            </w:tcBorders>
          </w:tcPr>
          <w:p w14:paraId="0AFE4F4F" w14:textId="77777777" w:rsidR="005E75D5" w:rsidRPr="00AE3E38" w:rsidRDefault="005E75D5" w:rsidP="00455B2F">
            <w:pPr>
              <w:spacing w:line="480" w:lineRule="auto"/>
              <w:jc w:val="center"/>
              <w:rPr>
                <w:b/>
                <w:bCs/>
                <w:i/>
                <w:sz w:val="20"/>
                <w:szCs w:val="20"/>
              </w:rPr>
            </w:pPr>
          </w:p>
        </w:tc>
        <w:tc>
          <w:tcPr>
            <w:tcW w:w="1276" w:type="dxa"/>
            <w:tcBorders>
              <w:top w:val="nil"/>
              <w:left w:val="nil"/>
              <w:bottom w:val="single" w:sz="4" w:space="0" w:color="auto"/>
              <w:right w:val="nil"/>
            </w:tcBorders>
          </w:tcPr>
          <w:p w14:paraId="5935462A" w14:textId="77777777" w:rsidR="005E75D5" w:rsidRPr="00AE3E38" w:rsidRDefault="005E75D5" w:rsidP="00455B2F">
            <w:pPr>
              <w:spacing w:line="480" w:lineRule="auto"/>
              <w:jc w:val="center"/>
              <w:rPr>
                <w:b/>
                <w:bCs/>
                <w:i/>
                <w:sz w:val="20"/>
                <w:szCs w:val="20"/>
              </w:rPr>
            </w:pPr>
            <w:r>
              <w:rPr>
                <w:b/>
                <w:bCs/>
                <w:i/>
                <w:sz w:val="20"/>
                <w:szCs w:val="20"/>
              </w:rPr>
              <w:t>effect size (Cohen’s d)</w:t>
            </w:r>
          </w:p>
        </w:tc>
      </w:tr>
      <w:tr w:rsidR="005E75D5" w:rsidRPr="00B31D48" w14:paraId="64C6D1E2" w14:textId="77777777" w:rsidTr="00C405F0">
        <w:trPr>
          <w:trHeight w:val="300"/>
        </w:trPr>
        <w:tc>
          <w:tcPr>
            <w:tcW w:w="993" w:type="dxa"/>
            <w:tcBorders>
              <w:top w:val="nil"/>
              <w:left w:val="nil"/>
              <w:bottom w:val="nil"/>
              <w:right w:val="nil"/>
            </w:tcBorders>
            <w:vAlign w:val="bottom"/>
          </w:tcPr>
          <w:p w14:paraId="65607115" w14:textId="77777777" w:rsidR="005E75D5" w:rsidRDefault="005E75D5" w:rsidP="00455B2F">
            <w:pPr>
              <w:spacing w:line="480" w:lineRule="auto"/>
              <w:jc w:val="center"/>
              <w:rPr>
                <w:sz w:val="20"/>
                <w:szCs w:val="20"/>
              </w:rPr>
            </w:pPr>
          </w:p>
          <w:p w14:paraId="3FDF2DE3" w14:textId="77777777" w:rsidR="005E75D5" w:rsidRDefault="005E75D5" w:rsidP="00455B2F">
            <w:pPr>
              <w:spacing w:line="480" w:lineRule="auto"/>
              <w:jc w:val="center"/>
              <w:rPr>
                <w:sz w:val="20"/>
                <w:szCs w:val="20"/>
              </w:rPr>
            </w:pPr>
            <w:r>
              <w:rPr>
                <w:sz w:val="20"/>
                <w:szCs w:val="20"/>
              </w:rPr>
              <w:t>1</w:t>
            </w:r>
          </w:p>
        </w:tc>
        <w:tc>
          <w:tcPr>
            <w:tcW w:w="1559" w:type="dxa"/>
            <w:tcBorders>
              <w:top w:val="nil"/>
              <w:left w:val="nil"/>
              <w:bottom w:val="nil"/>
              <w:right w:val="nil"/>
            </w:tcBorders>
            <w:noWrap/>
            <w:vAlign w:val="bottom"/>
          </w:tcPr>
          <w:p w14:paraId="6FF02F95" w14:textId="77777777" w:rsidR="005E75D5" w:rsidRDefault="005E75D5" w:rsidP="00455B2F">
            <w:pPr>
              <w:spacing w:line="480" w:lineRule="auto"/>
              <w:jc w:val="center"/>
              <w:rPr>
                <w:sz w:val="20"/>
                <w:szCs w:val="20"/>
              </w:rPr>
            </w:pPr>
          </w:p>
          <w:p w14:paraId="6C5E6A53" w14:textId="77777777" w:rsidR="005E75D5" w:rsidRPr="00D35A16" w:rsidRDefault="005E75D5" w:rsidP="00455B2F">
            <w:pPr>
              <w:spacing w:line="480" w:lineRule="auto"/>
              <w:jc w:val="center"/>
              <w:rPr>
                <w:sz w:val="20"/>
                <w:szCs w:val="20"/>
              </w:rPr>
            </w:pPr>
            <w:r w:rsidRPr="00D35A16">
              <w:rPr>
                <w:sz w:val="20"/>
                <w:szCs w:val="20"/>
              </w:rPr>
              <w:t>Temporal Sup</w:t>
            </w:r>
            <w:r>
              <w:rPr>
                <w:sz w:val="20"/>
                <w:szCs w:val="20"/>
              </w:rPr>
              <w:t>.</w:t>
            </w:r>
          </w:p>
        </w:tc>
        <w:tc>
          <w:tcPr>
            <w:tcW w:w="709" w:type="dxa"/>
            <w:tcBorders>
              <w:top w:val="nil"/>
              <w:left w:val="nil"/>
              <w:bottom w:val="nil"/>
              <w:right w:val="nil"/>
            </w:tcBorders>
            <w:vAlign w:val="bottom"/>
          </w:tcPr>
          <w:p w14:paraId="7D21F473" w14:textId="77777777" w:rsidR="005E75D5" w:rsidRPr="008F5A0D" w:rsidRDefault="005E75D5" w:rsidP="00455B2F">
            <w:pPr>
              <w:spacing w:line="480" w:lineRule="auto"/>
              <w:jc w:val="center"/>
              <w:rPr>
                <w:sz w:val="20"/>
                <w:szCs w:val="20"/>
              </w:rPr>
            </w:pPr>
            <w:r>
              <w:rPr>
                <w:sz w:val="20"/>
                <w:szCs w:val="20"/>
              </w:rPr>
              <w:t>R</w:t>
            </w:r>
          </w:p>
        </w:tc>
        <w:tc>
          <w:tcPr>
            <w:tcW w:w="567" w:type="dxa"/>
            <w:tcBorders>
              <w:top w:val="nil"/>
              <w:left w:val="nil"/>
              <w:bottom w:val="nil"/>
              <w:right w:val="nil"/>
            </w:tcBorders>
            <w:noWrap/>
            <w:vAlign w:val="bottom"/>
          </w:tcPr>
          <w:p w14:paraId="1AABDB30" w14:textId="77777777" w:rsidR="005E75D5" w:rsidRPr="004E0A8E" w:rsidRDefault="005E75D5" w:rsidP="00455B2F">
            <w:pPr>
              <w:spacing w:line="480" w:lineRule="auto"/>
              <w:jc w:val="center"/>
              <w:rPr>
                <w:sz w:val="20"/>
                <w:szCs w:val="20"/>
              </w:rPr>
            </w:pPr>
            <w:r>
              <w:rPr>
                <w:sz w:val="20"/>
                <w:szCs w:val="20"/>
              </w:rPr>
              <w:t>42</w:t>
            </w:r>
          </w:p>
        </w:tc>
        <w:tc>
          <w:tcPr>
            <w:tcW w:w="567" w:type="dxa"/>
            <w:tcBorders>
              <w:top w:val="nil"/>
              <w:left w:val="nil"/>
              <w:bottom w:val="nil"/>
              <w:right w:val="nil"/>
            </w:tcBorders>
            <w:noWrap/>
            <w:vAlign w:val="bottom"/>
          </w:tcPr>
          <w:p w14:paraId="4E047A35" w14:textId="77777777" w:rsidR="005E75D5" w:rsidRPr="00363FB5" w:rsidRDefault="005E75D5" w:rsidP="00455B2F">
            <w:pPr>
              <w:spacing w:line="480" w:lineRule="auto"/>
              <w:jc w:val="center"/>
              <w:rPr>
                <w:sz w:val="20"/>
                <w:szCs w:val="20"/>
              </w:rPr>
            </w:pPr>
            <w:r w:rsidRPr="00D35A16">
              <w:rPr>
                <w:sz w:val="20"/>
                <w:szCs w:val="20"/>
              </w:rPr>
              <w:t>5</w:t>
            </w:r>
            <w:r>
              <w:rPr>
                <w:sz w:val="20"/>
                <w:szCs w:val="20"/>
              </w:rPr>
              <w:t>5.5</w:t>
            </w:r>
          </w:p>
        </w:tc>
        <w:tc>
          <w:tcPr>
            <w:tcW w:w="708" w:type="dxa"/>
            <w:tcBorders>
              <w:top w:val="nil"/>
              <w:left w:val="nil"/>
              <w:bottom w:val="nil"/>
              <w:right w:val="nil"/>
            </w:tcBorders>
            <w:noWrap/>
            <w:vAlign w:val="bottom"/>
          </w:tcPr>
          <w:p w14:paraId="1CD11ED2" w14:textId="77777777" w:rsidR="005E75D5" w:rsidRPr="00363FB5" w:rsidRDefault="005E75D5" w:rsidP="00455B2F">
            <w:pPr>
              <w:spacing w:line="480" w:lineRule="auto"/>
              <w:jc w:val="center"/>
              <w:rPr>
                <w:sz w:val="20"/>
                <w:szCs w:val="20"/>
              </w:rPr>
            </w:pPr>
            <w:r w:rsidRPr="00D35A16">
              <w:rPr>
                <w:sz w:val="20"/>
                <w:szCs w:val="20"/>
              </w:rPr>
              <w:t>-</w:t>
            </w:r>
            <w:r>
              <w:rPr>
                <w:sz w:val="20"/>
                <w:szCs w:val="20"/>
              </w:rPr>
              <w:t>33</w:t>
            </w:r>
          </w:p>
        </w:tc>
        <w:tc>
          <w:tcPr>
            <w:tcW w:w="709" w:type="dxa"/>
            <w:tcBorders>
              <w:top w:val="nil"/>
              <w:left w:val="nil"/>
              <w:bottom w:val="nil"/>
              <w:right w:val="nil"/>
            </w:tcBorders>
            <w:noWrap/>
            <w:vAlign w:val="bottom"/>
          </w:tcPr>
          <w:p w14:paraId="1D98106B" w14:textId="77777777" w:rsidR="005E75D5" w:rsidRPr="00363FB5" w:rsidRDefault="005E75D5" w:rsidP="00455B2F">
            <w:pPr>
              <w:spacing w:line="480" w:lineRule="auto"/>
              <w:jc w:val="center"/>
              <w:rPr>
                <w:sz w:val="20"/>
                <w:szCs w:val="20"/>
              </w:rPr>
            </w:pPr>
            <w:r>
              <w:rPr>
                <w:sz w:val="20"/>
                <w:szCs w:val="20"/>
              </w:rPr>
              <w:t>19.5</w:t>
            </w:r>
          </w:p>
        </w:tc>
        <w:tc>
          <w:tcPr>
            <w:tcW w:w="851" w:type="dxa"/>
            <w:tcBorders>
              <w:top w:val="nil"/>
              <w:left w:val="nil"/>
              <w:bottom w:val="nil"/>
              <w:right w:val="nil"/>
            </w:tcBorders>
            <w:noWrap/>
            <w:vAlign w:val="bottom"/>
          </w:tcPr>
          <w:p w14:paraId="6DBAA033" w14:textId="77777777" w:rsidR="005E75D5" w:rsidRPr="00D35A16" w:rsidRDefault="005E75D5" w:rsidP="00455B2F">
            <w:pPr>
              <w:spacing w:line="480" w:lineRule="auto"/>
              <w:jc w:val="center"/>
              <w:rPr>
                <w:sz w:val="20"/>
                <w:szCs w:val="20"/>
              </w:rPr>
            </w:pPr>
            <w:r w:rsidRPr="00D35A16">
              <w:rPr>
                <w:sz w:val="20"/>
                <w:szCs w:val="20"/>
              </w:rPr>
              <w:t>4.</w:t>
            </w:r>
            <w:r>
              <w:rPr>
                <w:sz w:val="20"/>
                <w:szCs w:val="20"/>
              </w:rPr>
              <w:t>74</w:t>
            </w:r>
          </w:p>
        </w:tc>
        <w:tc>
          <w:tcPr>
            <w:tcW w:w="708" w:type="dxa"/>
            <w:tcBorders>
              <w:top w:val="nil"/>
              <w:left w:val="nil"/>
              <w:bottom w:val="nil"/>
              <w:right w:val="nil"/>
            </w:tcBorders>
            <w:noWrap/>
            <w:vAlign w:val="bottom"/>
          </w:tcPr>
          <w:p w14:paraId="2BA0C1BC" w14:textId="77777777" w:rsidR="005E75D5" w:rsidRPr="00D35A16" w:rsidRDefault="005E75D5" w:rsidP="00455B2F">
            <w:pPr>
              <w:spacing w:line="480" w:lineRule="auto"/>
              <w:jc w:val="center"/>
              <w:rPr>
                <w:sz w:val="20"/>
                <w:szCs w:val="20"/>
              </w:rPr>
            </w:pPr>
            <w:r>
              <w:rPr>
                <w:sz w:val="20"/>
                <w:szCs w:val="20"/>
              </w:rPr>
              <w:t>6035</w:t>
            </w:r>
          </w:p>
        </w:tc>
        <w:tc>
          <w:tcPr>
            <w:tcW w:w="1134" w:type="dxa"/>
            <w:tcBorders>
              <w:top w:val="nil"/>
              <w:left w:val="nil"/>
              <w:bottom w:val="nil"/>
              <w:right w:val="nil"/>
            </w:tcBorders>
            <w:vAlign w:val="bottom"/>
          </w:tcPr>
          <w:p w14:paraId="513510DA" w14:textId="77777777" w:rsidR="005E75D5" w:rsidRPr="00363FB5" w:rsidRDefault="005E75D5" w:rsidP="00455B2F">
            <w:pPr>
              <w:spacing w:line="480" w:lineRule="auto"/>
              <w:jc w:val="center"/>
              <w:rPr>
                <w:sz w:val="20"/>
                <w:szCs w:val="20"/>
              </w:rPr>
            </w:pPr>
            <w:r>
              <w:rPr>
                <w:sz w:val="20"/>
                <w:szCs w:val="20"/>
              </w:rPr>
              <w:t>0.001</w:t>
            </w:r>
          </w:p>
        </w:tc>
        <w:tc>
          <w:tcPr>
            <w:tcW w:w="1134" w:type="dxa"/>
            <w:tcBorders>
              <w:top w:val="nil"/>
              <w:left w:val="nil"/>
              <w:bottom w:val="nil"/>
              <w:right w:val="nil"/>
            </w:tcBorders>
            <w:vAlign w:val="bottom"/>
          </w:tcPr>
          <w:p w14:paraId="7BD466F0" w14:textId="77777777" w:rsidR="005E75D5" w:rsidRPr="008F5A0D" w:rsidRDefault="005E75D5" w:rsidP="00455B2F">
            <w:pPr>
              <w:spacing w:line="480" w:lineRule="auto"/>
              <w:jc w:val="center"/>
              <w:rPr>
                <w:sz w:val="20"/>
                <w:szCs w:val="20"/>
              </w:rPr>
            </w:pPr>
            <w:r>
              <w:rPr>
                <w:sz w:val="20"/>
                <w:szCs w:val="20"/>
              </w:rPr>
              <w:t>0.004**</w:t>
            </w:r>
          </w:p>
        </w:tc>
        <w:tc>
          <w:tcPr>
            <w:tcW w:w="1276" w:type="dxa"/>
            <w:tcBorders>
              <w:top w:val="nil"/>
              <w:left w:val="nil"/>
              <w:bottom w:val="nil"/>
              <w:right w:val="nil"/>
            </w:tcBorders>
            <w:vAlign w:val="bottom"/>
          </w:tcPr>
          <w:p w14:paraId="1E7E0D09" w14:textId="77777777" w:rsidR="005E75D5" w:rsidRPr="00D35A16" w:rsidRDefault="005E75D5" w:rsidP="00455B2F">
            <w:pPr>
              <w:spacing w:line="480" w:lineRule="auto"/>
              <w:jc w:val="center"/>
              <w:rPr>
                <w:sz w:val="20"/>
                <w:szCs w:val="20"/>
              </w:rPr>
            </w:pPr>
            <w:r>
              <w:rPr>
                <w:sz w:val="20"/>
                <w:szCs w:val="20"/>
              </w:rPr>
              <w:t>-</w:t>
            </w:r>
            <w:r w:rsidRPr="00D35A16">
              <w:rPr>
                <w:sz w:val="20"/>
                <w:szCs w:val="20"/>
              </w:rPr>
              <w:t>.24</w:t>
            </w:r>
          </w:p>
        </w:tc>
      </w:tr>
      <w:tr w:rsidR="005E75D5" w:rsidRPr="00B31D48" w14:paraId="15A475E5" w14:textId="77777777" w:rsidTr="00C405F0">
        <w:trPr>
          <w:trHeight w:val="300"/>
        </w:trPr>
        <w:tc>
          <w:tcPr>
            <w:tcW w:w="993" w:type="dxa"/>
            <w:tcBorders>
              <w:top w:val="nil"/>
              <w:left w:val="nil"/>
              <w:bottom w:val="nil"/>
              <w:right w:val="nil"/>
            </w:tcBorders>
            <w:vAlign w:val="bottom"/>
          </w:tcPr>
          <w:p w14:paraId="3A6EAD1C" w14:textId="77777777" w:rsidR="005E75D5" w:rsidRDefault="005E75D5" w:rsidP="00455B2F">
            <w:pPr>
              <w:spacing w:line="480" w:lineRule="auto"/>
              <w:jc w:val="center"/>
              <w:rPr>
                <w:sz w:val="20"/>
                <w:szCs w:val="20"/>
              </w:rPr>
            </w:pPr>
            <w:r>
              <w:rPr>
                <w:sz w:val="20"/>
                <w:szCs w:val="20"/>
              </w:rPr>
              <w:t>2</w:t>
            </w:r>
          </w:p>
        </w:tc>
        <w:tc>
          <w:tcPr>
            <w:tcW w:w="1559" w:type="dxa"/>
            <w:tcBorders>
              <w:top w:val="nil"/>
              <w:left w:val="nil"/>
              <w:bottom w:val="nil"/>
              <w:right w:val="nil"/>
            </w:tcBorders>
            <w:noWrap/>
            <w:vAlign w:val="bottom"/>
          </w:tcPr>
          <w:p w14:paraId="42F3D520" w14:textId="77777777" w:rsidR="005E75D5" w:rsidRPr="00D35A16" w:rsidRDefault="005E75D5" w:rsidP="00455B2F">
            <w:pPr>
              <w:spacing w:line="480" w:lineRule="auto"/>
              <w:jc w:val="center"/>
              <w:rPr>
                <w:sz w:val="20"/>
                <w:szCs w:val="20"/>
              </w:rPr>
            </w:pPr>
            <w:r w:rsidRPr="00D35A16">
              <w:rPr>
                <w:sz w:val="20"/>
                <w:szCs w:val="20"/>
              </w:rPr>
              <w:t>Cingulum Ant</w:t>
            </w:r>
            <w:r>
              <w:rPr>
                <w:sz w:val="20"/>
                <w:szCs w:val="20"/>
              </w:rPr>
              <w:t>.</w:t>
            </w:r>
          </w:p>
        </w:tc>
        <w:tc>
          <w:tcPr>
            <w:tcW w:w="709" w:type="dxa"/>
            <w:tcBorders>
              <w:top w:val="nil"/>
              <w:left w:val="nil"/>
              <w:bottom w:val="nil"/>
              <w:right w:val="nil"/>
            </w:tcBorders>
            <w:vAlign w:val="bottom"/>
          </w:tcPr>
          <w:p w14:paraId="1F44112E" w14:textId="77777777" w:rsidR="005E75D5" w:rsidRPr="008F5A0D" w:rsidRDefault="005E75D5" w:rsidP="00455B2F">
            <w:pPr>
              <w:spacing w:line="480" w:lineRule="auto"/>
              <w:jc w:val="center"/>
              <w:rPr>
                <w:sz w:val="20"/>
                <w:szCs w:val="20"/>
              </w:rPr>
            </w:pPr>
            <w:r>
              <w:rPr>
                <w:sz w:val="20"/>
                <w:szCs w:val="20"/>
              </w:rPr>
              <w:t>L</w:t>
            </w:r>
          </w:p>
        </w:tc>
        <w:tc>
          <w:tcPr>
            <w:tcW w:w="567" w:type="dxa"/>
            <w:tcBorders>
              <w:top w:val="nil"/>
              <w:left w:val="nil"/>
              <w:bottom w:val="nil"/>
              <w:right w:val="nil"/>
            </w:tcBorders>
            <w:noWrap/>
            <w:vAlign w:val="bottom"/>
          </w:tcPr>
          <w:p w14:paraId="1153E269" w14:textId="77777777" w:rsidR="005E75D5" w:rsidRPr="004E0A8E" w:rsidRDefault="005E75D5" w:rsidP="00455B2F">
            <w:pPr>
              <w:spacing w:line="480" w:lineRule="auto"/>
              <w:jc w:val="center"/>
              <w:rPr>
                <w:sz w:val="20"/>
                <w:szCs w:val="20"/>
              </w:rPr>
            </w:pPr>
            <w:r>
              <w:rPr>
                <w:sz w:val="20"/>
                <w:szCs w:val="20"/>
              </w:rPr>
              <w:t>24</w:t>
            </w:r>
          </w:p>
        </w:tc>
        <w:tc>
          <w:tcPr>
            <w:tcW w:w="567" w:type="dxa"/>
            <w:tcBorders>
              <w:top w:val="nil"/>
              <w:left w:val="nil"/>
              <w:bottom w:val="nil"/>
              <w:right w:val="nil"/>
            </w:tcBorders>
            <w:noWrap/>
            <w:vAlign w:val="bottom"/>
          </w:tcPr>
          <w:p w14:paraId="5A21A1AC" w14:textId="77777777" w:rsidR="005E75D5" w:rsidRPr="00363FB5" w:rsidRDefault="005E75D5" w:rsidP="00455B2F">
            <w:pPr>
              <w:spacing w:line="480" w:lineRule="auto"/>
              <w:jc w:val="center"/>
              <w:rPr>
                <w:sz w:val="20"/>
                <w:szCs w:val="20"/>
              </w:rPr>
            </w:pPr>
            <w:r>
              <w:rPr>
                <w:sz w:val="20"/>
                <w:szCs w:val="20"/>
              </w:rPr>
              <w:t>-3</w:t>
            </w:r>
          </w:p>
        </w:tc>
        <w:tc>
          <w:tcPr>
            <w:tcW w:w="708" w:type="dxa"/>
            <w:tcBorders>
              <w:top w:val="nil"/>
              <w:left w:val="nil"/>
              <w:bottom w:val="nil"/>
              <w:right w:val="nil"/>
            </w:tcBorders>
            <w:noWrap/>
            <w:vAlign w:val="bottom"/>
          </w:tcPr>
          <w:p w14:paraId="574420EB" w14:textId="77777777" w:rsidR="005E75D5" w:rsidRPr="00363FB5" w:rsidRDefault="005E75D5" w:rsidP="00455B2F">
            <w:pPr>
              <w:spacing w:line="480" w:lineRule="auto"/>
              <w:jc w:val="center"/>
              <w:rPr>
                <w:sz w:val="20"/>
                <w:szCs w:val="20"/>
              </w:rPr>
            </w:pPr>
            <w:r>
              <w:rPr>
                <w:sz w:val="20"/>
                <w:szCs w:val="20"/>
              </w:rPr>
              <w:t>33</w:t>
            </w:r>
          </w:p>
        </w:tc>
        <w:tc>
          <w:tcPr>
            <w:tcW w:w="709" w:type="dxa"/>
            <w:tcBorders>
              <w:top w:val="nil"/>
              <w:left w:val="nil"/>
              <w:bottom w:val="nil"/>
              <w:right w:val="nil"/>
            </w:tcBorders>
            <w:noWrap/>
            <w:vAlign w:val="bottom"/>
          </w:tcPr>
          <w:p w14:paraId="6BAFC49D" w14:textId="77777777" w:rsidR="005E75D5" w:rsidRPr="00363FB5" w:rsidRDefault="005E75D5" w:rsidP="00455B2F">
            <w:pPr>
              <w:spacing w:line="480" w:lineRule="auto"/>
              <w:jc w:val="center"/>
              <w:rPr>
                <w:sz w:val="20"/>
                <w:szCs w:val="20"/>
              </w:rPr>
            </w:pPr>
            <w:r>
              <w:rPr>
                <w:sz w:val="20"/>
                <w:szCs w:val="20"/>
              </w:rPr>
              <w:t>10.5</w:t>
            </w:r>
          </w:p>
        </w:tc>
        <w:tc>
          <w:tcPr>
            <w:tcW w:w="851" w:type="dxa"/>
            <w:tcBorders>
              <w:top w:val="nil"/>
              <w:left w:val="nil"/>
              <w:bottom w:val="nil"/>
              <w:right w:val="nil"/>
            </w:tcBorders>
            <w:noWrap/>
            <w:vAlign w:val="bottom"/>
          </w:tcPr>
          <w:p w14:paraId="5116B4CB" w14:textId="77777777" w:rsidR="005E75D5" w:rsidRPr="00363FB5" w:rsidRDefault="005E75D5" w:rsidP="00455B2F">
            <w:pPr>
              <w:spacing w:line="480" w:lineRule="auto"/>
              <w:jc w:val="center"/>
              <w:rPr>
                <w:sz w:val="20"/>
                <w:szCs w:val="20"/>
              </w:rPr>
            </w:pPr>
            <w:r>
              <w:rPr>
                <w:sz w:val="20"/>
                <w:szCs w:val="20"/>
              </w:rPr>
              <w:t>3.56</w:t>
            </w:r>
          </w:p>
        </w:tc>
        <w:tc>
          <w:tcPr>
            <w:tcW w:w="708" w:type="dxa"/>
            <w:tcBorders>
              <w:top w:val="nil"/>
              <w:left w:val="nil"/>
              <w:bottom w:val="nil"/>
              <w:right w:val="nil"/>
            </w:tcBorders>
            <w:noWrap/>
            <w:vAlign w:val="bottom"/>
          </w:tcPr>
          <w:p w14:paraId="6F22B007" w14:textId="77777777" w:rsidR="005E75D5" w:rsidRPr="00363FB5" w:rsidRDefault="005E75D5" w:rsidP="00455B2F">
            <w:pPr>
              <w:spacing w:line="480" w:lineRule="auto"/>
              <w:jc w:val="center"/>
              <w:rPr>
                <w:sz w:val="20"/>
                <w:szCs w:val="20"/>
              </w:rPr>
            </w:pPr>
            <w:r>
              <w:rPr>
                <w:sz w:val="20"/>
                <w:szCs w:val="20"/>
              </w:rPr>
              <w:t>4487</w:t>
            </w:r>
          </w:p>
        </w:tc>
        <w:tc>
          <w:tcPr>
            <w:tcW w:w="1134" w:type="dxa"/>
            <w:tcBorders>
              <w:top w:val="nil"/>
              <w:left w:val="nil"/>
              <w:bottom w:val="nil"/>
              <w:right w:val="nil"/>
            </w:tcBorders>
            <w:vAlign w:val="bottom"/>
          </w:tcPr>
          <w:p w14:paraId="20C7E60B" w14:textId="77777777" w:rsidR="005E75D5" w:rsidRPr="00363FB5" w:rsidRDefault="005E75D5" w:rsidP="00455B2F">
            <w:pPr>
              <w:spacing w:line="480" w:lineRule="auto"/>
              <w:jc w:val="center"/>
              <w:rPr>
                <w:sz w:val="20"/>
                <w:szCs w:val="20"/>
              </w:rPr>
            </w:pPr>
            <w:r>
              <w:rPr>
                <w:sz w:val="20"/>
                <w:szCs w:val="20"/>
              </w:rPr>
              <w:t>0.011</w:t>
            </w:r>
          </w:p>
        </w:tc>
        <w:tc>
          <w:tcPr>
            <w:tcW w:w="1134" w:type="dxa"/>
            <w:tcBorders>
              <w:top w:val="nil"/>
              <w:left w:val="nil"/>
              <w:bottom w:val="nil"/>
              <w:right w:val="nil"/>
            </w:tcBorders>
            <w:vAlign w:val="bottom"/>
          </w:tcPr>
          <w:p w14:paraId="2FD1043F" w14:textId="77777777" w:rsidR="005E75D5" w:rsidRPr="008F5A0D" w:rsidRDefault="005E75D5" w:rsidP="00455B2F">
            <w:pPr>
              <w:spacing w:line="480" w:lineRule="auto"/>
              <w:jc w:val="center"/>
              <w:rPr>
                <w:sz w:val="20"/>
                <w:szCs w:val="20"/>
              </w:rPr>
            </w:pPr>
            <w:r>
              <w:rPr>
                <w:sz w:val="20"/>
                <w:szCs w:val="20"/>
              </w:rPr>
              <w:t>0.044*</w:t>
            </w:r>
          </w:p>
        </w:tc>
        <w:tc>
          <w:tcPr>
            <w:tcW w:w="1276" w:type="dxa"/>
            <w:tcBorders>
              <w:top w:val="nil"/>
              <w:left w:val="nil"/>
              <w:bottom w:val="nil"/>
              <w:right w:val="nil"/>
            </w:tcBorders>
            <w:vAlign w:val="bottom"/>
          </w:tcPr>
          <w:p w14:paraId="009CACF9" w14:textId="77777777" w:rsidR="005E75D5" w:rsidRPr="00D35A16" w:rsidRDefault="005E75D5" w:rsidP="00455B2F">
            <w:pPr>
              <w:spacing w:line="480" w:lineRule="auto"/>
              <w:jc w:val="center"/>
              <w:rPr>
                <w:sz w:val="20"/>
                <w:szCs w:val="20"/>
              </w:rPr>
            </w:pPr>
            <w:r>
              <w:rPr>
                <w:sz w:val="20"/>
                <w:szCs w:val="20"/>
              </w:rPr>
              <w:t>-</w:t>
            </w:r>
            <w:r w:rsidRPr="00D35A16">
              <w:rPr>
                <w:sz w:val="20"/>
                <w:szCs w:val="20"/>
              </w:rPr>
              <w:t>.</w:t>
            </w:r>
            <w:r>
              <w:rPr>
                <w:sz w:val="20"/>
                <w:szCs w:val="20"/>
              </w:rPr>
              <w:t>18</w:t>
            </w:r>
          </w:p>
        </w:tc>
      </w:tr>
      <w:tr w:rsidR="005E75D5" w:rsidRPr="00B31D48" w14:paraId="3D4E7E87" w14:textId="77777777" w:rsidTr="00C405F0">
        <w:trPr>
          <w:trHeight w:val="300"/>
        </w:trPr>
        <w:tc>
          <w:tcPr>
            <w:tcW w:w="993" w:type="dxa"/>
            <w:tcBorders>
              <w:top w:val="nil"/>
              <w:left w:val="nil"/>
              <w:bottom w:val="nil"/>
              <w:right w:val="nil"/>
            </w:tcBorders>
            <w:vAlign w:val="bottom"/>
          </w:tcPr>
          <w:p w14:paraId="614B96D3" w14:textId="77777777" w:rsidR="005E75D5" w:rsidRDefault="005E75D5" w:rsidP="00455B2F">
            <w:pPr>
              <w:spacing w:line="480" w:lineRule="auto"/>
              <w:jc w:val="center"/>
              <w:rPr>
                <w:sz w:val="20"/>
                <w:szCs w:val="20"/>
              </w:rPr>
            </w:pPr>
            <w:r>
              <w:rPr>
                <w:sz w:val="20"/>
                <w:szCs w:val="20"/>
              </w:rPr>
              <w:t>3</w:t>
            </w:r>
          </w:p>
        </w:tc>
        <w:tc>
          <w:tcPr>
            <w:tcW w:w="1559" w:type="dxa"/>
            <w:tcBorders>
              <w:top w:val="nil"/>
              <w:left w:val="nil"/>
              <w:bottom w:val="nil"/>
              <w:right w:val="nil"/>
            </w:tcBorders>
            <w:noWrap/>
            <w:vAlign w:val="bottom"/>
          </w:tcPr>
          <w:p w14:paraId="2BE610AE" w14:textId="77777777" w:rsidR="005E75D5" w:rsidRPr="00D35A16" w:rsidRDefault="005E75D5" w:rsidP="00455B2F">
            <w:pPr>
              <w:spacing w:line="480" w:lineRule="auto"/>
              <w:jc w:val="center"/>
              <w:rPr>
                <w:sz w:val="20"/>
                <w:szCs w:val="20"/>
              </w:rPr>
            </w:pPr>
            <w:r w:rsidRPr="00D35A16">
              <w:rPr>
                <w:sz w:val="20"/>
                <w:szCs w:val="20"/>
              </w:rPr>
              <w:t>Cerebellum Crus I</w:t>
            </w:r>
          </w:p>
        </w:tc>
        <w:tc>
          <w:tcPr>
            <w:tcW w:w="709" w:type="dxa"/>
            <w:tcBorders>
              <w:top w:val="nil"/>
              <w:left w:val="nil"/>
              <w:bottom w:val="nil"/>
              <w:right w:val="nil"/>
            </w:tcBorders>
            <w:vAlign w:val="bottom"/>
          </w:tcPr>
          <w:p w14:paraId="341AB449" w14:textId="77777777" w:rsidR="005E75D5" w:rsidRDefault="005E75D5" w:rsidP="00455B2F">
            <w:pPr>
              <w:spacing w:line="480" w:lineRule="auto"/>
              <w:jc w:val="center"/>
              <w:rPr>
                <w:sz w:val="20"/>
                <w:szCs w:val="20"/>
              </w:rPr>
            </w:pPr>
            <w:r>
              <w:rPr>
                <w:sz w:val="20"/>
                <w:szCs w:val="20"/>
              </w:rPr>
              <w:t>R</w:t>
            </w:r>
          </w:p>
        </w:tc>
        <w:tc>
          <w:tcPr>
            <w:tcW w:w="567" w:type="dxa"/>
            <w:tcBorders>
              <w:top w:val="nil"/>
              <w:left w:val="nil"/>
              <w:bottom w:val="nil"/>
              <w:right w:val="nil"/>
            </w:tcBorders>
            <w:noWrap/>
            <w:vAlign w:val="bottom"/>
          </w:tcPr>
          <w:p w14:paraId="7F831C86" w14:textId="77777777" w:rsidR="005E75D5" w:rsidRPr="00D35A16" w:rsidRDefault="005E75D5" w:rsidP="00455B2F">
            <w:pPr>
              <w:spacing w:line="480" w:lineRule="auto"/>
              <w:jc w:val="center"/>
              <w:rPr>
                <w:sz w:val="20"/>
                <w:szCs w:val="20"/>
              </w:rPr>
            </w:pPr>
            <w:r>
              <w:rPr>
                <w:sz w:val="20"/>
                <w:szCs w:val="20"/>
              </w:rPr>
              <w:t>19</w:t>
            </w:r>
          </w:p>
        </w:tc>
        <w:tc>
          <w:tcPr>
            <w:tcW w:w="567" w:type="dxa"/>
            <w:tcBorders>
              <w:top w:val="nil"/>
              <w:left w:val="nil"/>
              <w:bottom w:val="nil"/>
              <w:right w:val="nil"/>
            </w:tcBorders>
            <w:noWrap/>
            <w:vAlign w:val="bottom"/>
          </w:tcPr>
          <w:p w14:paraId="63EA2FDF" w14:textId="77777777" w:rsidR="005E75D5" w:rsidRPr="00D35A16" w:rsidRDefault="005E75D5" w:rsidP="00455B2F">
            <w:pPr>
              <w:spacing w:line="480" w:lineRule="auto"/>
              <w:jc w:val="center"/>
              <w:rPr>
                <w:sz w:val="20"/>
                <w:szCs w:val="20"/>
              </w:rPr>
            </w:pPr>
            <w:r>
              <w:rPr>
                <w:sz w:val="20"/>
                <w:szCs w:val="20"/>
              </w:rPr>
              <w:t>42</w:t>
            </w:r>
          </w:p>
        </w:tc>
        <w:tc>
          <w:tcPr>
            <w:tcW w:w="708" w:type="dxa"/>
            <w:tcBorders>
              <w:top w:val="nil"/>
              <w:left w:val="nil"/>
              <w:bottom w:val="nil"/>
              <w:right w:val="nil"/>
            </w:tcBorders>
            <w:noWrap/>
            <w:vAlign w:val="bottom"/>
          </w:tcPr>
          <w:p w14:paraId="2A3B6D22" w14:textId="77777777" w:rsidR="005E75D5" w:rsidRPr="00D35A16" w:rsidRDefault="005E75D5" w:rsidP="00455B2F">
            <w:pPr>
              <w:spacing w:line="480" w:lineRule="auto"/>
              <w:jc w:val="center"/>
              <w:rPr>
                <w:sz w:val="20"/>
                <w:szCs w:val="20"/>
              </w:rPr>
            </w:pPr>
            <w:r>
              <w:rPr>
                <w:sz w:val="20"/>
                <w:szCs w:val="20"/>
              </w:rPr>
              <w:t>-76.5</w:t>
            </w:r>
          </w:p>
        </w:tc>
        <w:tc>
          <w:tcPr>
            <w:tcW w:w="709" w:type="dxa"/>
            <w:tcBorders>
              <w:top w:val="nil"/>
              <w:left w:val="nil"/>
              <w:bottom w:val="nil"/>
              <w:right w:val="nil"/>
            </w:tcBorders>
            <w:noWrap/>
            <w:vAlign w:val="bottom"/>
          </w:tcPr>
          <w:p w14:paraId="44D67323" w14:textId="77777777" w:rsidR="005E75D5" w:rsidRPr="00D35A16" w:rsidRDefault="005E75D5" w:rsidP="00455B2F">
            <w:pPr>
              <w:spacing w:line="480" w:lineRule="auto"/>
              <w:jc w:val="center"/>
              <w:rPr>
                <w:sz w:val="20"/>
                <w:szCs w:val="20"/>
              </w:rPr>
            </w:pPr>
            <w:r>
              <w:rPr>
                <w:sz w:val="20"/>
                <w:szCs w:val="20"/>
              </w:rPr>
              <w:t>-31.5</w:t>
            </w:r>
          </w:p>
        </w:tc>
        <w:tc>
          <w:tcPr>
            <w:tcW w:w="851" w:type="dxa"/>
            <w:tcBorders>
              <w:top w:val="nil"/>
              <w:left w:val="nil"/>
              <w:bottom w:val="nil"/>
              <w:right w:val="nil"/>
            </w:tcBorders>
            <w:noWrap/>
            <w:vAlign w:val="bottom"/>
          </w:tcPr>
          <w:p w14:paraId="720BF1FC" w14:textId="77777777" w:rsidR="005E75D5" w:rsidRDefault="005E75D5" w:rsidP="00455B2F">
            <w:pPr>
              <w:spacing w:line="480" w:lineRule="auto"/>
              <w:jc w:val="center"/>
              <w:rPr>
                <w:sz w:val="20"/>
                <w:szCs w:val="20"/>
              </w:rPr>
            </w:pPr>
            <w:r>
              <w:rPr>
                <w:sz w:val="20"/>
                <w:szCs w:val="20"/>
              </w:rPr>
              <w:t>3.99</w:t>
            </w:r>
          </w:p>
        </w:tc>
        <w:tc>
          <w:tcPr>
            <w:tcW w:w="708" w:type="dxa"/>
            <w:tcBorders>
              <w:top w:val="nil"/>
              <w:left w:val="nil"/>
              <w:bottom w:val="nil"/>
              <w:right w:val="nil"/>
            </w:tcBorders>
            <w:noWrap/>
            <w:vAlign w:val="bottom"/>
          </w:tcPr>
          <w:p w14:paraId="4F4F3C71" w14:textId="77777777" w:rsidR="005E75D5" w:rsidRPr="00D35A16" w:rsidRDefault="005E75D5" w:rsidP="00455B2F">
            <w:pPr>
              <w:spacing w:line="480" w:lineRule="auto"/>
              <w:jc w:val="center"/>
              <w:rPr>
                <w:sz w:val="20"/>
                <w:szCs w:val="20"/>
              </w:rPr>
            </w:pPr>
            <w:r>
              <w:rPr>
                <w:sz w:val="20"/>
                <w:szCs w:val="20"/>
              </w:rPr>
              <w:t>4266</w:t>
            </w:r>
          </w:p>
        </w:tc>
        <w:tc>
          <w:tcPr>
            <w:tcW w:w="1134" w:type="dxa"/>
            <w:tcBorders>
              <w:top w:val="nil"/>
              <w:left w:val="nil"/>
              <w:bottom w:val="nil"/>
              <w:right w:val="nil"/>
            </w:tcBorders>
            <w:vAlign w:val="bottom"/>
          </w:tcPr>
          <w:p w14:paraId="2DCEAA78" w14:textId="77777777" w:rsidR="005E75D5" w:rsidRDefault="005E75D5" w:rsidP="00455B2F">
            <w:pPr>
              <w:spacing w:line="480" w:lineRule="auto"/>
              <w:jc w:val="center"/>
              <w:rPr>
                <w:sz w:val="20"/>
                <w:szCs w:val="20"/>
              </w:rPr>
            </w:pPr>
            <w:r w:rsidRPr="00D35A16">
              <w:rPr>
                <w:sz w:val="20"/>
                <w:szCs w:val="20"/>
              </w:rPr>
              <w:t>0.00</w:t>
            </w:r>
            <w:r>
              <w:rPr>
                <w:sz w:val="20"/>
                <w:szCs w:val="20"/>
              </w:rPr>
              <w:t>5</w:t>
            </w:r>
          </w:p>
        </w:tc>
        <w:tc>
          <w:tcPr>
            <w:tcW w:w="1134" w:type="dxa"/>
            <w:tcBorders>
              <w:top w:val="nil"/>
              <w:left w:val="nil"/>
              <w:bottom w:val="nil"/>
              <w:right w:val="nil"/>
            </w:tcBorders>
            <w:vAlign w:val="bottom"/>
          </w:tcPr>
          <w:p w14:paraId="6C6E9B40" w14:textId="77777777" w:rsidR="005E75D5" w:rsidRDefault="005E75D5" w:rsidP="00455B2F">
            <w:pPr>
              <w:spacing w:line="480" w:lineRule="auto"/>
              <w:jc w:val="center"/>
              <w:rPr>
                <w:sz w:val="20"/>
                <w:szCs w:val="20"/>
              </w:rPr>
            </w:pPr>
            <w:r>
              <w:rPr>
                <w:sz w:val="20"/>
                <w:szCs w:val="20"/>
              </w:rPr>
              <w:t>0.020*</w:t>
            </w:r>
          </w:p>
        </w:tc>
        <w:tc>
          <w:tcPr>
            <w:tcW w:w="1276" w:type="dxa"/>
            <w:tcBorders>
              <w:top w:val="nil"/>
              <w:left w:val="nil"/>
              <w:bottom w:val="nil"/>
              <w:right w:val="nil"/>
            </w:tcBorders>
            <w:vAlign w:val="bottom"/>
          </w:tcPr>
          <w:p w14:paraId="6A46E866" w14:textId="77777777" w:rsidR="005E75D5" w:rsidRPr="00D35A16" w:rsidRDefault="005E75D5" w:rsidP="00455B2F">
            <w:pPr>
              <w:spacing w:line="480" w:lineRule="auto"/>
              <w:jc w:val="center"/>
              <w:rPr>
                <w:sz w:val="20"/>
                <w:szCs w:val="20"/>
              </w:rPr>
            </w:pPr>
            <w:r>
              <w:rPr>
                <w:sz w:val="20"/>
                <w:szCs w:val="20"/>
              </w:rPr>
              <w:t>-</w:t>
            </w:r>
            <w:r w:rsidRPr="00D35A16">
              <w:rPr>
                <w:sz w:val="20"/>
                <w:szCs w:val="20"/>
              </w:rPr>
              <w:t>.2</w:t>
            </w:r>
            <w:r>
              <w:rPr>
                <w:sz w:val="20"/>
                <w:szCs w:val="20"/>
              </w:rPr>
              <w:t>1</w:t>
            </w:r>
          </w:p>
        </w:tc>
      </w:tr>
      <w:tr w:rsidR="005E75D5" w:rsidRPr="00B31D48" w14:paraId="1E8F4A2F" w14:textId="77777777" w:rsidTr="00C405F0">
        <w:trPr>
          <w:trHeight w:val="300"/>
        </w:trPr>
        <w:tc>
          <w:tcPr>
            <w:tcW w:w="993" w:type="dxa"/>
            <w:tcBorders>
              <w:top w:val="nil"/>
              <w:left w:val="nil"/>
              <w:bottom w:val="single" w:sz="4" w:space="0" w:color="auto"/>
              <w:right w:val="nil"/>
            </w:tcBorders>
            <w:vAlign w:val="bottom"/>
          </w:tcPr>
          <w:p w14:paraId="0758C2FC" w14:textId="77777777" w:rsidR="005E75D5" w:rsidRDefault="005E75D5" w:rsidP="00455B2F">
            <w:pPr>
              <w:spacing w:line="480" w:lineRule="auto"/>
              <w:jc w:val="center"/>
              <w:rPr>
                <w:sz w:val="20"/>
                <w:szCs w:val="20"/>
              </w:rPr>
            </w:pPr>
            <w:r>
              <w:rPr>
                <w:sz w:val="20"/>
                <w:szCs w:val="20"/>
              </w:rPr>
              <w:t>4</w:t>
            </w:r>
          </w:p>
        </w:tc>
        <w:tc>
          <w:tcPr>
            <w:tcW w:w="1559" w:type="dxa"/>
            <w:tcBorders>
              <w:top w:val="nil"/>
              <w:left w:val="nil"/>
              <w:bottom w:val="single" w:sz="4" w:space="0" w:color="auto"/>
              <w:right w:val="nil"/>
            </w:tcBorders>
            <w:noWrap/>
            <w:vAlign w:val="bottom"/>
          </w:tcPr>
          <w:p w14:paraId="733CEB07" w14:textId="77777777" w:rsidR="005E75D5" w:rsidRPr="00851D7E" w:rsidRDefault="005E75D5" w:rsidP="00455B2F">
            <w:pPr>
              <w:spacing w:line="480" w:lineRule="auto"/>
              <w:jc w:val="center"/>
              <w:rPr>
                <w:sz w:val="20"/>
                <w:szCs w:val="20"/>
              </w:rPr>
            </w:pPr>
            <w:r>
              <w:rPr>
                <w:sz w:val="20"/>
                <w:szCs w:val="20"/>
              </w:rPr>
              <w:t>Frontal Sup.</w:t>
            </w:r>
          </w:p>
        </w:tc>
        <w:tc>
          <w:tcPr>
            <w:tcW w:w="709" w:type="dxa"/>
            <w:tcBorders>
              <w:top w:val="nil"/>
              <w:left w:val="nil"/>
              <w:bottom w:val="single" w:sz="4" w:space="0" w:color="auto"/>
              <w:right w:val="nil"/>
            </w:tcBorders>
            <w:vAlign w:val="bottom"/>
          </w:tcPr>
          <w:p w14:paraId="03114F34" w14:textId="77777777" w:rsidR="005E75D5" w:rsidRPr="008F5A0D" w:rsidRDefault="005E75D5" w:rsidP="00455B2F">
            <w:pPr>
              <w:spacing w:line="480" w:lineRule="auto"/>
              <w:jc w:val="center"/>
              <w:rPr>
                <w:sz w:val="20"/>
                <w:szCs w:val="20"/>
              </w:rPr>
            </w:pPr>
            <w:r>
              <w:rPr>
                <w:sz w:val="20"/>
                <w:szCs w:val="20"/>
              </w:rPr>
              <w:t>L</w:t>
            </w:r>
          </w:p>
        </w:tc>
        <w:tc>
          <w:tcPr>
            <w:tcW w:w="567" w:type="dxa"/>
            <w:tcBorders>
              <w:top w:val="nil"/>
              <w:left w:val="nil"/>
              <w:bottom w:val="single" w:sz="4" w:space="0" w:color="auto"/>
              <w:right w:val="nil"/>
            </w:tcBorders>
            <w:noWrap/>
            <w:vAlign w:val="bottom"/>
          </w:tcPr>
          <w:p w14:paraId="4A18217B" w14:textId="77777777" w:rsidR="005E75D5" w:rsidRPr="004E0A8E" w:rsidRDefault="005E75D5" w:rsidP="00455B2F">
            <w:pPr>
              <w:spacing w:line="480" w:lineRule="auto"/>
              <w:jc w:val="center"/>
              <w:rPr>
                <w:sz w:val="20"/>
                <w:szCs w:val="20"/>
              </w:rPr>
            </w:pPr>
            <w:r>
              <w:rPr>
                <w:sz w:val="20"/>
                <w:szCs w:val="20"/>
              </w:rPr>
              <w:t>32</w:t>
            </w:r>
          </w:p>
        </w:tc>
        <w:tc>
          <w:tcPr>
            <w:tcW w:w="567" w:type="dxa"/>
            <w:tcBorders>
              <w:top w:val="nil"/>
              <w:left w:val="nil"/>
              <w:bottom w:val="single" w:sz="4" w:space="0" w:color="auto"/>
              <w:right w:val="nil"/>
            </w:tcBorders>
            <w:noWrap/>
            <w:vAlign w:val="bottom"/>
          </w:tcPr>
          <w:p w14:paraId="1AC9503E" w14:textId="77777777" w:rsidR="005E75D5" w:rsidRPr="00363FB5" w:rsidRDefault="005E75D5" w:rsidP="00455B2F">
            <w:pPr>
              <w:spacing w:line="480" w:lineRule="auto"/>
              <w:jc w:val="center"/>
              <w:rPr>
                <w:sz w:val="20"/>
                <w:szCs w:val="20"/>
              </w:rPr>
            </w:pPr>
            <w:r>
              <w:rPr>
                <w:sz w:val="20"/>
                <w:szCs w:val="20"/>
              </w:rPr>
              <w:t>-21</w:t>
            </w:r>
          </w:p>
        </w:tc>
        <w:tc>
          <w:tcPr>
            <w:tcW w:w="708" w:type="dxa"/>
            <w:tcBorders>
              <w:top w:val="nil"/>
              <w:left w:val="nil"/>
              <w:bottom w:val="single" w:sz="4" w:space="0" w:color="auto"/>
              <w:right w:val="nil"/>
            </w:tcBorders>
            <w:noWrap/>
            <w:vAlign w:val="bottom"/>
          </w:tcPr>
          <w:p w14:paraId="38181BDD" w14:textId="77777777" w:rsidR="005E75D5" w:rsidRPr="00363FB5" w:rsidRDefault="005E75D5" w:rsidP="00455B2F">
            <w:pPr>
              <w:spacing w:line="480" w:lineRule="auto"/>
              <w:jc w:val="center"/>
              <w:rPr>
                <w:sz w:val="20"/>
                <w:szCs w:val="20"/>
              </w:rPr>
            </w:pPr>
            <w:r>
              <w:rPr>
                <w:sz w:val="20"/>
                <w:szCs w:val="20"/>
              </w:rPr>
              <w:t>13.5</w:t>
            </w:r>
          </w:p>
        </w:tc>
        <w:tc>
          <w:tcPr>
            <w:tcW w:w="709" w:type="dxa"/>
            <w:tcBorders>
              <w:top w:val="nil"/>
              <w:left w:val="nil"/>
              <w:bottom w:val="single" w:sz="4" w:space="0" w:color="auto"/>
              <w:right w:val="nil"/>
            </w:tcBorders>
            <w:noWrap/>
            <w:vAlign w:val="bottom"/>
          </w:tcPr>
          <w:p w14:paraId="0FF1AFC0" w14:textId="77777777" w:rsidR="005E75D5" w:rsidRPr="00363FB5" w:rsidRDefault="005E75D5" w:rsidP="00455B2F">
            <w:pPr>
              <w:spacing w:line="480" w:lineRule="auto"/>
              <w:jc w:val="center"/>
              <w:rPr>
                <w:sz w:val="20"/>
                <w:szCs w:val="20"/>
              </w:rPr>
            </w:pPr>
            <w:r>
              <w:rPr>
                <w:sz w:val="20"/>
                <w:szCs w:val="20"/>
              </w:rPr>
              <w:t>42</w:t>
            </w:r>
          </w:p>
        </w:tc>
        <w:tc>
          <w:tcPr>
            <w:tcW w:w="851" w:type="dxa"/>
            <w:tcBorders>
              <w:top w:val="nil"/>
              <w:left w:val="nil"/>
              <w:bottom w:val="single" w:sz="4" w:space="0" w:color="auto"/>
              <w:right w:val="nil"/>
            </w:tcBorders>
            <w:noWrap/>
            <w:vAlign w:val="bottom"/>
          </w:tcPr>
          <w:p w14:paraId="45F010A5" w14:textId="77777777" w:rsidR="005E75D5" w:rsidRPr="00363FB5" w:rsidRDefault="005E75D5" w:rsidP="00455B2F">
            <w:pPr>
              <w:spacing w:line="480" w:lineRule="auto"/>
              <w:jc w:val="center"/>
              <w:rPr>
                <w:sz w:val="20"/>
                <w:szCs w:val="20"/>
              </w:rPr>
            </w:pPr>
            <w:r>
              <w:rPr>
                <w:sz w:val="20"/>
                <w:szCs w:val="20"/>
              </w:rPr>
              <w:t>5.08</w:t>
            </w:r>
          </w:p>
        </w:tc>
        <w:tc>
          <w:tcPr>
            <w:tcW w:w="708" w:type="dxa"/>
            <w:tcBorders>
              <w:top w:val="nil"/>
              <w:left w:val="nil"/>
              <w:bottom w:val="single" w:sz="4" w:space="0" w:color="auto"/>
              <w:right w:val="nil"/>
            </w:tcBorders>
            <w:noWrap/>
            <w:vAlign w:val="bottom"/>
          </w:tcPr>
          <w:p w14:paraId="25BB771D" w14:textId="77777777" w:rsidR="005E75D5" w:rsidRPr="00363FB5" w:rsidRDefault="005E75D5" w:rsidP="00455B2F">
            <w:pPr>
              <w:spacing w:line="480" w:lineRule="auto"/>
              <w:jc w:val="center"/>
              <w:rPr>
                <w:sz w:val="20"/>
                <w:szCs w:val="20"/>
              </w:rPr>
            </w:pPr>
            <w:r>
              <w:rPr>
                <w:sz w:val="20"/>
                <w:szCs w:val="20"/>
              </w:rPr>
              <w:t>1771</w:t>
            </w:r>
          </w:p>
        </w:tc>
        <w:tc>
          <w:tcPr>
            <w:tcW w:w="1134" w:type="dxa"/>
            <w:tcBorders>
              <w:top w:val="nil"/>
              <w:left w:val="nil"/>
              <w:bottom w:val="single" w:sz="4" w:space="0" w:color="auto"/>
              <w:right w:val="nil"/>
            </w:tcBorders>
            <w:vAlign w:val="bottom"/>
          </w:tcPr>
          <w:p w14:paraId="23D55FF7" w14:textId="77777777" w:rsidR="005E75D5" w:rsidRPr="00363FB5" w:rsidRDefault="005E75D5" w:rsidP="00455B2F">
            <w:pPr>
              <w:spacing w:line="480" w:lineRule="auto"/>
              <w:jc w:val="center"/>
              <w:rPr>
                <w:sz w:val="20"/>
                <w:szCs w:val="20"/>
              </w:rPr>
            </w:pPr>
            <w:r w:rsidRPr="00D35A16">
              <w:rPr>
                <w:sz w:val="20"/>
                <w:szCs w:val="20"/>
              </w:rPr>
              <w:t>0.0</w:t>
            </w:r>
            <w:r>
              <w:rPr>
                <w:sz w:val="20"/>
                <w:szCs w:val="20"/>
              </w:rPr>
              <w:t>02</w:t>
            </w:r>
          </w:p>
        </w:tc>
        <w:tc>
          <w:tcPr>
            <w:tcW w:w="1134" w:type="dxa"/>
            <w:tcBorders>
              <w:top w:val="nil"/>
              <w:left w:val="nil"/>
              <w:bottom w:val="single" w:sz="4" w:space="0" w:color="auto"/>
              <w:right w:val="nil"/>
            </w:tcBorders>
            <w:vAlign w:val="bottom"/>
          </w:tcPr>
          <w:p w14:paraId="4BCF44B2" w14:textId="77777777" w:rsidR="005E75D5" w:rsidRPr="008F5A0D" w:rsidRDefault="005E75D5" w:rsidP="00455B2F">
            <w:pPr>
              <w:spacing w:line="480" w:lineRule="auto"/>
              <w:jc w:val="center"/>
              <w:rPr>
                <w:sz w:val="20"/>
                <w:szCs w:val="20"/>
              </w:rPr>
            </w:pPr>
            <w:r>
              <w:rPr>
                <w:sz w:val="20"/>
                <w:szCs w:val="20"/>
              </w:rPr>
              <w:t>0.008**</w:t>
            </w:r>
          </w:p>
        </w:tc>
        <w:tc>
          <w:tcPr>
            <w:tcW w:w="1276" w:type="dxa"/>
            <w:tcBorders>
              <w:top w:val="nil"/>
              <w:left w:val="nil"/>
              <w:bottom w:val="single" w:sz="4" w:space="0" w:color="auto"/>
              <w:right w:val="nil"/>
            </w:tcBorders>
            <w:vAlign w:val="bottom"/>
          </w:tcPr>
          <w:p w14:paraId="698B42D1" w14:textId="77777777" w:rsidR="005E75D5" w:rsidRPr="00D35A16" w:rsidRDefault="005E75D5" w:rsidP="00455B2F">
            <w:pPr>
              <w:spacing w:line="480" w:lineRule="auto"/>
              <w:jc w:val="center"/>
              <w:rPr>
                <w:sz w:val="20"/>
                <w:szCs w:val="20"/>
              </w:rPr>
            </w:pPr>
            <w:r>
              <w:rPr>
                <w:sz w:val="20"/>
                <w:szCs w:val="20"/>
              </w:rPr>
              <w:t>-</w:t>
            </w:r>
            <w:r w:rsidRPr="00D35A16">
              <w:rPr>
                <w:sz w:val="20"/>
                <w:szCs w:val="20"/>
              </w:rPr>
              <w:t>.</w:t>
            </w:r>
            <w:r>
              <w:rPr>
                <w:sz w:val="20"/>
                <w:szCs w:val="20"/>
              </w:rPr>
              <w:t>26</w:t>
            </w:r>
          </w:p>
        </w:tc>
      </w:tr>
    </w:tbl>
    <w:p w14:paraId="4789727B" w14:textId="77777777" w:rsidR="00C05334" w:rsidRDefault="00C05334" w:rsidP="005E75D5">
      <w:pPr>
        <w:spacing w:before="40" w:after="0" w:line="480" w:lineRule="auto"/>
        <w:jc w:val="left"/>
        <w:rPr>
          <w:rFonts w:eastAsia="Times New Roman" w:cs="Times New Roman"/>
          <w:color w:val="000000" w:themeColor="text1"/>
          <w:szCs w:val="24"/>
          <w:lang w:eastAsia="sv-SE"/>
        </w:rPr>
      </w:pPr>
    </w:p>
    <w:p w14:paraId="4A3A47C2" w14:textId="77777777" w:rsidR="00C05334" w:rsidRDefault="00C05334" w:rsidP="005E75D5">
      <w:pPr>
        <w:spacing w:before="40" w:after="0" w:line="480" w:lineRule="auto"/>
        <w:jc w:val="left"/>
        <w:rPr>
          <w:rFonts w:eastAsia="Times New Roman" w:cs="Times New Roman"/>
          <w:color w:val="000000" w:themeColor="text1"/>
          <w:szCs w:val="24"/>
          <w:lang w:eastAsia="sv-SE"/>
        </w:rPr>
      </w:pPr>
    </w:p>
    <w:p w14:paraId="509560B0" w14:textId="77777777" w:rsidR="00C405F0" w:rsidRDefault="00C405F0" w:rsidP="005E75D5">
      <w:pPr>
        <w:spacing w:before="40" w:after="0" w:line="480" w:lineRule="auto"/>
        <w:jc w:val="left"/>
        <w:rPr>
          <w:rFonts w:eastAsia="Times New Roman" w:cs="Times New Roman"/>
          <w:color w:val="000000" w:themeColor="text1"/>
          <w:sz w:val="20"/>
          <w:szCs w:val="20"/>
          <w:lang w:eastAsia="sv-SE"/>
        </w:rPr>
      </w:pPr>
    </w:p>
    <w:p w14:paraId="4CB92439" w14:textId="77777777" w:rsidR="00A42E01" w:rsidRDefault="00A42E01" w:rsidP="005E75D5">
      <w:pPr>
        <w:spacing w:before="40" w:after="0" w:line="480" w:lineRule="auto"/>
        <w:jc w:val="left"/>
        <w:rPr>
          <w:rFonts w:eastAsia="Times New Roman" w:cs="Times New Roman"/>
          <w:color w:val="000000" w:themeColor="text1"/>
          <w:sz w:val="20"/>
          <w:szCs w:val="20"/>
          <w:lang w:eastAsia="sv-SE"/>
        </w:rPr>
      </w:pPr>
      <w:bookmarkStart w:id="15" w:name="_Hlk53942676"/>
    </w:p>
    <w:p w14:paraId="6706CC29" w14:textId="77777777" w:rsidR="00A42E01" w:rsidRDefault="00A42E01" w:rsidP="005E75D5">
      <w:pPr>
        <w:spacing w:before="40" w:after="0" w:line="480" w:lineRule="auto"/>
        <w:jc w:val="left"/>
        <w:rPr>
          <w:rFonts w:eastAsia="Times New Roman" w:cs="Times New Roman"/>
          <w:color w:val="000000" w:themeColor="text1"/>
          <w:sz w:val="20"/>
          <w:szCs w:val="20"/>
          <w:lang w:eastAsia="sv-SE"/>
        </w:rPr>
      </w:pPr>
    </w:p>
    <w:p w14:paraId="61985A3E" w14:textId="77777777" w:rsidR="00A42E01" w:rsidRDefault="00A42E01" w:rsidP="005E75D5">
      <w:pPr>
        <w:spacing w:before="40" w:after="0" w:line="480" w:lineRule="auto"/>
        <w:jc w:val="left"/>
        <w:rPr>
          <w:rFonts w:eastAsia="Times New Roman" w:cs="Times New Roman"/>
          <w:color w:val="000000" w:themeColor="text1"/>
          <w:sz w:val="20"/>
          <w:szCs w:val="20"/>
          <w:lang w:eastAsia="sv-SE"/>
        </w:rPr>
      </w:pPr>
    </w:p>
    <w:p w14:paraId="7C384355" w14:textId="77777777" w:rsidR="00A42E01" w:rsidRDefault="00A42E01" w:rsidP="005E75D5">
      <w:pPr>
        <w:spacing w:before="40" w:after="0" w:line="480" w:lineRule="auto"/>
        <w:jc w:val="left"/>
        <w:rPr>
          <w:rFonts w:eastAsia="Times New Roman" w:cs="Times New Roman"/>
          <w:color w:val="000000" w:themeColor="text1"/>
          <w:sz w:val="20"/>
          <w:szCs w:val="20"/>
          <w:lang w:eastAsia="sv-SE"/>
        </w:rPr>
      </w:pPr>
    </w:p>
    <w:p w14:paraId="5551AD68" w14:textId="77777777" w:rsidR="00A42E01" w:rsidRDefault="00A42E01" w:rsidP="005E75D5">
      <w:pPr>
        <w:spacing w:before="40" w:after="0" w:line="480" w:lineRule="auto"/>
        <w:jc w:val="left"/>
        <w:rPr>
          <w:rFonts w:eastAsia="Times New Roman" w:cs="Times New Roman"/>
          <w:color w:val="000000" w:themeColor="text1"/>
          <w:sz w:val="20"/>
          <w:szCs w:val="20"/>
          <w:lang w:eastAsia="sv-SE"/>
        </w:rPr>
      </w:pPr>
    </w:p>
    <w:p w14:paraId="7A1DA305" w14:textId="43159AE6" w:rsidR="005E75D5" w:rsidRPr="00AD3421" w:rsidRDefault="0087386C" w:rsidP="005E75D5">
      <w:pPr>
        <w:spacing w:before="40" w:after="0" w:line="480" w:lineRule="auto"/>
        <w:jc w:val="left"/>
        <w:rPr>
          <w:rFonts w:eastAsia="Times New Roman" w:cs="Times New Roman"/>
          <w:color w:val="000000" w:themeColor="text1"/>
          <w:sz w:val="20"/>
          <w:szCs w:val="20"/>
          <w:lang w:eastAsia="sv-SE"/>
        </w:rPr>
      </w:pPr>
      <w:r w:rsidRPr="00AD3421">
        <w:rPr>
          <w:rFonts w:eastAsia="Times New Roman" w:cs="Times New Roman"/>
          <w:color w:val="000000" w:themeColor="text1"/>
          <w:sz w:val="20"/>
          <w:szCs w:val="20"/>
          <w:lang w:eastAsia="sv-SE"/>
        </w:rPr>
        <w:t xml:space="preserve">The table </w:t>
      </w:r>
      <w:r w:rsidR="005E75D5" w:rsidRPr="00AD3421">
        <w:rPr>
          <w:rFonts w:eastAsia="Times New Roman" w:cs="Times New Roman"/>
          <w:color w:val="000000" w:themeColor="text1"/>
          <w:sz w:val="20"/>
          <w:szCs w:val="20"/>
          <w:lang w:eastAsia="sv-SE"/>
        </w:rPr>
        <w:t xml:space="preserve">shows the results from </w:t>
      </w:r>
      <w:r w:rsidR="00127A50" w:rsidRPr="00AD3421">
        <w:rPr>
          <w:rFonts w:eastAsia="Times New Roman" w:cs="Times New Roman"/>
          <w:color w:val="000000" w:themeColor="text1"/>
          <w:sz w:val="20"/>
          <w:szCs w:val="20"/>
          <w:lang w:eastAsia="sv-SE"/>
        </w:rPr>
        <w:t>an</w:t>
      </w:r>
      <w:r w:rsidR="005E75D5" w:rsidRPr="00AD3421">
        <w:rPr>
          <w:rFonts w:eastAsia="Times New Roman" w:cs="Times New Roman"/>
          <w:color w:val="000000" w:themeColor="text1"/>
          <w:sz w:val="20"/>
          <w:szCs w:val="20"/>
          <w:lang w:eastAsia="sv-SE"/>
        </w:rPr>
        <w:t xml:space="preserve"> analogous </w:t>
      </w:r>
      <w:r w:rsidR="00C05334" w:rsidRPr="00AD3421">
        <w:rPr>
          <w:rFonts w:eastAsia="Times New Roman" w:cs="Times New Roman"/>
          <w:color w:val="000000" w:themeColor="text1"/>
          <w:sz w:val="20"/>
          <w:szCs w:val="20"/>
          <w:lang w:eastAsia="sv-SE"/>
        </w:rPr>
        <w:t>TFCE</w:t>
      </w:r>
      <w:r w:rsidR="005E75D5" w:rsidRPr="00AD3421">
        <w:rPr>
          <w:rFonts w:eastAsia="Times New Roman" w:cs="Times New Roman"/>
          <w:color w:val="000000" w:themeColor="text1"/>
          <w:sz w:val="20"/>
          <w:szCs w:val="20"/>
          <w:lang w:eastAsia="sv-SE"/>
        </w:rPr>
        <w:t xml:space="preserve"> analysis as</w:t>
      </w:r>
      <w:r w:rsidR="00127A50" w:rsidRPr="00AD3421">
        <w:rPr>
          <w:rFonts w:eastAsia="Times New Roman" w:cs="Times New Roman"/>
          <w:color w:val="000000" w:themeColor="text1"/>
          <w:sz w:val="20"/>
          <w:szCs w:val="20"/>
          <w:lang w:eastAsia="sv-SE"/>
        </w:rPr>
        <w:t xml:space="preserve"> the one</w:t>
      </w:r>
      <w:r w:rsidR="005E75D5" w:rsidRPr="00AD3421">
        <w:rPr>
          <w:rFonts w:eastAsia="Times New Roman" w:cs="Times New Roman"/>
          <w:color w:val="000000" w:themeColor="text1"/>
          <w:sz w:val="20"/>
          <w:szCs w:val="20"/>
          <w:lang w:eastAsia="sv-SE"/>
        </w:rPr>
        <w:t xml:space="preserve"> presented in the main </w:t>
      </w:r>
      <w:r w:rsidR="007B3B5A">
        <w:rPr>
          <w:rFonts w:eastAsia="Times New Roman" w:cs="Times New Roman"/>
          <w:color w:val="000000" w:themeColor="text1"/>
          <w:sz w:val="20"/>
          <w:szCs w:val="20"/>
          <w:lang w:eastAsia="sv-SE"/>
        </w:rPr>
        <w:t>text</w:t>
      </w:r>
      <w:r w:rsidR="005E75D5" w:rsidRPr="00AD3421">
        <w:rPr>
          <w:rFonts w:eastAsia="Times New Roman" w:cs="Times New Roman"/>
          <w:color w:val="000000" w:themeColor="text1"/>
          <w:sz w:val="20"/>
          <w:szCs w:val="20"/>
          <w:lang w:eastAsia="sv-SE"/>
        </w:rPr>
        <w:t xml:space="preserve"> (</w:t>
      </w:r>
      <w:r w:rsidR="005E75D5" w:rsidRPr="00AD3421">
        <w:rPr>
          <w:rFonts w:eastAsia="Times New Roman" w:cs="Times New Roman"/>
          <w:b/>
          <w:bCs/>
          <w:color w:val="000000" w:themeColor="text1"/>
          <w:sz w:val="20"/>
          <w:szCs w:val="20"/>
          <w:lang w:eastAsia="sv-SE"/>
        </w:rPr>
        <w:t>Table 1</w:t>
      </w:r>
      <w:r w:rsidR="005E75D5" w:rsidRPr="00AD3421">
        <w:rPr>
          <w:rFonts w:eastAsia="Times New Roman" w:cs="Times New Roman"/>
          <w:color w:val="000000" w:themeColor="text1"/>
          <w:sz w:val="20"/>
          <w:szCs w:val="20"/>
          <w:lang w:eastAsia="sv-SE"/>
        </w:rPr>
        <w:t xml:space="preserve">) but </w:t>
      </w:r>
      <w:r w:rsidR="00127A50" w:rsidRPr="00AD3421">
        <w:rPr>
          <w:rFonts w:eastAsia="Times New Roman" w:cs="Times New Roman"/>
          <w:color w:val="000000" w:themeColor="text1"/>
          <w:sz w:val="20"/>
          <w:szCs w:val="20"/>
          <w:lang w:eastAsia="sv-SE"/>
        </w:rPr>
        <w:t>excluding</w:t>
      </w:r>
      <w:r w:rsidR="00230F76" w:rsidRPr="00AD3421">
        <w:rPr>
          <w:rFonts w:eastAsia="Times New Roman" w:cs="Times New Roman"/>
          <w:color w:val="000000" w:themeColor="text1"/>
          <w:sz w:val="20"/>
          <w:szCs w:val="20"/>
          <w:lang w:eastAsia="sv-SE"/>
        </w:rPr>
        <w:t xml:space="preserve"> </w:t>
      </w:r>
      <w:r w:rsidR="005E75D5" w:rsidRPr="00AD3421">
        <w:rPr>
          <w:rFonts w:eastAsia="Times New Roman" w:cs="Times New Roman"/>
          <w:color w:val="000000" w:themeColor="text1"/>
          <w:sz w:val="20"/>
          <w:szCs w:val="20"/>
          <w:lang w:eastAsia="sv-SE"/>
        </w:rPr>
        <w:t>other psychopathology symptoms subscales as covariates, namely,</w:t>
      </w:r>
      <w:r w:rsidR="00230F76" w:rsidRPr="00AD3421">
        <w:rPr>
          <w:rFonts w:eastAsia="Times New Roman" w:cs="Times New Roman"/>
          <w:color w:val="000000" w:themeColor="text1"/>
          <w:sz w:val="20"/>
          <w:szCs w:val="20"/>
          <w:lang w:eastAsia="sv-SE"/>
        </w:rPr>
        <w:t xml:space="preserve"> excluding</w:t>
      </w:r>
      <w:r w:rsidR="005E75D5" w:rsidRPr="00AD3421">
        <w:rPr>
          <w:rFonts w:eastAsia="Times New Roman" w:cs="Times New Roman"/>
          <w:color w:val="000000" w:themeColor="text1"/>
          <w:sz w:val="20"/>
          <w:szCs w:val="20"/>
          <w:lang w:eastAsia="sv-SE"/>
        </w:rPr>
        <w:t xml:space="preserve"> emotion, conduct and peer problems. As can be noted</w:t>
      </w:r>
      <w:r w:rsidR="00230F76" w:rsidRPr="00AD3421">
        <w:rPr>
          <w:rFonts w:eastAsia="Times New Roman" w:cs="Times New Roman"/>
          <w:color w:val="000000" w:themeColor="text1"/>
          <w:sz w:val="20"/>
          <w:szCs w:val="20"/>
          <w:lang w:eastAsia="sv-SE"/>
        </w:rPr>
        <w:t xml:space="preserve"> from </w:t>
      </w:r>
      <w:r w:rsidR="00230F76" w:rsidRPr="00AD3421">
        <w:rPr>
          <w:rFonts w:eastAsia="Times New Roman" w:cs="Times New Roman"/>
          <w:b/>
          <w:bCs/>
          <w:color w:val="000000" w:themeColor="text1"/>
          <w:sz w:val="20"/>
          <w:szCs w:val="20"/>
          <w:lang w:eastAsia="sv-SE"/>
        </w:rPr>
        <w:t>Table S</w:t>
      </w:r>
      <w:r w:rsidR="00C76FCB" w:rsidRPr="00AD3421">
        <w:rPr>
          <w:rFonts w:eastAsia="Times New Roman" w:cs="Times New Roman"/>
          <w:b/>
          <w:bCs/>
          <w:color w:val="000000" w:themeColor="text1"/>
          <w:sz w:val="20"/>
          <w:szCs w:val="20"/>
          <w:lang w:eastAsia="sv-SE"/>
        </w:rPr>
        <w:t>2</w:t>
      </w:r>
      <w:r w:rsidR="00230F76" w:rsidRPr="00AD3421">
        <w:rPr>
          <w:rFonts w:eastAsia="Times New Roman" w:cs="Times New Roman"/>
          <w:color w:val="000000" w:themeColor="text1"/>
          <w:sz w:val="20"/>
          <w:szCs w:val="20"/>
          <w:lang w:eastAsia="sv-SE"/>
        </w:rPr>
        <w:t xml:space="preserve"> and </w:t>
      </w:r>
      <w:r w:rsidR="00230F76" w:rsidRPr="00AD3421">
        <w:rPr>
          <w:rFonts w:eastAsia="Times New Roman" w:cs="Times New Roman"/>
          <w:b/>
          <w:bCs/>
          <w:color w:val="000000" w:themeColor="text1"/>
          <w:sz w:val="20"/>
          <w:szCs w:val="20"/>
          <w:lang w:eastAsia="sv-SE"/>
        </w:rPr>
        <w:t>Figure S</w:t>
      </w:r>
      <w:r w:rsidR="00124F38">
        <w:rPr>
          <w:rFonts w:eastAsia="Times New Roman" w:cs="Times New Roman"/>
          <w:b/>
          <w:bCs/>
          <w:color w:val="000000" w:themeColor="text1"/>
          <w:sz w:val="20"/>
          <w:szCs w:val="20"/>
          <w:lang w:eastAsia="sv-SE"/>
        </w:rPr>
        <w:t>4</w:t>
      </w:r>
      <w:r w:rsidR="00230F76" w:rsidRPr="00AD3421">
        <w:rPr>
          <w:rFonts w:eastAsia="Times New Roman" w:cs="Times New Roman"/>
          <w:color w:val="000000" w:themeColor="text1"/>
          <w:sz w:val="20"/>
          <w:szCs w:val="20"/>
          <w:lang w:eastAsia="sv-SE"/>
        </w:rPr>
        <w:t xml:space="preserve"> (below)</w:t>
      </w:r>
      <w:r w:rsidR="005E75D5" w:rsidRPr="00AD3421">
        <w:rPr>
          <w:rFonts w:eastAsia="Times New Roman" w:cs="Times New Roman"/>
          <w:color w:val="000000" w:themeColor="text1"/>
          <w:sz w:val="20"/>
          <w:szCs w:val="20"/>
          <w:lang w:eastAsia="sv-SE"/>
        </w:rPr>
        <w:t xml:space="preserve">, the </w:t>
      </w:r>
      <w:r w:rsidR="00C05334" w:rsidRPr="00AD3421">
        <w:rPr>
          <w:rFonts w:eastAsia="Times New Roman" w:cs="Times New Roman"/>
          <w:color w:val="000000" w:themeColor="text1"/>
          <w:sz w:val="20"/>
          <w:szCs w:val="20"/>
          <w:lang w:eastAsia="sv-SE"/>
        </w:rPr>
        <w:t xml:space="preserve">significant </w:t>
      </w:r>
      <w:r w:rsidR="005E75D5" w:rsidRPr="00AD3421">
        <w:rPr>
          <w:rFonts w:eastAsia="Times New Roman" w:cs="Times New Roman"/>
          <w:color w:val="000000" w:themeColor="text1"/>
          <w:sz w:val="20"/>
          <w:szCs w:val="20"/>
          <w:lang w:eastAsia="sv-SE"/>
        </w:rPr>
        <w:t>brain clusters</w:t>
      </w:r>
      <w:r w:rsidR="00230F76" w:rsidRPr="00AD3421">
        <w:rPr>
          <w:rFonts w:eastAsia="Times New Roman" w:cs="Times New Roman"/>
          <w:color w:val="000000" w:themeColor="text1"/>
          <w:sz w:val="20"/>
          <w:szCs w:val="20"/>
          <w:lang w:eastAsia="sv-SE"/>
        </w:rPr>
        <w:t xml:space="preserve"> with and without these covariates are almost identical</w:t>
      </w:r>
      <w:r w:rsidR="00C12482" w:rsidRPr="00AD3421">
        <w:rPr>
          <w:rFonts w:eastAsia="Times New Roman" w:cs="Times New Roman"/>
          <w:color w:val="000000" w:themeColor="text1"/>
          <w:sz w:val="20"/>
          <w:szCs w:val="20"/>
          <w:lang w:eastAsia="sv-SE"/>
        </w:rPr>
        <w:t xml:space="preserve"> </w:t>
      </w:r>
      <w:r w:rsidR="005E75D5" w:rsidRPr="00AD3421">
        <w:rPr>
          <w:rFonts w:eastAsia="Times New Roman" w:cs="Times New Roman"/>
          <w:color w:val="000000" w:themeColor="text1"/>
          <w:sz w:val="20"/>
          <w:szCs w:val="20"/>
          <w:lang w:eastAsia="sv-SE"/>
        </w:rPr>
        <w:t>suggesting that the inclusion of the other symptom subscales does not</w:t>
      </w:r>
      <w:r w:rsidR="00C05334" w:rsidRPr="00AD3421">
        <w:rPr>
          <w:rFonts w:eastAsia="Times New Roman" w:cs="Times New Roman"/>
          <w:color w:val="000000" w:themeColor="text1"/>
          <w:sz w:val="20"/>
          <w:szCs w:val="20"/>
          <w:lang w:eastAsia="sv-SE"/>
        </w:rPr>
        <w:t xml:space="preserve"> appear to change </w:t>
      </w:r>
      <w:r w:rsidR="00B43385">
        <w:rPr>
          <w:rFonts w:eastAsia="Times New Roman" w:cs="Times New Roman"/>
          <w:color w:val="000000" w:themeColor="text1"/>
          <w:sz w:val="20"/>
          <w:szCs w:val="20"/>
          <w:lang w:eastAsia="sv-SE"/>
        </w:rPr>
        <w:t>the overall pattern of our findings</w:t>
      </w:r>
      <w:r w:rsidR="006E43AB">
        <w:rPr>
          <w:rFonts w:eastAsia="Times New Roman" w:cs="Times New Roman"/>
          <w:color w:val="000000" w:themeColor="text1"/>
          <w:sz w:val="20"/>
          <w:szCs w:val="20"/>
          <w:lang w:eastAsia="sv-SE"/>
        </w:rPr>
        <w:t xml:space="preserve">. </w:t>
      </w:r>
      <w:r w:rsidR="00C05334">
        <w:rPr>
          <w:rFonts w:eastAsia="Times New Roman" w:cs="Times New Roman"/>
          <w:color w:val="000000" w:themeColor="text1"/>
          <w:sz w:val="20"/>
          <w:szCs w:val="20"/>
          <w:lang w:eastAsia="sv-SE"/>
        </w:rPr>
        <w:t xml:space="preserve">In addition, </w:t>
      </w:r>
      <w:r w:rsidR="00AD3421">
        <w:rPr>
          <w:rFonts w:eastAsia="Times New Roman" w:cs="Times New Roman"/>
          <w:color w:val="000000" w:themeColor="text1"/>
          <w:sz w:val="20"/>
          <w:szCs w:val="20"/>
          <w:lang w:eastAsia="sv-SE"/>
        </w:rPr>
        <w:t xml:space="preserve">excluding the other subscales did not alter the failure to detect </w:t>
      </w:r>
      <w:r w:rsidR="00C05334">
        <w:rPr>
          <w:rFonts w:eastAsia="Times New Roman" w:cs="Times New Roman"/>
          <w:color w:val="000000" w:themeColor="text1"/>
          <w:sz w:val="20"/>
          <w:szCs w:val="20"/>
          <w:lang w:eastAsia="sv-SE"/>
        </w:rPr>
        <w:t xml:space="preserve">significant sex-by-psychopathology interactions for the other subscales: </w:t>
      </w:r>
      <w:r w:rsidR="00C05334" w:rsidRPr="00732971">
        <w:rPr>
          <w:rFonts w:eastAsia="Times New Roman" w:cs="Times New Roman"/>
          <w:color w:val="000000" w:themeColor="text1"/>
          <w:sz w:val="20"/>
          <w:szCs w:val="20"/>
          <w:lang w:eastAsia="sv-SE"/>
        </w:rPr>
        <w:t>conduct, emotion and peer problems</w:t>
      </w:r>
      <w:r w:rsidR="00AD3421">
        <w:rPr>
          <w:rFonts w:eastAsia="Times New Roman" w:cs="Times New Roman"/>
          <w:color w:val="000000" w:themeColor="text1"/>
          <w:sz w:val="20"/>
          <w:szCs w:val="20"/>
          <w:lang w:eastAsia="sv-SE"/>
        </w:rPr>
        <w:t>.</w:t>
      </w:r>
      <w:r w:rsidR="00C05334" w:rsidRPr="00C05334">
        <w:rPr>
          <w:sz w:val="20"/>
          <w:szCs w:val="20"/>
        </w:rPr>
        <w:t xml:space="preserve"> Unadjusted </w:t>
      </w:r>
      <w:r w:rsidR="00C05334" w:rsidRPr="00C05334">
        <w:rPr>
          <w:i/>
          <w:sz w:val="20"/>
          <w:szCs w:val="20"/>
        </w:rPr>
        <w:t>p</w:t>
      </w:r>
      <w:r w:rsidR="00C05334" w:rsidRPr="00C05334">
        <w:rPr>
          <w:sz w:val="20"/>
          <w:szCs w:val="20"/>
        </w:rPr>
        <w:t xml:space="preserve">-values are corrected for the FWE within the brain statistical map at an alpha=0.05, adjusted </w:t>
      </w:r>
      <w:r w:rsidR="00C05334" w:rsidRPr="00C05334">
        <w:rPr>
          <w:i/>
          <w:sz w:val="20"/>
          <w:szCs w:val="20"/>
        </w:rPr>
        <w:t>p</w:t>
      </w:r>
      <w:r w:rsidR="00C05334" w:rsidRPr="00C05334">
        <w:rPr>
          <w:sz w:val="20"/>
          <w:szCs w:val="20"/>
        </w:rPr>
        <w:t xml:space="preserve">-values are additionally corrected for experiment-wise multiple comparisons across the four subscales using Bonferroni correction. The adjusted </w:t>
      </w:r>
      <w:r w:rsidR="00C05334" w:rsidRPr="00C05334">
        <w:rPr>
          <w:i/>
          <w:sz w:val="20"/>
          <w:szCs w:val="20"/>
        </w:rPr>
        <w:t>p</w:t>
      </w:r>
      <w:r w:rsidR="00C05334" w:rsidRPr="00C05334">
        <w:rPr>
          <w:sz w:val="20"/>
          <w:szCs w:val="20"/>
        </w:rPr>
        <w:t xml:space="preserve">-values that are statistically significant are marked with ** (p&lt;0.01) and * (p&lt;0.05). </w:t>
      </w:r>
      <w:r w:rsidR="005E75D5" w:rsidRPr="00AD3421">
        <w:rPr>
          <w:rFonts w:eastAsia="Times New Roman" w:cs="Times New Roman"/>
          <w:color w:val="000000" w:themeColor="text1"/>
          <w:sz w:val="20"/>
          <w:szCs w:val="20"/>
          <w:lang w:eastAsia="sv-SE"/>
        </w:rPr>
        <w:t xml:space="preserve">Anatomical descriptions were achieved using the AAL (Anatomical Automatic Labelling) and BA (Brodmann Area) atlases provided in </w:t>
      </w:r>
      <w:proofErr w:type="spellStart"/>
      <w:r w:rsidR="005E75D5" w:rsidRPr="00AD3421">
        <w:rPr>
          <w:rFonts w:eastAsia="Times New Roman" w:cs="Times New Roman"/>
          <w:color w:val="000000" w:themeColor="text1"/>
          <w:sz w:val="20"/>
          <w:szCs w:val="20"/>
          <w:lang w:eastAsia="sv-SE"/>
        </w:rPr>
        <w:t>MRIcron</w:t>
      </w:r>
      <w:proofErr w:type="spellEnd"/>
      <w:r w:rsidR="005E75D5" w:rsidRPr="00AD3421">
        <w:rPr>
          <w:rFonts w:eastAsia="Times New Roman" w:cs="Times New Roman"/>
          <w:color w:val="000000" w:themeColor="text1"/>
          <w:sz w:val="20"/>
          <w:szCs w:val="20"/>
          <w:lang w:eastAsia="sv-SE"/>
        </w:rPr>
        <w:t xml:space="preserve"> v.2016 (</w:t>
      </w:r>
      <w:hyperlink r:id="rId16" w:history="1">
        <w:r w:rsidR="00AD3421" w:rsidRPr="001B672A">
          <w:rPr>
            <w:rStyle w:val="Hyperlink"/>
            <w:rFonts w:eastAsia="Times New Roman" w:cs="Times New Roman"/>
            <w:sz w:val="20"/>
            <w:szCs w:val="20"/>
            <w:lang w:eastAsia="sv-SE"/>
          </w:rPr>
          <w:t>www.nitrc.org/projects/mricron</w:t>
        </w:r>
      </w:hyperlink>
      <w:r w:rsidR="005E75D5" w:rsidRPr="00AD3421">
        <w:rPr>
          <w:rFonts w:eastAsia="Times New Roman" w:cs="Times New Roman"/>
          <w:color w:val="0000FF" w:themeColor="hyperlink"/>
          <w:sz w:val="20"/>
          <w:szCs w:val="20"/>
          <w:u w:val="single"/>
          <w:lang w:eastAsia="sv-SE"/>
        </w:rPr>
        <w:t>)</w:t>
      </w:r>
      <w:r w:rsidR="00AD3421">
        <w:rPr>
          <w:rFonts w:eastAsia="Times New Roman" w:cs="Times New Roman"/>
          <w:color w:val="0000FF" w:themeColor="hyperlink"/>
          <w:sz w:val="20"/>
          <w:szCs w:val="20"/>
          <w:u w:val="single"/>
          <w:lang w:eastAsia="sv-SE"/>
        </w:rPr>
        <w:t xml:space="preserve"> </w:t>
      </w:r>
      <w:r w:rsidR="005E75D5" w:rsidRPr="00AD3421">
        <w:rPr>
          <w:rFonts w:eastAsia="Times New Roman" w:cs="Times New Roman"/>
          <w:color w:val="000000" w:themeColor="text1"/>
          <w:sz w:val="20"/>
          <w:szCs w:val="20"/>
          <w:lang w:eastAsia="sv-SE"/>
        </w:rPr>
        <w:fldChar w:fldCharType="begin"/>
      </w:r>
      <w:r w:rsidR="00E00110">
        <w:rPr>
          <w:rFonts w:eastAsia="Times New Roman" w:cs="Times New Roman"/>
          <w:color w:val="000000" w:themeColor="text1"/>
          <w:sz w:val="20"/>
          <w:szCs w:val="20"/>
          <w:lang w:eastAsia="sv-SE"/>
        </w:rPr>
        <w:instrText xml:space="preserve"> ADDIN EN.CITE &lt;EndNote&gt;&lt;Cite&gt;&lt;Author&gt;Rorden&lt;/Author&gt;&lt;Year&gt;2007&lt;/Year&gt;&lt;RecNum&gt;161&lt;/RecNum&gt;&lt;DisplayText&gt;(Rorden, Karnath, &amp;amp; Bonilha, 2007)&lt;/DisplayText&gt;&lt;record&gt;&lt;rec-number&gt;161&lt;/rec-number&gt;&lt;foreign-keys&gt;&lt;key app="EN" db-id="vxw2x95et9e0x5evsvjvfvderwdxd5vz9rze" timestamp="1507126756"&gt;161&lt;/key&gt;&lt;/foreign-keys&gt;&lt;ref-type name="Journal Article"&gt;17&lt;/ref-type&gt;&lt;contributors&gt;&lt;authors&gt;&lt;author&gt;Rorden, C.&lt;/author&gt;&lt;author&gt;Karnath, H. O.&lt;/author&gt;&lt;author&gt;Bonilha, L.&lt;/author&gt;&lt;/authors&gt;&lt;/contributors&gt;&lt;titles&gt;&lt;title&gt;Improving Lesion-Symptom Mapping&lt;/title&gt;&lt;secondary-title&gt;Journal of Cognitive Neuroscience&lt;/secondary-title&gt;&lt;/titles&gt;&lt;periodical&gt;&lt;full-title&gt;Journal of Cognitive Neuroscience&lt;/full-title&gt;&lt;/periodical&gt;&lt;pages&gt;1081-1088&lt;/pages&gt;&lt;volume&gt;19&lt;/volume&gt;&lt;number&gt;7&lt;/number&gt;&lt;keywords&gt;&lt;keyword&gt;Research Methods&lt;/keyword&gt;&lt;/keywords&gt;&lt;dates&gt;&lt;year&gt;2007&lt;/year&gt;&lt;/dates&gt;&lt;isbn&gt;0898-929X&lt;/isbn&gt;&lt;urls&gt;&lt;/urls&gt;&lt;electronic-resource-num&gt;https://doi.org/10.1162/jocn.2007.19.7.1081&lt;/electronic-resource-num&gt;&lt;/record&gt;&lt;/Cite&gt;&lt;/EndNote&gt;</w:instrText>
      </w:r>
      <w:r w:rsidR="005E75D5" w:rsidRPr="00AD3421">
        <w:rPr>
          <w:rFonts w:eastAsia="Times New Roman" w:cs="Times New Roman"/>
          <w:color w:val="000000" w:themeColor="text1"/>
          <w:sz w:val="20"/>
          <w:szCs w:val="20"/>
          <w:lang w:eastAsia="sv-SE"/>
        </w:rPr>
        <w:fldChar w:fldCharType="separate"/>
      </w:r>
      <w:r w:rsidR="00E00110">
        <w:rPr>
          <w:rFonts w:eastAsia="Times New Roman" w:cs="Times New Roman"/>
          <w:noProof/>
          <w:color w:val="000000" w:themeColor="text1"/>
          <w:sz w:val="20"/>
          <w:szCs w:val="20"/>
          <w:lang w:eastAsia="sv-SE"/>
        </w:rPr>
        <w:t>(</w:t>
      </w:r>
      <w:hyperlink w:anchor="_ENREF_6" w:tooltip="Rorden, 2007 #161" w:history="1">
        <w:r w:rsidR="00E00110">
          <w:rPr>
            <w:rFonts w:eastAsia="Times New Roman" w:cs="Times New Roman"/>
            <w:noProof/>
            <w:color w:val="000000" w:themeColor="text1"/>
            <w:sz w:val="20"/>
            <w:szCs w:val="20"/>
            <w:lang w:eastAsia="sv-SE"/>
          </w:rPr>
          <w:t>Rorden, Karnath, &amp; Bonilha, 2007</w:t>
        </w:r>
      </w:hyperlink>
      <w:r w:rsidR="00E00110">
        <w:rPr>
          <w:rFonts w:eastAsia="Times New Roman" w:cs="Times New Roman"/>
          <w:noProof/>
          <w:color w:val="000000" w:themeColor="text1"/>
          <w:sz w:val="20"/>
          <w:szCs w:val="20"/>
          <w:lang w:eastAsia="sv-SE"/>
        </w:rPr>
        <w:t>)</w:t>
      </w:r>
      <w:r w:rsidR="005E75D5" w:rsidRPr="00AD3421">
        <w:rPr>
          <w:rFonts w:eastAsia="Times New Roman" w:cs="Times New Roman"/>
          <w:color w:val="000000" w:themeColor="text1"/>
          <w:sz w:val="20"/>
          <w:szCs w:val="20"/>
          <w:lang w:eastAsia="sv-SE"/>
        </w:rPr>
        <w:fldChar w:fldCharType="end"/>
      </w:r>
      <w:r w:rsidR="005E75D5" w:rsidRPr="00AD3421">
        <w:rPr>
          <w:rFonts w:eastAsia="Times New Roman" w:cs="Times New Roman"/>
          <w:color w:val="000000" w:themeColor="text1"/>
          <w:sz w:val="20"/>
          <w:szCs w:val="20"/>
          <w:lang w:eastAsia="sv-SE"/>
        </w:rPr>
        <w:t xml:space="preserve">. </w:t>
      </w:r>
      <w:r w:rsidR="005E75D5" w:rsidRPr="00AD3421">
        <w:rPr>
          <w:rFonts w:eastAsia="Times New Roman" w:cs="Times New Roman"/>
          <w:color w:val="000000" w:themeColor="text1"/>
          <w:sz w:val="20"/>
          <w:szCs w:val="20"/>
          <w:lang w:eastAsia="zh-CN"/>
        </w:rPr>
        <w:t xml:space="preserve">k=cluster size; </w:t>
      </w:r>
      <w:r w:rsidR="005E75D5" w:rsidRPr="00AD3421">
        <w:rPr>
          <w:rFonts w:eastAsia="Times New Roman" w:cs="Times New Roman"/>
          <w:i/>
          <w:color w:val="000000" w:themeColor="text1"/>
          <w:sz w:val="20"/>
          <w:szCs w:val="20"/>
          <w:lang w:eastAsia="zh-CN"/>
        </w:rPr>
        <w:t>df</w:t>
      </w:r>
      <w:r w:rsidR="005E75D5" w:rsidRPr="00AD3421">
        <w:rPr>
          <w:rFonts w:eastAsia="Times New Roman" w:cs="Times New Roman"/>
          <w:color w:val="000000" w:themeColor="text1"/>
          <w:sz w:val="20"/>
          <w:szCs w:val="20"/>
          <w:lang w:eastAsia="zh-CN"/>
        </w:rPr>
        <w:t>=151</w:t>
      </w:r>
      <w:r w:rsidR="00647708" w:rsidRPr="00AD3421">
        <w:rPr>
          <w:rFonts w:eastAsia="Times New Roman" w:cs="Times New Roman"/>
          <w:color w:val="000000" w:themeColor="text1"/>
          <w:sz w:val="20"/>
          <w:szCs w:val="20"/>
          <w:lang w:eastAsia="zh-CN"/>
        </w:rPr>
        <w:t>0</w:t>
      </w:r>
      <w:r w:rsidR="005E75D5" w:rsidRPr="00AD3421">
        <w:rPr>
          <w:rFonts w:eastAsia="Times New Roman" w:cs="Times New Roman"/>
          <w:color w:val="000000" w:themeColor="text1"/>
          <w:sz w:val="20"/>
          <w:szCs w:val="20"/>
          <w:lang w:eastAsia="zh-CN"/>
        </w:rPr>
        <w:t xml:space="preserve">; </w:t>
      </w:r>
      <w:r w:rsidR="005E75D5" w:rsidRPr="00AD3421">
        <w:rPr>
          <w:rFonts w:eastAsia="Times New Roman" w:cs="Times New Roman"/>
          <w:i/>
          <w:color w:val="000000" w:themeColor="text1"/>
          <w:sz w:val="20"/>
          <w:szCs w:val="20"/>
          <w:lang w:eastAsia="sv-SE"/>
        </w:rPr>
        <w:t>p</w:t>
      </w:r>
      <w:r w:rsidR="005E75D5" w:rsidRPr="00AD3421">
        <w:rPr>
          <w:rFonts w:eastAsia="Times New Roman" w:cs="Times New Roman"/>
          <w:color w:val="000000" w:themeColor="text1"/>
          <w:sz w:val="20"/>
          <w:szCs w:val="20"/>
          <w:lang w:eastAsia="sv-SE"/>
        </w:rPr>
        <w:t xml:space="preserve">-value (2-tailed) with alpha=0.05. </w:t>
      </w:r>
    </w:p>
    <w:bookmarkEnd w:id="15"/>
    <w:p w14:paraId="53BC92A0" w14:textId="6F028C4C" w:rsidR="000D1B13" w:rsidRDefault="000D1B13" w:rsidP="005E75D5">
      <w:pPr>
        <w:spacing w:before="40" w:after="0" w:line="480" w:lineRule="auto"/>
        <w:jc w:val="left"/>
        <w:rPr>
          <w:rFonts w:eastAsia="Times New Roman" w:cs="Times New Roman"/>
          <w:color w:val="000000" w:themeColor="text1"/>
          <w:sz w:val="20"/>
          <w:szCs w:val="20"/>
          <w:lang w:eastAsia="sv-SE"/>
        </w:rPr>
      </w:pPr>
      <w:r>
        <w:rPr>
          <w:rFonts w:eastAsia="Times New Roman" w:cs="Times New Roman"/>
          <w:noProof/>
          <w:color w:val="000000" w:themeColor="text1"/>
          <w:sz w:val="20"/>
          <w:szCs w:val="20"/>
          <w:lang w:eastAsia="sv-SE"/>
        </w:rPr>
        <w:lastRenderedPageBreak/>
        <w:drawing>
          <wp:inline distT="0" distB="0" distL="0" distR="0" wp14:anchorId="248E6A16" wp14:editId="0CB73647">
            <wp:extent cx="8065977" cy="4252823"/>
            <wp:effectExtent l="0" t="0" r="0" b="0"/>
            <wp:docPr id="8" name="Picture 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S2.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102013" cy="4271823"/>
                    </a:xfrm>
                    <a:prstGeom prst="rect">
                      <a:avLst/>
                    </a:prstGeom>
                  </pic:spPr>
                </pic:pic>
              </a:graphicData>
            </a:graphic>
          </wp:inline>
        </w:drawing>
      </w:r>
    </w:p>
    <w:p w14:paraId="4FCD2330" w14:textId="0BA89189" w:rsidR="009D6E04" w:rsidRPr="00FF407F" w:rsidRDefault="009D6E04" w:rsidP="005E75D5">
      <w:pPr>
        <w:spacing w:before="40" w:after="0" w:line="480" w:lineRule="auto"/>
        <w:jc w:val="left"/>
        <w:rPr>
          <w:rFonts w:ascii="Arial" w:eastAsia="Times New Roman" w:hAnsi="Arial" w:cs="Arial"/>
          <w:color w:val="000000" w:themeColor="text1"/>
          <w:sz w:val="16"/>
          <w:szCs w:val="16"/>
          <w:lang w:eastAsia="sv-SE"/>
        </w:rPr>
      </w:pPr>
      <w:bookmarkStart w:id="16" w:name="_Hlk53942766"/>
      <w:r w:rsidRPr="00FF407F">
        <w:rPr>
          <w:rFonts w:ascii="Arial" w:eastAsia="Times New Roman" w:hAnsi="Arial" w:cs="Arial"/>
          <w:b/>
          <w:bCs/>
          <w:color w:val="000000" w:themeColor="text1"/>
          <w:sz w:val="16"/>
          <w:szCs w:val="16"/>
          <w:lang w:eastAsia="sv-SE"/>
        </w:rPr>
        <w:t>Figure S</w:t>
      </w:r>
      <w:r w:rsidR="00124F38" w:rsidRPr="00FF407F">
        <w:rPr>
          <w:rFonts w:ascii="Arial" w:eastAsia="Times New Roman" w:hAnsi="Arial" w:cs="Arial"/>
          <w:b/>
          <w:bCs/>
          <w:color w:val="000000" w:themeColor="text1"/>
          <w:sz w:val="16"/>
          <w:szCs w:val="16"/>
          <w:lang w:eastAsia="sv-SE"/>
        </w:rPr>
        <w:t xml:space="preserve">4 </w:t>
      </w:r>
      <w:proofErr w:type="spellStart"/>
      <w:r w:rsidR="00124F38" w:rsidRPr="00FF407F">
        <w:rPr>
          <w:rFonts w:ascii="Arial" w:eastAsia="Times New Roman" w:hAnsi="Arial" w:cs="Arial"/>
          <w:b/>
          <w:bCs/>
          <w:color w:val="000000" w:themeColor="text1"/>
          <w:sz w:val="16"/>
          <w:szCs w:val="16"/>
          <w:lang w:eastAsia="sv-SE"/>
        </w:rPr>
        <w:t>Thresholded</w:t>
      </w:r>
      <w:proofErr w:type="spellEnd"/>
      <w:r w:rsidR="00124F38" w:rsidRPr="00FF407F">
        <w:rPr>
          <w:rFonts w:ascii="Arial" w:eastAsia="Times New Roman" w:hAnsi="Arial" w:cs="Arial"/>
          <w:b/>
          <w:bCs/>
          <w:color w:val="000000" w:themeColor="text1"/>
          <w:sz w:val="16"/>
          <w:szCs w:val="16"/>
          <w:lang w:eastAsia="sv-SE"/>
        </w:rPr>
        <w:t xml:space="preserve"> maps of </w:t>
      </w:r>
      <w:r w:rsidR="00AD3421" w:rsidRPr="00FF407F">
        <w:rPr>
          <w:rFonts w:ascii="Arial" w:eastAsia="Times New Roman" w:hAnsi="Arial" w:cs="Arial"/>
          <w:b/>
          <w:bCs/>
          <w:color w:val="000000" w:themeColor="text1"/>
          <w:sz w:val="16"/>
          <w:szCs w:val="16"/>
          <w:lang w:eastAsia="sv-SE"/>
        </w:rPr>
        <w:t>significant brain regions for TFCE</w:t>
      </w:r>
      <w:r w:rsidR="00124F38" w:rsidRPr="00FF407F">
        <w:rPr>
          <w:rFonts w:ascii="Arial" w:eastAsia="Times New Roman" w:hAnsi="Arial" w:cs="Arial"/>
          <w:b/>
          <w:bCs/>
          <w:color w:val="000000" w:themeColor="text1"/>
          <w:sz w:val="16"/>
          <w:szCs w:val="16"/>
          <w:lang w:eastAsia="sv-SE"/>
        </w:rPr>
        <w:t xml:space="preserve"> analyses</w:t>
      </w:r>
      <w:r w:rsidR="00AD3421" w:rsidRPr="00FF407F">
        <w:rPr>
          <w:rFonts w:ascii="Arial" w:eastAsia="Times New Roman" w:hAnsi="Arial" w:cs="Arial"/>
          <w:b/>
          <w:bCs/>
          <w:color w:val="000000" w:themeColor="text1"/>
          <w:sz w:val="16"/>
          <w:szCs w:val="16"/>
          <w:lang w:eastAsia="sv-SE"/>
        </w:rPr>
        <w:t xml:space="preserve"> </w:t>
      </w:r>
      <w:r w:rsidR="00124F38" w:rsidRPr="00FF407F">
        <w:rPr>
          <w:rFonts w:ascii="Arial" w:eastAsia="Times New Roman" w:hAnsi="Arial" w:cs="Arial"/>
          <w:b/>
          <w:bCs/>
          <w:color w:val="000000" w:themeColor="text1"/>
          <w:sz w:val="16"/>
          <w:szCs w:val="16"/>
          <w:lang w:eastAsia="sv-SE"/>
        </w:rPr>
        <w:t>including and excluding</w:t>
      </w:r>
      <w:r w:rsidR="00AD3421" w:rsidRPr="00FF407F">
        <w:rPr>
          <w:rFonts w:ascii="Arial" w:eastAsia="Times New Roman" w:hAnsi="Arial" w:cs="Arial"/>
          <w:b/>
          <w:bCs/>
          <w:color w:val="000000" w:themeColor="text1"/>
          <w:sz w:val="16"/>
          <w:szCs w:val="16"/>
          <w:lang w:eastAsia="sv-SE"/>
        </w:rPr>
        <w:t xml:space="preserve"> psychopathology symptom subscales as covariates.</w:t>
      </w:r>
      <w:r w:rsidR="00AD3421" w:rsidRPr="00FF407F">
        <w:rPr>
          <w:rFonts w:ascii="Arial" w:eastAsia="Times New Roman" w:hAnsi="Arial" w:cs="Arial"/>
          <w:color w:val="000000" w:themeColor="text1"/>
          <w:sz w:val="16"/>
          <w:szCs w:val="16"/>
          <w:lang w:eastAsia="sv-SE"/>
        </w:rPr>
        <w:t xml:space="preserve"> The figure shows the sex-by-psychopathology interaction in GMV</w:t>
      </w:r>
      <w:r w:rsidR="006E43AB" w:rsidRPr="00FF407F">
        <w:rPr>
          <w:rFonts w:ascii="Arial" w:eastAsia="Times New Roman" w:hAnsi="Arial" w:cs="Arial"/>
          <w:color w:val="000000" w:themeColor="text1"/>
          <w:sz w:val="16"/>
          <w:szCs w:val="16"/>
          <w:lang w:eastAsia="sv-SE"/>
        </w:rPr>
        <w:t>,</w:t>
      </w:r>
      <w:r w:rsidR="00AD3421" w:rsidRPr="00FF407F">
        <w:rPr>
          <w:rFonts w:ascii="Arial" w:eastAsia="Times New Roman" w:hAnsi="Arial" w:cs="Arial"/>
          <w:color w:val="000000" w:themeColor="text1"/>
          <w:sz w:val="16"/>
          <w:szCs w:val="16"/>
          <w:lang w:eastAsia="sv-SE"/>
        </w:rPr>
        <w:t xml:space="preserve"> including (</w:t>
      </w:r>
      <w:r w:rsidR="00124F38" w:rsidRPr="00FF407F">
        <w:rPr>
          <w:rFonts w:ascii="Arial" w:eastAsia="Times New Roman" w:hAnsi="Arial" w:cs="Arial"/>
          <w:color w:val="000000" w:themeColor="text1"/>
          <w:sz w:val="16"/>
          <w:szCs w:val="16"/>
          <w:lang w:eastAsia="sv-SE"/>
        </w:rPr>
        <w:t>r</w:t>
      </w:r>
      <w:r w:rsidR="00AD3421" w:rsidRPr="00FF407F">
        <w:rPr>
          <w:rFonts w:ascii="Arial" w:eastAsia="Times New Roman" w:hAnsi="Arial" w:cs="Arial"/>
          <w:color w:val="000000" w:themeColor="text1"/>
          <w:sz w:val="16"/>
          <w:szCs w:val="16"/>
          <w:lang w:eastAsia="sv-SE"/>
        </w:rPr>
        <w:t>ed) and excluding (</w:t>
      </w:r>
      <w:r w:rsidR="00124F38" w:rsidRPr="00FF407F">
        <w:rPr>
          <w:rFonts w:ascii="Arial" w:eastAsia="Times New Roman" w:hAnsi="Arial" w:cs="Arial"/>
          <w:color w:val="000000" w:themeColor="text1"/>
          <w:sz w:val="16"/>
          <w:szCs w:val="16"/>
          <w:lang w:eastAsia="sv-SE"/>
        </w:rPr>
        <w:t>b</w:t>
      </w:r>
      <w:r w:rsidR="00AD3421" w:rsidRPr="00FF407F">
        <w:rPr>
          <w:rFonts w:ascii="Arial" w:eastAsia="Times New Roman" w:hAnsi="Arial" w:cs="Arial"/>
          <w:color w:val="000000" w:themeColor="text1"/>
          <w:sz w:val="16"/>
          <w:szCs w:val="16"/>
          <w:lang w:eastAsia="sv-SE"/>
        </w:rPr>
        <w:t>lue)</w:t>
      </w:r>
      <w:r w:rsidR="006E43AB" w:rsidRPr="00FF407F">
        <w:rPr>
          <w:rFonts w:ascii="Arial" w:eastAsia="Times New Roman" w:hAnsi="Arial" w:cs="Arial"/>
          <w:color w:val="000000" w:themeColor="text1"/>
          <w:sz w:val="16"/>
          <w:szCs w:val="16"/>
          <w:lang w:eastAsia="sv-SE"/>
        </w:rPr>
        <w:t>,</w:t>
      </w:r>
      <w:r w:rsidR="00AD3421" w:rsidRPr="00FF407F">
        <w:rPr>
          <w:rFonts w:ascii="Arial" w:eastAsia="Times New Roman" w:hAnsi="Arial" w:cs="Arial"/>
          <w:color w:val="000000" w:themeColor="text1"/>
          <w:sz w:val="16"/>
          <w:szCs w:val="16"/>
          <w:lang w:eastAsia="sv-SE"/>
        </w:rPr>
        <w:t xml:space="preserve"> the other psychopathology symptom subscales as covariates.</w:t>
      </w:r>
      <w:r w:rsidR="00124F38" w:rsidRPr="00FF407F">
        <w:rPr>
          <w:rFonts w:ascii="Arial" w:eastAsia="Times New Roman" w:hAnsi="Arial" w:cs="Arial"/>
          <w:color w:val="000000" w:themeColor="text1"/>
          <w:sz w:val="16"/>
          <w:szCs w:val="16"/>
          <w:lang w:eastAsia="sv-SE"/>
        </w:rPr>
        <w:t xml:space="preserve"> </w:t>
      </w:r>
      <w:r w:rsidR="00AD3421" w:rsidRPr="00FF407F">
        <w:rPr>
          <w:rFonts w:ascii="Arial" w:eastAsia="Times New Roman" w:hAnsi="Arial" w:cs="Arial"/>
          <w:color w:val="000000" w:themeColor="text1"/>
          <w:sz w:val="16"/>
          <w:szCs w:val="16"/>
          <w:lang w:eastAsia="sv-SE"/>
        </w:rPr>
        <w:t>Th</w:t>
      </w:r>
      <w:r w:rsidR="00983FBE" w:rsidRPr="00FF407F">
        <w:rPr>
          <w:rFonts w:ascii="Arial" w:eastAsia="Times New Roman" w:hAnsi="Arial" w:cs="Arial"/>
          <w:color w:val="000000" w:themeColor="text1"/>
          <w:sz w:val="16"/>
          <w:szCs w:val="16"/>
          <w:lang w:eastAsia="sv-SE"/>
        </w:rPr>
        <w:t>e colour purple shows the overlap of these two maps</w:t>
      </w:r>
      <w:r w:rsidR="00124F38" w:rsidRPr="00FF407F">
        <w:rPr>
          <w:rFonts w:ascii="Arial" w:eastAsia="Times New Roman" w:hAnsi="Arial" w:cs="Arial"/>
          <w:color w:val="000000" w:themeColor="text1"/>
          <w:sz w:val="16"/>
          <w:szCs w:val="16"/>
          <w:lang w:eastAsia="sv-SE"/>
        </w:rPr>
        <w:t xml:space="preserve">, </w:t>
      </w:r>
      <w:r w:rsidR="00983FBE" w:rsidRPr="00FF407F">
        <w:rPr>
          <w:rFonts w:ascii="Arial" w:eastAsia="Times New Roman" w:hAnsi="Arial" w:cs="Arial"/>
          <w:color w:val="000000" w:themeColor="text1"/>
          <w:sz w:val="16"/>
          <w:szCs w:val="16"/>
          <w:lang w:eastAsia="sv-SE"/>
        </w:rPr>
        <w:t>which is extensive and</w:t>
      </w:r>
      <w:r w:rsidR="00124F38" w:rsidRPr="00FF407F">
        <w:rPr>
          <w:rFonts w:ascii="Arial" w:eastAsia="Times New Roman" w:hAnsi="Arial" w:cs="Arial"/>
          <w:color w:val="000000" w:themeColor="text1"/>
          <w:sz w:val="16"/>
          <w:szCs w:val="16"/>
          <w:lang w:eastAsia="sv-SE"/>
        </w:rPr>
        <w:t xml:space="preserve">, </w:t>
      </w:r>
      <w:r w:rsidR="00983FBE" w:rsidRPr="00FF407F">
        <w:rPr>
          <w:rFonts w:ascii="Arial" w:eastAsia="Times New Roman" w:hAnsi="Arial" w:cs="Arial"/>
          <w:color w:val="000000" w:themeColor="text1"/>
          <w:sz w:val="16"/>
          <w:szCs w:val="16"/>
          <w:lang w:eastAsia="sv-SE"/>
        </w:rPr>
        <w:t xml:space="preserve">suggests </w:t>
      </w:r>
      <w:r w:rsidR="00AF6553" w:rsidRPr="00FF407F">
        <w:rPr>
          <w:rFonts w:ascii="Arial" w:eastAsia="Times New Roman" w:hAnsi="Arial" w:cs="Arial"/>
          <w:color w:val="000000" w:themeColor="text1"/>
          <w:sz w:val="16"/>
          <w:szCs w:val="16"/>
          <w:lang w:eastAsia="sv-SE"/>
        </w:rPr>
        <w:t xml:space="preserve">a </w:t>
      </w:r>
      <w:r w:rsidR="00983FBE" w:rsidRPr="00FF407F">
        <w:rPr>
          <w:rFonts w:ascii="Arial" w:eastAsia="Times New Roman" w:hAnsi="Arial" w:cs="Arial"/>
          <w:color w:val="000000" w:themeColor="text1"/>
          <w:sz w:val="16"/>
          <w:szCs w:val="16"/>
          <w:lang w:eastAsia="sv-SE"/>
        </w:rPr>
        <w:t>minimal difference in the results between the two variants of the analysis.</w:t>
      </w:r>
      <w:r w:rsidR="00124F38" w:rsidRPr="00FF407F">
        <w:rPr>
          <w:rFonts w:ascii="Arial" w:eastAsia="Times New Roman" w:hAnsi="Arial" w:cs="Arial"/>
          <w:color w:val="000000" w:themeColor="text1"/>
          <w:sz w:val="16"/>
          <w:szCs w:val="16"/>
          <w:lang w:eastAsia="sv-SE"/>
        </w:rPr>
        <w:t xml:space="preserve"> The red map is equivalent to the one shown in </w:t>
      </w:r>
      <w:r w:rsidR="00124F38" w:rsidRPr="00FF407F">
        <w:rPr>
          <w:rFonts w:ascii="Arial" w:eastAsia="Times New Roman" w:hAnsi="Arial" w:cs="Arial"/>
          <w:b/>
          <w:bCs/>
          <w:color w:val="000000" w:themeColor="text1"/>
          <w:sz w:val="16"/>
          <w:szCs w:val="16"/>
          <w:lang w:eastAsia="sv-SE"/>
        </w:rPr>
        <w:t>Figure 3</w:t>
      </w:r>
      <w:r w:rsidR="00124F38" w:rsidRPr="00FF407F">
        <w:rPr>
          <w:rFonts w:ascii="Arial" w:eastAsia="Times New Roman" w:hAnsi="Arial" w:cs="Arial"/>
          <w:color w:val="000000" w:themeColor="text1"/>
          <w:sz w:val="16"/>
          <w:szCs w:val="16"/>
          <w:lang w:eastAsia="sv-SE"/>
        </w:rPr>
        <w:t>.</w:t>
      </w:r>
      <w:r w:rsidR="005E160C">
        <w:rPr>
          <w:rFonts w:ascii="Arial" w:eastAsia="Times New Roman" w:hAnsi="Arial" w:cs="Arial"/>
          <w:color w:val="000000" w:themeColor="text1"/>
          <w:sz w:val="16"/>
          <w:szCs w:val="16"/>
          <w:lang w:eastAsia="sv-SE"/>
        </w:rPr>
        <w:t xml:space="preserve"> </w:t>
      </w:r>
    </w:p>
    <w:bookmarkEnd w:id="16"/>
    <w:p w14:paraId="0713F8A9" w14:textId="243716C8" w:rsidR="00B364FB" w:rsidRDefault="00B364FB" w:rsidP="005E75D5">
      <w:pPr>
        <w:spacing w:before="40" w:after="0" w:line="480" w:lineRule="auto"/>
        <w:jc w:val="left"/>
        <w:rPr>
          <w:rFonts w:eastAsia="Times New Roman" w:cs="Times New Roman"/>
          <w:color w:val="000000" w:themeColor="text1"/>
          <w:sz w:val="20"/>
          <w:szCs w:val="20"/>
          <w:lang w:eastAsia="sv-SE"/>
        </w:rPr>
      </w:pPr>
    </w:p>
    <w:p w14:paraId="65BDF810" w14:textId="2635956E" w:rsidR="005437E6" w:rsidRDefault="006D5945" w:rsidP="000E09BE">
      <w:pPr>
        <w:spacing w:before="40" w:after="0" w:line="480" w:lineRule="auto"/>
        <w:jc w:val="left"/>
        <w:rPr>
          <w:rFonts w:eastAsia="Times New Roman" w:cs="Times New Roman"/>
          <w:color w:val="000000" w:themeColor="text1"/>
          <w:sz w:val="20"/>
          <w:szCs w:val="20"/>
          <w:lang w:eastAsia="sv-SE"/>
        </w:rPr>
      </w:pPr>
      <w:r>
        <w:rPr>
          <w:rFonts w:eastAsia="Times New Roman" w:cs="Times New Roman"/>
          <w:noProof/>
          <w:color w:val="000000" w:themeColor="text1"/>
          <w:sz w:val="20"/>
          <w:szCs w:val="20"/>
          <w:lang w:eastAsia="sv-SE"/>
        </w:rPr>
        <w:lastRenderedPageBreak/>
        <w:drawing>
          <wp:inline distT="0" distB="0" distL="0" distR="0" wp14:anchorId="70B26C15" wp14:editId="139DF112">
            <wp:extent cx="8057071" cy="4373099"/>
            <wp:effectExtent l="0" t="0" r="1270" b="8890"/>
            <wp:docPr id="7" name="Picture 7"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S3.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109459" cy="4401533"/>
                    </a:xfrm>
                    <a:prstGeom prst="rect">
                      <a:avLst/>
                    </a:prstGeom>
                  </pic:spPr>
                </pic:pic>
              </a:graphicData>
            </a:graphic>
          </wp:inline>
        </w:drawing>
      </w:r>
    </w:p>
    <w:p w14:paraId="2B7C9FB1" w14:textId="0AFC5BD9" w:rsidR="00EF3E74" w:rsidRPr="00FF407F" w:rsidRDefault="00CB570E" w:rsidP="00EF3E74">
      <w:pPr>
        <w:spacing w:after="0"/>
        <w:rPr>
          <w:rFonts w:ascii="Arial" w:hAnsi="Arial" w:cs="Arial"/>
          <w:sz w:val="16"/>
          <w:szCs w:val="16"/>
        </w:rPr>
      </w:pPr>
      <w:bookmarkStart w:id="17" w:name="_Hlk53936993"/>
      <w:r w:rsidRPr="00FF407F">
        <w:rPr>
          <w:rFonts w:ascii="Arial" w:hAnsi="Arial" w:cs="Arial"/>
          <w:b/>
          <w:bCs/>
          <w:sz w:val="16"/>
          <w:szCs w:val="16"/>
        </w:rPr>
        <w:t>Figure S</w:t>
      </w:r>
      <w:r w:rsidR="00124F38" w:rsidRPr="00FF407F">
        <w:rPr>
          <w:rFonts w:ascii="Arial" w:hAnsi="Arial" w:cs="Arial"/>
          <w:b/>
          <w:bCs/>
          <w:sz w:val="16"/>
          <w:szCs w:val="16"/>
        </w:rPr>
        <w:t>5</w:t>
      </w:r>
      <w:r w:rsidR="00510B6F" w:rsidRPr="00FF407F">
        <w:rPr>
          <w:rFonts w:ascii="Arial" w:hAnsi="Arial" w:cs="Arial"/>
          <w:sz w:val="16"/>
          <w:szCs w:val="16"/>
        </w:rPr>
        <w:t xml:space="preserve"> </w:t>
      </w:r>
      <w:r w:rsidR="00510B6F" w:rsidRPr="00FF407F">
        <w:rPr>
          <w:rFonts w:ascii="Arial" w:hAnsi="Arial" w:cs="Arial"/>
          <w:b/>
          <w:bCs/>
          <w:sz w:val="16"/>
          <w:szCs w:val="16"/>
        </w:rPr>
        <w:t xml:space="preserve">Unthresholded </w:t>
      </w:r>
      <w:r w:rsidR="00510B6F" w:rsidRPr="00FF407F">
        <w:rPr>
          <w:rFonts w:ascii="Arial" w:hAnsi="Arial" w:cs="Arial"/>
          <w:b/>
          <w:bCs/>
          <w:i/>
          <w:iCs/>
          <w:sz w:val="16"/>
          <w:szCs w:val="16"/>
        </w:rPr>
        <w:t>t</w:t>
      </w:r>
      <w:r w:rsidR="00510B6F" w:rsidRPr="00FF407F">
        <w:rPr>
          <w:rFonts w:ascii="Arial" w:hAnsi="Arial" w:cs="Arial"/>
          <w:b/>
          <w:bCs/>
          <w:sz w:val="16"/>
          <w:szCs w:val="16"/>
        </w:rPr>
        <w:t>-map</w:t>
      </w:r>
      <w:r w:rsidR="00B44A1B" w:rsidRPr="00FF407F">
        <w:rPr>
          <w:rFonts w:ascii="Arial" w:hAnsi="Arial" w:cs="Arial"/>
          <w:b/>
          <w:bCs/>
          <w:sz w:val="16"/>
          <w:szCs w:val="16"/>
        </w:rPr>
        <w:t xml:space="preserve"> corresponding to Figure 3</w:t>
      </w:r>
      <w:r w:rsidR="00510B6F" w:rsidRPr="00FF407F">
        <w:rPr>
          <w:rFonts w:ascii="Arial" w:hAnsi="Arial" w:cs="Arial"/>
          <w:b/>
          <w:bCs/>
          <w:sz w:val="16"/>
          <w:szCs w:val="16"/>
        </w:rPr>
        <w:t>.</w:t>
      </w:r>
      <w:r w:rsidR="00510B6F" w:rsidRPr="00FF407F">
        <w:rPr>
          <w:rFonts w:ascii="Arial" w:hAnsi="Arial" w:cs="Arial"/>
          <w:sz w:val="16"/>
          <w:szCs w:val="16"/>
        </w:rPr>
        <w:t xml:space="preserve"> The image illustrates coronal (top row), axial (middle row) and sagittal slices (bottom row) of </w:t>
      </w:r>
      <w:r w:rsidR="00B44A1B" w:rsidRPr="00FF407F">
        <w:rPr>
          <w:rFonts w:ascii="Arial" w:hAnsi="Arial" w:cs="Arial"/>
          <w:sz w:val="16"/>
          <w:szCs w:val="16"/>
        </w:rPr>
        <w:t xml:space="preserve">the </w:t>
      </w:r>
      <w:r w:rsidR="00510B6F" w:rsidRPr="00FF407F">
        <w:rPr>
          <w:rFonts w:ascii="Arial" w:hAnsi="Arial" w:cs="Arial"/>
          <w:sz w:val="16"/>
          <w:szCs w:val="16"/>
        </w:rPr>
        <w:t xml:space="preserve">unthresholded </w:t>
      </w:r>
      <w:r w:rsidR="00510B6F" w:rsidRPr="00FF407F">
        <w:rPr>
          <w:rFonts w:ascii="Arial" w:hAnsi="Arial" w:cs="Arial"/>
          <w:i/>
          <w:iCs/>
          <w:sz w:val="16"/>
          <w:szCs w:val="16"/>
        </w:rPr>
        <w:t>t</w:t>
      </w:r>
      <w:r w:rsidR="00510B6F" w:rsidRPr="00FF407F">
        <w:rPr>
          <w:rFonts w:ascii="Arial" w:hAnsi="Arial" w:cs="Arial"/>
          <w:sz w:val="16"/>
          <w:szCs w:val="16"/>
        </w:rPr>
        <w:t xml:space="preserve">-statistic </w:t>
      </w:r>
      <w:r w:rsidR="00124F38" w:rsidRPr="00FF407F">
        <w:rPr>
          <w:rFonts w:ascii="Arial" w:hAnsi="Arial" w:cs="Arial"/>
          <w:sz w:val="16"/>
          <w:szCs w:val="16"/>
        </w:rPr>
        <w:t xml:space="preserve">map </w:t>
      </w:r>
      <w:r w:rsidR="00510B6F" w:rsidRPr="00FF407F">
        <w:rPr>
          <w:rFonts w:ascii="Arial" w:hAnsi="Arial" w:cs="Arial"/>
          <w:sz w:val="16"/>
          <w:szCs w:val="16"/>
        </w:rPr>
        <w:t>at voxel-level for the m</w:t>
      </w:r>
      <w:r w:rsidRPr="00FF407F">
        <w:rPr>
          <w:rFonts w:ascii="Arial" w:hAnsi="Arial" w:cs="Arial"/>
          <w:sz w:val="16"/>
          <w:szCs w:val="16"/>
        </w:rPr>
        <w:t xml:space="preserve">ain </w:t>
      </w:r>
      <w:r w:rsidR="00510B6F" w:rsidRPr="00FF407F">
        <w:rPr>
          <w:rFonts w:ascii="Arial" w:hAnsi="Arial" w:cs="Arial"/>
          <w:sz w:val="16"/>
          <w:szCs w:val="16"/>
        </w:rPr>
        <w:t xml:space="preserve">TFCE </w:t>
      </w:r>
      <w:r w:rsidR="00124F38" w:rsidRPr="00FF407F">
        <w:rPr>
          <w:rFonts w:ascii="Arial" w:hAnsi="Arial" w:cs="Arial"/>
          <w:sz w:val="16"/>
          <w:szCs w:val="16"/>
        </w:rPr>
        <w:t xml:space="preserve">analysis which resulted in a significant </w:t>
      </w:r>
      <w:r w:rsidRPr="00FF407F">
        <w:rPr>
          <w:rFonts w:ascii="Arial" w:hAnsi="Arial" w:cs="Arial"/>
          <w:sz w:val="16"/>
          <w:szCs w:val="16"/>
        </w:rPr>
        <w:t>sex</w:t>
      </w:r>
      <w:r w:rsidR="00EA5455" w:rsidRPr="00FF407F">
        <w:rPr>
          <w:rFonts w:ascii="Arial" w:hAnsi="Arial" w:cs="Arial"/>
          <w:sz w:val="16"/>
          <w:szCs w:val="16"/>
        </w:rPr>
        <w:t>-by-</w:t>
      </w:r>
      <w:r w:rsidRPr="00FF407F">
        <w:rPr>
          <w:rFonts w:ascii="Arial" w:hAnsi="Arial" w:cs="Arial"/>
          <w:sz w:val="16"/>
          <w:szCs w:val="16"/>
        </w:rPr>
        <w:t>hyperactivity</w:t>
      </w:r>
      <w:r w:rsidR="00EA5455" w:rsidRPr="00FF407F">
        <w:rPr>
          <w:rFonts w:ascii="Arial" w:hAnsi="Arial" w:cs="Arial"/>
          <w:sz w:val="16"/>
          <w:szCs w:val="16"/>
        </w:rPr>
        <w:t>/inattention</w:t>
      </w:r>
      <w:r w:rsidRPr="00FF407F">
        <w:rPr>
          <w:rFonts w:ascii="Arial" w:hAnsi="Arial" w:cs="Arial"/>
          <w:sz w:val="16"/>
          <w:szCs w:val="16"/>
        </w:rPr>
        <w:t xml:space="preserve"> interaction effect</w:t>
      </w:r>
      <w:r w:rsidR="00025913" w:rsidRPr="00FF407F">
        <w:rPr>
          <w:rFonts w:ascii="Arial" w:hAnsi="Arial" w:cs="Arial"/>
          <w:sz w:val="16"/>
          <w:szCs w:val="16"/>
        </w:rPr>
        <w:t xml:space="preserve">. </w:t>
      </w:r>
      <w:r w:rsidR="00510B6F" w:rsidRPr="00FF407F">
        <w:rPr>
          <w:rFonts w:ascii="Arial" w:hAnsi="Arial" w:cs="Arial"/>
          <w:sz w:val="16"/>
          <w:szCs w:val="16"/>
        </w:rPr>
        <w:t xml:space="preserve">The cool colours (green-blue) indicate a positive association </w:t>
      </w:r>
      <w:r w:rsidR="00226053" w:rsidRPr="00FF407F">
        <w:rPr>
          <w:rFonts w:ascii="Arial" w:hAnsi="Arial" w:cs="Arial"/>
          <w:sz w:val="16"/>
          <w:szCs w:val="16"/>
        </w:rPr>
        <w:t xml:space="preserve">(positive </w:t>
      </w:r>
      <w:r w:rsidR="00226053" w:rsidRPr="00FF407F">
        <w:rPr>
          <w:rFonts w:ascii="Arial" w:hAnsi="Arial" w:cs="Arial"/>
          <w:i/>
          <w:iCs/>
          <w:sz w:val="16"/>
          <w:szCs w:val="16"/>
        </w:rPr>
        <w:t>t</w:t>
      </w:r>
      <w:r w:rsidR="00226053" w:rsidRPr="00FF407F">
        <w:rPr>
          <w:rFonts w:ascii="Arial" w:hAnsi="Arial" w:cs="Arial"/>
          <w:sz w:val="16"/>
          <w:szCs w:val="16"/>
        </w:rPr>
        <w:t>-statistic</w:t>
      </w:r>
      <w:r w:rsidR="0059755A" w:rsidRPr="00FF407F">
        <w:rPr>
          <w:rFonts w:ascii="Arial" w:hAnsi="Arial" w:cs="Arial"/>
          <w:sz w:val="16"/>
          <w:szCs w:val="16"/>
        </w:rPr>
        <w:t>s</w:t>
      </w:r>
      <w:r w:rsidR="00226053" w:rsidRPr="00FF407F">
        <w:rPr>
          <w:rFonts w:ascii="Arial" w:hAnsi="Arial" w:cs="Arial"/>
          <w:sz w:val="16"/>
          <w:szCs w:val="16"/>
        </w:rPr>
        <w:t xml:space="preserve">) </w:t>
      </w:r>
      <w:r w:rsidR="00510B6F" w:rsidRPr="00FF407F">
        <w:rPr>
          <w:rFonts w:ascii="Arial" w:hAnsi="Arial" w:cs="Arial"/>
          <w:sz w:val="16"/>
          <w:szCs w:val="16"/>
        </w:rPr>
        <w:t>and the warm colours (red-white) indicate a negative association</w:t>
      </w:r>
      <w:r w:rsidR="00124F38" w:rsidRPr="00FF407F">
        <w:rPr>
          <w:rFonts w:ascii="Arial" w:hAnsi="Arial" w:cs="Arial"/>
          <w:sz w:val="16"/>
          <w:szCs w:val="16"/>
        </w:rPr>
        <w:t xml:space="preserve"> </w:t>
      </w:r>
      <w:r w:rsidR="00226053" w:rsidRPr="00FF407F">
        <w:rPr>
          <w:rFonts w:ascii="Arial" w:hAnsi="Arial" w:cs="Arial"/>
          <w:sz w:val="16"/>
          <w:szCs w:val="16"/>
        </w:rPr>
        <w:t xml:space="preserve">(negative </w:t>
      </w:r>
      <w:r w:rsidR="00226053" w:rsidRPr="00FF407F">
        <w:rPr>
          <w:rFonts w:ascii="Arial" w:hAnsi="Arial" w:cs="Arial"/>
          <w:i/>
          <w:iCs/>
          <w:sz w:val="16"/>
          <w:szCs w:val="16"/>
        </w:rPr>
        <w:t>t</w:t>
      </w:r>
      <w:r w:rsidR="00226053" w:rsidRPr="00FF407F">
        <w:rPr>
          <w:rFonts w:ascii="Arial" w:hAnsi="Arial" w:cs="Arial"/>
          <w:sz w:val="16"/>
          <w:szCs w:val="16"/>
        </w:rPr>
        <w:t>-statistic</w:t>
      </w:r>
      <w:r w:rsidR="0059755A" w:rsidRPr="00FF407F">
        <w:rPr>
          <w:rFonts w:ascii="Arial" w:hAnsi="Arial" w:cs="Arial"/>
          <w:sz w:val="16"/>
          <w:szCs w:val="16"/>
        </w:rPr>
        <w:t>s</w:t>
      </w:r>
      <w:r w:rsidR="00226053" w:rsidRPr="00FF407F">
        <w:rPr>
          <w:rFonts w:ascii="Arial" w:hAnsi="Arial" w:cs="Arial"/>
          <w:sz w:val="16"/>
          <w:szCs w:val="16"/>
        </w:rPr>
        <w:t xml:space="preserve">) </w:t>
      </w:r>
      <w:r w:rsidR="00124F38" w:rsidRPr="00FF407F">
        <w:rPr>
          <w:rFonts w:ascii="Arial" w:hAnsi="Arial" w:cs="Arial"/>
          <w:sz w:val="16"/>
          <w:szCs w:val="16"/>
        </w:rPr>
        <w:t xml:space="preserve">between GMV and sex-by-hyperactivity/inattention, whilst controlling for covariates (see </w:t>
      </w:r>
      <w:r w:rsidR="00124F38" w:rsidRPr="00FF407F">
        <w:rPr>
          <w:rFonts w:ascii="Arial" w:hAnsi="Arial" w:cs="Arial"/>
          <w:b/>
          <w:bCs/>
          <w:sz w:val="16"/>
          <w:szCs w:val="16"/>
        </w:rPr>
        <w:t>Figure S3</w:t>
      </w:r>
      <w:r w:rsidR="00124F38" w:rsidRPr="00FF407F">
        <w:rPr>
          <w:rFonts w:ascii="Arial" w:hAnsi="Arial" w:cs="Arial"/>
          <w:sz w:val="16"/>
          <w:szCs w:val="16"/>
        </w:rPr>
        <w:t xml:space="preserve"> for design matrix)</w:t>
      </w:r>
      <w:r w:rsidR="00510B6F" w:rsidRPr="00FF407F">
        <w:rPr>
          <w:rFonts w:ascii="Arial" w:hAnsi="Arial" w:cs="Arial"/>
          <w:sz w:val="16"/>
          <w:szCs w:val="16"/>
        </w:rPr>
        <w:t xml:space="preserve">. </w:t>
      </w:r>
    </w:p>
    <w:bookmarkEnd w:id="17"/>
    <w:p w14:paraId="5E0D1FC6" w14:textId="52B07B8B" w:rsidR="00933175" w:rsidRPr="00510B6F" w:rsidRDefault="00933175" w:rsidP="00EF3E74">
      <w:pPr>
        <w:spacing w:after="0"/>
        <w:rPr>
          <w:sz w:val="20"/>
          <w:szCs w:val="20"/>
        </w:rPr>
      </w:pPr>
    </w:p>
    <w:p w14:paraId="57806A5F" w14:textId="26AFCB7B" w:rsidR="00B364FB" w:rsidRDefault="00B029B8" w:rsidP="00EF3E74">
      <w:pPr>
        <w:spacing w:after="0"/>
      </w:pPr>
      <w:r>
        <w:rPr>
          <w:noProof/>
        </w:rPr>
        <w:lastRenderedPageBreak/>
        <w:drawing>
          <wp:inline distT="0" distB="0" distL="0" distR="0" wp14:anchorId="46D54F02" wp14:editId="0D4EE4E5">
            <wp:extent cx="4042047" cy="3315436"/>
            <wp:effectExtent l="0" t="0" r="0" b="0"/>
            <wp:docPr id="10" name="Picture 10" descr="A picture containing different, table, bunch,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S4.png"/>
                    <pic:cNvPicPr/>
                  </pic:nvPicPr>
                  <pic:blipFill>
                    <a:blip r:embed="rId19">
                      <a:extLst>
                        <a:ext uri="{28A0092B-C50C-407E-A947-70E740481C1C}">
                          <a14:useLocalDpi xmlns:a14="http://schemas.microsoft.com/office/drawing/2010/main" val="0"/>
                        </a:ext>
                      </a:extLst>
                    </a:blip>
                    <a:stretch>
                      <a:fillRect/>
                    </a:stretch>
                  </pic:blipFill>
                  <pic:spPr>
                    <a:xfrm>
                      <a:off x="0" y="0"/>
                      <a:ext cx="4052146" cy="3323719"/>
                    </a:xfrm>
                    <a:prstGeom prst="rect">
                      <a:avLst/>
                    </a:prstGeom>
                  </pic:spPr>
                </pic:pic>
              </a:graphicData>
            </a:graphic>
          </wp:inline>
        </w:drawing>
      </w:r>
    </w:p>
    <w:p w14:paraId="411E008E" w14:textId="40F30DAE" w:rsidR="00B029B8" w:rsidRPr="00FF407F" w:rsidRDefault="00B029B8" w:rsidP="00EF3E74">
      <w:pPr>
        <w:spacing w:after="0"/>
        <w:rPr>
          <w:rFonts w:ascii="Arial" w:hAnsi="Arial" w:cs="Arial"/>
          <w:sz w:val="16"/>
          <w:szCs w:val="14"/>
        </w:rPr>
      </w:pPr>
      <w:r w:rsidRPr="00FF407F">
        <w:rPr>
          <w:rFonts w:ascii="Arial" w:hAnsi="Arial" w:cs="Arial"/>
          <w:b/>
          <w:bCs/>
          <w:sz w:val="16"/>
          <w:szCs w:val="14"/>
        </w:rPr>
        <w:t>Figure S</w:t>
      </w:r>
      <w:r w:rsidR="00124F38" w:rsidRPr="00FF407F">
        <w:rPr>
          <w:rFonts w:ascii="Arial" w:hAnsi="Arial" w:cs="Arial"/>
          <w:b/>
          <w:bCs/>
          <w:sz w:val="16"/>
          <w:szCs w:val="14"/>
        </w:rPr>
        <w:t>6</w:t>
      </w:r>
      <w:r w:rsidR="00EA5455" w:rsidRPr="00FF407F">
        <w:rPr>
          <w:rFonts w:ascii="Arial" w:hAnsi="Arial" w:cs="Arial"/>
          <w:b/>
          <w:bCs/>
          <w:sz w:val="16"/>
          <w:szCs w:val="14"/>
        </w:rPr>
        <w:t xml:space="preserve"> Non-significant clusters for the sex-by-hyperactivity/inattention.</w:t>
      </w:r>
      <w:r w:rsidR="00EA5455" w:rsidRPr="00FF407F">
        <w:rPr>
          <w:rFonts w:ascii="Arial" w:hAnsi="Arial" w:cs="Arial"/>
          <w:sz w:val="16"/>
          <w:szCs w:val="14"/>
        </w:rPr>
        <w:t xml:space="preserve"> The image</w:t>
      </w:r>
      <w:r w:rsidR="00124F38" w:rsidRPr="00FF407F">
        <w:rPr>
          <w:rFonts w:ascii="Arial" w:hAnsi="Arial" w:cs="Arial"/>
          <w:sz w:val="16"/>
          <w:szCs w:val="14"/>
        </w:rPr>
        <w:t xml:space="preserve"> shows </w:t>
      </w:r>
      <w:r w:rsidR="00124F38" w:rsidRPr="00FF407F">
        <w:rPr>
          <w:rFonts w:ascii="Arial" w:hAnsi="Arial" w:cs="Arial"/>
          <w:sz w:val="16"/>
          <w:szCs w:val="16"/>
        </w:rPr>
        <w:t>coronal (top row), axial (middle row) and sagittal slices (bottom row)</w:t>
      </w:r>
      <w:r w:rsidR="00124F38" w:rsidRPr="00FF407F">
        <w:rPr>
          <w:rFonts w:ascii="Arial" w:hAnsi="Arial" w:cs="Arial"/>
          <w:sz w:val="16"/>
          <w:szCs w:val="14"/>
        </w:rPr>
        <w:t xml:space="preserve"> of </w:t>
      </w:r>
      <w:r w:rsidR="009B0E01" w:rsidRPr="00FF407F">
        <w:rPr>
          <w:rFonts w:ascii="Arial" w:hAnsi="Arial" w:cs="Arial"/>
          <w:sz w:val="16"/>
          <w:szCs w:val="14"/>
        </w:rPr>
        <w:t xml:space="preserve">a </w:t>
      </w:r>
      <w:proofErr w:type="spellStart"/>
      <w:r w:rsidR="009B0E01" w:rsidRPr="00FF407F">
        <w:rPr>
          <w:rFonts w:ascii="Arial" w:hAnsi="Arial" w:cs="Arial"/>
          <w:sz w:val="16"/>
          <w:szCs w:val="14"/>
        </w:rPr>
        <w:t>thresholded</w:t>
      </w:r>
      <w:proofErr w:type="spellEnd"/>
      <w:r w:rsidR="009B0E01" w:rsidRPr="00FF407F">
        <w:rPr>
          <w:rFonts w:ascii="Arial" w:hAnsi="Arial" w:cs="Arial"/>
          <w:sz w:val="16"/>
          <w:szCs w:val="14"/>
        </w:rPr>
        <w:t xml:space="preserve"> </w:t>
      </w:r>
      <w:r w:rsidR="009B0E01" w:rsidRPr="00FF407F">
        <w:rPr>
          <w:rFonts w:ascii="Arial" w:hAnsi="Arial" w:cs="Arial"/>
          <w:i/>
          <w:iCs/>
          <w:sz w:val="16"/>
          <w:szCs w:val="14"/>
        </w:rPr>
        <w:t>t</w:t>
      </w:r>
      <w:r w:rsidR="009B0E01" w:rsidRPr="00FF407F">
        <w:rPr>
          <w:rFonts w:ascii="Arial" w:hAnsi="Arial" w:cs="Arial"/>
          <w:sz w:val="16"/>
          <w:szCs w:val="14"/>
        </w:rPr>
        <w:t>-map for the sex-by-hyperactivity/inattention</w:t>
      </w:r>
      <w:r w:rsidR="005B039D" w:rsidRPr="00FF407F">
        <w:rPr>
          <w:rFonts w:ascii="Arial" w:hAnsi="Arial" w:cs="Arial"/>
          <w:sz w:val="16"/>
          <w:szCs w:val="14"/>
        </w:rPr>
        <w:t xml:space="preserve"> interaction in GMV of the two clusters, </w:t>
      </w:r>
      <w:r w:rsidR="009B0E01" w:rsidRPr="00FF407F">
        <w:rPr>
          <w:rFonts w:ascii="Arial" w:hAnsi="Arial" w:cs="Arial"/>
          <w:sz w:val="16"/>
          <w:szCs w:val="14"/>
        </w:rPr>
        <w:t>Frontal superior and Frontal medial</w:t>
      </w:r>
      <w:r w:rsidR="00737703" w:rsidRPr="00FF407F">
        <w:rPr>
          <w:rFonts w:ascii="Arial" w:hAnsi="Arial" w:cs="Arial"/>
          <w:sz w:val="16"/>
          <w:szCs w:val="14"/>
        </w:rPr>
        <w:t>, which</w:t>
      </w:r>
      <w:r w:rsidR="00070773" w:rsidRPr="00FF407F">
        <w:rPr>
          <w:rFonts w:ascii="Arial" w:hAnsi="Arial" w:cs="Arial"/>
          <w:sz w:val="16"/>
          <w:szCs w:val="14"/>
        </w:rPr>
        <w:t xml:space="preserve"> survived</w:t>
      </w:r>
      <w:r w:rsidR="001269B9" w:rsidRPr="00FF407F">
        <w:rPr>
          <w:rFonts w:ascii="Arial" w:hAnsi="Arial" w:cs="Arial"/>
          <w:sz w:val="16"/>
          <w:szCs w:val="14"/>
        </w:rPr>
        <w:t xml:space="preserve"> after correcting for the brain-wide FW</w:t>
      </w:r>
      <w:r w:rsidR="0003311A" w:rsidRPr="00FF407F">
        <w:rPr>
          <w:rFonts w:ascii="Arial" w:hAnsi="Arial" w:cs="Arial"/>
          <w:sz w:val="16"/>
          <w:szCs w:val="14"/>
        </w:rPr>
        <w:t>E</w:t>
      </w:r>
      <w:r w:rsidR="001269B9" w:rsidRPr="00FF407F">
        <w:rPr>
          <w:rFonts w:ascii="Arial" w:hAnsi="Arial" w:cs="Arial"/>
          <w:sz w:val="16"/>
          <w:szCs w:val="14"/>
        </w:rPr>
        <w:t xml:space="preserve"> but did not survive the additional experiment-wise Bonferroni correction</w:t>
      </w:r>
      <w:r w:rsidR="00EA5455" w:rsidRPr="00FF407F">
        <w:rPr>
          <w:rFonts w:ascii="Arial" w:hAnsi="Arial" w:cs="Arial"/>
          <w:sz w:val="16"/>
          <w:szCs w:val="14"/>
        </w:rPr>
        <w:t xml:space="preserve">. </w:t>
      </w:r>
      <w:r w:rsidR="00CD739D" w:rsidRPr="00FF407F">
        <w:rPr>
          <w:rFonts w:ascii="Arial" w:hAnsi="Arial" w:cs="Arial"/>
          <w:sz w:val="16"/>
          <w:szCs w:val="14"/>
        </w:rPr>
        <w:t xml:space="preserve">See </w:t>
      </w:r>
      <w:r w:rsidR="00CD739D" w:rsidRPr="00FF407F">
        <w:rPr>
          <w:rFonts w:ascii="Arial" w:hAnsi="Arial" w:cs="Arial"/>
          <w:b/>
          <w:bCs/>
          <w:sz w:val="16"/>
          <w:szCs w:val="14"/>
        </w:rPr>
        <w:t>Table</w:t>
      </w:r>
      <w:r w:rsidR="009B0E01" w:rsidRPr="00FF407F">
        <w:rPr>
          <w:rFonts w:ascii="Arial" w:hAnsi="Arial" w:cs="Arial"/>
          <w:b/>
          <w:bCs/>
          <w:sz w:val="16"/>
          <w:szCs w:val="14"/>
        </w:rPr>
        <w:t xml:space="preserve"> </w:t>
      </w:r>
      <w:r w:rsidR="00567A3E" w:rsidRPr="00FF407F">
        <w:rPr>
          <w:rFonts w:ascii="Arial" w:hAnsi="Arial" w:cs="Arial"/>
          <w:b/>
          <w:bCs/>
          <w:sz w:val="16"/>
          <w:szCs w:val="14"/>
        </w:rPr>
        <w:t>2</w:t>
      </w:r>
      <w:r w:rsidR="00CD739D" w:rsidRPr="00FF407F">
        <w:rPr>
          <w:rFonts w:ascii="Arial" w:hAnsi="Arial" w:cs="Arial"/>
          <w:sz w:val="16"/>
          <w:szCs w:val="14"/>
        </w:rPr>
        <w:t xml:space="preserve"> for details</w:t>
      </w:r>
      <w:r w:rsidR="008F4EA0" w:rsidRPr="00FF407F">
        <w:rPr>
          <w:rFonts w:ascii="Arial" w:hAnsi="Arial" w:cs="Arial"/>
          <w:sz w:val="16"/>
          <w:szCs w:val="14"/>
        </w:rPr>
        <w:t>.</w:t>
      </w:r>
      <w:r w:rsidR="00070773" w:rsidRPr="00FF407F">
        <w:rPr>
          <w:rFonts w:ascii="Arial" w:hAnsi="Arial" w:cs="Arial"/>
          <w:sz w:val="12"/>
          <w:szCs w:val="12"/>
        </w:rPr>
        <w:t xml:space="preserve"> </w:t>
      </w:r>
    </w:p>
    <w:p w14:paraId="138C4C60" w14:textId="085AC1A4" w:rsidR="00B364FB" w:rsidRDefault="00B364FB" w:rsidP="00EF3E74">
      <w:pPr>
        <w:spacing w:after="0"/>
      </w:pPr>
    </w:p>
    <w:p w14:paraId="1CC35DFD" w14:textId="7B3CBB50" w:rsidR="00B364FB" w:rsidRDefault="00B364FB" w:rsidP="00EF3E74">
      <w:pPr>
        <w:spacing w:after="0"/>
      </w:pPr>
    </w:p>
    <w:p w14:paraId="63EAF508" w14:textId="47C70F3E" w:rsidR="00737703" w:rsidRDefault="00737703" w:rsidP="00EF3E74">
      <w:pPr>
        <w:spacing w:after="0"/>
      </w:pPr>
    </w:p>
    <w:p w14:paraId="3AA0A779" w14:textId="4045A0A7" w:rsidR="00737703" w:rsidRDefault="00737703" w:rsidP="00EF3E74">
      <w:pPr>
        <w:spacing w:after="0"/>
      </w:pPr>
    </w:p>
    <w:p w14:paraId="4A30FC63" w14:textId="699803C9" w:rsidR="00737703" w:rsidRDefault="00737703" w:rsidP="00EF3E74">
      <w:pPr>
        <w:spacing w:after="0"/>
      </w:pPr>
    </w:p>
    <w:p w14:paraId="07D616C1" w14:textId="3B33B0B2" w:rsidR="00FF407F" w:rsidRDefault="00FF407F" w:rsidP="00EF3E74">
      <w:pPr>
        <w:spacing w:after="0"/>
      </w:pPr>
    </w:p>
    <w:p w14:paraId="490E7A8D" w14:textId="77777777" w:rsidR="00FF407F" w:rsidRDefault="00FF407F" w:rsidP="00EF3E74">
      <w:pPr>
        <w:spacing w:after="0"/>
      </w:pPr>
    </w:p>
    <w:p w14:paraId="149B6BD4" w14:textId="77777777" w:rsidR="009B0E01" w:rsidRDefault="009B0E01" w:rsidP="00EF3E74">
      <w:pPr>
        <w:spacing w:after="0"/>
      </w:pPr>
    </w:p>
    <w:p w14:paraId="4B1AD7FD" w14:textId="03036D82" w:rsidR="00920B3B" w:rsidRDefault="00737703" w:rsidP="00737703">
      <w:pPr>
        <w:spacing w:after="0"/>
      </w:pPr>
      <w:r w:rsidRPr="00737703">
        <w:rPr>
          <w:b/>
          <w:bCs/>
        </w:rPr>
        <w:t>Table S3a GLM results for sex differences in behavioural psychopathology symptom data (N=1526).</w:t>
      </w:r>
    </w:p>
    <w:tbl>
      <w:tblPr>
        <w:tblStyle w:val="TableGrid"/>
        <w:tblpPr w:leftFromText="180" w:rightFromText="180" w:vertAnchor="text" w:horzAnchor="margin" w:tblpY="1"/>
        <w:tblW w:w="14454" w:type="dxa"/>
        <w:tblLayout w:type="fixed"/>
        <w:tblLook w:val="04A0" w:firstRow="1" w:lastRow="0" w:firstColumn="1" w:lastColumn="0" w:noHBand="0" w:noVBand="1"/>
      </w:tblPr>
      <w:tblGrid>
        <w:gridCol w:w="1980"/>
        <w:gridCol w:w="3118"/>
        <w:gridCol w:w="3119"/>
        <w:gridCol w:w="3118"/>
        <w:gridCol w:w="3119"/>
      </w:tblGrid>
      <w:tr w:rsidR="007331A3" w14:paraId="54FA00B6" w14:textId="77777777" w:rsidTr="007331A3">
        <w:trPr>
          <w:trHeight w:val="624"/>
        </w:trPr>
        <w:tc>
          <w:tcPr>
            <w:tcW w:w="1980" w:type="dxa"/>
            <w:vAlign w:val="center"/>
          </w:tcPr>
          <w:p w14:paraId="308A9155" w14:textId="77777777" w:rsidR="007331A3" w:rsidRDefault="007331A3" w:rsidP="007331A3">
            <w:pPr>
              <w:jc w:val="center"/>
              <w:rPr>
                <w:sz w:val="20"/>
                <w:szCs w:val="20"/>
              </w:rPr>
            </w:pPr>
          </w:p>
        </w:tc>
        <w:tc>
          <w:tcPr>
            <w:tcW w:w="3118" w:type="dxa"/>
            <w:vAlign w:val="center"/>
          </w:tcPr>
          <w:p w14:paraId="4EF63E9F" w14:textId="77777777" w:rsidR="007331A3" w:rsidRDefault="007331A3" w:rsidP="007331A3">
            <w:pPr>
              <w:jc w:val="center"/>
              <w:rPr>
                <w:b/>
                <w:sz w:val="20"/>
                <w:szCs w:val="20"/>
              </w:rPr>
            </w:pPr>
            <w:r>
              <w:rPr>
                <w:b/>
                <w:sz w:val="20"/>
                <w:szCs w:val="20"/>
              </w:rPr>
              <w:t xml:space="preserve">Hyperactivity/inattention </w:t>
            </w:r>
          </w:p>
          <w:p w14:paraId="57CD444F" w14:textId="77777777" w:rsidR="007331A3" w:rsidRPr="002704E9" w:rsidRDefault="007331A3" w:rsidP="007331A3">
            <w:pPr>
              <w:jc w:val="center"/>
              <w:rPr>
                <w:b/>
                <w:sz w:val="20"/>
                <w:szCs w:val="20"/>
              </w:rPr>
            </w:pPr>
            <w:r>
              <w:rPr>
                <w:b/>
                <w:sz w:val="20"/>
                <w:szCs w:val="20"/>
              </w:rPr>
              <w:t>problems</w:t>
            </w:r>
          </w:p>
        </w:tc>
        <w:tc>
          <w:tcPr>
            <w:tcW w:w="3119" w:type="dxa"/>
            <w:vAlign w:val="center"/>
          </w:tcPr>
          <w:p w14:paraId="78C26FC6" w14:textId="77777777" w:rsidR="007331A3" w:rsidRPr="002704E9" w:rsidRDefault="007331A3" w:rsidP="007331A3">
            <w:pPr>
              <w:jc w:val="center"/>
              <w:rPr>
                <w:b/>
                <w:sz w:val="20"/>
                <w:szCs w:val="20"/>
              </w:rPr>
            </w:pPr>
            <w:r w:rsidRPr="002704E9">
              <w:rPr>
                <w:b/>
                <w:sz w:val="20"/>
                <w:szCs w:val="20"/>
              </w:rPr>
              <w:t xml:space="preserve">Conduct </w:t>
            </w:r>
            <w:r>
              <w:rPr>
                <w:b/>
                <w:sz w:val="20"/>
                <w:szCs w:val="20"/>
              </w:rPr>
              <w:t>problems</w:t>
            </w:r>
          </w:p>
        </w:tc>
        <w:tc>
          <w:tcPr>
            <w:tcW w:w="3118" w:type="dxa"/>
            <w:vAlign w:val="center"/>
          </w:tcPr>
          <w:p w14:paraId="56470068" w14:textId="77777777" w:rsidR="007331A3" w:rsidRPr="002704E9" w:rsidRDefault="007331A3" w:rsidP="007331A3">
            <w:pPr>
              <w:jc w:val="center"/>
              <w:rPr>
                <w:b/>
                <w:sz w:val="20"/>
                <w:szCs w:val="20"/>
              </w:rPr>
            </w:pPr>
            <w:r w:rsidRPr="002704E9">
              <w:rPr>
                <w:b/>
                <w:sz w:val="20"/>
                <w:szCs w:val="20"/>
              </w:rPr>
              <w:t>Emotion</w:t>
            </w:r>
            <w:r>
              <w:rPr>
                <w:b/>
                <w:sz w:val="20"/>
                <w:szCs w:val="20"/>
              </w:rPr>
              <w:t>al difficulties</w:t>
            </w:r>
          </w:p>
        </w:tc>
        <w:tc>
          <w:tcPr>
            <w:tcW w:w="3119" w:type="dxa"/>
            <w:vAlign w:val="center"/>
          </w:tcPr>
          <w:p w14:paraId="7CE76AD2" w14:textId="77777777" w:rsidR="007331A3" w:rsidRPr="002704E9" w:rsidRDefault="007331A3" w:rsidP="007331A3">
            <w:pPr>
              <w:jc w:val="center"/>
              <w:rPr>
                <w:b/>
                <w:sz w:val="20"/>
                <w:szCs w:val="20"/>
              </w:rPr>
            </w:pPr>
            <w:r w:rsidRPr="002704E9">
              <w:rPr>
                <w:b/>
                <w:sz w:val="20"/>
                <w:szCs w:val="20"/>
              </w:rPr>
              <w:t xml:space="preserve">Peer </w:t>
            </w:r>
            <w:r>
              <w:rPr>
                <w:b/>
                <w:sz w:val="20"/>
                <w:szCs w:val="20"/>
              </w:rPr>
              <w:t>Problems</w:t>
            </w:r>
          </w:p>
        </w:tc>
      </w:tr>
      <w:tr w:rsidR="007331A3" w14:paraId="4A1E16FA" w14:textId="77777777" w:rsidTr="007331A3">
        <w:trPr>
          <w:trHeight w:val="1020"/>
        </w:trPr>
        <w:tc>
          <w:tcPr>
            <w:tcW w:w="1980" w:type="dxa"/>
            <w:vAlign w:val="center"/>
          </w:tcPr>
          <w:p w14:paraId="15FA1ADD" w14:textId="77777777" w:rsidR="007331A3" w:rsidRPr="002667A8" w:rsidRDefault="007331A3" w:rsidP="007331A3">
            <w:pPr>
              <w:jc w:val="center"/>
              <w:rPr>
                <w:sz w:val="20"/>
                <w:szCs w:val="20"/>
              </w:rPr>
            </w:pPr>
            <w:r>
              <w:rPr>
                <w:sz w:val="20"/>
                <w:szCs w:val="20"/>
              </w:rPr>
              <w:t xml:space="preserve">Overall </w:t>
            </w:r>
            <w:r w:rsidRPr="002667A8">
              <w:rPr>
                <w:sz w:val="20"/>
                <w:szCs w:val="20"/>
              </w:rPr>
              <w:t>Regression model</w:t>
            </w:r>
            <w:r>
              <w:rPr>
                <w:sz w:val="20"/>
                <w:szCs w:val="20"/>
              </w:rPr>
              <w:t>^</w:t>
            </w:r>
          </w:p>
        </w:tc>
        <w:tc>
          <w:tcPr>
            <w:tcW w:w="3118" w:type="dxa"/>
            <w:shd w:val="clear" w:color="auto" w:fill="auto"/>
            <w:vAlign w:val="center"/>
          </w:tcPr>
          <w:p w14:paraId="36E55479" w14:textId="77777777" w:rsidR="007331A3" w:rsidRDefault="007331A3" w:rsidP="007331A3">
            <w:pPr>
              <w:jc w:val="center"/>
              <w:rPr>
                <w:sz w:val="20"/>
                <w:szCs w:val="20"/>
              </w:rPr>
            </w:pPr>
            <w:r w:rsidRPr="006D3077">
              <w:rPr>
                <w:i/>
                <w:sz w:val="20"/>
                <w:szCs w:val="20"/>
              </w:rPr>
              <w:t>F</w:t>
            </w:r>
            <w:r w:rsidRPr="006D3077">
              <w:rPr>
                <w:sz w:val="20"/>
                <w:szCs w:val="20"/>
              </w:rPr>
              <w:t>(1</w:t>
            </w:r>
            <w:r>
              <w:rPr>
                <w:sz w:val="20"/>
                <w:szCs w:val="20"/>
              </w:rPr>
              <w:t>5</w:t>
            </w:r>
            <w:r w:rsidRPr="006D3077">
              <w:rPr>
                <w:sz w:val="20"/>
                <w:szCs w:val="20"/>
              </w:rPr>
              <w:t>,15</w:t>
            </w:r>
            <w:r>
              <w:rPr>
                <w:sz w:val="20"/>
                <w:szCs w:val="20"/>
              </w:rPr>
              <w:t>10</w:t>
            </w:r>
            <w:r w:rsidRPr="006D3077">
              <w:rPr>
                <w:sz w:val="20"/>
                <w:szCs w:val="20"/>
              </w:rPr>
              <w:t>) =2</w:t>
            </w:r>
            <w:r>
              <w:rPr>
                <w:sz w:val="20"/>
                <w:szCs w:val="20"/>
              </w:rPr>
              <w:t>3</w:t>
            </w:r>
            <w:r w:rsidRPr="006D3077">
              <w:rPr>
                <w:sz w:val="20"/>
                <w:szCs w:val="20"/>
              </w:rPr>
              <w:t>.</w:t>
            </w:r>
            <w:r>
              <w:rPr>
                <w:sz w:val="20"/>
                <w:szCs w:val="20"/>
              </w:rPr>
              <w:t>3</w:t>
            </w:r>
            <w:r w:rsidRPr="006D3077">
              <w:rPr>
                <w:sz w:val="20"/>
                <w:szCs w:val="20"/>
              </w:rPr>
              <w:t xml:space="preserve">, </w:t>
            </w:r>
            <w:r w:rsidRPr="006D3077">
              <w:rPr>
                <w:i/>
                <w:sz w:val="20"/>
                <w:szCs w:val="20"/>
              </w:rPr>
              <w:t>R</w:t>
            </w:r>
            <w:r w:rsidRPr="006D3077">
              <w:rPr>
                <w:sz w:val="20"/>
                <w:szCs w:val="20"/>
                <w:vertAlign w:val="superscript"/>
              </w:rPr>
              <w:t xml:space="preserve">2 </w:t>
            </w:r>
            <w:r w:rsidRPr="006D3077">
              <w:rPr>
                <w:sz w:val="20"/>
                <w:szCs w:val="20"/>
              </w:rPr>
              <w:t>= .19,</w:t>
            </w:r>
          </w:p>
          <w:p w14:paraId="16E664AD" w14:textId="77777777" w:rsidR="007331A3" w:rsidRPr="006D3077" w:rsidRDefault="007331A3" w:rsidP="007331A3">
            <w:pPr>
              <w:jc w:val="center"/>
              <w:rPr>
                <w:sz w:val="20"/>
                <w:szCs w:val="20"/>
              </w:rPr>
            </w:pPr>
            <w:r w:rsidRPr="006D3077">
              <w:rPr>
                <w:i/>
                <w:sz w:val="20"/>
                <w:szCs w:val="20"/>
              </w:rPr>
              <w:t>p</w:t>
            </w:r>
            <w:r w:rsidRPr="006D3077">
              <w:rPr>
                <w:sz w:val="20"/>
                <w:szCs w:val="20"/>
              </w:rPr>
              <w:t xml:space="preserve"> =</w:t>
            </w:r>
            <w:r>
              <w:rPr>
                <w:sz w:val="20"/>
                <w:szCs w:val="20"/>
              </w:rPr>
              <w:t>2.56</w:t>
            </w:r>
            <w:r w:rsidRPr="006D3077">
              <w:rPr>
                <w:sz w:val="20"/>
                <w:szCs w:val="20"/>
              </w:rPr>
              <w:t>*10</w:t>
            </w:r>
            <w:r w:rsidRPr="00A62DCA">
              <w:rPr>
                <w:sz w:val="20"/>
                <w:szCs w:val="20"/>
                <w:vertAlign w:val="superscript"/>
              </w:rPr>
              <w:t>-58</w:t>
            </w:r>
            <w:r w:rsidRPr="006D3077">
              <w:rPr>
                <w:sz w:val="20"/>
                <w:szCs w:val="20"/>
              </w:rPr>
              <w:t>,</w:t>
            </w:r>
            <w:r>
              <w:rPr>
                <w:sz w:val="20"/>
                <w:szCs w:val="20"/>
              </w:rPr>
              <w:t xml:space="preserve"> </w:t>
            </w:r>
            <w:r w:rsidRPr="006D3077">
              <w:rPr>
                <w:i/>
                <w:sz w:val="20"/>
                <w:szCs w:val="20"/>
              </w:rPr>
              <w:t>p</w:t>
            </w:r>
            <w:r w:rsidRPr="006D3077">
              <w:rPr>
                <w:i/>
                <w:sz w:val="20"/>
                <w:szCs w:val="20"/>
                <w:vertAlign w:val="subscript"/>
              </w:rPr>
              <w:t>adj</w:t>
            </w:r>
            <w:r w:rsidRPr="006D3077">
              <w:rPr>
                <w:sz w:val="20"/>
                <w:szCs w:val="20"/>
              </w:rPr>
              <w:t xml:space="preserve"> = </w:t>
            </w:r>
            <w:r>
              <w:rPr>
                <w:sz w:val="20"/>
                <w:szCs w:val="20"/>
              </w:rPr>
              <w:t>1.02</w:t>
            </w:r>
            <w:r w:rsidRPr="006D3077">
              <w:rPr>
                <w:sz w:val="20"/>
                <w:szCs w:val="20"/>
              </w:rPr>
              <w:t>*10</w:t>
            </w:r>
            <w:r w:rsidRPr="00A62DCA">
              <w:rPr>
                <w:sz w:val="20"/>
                <w:szCs w:val="20"/>
                <w:vertAlign w:val="superscript"/>
              </w:rPr>
              <w:t>-57</w:t>
            </w:r>
          </w:p>
        </w:tc>
        <w:tc>
          <w:tcPr>
            <w:tcW w:w="3119" w:type="dxa"/>
            <w:shd w:val="clear" w:color="auto" w:fill="auto"/>
            <w:vAlign w:val="center"/>
          </w:tcPr>
          <w:p w14:paraId="1FB0F599" w14:textId="77777777" w:rsidR="007331A3" w:rsidRPr="006D3077" w:rsidRDefault="007331A3" w:rsidP="007331A3">
            <w:pPr>
              <w:jc w:val="center"/>
              <w:rPr>
                <w:sz w:val="20"/>
                <w:szCs w:val="20"/>
              </w:rPr>
            </w:pPr>
            <w:r w:rsidRPr="006D3077">
              <w:rPr>
                <w:i/>
                <w:sz w:val="20"/>
                <w:szCs w:val="20"/>
              </w:rPr>
              <w:t>F</w:t>
            </w:r>
            <w:r w:rsidRPr="006D3077">
              <w:rPr>
                <w:sz w:val="20"/>
                <w:szCs w:val="20"/>
              </w:rPr>
              <w:t>(1</w:t>
            </w:r>
            <w:r>
              <w:rPr>
                <w:sz w:val="20"/>
                <w:szCs w:val="20"/>
              </w:rPr>
              <w:t>5</w:t>
            </w:r>
            <w:r w:rsidRPr="006D3077">
              <w:rPr>
                <w:sz w:val="20"/>
                <w:szCs w:val="20"/>
              </w:rPr>
              <w:t>,15</w:t>
            </w:r>
            <w:r>
              <w:rPr>
                <w:sz w:val="20"/>
                <w:szCs w:val="20"/>
              </w:rPr>
              <w:t>10</w:t>
            </w:r>
            <w:r w:rsidRPr="006D3077">
              <w:rPr>
                <w:sz w:val="20"/>
                <w:szCs w:val="20"/>
              </w:rPr>
              <w:t xml:space="preserve">) = </w:t>
            </w:r>
            <w:r>
              <w:rPr>
                <w:sz w:val="20"/>
                <w:szCs w:val="20"/>
              </w:rPr>
              <w:t>29.3</w:t>
            </w:r>
            <w:r w:rsidRPr="006D3077">
              <w:rPr>
                <w:sz w:val="20"/>
                <w:szCs w:val="20"/>
              </w:rPr>
              <w:t xml:space="preserve">, </w:t>
            </w:r>
            <w:r w:rsidRPr="006D3077">
              <w:rPr>
                <w:i/>
                <w:sz w:val="20"/>
                <w:szCs w:val="20"/>
              </w:rPr>
              <w:t>R</w:t>
            </w:r>
            <w:r w:rsidRPr="006D3077">
              <w:rPr>
                <w:sz w:val="20"/>
                <w:szCs w:val="20"/>
                <w:vertAlign w:val="superscript"/>
              </w:rPr>
              <w:t xml:space="preserve">2 </w:t>
            </w:r>
            <w:r w:rsidRPr="006D3077">
              <w:rPr>
                <w:sz w:val="20"/>
                <w:szCs w:val="20"/>
              </w:rPr>
              <w:t>=.23,</w:t>
            </w:r>
          </w:p>
          <w:p w14:paraId="62CAC3A0" w14:textId="77777777" w:rsidR="007331A3" w:rsidRPr="006D3077" w:rsidRDefault="007331A3" w:rsidP="007331A3">
            <w:pPr>
              <w:jc w:val="center"/>
              <w:rPr>
                <w:sz w:val="20"/>
                <w:szCs w:val="20"/>
              </w:rPr>
            </w:pPr>
            <w:r w:rsidRPr="006D3077">
              <w:rPr>
                <w:i/>
                <w:sz w:val="20"/>
                <w:szCs w:val="20"/>
              </w:rPr>
              <w:t>p</w:t>
            </w:r>
            <w:r w:rsidRPr="006D3077">
              <w:rPr>
                <w:sz w:val="20"/>
                <w:szCs w:val="20"/>
              </w:rPr>
              <w:t xml:space="preserve"> =</w:t>
            </w:r>
            <w:r>
              <w:rPr>
                <w:sz w:val="20"/>
                <w:szCs w:val="20"/>
              </w:rPr>
              <w:t>3.47</w:t>
            </w:r>
            <w:r w:rsidRPr="006D3077">
              <w:rPr>
                <w:sz w:val="20"/>
                <w:szCs w:val="20"/>
              </w:rPr>
              <w:t>*10</w:t>
            </w:r>
            <w:r w:rsidRPr="00A62DCA">
              <w:rPr>
                <w:sz w:val="20"/>
                <w:szCs w:val="20"/>
                <w:vertAlign w:val="superscript"/>
              </w:rPr>
              <w:t>-73</w:t>
            </w:r>
            <w:r w:rsidRPr="006D3077">
              <w:rPr>
                <w:sz w:val="20"/>
                <w:szCs w:val="20"/>
              </w:rPr>
              <w:t>,</w:t>
            </w:r>
            <w:r>
              <w:rPr>
                <w:sz w:val="20"/>
                <w:szCs w:val="20"/>
              </w:rPr>
              <w:t xml:space="preserve"> </w:t>
            </w:r>
            <w:r w:rsidRPr="006D3077">
              <w:rPr>
                <w:i/>
                <w:sz w:val="20"/>
                <w:szCs w:val="20"/>
              </w:rPr>
              <w:t>p</w:t>
            </w:r>
            <w:r w:rsidRPr="006D3077">
              <w:rPr>
                <w:i/>
                <w:sz w:val="20"/>
                <w:szCs w:val="20"/>
                <w:vertAlign w:val="subscript"/>
              </w:rPr>
              <w:t>adj</w:t>
            </w:r>
            <w:r w:rsidRPr="006D3077">
              <w:rPr>
                <w:sz w:val="20"/>
                <w:szCs w:val="20"/>
              </w:rPr>
              <w:t xml:space="preserve"> = </w:t>
            </w:r>
            <w:r>
              <w:rPr>
                <w:sz w:val="20"/>
                <w:szCs w:val="20"/>
              </w:rPr>
              <w:t>1.39</w:t>
            </w:r>
            <w:r w:rsidRPr="006D3077">
              <w:rPr>
                <w:sz w:val="20"/>
                <w:szCs w:val="20"/>
              </w:rPr>
              <w:t>*10</w:t>
            </w:r>
            <w:r w:rsidRPr="00A62DCA">
              <w:rPr>
                <w:sz w:val="20"/>
                <w:szCs w:val="20"/>
                <w:vertAlign w:val="superscript"/>
              </w:rPr>
              <w:t>-72</w:t>
            </w:r>
          </w:p>
        </w:tc>
        <w:tc>
          <w:tcPr>
            <w:tcW w:w="3118" w:type="dxa"/>
            <w:shd w:val="clear" w:color="auto" w:fill="auto"/>
            <w:vAlign w:val="center"/>
          </w:tcPr>
          <w:p w14:paraId="17BFB130" w14:textId="77777777" w:rsidR="007331A3" w:rsidRPr="006D3077" w:rsidRDefault="007331A3" w:rsidP="007331A3">
            <w:pPr>
              <w:jc w:val="center"/>
              <w:rPr>
                <w:sz w:val="20"/>
                <w:szCs w:val="20"/>
              </w:rPr>
            </w:pPr>
            <w:r w:rsidRPr="006D3077">
              <w:rPr>
                <w:i/>
                <w:sz w:val="20"/>
                <w:szCs w:val="20"/>
              </w:rPr>
              <w:t>F</w:t>
            </w:r>
            <w:r w:rsidRPr="006D3077">
              <w:rPr>
                <w:sz w:val="20"/>
                <w:szCs w:val="20"/>
              </w:rPr>
              <w:t>(1</w:t>
            </w:r>
            <w:r>
              <w:rPr>
                <w:sz w:val="20"/>
                <w:szCs w:val="20"/>
              </w:rPr>
              <w:t>5</w:t>
            </w:r>
            <w:r w:rsidRPr="006D3077">
              <w:rPr>
                <w:sz w:val="20"/>
                <w:szCs w:val="20"/>
              </w:rPr>
              <w:t>,15</w:t>
            </w:r>
            <w:r>
              <w:rPr>
                <w:sz w:val="20"/>
                <w:szCs w:val="20"/>
              </w:rPr>
              <w:t>10</w:t>
            </w:r>
            <w:r w:rsidRPr="006D3077">
              <w:rPr>
                <w:sz w:val="20"/>
                <w:szCs w:val="20"/>
              </w:rPr>
              <w:t xml:space="preserve">) = </w:t>
            </w:r>
            <w:r>
              <w:rPr>
                <w:sz w:val="20"/>
                <w:szCs w:val="20"/>
              </w:rPr>
              <w:t>31.7</w:t>
            </w:r>
            <w:r w:rsidRPr="006D3077">
              <w:rPr>
                <w:sz w:val="20"/>
                <w:szCs w:val="20"/>
              </w:rPr>
              <w:t xml:space="preserve">, </w:t>
            </w:r>
            <w:r w:rsidRPr="006D3077">
              <w:rPr>
                <w:i/>
                <w:sz w:val="20"/>
                <w:szCs w:val="20"/>
              </w:rPr>
              <w:t>R</w:t>
            </w:r>
            <w:r w:rsidRPr="006D3077">
              <w:rPr>
                <w:sz w:val="20"/>
                <w:szCs w:val="20"/>
                <w:vertAlign w:val="superscript"/>
              </w:rPr>
              <w:t>2</w:t>
            </w:r>
            <w:r w:rsidRPr="006D3077">
              <w:rPr>
                <w:sz w:val="20"/>
                <w:szCs w:val="20"/>
              </w:rPr>
              <w:t xml:space="preserve"> = .24,</w:t>
            </w:r>
          </w:p>
          <w:p w14:paraId="2FFD2CAB" w14:textId="77777777" w:rsidR="007331A3" w:rsidRPr="006D3077" w:rsidRDefault="007331A3" w:rsidP="007331A3">
            <w:pPr>
              <w:jc w:val="center"/>
              <w:rPr>
                <w:sz w:val="20"/>
                <w:szCs w:val="20"/>
              </w:rPr>
            </w:pPr>
            <w:r w:rsidRPr="006D3077">
              <w:rPr>
                <w:i/>
                <w:sz w:val="20"/>
                <w:szCs w:val="20"/>
              </w:rPr>
              <w:t>p</w:t>
            </w:r>
            <w:r w:rsidRPr="006D3077">
              <w:rPr>
                <w:sz w:val="20"/>
                <w:szCs w:val="20"/>
              </w:rPr>
              <w:t xml:space="preserve"> = </w:t>
            </w:r>
            <w:r>
              <w:rPr>
                <w:sz w:val="20"/>
                <w:szCs w:val="20"/>
              </w:rPr>
              <w:t>5.43</w:t>
            </w:r>
            <w:r w:rsidRPr="006D3077">
              <w:rPr>
                <w:sz w:val="20"/>
                <w:szCs w:val="20"/>
              </w:rPr>
              <w:t>*10</w:t>
            </w:r>
            <w:r w:rsidRPr="00A62DCA">
              <w:rPr>
                <w:sz w:val="20"/>
                <w:szCs w:val="20"/>
                <w:vertAlign w:val="superscript"/>
              </w:rPr>
              <w:t>-79</w:t>
            </w:r>
            <w:r w:rsidRPr="006D3077">
              <w:rPr>
                <w:sz w:val="20"/>
                <w:szCs w:val="20"/>
              </w:rPr>
              <w:t>,</w:t>
            </w:r>
            <w:r>
              <w:rPr>
                <w:sz w:val="20"/>
                <w:szCs w:val="20"/>
              </w:rPr>
              <w:t xml:space="preserve"> </w:t>
            </w:r>
            <w:r w:rsidRPr="006D3077">
              <w:rPr>
                <w:i/>
                <w:sz w:val="20"/>
                <w:szCs w:val="20"/>
              </w:rPr>
              <w:t>p</w:t>
            </w:r>
            <w:r w:rsidRPr="006D3077">
              <w:rPr>
                <w:i/>
                <w:sz w:val="20"/>
                <w:szCs w:val="20"/>
                <w:vertAlign w:val="subscript"/>
              </w:rPr>
              <w:t>adj</w:t>
            </w:r>
            <w:r w:rsidRPr="006D3077">
              <w:rPr>
                <w:sz w:val="20"/>
                <w:szCs w:val="20"/>
              </w:rPr>
              <w:t xml:space="preserve"> = </w:t>
            </w:r>
            <w:r>
              <w:rPr>
                <w:sz w:val="20"/>
                <w:szCs w:val="20"/>
              </w:rPr>
              <w:t>2.17</w:t>
            </w:r>
            <w:r w:rsidRPr="006D3077">
              <w:rPr>
                <w:sz w:val="20"/>
                <w:szCs w:val="20"/>
              </w:rPr>
              <w:t>*10</w:t>
            </w:r>
            <w:r w:rsidRPr="00A62DCA">
              <w:rPr>
                <w:sz w:val="20"/>
                <w:szCs w:val="20"/>
                <w:vertAlign w:val="superscript"/>
              </w:rPr>
              <w:t>-78</w:t>
            </w:r>
          </w:p>
        </w:tc>
        <w:tc>
          <w:tcPr>
            <w:tcW w:w="3119" w:type="dxa"/>
            <w:shd w:val="clear" w:color="auto" w:fill="auto"/>
            <w:vAlign w:val="center"/>
          </w:tcPr>
          <w:p w14:paraId="1EA778BC" w14:textId="77777777" w:rsidR="007331A3" w:rsidRPr="006D3077" w:rsidRDefault="007331A3" w:rsidP="007331A3">
            <w:pPr>
              <w:jc w:val="center"/>
              <w:rPr>
                <w:sz w:val="20"/>
                <w:szCs w:val="20"/>
              </w:rPr>
            </w:pPr>
            <w:r w:rsidRPr="006D3077">
              <w:rPr>
                <w:i/>
                <w:sz w:val="20"/>
                <w:szCs w:val="20"/>
              </w:rPr>
              <w:t>F</w:t>
            </w:r>
            <w:r w:rsidRPr="006D3077">
              <w:rPr>
                <w:sz w:val="20"/>
                <w:szCs w:val="20"/>
              </w:rPr>
              <w:t>(1</w:t>
            </w:r>
            <w:r>
              <w:rPr>
                <w:sz w:val="20"/>
                <w:szCs w:val="20"/>
              </w:rPr>
              <w:t>5</w:t>
            </w:r>
            <w:r w:rsidRPr="006D3077">
              <w:rPr>
                <w:sz w:val="20"/>
                <w:szCs w:val="20"/>
              </w:rPr>
              <w:t>,15</w:t>
            </w:r>
            <w:r>
              <w:rPr>
                <w:sz w:val="20"/>
                <w:szCs w:val="20"/>
              </w:rPr>
              <w:t>10</w:t>
            </w:r>
            <w:r w:rsidRPr="006D3077">
              <w:rPr>
                <w:sz w:val="20"/>
                <w:szCs w:val="20"/>
              </w:rPr>
              <w:t>) =</w:t>
            </w:r>
            <w:r>
              <w:rPr>
                <w:sz w:val="20"/>
                <w:szCs w:val="20"/>
              </w:rPr>
              <w:t>18.4</w:t>
            </w:r>
            <w:r w:rsidRPr="006D3077">
              <w:rPr>
                <w:sz w:val="20"/>
                <w:szCs w:val="20"/>
              </w:rPr>
              <w:t>,</w:t>
            </w:r>
            <w:r>
              <w:rPr>
                <w:sz w:val="20"/>
                <w:szCs w:val="20"/>
              </w:rPr>
              <w:t xml:space="preserve"> </w:t>
            </w:r>
            <w:r w:rsidRPr="006D3077">
              <w:rPr>
                <w:i/>
                <w:sz w:val="20"/>
                <w:szCs w:val="20"/>
              </w:rPr>
              <w:t>R</w:t>
            </w:r>
            <w:r w:rsidRPr="006D3077">
              <w:rPr>
                <w:sz w:val="20"/>
                <w:szCs w:val="20"/>
                <w:vertAlign w:val="superscript"/>
              </w:rPr>
              <w:t>2</w:t>
            </w:r>
            <w:r w:rsidRPr="006D3077">
              <w:rPr>
                <w:sz w:val="20"/>
                <w:szCs w:val="20"/>
              </w:rPr>
              <w:t xml:space="preserve"> = .15,</w:t>
            </w:r>
          </w:p>
          <w:p w14:paraId="19CF8B42" w14:textId="77777777" w:rsidR="007331A3" w:rsidRPr="006D3077" w:rsidRDefault="007331A3" w:rsidP="007331A3">
            <w:pPr>
              <w:jc w:val="center"/>
              <w:rPr>
                <w:sz w:val="20"/>
                <w:szCs w:val="20"/>
              </w:rPr>
            </w:pPr>
            <w:r w:rsidRPr="006D3077">
              <w:rPr>
                <w:i/>
                <w:sz w:val="20"/>
                <w:szCs w:val="20"/>
              </w:rPr>
              <w:t>p</w:t>
            </w:r>
            <w:r w:rsidRPr="006D3077">
              <w:rPr>
                <w:sz w:val="20"/>
                <w:szCs w:val="20"/>
              </w:rPr>
              <w:t xml:space="preserve"> = </w:t>
            </w:r>
            <w:r>
              <w:rPr>
                <w:sz w:val="20"/>
                <w:szCs w:val="20"/>
              </w:rPr>
              <w:t>1.86</w:t>
            </w:r>
            <w:r w:rsidRPr="006D3077">
              <w:rPr>
                <w:sz w:val="20"/>
                <w:szCs w:val="20"/>
              </w:rPr>
              <w:t>*10</w:t>
            </w:r>
            <w:r w:rsidRPr="00A62DCA">
              <w:rPr>
                <w:sz w:val="20"/>
                <w:szCs w:val="20"/>
                <w:vertAlign w:val="superscript"/>
              </w:rPr>
              <w:t>-45</w:t>
            </w:r>
            <w:r w:rsidRPr="006D3077">
              <w:rPr>
                <w:sz w:val="20"/>
                <w:szCs w:val="20"/>
              </w:rPr>
              <w:t>,</w:t>
            </w:r>
            <w:r>
              <w:rPr>
                <w:sz w:val="20"/>
                <w:szCs w:val="20"/>
              </w:rPr>
              <w:t xml:space="preserve"> </w:t>
            </w:r>
            <w:r w:rsidRPr="006D3077">
              <w:rPr>
                <w:i/>
                <w:sz w:val="20"/>
                <w:szCs w:val="20"/>
              </w:rPr>
              <w:t>p</w:t>
            </w:r>
            <w:r w:rsidRPr="006D3077">
              <w:rPr>
                <w:i/>
                <w:sz w:val="20"/>
                <w:szCs w:val="20"/>
                <w:vertAlign w:val="subscript"/>
              </w:rPr>
              <w:t>adj</w:t>
            </w:r>
            <w:r w:rsidRPr="006D3077">
              <w:rPr>
                <w:sz w:val="20"/>
                <w:szCs w:val="20"/>
              </w:rPr>
              <w:t xml:space="preserve"> = </w:t>
            </w:r>
            <w:r>
              <w:rPr>
                <w:sz w:val="20"/>
                <w:szCs w:val="20"/>
              </w:rPr>
              <w:t>7.44</w:t>
            </w:r>
            <w:r w:rsidRPr="006D3077">
              <w:rPr>
                <w:sz w:val="20"/>
                <w:szCs w:val="20"/>
              </w:rPr>
              <w:t>*10</w:t>
            </w:r>
            <w:r w:rsidRPr="00A62DCA">
              <w:rPr>
                <w:sz w:val="20"/>
                <w:szCs w:val="20"/>
                <w:vertAlign w:val="superscript"/>
              </w:rPr>
              <w:t>-45</w:t>
            </w:r>
          </w:p>
        </w:tc>
      </w:tr>
      <w:tr w:rsidR="007331A3" w14:paraId="25920B89" w14:textId="77777777" w:rsidTr="007331A3">
        <w:trPr>
          <w:trHeight w:val="964"/>
        </w:trPr>
        <w:tc>
          <w:tcPr>
            <w:tcW w:w="1980" w:type="dxa"/>
            <w:vAlign w:val="center"/>
          </w:tcPr>
          <w:p w14:paraId="7F6450E7" w14:textId="77777777" w:rsidR="007331A3" w:rsidRPr="00C35F04" w:rsidRDefault="007331A3" w:rsidP="007331A3">
            <w:pPr>
              <w:jc w:val="center"/>
              <w:rPr>
                <w:sz w:val="20"/>
                <w:szCs w:val="20"/>
              </w:rPr>
            </w:pPr>
            <w:r w:rsidRPr="00C35F04">
              <w:rPr>
                <w:sz w:val="20"/>
                <w:szCs w:val="20"/>
              </w:rPr>
              <w:t xml:space="preserve">Coefficient for </w:t>
            </w:r>
            <w:r>
              <w:rPr>
                <w:sz w:val="20"/>
                <w:szCs w:val="20"/>
              </w:rPr>
              <w:t>s</w:t>
            </w:r>
            <w:r w:rsidRPr="00C35F04">
              <w:rPr>
                <w:sz w:val="20"/>
                <w:szCs w:val="20"/>
              </w:rPr>
              <w:t xml:space="preserve">ex </w:t>
            </w:r>
            <w:r>
              <w:rPr>
                <w:sz w:val="20"/>
                <w:szCs w:val="20"/>
              </w:rPr>
              <w:t>variable</w:t>
            </w:r>
          </w:p>
        </w:tc>
        <w:tc>
          <w:tcPr>
            <w:tcW w:w="3118" w:type="dxa"/>
            <w:shd w:val="clear" w:color="auto" w:fill="auto"/>
            <w:vAlign w:val="center"/>
          </w:tcPr>
          <w:p w14:paraId="53007D49" w14:textId="1C3C1113" w:rsidR="007331A3" w:rsidRPr="006D3077" w:rsidRDefault="007331A3" w:rsidP="007331A3">
            <w:pPr>
              <w:jc w:val="center"/>
              <w:rPr>
                <w:sz w:val="20"/>
                <w:szCs w:val="20"/>
              </w:rPr>
            </w:pPr>
            <w:r w:rsidRPr="006D3077">
              <w:rPr>
                <w:i/>
                <w:sz w:val="20"/>
                <w:szCs w:val="20"/>
              </w:rPr>
              <w:t xml:space="preserve">β </w:t>
            </w:r>
            <w:r w:rsidRPr="006D3077">
              <w:rPr>
                <w:sz w:val="20"/>
                <w:szCs w:val="20"/>
              </w:rPr>
              <w:t xml:space="preserve">= </w:t>
            </w:r>
            <w:r>
              <w:rPr>
                <w:sz w:val="20"/>
                <w:szCs w:val="20"/>
              </w:rPr>
              <w:t>-</w:t>
            </w:r>
            <w:r w:rsidRPr="006D3077">
              <w:rPr>
                <w:sz w:val="20"/>
                <w:szCs w:val="20"/>
              </w:rPr>
              <w:t>.</w:t>
            </w:r>
            <w:r>
              <w:rPr>
                <w:sz w:val="20"/>
                <w:szCs w:val="20"/>
              </w:rPr>
              <w:t>01</w:t>
            </w:r>
            <w:r w:rsidRPr="006D3077">
              <w:rPr>
                <w:sz w:val="20"/>
                <w:szCs w:val="20"/>
              </w:rPr>
              <w:t>,</w:t>
            </w:r>
            <w:r>
              <w:rPr>
                <w:sz w:val="20"/>
                <w:szCs w:val="20"/>
              </w:rPr>
              <w:t xml:space="preserve"> </w:t>
            </w:r>
            <w:r w:rsidRPr="006D3077">
              <w:rPr>
                <w:i/>
                <w:sz w:val="20"/>
                <w:szCs w:val="20"/>
              </w:rPr>
              <w:t>r</w:t>
            </w:r>
            <w:r w:rsidRPr="006D3077">
              <w:rPr>
                <w:sz w:val="20"/>
                <w:szCs w:val="20"/>
              </w:rPr>
              <w:t xml:space="preserve"> =</w:t>
            </w:r>
            <w:r>
              <w:rPr>
                <w:sz w:val="20"/>
                <w:szCs w:val="20"/>
              </w:rPr>
              <w:t>-</w:t>
            </w:r>
            <w:r w:rsidRPr="006D3077">
              <w:rPr>
                <w:sz w:val="20"/>
                <w:szCs w:val="20"/>
              </w:rPr>
              <w:t xml:space="preserve"> .</w:t>
            </w:r>
            <w:r>
              <w:rPr>
                <w:sz w:val="20"/>
                <w:szCs w:val="20"/>
              </w:rPr>
              <w:t>01</w:t>
            </w:r>
            <w:r w:rsidRPr="006D3077">
              <w:rPr>
                <w:sz w:val="20"/>
                <w:szCs w:val="20"/>
              </w:rPr>
              <w:t xml:space="preserve">, </w:t>
            </w:r>
            <w:r w:rsidRPr="006D3077">
              <w:rPr>
                <w:i/>
                <w:sz w:val="20"/>
                <w:szCs w:val="20"/>
              </w:rPr>
              <w:t>d</w:t>
            </w:r>
            <w:r w:rsidRPr="006D3077">
              <w:rPr>
                <w:sz w:val="20"/>
                <w:szCs w:val="20"/>
              </w:rPr>
              <w:t xml:space="preserve"> = </w:t>
            </w:r>
            <w:r>
              <w:rPr>
                <w:sz w:val="20"/>
                <w:szCs w:val="20"/>
              </w:rPr>
              <w:t>-</w:t>
            </w:r>
            <w:r w:rsidRPr="006D3077">
              <w:rPr>
                <w:sz w:val="20"/>
                <w:szCs w:val="20"/>
              </w:rPr>
              <w:t>0.</w:t>
            </w:r>
            <w:r>
              <w:rPr>
                <w:sz w:val="20"/>
                <w:szCs w:val="20"/>
              </w:rPr>
              <w:t>02</w:t>
            </w:r>
            <w:r w:rsidRPr="006D3077">
              <w:rPr>
                <w:sz w:val="20"/>
                <w:szCs w:val="20"/>
              </w:rPr>
              <w:t>,</w:t>
            </w:r>
            <w:r w:rsidRPr="006D3077">
              <w:rPr>
                <w:i/>
                <w:sz w:val="20"/>
                <w:szCs w:val="20"/>
              </w:rPr>
              <w:t xml:space="preserve">p </w:t>
            </w:r>
            <w:r w:rsidRPr="006D3077">
              <w:rPr>
                <w:sz w:val="20"/>
                <w:szCs w:val="20"/>
              </w:rPr>
              <w:t>=.</w:t>
            </w:r>
            <w:r>
              <w:rPr>
                <w:sz w:val="20"/>
                <w:szCs w:val="20"/>
              </w:rPr>
              <w:t xml:space="preserve">70 </w:t>
            </w:r>
            <w:r w:rsidRPr="006D3077">
              <w:rPr>
                <w:sz w:val="20"/>
                <w:szCs w:val="20"/>
              </w:rPr>
              <w:t>(n.s.)</w:t>
            </w:r>
          </w:p>
        </w:tc>
        <w:tc>
          <w:tcPr>
            <w:tcW w:w="3119" w:type="dxa"/>
            <w:shd w:val="clear" w:color="auto" w:fill="auto"/>
            <w:vAlign w:val="center"/>
          </w:tcPr>
          <w:p w14:paraId="54D332FC" w14:textId="77777777" w:rsidR="007331A3" w:rsidRPr="006D3077" w:rsidRDefault="007331A3" w:rsidP="007331A3">
            <w:pPr>
              <w:pStyle w:val="NormalWeb"/>
              <w:spacing w:before="0" w:beforeAutospacing="0" w:after="0" w:afterAutospacing="0" w:line="360" w:lineRule="auto"/>
              <w:jc w:val="center"/>
              <w:rPr>
                <w:rFonts w:eastAsiaTheme="minorHAnsi" w:cstheme="minorBidi"/>
                <w:sz w:val="20"/>
                <w:szCs w:val="20"/>
                <w:lang w:eastAsia="en-US"/>
              </w:rPr>
            </w:pPr>
            <w:r w:rsidRPr="006D3077">
              <w:rPr>
                <w:rFonts w:eastAsiaTheme="minorHAnsi" w:cstheme="minorBidi"/>
                <w:i/>
                <w:sz w:val="20"/>
                <w:szCs w:val="20"/>
                <w:lang w:eastAsia="en-US"/>
              </w:rPr>
              <w:t xml:space="preserve">β </w:t>
            </w:r>
            <w:r w:rsidRPr="006D3077">
              <w:rPr>
                <w:rFonts w:eastAsiaTheme="minorHAnsi" w:cstheme="minorBidi"/>
                <w:sz w:val="20"/>
                <w:szCs w:val="20"/>
                <w:lang w:eastAsia="en-US"/>
              </w:rPr>
              <w:t>= .1</w:t>
            </w:r>
            <w:r>
              <w:rPr>
                <w:rFonts w:eastAsiaTheme="minorHAnsi" w:cstheme="minorBidi"/>
                <w:sz w:val="20"/>
                <w:szCs w:val="20"/>
                <w:lang w:eastAsia="en-US"/>
              </w:rPr>
              <w:t>3</w:t>
            </w:r>
            <w:r w:rsidRPr="006D3077">
              <w:rPr>
                <w:rFonts w:eastAsiaTheme="minorHAnsi" w:cstheme="minorBidi"/>
                <w:sz w:val="20"/>
                <w:szCs w:val="20"/>
                <w:lang w:eastAsia="en-US"/>
              </w:rPr>
              <w:t>,</w:t>
            </w:r>
            <w:r>
              <w:rPr>
                <w:rFonts w:eastAsiaTheme="minorHAnsi" w:cstheme="minorBidi"/>
                <w:sz w:val="20"/>
                <w:szCs w:val="20"/>
                <w:lang w:eastAsia="en-US"/>
              </w:rPr>
              <w:t xml:space="preserve"> </w:t>
            </w:r>
            <w:r w:rsidRPr="006D3077">
              <w:rPr>
                <w:rFonts w:eastAsiaTheme="minorHAnsi" w:cstheme="minorBidi"/>
                <w:i/>
                <w:sz w:val="20"/>
                <w:szCs w:val="20"/>
                <w:lang w:eastAsia="en-US"/>
              </w:rPr>
              <w:t>r</w:t>
            </w:r>
            <w:r w:rsidRPr="006D3077">
              <w:rPr>
                <w:rFonts w:eastAsiaTheme="minorHAnsi" w:cstheme="minorBidi"/>
                <w:sz w:val="20"/>
                <w:szCs w:val="20"/>
                <w:lang w:eastAsia="en-US"/>
              </w:rPr>
              <w:t xml:space="preserve"> = .12, </w:t>
            </w:r>
            <w:r w:rsidRPr="006D3077">
              <w:rPr>
                <w:rFonts w:eastAsiaTheme="minorHAnsi" w:cstheme="minorBidi"/>
                <w:i/>
                <w:sz w:val="20"/>
                <w:szCs w:val="20"/>
                <w:lang w:eastAsia="en-US"/>
              </w:rPr>
              <w:t>d</w:t>
            </w:r>
            <w:r w:rsidRPr="006D3077">
              <w:rPr>
                <w:rFonts w:eastAsiaTheme="minorHAnsi" w:cstheme="minorBidi"/>
                <w:sz w:val="20"/>
                <w:szCs w:val="20"/>
                <w:lang w:eastAsia="en-US"/>
              </w:rPr>
              <w:t xml:space="preserve"> = 0.24,</w:t>
            </w:r>
          </w:p>
          <w:p w14:paraId="4557C2BE" w14:textId="77777777" w:rsidR="007331A3" w:rsidRPr="006D3077" w:rsidRDefault="007331A3" w:rsidP="007331A3">
            <w:pPr>
              <w:pStyle w:val="NormalWeb"/>
              <w:spacing w:before="0" w:beforeAutospacing="0" w:after="0" w:afterAutospacing="0" w:line="360" w:lineRule="auto"/>
              <w:jc w:val="center"/>
              <w:rPr>
                <w:sz w:val="20"/>
                <w:szCs w:val="20"/>
              </w:rPr>
            </w:pPr>
            <w:r w:rsidRPr="006D3077">
              <w:rPr>
                <w:i/>
                <w:sz w:val="20"/>
                <w:szCs w:val="20"/>
              </w:rPr>
              <w:t>p</w:t>
            </w:r>
            <w:r w:rsidRPr="006D3077">
              <w:rPr>
                <w:sz w:val="20"/>
                <w:szCs w:val="20"/>
              </w:rPr>
              <w:t xml:space="preserve"> = 3.0*10</w:t>
            </w:r>
            <w:r w:rsidRPr="00A62DCA">
              <w:rPr>
                <w:sz w:val="20"/>
                <w:szCs w:val="20"/>
                <w:vertAlign w:val="superscript"/>
              </w:rPr>
              <w:t>-6</w:t>
            </w:r>
            <w:r w:rsidRPr="006D3077">
              <w:rPr>
                <w:sz w:val="20"/>
                <w:szCs w:val="20"/>
              </w:rPr>
              <w:t>,</w:t>
            </w:r>
            <w:r>
              <w:rPr>
                <w:sz w:val="20"/>
                <w:szCs w:val="20"/>
              </w:rPr>
              <w:t xml:space="preserve"> </w:t>
            </w:r>
            <w:r w:rsidRPr="006D3077">
              <w:rPr>
                <w:i/>
                <w:sz w:val="20"/>
                <w:szCs w:val="20"/>
              </w:rPr>
              <w:t>p</w:t>
            </w:r>
            <w:r w:rsidRPr="006D3077">
              <w:rPr>
                <w:i/>
                <w:sz w:val="20"/>
                <w:szCs w:val="20"/>
                <w:vertAlign w:val="subscript"/>
              </w:rPr>
              <w:t>adj</w:t>
            </w:r>
            <w:r w:rsidRPr="006D3077">
              <w:rPr>
                <w:sz w:val="20"/>
                <w:szCs w:val="20"/>
              </w:rPr>
              <w:t xml:space="preserve"> = 1.2*10</w:t>
            </w:r>
            <w:r w:rsidRPr="00A62DCA">
              <w:rPr>
                <w:sz w:val="20"/>
                <w:szCs w:val="20"/>
                <w:vertAlign w:val="superscript"/>
              </w:rPr>
              <w:t>-5</w:t>
            </w:r>
          </w:p>
        </w:tc>
        <w:tc>
          <w:tcPr>
            <w:tcW w:w="3118" w:type="dxa"/>
            <w:shd w:val="clear" w:color="auto" w:fill="auto"/>
            <w:vAlign w:val="center"/>
          </w:tcPr>
          <w:p w14:paraId="52D6BAA7" w14:textId="77777777" w:rsidR="007331A3" w:rsidRPr="006D3077" w:rsidRDefault="007331A3" w:rsidP="007331A3">
            <w:pPr>
              <w:pStyle w:val="NormalWeb"/>
              <w:spacing w:before="0" w:beforeAutospacing="0" w:after="0" w:afterAutospacing="0" w:line="360" w:lineRule="auto"/>
              <w:jc w:val="center"/>
              <w:rPr>
                <w:rFonts w:eastAsiaTheme="minorHAnsi" w:cstheme="minorBidi"/>
                <w:sz w:val="20"/>
                <w:szCs w:val="20"/>
                <w:lang w:eastAsia="en-US"/>
              </w:rPr>
            </w:pPr>
            <w:r w:rsidRPr="006D3077">
              <w:rPr>
                <w:rFonts w:eastAsiaTheme="minorHAnsi" w:cstheme="minorBidi"/>
                <w:i/>
                <w:sz w:val="20"/>
                <w:szCs w:val="20"/>
                <w:lang w:eastAsia="en-US"/>
              </w:rPr>
              <w:t xml:space="preserve">β </w:t>
            </w:r>
            <w:r w:rsidRPr="006D3077">
              <w:rPr>
                <w:rFonts w:eastAsiaTheme="minorHAnsi" w:cstheme="minorBidi"/>
                <w:sz w:val="20"/>
                <w:szCs w:val="20"/>
                <w:lang w:eastAsia="en-US"/>
              </w:rPr>
              <w:t>= -.3</w:t>
            </w:r>
            <w:r>
              <w:rPr>
                <w:rFonts w:eastAsiaTheme="minorHAnsi" w:cstheme="minorBidi"/>
                <w:sz w:val="20"/>
                <w:szCs w:val="20"/>
                <w:lang w:eastAsia="en-US"/>
              </w:rPr>
              <w:t>6</w:t>
            </w:r>
            <w:r w:rsidRPr="006D3077">
              <w:rPr>
                <w:rFonts w:eastAsiaTheme="minorHAnsi" w:cstheme="minorBidi"/>
                <w:sz w:val="20"/>
                <w:szCs w:val="20"/>
                <w:lang w:eastAsia="en-US"/>
              </w:rPr>
              <w:t>,</w:t>
            </w:r>
            <w:r>
              <w:rPr>
                <w:rFonts w:eastAsiaTheme="minorHAnsi" w:cstheme="minorBidi"/>
                <w:sz w:val="20"/>
                <w:szCs w:val="20"/>
                <w:lang w:eastAsia="en-US"/>
              </w:rPr>
              <w:t xml:space="preserve"> </w:t>
            </w:r>
            <w:r w:rsidRPr="006D3077">
              <w:rPr>
                <w:rFonts w:eastAsiaTheme="minorHAnsi" w:cstheme="minorBidi"/>
                <w:i/>
                <w:sz w:val="20"/>
                <w:szCs w:val="20"/>
                <w:lang w:eastAsia="en-US"/>
              </w:rPr>
              <w:t>r</w:t>
            </w:r>
            <w:r w:rsidRPr="006D3077">
              <w:rPr>
                <w:rFonts w:eastAsiaTheme="minorHAnsi" w:cstheme="minorBidi"/>
                <w:sz w:val="20"/>
                <w:szCs w:val="20"/>
                <w:lang w:eastAsia="en-US"/>
              </w:rPr>
              <w:t xml:space="preserve"> = </w:t>
            </w:r>
            <w:r>
              <w:rPr>
                <w:rFonts w:eastAsiaTheme="minorHAnsi" w:cstheme="minorBidi"/>
                <w:sz w:val="20"/>
                <w:szCs w:val="20"/>
                <w:lang w:eastAsia="en-US"/>
              </w:rPr>
              <w:t>-</w:t>
            </w:r>
            <w:r w:rsidRPr="006D3077">
              <w:rPr>
                <w:rFonts w:eastAsiaTheme="minorHAnsi" w:cstheme="minorBidi"/>
                <w:sz w:val="20"/>
                <w:szCs w:val="20"/>
                <w:lang w:eastAsia="en-US"/>
              </w:rPr>
              <w:t>.</w:t>
            </w:r>
            <w:r>
              <w:rPr>
                <w:rFonts w:eastAsiaTheme="minorHAnsi" w:cstheme="minorBidi"/>
                <w:sz w:val="20"/>
                <w:szCs w:val="20"/>
                <w:lang w:eastAsia="en-US"/>
              </w:rPr>
              <w:t>33</w:t>
            </w:r>
            <w:r w:rsidRPr="006D3077">
              <w:rPr>
                <w:rFonts w:eastAsiaTheme="minorHAnsi" w:cstheme="minorBidi"/>
                <w:sz w:val="20"/>
                <w:szCs w:val="20"/>
                <w:lang w:eastAsia="en-US"/>
              </w:rPr>
              <w:t xml:space="preserve">, </w:t>
            </w:r>
            <w:r w:rsidRPr="006D3077">
              <w:rPr>
                <w:rFonts w:eastAsiaTheme="minorHAnsi" w:cstheme="minorBidi"/>
                <w:i/>
                <w:sz w:val="20"/>
                <w:szCs w:val="20"/>
                <w:lang w:eastAsia="en-US"/>
              </w:rPr>
              <w:t>d</w:t>
            </w:r>
            <w:r w:rsidRPr="006D3077">
              <w:rPr>
                <w:rFonts w:eastAsiaTheme="minorHAnsi" w:cstheme="minorBidi"/>
                <w:sz w:val="20"/>
                <w:szCs w:val="20"/>
                <w:lang w:eastAsia="en-US"/>
              </w:rPr>
              <w:t xml:space="preserve"> = -0.6</w:t>
            </w:r>
            <w:r>
              <w:rPr>
                <w:rFonts w:eastAsiaTheme="minorHAnsi" w:cstheme="minorBidi"/>
                <w:sz w:val="20"/>
                <w:szCs w:val="20"/>
                <w:lang w:eastAsia="en-US"/>
              </w:rPr>
              <w:t>9</w:t>
            </w:r>
            <w:r w:rsidRPr="006D3077">
              <w:rPr>
                <w:rFonts w:eastAsiaTheme="minorHAnsi" w:cstheme="minorBidi"/>
                <w:sz w:val="20"/>
                <w:szCs w:val="20"/>
                <w:lang w:eastAsia="en-US"/>
              </w:rPr>
              <w:t>,</w:t>
            </w:r>
          </w:p>
          <w:p w14:paraId="12C38B63" w14:textId="77777777" w:rsidR="007331A3" w:rsidRPr="006D3077" w:rsidRDefault="007331A3" w:rsidP="007331A3">
            <w:pPr>
              <w:pStyle w:val="NormalWeb"/>
              <w:spacing w:before="0" w:beforeAutospacing="0" w:after="0" w:afterAutospacing="0" w:line="360" w:lineRule="auto"/>
              <w:jc w:val="center"/>
              <w:rPr>
                <w:sz w:val="20"/>
                <w:szCs w:val="20"/>
              </w:rPr>
            </w:pPr>
            <w:r w:rsidRPr="006D3077">
              <w:rPr>
                <w:i/>
                <w:sz w:val="20"/>
                <w:szCs w:val="20"/>
              </w:rPr>
              <w:t>p</w:t>
            </w:r>
            <w:r w:rsidRPr="006D3077">
              <w:rPr>
                <w:sz w:val="20"/>
                <w:szCs w:val="20"/>
              </w:rPr>
              <w:t xml:space="preserve"> = </w:t>
            </w:r>
            <w:r>
              <w:rPr>
                <w:sz w:val="20"/>
                <w:szCs w:val="20"/>
              </w:rPr>
              <w:t>1.54</w:t>
            </w:r>
            <w:r w:rsidRPr="006D3077">
              <w:rPr>
                <w:sz w:val="20"/>
                <w:szCs w:val="20"/>
              </w:rPr>
              <w:t>*10</w:t>
            </w:r>
            <w:r w:rsidRPr="00A62DCA">
              <w:rPr>
                <w:sz w:val="20"/>
                <w:szCs w:val="20"/>
                <w:vertAlign w:val="superscript"/>
              </w:rPr>
              <w:t>-39</w:t>
            </w:r>
            <w:r w:rsidRPr="006D3077">
              <w:rPr>
                <w:sz w:val="20"/>
                <w:szCs w:val="20"/>
              </w:rPr>
              <w:t>,</w:t>
            </w:r>
            <w:r>
              <w:rPr>
                <w:sz w:val="20"/>
                <w:szCs w:val="20"/>
              </w:rPr>
              <w:t xml:space="preserve"> </w:t>
            </w:r>
            <w:r w:rsidRPr="006D3077">
              <w:rPr>
                <w:i/>
                <w:sz w:val="20"/>
                <w:szCs w:val="20"/>
              </w:rPr>
              <w:t>p</w:t>
            </w:r>
            <w:r w:rsidRPr="006D3077">
              <w:rPr>
                <w:i/>
                <w:sz w:val="20"/>
                <w:szCs w:val="20"/>
                <w:vertAlign w:val="subscript"/>
              </w:rPr>
              <w:t>adj</w:t>
            </w:r>
            <w:r w:rsidRPr="006D3077">
              <w:rPr>
                <w:sz w:val="20"/>
                <w:szCs w:val="20"/>
              </w:rPr>
              <w:t xml:space="preserve"> =</w:t>
            </w:r>
            <w:r>
              <w:rPr>
                <w:sz w:val="20"/>
                <w:szCs w:val="20"/>
              </w:rPr>
              <w:t>6.15</w:t>
            </w:r>
            <w:r w:rsidRPr="006D3077">
              <w:rPr>
                <w:sz w:val="20"/>
                <w:szCs w:val="20"/>
              </w:rPr>
              <w:t>*10</w:t>
            </w:r>
            <w:r w:rsidRPr="00A62DCA">
              <w:rPr>
                <w:sz w:val="20"/>
                <w:szCs w:val="20"/>
                <w:vertAlign w:val="superscript"/>
              </w:rPr>
              <w:t>-39</w:t>
            </w:r>
          </w:p>
        </w:tc>
        <w:tc>
          <w:tcPr>
            <w:tcW w:w="3119" w:type="dxa"/>
            <w:shd w:val="clear" w:color="auto" w:fill="auto"/>
            <w:vAlign w:val="center"/>
          </w:tcPr>
          <w:p w14:paraId="72C70BF6" w14:textId="77777777" w:rsidR="007331A3" w:rsidRPr="006D3077" w:rsidRDefault="007331A3" w:rsidP="007331A3">
            <w:pPr>
              <w:pStyle w:val="NormalWeb"/>
              <w:spacing w:before="0" w:beforeAutospacing="0" w:after="0" w:afterAutospacing="0" w:line="360" w:lineRule="auto"/>
              <w:jc w:val="center"/>
              <w:rPr>
                <w:rFonts w:eastAsiaTheme="minorHAnsi" w:cstheme="minorBidi"/>
                <w:sz w:val="20"/>
                <w:szCs w:val="20"/>
                <w:lang w:eastAsia="en-US"/>
              </w:rPr>
            </w:pPr>
            <w:r w:rsidRPr="006D3077">
              <w:rPr>
                <w:rFonts w:eastAsiaTheme="minorHAnsi" w:cstheme="minorBidi"/>
                <w:i/>
                <w:sz w:val="20"/>
                <w:szCs w:val="20"/>
                <w:lang w:eastAsia="en-US"/>
              </w:rPr>
              <w:t xml:space="preserve">β </w:t>
            </w:r>
            <w:r w:rsidRPr="006D3077">
              <w:rPr>
                <w:rFonts w:eastAsiaTheme="minorHAnsi" w:cstheme="minorBidi"/>
                <w:sz w:val="20"/>
                <w:szCs w:val="20"/>
                <w:lang w:eastAsia="en-US"/>
              </w:rPr>
              <w:t>= .1</w:t>
            </w:r>
            <w:r>
              <w:rPr>
                <w:rFonts w:eastAsiaTheme="minorHAnsi" w:cstheme="minorBidi"/>
                <w:sz w:val="20"/>
                <w:szCs w:val="20"/>
                <w:lang w:eastAsia="en-US"/>
              </w:rPr>
              <w:t>7</w:t>
            </w:r>
            <w:r w:rsidRPr="006D3077">
              <w:rPr>
                <w:rFonts w:eastAsiaTheme="minorHAnsi" w:cstheme="minorBidi"/>
                <w:sz w:val="20"/>
                <w:szCs w:val="20"/>
                <w:lang w:eastAsia="en-US"/>
              </w:rPr>
              <w:t>,</w:t>
            </w:r>
            <w:r>
              <w:rPr>
                <w:rFonts w:eastAsiaTheme="minorHAnsi" w:cstheme="minorBidi"/>
                <w:sz w:val="20"/>
                <w:szCs w:val="20"/>
                <w:lang w:eastAsia="en-US"/>
              </w:rPr>
              <w:t xml:space="preserve"> </w:t>
            </w:r>
            <w:r w:rsidRPr="006D3077">
              <w:rPr>
                <w:rFonts w:eastAsiaTheme="minorHAnsi" w:cstheme="minorBidi"/>
                <w:i/>
                <w:sz w:val="20"/>
                <w:szCs w:val="20"/>
                <w:lang w:eastAsia="en-US"/>
              </w:rPr>
              <w:t>r</w:t>
            </w:r>
            <w:r w:rsidRPr="006D3077">
              <w:rPr>
                <w:rFonts w:eastAsiaTheme="minorHAnsi" w:cstheme="minorBidi"/>
                <w:sz w:val="20"/>
                <w:szCs w:val="20"/>
                <w:lang w:eastAsia="en-US"/>
              </w:rPr>
              <w:t xml:space="preserve"> = .1</w:t>
            </w:r>
            <w:r>
              <w:rPr>
                <w:rFonts w:eastAsiaTheme="minorHAnsi" w:cstheme="minorBidi"/>
                <w:sz w:val="20"/>
                <w:szCs w:val="20"/>
                <w:lang w:eastAsia="en-US"/>
              </w:rPr>
              <w:t>5</w:t>
            </w:r>
            <w:r w:rsidRPr="006D3077">
              <w:rPr>
                <w:rFonts w:eastAsiaTheme="minorHAnsi" w:cstheme="minorBidi"/>
                <w:sz w:val="20"/>
                <w:szCs w:val="20"/>
                <w:lang w:eastAsia="en-US"/>
              </w:rPr>
              <w:t xml:space="preserve">, </w:t>
            </w:r>
            <w:r w:rsidRPr="006D3077">
              <w:rPr>
                <w:rFonts w:eastAsiaTheme="minorHAnsi" w:cstheme="minorBidi"/>
                <w:i/>
                <w:sz w:val="20"/>
                <w:szCs w:val="20"/>
                <w:lang w:eastAsia="en-US"/>
              </w:rPr>
              <w:t>d</w:t>
            </w:r>
            <w:r w:rsidRPr="006D3077">
              <w:rPr>
                <w:rFonts w:eastAsiaTheme="minorHAnsi" w:cstheme="minorBidi"/>
                <w:sz w:val="20"/>
                <w:szCs w:val="20"/>
                <w:lang w:eastAsia="en-US"/>
              </w:rPr>
              <w:t xml:space="preserve"> = 0.</w:t>
            </w:r>
            <w:r>
              <w:rPr>
                <w:rFonts w:eastAsiaTheme="minorHAnsi" w:cstheme="minorBidi"/>
                <w:sz w:val="20"/>
                <w:szCs w:val="20"/>
                <w:lang w:eastAsia="en-US"/>
              </w:rPr>
              <w:t>30</w:t>
            </w:r>
            <w:r w:rsidRPr="006D3077">
              <w:rPr>
                <w:rFonts w:eastAsiaTheme="minorHAnsi" w:cstheme="minorBidi"/>
                <w:sz w:val="20"/>
                <w:szCs w:val="20"/>
                <w:lang w:eastAsia="en-US"/>
              </w:rPr>
              <w:t>,</w:t>
            </w:r>
          </w:p>
          <w:p w14:paraId="5922C2A5" w14:textId="77777777" w:rsidR="007331A3" w:rsidRPr="006D3077" w:rsidRDefault="007331A3" w:rsidP="007331A3">
            <w:pPr>
              <w:pStyle w:val="NormalWeb"/>
              <w:spacing w:before="0" w:beforeAutospacing="0" w:after="0" w:afterAutospacing="0" w:line="360" w:lineRule="auto"/>
              <w:jc w:val="center"/>
              <w:rPr>
                <w:sz w:val="20"/>
                <w:szCs w:val="20"/>
              </w:rPr>
            </w:pPr>
            <w:r w:rsidRPr="006D3077">
              <w:rPr>
                <w:i/>
                <w:sz w:val="20"/>
                <w:szCs w:val="20"/>
              </w:rPr>
              <w:t>p</w:t>
            </w:r>
            <w:r w:rsidRPr="006D3077">
              <w:rPr>
                <w:sz w:val="20"/>
                <w:szCs w:val="20"/>
              </w:rPr>
              <w:t xml:space="preserve"> = </w:t>
            </w:r>
            <w:r>
              <w:rPr>
                <w:sz w:val="20"/>
                <w:szCs w:val="20"/>
              </w:rPr>
              <w:t>5.54</w:t>
            </w:r>
            <w:r w:rsidRPr="006D3077">
              <w:rPr>
                <w:sz w:val="20"/>
                <w:szCs w:val="20"/>
              </w:rPr>
              <w:t>*10</w:t>
            </w:r>
            <w:r w:rsidRPr="00A62DCA">
              <w:rPr>
                <w:sz w:val="20"/>
                <w:szCs w:val="20"/>
                <w:vertAlign w:val="superscript"/>
              </w:rPr>
              <w:t>-9</w:t>
            </w:r>
            <w:r w:rsidRPr="006D3077">
              <w:rPr>
                <w:sz w:val="20"/>
                <w:szCs w:val="20"/>
              </w:rPr>
              <w:t>,</w:t>
            </w:r>
            <w:r>
              <w:rPr>
                <w:sz w:val="20"/>
                <w:szCs w:val="20"/>
              </w:rPr>
              <w:t xml:space="preserve"> </w:t>
            </w:r>
            <w:r w:rsidRPr="006D3077">
              <w:rPr>
                <w:i/>
                <w:sz w:val="20"/>
                <w:szCs w:val="20"/>
              </w:rPr>
              <w:t>p</w:t>
            </w:r>
            <w:r w:rsidRPr="006D3077">
              <w:rPr>
                <w:i/>
                <w:sz w:val="20"/>
                <w:szCs w:val="20"/>
                <w:vertAlign w:val="subscript"/>
              </w:rPr>
              <w:t>adj</w:t>
            </w:r>
            <w:r w:rsidRPr="006D3077">
              <w:rPr>
                <w:sz w:val="20"/>
                <w:szCs w:val="20"/>
              </w:rPr>
              <w:t xml:space="preserve"> =</w:t>
            </w:r>
            <w:r>
              <w:rPr>
                <w:sz w:val="20"/>
                <w:szCs w:val="20"/>
              </w:rPr>
              <w:t>2.21</w:t>
            </w:r>
            <w:r w:rsidRPr="006D3077">
              <w:rPr>
                <w:sz w:val="20"/>
                <w:szCs w:val="20"/>
              </w:rPr>
              <w:t>*10</w:t>
            </w:r>
            <w:r w:rsidRPr="00A62DCA">
              <w:rPr>
                <w:sz w:val="20"/>
                <w:szCs w:val="20"/>
                <w:vertAlign w:val="superscript"/>
              </w:rPr>
              <w:t>-8</w:t>
            </w:r>
          </w:p>
        </w:tc>
      </w:tr>
    </w:tbl>
    <w:p w14:paraId="73A53756" w14:textId="77777777" w:rsidR="00920B3B" w:rsidRDefault="00920B3B" w:rsidP="00A32E7F"/>
    <w:p w14:paraId="1BCC7EAE" w14:textId="77777777" w:rsidR="00920B3B" w:rsidRDefault="00920B3B" w:rsidP="00A32E7F"/>
    <w:p w14:paraId="0902246E" w14:textId="77777777" w:rsidR="00920B3B" w:rsidRDefault="00920B3B" w:rsidP="00A32E7F"/>
    <w:p w14:paraId="4F07B96F" w14:textId="77777777" w:rsidR="00920B3B" w:rsidRDefault="00920B3B" w:rsidP="00A32E7F"/>
    <w:p w14:paraId="1D80024D" w14:textId="77777777" w:rsidR="00920B3B" w:rsidRDefault="00920B3B" w:rsidP="00A32E7F"/>
    <w:p w14:paraId="1D77A172" w14:textId="77777777" w:rsidR="00737703" w:rsidRDefault="00737703" w:rsidP="00A32E7F">
      <w:pPr>
        <w:rPr>
          <w:b/>
          <w:bCs/>
        </w:rPr>
      </w:pPr>
      <w:bookmarkStart w:id="18" w:name="_Hlk53947924"/>
    </w:p>
    <w:p w14:paraId="77A5A907" w14:textId="77777777" w:rsidR="00737703" w:rsidRDefault="00737703" w:rsidP="00A32E7F">
      <w:pPr>
        <w:rPr>
          <w:b/>
          <w:bCs/>
        </w:rPr>
      </w:pPr>
    </w:p>
    <w:p w14:paraId="5C8DFB20" w14:textId="11795B06" w:rsidR="00A32E7F" w:rsidRPr="00B3033A" w:rsidRDefault="00A32E7F" w:rsidP="00A32E7F">
      <w:pPr>
        <w:rPr>
          <w:b/>
          <w:bCs/>
        </w:rPr>
      </w:pPr>
      <w:r w:rsidRPr="00B3033A">
        <w:rPr>
          <w:b/>
          <w:bCs/>
        </w:rPr>
        <w:t>Table S</w:t>
      </w:r>
      <w:r w:rsidR="005B039D">
        <w:rPr>
          <w:b/>
          <w:bCs/>
        </w:rPr>
        <w:t>3</w:t>
      </w:r>
      <w:r w:rsidRPr="00B3033A">
        <w:rPr>
          <w:b/>
          <w:bCs/>
        </w:rPr>
        <w:t>b</w:t>
      </w:r>
      <w:r w:rsidR="00B3033A" w:rsidRPr="00B3033A">
        <w:rPr>
          <w:b/>
          <w:bCs/>
        </w:rPr>
        <w:t xml:space="preserve"> </w:t>
      </w:r>
      <w:r w:rsidRPr="00B3033A">
        <w:rPr>
          <w:b/>
          <w:bCs/>
        </w:rPr>
        <w:t xml:space="preserve">GLM results for sex differences in behavioural psychopathology symptom data </w:t>
      </w:r>
      <w:r w:rsidR="001E2A58" w:rsidRPr="00B3033A">
        <w:rPr>
          <w:b/>
          <w:bCs/>
        </w:rPr>
        <w:t>(N=2046)</w:t>
      </w:r>
    </w:p>
    <w:bookmarkEnd w:id="18"/>
    <w:tbl>
      <w:tblPr>
        <w:tblStyle w:val="TableGrid"/>
        <w:tblpPr w:leftFromText="180" w:rightFromText="180" w:vertAnchor="text" w:horzAnchor="margin" w:tblpY="-22"/>
        <w:tblW w:w="14454" w:type="dxa"/>
        <w:tblLayout w:type="fixed"/>
        <w:tblLook w:val="04A0" w:firstRow="1" w:lastRow="0" w:firstColumn="1" w:lastColumn="0" w:noHBand="0" w:noVBand="1"/>
      </w:tblPr>
      <w:tblGrid>
        <w:gridCol w:w="1980"/>
        <w:gridCol w:w="3118"/>
        <w:gridCol w:w="3119"/>
        <w:gridCol w:w="3118"/>
        <w:gridCol w:w="3119"/>
      </w:tblGrid>
      <w:tr w:rsidR="007331A3" w14:paraId="7A3D655B" w14:textId="77777777" w:rsidTr="007331A3">
        <w:trPr>
          <w:trHeight w:val="624"/>
        </w:trPr>
        <w:tc>
          <w:tcPr>
            <w:tcW w:w="1980" w:type="dxa"/>
            <w:vAlign w:val="center"/>
          </w:tcPr>
          <w:p w14:paraId="3E1E72F4" w14:textId="77777777" w:rsidR="007331A3" w:rsidRDefault="007331A3" w:rsidP="007331A3">
            <w:pPr>
              <w:jc w:val="center"/>
              <w:rPr>
                <w:sz w:val="20"/>
                <w:szCs w:val="20"/>
              </w:rPr>
            </w:pPr>
          </w:p>
        </w:tc>
        <w:tc>
          <w:tcPr>
            <w:tcW w:w="3118" w:type="dxa"/>
            <w:vAlign w:val="center"/>
          </w:tcPr>
          <w:p w14:paraId="312CC1AD" w14:textId="77777777" w:rsidR="007331A3" w:rsidRDefault="007331A3" w:rsidP="007331A3">
            <w:pPr>
              <w:jc w:val="center"/>
              <w:rPr>
                <w:b/>
                <w:sz w:val="20"/>
                <w:szCs w:val="20"/>
              </w:rPr>
            </w:pPr>
            <w:r>
              <w:rPr>
                <w:b/>
                <w:sz w:val="20"/>
                <w:szCs w:val="20"/>
              </w:rPr>
              <w:t xml:space="preserve">Hyperactivity/inattention </w:t>
            </w:r>
          </w:p>
          <w:p w14:paraId="1D0EC4D2" w14:textId="77777777" w:rsidR="007331A3" w:rsidRPr="002704E9" w:rsidRDefault="007331A3" w:rsidP="007331A3">
            <w:pPr>
              <w:jc w:val="center"/>
              <w:rPr>
                <w:b/>
                <w:sz w:val="20"/>
                <w:szCs w:val="20"/>
              </w:rPr>
            </w:pPr>
            <w:r>
              <w:rPr>
                <w:b/>
                <w:sz w:val="20"/>
                <w:szCs w:val="20"/>
              </w:rPr>
              <w:t>problems</w:t>
            </w:r>
          </w:p>
        </w:tc>
        <w:tc>
          <w:tcPr>
            <w:tcW w:w="3119" w:type="dxa"/>
            <w:vAlign w:val="center"/>
          </w:tcPr>
          <w:p w14:paraId="5AA15DE4" w14:textId="77777777" w:rsidR="007331A3" w:rsidRPr="002704E9" w:rsidRDefault="007331A3" w:rsidP="007331A3">
            <w:pPr>
              <w:jc w:val="center"/>
              <w:rPr>
                <w:b/>
                <w:sz w:val="20"/>
                <w:szCs w:val="20"/>
              </w:rPr>
            </w:pPr>
            <w:r w:rsidRPr="002704E9">
              <w:rPr>
                <w:b/>
                <w:sz w:val="20"/>
                <w:szCs w:val="20"/>
              </w:rPr>
              <w:t xml:space="preserve">Conduct </w:t>
            </w:r>
            <w:r>
              <w:rPr>
                <w:b/>
                <w:sz w:val="20"/>
                <w:szCs w:val="20"/>
              </w:rPr>
              <w:t>problems</w:t>
            </w:r>
          </w:p>
        </w:tc>
        <w:tc>
          <w:tcPr>
            <w:tcW w:w="3118" w:type="dxa"/>
            <w:vAlign w:val="center"/>
          </w:tcPr>
          <w:p w14:paraId="7B9BD71B" w14:textId="77777777" w:rsidR="007331A3" w:rsidRPr="002704E9" w:rsidRDefault="007331A3" w:rsidP="007331A3">
            <w:pPr>
              <w:jc w:val="center"/>
              <w:rPr>
                <w:b/>
                <w:sz w:val="20"/>
                <w:szCs w:val="20"/>
              </w:rPr>
            </w:pPr>
            <w:r w:rsidRPr="002704E9">
              <w:rPr>
                <w:b/>
                <w:sz w:val="20"/>
                <w:szCs w:val="20"/>
              </w:rPr>
              <w:t>Emotion</w:t>
            </w:r>
            <w:r>
              <w:rPr>
                <w:b/>
                <w:sz w:val="20"/>
                <w:szCs w:val="20"/>
              </w:rPr>
              <w:t>al difficulties</w:t>
            </w:r>
          </w:p>
        </w:tc>
        <w:tc>
          <w:tcPr>
            <w:tcW w:w="3119" w:type="dxa"/>
            <w:vAlign w:val="center"/>
          </w:tcPr>
          <w:p w14:paraId="24981A80" w14:textId="77777777" w:rsidR="007331A3" w:rsidRPr="002704E9" w:rsidRDefault="007331A3" w:rsidP="007331A3">
            <w:pPr>
              <w:jc w:val="center"/>
              <w:rPr>
                <w:b/>
                <w:sz w:val="20"/>
                <w:szCs w:val="20"/>
              </w:rPr>
            </w:pPr>
            <w:r w:rsidRPr="002704E9">
              <w:rPr>
                <w:b/>
                <w:sz w:val="20"/>
                <w:szCs w:val="20"/>
              </w:rPr>
              <w:t xml:space="preserve">Peer </w:t>
            </w:r>
            <w:r>
              <w:rPr>
                <w:b/>
                <w:sz w:val="20"/>
                <w:szCs w:val="20"/>
              </w:rPr>
              <w:t>Problems</w:t>
            </w:r>
          </w:p>
        </w:tc>
      </w:tr>
      <w:tr w:rsidR="007331A3" w14:paraId="40F198EE" w14:textId="77777777" w:rsidTr="007331A3">
        <w:trPr>
          <w:trHeight w:val="1020"/>
        </w:trPr>
        <w:tc>
          <w:tcPr>
            <w:tcW w:w="1980" w:type="dxa"/>
            <w:vAlign w:val="center"/>
          </w:tcPr>
          <w:p w14:paraId="2066517E" w14:textId="77777777" w:rsidR="007331A3" w:rsidRPr="002667A8" w:rsidRDefault="007331A3" w:rsidP="007331A3">
            <w:pPr>
              <w:jc w:val="center"/>
              <w:rPr>
                <w:sz w:val="20"/>
                <w:szCs w:val="20"/>
              </w:rPr>
            </w:pPr>
            <w:r>
              <w:rPr>
                <w:sz w:val="20"/>
                <w:szCs w:val="20"/>
              </w:rPr>
              <w:t xml:space="preserve">Overall </w:t>
            </w:r>
            <w:r w:rsidRPr="002667A8">
              <w:rPr>
                <w:sz w:val="20"/>
                <w:szCs w:val="20"/>
              </w:rPr>
              <w:t>Regression model</w:t>
            </w:r>
            <w:r>
              <w:rPr>
                <w:sz w:val="20"/>
                <w:szCs w:val="20"/>
              </w:rPr>
              <w:t>^</w:t>
            </w:r>
          </w:p>
        </w:tc>
        <w:tc>
          <w:tcPr>
            <w:tcW w:w="3118" w:type="dxa"/>
            <w:shd w:val="clear" w:color="auto" w:fill="auto"/>
            <w:vAlign w:val="center"/>
          </w:tcPr>
          <w:p w14:paraId="105104F3" w14:textId="1055163D" w:rsidR="007331A3" w:rsidRPr="006D3077" w:rsidRDefault="007331A3" w:rsidP="007331A3">
            <w:pPr>
              <w:jc w:val="center"/>
              <w:rPr>
                <w:sz w:val="20"/>
                <w:szCs w:val="20"/>
              </w:rPr>
            </w:pPr>
            <w:r w:rsidRPr="006D3077">
              <w:rPr>
                <w:i/>
                <w:sz w:val="20"/>
                <w:szCs w:val="20"/>
              </w:rPr>
              <w:t>F</w:t>
            </w:r>
            <w:r w:rsidRPr="006D3077">
              <w:rPr>
                <w:sz w:val="20"/>
                <w:szCs w:val="20"/>
              </w:rPr>
              <w:t>(1</w:t>
            </w:r>
            <w:r>
              <w:rPr>
                <w:sz w:val="20"/>
                <w:szCs w:val="20"/>
              </w:rPr>
              <w:t>5</w:t>
            </w:r>
            <w:r w:rsidRPr="006D3077">
              <w:rPr>
                <w:sz w:val="20"/>
                <w:szCs w:val="20"/>
              </w:rPr>
              <w:t>,</w:t>
            </w:r>
            <w:r>
              <w:rPr>
                <w:sz w:val="20"/>
                <w:szCs w:val="20"/>
              </w:rPr>
              <w:t>2030</w:t>
            </w:r>
            <w:r w:rsidRPr="006D3077">
              <w:rPr>
                <w:sz w:val="20"/>
                <w:szCs w:val="20"/>
              </w:rPr>
              <w:t>) =</w:t>
            </w:r>
            <w:r>
              <w:rPr>
                <w:sz w:val="20"/>
                <w:szCs w:val="20"/>
              </w:rPr>
              <w:t>34.4</w:t>
            </w:r>
            <w:r w:rsidRPr="006D3077">
              <w:rPr>
                <w:sz w:val="20"/>
                <w:szCs w:val="20"/>
              </w:rPr>
              <w:t xml:space="preserve">, </w:t>
            </w:r>
            <w:r w:rsidRPr="006D3077">
              <w:rPr>
                <w:i/>
                <w:sz w:val="20"/>
                <w:szCs w:val="20"/>
              </w:rPr>
              <w:t>R</w:t>
            </w:r>
            <w:r w:rsidRPr="006D3077">
              <w:rPr>
                <w:sz w:val="20"/>
                <w:szCs w:val="20"/>
                <w:vertAlign w:val="superscript"/>
              </w:rPr>
              <w:t xml:space="preserve">2 </w:t>
            </w:r>
            <w:r w:rsidRPr="006D3077">
              <w:rPr>
                <w:sz w:val="20"/>
                <w:szCs w:val="20"/>
              </w:rPr>
              <w:t>= .</w:t>
            </w:r>
            <w:r>
              <w:rPr>
                <w:sz w:val="20"/>
                <w:szCs w:val="20"/>
              </w:rPr>
              <w:t>20</w:t>
            </w:r>
            <w:r w:rsidRPr="006D3077">
              <w:rPr>
                <w:sz w:val="20"/>
                <w:szCs w:val="20"/>
              </w:rPr>
              <w:t xml:space="preserve">, </w:t>
            </w:r>
          </w:p>
          <w:p w14:paraId="0F379E45" w14:textId="2B42EAC4" w:rsidR="007331A3" w:rsidRPr="006D3077" w:rsidRDefault="007331A3" w:rsidP="007331A3">
            <w:pPr>
              <w:jc w:val="center"/>
              <w:rPr>
                <w:sz w:val="20"/>
                <w:szCs w:val="20"/>
              </w:rPr>
            </w:pPr>
            <w:r w:rsidRPr="006D3077">
              <w:rPr>
                <w:i/>
                <w:sz w:val="20"/>
                <w:szCs w:val="20"/>
              </w:rPr>
              <w:t>p</w:t>
            </w:r>
            <w:r w:rsidRPr="006D3077">
              <w:rPr>
                <w:sz w:val="20"/>
                <w:szCs w:val="20"/>
              </w:rPr>
              <w:t xml:space="preserve"> =1.</w:t>
            </w:r>
            <w:r>
              <w:rPr>
                <w:sz w:val="20"/>
                <w:szCs w:val="20"/>
              </w:rPr>
              <w:t>00</w:t>
            </w:r>
            <w:r w:rsidRPr="006D3077">
              <w:rPr>
                <w:sz w:val="20"/>
                <w:szCs w:val="20"/>
              </w:rPr>
              <w:t>*10</w:t>
            </w:r>
            <w:r w:rsidRPr="00920B3B">
              <w:rPr>
                <w:sz w:val="20"/>
                <w:szCs w:val="20"/>
                <w:vertAlign w:val="superscript"/>
              </w:rPr>
              <w:t>-88</w:t>
            </w:r>
            <w:r w:rsidRPr="006D3077">
              <w:rPr>
                <w:sz w:val="20"/>
                <w:szCs w:val="20"/>
              </w:rPr>
              <w:t>,</w:t>
            </w:r>
            <w:r>
              <w:rPr>
                <w:sz w:val="20"/>
                <w:szCs w:val="20"/>
              </w:rPr>
              <w:t xml:space="preserve"> </w:t>
            </w:r>
            <w:r w:rsidRPr="006D3077">
              <w:rPr>
                <w:i/>
                <w:sz w:val="20"/>
                <w:szCs w:val="20"/>
              </w:rPr>
              <w:t>p</w:t>
            </w:r>
            <w:r w:rsidRPr="006D3077">
              <w:rPr>
                <w:i/>
                <w:sz w:val="20"/>
                <w:szCs w:val="20"/>
                <w:vertAlign w:val="subscript"/>
              </w:rPr>
              <w:t>adj</w:t>
            </w:r>
            <w:r w:rsidRPr="006D3077">
              <w:rPr>
                <w:sz w:val="20"/>
                <w:szCs w:val="20"/>
              </w:rPr>
              <w:t xml:space="preserve"> = 4.</w:t>
            </w:r>
            <w:r>
              <w:rPr>
                <w:sz w:val="20"/>
                <w:szCs w:val="20"/>
              </w:rPr>
              <w:t>01</w:t>
            </w:r>
            <w:r w:rsidRPr="006D3077">
              <w:rPr>
                <w:sz w:val="20"/>
                <w:szCs w:val="20"/>
              </w:rPr>
              <w:t>*10</w:t>
            </w:r>
            <w:r w:rsidRPr="00920B3B">
              <w:rPr>
                <w:sz w:val="20"/>
                <w:szCs w:val="20"/>
                <w:vertAlign w:val="superscript"/>
              </w:rPr>
              <w:t>-88</w:t>
            </w:r>
          </w:p>
        </w:tc>
        <w:tc>
          <w:tcPr>
            <w:tcW w:w="3119" w:type="dxa"/>
            <w:shd w:val="clear" w:color="auto" w:fill="auto"/>
            <w:vAlign w:val="center"/>
          </w:tcPr>
          <w:p w14:paraId="63BF7530" w14:textId="77777777" w:rsidR="007331A3" w:rsidRPr="006D3077" w:rsidRDefault="007331A3" w:rsidP="007331A3">
            <w:pPr>
              <w:jc w:val="center"/>
              <w:rPr>
                <w:sz w:val="20"/>
                <w:szCs w:val="20"/>
              </w:rPr>
            </w:pPr>
            <w:r w:rsidRPr="006D3077">
              <w:rPr>
                <w:i/>
                <w:sz w:val="20"/>
                <w:szCs w:val="20"/>
              </w:rPr>
              <w:t>F</w:t>
            </w:r>
            <w:r w:rsidRPr="006D3077">
              <w:rPr>
                <w:sz w:val="20"/>
                <w:szCs w:val="20"/>
              </w:rPr>
              <w:t>(1</w:t>
            </w:r>
            <w:r>
              <w:rPr>
                <w:sz w:val="20"/>
                <w:szCs w:val="20"/>
              </w:rPr>
              <w:t>5</w:t>
            </w:r>
            <w:r w:rsidRPr="006D3077">
              <w:rPr>
                <w:sz w:val="20"/>
                <w:szCs w:val="20"/>
              </w:rPr>
              <w:t>,</w:t>
            </w:r>
            <w:r>
              <w:rPr>
                <w:sz w:val="20"/>
                <w:szCs w:val="20"/>
              </w:rPr>
              <w:t>2030</w:t>
            </w:r>
            <w:r w:rsidRPr="006D3077">
              <w:rPr>
                <w:sz w:val="20"/>
                <w:szCs w:val="20"/>
              </w:rPr>
              <w:t xml:space="preserve">) = </w:t>
            </w:r>
            <w:r>
              <w:rPr>
                <w:sz w:val="20"/>
                <w:szCs w:val="20"/>
              </w:rPr>
              <w:t>40.3,</w:t>
            </w:r>
            <w:r w:rsidRPr="006D3077">
              <w:rPr>
                <w:sz w:val="20"/>
                <w:szCs w:val="20"/>
              </w:rPr>
              <w:t xml:space="preserve"> </w:t>
            </w:r>
            <w:r w:rsidRPr="006D3077">
              <w:rPr>
                <w:i/>
                <w:sz w:val="20"/>
                <w:szCs w:val="20"/>
              </w:rPr>
              <w:t>R</w:t>
            </w:r>
            <w:r w:rsidRPr="006D3077">
              <w:rPr>
                <w:sz w:val="20"/>
                <w:szCs w:val="20"/>
                <w:vertAlign w:val="superscript"/>
              </w:rPr>
              <w:t xml:space="preserve">2 </w:t>
            </w:r>
            <w:r w:rsidRPr="006D3077">
              <w:rPr>
                <w:sz w:val="20"/>
                <w:szCs w:val="20"/>
              </w:rPr>
              <w:t>=.23,</w:t>
            </w:r>
          </w:p>
          <w:p w14:paraId="42FF8E26" w14:textId="32354606" w:rsidR="007331A3" w:rsidRPr="006D3077" w:rsidRDefault="007331A3" w:rsidP="007331A3">
            <w:pPr>
              <w:jc w:val="center"/>
              <w:rPr>
                <w:sz w:val="20"/>
                <w:szCs w:val="20"/>
              </w:rPr>
            </w:pPr>
            <w:r w:rsidRPr="006D3077">
              <w:rPr>
                <w:sz w:val="20"/>
                <w:szCs w:val="20"/>
              </w:rPr>
              <w:t xml:space="preserve"> </w:t>
            </w:r>
            <w:r w:rsidRPr="006D3077">
              <w:rPr>
                <w:i/>
                <w:sz w:val="20"/>
                <w:szCs w:val="20"/>
              </w:rPr>
              <w:t>p</w:t>
            </w:r>
            <w:r w:rsidRPr="006D3077">
              <w:rPr>
                <w:sz w:val="20"/>
                <w:szCs w:val="20"/>
              </w:rPr>
              <w:t xml:space="preserve"> =</w:t>
            </w:r>
            <w:r>
              <w:rPr>
                <w:sz w:val="20"/>
                <w:szCs w:val="20"/>
              </w:rPr>
              <w:t>2.00</w:t>
            </w:r>
            <w:r w:rsidRPr="006D3077">
              <w:rPr>
                <w:sz w:val="20"/>
                <w:szCs w:val="20"/>
              </w:rPr>
              <w:t>*10</w:t>
            </w:r>
            <w:r w:rsidRPr="00920B3B">
              <w:rPr>
                <w:sz w:val="20"/>
                <w:szCs w:val="20"/>
                <w:vertAlign w:val="superscript"/>
              </w:rPr>
              <w:t>-103</w:t>
            </w:r>
            <w:r w:rsidRPr="006D3077">
              <w:rPr>
                <w:sz w:val="20"/>
                <w:szCs w:val="20"/>
              </w:rPr>
              <w:t>,</w:t>
            </w:r>
            <w:r>
              <w:rPr>
                <w:sz w:val="20"/>
                <w:szCs w:val="20"/>
              </w:rPr>
              <w:t xml:space="preserve"> </w:t>
            </w:r>
            <w:r w:rsidRPr="006D3077">
              <w:rPr>
                <w:i/>
                <w:sz w:val="20"/>
                <w:szCs w:val="20"/>
              </w:rPr>
              <w:t>p</w:t>
            </w:r>
            <w:r w:rsidRPr="006D3077">
              <w:rPr>
                <w:i/>
                <w:sz w:val="20"/>
                <w:szCs w:val="20"/>
                <w:vertAlign w:val="subscript"/>
              </w:rPr>
              <w:t>adj</w:t>
            </w:r>
            <w:r w:rsidRPr="006D3077">
              <w:rPr>
                <w:sz w:val="20"/>
                <w:szCs w:val="20"/>
              </w:rPr>
              <w:t xml:space="preserve"> = </w:t>
            </w:r>
            <w:r>
              <w:rPr>
                <w:sz w:val="20"/>
                <w:szCs w:val="20"/>
              </w:rPr>
              <w:t>8.01</w:t>
            </w:r>
            <w:r w:rsidRPr="006D3077">
              <w:rPr>
                <w:sz w:val="20"/>
                <w:szCs w:val="20"/>
              </w:rPr>
              <w:t>*10</w:t>
            </w:r>
            <w:r w:rsidRPr="00920B3B">
              <w:rPr>
                <w:sz w:val="20"/>
                <w:szCs w:val="20"/>
                <w:vertAlign w:val="superscript"/>
              </w:rPr>
              <w:t>-103</w:t>
            </w:r>
          </w:p>
        </w:tc>
        <w:tc>
          <w:tcPr>
            <w:tcW w:w="3118" w:type="dxa"/>
            <w:shd w:val="clear" w:color="auto" w:fill="auto"/>
            <w:vAlign w:val="center"/>
          </w:tcPr>
          <w:p w14:paraId="60FD2E3B" w14:textId="77777777" w:rsidR="007331A3" w:rsidRPr="006D3077" w:rsidRDefault="007331A3" w:rsidP="007331A3">
            <w:pPr>
              <w:jc w:val="center"/>
              <w:rPr>
                <w:sz w:val="20"/>
                <w:szCs w:val="20"/>
              </w:rPr>
            </w:pPr>
            <w:r w:rsidRPr="006D3077">
              <w:rPr>
                <w:i/>
                <w:sz w:val="20"/>
                <w:szCs w:val="20"/>
              </w:rPr>
              <w:t>F</w:t>
            </w:r>
            <w:r w:rsidRPr="006D3077">
              <w:rPr>
                <w:sz w:val="20"/>
                <w:szCs w:val="20"/>
              </w:rPr>
              <w:t>(1</w:t>
            </w:r>
            <w:r>
              <w:rPr>
                <w:sz w:val="20"/>
                <w:szCs w:val="20"/>
              </w:rPr>
              <w:t>5</w:t>
            </w:r>
            <w:r w:rsidRPr="006D3077">
              <w:rPr>
                <w:sz w:val="20"/>
                <w:szCs w:val="20"/>
              </w:rPr>
              <w:t>,</w:t>
            </w:r>
            <w:r>
              <w:rPr>
                <w:sz w:val="20"/>
                <w:szCs w:val="20"/>
              </w:rPr>
              <w:t>2030</w:t>
            </w:r>
            <w:r w:rsidRPr="006D3077">
              <w:rPr>
                <w:sz w:val="20"/>
                <w:szCs w:val="20"/>
              </w:rPr>
              <w:t xml:space="preserve">) = </w:t>
            </w:r>
            <w:r>
              <w:rPr>
                <w:sz w:val="20"/>
                <w:szCs w:val="20"/>
              </w:rPr>
              <w:t>42.6</w:t>
            </w:r>
            <w:r w:rsidRPr="006D3077">
              <w:rPr>
                <w:sz w:val="20"/>
                <w:szCs w:val="20"/>
              </w:rPr>
              <w:t xml:space="preserve">, </w:t>
            </w:r>
            <w:r w:rsidRPr="006D3077">
              <w:rPr>
                <w:i/>
                <w:sz w:val="20"/>
                <w:szCs w:val="20"/>
              </w:rPr>
              <w:t>R</w:t>
            </w:r>
            <w:r w:rsidRPr="006D3077">
              <w:rPr>
                <w:sz w:val="20"/>
                <w:szCs w:val="20"/>
                <w:vertAlign w:val="superscript"/>
              </w:rPr>
              <w:t>2</w:t>
            </w:r>
            <w:r w:rsidRPr="006D3077">
              <w:rPr>
                <w:sz w:val="20"/>
                <w:szCs w:val="20"/>
              </w:rPr>
              <w:t xml:space="preserve"> = .24,</w:t>
            </w:r>
          </w:p>
          <w:p w14:paraId="6BE372E2" w14:textId="31A4CCB6" w:rsidR="007331A3" w:rsidRPr="006D3077" w:rsidRDefault="007331A3" w:rsidP="007331A3">
            <w:pPr>
              <w:jc w:val="center"/>
              <w:rPr>
                <w:sz w:val="20"/>
                <w:szCs w:val="20"/>
              </w:rPr>
            </w:pPr>
            <w:r w:rsidRPr="006D3077">
              <w:rPr>
                <w:sz w:val="20"/>
                <w:szCs w:val="20"/>
              </w:rPr>
              <w:t xml:space="preserve"> </w:t>
            </w:r>
            <w:r w:rsidRPr="006D3077">
              <w:rPr>
                <w:i/>
                <w:sz w:val="20"/>
                <w:szCs w:val="20"/>
              </w:rPr>
              <w:t>p</w:t>
            </w:r>
            <w:r w:rsidRPr="006D3077">
              <w:rPr>
                <w:sz w:val="20"/>
                <w:szCs w:val="20"/>
              </w:rPr>
              <w:t xml:space="preserve"> = </w:t>
            </w:r>
            <w:r>
              <w:rPr>
                <w:sz w:val="20"/>
                <w:szCs w:val="20"/>
              </w:rPr>
              <w:t>5.23</w:t>
            </w:r>
            <w:r w:rsidRPr="006D3077">
              <w:rPr>
                <w:sz w:val="20"/>
                <w:szCs w:val="20"/>
              </w:rPr>
              <w:t>*10</w:t>
            </w:r>
            <w:r w:rsidRPr="00920B3B">
              <w:rPr>
                <w:sz w:val="20"/>
                <w:szCs w:val="20"/>
                <w:vertAlign w:val="superscript"/>
              </w:rPr>
              <w:t>-109</w:t>
            </w:r>
            <w:r w:rsidRPr="006D3077">
              <w:rPr>
                <w:sz w:val="20"/>
                <w:szCs w:val="20"/>
              </w:rPr>
              <w:t>,</w:t>
            </w:r>
            <w:r w:rsidR="00B3033A">
              <w:rPr>
                <w:sz w:val="20"/>
                <w:szCs w:val="20"/>
              </w:rPr>
              <w:t xml:space="preserve"> </w:t>
            </w:r>
            <w:r w:rsidRPr="006D3077">
              <w:rPr>
                <w:i/>
                <w:sz w:val="20"/>
                <w:szCs w:val="20"/>
              </w:rPr>
              <w:t>p</w:t>
            </w:r>
            <w:r w:rsidRPr="006D3077">
              <w:rPr>
                <w:i/>
                <w:sz w:val="20"/>
                <w:szCs w:val="20"/>
                <w:vertAlign w:val="subscript"/>
              </w:rPr>
              <w:t>adj</w:t>
            </w:r>
            <w:r w:rsidRPr="006D3077">
              <w:rPr>
                <w:sz w:val="20"/>
                <w:szCs w:val="20"/>
              </w:rPr>
              <w:t xml:space="preserve"> = </w:t>
            </w:r>
            <w:r>
              <w:rPr>
                <w:sz w:val="20"/>
                <w:szCs w:val="20"/>
              </w:rPr>
              <w:t>2.09</w:t>
            </w:r>
            <w:r w:rsidRPr="006D3077">
              <w:rPr>
                <w:sz w:val="20"/>
                <w:szCs w:val="20"/>
              </w:rPr>
              <w:t>*10</w:t>
            </w:r>
            <w:r w:rsidRPr="00920B3B">
              <w:rPr>
                <w:sz w:val="20"/>
                <w:szCs w:val="20"/>
                <w:vertAlign w:val="superscript"/>
              </w:rPr>
              <w:t>-108</w:t>
            </w:r>
          </w:p>
        </w:tc>
        <w:tc>
          <w:tcPr>
            <w:tcW w:w="3119" w:type="dxa"/>
            <w:shd w:val="clear" w:color="auto" w:fill="auto"/>
            <w:vAlign w:val="center"/>
          </w:tcPr>
          <w:p w14:paraId="0FBB460F" w14:textId="77777777" w:rsidR="007331A3" w:rsidRDefault="007331A3" w:rsidP="007331A3">
            <w:pPr>
              <w:jc w:val="center"/>
              <w:rPr>
                <w:i/>
                <w:sz w:val="20"/>
                <w:szCs w:val="20"/>
              </w:rPr>
            </w:pPr>
          </w:p>
          <w:p w14:paraId="1E7B6DF7" w14:textId="77777777" w:rsidR="007331A3" w:rsidRPr="006D3077" w:rsidRDefault="007331A3" w:rsidP="007331A3">
            <w:pPr>
              <w:jc w:val="center"/>
              <w:rPr>
                <w:sz w:val="20"/>
                <w:szCs w:val="20"/>
              </w:rPr>
            </w:pPr>
            <w:r w:rsidRPr="006D3077">
              <w:rPr>
                <w:i/>
                <w:sz w:val="20"/>
                <w:szCs w:val="20"/>
              </w:rPr>
              <w:t>F</w:t>
            </w:r>
            <w:r w:rsidRPr="006D3077">
              <w:rPr>
                <w:sz w:val="20"/>
                <w:szCs w:val="20"/>
              </w:rPr>
              <w:t>(1</w:t>
            </w:r>
            <w:r>
              <w:rPr>
                <w:sz w:val="20"/>
                <w:szCs w:val="20"/>
              </w:rPr>
              <w:t>5</w:t>
            </w:r>
            <w:r w:rsidRPr="006D3077">
              <w:rPr>
                <w:sz w:val="20"/>
                <w:szCs w:val="20"/>
              </w:rPr>
              <w:t>,</w:t>
            </w:r>
            <w:r>
              <w:rPr>
                <w:sz w:val="20"/>
                <w:szCs w:val="20"/>
              </w:rPr>
              <w:t>2030</w:t>
            </w:r>
            <w:r w:rsidRPr="006D3077">
              <w:rPr>
                <w:sz w:val="20"/>
                <w:szCs w:val="20"/>
              </w:rPr>
              <w:t>) =</w:t>
            </w:r>
            <w:r>
              <w:rPr>
                <w:sz w:val="20"/>
                <w:szCs w:val="20"/>
              </w:rPr>
              <w:t>23.7</w:t>
            </w:r>
            <w:r w:rsidRPr="006D3077">
              <w:rPr>
                <w:sz w:val="20"/>
                <w:szCs w:val="20"/>
              </w:rPr>
              <w:t xml:space="preserve"> ,</w:t>
            </w:r>
            <w:r w:rsidRPr="006D3077">
              <w:rPr>
                <w:i/>
                <w:sz w:val="20"/>
                <w:szCs w:val="20"/>
              </w:rPr>
              <w:t>R</w:t>
            </w:r>
            <w:r w:rsidRPr="006D3077">
              <w:rPr>
                <w:sz w:val="20"/>
                <w:szCs w:val="20"/>
                <w:vertAlign w:val="superscript"/>
              </w:rPr>
              <w:t>2</w:t>
            </w:r>
            <w:r w:rsidRPr="006D3077">
              <w:rPr>
                <w:sz w:val="20"/>
                <w:szCs w:val="20"/>
              </w:rPr>
              <w:t xml:space="preserve"> = .15, </w:t>
            </w:r>
          </w:p>
          <w:p w14:paraId="00365F45" w14:textId="41FA1282" w:rsidR="007331A3" w:rsidRPr="006D3077" w:rsidRDefault="007331A3" w:rsidP="007331A3">
            <w:pPr>
              <w:jc w:val="center"/>
              <w:rPr>
                <w:sz w:val="20"/>
                <w:szCs w:val="20"/>
              </w:rPr>
            </w:pPr>
            <w:r w:rsidRPr="006D3077">
              <w:rPr>
                <w:i/>
                <w:sz w:val="20"/>
                <w:szCs w:val="20"/>
              </w:rPr>
              <w:t>p</w:t>
            </w:r>
            <w:r w:rsidRPr="006D3077">
              <w:rPr>
                <w:sz w:val="20"/>
                <w:szCs w:val="20"/>
              </w:rPr>
              <w:t xml:space="preserve"> = 7.</w:t>
            </w:r>
            <w:r>
              <w:rPr>
                <w:sz w:val="20"/>
                <w:szCs w:val="20"/>
              </w:rPr>
              <w:t>90</w:t>
            </w:r>
            <w:r w:rsidRPr="006D3077">
              <w:rPr>
                <w:sz w:val="20"/>
                <w:szCs w:val="20"/>
              </w:rPr>
              <w:t>*10</w:t>
            </w:r>
            <w:r w:rsidRPr="00920B3B">
              <w:rPr>
                <w:sz w:val="20"/>
                <w:szCs w:val="20"/>
                <w:vertAlign w:val="superscript"/>
              </w:rPr>
              <w:t>-61</w:t>
            </w:r>
            <w:r w:rsidRPr="006D3077">
              <w:rPr>
                <w:sz w:val="20"/>
                <w:szCs w:val="20"/>
              </w:rPr>
              <w:t>,</w:t>
            </w:r>
            <w:r w:rsidR="00B3033A">
              <w:rPr>
                <w:sz w:val="20"/>
                <w:szCs w:val="20"/>
              </w:rPr>
              <w:t xml:space="preserve"> </w:t>
            </w:r>
            <w:r w:rsidRPr="006D3077">
              <w:rPr>
                <w:i/>
                <w:sz w:val="20"/>
                <w:szCs w:val="20"/>
              </w:rPr>
              <w:t>p</w:t>
            </w:r>
            <w:r w:rsidRPr="006D3077">
              <w:rPr>
                <w:i/>
                <w:sz w:val="20"/>
                <w:szCs w:val="20"/>
                <w:vertAlign w:val="subscript"/>
              </w:rPr>
              <w:t>adj</w:t>
            </w:r>
            <w:r w:rsidRPr="006D3077">
              <w:rPr>
                <w:sz w:val="20"/>
                <w:szCs w:val="20"/>
              </w:rPr>
              <w:t xml:space="preserve"> = </w:t>
            </w:r>
            <w:r>
              <w:rPr>
                <w:sz w:val="20"/>
                <w:szCs w:val="20"/>
              </w:rPr>
              <w:t>3.16</w:t>
            </w:r>
            <w:r w:rsidRPr="006D3077">
              <w:rPr>
                <w:sz w:val="20"/>
                <w:szCs w:val="20"/>
              </w:rPr>
              <w:t>*10</w:t>
            </w:r>
            <w:r w:rsidRPr="00920B3B">
              <w:rPr>
                <w:sz w:val="20"/>
                <w:szCs w:val="20"/>
                <w:vertAlign w:val="superscript"/>
              </w:rPr>
              <w:t>-60</w:t>
            </w:r>
          </w:p>
        </w:tc>
      </w:tr>
      <w:tr w:rsidR="007331A3" w14:paraId="0BC9963E" w14:textId="77777777" w:rsidTr="007331A3">
        <w:trPr>
          <w:trHeight w:val="964"/>
        </w:trPr>
        <w:tc>
          <w:tcPr>
            <w:tcW w:w="1980" w:type="dxa"/>
            <w:vAlign w:val="center"/>
          </w:tcPr>
          <w:p w14:paraId="0F84CB84" w14:textId="77777777" w:rsidR="007331A3" w:rsidRPr="00C35F04" w:rsidRDefault="007331A3" w:rsidP="007331A3">
            <w:pPr>
              <w:jc w:val="center"/>
              <w:rPr>
                <w:sz w:val="20"/>
                <w:szCs w:val="20"/>
              </w:rPr>
            </w:pPr>
            <w:r w:rsidRPr="00C35F04">
              <w:rPr>
                <w:sz w:val="20"/>
                <w:szCs w:val="20"/>
              </w:rPr>
              <w:t xml:space="preserve">Coefficient for </w:t>
            </w:r>
            <w:r>
              <w:rPr>
                <w:sz w:val="20"/>
                <w:szCs w:val="20"/>
              </w:rPr>
              <w:t>s</w:t>
            </w:r>
            <w:r w:rsidRPr="00C35F04">
              <w:rPr>
                <w:sz w:val="20"/>
                <w:szCs w:val="20"/>
              </w:rPr>
              <w:t xml:space="preserve">ex </w:t>
            </w:r>
            <w:r>
              <w:rPr>
                <w:sz w:val="20"/>
                <w:szCs w:val="20"/>
              </w:rPr>
              <w:t>variable</w:t>
            </w:r>
          </w:p>
        </w:tc>
        <w:tc>
          <w:tcPr>
            <w:tcW w:w="3118" w:type="dxa"/>
            <w:shd w:val="clear" w:color="auto" w:fill="auto"/>
            <w:vAlign w:val="center"/>
          </w:tcPr>
          <w:p w14:paraId="74803BC6" w14:textId="41353B6B" w:rsidR="007331A3" w:rsidRPr="006D3077" w:rsidRDefault="007331A3" w:rsidP="007331A3">
            <w:pPr>
              <w:pStyle w:val="NormalWeb"/>
              <w:spacing w:before="0" w:beforeAutospacing="0" w:after="0" w:afterAutospacing="0" w:line="360" w:lineRule="auto"/>
              <w:jc w:val="center"/>
              <w:rPr>
                <w:rFonts w:eastAsiaTheme="minorHAnsi" w:cstheme="minorBidi"/>
                <w:sz w:val="20"/>
                <w:szCs w:val="20"/>
                <w:lang w:eastAsia="en-US"/>
              </w:rPr>
            </w:pPr>
            <w:r w:rsidRPr="006D3077">
              <w:rPr>
                <w:rFonts w:eastAsiaTheme="minorHAnsi" w:cstheme="minorBidi"/>
                <w:i/>
                <w:sz w:val="20"/>
                <w:szCs w:val="20"/>
                <w:lang w:eastAsia="en-US"/>
              </w:rPr>
              <w:t xml:space="preserve">β </w:t>
            </w:r>
            <w:r w:rsidRPr="006D3077">
              <w:rPr>
                <w:rFonts w:eastAsiaTheme="minorHAnsi" w:cstheme="minorBidi"/>
                <w:sz w:val="20"/>
                <w:szCs w:val="20"/>
                <w:lang w:eastAsia="en-US"/>
              </w:rPr>
              <w:t xml:space="preserve">= </w:t>
            </w:r>
            <w:r>
              <w:rPr>
                <w:rFonts w:eastAsiaTheme="minorHAnsi" w:cstheme="minorBidi"/>
                <w:sz w:val="20"/>
                <w:szCs w:val="20"/>
                <w:lang w:eastAsia="en-US"/>
              </w:rPr>
              <w:t>-</w:t>
            </w:r>
            <w:r w:rsidRPr="006D3077">
              <w:rPr>
                <w:rFonts w:eastAsiaTheme="minorHAnsi" w:cstheme="minorBidi"/>
                <w:sz w:val="20"/>
                <w:szCs w:val="20"/>
                <w:lang w:eastAsia="en-US"/>
              </w:rPr>
              <w:t>.</w:t>
            </w:r>
            <w:r>
              <w:rPr>
                <w:rFonts w:eastAsiaTheme="minorHAnsi" w:cstheme="minorBidi"/>
                <w:sz w:val="20"/>
                <w:szCs w:val="20"/>
                <w:lang w:eastAsia="en-US"/>
              </w:rPr>
              <w:t>02</w:t>
            </w:r>
            <w:r w:rsidRPr="006D3077">
              <w:rPr>
                <w:rFonts w:eastAsiaTheme="minorHAnsi" w:cstheme="minorBidi"/>
                <w:sz w:val="20"/>
                <w:szCs w:val="20"/>
                <w:lang w:eastAsia="en-US"/>
              </w:rPr>
              <w:t>,</w:t>
            </w:r>
            <w:r>
              <w:rPr>
                <w:rFonts w:eastAsiaTheme="minorHAnsi" w:cstheme="minorBidi"/>
                <w:sz w:val="20"/>
                <w:szCs w:val="20"/>
                <w:lang w:eastAsia="en-US"/>
              </w:rPr>
              <w:t xml:space="preserve"> </w:t>
            </w:r>
            <w:r w:rsidRPr="006D3077">
              <w:rPr>
                <w:rFonts w:eastAsiaTheme="minorHAnsi" w:cstheme="minorBidi"/>
                <w:i/>
                <w:sz w:val="20"/>
                <w:szCs w:val="20"/>
                <w:lang w:eastAsia="en-US"/>
              </w:rPr>
              <w:t>r</w:t>
            </w:r>
            <w:r w:rsidRPr="006D3077">
              <w:rPr>
                <w:rFonts w:eastAsiaTheme="minorHAnsi" w:cstheme="minorBidi"/>
                <w:sz w:val="20"/>
                <w:szCs w:val="20"/>
                <w:lang w:eastAsia="en-US"/>
              </w:rPr>
              <w:t xml:space="preserve"> =</w:t>
            </w:r>
            <w:r>
              <w:rPr>
                <w:rFonts w:eastAsiaTheme="minorHAnsi" w:cstheme="minorBidi"/>
                <w:sz w:val="20"/>
                <w:szCs w:val="20"/>
                <w:lang w:eastAsia="en-US"/>
              </w:rPr>
              <w:t>-</w:t>
            </w:r>
            <w:r w:rsidRPr="006D3077">
              <w:rPr>
                <w:rFonts w:eastAsiaTheme="minorHAnsi" w:cstheme="minorBidi"/>
                <w:sz w:val="20"/>
                <w:szCs w:val="20"/>
                <w:lang w:eastAsia="en-US"/>
              </w:rPr>
              <w:t xml:space="preserve"> .</w:t>
            </w:r>
            <w:r>
              <w:rPr>
                <w:rFonts w:eastAsiaTheme="minorHAnsi" w:cstheme="minorBidi"/>
                <w:sz w:val="20"/>
                <w:szCs w:val="20"/>
                <w:lang w:eastAsia="en-US"/>
              </w:rPr>
              <w:t>02</w:t>
            </w:r>
            <w:r w:rsidRPr="006D3077">
              <w:rPr>
                <w:rFonts w:eastAsiaTheme="minorHAnsi" w:cstheme="minorBidi"/>
                <w:sz w:val="20"/>
                <w:szCs w:val="20"/>
                <w:lang w:eastAsia="en-US"/>
              </w:rPr>
              <w:t xml:space="preserve">, </w:t>
            </w:r>
            <w:r w:rsidRPr="006D3077">
              <w:rPr>
                <w:rFonts w:eastAsiaTheme="minorHAnsi" w:cstheme="minorBidi"/>
                <w:i/>
                <w:sz w:val="20"/>
                <w:szCs w:val="20"/>
                <w:lang w:eastAsia="en-US"/>
              </w:rPr>
              <w:t>d</w:t>
            </w:r>
            <w:r w:rsidRPr="006D3077">
              <w:rPr>
                <w:rFonts w:eastAsiaTheme="minorHAnsi" w:cstheme="minorBidi"/>
                <w:sz w:val="20"/>
                <w:szCs w:val="20"/>
                <w:lang w:eastAsia="en-US"/>
              </w:rPr>
              <w:t xml:space="preserve"> = </w:t>
            </w:r>
            <w:r>
              <w:rPr>
                <w:rFonts w:eastAsiaTheme="minorHAnsi" w:cstheme="minorBidi"/>
                <w:sz w:val="20"/>
                <w:szCs w:val="20"/>
                <w:lang w:eastAsia="en-US"/>
              </w:rPr>
              <w:t>-</w:t>
            </w:r>
            <w:r w:rsidRPr="006D3077">
              <w:rPr>
                <w:rFonts w:eastAsiaTheme="minorHAnsi" w:cstheme="minorBidi"/>
                <w:sz w:val="20"/>
                <w:szCs w:val="20"/>
                <w:lang w:eastAsia="en-US"/>
              </w:rPr>
              <w:t>0.</w:t>
            </w:r>
            <w:r>
              <w:rPr>
                <w:rFonts w:eastAsiaTheme="minorHAnsi" w:cstheme="minorBidi"/>
                <w:sz w:val="20"/>
                <w:szCs w:val="20"/>
                <w:lang w:eastAsia="en-US"/>
              </w:rPr>
              <w:t>03</w:t>
            </w:r>
            <w:r w:rsidRPr="006D3077">
              <w:rPr>
                <w:rFonts w:eastAsiaTheme="minorHAnsi" w:cstheme="minorBidi"/>
                <w:sz w:val="20"/>
                <w:szCs w:val="20"/>
                <w:lang w:eastAsia="en-US"/>
              </w:rPr>
              <w:t>,</w:t>
            </w:r>
          </w:p>
          <w:p w14:paraId="76821D4D" w14:textId="1BA51D42" w:rsidR="007331A3" w:rsidRPr="006D3077" w:rsidRDefault="007331A3" w:rsidP="007331A3">
            <w:pPr>
              <w:jc w:val="center"/>
              <w:rPr>
                <w:sz w:val="20"/>
                <w:szCs w:val="20"/>
              </w:rPr>
            </w:pPr>
            <w:r w:rsidRPr="006D3077">
              <w:rPr>
                <w:i/>
                <w:sz w:val="20"/>
                <w:szCs w:val="20"/>
              </w:rPr>
              <w:t xml:space="preserve">p </w:t>
            </w:r>
            <w:r w:rsidRPr="006D3077">
              <w:rPr>
                <w:sz w:val="20"/>
                <w:szCs w:val="20"/>
              </w:rPr>
              <w:t>=</w:t>
            </w:r>
            <w:r w:rsidR="00B3033A">
              <w:rPr>
                <w:sz w:val="20"/>
                <w:szCs w:val="20"/>
              </w:rPr>
              <w:t xml:space="preserve"> </w:t>
            </w:r>
            <w:r w:rsidRPr="006D3077">
              <w:rPr>
                <w:sz w:val="20"/>
                <w:szCs w:val="20"/>
              </w:rPr>
              <w:t>.</w:t>
            </w:r>
            <w:r>
              <w:rPr>
                <w:sz w:val="20"/>
                <w:szCs w:val="20"/>
              </w:rPr>
              <w:t>45</w:t>
            </w:r>
            <w:r w:rsidRPr="006D3077">
              <w:rPr>
                <w:sz w:val="20"/>
                <w:szCs w:val="20"/>
              </w:rPr>
              <w:t>(n.s.)</w:t>
            </w:r>
          </w:p>
        </w:tc>
        <w:tc>
          <w:tcPr>
            <w:tcW w:w="3119" w:type="dxa"/>
            <w:shd w:val="clear" w:color="auto" w:fill="auto"/>
            <w:vAlign w:val="center"/>
          </w:tcPr>
          <w:p w14:paraId="78AB1545" w14:textId="1A4E2089" w:rsidR="007331A3" w:rsidRPr="006D3077" w:rsidRDefault="007331A3" w:rsidP="007331A3">
            <w:pPr>
              <w:pStyle w:val="NormalWeb"/>
              <w:spacing w:before="0" w:beforeAutospacing="0" w:after="0" w:afterAutospacing="0" w:line="360" w:lineRule="auto"/>
              <w:jc w:val="center"/>
              <w:rPr>
                <w:rFonts w:eastAsiaTheme="minorHAnsi" w:cstheme="minorBidi"/>
                <w:sz w:val="20"/>
                <w:szCs w:val="20"/>
                <w:lang w:eastAsia="en-US"/>
              </w:rPr>
            </w:pPr>
            <w:r w:rsidRPr="006D3077">
              <w:rPr>
                <w:rFonts w:eastAsiaTheme="minorHAnsi" w:cstheme="minorBidi"/>
                <w:i/>
                <w:sz w:val="20"/>
                <w:szCs w:val="20"/>
                <w:lang w:eastAsia="en-US"/>
              </w:rPr>
              <w:t xml:space="preserve">β </w:t>
            </w:r>
            <w:r w:rsidRPr="006D3077">
              <w:rPr>
                <w:rFonts w:eastAsiaTheme="minorHAnsi" w:cstheme="minorBidi"/>
                <w:sz w:val="20"/>
                <w:szCs w:val="20"/>
                <w:lang w:eastAsia="en-US"/>
              </w:rPr>
              <w:t>= .1</w:t>
            </w:r>
            <w:r>
              <w:rPr>
                <w:rFonts w:eastAsiaTheme="minorHAnsi" w:cstheme="minorBidi"/>
                <w:sz w:val="20"/>
                <w:szCs w:val="20"/>
                <w:lang w:eastAsia="en-US"/>
              </w:rPr>
              <w:t>5</w:t>
            </w:r>
            <w:r w:rsidRPr="006D3077">
              <w:rPr>
                <w:rFonts w:eastAsiaTheme="minorHAnsi" w:cstheme="minorBidi"/>
                <w:sz w:val="20"/>
                <w:szCs w:val="20"/>
                <w:lang w:eastAsia="en-US"/>
              </w:rPr>
              <w:t>,</w:t>
            </w:r>
            <w:r w:rsidR="00B3033A">
              <w:rPr>
                <w:rFonts w:eastAsiaTheme="minorHAnsi" w:cstheme="minorBidi"/>
                <w:sz w:val="20"/>
                <w:szCs w:val="20"/>
                <w:lang w:eastAsia="en-US"/>
              </w:rPr>
              <w:t xml:space="preserve"> </w:t>
            </w:r>
            <w:r w:rsidRPr="006D3077">
              <w:rPr>
                <w:rFonts w:eastAsiaTheme="minorHAnsi" w:cstheme="minorBidi"/>
                <w:i/>
                <w:sz w:val="20"/>
                <w:szCs w:val="20"/>
                <w:lang w:eastAsia="en-US"/>
              </w:rPr>
              <w:t>r</w:t>
            </w:r>
            <w:r w:rsidRPr="006D3077">
              <w:rPr>
                <w:rFonts w:eastAsiaTheme="minorHAnsi" w:cstheme="minorBidi"/>
                <w:sz w:val="20"/>
                <w:szCs w:val="20"/>
                <w:lang w:eastAsia="en-US"/>
              </w:rPr>
              <w:t xml:space="preserve"> = .1</w:t>
            </w:r>
            <w:r>
              <w:rPr>
                <w:rFonts w:eastAsiaTheme="minorHAnsi" w:cstheme="minorBidi"/>
                <w:sz w:val="20"/>
                <w:szCs w:val="20"/>
                <w:lang w:eastAsia="en-US"/>
              </w:rPr>
              <w:t>3</w:t>
            </w:r>
            <w:r w:rsidRPr="006D3077">
              <w:rPr>
                <w:rFonts w:eastAsiaTheme="minorHAnsi" w:cstheme="minorBidi"/>
                <w:sz w:val="20"/>
                <w:szCs w:val="20"/>
                <w:lang w:eastAsia="en-US"/>
              </w:rPr>
              <w:t xml:space="preserve">, </w:t>
            </w:r>
            <w:r w:rsidRPr="006D3077">
              <w:rPr>
                <w:rFonts w:eastAsiaTheme="minorHAnsi" w:cstheme="minorBidi"/>
                <w:i/>
                <w:sz w:val="20"/>
                <w:szCs w:val="20"/>
                <w:lang w:eastAsia="en-US"/>
              </w:rPr>
              <w:t>d</w:t>
            </w:r>
            <w:r w:rsidRPr="006D3077">
              <w:rPr>
                <w:rFonts w:eastAsiaTheme="minorHAnsi" w:cstheme="minorBidi"/>
                <w:sz w:val="20"/>
                <w:szCs w:val="20"/>
                <w:lang w:eastAsia="en-US"/>
              </w:rPr>
              <w:t xml:space="preserve"> = 0.2</w:t>
            </w:r>
            <w:r>
              <w:rPr>
                <w:rFonts w:eastAsiaTheme="minorHAnsi" w:cstheme="minorBidi"/>
                <w:sz w:val="20"/>
                <w:szCs w:val="20"/>
                <w:lang w:eastAsia="en-US"/>
              </w:rPr>
              <w:t>7</w:t>
            </w:r>
            <w:r w:rsidRPr="006D3077">
              <w:rPr>
                <w:rFonts w:eastAsiaTheme="minorHAnsi" w:cstheme="minorBidi"/>
                <w:sz w:val="20"/>
                <w:szCs w:val="20"/>
                <w:lang w:eastAsia="en-US"/>
              </w:rPr>
              <w:t>,</w:t>
            </w:r>
          </w:p>
          <w:p w14:paraId="565BF379" w14:textId="40CC18F7" w:rsidR="007331A3" w:rsidRPr="006D3077" w:rsidRDefault="007331A3" w:rsidP="007331A3">
            <w:pPr>
              <w:pStyle w:val="NormalWeb"/>
              <w:spacing w:before="0" w:beforeAutospacing="0" w:after="0" w:afterAutospacing="0" w:line="360" w:lineRule="auto"/>
              <w:jc w:val="center"/>
              <w:rPr>
                <w:sz w:val="20"/>
                <w:szCs w:val="20"/>
              </w:rPr>
            </w:pPr>
            <w:r w:rsidRPr="006D3077">
              <w:rPr>
                <w:i/>
                <w:sz w:val="20"/>
                <w:szCs w:val="20"/>
              </w:rPr>
              <w:t>p</w:t>
            </w:r>
            <w:r w:rsidRPr="006D3077">
              <w:rPr>
                <w:sz w:val="20"/>
                <w:szCs w:val="20"/>
              </w:rPr>
              <w:t xml:space="preserve"> = </w:t>
            </w:r>
            <w:r>
              <w:rPr>
                <w:sz w:val="20"/>
                <w:szCs w:val="20"/>
              </w:rPr>
              <w:t>1.44</w:t>
            </w:r>
            <w:r w:rsidRPr="006D3077">
              <w:rPr>
                <w:sz w:val="20"/>
                <w:szCs w:val="20"/>
              </w:rPr>
              <w:t>*10</w:t>
            </w:r>
            <w:r w:rsidRPr="00920B3B">
              <w:rPr>
                <w:sz w:val="20"/>
                <w:szCs w:val="20"/>
                <w:vertAlign w:val="superscript"/>
              </w:rPr>
              <w:t>-9</w:t>
            </w:r>
            <w:r w:rsidRPr="006D3077">
              <w:rPr>
                <w:sz w:val="20"/>
                <w:szCs w:val="20"/>
              </w:rPr>
              <w:t>,</w:t>
            </w:r>
            <w:r>
              <w:rPr>
                <w:sz w:val="20"/>
                <w:szCs w:val="20"/>
              </w:rPr>
              <w:t xml:space="preserve"> </w:t>
            </w:r>
            <w:r w:rsidRPr="006D3077">
              <w:rPr>
                <w:i/>
                <w:sz w:val="20"/>
                <w:szCs w:val="20"/>
              </w:rPr>
              <w:t>p</w:t>
            </w:r>
            <w:r w:rsidRPr="006D3077">
              <w:rPr>
                <w:i/>
                <w:sz w:val="20"/>
                <w:szCs w:val="20"/>
                <w:vertAlign w:val="subscript"/>
              </w:rPr>
              <w:t>adj</w:t>
            </w:r>
            <w:r w:rsidRPr="006D3077">
              <w:rPr>
                <w:sz w:val="20"/>
                <w:szCs w:val="20"/>
              </w:rPr>
              <w:t xml:space="preserve"> = </w:t>
            </w:r>
            <w:r>
              <w:rPr>
                <w:sz w:val="20"/>
                <w:szCs w:val="20"/>
              </w:rPr>
              <w:t>5.76</w:t>
            </w:r>
            <w:r w:rsidRPr="006D3077">
              <w:rPr>
                <w:sz w:val="20"/>
                <w:szCs w:val="20"/>
              </w:rPr>
              <w:t>*10</w:t>
            </w:r>
            <w:r w:rsidRPr="00920B3B">
              <w:rPr>
                <w:sz w:val="20"/>
                <w:szCs w:val="20"/>
                <w:vertAlign w:val="superscript"/>
              </w:rPr>
              <w:t>-9</w:t>
            </w:r>
          </w:p>
        </w:tc>
        <w:tc>
          <w:tcPr>
            <w:tcW w:w="3118" w:type="dxa"/>
            <w:shd w:val="clear" w:color="auto" w:fill="auto"/>
            <w:vAlign w:val="center"/>
          </w:tcPr>
          <w:p w14:paraId="20984918" w14:textId="77777777" w:rsidR="007331A3" w:rsidRPr="006D3077" w:rsidRDefault="007331A3" w:rsidP="007331A3">
            <w:pPr>
              <w:pStyle w:val="NormalWeb"/>
              <w:spacing w:before="0" w:beforeAutospacing="0" w:after="0" w:afterAutospacing="0" w:line="360" w:lineRule="auto"/>
              <w:jc w:val="center"/>
              <w:rPr>
                <w:rFonts w:eastAsiaTheme="minorHAnsi" w:cstheme="minorBidi"/>
                <w:sz w:val="20"/>
                <w:szCs w:val="20"/>
                <w:lang w:eastAsia="en-US"/>
              </w:rPr>
            </w:pPr>
            <w:r w:rsidRPr="006D3077">
              <w:rPr>
                <w:rFonts w:eastAsiaTheme="minorHAnsi" w:cstheme="minorBidi"/>
                <w:i/>
                <w:sz w:val="20"/>
                <w:szCs w:val="20"/>
                <w:lang w:eastAsia="en-US"/>
              </w:rPr>
              <w:t xml:space="preserve">β </w:t>
            </w:r>
            <w:r w:rsidRPr="006D3077">
              <w:rPr>
                <w:rFonts w:eastAsiaTheme="minorHAnsi" w:cstheme="minorBidi"/>
                <w:sz w:val="20"/>
                <w:szCs w:val="20"/>
                <w:lang w:eastAsia="en-US"/>
              </w:rPr>
              <w:t>= -.3</w:t>
            </w:r>
            <w:r>
              <w:rPr>
                <w:rFonts w:eastAsiaTheme="minorHAnsi" w:cstheme="minorBidi"/>
                <w:sz w:val="20"/>
                <w:szCs w:val="20"/>
                <w:lang w:eastAsia="en-US"/>
              </w:rPr>
              <w:t>6</w:t>
            </w:r>
            <w:r w:rsidRPr="006D3077">
              <w:rPr>
                <w:rFonts w:eastAsiaTheme="minorHAnsi" w:cstheme="minorBidi"/>
                <w:sz w:val="20"/>
                <w:szCs w:val="20"/>
                <w:lang w:eastAsia="en-US"/>
              </w:rPr>
              <w:t>,</w:t>
            </w:r>
            <w:r w:rsidRPr="006D3077">
              <w:rPr>
                <w:rFonts w:eastAsiaTheme="minorHAnsi" w:cstheme="minorBidi"/>
                <w:i/>
                <w:sz w:val="20"/>
                <w:szCs w:val="20"/>
                <w:lang w:eastAsia="en-US"/>
              </w:rPr>
              <w:t>r</w:t>
            </w:r>
            <w:r w:rsidRPr="006D3077">
              <w:rPr>
                <w:rFonts w:eastAsiaTheme="minorHAnsi" w:cstheme="minorBidi"/>
                <w:sz w:val="20"/>
                <w:szCs w:val="20"/>
                <w:lang w:eastAsia="en-US"/>
              </w:rPr>
              <w:t xml:space="preserve"> = .</w:t>
            </w:r>
            <w:r>
              <w:rPr>
                <w:rFonts w:eastAsiaTheme="minorHAnsi" w:cstheme="minorBidi"/>
                <w:sz w:val="20"/>
                <w:szCs w:val="20"/>
                <w:lang w:eastAsia="en-US"/>
              </w:rPr>
              <w:t>32</w:t>
            </w:r>
            <w:r w:rsidRPr="006D3077">
              <w:rPr>
                <w:rFonts w:eastAsiaTheme="minorHAnsi" w:cstheme="minorBidi"/>
                <w:sz w:val="20"/>
                <w:szCs w:val="20"/>
                <w:lang w:eastAsia="en-US"/>
              </w:rPr>
              <w:t xml:space="preserve">, </w:t>
            </w:r>
            <w:r w:rsidRPr="006D3077">
              <w:rPr>
                <w:rFonts w:eastAsiaTheme="minorHAnsi" w:cstheme="minorBidi"/>
                <w:i/>
                <w:sz w:val="20"/>
                <w:szCs w:val="20"/>
                <w:lang w:eastAsia="en-US"/>
              </w:rPr>
              <w:t>d</w:t>
            </w:r>
            <w:r w:rsidRPr="006D3077">
              <w:rPr>
                <w:rFonts w:eastAsiaTheme="minorHAnsi" w:cstheme="minorBidi"/>
                <w:sz w:val="20"/>
                <w:szCs w:val="20"/>
                <w:lang w:eastAsia="en-US"/>
              </w:rPr>
              <w:t xml:space="preserve"> = -0.6</w:t>
            </w:r>
            <w:r>
              <w:rPr>
                <w:rFonts w:eastAsiaTheme="minorHAnsi" w:cstheme="minorBidi"/>
                <w:sz w:val="20"/>
                <w:szCs w:val="20"/>
                <w:lang w:eastAsia="en-US"/>
              </w:rPr>
              <w:t>9</w:t>
            </w:r>
            <w:r w:rsidRPr="006D3077">
              <w:rPr>
                <w:rFonts w:eastAsiaTheme="minorHAnsi" w:cstheme="minorBidi"/>
                <w:sz w:val="20"/>
                <w:szCs w:val="20"/>
                <w:lang w:eastAsia="en-US"/>
              </w:rPr>
              <w:t>,</w:t>
            </w:r>
          </w:p>
          <w:p w14:paraId="0D38D2EC" w14:textId="2860252D" w:rsidR="007331A3" w:rsidRPr="006D3077" w:rsidRDefault="007331A3" w:rsidP="007331A3">
            <w:pPr>
              <w:pStyle w:val="NormalWeb"/>
              <w:spacing w:before="0" w:beforeAutospacing="0" w:after="0" w:afterAutospacing="0" w:line="360" w:lineRule="auto"/>
              <w:jc w:val="center"/>
              <w:rPr>
                <w:sz w:val="20"/>
                <w:szCs w:val="20"/>
              </w:rPr>
            </w:pPr>
            <w:r w:rsidRPr="006D3077">
              <w:rPr>
                <w:i/>
                <w:sz w:val="20"/>
                <w:szCs w:val="20"/>
              </w:rPr>
              <w:t>p</w:t>
            </w:r>
            <w:r w:rsidRPr="006D3077">
              <w:rPr>
                <w:sz w:val="20"/>
                <w:szCs w:val="20"/>
              </w:rPr>
              <w:t xml:space="preserve"> = 2.</w:t>
            </w:r>
            <w:r>
              <w:rPr>
                <w:sz w:val="20"/>
                <w:szCs w:val="20"/>
              </w:rPr>
              <w:t>25</w:t>
            </w:r>
            <w:r w:rsidRPr="006D3077">
              <w:rPr>
                <w:sz w:val="20"/>
                <w:szCs w:val="20"/>
              </w:rPr>
              <w:t>*10</w:t>
            </w:r>
            <w:r w:rsidRPr="00920B3B">
              <w:rPr>
                <w:sz w:val="20"/>
                <w:szCs w:val="20"/>
                <w:vertAlign w:val="superscript"/>
              </w:rPr>
              <w:t>-51</w:t>
            </w:r>
            <w:r w:rsidRPr="006D3077">
              <w:rPr>
                <w:sz w:val="20"/>
                <w:szCs w:val="20"/>
              </w:rPr>
              <w:t>,</w:t>
            </w:r>
            <w:r w:rsidR="00B3033A">
              <w:rPr>
                <w:sz w:val="20"/>
                <w:szCs w:val="20"/>
              </w:rPr>
              <w:t xml:space="preserve"> </w:t>
            </w:r>
            <w:r w:rsidRPr="006D3077">
              <w:rPr>
                <w:i/>
                <w:sz w:val="20"/>
                <w:szCs w:val="20"/>
              </w:rPr>
              <w:t>p</w:t>
            </w:r>
            <w:r w:rsidRPr="006D3077">
              <w:rPr>
                <w:i/>
                <w:sz w:val="20"/>
                <w:szCs w:val="20"/>
                <w:vertAlign w:val="subscript"/>
              </w:rPr>
              <w:t>adj</w:t>
            </w:r>
            <w:r w:rsidRPr="006D3077">
              <w:rPr>
                <w:sz w:val="20"/>
                <w:szCs w:val="20"/>
              </w:rPr>
              <w:t xml:space="preserve"> =</w:t>
            </w:r>
            <w:r w:rsidR="00B3033A">
              <w:rPr>
                <w:sz w:val="20"/>
                <w:szCs w:val="20"/>
              </w:rPr>
              <w:t xml:space="preserve"> </w:t>
            </w:r>
            <w:r>
              <w:rPr>
                <w:sz w:val="20"/>
                <w:szCs w:val="20"/>
              </w:rPr>
              <w:t>8.99</w:t>
            </w:r>
            <w:r w:rsidRPr="006D3077">
              <w:rPr>
                <w:sz w:val="20"/>
                <w:szCs w:val="20"/>
              </w:rPr>
              <w:t>*10</w:t>
            </w:r>
            <w:r w:rsidRPr="00920B3B">
              <w:rPr>
                <w:sz w:val="20"/>
                <w:szCs w:val="20"/>
                <w:vertAlign w:val="superscript"/>
              </w:rPr>
              <w:t>-51</w:t>
            </w:r>
          </w:p>
        </w:tc>
        <w:tc>
          <w:tcPr>
            <w:tcW w:w="3119" w:type="dxa"/>
            <w:shd w:val="clear" w:color="auto" w:fill="auto"/>
            <w:vAlign w:val="center"/>
          </w:tcPr>
          <w:p w14:paraId="580059DC" w14:textId="77777777" w:rsidR="007331A3" w:rsidRPr="006D3077" w:rsidRDefault="007331A3" w:rsidP="007331A3">
            <w:pPr>
              <w:pStyle w:val="NormalWeb"/>
              <w:spacing w:before="0" w:beforeAutospacing="0" w:after="0" w:afterAutospacing="0" w:line="360" w:lineRule="auto"/>
              <w:jc w:val="center"/>
              <w:rPr>
                <w:rFonts w:eastAsiaTheme="minorHAnsi" w:cstheme="minorBidi"/>
                <w:sz w:val="20"/>
                <w:szCs w:val="20"/>
                <w:lang w:eastAsia="en-US"/>
              </w:rPr>
            </w:pPr>
            <w:r w:rsidRPr="006D3077">
              <w:rPr>
                <w:rFonts w:eastAsiaTheme="minorHAnsi" w:cstheme="minorBidi"/>
                <w:i/>
                <w:sz w:val="20"/>
                <w:szCs w:val="20"/>
                <w:lang w:eastAsia="en-US"/>
              </w:rPr>
              <w:t xml:space="preserve">β </w:t>
            </w:r>
            <w:r w:rsidRPr="006D3077">
              <w:rPr>
                <w:rFonts w:eastAsiaTheme="minorHAnsi" w:cstheme="minorBidi"/>
                <w:sz w:val="20"/>
                <w:szCs w:val="20"/>
                <w:lang w:eastAsia="en-US"/>
              </w:rPr>
              <w:t>= .18,</w:t>
            </w:r>
            <w:r w:rsidRPr="006D3077">
              <w:rPr>
                <w:rFonts w:eastAsiaTheme="minorHAnsi" w:cstheme="minorBidi"/>
                <w:i/>
                <w:sz w:val="20"/>
                <w:szCs w:val="20"/>
                <w:lang w:eastAsia="en-US"/>
              </w:rPr>
              <w:t>r</w:t>
            </w:r>
            <w:r w:rsidRPr="006D3077">
              <w:rPr>
                <w:rFonts w:eastAsiaTheme="minorHAnsi" w:cstheme="minorBidi"/>
                <w:sz w:val="20"/>
                <w:szCs w:val="20"/>
                <w:lang w:eastAsia="en-US"/>
              </w:rPr>
              <w:t xml:space="preserve"> = .</w:t>
            </w:r>
            <w:r>
              <w:rPr>
                <w:rFonts w:eastAsiaTheme="minorHAnsi" w:cstheme="minorBidi"/>
                <w:sz w:val="20"/>
                <w:szCs w:val="20"/>
                <w:lang w:eastAsia="en-US"/>
              </w:rPr>
              <w:t>11</w:t>
            </w:r>
            <w:r w:rsidRPr="006D3077">
              <w:rPr>
                <w:rFonts w:eastAsiaTheme="minorHAnsi" w:cstheme="minorBidi"/>
                <w:sz w:val="20"/>
                <w:szCs w:val="20"/>
                <w:lang w:eastAsia="en-US"/>
              </w:rPr>
              <w:t xml:space="preserve">, </w:t>
            </w:r>
            <w:r w:rsidRPr="006D3077">
              <w:rPr>
                <w:rFonts w:eastAsiaTheme="minorHAnsi" w:cstheme="minorBidi"/>
                <w:i/>
                <w:sz w:val="20"/>
                <w:szCs w:val="20"/>
                <w:lang w:eastAsia="en-US"/>
              </w:rPr>
              <w:t>d</w:t>
            </w:r>
            <w:r w:rsidRPr="006D3077">
              <w:rPr>
                <w:rFonts w:eastAsiaTheme="minorHAnsi" w:cstheme="minorBidi"/>
                <w:sz w:val="20"/>
                <w:szCs w:val="20"/>
                <w:lang w:eastAsia="en-US"/>
              </w:rPr>
              <w:t xml:space="preserve"> = 0.2</w:t>
            </w:r>
            <w:r>
              <w:rPr>
                <w:rFonts w:eastAsiaTheme="minorHAnsi" w:cstheme="minorBidi"/>
                <w:sz w:val="20"/>
                <w:szCs w:val="20"/>
                <w:lang w:eastAsia="en-US"/>
              </w:rPr>
              <w:t>3</w:t>
            </w:r>
            <w:r w:rsidRPr="006D3077">
              <w:rPr>
                <w:rFonts w:eastAsiaTheme="minorHAnsi" w:cstheme="minorBidi"/>
                <w:sz w:val="20"/>
                <w:szCs w:val="20"/>
                <w:lang w:eastAsia="en-US"/>
              </w:rPr>
              <w:t>,</w:t>
            </w:r>
          </w:p>
          <w:p w14:paraId="20843A9E" w14:textId="0B7EEBAB" w:rsidR="007331A3" w:rsidRPr="006D3077" w:rsidRDefault="007331A3" w:rsidP="007331A3">
            <w:pPr>
              <w:pStyle w:val="NormalWeb"/>
              <w:spacing w:before="0" w:beforeAutospacing="0" w:after="0" w:afterAutospacing="0" w:line="360" w:lineRule="auto"/>
              <w:jc w:val="center"/>
              <w:rPr>
                <w:sz w:val="20"/>
                <w:szCs w:val="20"/>
              </w:rPr>
            </w:pPr>
            <w:r w:rsidRPr="006D3077">
              <w:rPr>
                <w:i/>
                <w:sz w:val="20"/>
                <w:szCs w:val="20"/>
              </w:rPr>
              <w:t>p</w:t>
            </w:r>
            <w:r w:rsidRPr="006D3077">
              <w:rPr>
                <w:sz w:val="20"/>
                <w:szCs w:val="20"/>
              </w:rPr>
              <w:t xml:space="preserve"> = </w:t>
            </w:r>
            <w:r>
              <w:rPr>
                <w:sz w:val="20"/>
                <w:szCs w:val="20"/>
              </w:rPr>
              <w:t>2.03</w:t>
            </w:r>
            <w:r w:rsidRPr="006D3077">
              <w:rPr>
                <w:sz w:val="20"/>
                <w:szCs w:val="20"/>
              </w:rPr>
              <w:t>*10</w:t>
            </w:r>
            <w:r w:rsidRPr="00920B3B">
              <w:rPr>
                <w:sz w:val="20"/>
                <w:szCs w:val="20"/>
                <w:vertAlign w:val="superscript"/>
              </w:rPr>
              <w:t>-7</w:t>
            </w:r>
            <w:r w:rsidRPr="006D3077">
              <w:rPr>
                <w:sz w:val="20"/>
                <w:szCs w:val="20"/>
              </w:rPr>
              <w:t>,</w:t>
            </w:r>
            <w:r w:rsidR="00B3033A">
              <w:rPr>
                <w:sz w:val="20"/>
                <w:szCs w:val="20"/>
              </w:rPr>
              <w:t xml:space="preserve"> </w:t>
            </w:r>
            <w:r w:rsidRPr="006D3077">
              <w:rPr>
                <w:i/>
                <w:sz w:val="20"/>
                <w:szCs w:val="20"/>
              </w:rPr>
              <w:t>p</w:t>
            </w:r>
            <w:r w:rsidRPr="006D3077">
              <w:rPr>
                <w:i/>
                <w:sz w:val="20"/>
                <w:szCs w:val="20"/>
                <w:vertAlign w:val="subscript"/>
              </w:rPr>
              <w:t>adj</w:t>
            </w:r>
            <w:r w:rsidRPr="006D3077">
              <w:rPr>
                <w:sz w:val="20"/>
                <w:szCs w:val="20"/>
              </w:rPr>
              <w:t xml:space="preserve"> =</w:t>
            </w:r>
            <w:r w:rsidR="00B3033A">
              <w:rPr>
                <w:sz w:val="20"/>
                <w:szCs w:val="20"/>
              </w:rPr>
              <w:t xml:space="preserve"> </w:t>
            </w:r>
            <w:r>
              <w:rPr>
                <w:sz w:val="20"/>
                <w:szCs w:val="20"/>
              </w:rPr>
              <w:t>8.12</w:t>
            </w:r>
            <w:r w:rsidRPr="006D3077">
              <w:rPr>
                <w:sz w:val="20"/>
                <w:szCs w:val="20"/>
              </w:rPr>
              <w:t>*10</w:t>
            </w:r>
            <w:r w:rsidRPr="00920B3B">
              <w:rPr>
                <w:sz w:val="20"/>
                <w:szCs w:val="20"/>
                <w:vertAlign w:val="superscript"/>
              </w:rPr>
              <w:t>-7</w:t>
            </w:r>
          </w:p>
        </w:tc>
      </w:tr>
    </w:tbl>
    <w:p w14:paraId="3067BF62" w14:textId="77777777" w:rsidR="00A62DCA" w:rsidRDefault="00A62DCA" w:rsidP="00A32E7F"/>
    <w:p w14:paraId="74E5CAC3" w14:textId="77777777" w:rsidR="00A62DCA" w:rsidRDefault="00A62DCA" w:rsidP="00A62DCA">
      <w:pPr>
        <w:rPr>
          <w:bCs/>
          <w:sz w:val="20"/>
          <w:szCs w:val="20"/>
        </w:rPr>
      </w:pPr>
    </w:p>
    <w:p w14:paraId="61CAADC7" w14:textId="77777777" w:rsidR="00A62DCA" w:rsidRDefault="00A62DCA" w:rsidP="00A62DCA">
      <w:pPr>
        <w:rPr>
          <w:bCs/>
          <w:sz w:val="20"/>
          <w:szCs w:val="20"/>
        </w:rPr>
      </w:pPr>
    </w:p>
    <w:p w14:paraId="511C9FAA" w14:textId="77777777" w:rsidR="00A62DCA" w:rsidRDefault="00A62DCA" w:rsidP="00A62DCA">
      <w:pPr>
        <w:rPr>
          <w:bCs/>
          <w:sz w:val="20"/>
          <w:szCs w:val="20"/>
        </w:rPr>
      </w:pPr>
    </w:p>
    <w:p w14:paraId="18693256" w14:textId="724A1837" w:rsidR="00A62DCA" w:rsidRDefault="00A62DCA" w:rsidP="00A62DCA">
      <w:pPr>
        <w:rPr>
          <w:bCs/>
          <w:sz w:val="20"/>
          <w:szCs w:val="20"/>
        </w:rPr>
      </w:pPr>
    </w:p>
    <w:p w14:paraId="1F8FECE5" w14:textId="014F0708" w:rsidR="00B3033A" w:rsidRDefault="00B3033A" w:rsidP="00A62DCA">
      <w:pPr>
        <w:rPr>
          <w:bCs/>
          <w:sz w:val="20"/>
          <w:szCs w:val="20"/>
        </w:rPr>
      </w:pPr>
    </w:p>
    <w:p w14:paraId="4FCD7594" w14:textId="18248709" w:rsidR="00737703" w:rsidRDefault="00737703" w:rsidP="00A62DCA">
      <w:pPr>
        <w:rPr>
          <w:bCs/>
          <w:sz w:val="20"/>
          <w:szCs w:val="20"/>
        </w:rPr>
      </w:pPr>
    </w:p>
    <w:p w14:paraId="65172389" w14:textId="3F9B5AF9" w:rsidR="00A62DCA" w:rsidRPr="00B3033A" w:rsidRDefault="00B3033A" w:rsidP="00A62DCA">
      <w:pPr>
        <w:rPr>
          <w:b/>
          <w:bCs/>
        </w:rPr>
      </w:pPr>
      <w:bookmarkStart w:id="19" w:name="_Hlk53942943"/>
      <w:r w:rsidRPr="00B3033A">
        <w:rPr>
          <w:b/>
          <w:bCs/>
        </w:rPr>
        <w:t>Table S</w:t>
      </w:r>
      <w:r w:rsidR="005B039D">
        <w:rPr>
          <w:b/>
          <w:bCs/>
        </w:rPr>
        <w:t>3</w:t>
      </w:r>
      <w:r w:rsidRPr="00B3033A">
        <w:rPr>
          <w:b/>
          <w:bCs/>
        </w:rPr>
        <w:t>c GLM results for sex differences in behavioural psychopathology symptom data</w:t>
      </w:r>
      <w:r w:rsidR="0064788E">
        <w:rPr>
          <w:b/>
          <w:bCs/>
        </w:rPr>
        <w:t xml:space="preserve"> without subs</w:t>
      </w:r>
      <w:r w:rsidR="007C503B">
        <w:rPr>
          <w:b/>
          <w:bCs/>
        </w:rPr>
        <w:t>cales</w:t>
      </w:r>
      <w:r w:rsidRPr="00B3033A">
        <w:rPr>
          <w:b/>
          <w:bCs/>
        </w:rPr>
        <w:t xml:space="preserve"> (N=1526)</w:t>
      </w:r>
    </w:p>
    <w:bookmarkEnd w:id="19"/>
    <w:tbl>
      <w:tblPr>
        <w:tblStyle w:val="TableGrid"/>
        <w:tblpPr w:leftFromText="180" w:rightFromText="180" w:vertAnchor="text" w:horzAnchor="margin" w:tblpY="-66"/>
        <w:tblW w:w="14454" w:type="dxa"/>
        <w:tblLayout w:type="fixed"/>
        <w:tblLook w:val="04A0" w:firstRow="1" w:lastRow="0" w:firstColumn="1" w:lastColumn="0" w:noHBand="0" w:noVBand="1"/>
      </w:tblPr>
      <w:tblGrid>
        <w:gridCol w:w="1980"/>
        <w:gridCol w:w="3118"/>
        <w:gridCol w:w="3119"/>
        <w:gridCol w:w="3118"/>
        <w:gridCol w:w="3119"/>
      </w:tblGrid>
      <w:tr w:rsidR="0064788E" w14:paraId="0BCCC394" w14:textId="77777777" w:rsidTr="00E00110">
        <w:trPr>
          <w:trHeight w:val="624"/>
        </w:trPr>
        <w:tc>
          <w:tcPr>
            <w:tcW w:w="1980" w:type="dxa"/>
            <w:vAlign w:val="center"/>
          </w:tcPr>
          <w:p w14:paraId="420529D4" w14:textId="77777777" w:rsidR="0064788E" w:rsidRDefault="0064788E" w:rsidP="00E00110">
            <w:pPr>
              <w:jc w:val="center"/>
              <w:rPr>
                <w:sz w:val="20"/>
                <w:szCs w:val="20"/>
              </w:rPr>
            </w:pPr>
          </w:p>
        </w:tc>
        <w:tc>
          <w:tcPr>
            <w:tcW w:w="3118" w:type="dxa"/>
            <w:vAlign w:val="center"/>
          </w:tcPr>
          <w:p w14:paraId="5B228341" w14:textId="77777777" w:rsidR="0064788E" w:rsidRDefault="0064788E" w:rsidP="00E00110">
            <w:pPr>
              <w:jc w:val="center"/>
              <w:rPr>
                <w:b/>
                <w:sz w:val="20"/>
                <w:szCs w:val="20"/>
              </w:rPr>
            </w:pPr>
            <w:r>
              <w:rPr>
                <w:b/>
                <w:sz w:val="20"/>
                <w:szCs w:val="20"/>
              </w:rPr>
              <w:t xml:space="preserve">Hyperactivity/inattention </w:t>
            </w:r>
          </w:p>
          <w:p w14:paraId="56123B44" w14:textId="77777777" w:rsidR="0064788E" w:rsidRPr="002704E9" w:rsidRDefault="0064788E" w:rsidP="00E00110">
            <w:pPr>
              <w:jc w:val="center"/>
              <w:rPr>
                <w:b/>
                <w:sz w:val="20"/>
                <w:szCs w:val="20"/>
              </w:rPr>
            </w:pPr>
            <w:r>
              <w:rPr>
                <w:b/>
                <w:sz w:val="20"/>
                <w:szCs w:val="20"/>
              </w:rPr>
              <w:t>problems</w:t>
            </w:r>
          </w:p>
        </w:tc>
        <w:tc>
          <w:tcPr>
            <w:tcW w:w="3119" w:type="dxa"/>
            <w:vAlign w:val="center"/>
          </w:tcPr>
          <w:p w14:paraId="147873B3" w14:textId="77777777" w:rsidR="0064788E" w:rsidRPr="002704E9" w:rsidRDefault="0064788E" w:rsidP="00E00110">
            <w:pPr>
              <w:jc w:val="center"/>
              <w:rPr>
                <w:b/>
                <w:sz w:val="20"/>
                <w:szCs w:val="20"/>
              </w:rPr>
            </w:pPr>
            <w:r w:rsidRPr="002704E9">
              <w:rPr>
                <w:b/>
                <w:sz w:val="20"/>
                <w:szCs w:val="20"/>
              </w:rPr>
              <w:t xml:space="preserve">Conduct </w:t>
            </w:r>
            <w:r>
              <w:rPr>
                <w:b/>
                <w:sz w:val="20"/>
                <w:szCs w:val="20"/>
              </w:rPr>
              <w:t>problems</w:t>
            </w:r>
          </w:p>
        </w:tc>
        <w:tc>
          <w:tcPr>
            <w:tcW w:w="3118" w:type="dxa"/>
            <w:vAlign w:val="center"/>
          </w:tcPr>
          <w:p w14:paraId="6BFB6541" w14:textId="77777777" w:rsidR="0064788E" w:rsidRPr="002704E9" w:rsidRDefault="0064788E" w:rsidP="00E00110">
            <w:pPr>
              <w:jc w:val="center"/>
              <w:rPr>
                <w:b/>
                <w:sz w:val="20"/>
                <w:szCs w:val="20"/>
              </w:rPr>
            </w:pPr>
            <w:r w:rsidRPr="002704E9">
              <w:rPr>
                <w:b/>
                <w:sz w:val="20"/>
                <w:szCs w:val="20"/>
              </w:rPr>
              <w:t>Emotion</w:t>
            </w:r>
            <w:r>
              <w:rPr>
                <w:b/>
                <w:sz w:val="20"/>
                <w:szCs w:val="20"/>
              </w:rPr>
              <w:t>al difficulties</w:t>
            </w:r>
          </w:p>
        </w:tc>
        <w:tc>
          <w:tcPr>
            <w:tcW w:w="3119" w:type="dxa"/>
            <w:vAlign w:val="center"/>
          </w:tcPr>
          <w:p w14:paraId="2668568A" w14:textId="77777777" w:rsidR="0064788E" w:rsidRPr="002704E9" w:rsidRDefault="0064788E" w:rsidP="00E00110">
            <w:pPr>
              <w:jc w:val="center"/>
              <w:rPr>
                <w:b/>
                <w:sz w:val="20"/>
                <w:szCs w:val="20"/>
              </w:rPr>
            </w:pPr>
            <w:r w:rsidRPr="002704E9">
              <w:rPr>
                <w:b/>
                <w:sz w:val="20"/>
                <w:szCs w:val="20"/>
              </w:rPr>
              <w:t xml:space="preserve">Peer </w:t>
            </w:r>
            <w:r>
              <w:rPr>
                <w:b/>
                <w:sz w:val="20"/>
                <w:szCs w:val="20"/>
              </w:rPr>
              <w:t>Problems</w:t>
            </w:r>
          </w:p>
        </w:tc>
      </w:tr>
      <w:tr w:rsidR="0064788E" w14:paraId="005EFBAE" w14:textId="77777777" w:rsidTr="00E00110">
        <w:trPr>
          <w:trHeight w:val="1020"/>
        </w:trPr>
        <w:tc>
          <w:tcPr>
            <w:tcW w:w="1980" w:type="dxa"/>
            <w:vAlign w:val="center"/>
          </w:tcPr>
          <w:p w14:paraId="4977B744" w14:textId="77777777" w:rsidR="0064788E" w:rsidRPr="002667A8" w:rsidRDefault="0064788E" w:rsidP="00E00110">
            <w:pPr>
              <w:jc w:val="center"/>
              <w:rPr>
                <w:sz w:val="20"/>
                <w:szCs w:val="20"/>
              </w:rPr>
            </w:pPr>
            <w:r>
              <w:rPr>
                <w:sz w:val="20"/>
                <w:szCs w:val="20"/>
              </w:rPr>
              <w:t xml:space="preserve">Overall </w:t>
            </w:r>
            <w:r w:rsidRPr="002667A8">
              <w:rPr>
                <w:sz w:val="20"/>
                <w:szCs w:val="20"/>
              </w:rPr>
              <w:t>Regression model</w:t>
            </w:r>
            <w:r>
              <w:rPr>
                <w:sz w:val="20"/>
                <w:szCs w:val="20"/>
              </w:rPr>
              <w:t>^</w:t>
            </w:r>
          </w:p>
        </w:tc>
        <w:tc>
          <w:tcPr>
            <w:tcW w:w="3118" w:type="dxa"/>
            <w:shd w:val="clear" w:color="auto" w:fill="auto"/>
            <w:vAlign w:val="center"/>
          </w:tcPr>
          <w:p w14:paraId="10BE95E1" w14:textId="77777777" w:rsidR="0064788E" w:rsidRPr="006D3077" w:rsidRDefault="0064788E" w:rsidP="00E00110">
            <w:pPr>
              <w:jc w:val="center"/>
              <w:rPr>
                <w:sz w:val="20"/>
                <w:szCs w:val="20"/>
              </w:rPr>
            </w:pPr>
            <w:proofErr w:type="gramStart"/>
            <w:r w:rsidRPr="006D3077">
              <w:rPr>
                <w:i/>
                <w:sz w:val="20"/>
                <w:szCs w:val="20"/>
              </w:rPr>
              <w:t>F</w:t>
            </w:r>
            <w:r w:rsidRPr="006D3077">
              <w:rPr>
                <w:sz w:val="20"/>
                <w:szCs w:val="20"/>
              </w:rPr>
              <w:t>(</w:t>
            </w:r>
            <w:proofErr w:type="gramEnd"/>
            <w:r w:rsidRPr="006D3077">
              <w:rPr>
                <w:sz w:val="20"/>
                <w:szCs w:val="20"/>
              </w:rPr>
              <w:t>1</w:t>
            </w:r>
            <w:r>
              <w:rPr>
                <w:sz w:val="20"/>
                <w:szCs w:val="20"/>
              </w:rPr>
              <w:t>2</w:t>
            </w:r>
            <w:r w:rsidRPr="006D3077">
              <w:rPr>
                <w:sz w:val="20"/>
                <w:szCs w:val="20"/>
              </w:rPr>
              <w:t>,15</w:t>
            </w:r>
            <w:r>
              <w:rPr>
                <w:sz w:val="20"/>
                <w:szCs w:val="20"/>
              </w:rPr>
              <w:t>13</w:t>
            </w:r>
            <w:r w:rsidRPr="006D3077">
              <w:rPr>
                <w:sz w:val="20"/>
                <w:szCs w:val="20"/>
              </w:rPr>
              <w:t>) =</w:t>
            </w:r>
            <w:r>
              <w:rPr>
                <w:sz w:val="20"/>
                <w:szCs w:val="20"/>
              </w:rPr>
              <w:t>3.8</w:t>
            </w:r>
            <w:r w:rsidRPr="006D3077">
              <w:rPr>
                <w:sz w:val="20"/>
                <w:szCs w:val="20"/>
              </w:rPr>
              <w:t xml:space="preserve">, </w:t>
            </w:r>
            <w:r w:rsidRPr="006D3077">
              <w:rPr>
                <w:i/>
                <w:sz w:val="20"/>
                <w:szCs w:val="20"/>
              </w:rPr>
              <w:t>R</w:t>
            </w:r>
            <w:r w:rsidRPr="006D3077">
              <w:rPr>
                <w:sz w:val="20"/>
                <w:szCs w:val="20"/>
                <w:vertAlign w:val="superscript"/>
              </w:rPr>
              <w:t xml:space="preserve">2 </w:t>
            </w:r>
            <w:r w:rsidRPr="006D3077">
              <w:rPr>
                <w:sz w:val="20"/>
                <w:szCs w:val="20"/>
              </w:rPr>
              <w:t>= .</w:t>
            </w:r>
            <w:r>
              <w:rPr>
                <w:sz w:val="20"/>
                <w:szCs w:val="20"/>
              </w:rPr>
              <w:t>03</w:t>
            </w:r>
            <w:r w:rsidRPr="006D3077">
              <w:rPr>
                <w:sz w:val="20"/>
                <w:szCs w:val="20"/>
              </w:rPr>
              <w:t xml:space="preserve">, </w:t>
            </w:r>
          </w:p>
          <w:p w14:paraId="7A889AF9" w14:textId="77777777" w:rsidR="0064788E" w:rsidRPr="006D3077" w:rsidRDefault="0064788E" w:rsidP="00E00110">
            <w:pPr>
              <w:jc w:val="center"/>
              <w:rPr>
                <w:sz w:val="20"/>
                <w:szCs w:val="20"/>
              </w:rPr>
            </w:pPr>
            <w:r w:rsidRPr="006D3077">
              <w:rPr>
                <w:i/>
                <w:sz w:val="20"/>
                <w:szCs w:val="20"/>
              </w:rPr>
              <w:t>p</w:t>
            </w:r>
            <w:r w:rsidRPr="006D3077">
              <w:rPr>
                <w:sz w:val="20"/>
                <w:szCs w:val="20"/>
              </w:rPr>
              <w:t xml:space="preserve"> =1.</w:t>
            </w:r>
            <w:r>
              <w:rPr>
                <w:sz w:val="20"/>
                <w:szCs w:val="20"/>
              </w:rPr>
              <w:t>00</w:t>
            </w:r>
            <w:r w:rsidRPr="006D3077">
              <w:rPr>
                <w:sz w:val="20"/>
                <w:szCs w:val="20"/>
              </w:rPr>
              <w:t>*10</w:t>
            </w:r>
            <w:r w:rsidRPr="00B3033A">
              <w:rPr>
                <w:sz w:val="20"/>
                <w:szCs w:val="20"/>
                <w:vertAlign w:val="superscript"/>
              </w:rPr>
              <w:t>-5</w:t>
            </w:r>
            <w:r w:rsidRPr="006D3077">
              <w:rPr>
                <w:sz w:val="20"/>
                <w:szCs w:val="20"/>
              </w:rPr>
              <w:t>,</w:t>
            </w:r>
            <w:r>
              <w:rPr>
                <w:sz w:val="20"/>
                <w:szCs w:val="20"/>
              </w:rPr>
              <w:t xml:space="preserve"> </w:t>
            </w:r>
            <w:proofErr w:type="spellStart"/>
            <w:r w:rsidRPr="006D3077">
              <w:rPr>
                <w:i/>
                <w:sz w:val="20"/>
                <w:szCs w:val="20"/>
              </w:rPr>
              <w:t>p</w:t>
            </w:r>
            <w:r w:rsidRPr="006D3077">
              <w:rPr>
                <w:i/>
                <w:sz w:val="20"/>
                <w:szCs w:val="20"/>
                <w:vertAlign w:val="subscript"/>
              </w:rPr>
              <w:t>adj</w:t>
            </w:r>
            <w:proofErr w:type="spellEnd"/>
            <w:r w:rsidRPr="006D3077">
              <w:rPr>
                <w:sz w:val="20"/>
                <w:szCs w:val="20"/>
              </w:rPr>
              <w:t xml:space="preserve"> = </w:t>
            </w:r>
            <w:r>
              <w:rPr>
                <w:sz w:val="20"/>
                <w:szCs w:val="20"/>
              </w:rPr>
              <w:t>8.00</w:t>
            </w:r>
            <w:r w:rsidRPr="006D3077">
              <w:rPr>
                <w:sz w:val="20"/>
                <w:szCs w:val="20"/>
              </w:rPr>
              <w:t>*10</w:t>
            </w:r>
            <w:r w:rsidRPr="00B3033A">
              <w:rPr>
                <w:sz w:val="20"/>
                <w:szCs w:val="20"/>
                <w:vertAlign w:val="superscript"/>
              </w:rPr>
              <w:t>-5</w:t>
            </w:r>
          </w:p>
        </w:tc>
        <w:tc>
          <w:tcPr>
            <w:tcW w:w="3119" w:type="dxa"/>
            <w:shd w:val="clear" w:color="auto" w:fill="auto"/>
            <w:vAlign w:val="center"/>
          </w:tcPr>
          <w:p w14:paraId="65AE322C" w14:textId="77777777" w:rsidR="0064788E" w:rsidRPr="006D3077" w:rsidRDefault="0064788E" w:rsidP="00E00110">
            <w:pPr>
              <w:jc w:val="center"/>
              <w:rPr>
                <w:sz w:val="20"/>
                <w:szCs w:val="20"/>
              </w:rPr>
            </w:pPr>
            <w:proofErr w:type="gramStart"/>
            <w:r w:rsidRPr="006D3077">
              <w:rPr>
                <w:i/>
                <w:sz w:val="20"/>
                <w:szCs w:val="20"/>
              </w:rPr>
              <w:t>F</w:t>
            </w:r>
            <w:r w:rsidRPr="006D3077">
              <w:rPr>
                <w:sz w:val="20"/>
                <w:szCs w:val="20"/>
              </w:rPr>
              <w:t>(</w:t>
            </w:r>
            <w:proofErr w:type="gramEnd"/>
            <w:r w:rsidRPr="006D3077">
              <w:rPr>
                <w:sz w:val="20"/>
                <w:szCs w:val="20"/>
              </w:rPr>
              <w:t>1</w:t>
            </w:r>
            <w:r>
              <w:rPr>
                <w:sz w:val="20"/>
                <w:szCs w:val="20"/>
              </w:rPr>
              <w:t>2</w:t>
            </w:r>
            <w:r w:rsidRPr="006D3077">
              <w:rPr>
                <w:sz w:val="20"/>
                <w:szCs w:val="20"/>
              </w:rPr>
              <w:t>,15</w:t>
            </w:r>
            <w:r>
              <w:rPr>
                <w:sz w:val="20"/>
                <w:szCs w:val="20"/>
              </w:rPr>
              <w:t>13</w:t>
            </w:r>
            <w:r w:rsidRPr="006D3077">
              <w:rPr>
                <w:sz w:val="20"/>
                <w:szCs w:val="20"/>
              </w:rPr>
              <w:t xml:space="preserve">) = </w:t>
            </w:r>
            <w:r>
              <w:rPr>
                <w:sz w:val="20"/>
                <w:szCs w:val="20"/>
              </w:rPr>
              <w:t>5.3</w:t>
            </w:r>
            <w:r w:rsidRPr="006D3077">
              <w:rPr>
                <w:sz w:val="20"/>
                <w:szCs w:val="20"/>
              </w:rPr>
              <w:t xml:space="preserve">, </w:t>
            </w:r>
            <w:r w:rsidRPr="006D3077">
              <w:rPr>
                <w:i/>
                <w:sz w:val="20"/>
                <w:szCs w:val="20"/>
              </w:rPr>
              <w:t>R</w:t>
            </w:r>
            <w:r w:rsidRPr="006D3077">
              <w:rPr>
                <w:sz w:val="20"/>
                <w:szCs w:val="20"/>
                <w:vertAlign w:val="superscript"/>
              </w:rPr>
              <w:t xml:space="preserve">2 </w:t>
            </w:r>
            <w:r w:rsidRPr="006D3077">
              <w:rPr>
                <w:sz w:val="20"/>
                <w:szCs w:val="20"/>
              </w:rPr>
              <w:t>=.</w:t>
            </w:r>
            <w:r>
              <w:rPr>
                <w:sz w:val="20"/>
                <w:szCs w:val="20"/>
              </w:rPr>
              <w:t>04</w:t>
            </w:r>
            <w:r w:rsidRPr="006D3077">
              <w:rPr>
                <w:sz w:val="20"/>
                <w:szCs w:val="20"/>
              </w:rPr>
              <w:t>,</w:t>
            </w:r>
          </w:p>
          <w:p w14:paraId="66C7BB97" w14:textId="77777777" w:rsidR="0064788E" w:rsidRPr="006D3077" w:rsidRDefault="0064788E" w:rsidP="00E00110">
            <w:pPr>
              <w:jc w:val="center"/>
              <w:rPr>
                <w:sz w:val="20"/>
                <w:szCs w:val="20"/>
              </w:rPr>
            </w:pPr>
            <w:r w:rsidRPr="006D3077">
              <w:rPr>
                <w:sz w:val="20"/>
                <w:szCs w:val="20"/>
              </w:rPr>
              <w:t xml:space="preserve"> </w:t>
            </w:r>
            <w:r w:rsidRPr="006D3077">
              <w:rPr>
                <w:i/>
                <w:sz w:val="20"/>
                <w:szCs w:val="20"/>
              </w:rPr>
              <w:t>p</w:t>
            </w:r>
            <w:r w:rsidRPr="006D3077">
              <w:rPr>
                <w:sz w:val="20"/>
                <w:szCs w:val="20"/>
              </w:rPr>
              <w:t xml:space="preserve"> =8.</w:t>
            </w:r>
            <w:r>
              <w:rPr>
                <w:sz w:val="20"/>
                <w:szCs w:val="20"/>
              </w:rPr>
              <w:t>71</w:t>
            </w:r>
            <w:r w:rsidRPr="006D3077">
              <w:rPr>
                <w:sz w:val="20"/>
                <w:szCs w:val="20"/>
              </w:rPr>
              <w:t>*10</w:t>
            </w:r>
            <w:r w:rsidRPr="00B3033A">
              <w:rPr>
                <w:sz w:val="20"/>
                <w:szCs w:val="20"/>
                <w:vertAlign w:val="superscript"/>
              </w:rPr>
              <w:t>-9</w:t>
            </w:r>
            <w:r w:rsidRPr="006D3077">
              <w:rPr>
                <w:sz w:val="20"/>
                <w:szCs w:val="20"/>
              </w:rPr>
              <w:t>,</w:t>
            </w:r>
            <w:r>
              <w:rPr>
                <w:sz w:val="20"/>
                <w:szCs w:val="20"/>
              </w:rPr>
              <w:t xml:space="preserve"> </w:t>
            </w:r>
            <w:proofErr w:type="spellStart"/>
            <w:r w:rsidRPr="006D3077">
              <w:rPr>
                <w:i/>
                <w:sz w:val="20"/>
                <w:szCs w:val="20"/>
              </w:rPr>
              <w:t>p</w:t>
            </w:r>
            <w:r w:rsidRPr="006D3077">
              <w:rPr>
                <w:i/>
                <w:sz w:val="20"/>
                <w:szCs w:val="20"/>
                <w:vertAlign w:val="subscript"/>
              </w:rPr>
              <w:t>adj</w:t>
            </w:r>
            <w:proofErr w:type="spellEnd"/>
            <w:r w:rsidRPr="006D3077">
              <w:rPr>
                <w:sz w:val="20"/>
                <w:szCs w:val="20"/>
              </w:rPr>
              <w:t xml:space="preserve"> = </w:t>
            </w:r>
            <w:r>
              <w:rPr>
                <w:sz w:val="20"/>
                <w:szCs w:val="20"/>
              </w:rPr>
              <w:t>6.97</w:t>
            </w:r>
            <w:r w:rsidRPr="006D3077">
              <w:rPr>
                <w:sz w:val="20"/>
                <w:szCs w:val="20"/>
              </w:rPr>
              <w:t>*10</w:t>
            </w:r>
            <w:r w:rsidRPr="00B3033A">
              <w:rPr>
                <w:sz w:val="20"/>
                <w:szCs w:val="20"/>
                <w:vertAlign w:val="superscript"/>
              </w:rPr>
              <w:t>-8</w:t>
            </w:r>
          </w:p>
        </w:tc>
        <w:tc>
          <w:tcPr>
            <w:tcW w:w="3118" w:type="dxa"/>
            <w:shd w:val="clear" w:color="auto" w:fill="auto"/>
            <w:vAlign w:val="center"/>
          </w:tcPr>
          <w:p w14:paraId="1774887E" w14:textId="77777777" w:rsidR="0064788E" w:rsidRPr="006D3077" w:rsidRDefault="0064788E" w:rsidP="00E00110">
            <w:pPr>
              <w:jc w:val="center"/>
              <w:rPr>
                <w:sz w:val="20"/>
                <w:szCs w:val="20"/>
              </w:rPr>
            </w:pPr>
            <w:proofErr w:type="gramStart"/>
            <w:r w:rsidRPr="006D3077">
              <w:rPr>
                <w:i/>
                <w:sz w:val="20"/>
                <w:szCs w:val="20"/>
              </w:rPr>
              <w:t>F</w:t>
            </w:r>
            <w:r w:rsidRPr="006D3077">
              <w:rPr>
                <w:sz w:val="20"/>
                <w:szCs w:val="20"/>
              </w:rPr>
              <w:t>(</w:t>
            </w:r>
            <w:proofErr w:type="gramEnd"/>
            <w:r w:rsidRPr="006D3077">
              <w:rPr>
                <w:sz w:val="20"/>
                <w:szCs w:val="20"/>
              </w:rPr>
              <w:t>1</w:t>
            </w:r>
            <w:r>
              <w:rPr>
                <w:sz w:val="20"/>
                <w:szCs w:val="20"/>
              </w:rPr>
              <w:t>2</w:t>
            </w:r>
            <w:r w:rsidRPr="006D3077">
              <w:rPr>
                <w:sz w:val="20"/>
                <w:szCs w:val="20"/>
              </w:rPr>
              <w:t>,15</w:t>
            </w:r>
            <w:r>
              <w:rPr>
                <w:sz w:val="20"/>
                <w:szCs w:val="20"/>
              </w:rPr>
              <w:t>13</w:t>
            </w:r>
            <w:r w:rsidRPr="006D3077">
              <w:rPr>
                <w:sz w:val="20"/>
                <w:szCs w:val="20"/>
              </w:rPr>
              <w:t xml:space="preserve">) = </w:t>
            </w:r>
            <w:r>
              <w:rPr>
                <w:sz w:val="20"/>
                <w:szCs w:val="20"/>
              </w:rPr>
              <w:t>16.6</w:t>
            </w:r>
            <w:r w:rsidRPr="006D3077">
              <w:rPr>
                <w:sz w:val="20"/>
                <w:szCs w:val="20"/>
              </w:rPr>
              <w:t xml:space="preserve">, </w:t>
            </w:r>
            <w:r w:rsidRPr="006D3077">
              <w:rPr>
                <w:i/>
                <w:sz w:val="20"/>
                <w:szCs w:val="20"/>
              </w:rPr>
              <w:t>R</w:t>
            </w:r>
            <w:r w:rsidRPr="006D3077">
              <w:rPr>
                <w:sz w:val="20"/>
                <w:szCs w:val="20"/>
                <w:vertAlign w:val="superscript"/>
              </w:rPr>
              <w:t>2</w:t>
            </w:r>
            <w:r w:rsidRPr="006D3077">
              <w:rPr>
                <w:sz w:val="20"/>
                <w:szCs w:val="20"/>
              </w:rPr>
              <w:t xml:space="preserve"> = .</w:t>
            </w:r>
            <w:r>
              <w:rPr>
                <w:sz w:val="20"/>
                <w:szCs w:val="20"/>
              </w:rPr>
              <w:t>11</w:t>
            </w:r>
            <w:r w:rsidRPr="006D3077">
              <w:rPr>
                <w:sz w:val="20"/>
                <w:szCs w:val="20"/>
              </w:rPr>
              <w:t>,</w:t>
            </w:r>
          </w:p>
          <w:p w14:paraId="6CA50E2E" w14:textId="77777777" w:rsidR="0064788E" w:rsidRPr="006D3077" w:rsidRDefault="0064788E" w:rsidP="00E00110">
            <w:pPr>
              <w:jc w:val="center"/>
              <w:rPr>
                <w:sz w:val="20"/>
                <w:szCs w:val="20"/>
              </w:rPr>
            </w:pPr>
            <w:r w:rsidRPr="006D3077">
              <w:rPr>
                <w:sz w:val="20"/>
                <w:szCs w:val="20"/>
              </w:rPr>
              <w:t xml:space="preserve"> </w:t>
            </w:r>
            <w:r w:rsidRPr="006D3077">
              <w:rPr>
                <w:i/>
                <w:sz w:val="20"/>
                <w:szCs w:val="20"/>
              </w:rPr>
              <w:t>p</w:t>
            </w:r>
            <w:r w:rsidRPr="006D3077">
              <w:rPr>
                <w:sz w:val="20"/>
                <w:szCs w:val="20"/>
              </w:rPr>
              <w:t xml:space="preserve"> = </w:t>
            </w:r>
            <w:r>
              <w:rPr>
                <w:sz w:val="20"/>
                <w:szCs w:val="20"/>
              </w:rPr>
              <w:t>9.85</w:t>
            </w:r>
            <w:r w:rsidRPr="006D3077">
              <w:rPr>
                <w:sz w:val="20"/>
                <w:szCs w:val="20"/>
              </w:rPr>
              <w:t>*10</w:t>
            </w:r>
            <w:r w:rsidRPr="00B3033A">
              <w:rPr>
                <w:sz w:val="20"/>
                <w:szCs w:val="20"/>
                <w:vertAlign w:val="superscript"/>
              </w:rPr>
              <w:t>-34</w:t>
            </w:r>
            <w:r w:rsidRPr="006D3077">
              <w:rPr>
                <w:sz w:val="20"/>
                <w:szCs w:val="20"/>
              </w:rPr>
              <w:t>,</w:t>
            </w:r>
            <w:r>
              <w:rPr>
                <w:sz w:val="20"/>
                <w:szCs w:val="20"/>
              </w:rPr>
              <w:t xml:space="preserve"> </w:t>
            </w:r>
            <w:proofErr w:type="spellStart"/>
            <w:r w:rsidRPr="006D3077">
              <w:rPr>
                <w:i/>
                <w:sz w:val="20"/>
                <w:szCs w:val="20"/>
              </w:rPr>
              <w:t>p</w:t>
            </w:r>
            <w:r w:rsidRPr="006D3077">
              <w:rPr>
                <w:i/>
                <w:sz w:val="20"/>
                <w:szCs w:val="20"/>
                <w:vertAlign w:val="subscript"/>
              </w:rPr>
              <w:t>adj</w:t>
            </w:r>
            <w:proofErr w:type="spellEnd"/>
            <w:r w:rsidRPr="006D3077">
              <w:rPr>
                <w:sz w:val="20"/>
                <w:szCs w:val="20"/>
              </w:rPr>
              <w:t xml:space="preserve"> = </w:t>
            </w:r>
            <w:r>
              <w:rPr>
                <w:sz w:val="20"/>
                <w:szCs w:val="20"/>
              </w:rPr>
              <w:t>7.88</w:t>
            </w:r>
            <w:r w:rsidRPr="006D3077">
              <w:rPr>
                <w:sz w:val="20"/>
                <w:szCs w:val="20"/>
              </w:rPr>
              <w:t>*10</w:t>
            </w:r>
            <w:r w:rsidRPr="00B3033A">
              <w:rPr>
                <w:sz w:val="20"/>
                <w:szCs w:val="20"/>
                <w:vertAlign w:val="superscript"/>
              </w:rPr>
              <w:t>-33</w:t>
            </w:r>
          </w:p>
        </w:tc>
        <w:tc>
          <w:tcPr>
            <w:tcW w:w="3119" w:type="dxa"/>
            <w:shd w:val="clear" w:color="auto" w:fill="auto"/>
            <w:vAlign w:val="center"/>
          </w:tcPr>
          <w:p w14:paraId="131DF4B2" w14:textId="77777777" w:rsidR="0064788E" w:rsidRPr="006D3077" w:rsidRDefault="0064788E" w:rsidP="00E00110">
            <w:pPr>
              <w:jc w:val="center"/>
              <w:rPr>
                <w:sz w:val="20"/>
                <w:szCs w:val="20"/>
              </w:rPr>
            </w:pPr>
            <w:proofErr w:type="gramStart"/>
            <w:r w:rsidRPr="006D3077">
              <w:rPr>
                <w:i/>
                <w:sz w:val="20"/>
                <w:szCs w:val="20"/>
              </w:rPr>
              <w:t>F</w:t>
            </w:r>
            <w:r w:rsidRPr="006D3077">
              <w:rPr>
                <w:sz w:val="20"/>
                <w:szCs w:val="20"/>
              </w:rPr>
              <w:t>(</w:t>
            </w:r>
            <w:proofErr w:type="gramEnd"/>
            <w:r w:rsidRPr="006D3077">
              <w:rPr>
                <w:sz w:val="20"/>
                <w:szCs w:val="20"/>
              </w:rPr>
              <w:t>1</w:t>
            </w:r>
            <w:r>
              <w:rPr>
                <w:sz w:val="20"/>
                <w:szCs w:val="20"/>
              </w:rPr>
              <w:t>2</w:t>
            </w:r>
            <w:r w:rsidRPr="006D3077">
              <w:rPr>
                <w:sz w:val="20"/>
                <w:szCs w:val="20"/>
              </w:rPr>
              <w:t>,15</w:t>
            </w:r>
            <w:r>
              <w:rPr>
                <w:sz w:val="20"/>
                <w:szCs w:val="20"/>
              </w:rPr>
              <w:t>13</w:t>
            </w:r>
            <w:r w:rsidRPr="006D3077">
              <w:rPr>
                <w:sz w:val="20"/>
                <w:szCs w:val="20"/>
              </w:rPr>
              <w:t>) =</w:t>
            </w:r>
            <w:r>
              <w:rPr>
                <w:sz w:val="20"/>
                <w:szCs w:val="20"/>
              </w:rPr>
              <w:t>5.5</w:t>
            </w:r>
            <w:r w:rsidRPr="006D3077">
              <w:rPr>
                <w:sz w:val="20"/>
                <w:szCs w:val="20"/>
              </w:rPr>
              <w:t xml:space="preserve"> ,</w:t>
            </w:r>
            <w:r w:rsidRPr="006D3077">
              <w:rPr>
                <w:i/>
                <w:sz w:val="20"/>
                <w:szCs w:val="20"/>
              </w:rPr>
              <w:t>R</w:t>
            </w:r>
            <w:r w:rsidRPr="006D3077">
              <w:rPr>
                <w:sz w:val="20"/>
                <w:szCs w:val="20"/>
                <w:vertAlign w:val="superscript"/>
              </w:rPr>
              <w:t>2</w:t>
            </w:r>
            <w:r w:rsidRPr="006D3077">
              <w:rPr>
                <w:sz w:val="20"/>
                <w:szCs w:val="20"/>
              </w:rPr>
              <w:t xml:space="preserve"> = .</w:t>
            </w:r>
            <w:r>
              <w:rPr>
                <w:sz w:val="20"/>
                <w:szCs w:val="20"/>
              </w:rPr>
              <w:t>04</w:t>
            </w:r>
            <w:r w:rsidRPr="006D3077">
              <w:rPr>
                <w:sz w:val="20"/>
                <w:szCs w:val="20"/>
              </w:rPr>
              <w:t xml:space="preserve">, </w:t>
            </w:r>
          </w:p>
          <w:p w14:paraId="7F411F69" w14:textId="77777777" w:rsidR="0064788E" w:rsidRPr="006D3077" w:rsidRDefault="0064788E" w:rsidP="00E00110">
            <w:pPr>
              <w:jc w:val="center"/>
              <w:rPr>
                <w:sz w:val="20"/>
                <w:szCs w:val="20"/>
              </w:rPr>
            </w:pPr>
            <w:r w:rsidRPr="006D3077">
              <w:rPr>
                <w:i/>
                <w:sz w:val="20"/>
                <w:szCs w:val="20"/>
              </w:rPr>
              <w:t>p</w:t>
            </w:r>
            <w:r w:rsidRPr="006D3077">
              <w:rPr>
                <w:sz w:val="20"/>
                <w:szCs w:val="20"/>
              </w:rPr>
              <w:t xml:space="preserve"> = </w:t>
            </w:r>
            <w:r>
              <w:rPr>
                <w:sz w:val="20"/>
                <w:szCs w:val="20"/>
              </w:rPr>
              <w:t>2.51</w:t>
            </w:r>
            <w:r w:rsidRPr="006D3077">
              <w:rPr>
                <w:sz w:val="20"/>
                <w:szCs w:val="20"/>
              </w:rPr>
              <w:t>*10</w:t>
            </w:r>
            <w:r w:rsidRPr="00B3033A">
              <w:rPr>
                <w:sz w:val="20"/>
                <w:szCs w:val="20"/>
                <w:vertAlign w:val="superscript"/>
              </w:rPr>
              <w:t>-9</w:t>
            </w:r>
            <w:r w:rsidRPr="006D3077">
              <w:rPr>
                <w:sz w:val="20"/>
                <w:szCs w:val="20"/>
              </w:rPr>
              <w:t>,</w:t>
            </w:r>
            <w:r>
              <w:rPr>
                <w:sz w:val="20"/>
                <w:szCs w:val="20"/>
              </w:rPr>
              <w:t xml:space="preserve"> </w:t>
            </w:r>
            <w:proofErr w:type="spellStart"/>
            <w:r w:rsidRPr="006D3077">
              <w:rPr>
                <w:i/>
                <w:sz w:val="20"/>
                <w:szCs w:val="20"/>
              </w:rPr>
              <w:t>p</w:t>
            </w:r>
            <w:r w:rsidRPr="006D3077">
              <w:rPr>
                <w:i/>
                <w:sz w:val="20"/>
                <w:szCs w:val="20"/>
                <w:vertAlign w:val="subscript"/>
              </w:rPr>
              <w:t>adj</w:t>
            </w:r>
            <w:proofErr w:type="spellEnd"/>
            <w:r w:rsidRPr="006D3077">
              <w:rPr>
                <w:sz w:val="20"/>
                <w:szCs w:val="20"/>
              </w:rPr>
              <w:t xml:space="preserve"> = 2.</w:t>
            </w:r>
            <w:r>
              <w:rPr>
                <w:sz w:val="20"/>
                <w:szCs w:val="20"/>
              </w:rPr>
              <w:t>01</w:t>
            </w:r>
            <w:r w:rsidRPr="006D3077">
              <w:rPr>
                <w:sz w:val="20"/>
                <w:szCs w:val="20"/>
              </w:rPr>
              <w:t>*10</w:t>
            </w:r>
            <w:r w:rsidRPr="00B3033A">
              <w:rPr>
                <w:sz w:val="20"/>
                <w:szCs w:val="20"/>
                <w:vertAlign w:val="superscript"/>
              </w:rPr>
              <w:t>-8</w:t>
            </w:r>
          </w:p>
        </w:tc>
      </w:tr>
      <w:tr w:rsidR="0064788E" w14:paraId="6CBF2C1D" w14:textId="77777777" w:rsidTr="00E00110">
        <w:trPr>
          <w:trHeight w:val="964"/>
        </w:trPr>
        <w:tc>
          <w:tcPr>
            <w:tcW w:w="1980" w:type="dxa"/>
            <w:vAlign w:val="center"/>
          </w:tcPr>
          <w:p w14:paraId="56E9F17D" w14:textId="77777777" w:rsidR="0064788E" w:rsidRPr="00C35F04" w:rsidRDefault="0064788E" w:rsidP="00E00110">
            <w:pPr>
              <w:jc w:val="center"/>
              <w:rPr>
                <w:sz w:val="20"/>
                <w:szCs w:val="20"/>
              </w:rPr>
            </w:pPr>
            <w:r w:rsidRPr="00C35F04">
              <w:rPr>
                <w:sz w:val="20"/>
                <w:szCs w:val="20"/>
              </w:rPr>
              <w:t xml:space="preserve">Coefficient for </w:t>
            </w:r>
            <w:r>
              <w:rPr>
                <w:sz w:val="20"/>
                <w:szCs w:val="20"/>
              </w:rPr>
              <w:t>s</w:t>
            </w:r>
            <w:r w:rsidRPr="00C35F04">
              <w:rPr>
                <w:sz w:val="20"/>
                <w:szCs w:val="20"/>
              </w:rPr>
              <w:t xml:space="preserve">ex </w:t>
            </w:r>
            <w:r>
              <w:rPr>
                <w:sz w:val="20"/>
                <w:szCs w:val="20"/>
              </w:rPr>
              <w:t>variable</w:t>
            </w:r>
          </w:p>
        </w:tc>
        <w:tc>
          <w:tcPr>
            <w:tcW w:w="3118" w:type="dxa"/>
            <w:shd w:val="clear" w:color="auto" w:fill="auto"/>
            <w:vAlign w:val="center"/>
          </w:tcPr>
          <w:p w14:paraId="67E239DA" w14:textId="77777777" w:rsidR="0064788E" w:rsidRPr="006D3077" w:rsidRDefault="0064788E" w:rsidP="00E00110">
            <w:pPr>
              <w:pStyle w:val="NormalWeb"/>
              <w:spacing w:before="0" w:beforeAutospacing="0" w:after="0" w:afterAutospacing="0" w:line="360" w:lineRule="auto"/>
              <w:jc w:val="center"/>
              <w:rPr>
                <w:rFonts w:eastAsiaTheme="minorHAnsi" w:cstheme="minorBidi"/>
                <w:sz w:val="20"/>
                <w:szCs w:val="20"/>
                <w:lang w:eastAsia="en-US"/>
              </w:rPr>
            </w:pPr>
            <w:r w:rsidRPr="006D3077">
              <w:rPr>
                <w:rFonts w:eastAsiaTheme="minorHAnsi" w:cstheme="minorBidi"/>
                <w:i/>
                <w:sz w:val="20"/>
                <w:szCs w:val="20"/>
                <w:lang w:eastAsia="en-US"/>
              </w:rPr>
              <w:t xml:space="preserve">β </w:t>
            </w:r>
            <w:r w:rsidRPr="006D3077">
              <w:rPr>
                <w:rFonts w:eastAsiaTheme="minorHAnsi" w:cstheme="minorBidi"/>
                <w:sz w:val="20"/>
                <w:szCs w:val="20"/>
                <w:lang w:eastAsia="en-US"/>
              </w:rPr>
              <w:t>= .16,</w:t>
            </w:r>
            <w:r>
              <w:rPr>
                <w:rFonts w:eastAsiaTheme="minorHAnsi" w:cstheme="minorBidi"/>
                <w:sz w:val="20"/>
                <w:szCs w:val="20"/>
                <w:lang w:eastAsia="en-US"/>
              </w:rPr>
              <w:t xml:space="preserve"> </w:t>
            </w:r>
            <w:r w:rsidRPr="006D3077">
              <w:rPr>
                <w:rFonts w:eastAsiaTheme="minorHAnsi" w:cstheme="minorBidi"/>
                <w:i/>
                <w:sz w:val="20"/>
                <w:szCs w:val="20"/>
                <w:lang w:eastAsia="en-US"/>
              </w:rPr>
              <w:t>r</w:t>
            </w:r>
            <w:r w:rsidRPr="006D3077">
              <w:rPr>
                <w:rFonts w:eastAsiaTheme="minorHAnsi" w:cstheme="minorBidi"/>
                <w:sz w:val="20"/>
                <w:szCs w:val="20"/>
                <w:lang w:eastAsia="en-US"/>
              </w:rPr>
              <w:t xml:space="preserve"> =</w:t>
            </w:r>
            <w:r>
              <w:rPr>
                <w:rFonts w:eastAsiaTheme="minorHAnsi" w:cstheme="minorBidi"/>
                <w:sz w:val="20"/>
                <w:szCs w:val="20"/>
                <w:lang w:eastAsia="en-US"/>
              </w:rPr>
              <w:t>-</w:t>
            </w:r>
            <w:r w:rsidRPr="006D3077">
              <w:rPr>
                <w:rFonts w:eastAsiaTheme="minorHAnsi" w:cstheme="minorBidi"/>
                <w:sz w:val="20"/>
                <w:szCs w:val="20"/>
                <w:lang w:eastAsia="en-US"/>
              </w:rPr>
              <w:t xml:space="preserve"> .</w:t>
            </w:r>
            <w:r>
              <w:rPr>
                <w:rFonts w:eastAsiaTheme="minorHAnsi" w:cstheme="minorBidi"/>
                <w:sz w:val="20"/>
                <w:szCs w:val="20"/>
                <w:lang w:eastAsia="en-US"/>
              </w:rPr>
              <w:t>01</w:t>
            </w:r>
            <w:r w:rsidRPr="006D3077">
              <w:rPr>
                <w:rFonts w:eastAsiaTheme="minorHAnsi" w:cstheme="minorBidi"/>
                <w:sz w:val="20"/>
                <w:szCs w:val="20"/>
                <w:lang w:eastAsia="en-US"/>
              </w:rPr>
              <w:t xml:space="preserve">, </w:t>
            </w:r>
            <w:r w:rsidRPr="006D3077">
              <w:rPr>
                <w:rFonts w:eastAsiaTheme="minorHAnsi" w:cstheme="minorBidi"/>
                <w:i/>
                <w:sz w:val="20"/>
                <w:szCs w:val="20"/>
                <w:lang w:eastAsia="en-US"/>
              </w:rPr>
              <w:t>d</w:t>
            </w:r>
            <w:r w:rsidRPr="006D3077">
              <w:rPr>
                <w:rFonts w:eastAsiaTheme="minorHAnsi" w:cstheme="minorBidi"/>
                <w:sz w:val="20"/>
                <w:szCs w:val="20"/>
                <w:lang w:eastAsia="en-US"/>
              </w:rPr>
              <w:t xml:space="preserve"> = </w:t>
            </w:r>
            <w:r>
              <w:rPr>
                <w:rFonts w:eastAsiaTheme="minorHAnsi" w:cstheme="minorBidi"/>
                <w:sz w:val="20"/>
                <w:szCs w:val="20"/>
                <w:lang w:eastAsia="en-US"/>
              </w:rPr>
              <w:t>-</w:t>
            </w:r>
            <w:r w:rsidRPr="006D3077">
              <w:rPr>
                <w:rFonts w:eastAsiaTheme="minorHAnsi" w:cstheme="minorBidi"/>
                <w:sz w:val="20"/>
                <w:szCs w:val="20"/>
                <w:lang w:eastAsia="en-US"/>
              </w:rPr>
              <w:t>0.</w:t>
            </w:r>
            <w:r>
              <w:rPr>
                <w:rFonts w:eastAsiaTheme="minorHAnsi" w:cstheme="minorBidi"/>
                <w:sz w:val="20"/>
                <w:szCs w:val="20"/>
                <w:lang w:eastAsia="en-US"/>
              </w:rPr>
              <w:t>01</w:t>
            </w:r>
            <w:r w:rsidRPr="006D3077">
              <w:rPr>
                <w:rFonts w:eastAsiaTheme="minorHAnsi" w:cstheme="minorBidi"/>
                <w:sz w:val="20"/>
                <w:szCs w:val="20"/>
                <w:lang w:eastAsia="en-US"/>
              </w:rPr>
              <w:t>,</w:t>
            </w:r>
          </w:p>
          <w:p w14:paraId="6CD24891" w14:textId="77777777" w:rsidR="0064788E" w:rsidRPr="006D3077" w:rsidRDefault="0064788E" w:rsidP="00E00110">
            <w:pPr>
              <w:jc w:val="center"/>
              <w:rPr>
                <w:sz w:val="20"/>
                <w:szCs w:val="20"/>
              </w:rPr>
            </w:pPr>
            <w:r w:rsidRPr="006D3077">
              <w:rPr>
                <w:i/>
                <w:sz w:val="20"/>
                <w:szCs w:val="20"/>
              </w:rPr>
              <w:t xml:space="preserve">p </w:t>
            </w:r>
            <w:r w:rsidRPr="006D3077">
              <w:rPr>
                <w:sz w:val="20"/>
                <w:szCs w:val="20"/>
              </w:rPr>
              <w:t>=.</w:t>
            </w:r>
            <w:r>
              <w:rPr>
                <w:sz w:val="20"/>
                <w:szCs w:val="20"/>
              </w:rPr>
              <w:t>84</w:t>
            </w:r>
            <w:r w:rsidRPr="006D3077">
              <w:rPr>
                <w:sz w:val="20"/>
                <w:szCs w:val="20"/>
              </w:rPr>
              <w:t>(</w:t>
            </w:r>
            <w:proofErr w:type="spellStart"/>
            <w:r w:rsidRPr="006D3077">
              <w:rPr>
                <w:sz w:val="20"/>
                <w:szCs w:val="20"/>
              </w:rPr>
              <w:t>n.s</w:t>
            </w:r>
            <w:proofErr w:type="spellEnd"/>
            <w:r w:rsidRPr="006D3077">
              <w:rPr>
                <w:sz w:val="20"/>
                <w:szCs w:val="20"/>
              </w:rPr>
              <w:t>.)</w:t>
            </w:r>
          </w:p>
        </w:tc>
        <w:tc>
          <w:tcPr>
            <w:tcW w:w="3119" w:type="dxa"/>
            <w:shd w:val="clear" w:color="auto" w:fill="auto"/>
            <w:vAlign w:val="center"/>
          </w:tcPr>
          <w:p w14:paraId="5A36E3DA" w14:textId="77777777" w:rsidR="0064788E" w:rsidRPr="006D3077" w:rsidRDefault="0064788E" w:rsidP="00E00110">
            <w:pPr>
              <w:pStyle w:val="NormalWeb"/>
              <w:spacing w:before="0" w:beforeAutospacing="0" w:after="0" w:afterAutospacing="0" w:line="360" w:lineRule="auto"/>
              <w:jc w:val="center"/>
              <w:rPr>
                <w:rFonts w:eastAsiaTheme="minorHAnsi" w:cstheme="minorBidi"/>
                <w:sz w:val="20"/>
                <w:szCs w:val="20"/>
                <w:lang w:eastAsia="en-US"/>
              </w:rPr>
            </w:pPr>
            <w:r w:rsidRPr="006D3077">
              <w:rPr>
                <w:rFonts w:eastAsiaTheme="minorHAnsi" w:cstheme="minorBidi"/>
                <w:i/>
                <w:sz w:val="20"/>
                <w:szCs w:val="20"/>
                <w:lang w:eastAsia="en-US"/>
              </w:rPr>
              <w:t xml:space="preserve">β </w:t>
            </w:r>
            <w:r w:rsidRPr="006D3077">
              <w:rPr>
                <w:rFonts w:eastAsiaTheme="minorHAnsi" w:cstheme="minorBidi"/>
                <w:sz w:val="20"/>
                <w:szCs w:val="20"/>
                <w:lang w:eastAsia="en-US"/>
              </w:rPr>
              <w:t>= .1</w:t>
            </w:r>
            <w:r>
              <w:rPr>
                <w:rFonts w:eastAsiaTheme="minorHAnsi" w:cstheme="minorBidi"/>
                <w:sz w:val="20"/>
                <w:szCs w:val="20"/>
                <w:lang w:eastAsia="en-US"/>
              </w:rPr>
              <w:t>0</w:t>
            </w:r>
            <w:r w:rsidRPr="006D3077">
              <w:rPr>
                <w:rFonts w:eastAsiaTheme="minorHAnsi" w:cstheme="minorBidi"/>
                <w:sz w:val="20"/>
                <w:szCs w:val="20"/>
                <w:lang w:eastAsia="en-US"/>
              </w:rPr>
              <w:t>,</w:t>
            </w:r>
            <w:r>
              <w:rPr>
                <w:rFonts w:eastAsiaTheme="minorHAnsi" w:cstheme="minorBidi"/>
                <w:sz w:val="20"/>
                <w:szCs w:val="20"/>
                <w:lang w:eastAsia="en-US"/>
              </w:rPr>
              <w:t xml:space="preserve"> </w:t>
            </w:r>
            <w:r w:rsidRPr="006D3077">
              <w:rPr>
                <w:rFonts w:eastAsiaTheme="minorHAnsi" w:cstheme="minorBidi"/>
                <w:i/>
                <w:sz w:val="20"/>
                <w:szCs w:val="20"/>
                <w:lang w:eastAsia="en-US"/>
              </w:rPr>
              <w:t>r</w:t>
            </w:r>
            <w:r w:rsidRPr="006D3077">
              <w:rPr>
                <w:rFonts w:eastAsiaTheme="minorHAnsi" w:cstheme="minorBidi"/>
                <w:sz w:val="20"/>
                <w:szCs w:val="20"/>
                <w:lang w:eastAsia="en-US"/>
              </w:rPr>
              <w:t xml:space="preserve"> = .</w:t>
            </w:r>
            <w:r>
              <w:rPr>
                <w:rFonts w:eastAsiaTheme="minorHAnsi" w:cstheme="minorBidi"/>
                <w:sz w:val="20"/>
                <w:szCs w:val="20"/>
                <w:lang w:eastAsia="en-US"/>
              </w:rPr>
              <w:t>08</w:t>
            </w:r>
            <w:r w:rsidRPr="006D3077">
              <w:rPr>
                <w:rFonts w:eastAsiaTheme="minorHAnsi" w:cstheme="minorBidi"/>
                <w:sz w:val="20"/>
                <w:szCs w:val="20"/>
                <w:lang w:eastAsia="en-US"/>
              </w:rPr>
              <w:t xml:space="preserve">, </w:t>
            </w:r>
            <w:r w:rsidRPr="006D3077">
              <w:rPr>
                <w:rFonts w:eastAsiaTheme="minorHAnsi" w:cstheme="minorBidi"/>
                <w:i/>
                <w:sz w:val="20"/>
                <w:szCs w:val="20"/>
                <w:lang w:eastAsia="en-US"/>
              </w:rPr>
              <w:t>d</w:t>
            </w:r>
            <w:r w:rsidRPr="006D3077">
              <w:rPr>
                <w:rFonts w:eastAsiaTheme="minorHAnsi" w:cstheme="minorBidi"/>
                <w:sz w:val="20"/>
                <w:szCs w:val="20"/>
                <w:lang w:eastAsia="en-US"/>
              </w:rPr>
              <w:t xml:space="preserve"> = 0.</w:t>
            </w:r>
            <w:r>
              <w:rPr>
                <w:rFonts w:eastAsiaTheme="minorHAnsi" w:cstheme="minorBidi"/>
                <w:sz w:val="20"/>
                <w:szCs w:val="20"/>
                <w:lang w:eastAsia="en-US"/>
              </w:rPr>
              <w:t>17</w:t>
            </w:r>
            <w:r w:rsidRPr="006D3077">
              <w:rPr>
                <w:rFonts w:eastAsiaTheme="minorHAnsi" w:cstheme="minorBidi"/>
                <w:sz w:val="20"/>
                <w:szCs w:val="20"/>
                <w:lang w:eastAsia="en-US"/>
              </w:rPr>
              <w:t>,</w:t>
            </w:r>
          </w:p>
          <w:p w14:paraId="06D001BC" w14:textId="77777777" w:rsidR="0064788E" w:rsidRPr="006D3077" w:rsidRDefault="0064788E" w:rsidP="00E00110">
            <w:pPr>
              <w:pStyle w:val="NormalWeb"/>
              <w:spacing w:before="0" w:beforeAutospacing="0" w:after="0" w:afterAutospacing="0" w:line="360" w:lineRule="auto"/>
              <w:jc w:val="center"/>
              <w:rPr>
                <w:sz w:val="20"/>
                <w:szCs w:val="20"/>
              </w:rPr>
            </w:pPr>
            <w:r w:rsidRPr="006D3077">
              <w:rPr>
                <w:i/>
                <w:sz w:val="20"/>
                <w:szCs w:val="20"/>
              </w:rPr>
              <w:t>p</w:t>
            </w:r>
            <w:r w:rsidRPr="006D3077">
              <w:rPr>
                <w:sz w:val="20"/>
                <w:szCs w:val="20"/>
              </w:rPr>
              <w:t xml:space="preserve"> = </w:t>
            </w:r>
            <w:r>
              <w:rPr>
                <w:sz w:val="20"/>
                <w:szCs w:val="20"/>
              </w:rPr>
              <w:t>1.00</w:t>
            </w:r>
            <w:r w:rsidRPr="006D3077">
              <w:rPr>
                <w:sz w:val="20"/>
                <w:szCs w:val="20"/>
              </w:rPr>
              <w:t>*10</w:t>
            </w:r>
            <w:r w:rsidRPr="00B3033A">
              <w:rPr>
                <w:sz w:val="20"/>
                <w:szCs w:val="20"/>
                <w:vertAlign w:val="superscript"/>
              </w:rPr>
              <w:t>-3</w:t>
            </w:r>
            <w:r w:rsidRPr="006D3077">
              <w:rPr>
                <w:sz w:val="20"/>
                <w:szCs w:val="20"/>
              </w:rPr>
              <w:t>,</w:t>
            </w:r>
            <w:r>
              <w:rPr>
                <w:sz w:val="20"/>
                <w:szCs w:val="20"/>
              </w:rPr>
              <w:t xml:space="preserve"> </w:t>
            </w:r>
            <w:proofErr w:type="spellStart"/>
            <w:r w:rsidRPr="006D3077">
              <w:rPr>
                <w:i/>
                <w:sz w:val="20"/>
                <w:szCs w:val="20"/>
              </w:rPr>
              <w:t>p</w:t>
            </w:r>
            <w:r w:rsidRPr="006D3077">
              <w:rPr>
                <w:i/>
                <w:sz w:val="20"/>
                <w:szCs w:val="20"/>
                <w:vertAlign w:val="subscript"/>
              </w:rPr>
              <w:t>adj</w:t>
            </w:r>
            <w:proofErr w:type="spellEnd"/>
            <w:r w:rsidRPr="006D3077">
              <w:rPr>
                <w:sz w:val="20"/>
                <w:szCs w:val="20"/>
              </w:rPr>
              <w:t xml:space="preserve"> = </w:t>
            </w:r>
            <w:r>
              <w:rPr>
                <w:sz w:val="20"/>
                <w:szCs w:val="20"/>
              </w:rPr>
              <w:t>8.00</w:t>
            </w:r>
            <w:r w:rsidRPr="006D3077">
              <w:rPr>
                <w:sz w:val="20"/>
                <w:szCs w:val="20"/>
              </w:rPr>
              <w:t>*10</w:t>
            </w:r>
            <w:r w:rsidRPr="00B3033A">
              <w:rPr>
                <w:sz w:val="20"/>
                <w:szCs w:val="20"/>
                <w:vertAlign w:val="superscript"/>
              </w:rPr>
              <w:t>-3</w:t>
            </w:r>
          </w:p>
        </w:tc>
        <w:tc>
          <w:tcPr>
            <w:tcW w:w="3118" w:type="dxa"/>
            <w:shd w:val="clear" w:color="auto" w:fill="auto"/>
            <w:vAlign w:val="center"/>
          </w:tcPr>
          <w:p w14:paraId="74DF2D1C" w14:textId="6BAB6848" w:rsidR="0064788E" w:rsidRPr="006D3077" w:rsidRDefault="0064788E" w:rsidP="00E00110">
            <w:pPr>
              <w:pStyle w:val="NormalWeb"/>
              <w:spacing w:before="0" w:beforeAutospacing="0" w:after="0" w:afterAutospacing="0" w:line="360" w:lineRule="auto"/>
              <w:jc w:val="center"/>
              <w:rPr>
                <w:rFonts w:eastAsiaTheme="minorHAnsi" w:cstheme="minorBidi"/>
                <w:sz w:val="20"/>
                <w:szCs w:val="20"/>
                <w:lang w:eastAsia="en-US"/>
              </w:rPr>
            </w:pPr>
            <w:r w:rsidRPr="006D3077">
              <w:rPr>
                <w:rFonts w:eastAsiaTheme="minorHAnsi" w:cstheme="minorBidi"/>
                <w:i/>
                <w:sz w:val="20"/>
                <w:szCs w:val="20"/>
                <w:lang w:eastAsia="en-US"/>
              </w:rPr>
              <w:t xml:space="preserve">β </w:t>
            </w:r>
            <w:r w:rsidRPr="006D3077">
              <w:rPr>
                <w:rFonts w:eastAsiaTheme="minorHAnsi" w:cstheme="minorBidi"/>
                <w:sz w:val="20"/>
                <w:szCs w:val="20"/>
                <w:lang w:eastAsia="en-US"/>
              </w:rPr>
              <w:t>= -.</w:t>
            </w:r>
            <w:proofErr w:type="gramStart"/>
            <w:r w:rsidRPr="006D3077">
              <w:rPr>
                <w:rFonts w:eastAsiaTheme="minorHAnsi" w:cstheme="minorBidi"/>
                <w:sz w:val="20"/>
                <w:szCs w:val="20"/>
                <w:lang w:eastAsia="en-US"/>
              </w:rPr>
              <w:t>3</w:t>
            </w:r>
            <w:r>
              <w:rPr>
                <w:rFonts w:eastAsiaTheme="minorHAnsi" w:cstheme="minorBidi"/>
                <w:sz w:val="20"/>
                <w:szCs w:val="20"/>
                <w:lang w:eastAsia="en-US"/>
              </w:rPr>
              <w:t>3</w:t>
            </w:r>
            <w:r w:rsidRPr="006D3077">
              <w:rPr>
                <w:rFonts w:eastAsiaTheme="minorHAnsi" w:cstheme="minorBidi"/>
                <w:sz w:val="20"/>
                <w:szCs w:val="20"/>
                <w:lang w:eastAsia="en-US"/>
              </w:rPr>
              <w:t>,</w:t>
            </w:r>
            <w:r w:rsidRPr="006D3077">
              <w:rPr>
                <w:rFonts w:eastAsiaTheme="minorHAnsi" w:cstheme="minorBidi"/>
                <w:i/>
                <w:sz w:val="20"/>
                <w:szCs w:val="20"/>
                <w:lang w:eastAsia="en-US"/>
              </w:rPr>
              <w:t>r</w:t>
            </w:r>
            <w:proofErr w:type="gramEnd"/>
            <w:r w:rsidRPr="006D3077">
              <w:rPr>
                <w:rFonts w:eastAsiaTheme="minorHAnsi" w:cstheme="minorBidi"/>
                <w:sz w:val="20"/>
                <w:szCs w:val="20"/>
                <w:lang w:eastAsia="en-US"/>
              </w:rPr>
              <w:t xml:space="preserve"> =</w:t>
            </w:r>
            <w:r>
              <w:rPr>
                <w:rFonts w:eastAsiaTheme="minorHAnsi" w:cstheme="minorBidi"/>
                <w:sz w:val="20"/>
                <w:szCs w:val="20"/>
                <w:lang w:eastAsia="en-US"/>
              </w:rPr>
              <w:t>-</w:t>
            </w:r>
            <w:r w:rsidRPr="006D3077">
              <w:rPr>
                <w:rFonts w:eastAsiaTheme="minorHAnsi" w:cstheme="minorBidi"/>
                <w:sz w:val="20"/>
                <w:szCs w:val="20"/>
                <w:lang w:eastAsia="en-US"/>
              </w:rPr>
              <w:t xml:space="preserve"> .2</w:t>
            </w:r>
            <w:r>
              <w:rPr>
                <w:rFonts w:eastAsiaTheme="minorHAnsi" w:cstheme="minorBidi"/>
                <w:sz w:val="20"/>
                <w:szCs w:val="20"/>
                <w:lang w:eastAsia="en-US"/>
              </w:rPr>
              <w:t>8</w:t>
            </w:r>
            <w:r w:rsidRPr="006D3077">
              <w:rPr>
                <w:rFonts w:eastAsiaTheme="minorHAnsi" w:cstheme="minorBidi"/>
                <w:sz w:val="20"/>
                <w:szCs w:val="20"/>
                <w:lang w:eastAsia="en-US"/>
              </w:rPr>
              <w:t xml:space="preserve">, </w:t>
            </w:r>
            <w:r w:rsidRPr="006D3077">
              <w:rPr>
                <w:rFonts w:eastAsiaTheme="minorHAnsi" w:cstheme="minorBidi"/>
                <w:i/>
                <w:sz w:val="20"/>
                <w:szCs w:val="20"/>
                <w:lang w:eastAsia="en-US"/>
              </w:rPr>
              <w:t>d</w:t>
            </w:r>
            <w:r w:rsidRPr="006D3077">
              <w:rPr>
                <w:rFonts w:eastAsiaTheme="minorHAnsi" w:cstheme="minorBidi"/>
                <w:sz w:val="20"/>
                <w:szCs w:val="20"/>
                <w:lang w:eastAsia="en-US"/>
              </w:rPr>
              <w:t xml:space="preserve"> = -0.</w:t>
            </w:r>
            <w:r>
              <w:rPr>
                <w:rFonts w:eastAsiaTheme="minorHAnsi" w:cstheme="minorBidi"/>
                <w:sz w:val="20"/>
                <w:szCs w:val="20"/>
                <w:lang w:eastAsia="en-US"/>
              </w:rPr>
              <w:t>58</w:t>
            </w:r>
            <w:r w:rsidRPr="006D3077">
              <w:rPr>
                <w:rFonts w:eastAsiaTheme="minorHAnsi" w:cstheme="minorBidi"/>
                <w:sz w:val="20"/>
                <w:szCs w:val="20"/>
                <w:lang w:eastAsia="en-US"/>
              </w:rPr>
              <w:t>,</w:t>
            </w:r>
          </w:p>
          <w:p w14:paraId="30D284A2" w14:textId="77777777" w:rsidR="0064788E" w:rsidRPr="006D3077" w:rsidRDefault="0064788E" w:rsidP="00E00110">
            <w:pPr>
              <w:pStyle w:val="NormalWeb"/>
              <w:spacing w:before="0" w:beforeAutospacing="0" w:after="0" w:afterAutospacing="0" w:line="360" w:lineRule="auto"/>
              <w:jc w:val="center"/>
              <w:rPr>
                <w:sz w:val="20"/>
                <w:szCs w:val="20"/>
              </w:rPr>
            </w:pPr>
            <w:r w:rsidRPr="006D3077">
              <w:rPr>
                <w:i/>
                <w:sz w:val="20"/>
                <w:szCs w:val="20"/>
              </w:rPr>
              <w:t>p</w:t>
            </w:r>
            <w:r w:rsidRPr="006D3077">
              <w:rPr>
                <w:sz w:val="20"/>
                <w:szCs w:val="20"/>
              </w:rPr>
              <w:t xml:space="preserve"> = </w:t>
            </w:r>
            <w:r>
              <w:rPr>
                <w:sz w:val="20"/>
                <w:szCs w:val="20"/>
              </w:rPr>
              <w:t>4.67</w:t>
            </w:r>
            <w:r w:rsidRPr="006D3077">
              <w:rPr>
                <w:sz w:val="20"/>
                <w:szCs w:val="20"/>
              </w:rPr>
              <w:t>*10</w:t>
            </w:r>
            <w:r w:rsidRPr="00B3033A">
              <w:rPr>
                <w:sz w:val="20"/>
                <w:szCs w:val="20"/>
                <w:vertAlign w:val="superscript"/>
              </w:rPr>
              <w:t>-29</w:t>
            </w:r>
            <w:r w:rsidRPr="006D3077">
              <w:rPr>
                <w:sz w:val="20"/>
                <w:szCs w:val="20"/>
              </w:rPr>
              <w:t>,</w:t>
            </w:r>
            <w:r>
              <w:rPr>
                <w:sz w:val="20"/>
                <w:szCs w:val="20"/>
              </w:rPr>
              <w:t xml:space="preserve"> </w:t>
            </w:r>
            <w:proofErr w:type="spellStart"/>
            <w:r w:rsidRPr="006D3077">
              <w:rPr>
                <w:i/>
                <w:sz w:val="20"/>
                <w:szCs w:val="20"/>
              </w:rPr>
              <w:t>p</w:t>
            </w:r>
            <w:r w:rsidRPr="006D3077">
              <w:rPr>
                <w:i/>
                <w:sz w:val="20"/>
                <w:szCs w:val="20"/>
                <w:vertAlign w:val="subscript"/>
              </w:rPr>
              <w:t>adj</w:t>
            </w:r>
            <w:proofErr w:type="spellEnd"/>
            <w:r w:rsidRPr="006D3077">
              <w:rPr>
                <w:sz w:val="20"/>
                <w:szCs w:val="20"/>
              </w:rPr>
              <w:t xml:space="preserve"> =</w:t>
            </w:r>
            <w:r>
              <w:rPr>
                <w:sz w:val="20"/>
                <w:szCs w:val="20"/>
              </w:rPr>
              <w:t>3.73</w:t>
            </w:r>
            <w:r w:rsidRPr="006D3077">
              <w:rPr>
                <w:sz w:val="20"/>
                <w:szCs w:val="20"/>
              </w:rPr>
              <w:t>*10</w:t>
            </w:r>
            <w:r w:rsidRPr="00B3033A">
              <w:rPr>
                <w:sz w:val="20"/>
                <w:szCs w:val="20"/>
                <w:vertAlign w:val="superscript"/>
              </w:rPr>
              <w:t>-28</w:t>
            </w:r>
          </w:p>
        </w:tc>
        <w:tc>
          <w:tcPr>
            <w:tcW w:w="3119" w:type="dxa"/>
            <w:shd w:val="clear" w:color="auto" w:fill="auto"/>
            <w:vAlign w:val="center"/>
          </w:tcPr>
          <w:p w14:paraId="1736FF44" w14:textId="77777777" w:rsidR="0064788E" w:rsidRPr="006D3077" w:rsidRDefault="0064788E" w:rsidP="00E00110">
            <w:pPr>
              <w:pStyle w:val="NormalWeb"/>
              <w:spacing w:before="0" w:beforeAutospacing="0" w:after="0" w:afterAutospacing="0" w:line="360" w:lineRule="auto"/>
              <w:jc w:val="center"/>
              <w:rPr>
                <w:rFonts w:eastAsiaTheme="minorHAnsi" w:cstheme="minorBidi"/>
                <w:sz w:val="20"/>
                <w:szCs w:val="20"/>
                <w:lang w:eastAsia="en-US"/>
              </w:rPr>
            </w:pPr>
            <w:r w:rsidRPr="006D3077">
              <w:rPr>
                <w:rFonts w:eastAsiaTheme="minorHAnsi" w:cstheme="minorBidi"/>
                <w:i/>
                <w:sz w:val="20"/>
                <w:szCs w:val="20"/>
                <w:lang w:eastAsia="en-US"/>
              </w:rPr>
              <w:t xml:space="preserve">β </w:t>
            </w:r>
            <w:r w:rsidRPr="006D3077">
              <w:rPr>
                <w:rFonts w:eastAsiaTheme="minorHAnsi" w:cstheme="minorBidi"/>
                <w:sz w:val="20"/>
                <w:szCs w:val="20"/>
                <w:lang w:eastAsia="en-US"/>
              </w:rPr>
              <w:t>= .1</w:t>
            </w:r>
            <w:r>
              <w:rPr>
                <w:rFonts w:eastAsiaTheme="minorHAnsi" w:cstheme="minorBidi"/>
                <w:sz w:val="20"/>
                <w:szCs w:val="20"/>
                <w:lang w:eastAsia="en-US"/>
              </w:rPr>
              <w:t>0</w:t>
            </w:r>
            <w:r w:rsidRPr="006D3077">
              <w:rPr>
                <w:rFonts w:eastAsiaTheme="minorHAnsi" w:cstheme="minorBidi"/>
                <w:sz w:val="20"/>
                <w:szCs w:val="20"/>
                <w:lang w:eastAsia="en-US"/>
              </w:rPr>
              <w:t>,</w:t>
            </w:r>
            <w:r>
              <w:rPr>
                <w:rFonts w:eastAsiaTheme="minorHAnsi" w:cstheme="minorBidi"/>
                <w:sz w:val="20"/>
                <w:szCs w:val="20"/>
                <w:lang w:eastAsia="en-US"/>
              </w:rPr>
              <w:t xml:space="preserve"> </w:t>
            </w:r>
            <w:r w:rsidRPr="006D3077">
              <w:rPr>
                <w:rFonts w:eastAsiaTheme="minorHAnsi" w:cstheme="minorBidi"/>
                <w:i/>
                <w:sz w:val="20"/>
                <w:szCs w:val="20"/>
                <w:lang w:eastAsia="en-US"/>
              </w:rPr>
              <w:t>r</w:t>
            </w:r>
            <w:r w:rsidRPr="006D3077">
              <w:rPr>
                <w:rFonts w:eastAsiaTheme="minorHAnsi" w:cstheme="minorBidi"/>
                <w:sz w:val="20"/>
                <w:szCs w:val="20"/>
                <w:lang w:eastAsia="en-US"/>
              </w:rPr>
              <w:t xml:space="preserve"> = .</w:t>
            </w:r>
            <w:r>
              <w:rPr>
                <w:rFonts w:eastAsiaTheme="minorHAnsi" w:cstheme="minorBidi"/>
                <w:sz w:val="20"/>
                <w:szCs w:val="20"/>
                <w:lang w:eastAsia="en-US"/>
              </w:rPr>
              <w:t>08</w:t>
            </w:r>
            <w:r w:rsidRPr="006D3077">
              <w:rPr>
                <w:rFonts w:eastAsiaTheme="minorHAnsi" w:cstheme="minorBidi"/>
                <w:sz w:val="20"/>
                <w:szCs w:val="20"/>
                <w:lang w:eastAsia="en-US"/>
              </w:rPr>
              <w:t xml:space="preserve">, </w:t>
            </w:r>
            <w:r w:rsidRPr="006D3077">
              <w:rPr>
                <w:rFonts w:eastAsiaTheme="minorHAnsi" w:cstheme="minorBidi"/>
                <w:i/>
                <w:sz w:val="20"/>
                <w:szCs w:val="20"/>
                <w:lang w:eastAsia="en-US"/>
              </w:rPr>
              <w:t>d</w:t>
            </w:r>
            <w:r w:rsidRPr="006D3077">
              <w:rPr>
                <w:rFonts w:eastAsiaTheme="minorHAnsi" w:cstheme="minorBidi"/>
                <w:sz w:val="20"/>
                <w:szCs w:val="20"/>
                <w:lang w:eastAsia="en-US"/>
              </w:rPr>
              <w:t xml:space="preserve"> = 0.</w:t>
            </w:r>
            <w:r>
              <w:rPr>
                <w:rFonts w:eastAsiaTheme="minorHAnsi" w:cstheme="minorBidi"/>
                <w:sz w:val="20"/>
                <w:szCs w:val="20"/>
                <w:lang w:eastAsia="en-US"/>
              </w:rPr>
              <w:t>17</w:t>
            </w:r>
            <w:r w:rsidRPr="006D3077">
              <w:rPr>
                <w:rFonts w:eastAsiaTheme="minorHAnsi" w:cstheme="minorBidi"/>
                <w:sz w:val="20"/>
                <w:szCs w:val="20"/>
                <w:lang w:eastAsia="en-US"/>
              </w:rPr>
              <w:t>,</w:t>
            </w:r>
          </w:p>
          <w:p w14:paraId="33EB80F6" w14:textId="7D0C5110" w:rsidR="0064788E" w:rsidRPr="006D3077" w:rsidRDefault="0064788E" w:rsidP="00E00110">
            <w:pPr>
              <w:pStyle w:val="NormalWeb"/>
              <w:spacing w:before="0" w:beforeAutospacing="0" w:after="0" w:afterAutospacing="0" w:line="360" w:lineRule="auto"/>
              <w:jc w:val="center"/>
              <w:rPr>
                <w:sz w:val="20"/>
                <w:szCs w:val="20"/>
              </w:rPr>
            </w:pPr>
            <w:r w:rsidRPr="006D3077">
              <w:rPr>
                <w:i/>
                <w:sz w:val="20"/>
                <w:szCs w:val="20"/>
              </w:rPr>
              <w:t>p</w:t>
            </w:r>
            <w:r w:rsidRPr="006D3077">
              <w:rPr>
                <w:sz w:val="20"/>
                <w:szCs w:val="20"/>
              </w:rPr>
              <w:t xml:space="preserve"> = </w:t>
            </w:r>
            <w:r>
              <w:rPr>
                <w:sz w:val="20"/>
                <w:szCs w:val="20"/>
              </w:rPr>
              <w:t>5.62</w:t>
            </w:r>
            <w:r w:rsidRPr="006D3077">
              <w:rPr>
                <w:sz w:val="20"/>
                <w:szCs w:val="20"/>
              </w:rPr>
              <w:t>*10</w:t>
            </w:r>
            <w:r w:rsidRPr="00B3033A">
              <w:rPr>
                <w:sz w:val="20"/>
                <w:szCs w:val="20"/>
                <w:vertAlign w:val="superscript"/>
              </w:rPr>
              <w:t>-3</w:t>
            </w:r>
            <w:r w:rsidRPr="006D3077">
              <w:rPr>
                <w:sz w:val="20"/>
                <w:szCs w:val="20"/>
              </w:rPr>
              <w:t>,</w:t>
            </w:r>
            <w:r>
              <w:rPr>
                <w:sz w:val="20"/>
                <w:szCs w:val="20"/>
              </w:rPr>
              <w:t xml:space="preserve"> </w:t>
            </w:r>
            <w:proofErr w:type="spellStart"/>
            <w:r w:rsidRPr="006D3077">
              <w:rPr>
                <w:i/>
                <w:sz w:val="20"/>
                <w:szCs w:val="20"/>
              </w:rPr>
              <w:t>p</w:t>
            </w:r>
            <w:r w:rsidRPr="006D3077">
              <w:rPr>
                <w:i/>
                <w:sz w:val="20"/>
                <w:szCs w:val="20"/>
                <w:vertAlign w:val="subscript"/>
              </w:rPr>
              <w:t>adj</w:t>
            </w:r>
            <w:proofErr w:type="spellEnd"/>
            <w:r w:rsidRPr="006D3077">
              <w:rPr>
                <w:sz w:val="20"/>
                <w:szCs w:val="20"/>
              </w:rPr>
              <w:t xml:space="preserve"> =</w:t>
            </w:r>
            <w:r>
              <w:rPr>
                <w:sz w:val="20"/>
                <w:szCs w:val="20"/>
              </w:rPr>
              <w:t>.045</w:t>
            </w:r>
          </w:p>
        </w:tc>
      </w:tr>
    </w:tbl>
    <w:p w14:paraId="7F18A2E5" w14:textId="77777777" w:rsidR="00A62DCA" w:rsidRDefault="00A62DCA" w:rsidP="00A62DCA">
      <w:pPr>
        <w:rPr>
          <w:bCs/>
          <w:sz w:val="20"/>
          <w:szCs w:val="20"/>
        </w:rPr>
      </w:pPr>
    </w:p>
    <w:p w14:paraId="5A8E24A4" w14:textId="77777777" w:rsidR="00A62DCA" w:rsidRDefault="00A62DCA" w:rsidP="00A62DCA">
      <w:pPr>
        <w:rPr>
          <w:bCs/>
          <w:sz w:val="20"/>
          <w:szCs w:val="20"/>
        </w:rPr>
      </w:pPr>
    </w:p>
    <w:p w14:paraId="6C11B78A" w14:textId="77777777" w:rsidR="00A62DCA" w:rsidRDefault="00A62DCA" w:rsidP="00A62DCA">
      <w:pPr>
        <w:rPr>
          <w:bCs/>
          <w:sz w:val="20"/>
          <w:szCs w:val="20"/>
        </w:rPr>
      </w:pPr>
    </w:p>
    <w:p w14:paraId="6D1C5AC3" w14:textId="77777777" w:rsidR="00A62DCA" w:rsidRDefault="00A62DCA" w:rsidP="00A62DCA">
      <w:pPr>
        <w:rPr>
          <w:bCs/>
          <w:sz w:val="20"/>
          <w:szCs w:val="20"/>
        </w:rPr>
      </w:pPr>
    </w:p>
    <w:p w14:paraId="7C81A2E5" w14:textId="77777777" w:rsidR="00A62DCA" w:rsidRDefault="00A62DCA" w:rsidP="00A62DCA">
      <w:pPr>
        <w:rPr>
          <w:bCs/>
          <w:sz w:val="20"/>
          <w:szCs w:val="20"/>
        </w:rPr>
      </w:pPr>
    </w:p>
    <w:p w14:paraId="58A0D6FC" w14:textId="2C25241E" w:rsidR="00A62DCA" w:rsidRDefault="0064788E" w:rsidP="00A62DCA">
      <w:pPr>
        <w:rPr>
          <w:bCs/>
          <w:sz w:val="20"/>
          <w:szCs w:val="20"/>
        </w:rPr>
      </w:pPr>
      <w:bookmarkStart w:id="20" w:name="_Hlk53943010"/>
      <w:r w:rsidRPr="001678A9">
        <w:rPr>
          <w:b/>
          <w:sz w:val="20"/>
          <w:szCs w:val="20"/>
        </w:rPr>
        <w:t>Tables S</w:t>
      </w:r>
      <w:r w:rsidR="005B039D">
        <w:rPr>
          <w:b/>
          <w:sz w:val="20"/>
          <w:szCs w:val="20"/>
        </w:rPr>
        <w:t>3</w:t>
      </w:r>
      <w:r w:rsidRPr="001678A9">
        <w:rPr>
          <w:b/>
          <w:sz w:val="20"/>
          <w:szCs w:val="20"/>
        </w:rPr>
        <w:t>a-c</w:t>
      </w:r>
      <w:r>
        <w:rPr>
          <w:bCs/>
          <w:sz w:val="20"/>
          <w:szCs w:val="20"/>
        </w:rPr>
        <w:t xml:space="preserve"> show different versions of the four GLM analyses that were run to test sex differences in the behavioural psychopathology symptom score data based on the SDQ questionnaire, one for each subscale. In each GLM, the dependent variable is the relevant psychopathology symptom score, the covariate of interest is sex and</w:t>
      </w:r>
      <w:r w:rsidR="00490E63">
        <w:rPr>
          <w:bCs/>
          <w:sz w:val="20"/>
          <w:szCs w:val="20"/>
        </w:rPr>
        <w:t>,</w:t>
      </w:r>
      <w:r>
        <w:rPr>
          <w:bCs/>
          <w:sz w:val="20"/>
          <w:szCs w:val="20"/>
        </w:rPr>
        <w:t xml:space="preserve"> the other covariate</w:t>
      </w:r>
      <w:r w:rsidR="005B039D">
        <w:rPr>
          <w:bCs/>
          <w:sz w:val="20"/>
          <w:szCs w:val="20"/>
        </w:rPr>
        <w:t>s</w:t>
      </w:r>
      <w:r>
        <w:rPr>
          <w:bCs/>
          <w:sz w:val="20"/>
          <w:szCs w:val="20"/>
        </w:rPr>
        <w:t xml:space="preserve"> are</w:t>
      </w:r>
      <w:r w:rsidR="00490E63">
        <w:rPr>
          <w:bCs/>
          <w:sz w:val="20"/>
          <w:szCs w:val="20"/>
        </w:rPr>
        <w:t xml:space="preserve"> the following:</w:t>
      </w:r>
      <w:r w:rsidR="00A62DCA" w:rsidRPr="00A43C3E">
        <w:rPr>
          <w:bCs/>
          <w:sz w:val="20"/>
          <w:szCs w:val="20"/>
        </w:rPr>
        <w:t xml:space="preserve"> site, handedness, age, puberty</w:t>
      </w:r>
      <w:r w:rsidR="00A62DCA">
        <w:rPr>
          <w:bCs/>
          <w:sz w:val="20"/>
          <w:szCs w:val="20"/>
        </w:rPr>
        <w:t>, SES</w:t>
      </w:r>
      <w:r w:rsidR="00A62DCA" w:rsidRPr="00A43C3E">
        <w:rPr>
          <w:bCs/>
          <w:sz w:val="20"/>
          <w:szCs w:val="20"/>
        </w:rPr>
        <w:t xml:space="preserve"> and the remaining three other</w:t>
      </w:r>
      <w:r>
        <w:rPr>
          <w:bCs/>
          <w:sz w:val="20"/>
          <w:szCs w:val="20"/>
        </w:rPr>
        <w:t xml:space="preserve"> psychopathology</w:t>
      </w:r>
      <w:r w:rsidR="00A62DCA" w:rsidRPr="00A43C3E">
        <w:rPr>
          <w:bCs/>
          <w:sz w:val="20"/>
          <w:szCs w:val="20"/>
        </w:rPr>
        <w:t xml:space="preserve"> subscales</w:t>
      </w:r>
      <w:r w:rsidR="007C503B">
        <w:rPr>
          <w:bCs/>
          <w:sz w:val="20"/>
          <w:szCs w:val="20"/>
        </w:rPr>
        <w:t xml:space="preserve"> (except for </w:t>
      </w:r>
      <w:r w:rsidR="007C503B" w:rsidRPr="001678A9">
        <w:rPr>
          <w:b/>
          <w:sz w:val="20"/>
          <w:szCs w:val="20"/>
        </w:rPr>
        <w:t>Table S</w:t>
      </w:r>
      <w:r w:rsidR="005B039D">
        <w:rPr>
          <w:b/>
          <w:sz w:val="20"/>
          <w:szCs w:val="20"/>
        </w:rPr>
        <w:t>3</w:t>
      </w:r>
      <w:r w:rsidR="00002CC3">
        <w:rPr>
          <w:b/>
          <w:sz w:val="20"/>
          <w:szCs w:val="20"/>
        </w:rPr>
        <w:t>c</w:t>
      </w:r>
      <w:r w:rsidR="007C503B">
        <w:rPr>
          <w:bCs/>
          <w:sz w:val="20"/>
          <w:szCs w:val="20"/>
        </w:rPr>
        <w:t xml:space="preserve"> wh</w:t>
      </w:r>
      <w:r w:rsidR="001678A9">
        <w:rPr>
          <w:bCs/>
          <w:sz w:val="20"/>
          <w:szCs w:val="20"/>
        </w:rPr>
        <w:t>ere</w:t>
      </w:r>
      <w:r w:rsidR="007C503B">
        <w:rPr>
          <w:bCs/>
          <w:sz w:val="20"/>
          <w:szCs w:val="20"/>
        </w:rPr>
        <w:t xml:space="preserve"> the latter psychopathology subscales </w:t>
      </w:r>
      <w:r w:rsidR="005B039D">
        <w:rPr>
          <w:bCs/>
          <w:sz w:val="20"/>
          <w:szCs w:val="20"/>
        </w:rPr>
        <w:t xml:space="preserve">covariates </w:t>
      </w:r>
      <w:r w:rsidR="007C503B">
        <w:rPr>
          <w:bCs/>
          <w:sz w:val="20"/>
          <w:szCs w:val="20"/>
        </w:rPr>
        <w:t>were excluded)</w:t>
      </w:r>
      <w:r w:rsidR="00A62DCA">
        <w:rPr>
          <w:bCs/>
          <w:sz w:val="20"/>
          <w:szCs w:val="20"/>
        </w:rPr>
        <w:t>. F</w:t>
      </w:r>
      <w:r w:rsidR="00A62DCA" w:rsidRPr="00A43C3E">
        <w:rPr>
          <w:bCs/>
          <w:sz w:val="20"/>
          <w:szCs w:val="20"/>
        </w:rPr>
        <w:t>or example</w:t>
      </w:r>
      <w:r w:rsidR="00A62DCA">
        <w:rPr>
          <w:bCs/>
          <w:sz w:val="20"/>
          <w:szCs w:val="20"/>
        </w:rPr>
        <w:t>, in</w:t>
      </w:r>
      <w:r w:rsidR="00A62DCA" w:rsidRPr="00A43C3E">
        <w:rPr>
          <w:bCs/>
          <w:sz w:val="20"/>
          <w:szCs w:val="20"/>
        </w:rPr>
        <w:t xml:space="preserve"> </w:t>
      </w:r>
      <w:r w:rsidR="007C503B" w:rsidRPr="00F54B48">
        <w:rPr>
          <w:b/>
          <w:sz w:val="20"/>
          <w:szCs w:val="20"/>
        </w:rPr>
        <w:t>Table S</w:t>
      </w:r>
      <w:r w:rsidR="005B039D">
        <w:rPr>
          <w:b/>
          <w:sz w:val="20"/>
          <w:szCs w:val="20"/>
        </w:rPr>
        <w:t>3</w:t>
      </w:r>
      <w:r w:rsidR="007C503B" w:rsidRPr="00F54B48">
        <w:rPr>
          <w:b/>
          <w:sz w:val="20"/>
          <w:szCs w:val="20"/>
        </w:rPr>
        <w:t>a and S</w:t>
      </w:r>
      <w:r w:rsidR="005B039D">
        <w:rPr>
          <w:b/>
          <w:sz w:val="20"/>
          <w:szCs w:val="20"/>
        </w:rPr>
        <w:t>3</w:t>
      </w:r>
      <w:r w:rsidR="007C503B" w:rsidRPr="00F54B48">
        <w:rPr>
          <w:b/>
          <w:sz w:val="20"/>
          <w:szCs w:val="20"/>
        </w:rPr>
        <w:t>c</w:t>
      </w:r>
      <w:r w:rsidR="005B039D">
        <w:rPr>
          <w:b/>
          <w:sz w:val="20"/>
          <w:szCs w:val="20"/>
        </w:rPr>
        <w:t>,</w:t>
      </w:r>
      <w:r w:rsidR="007C503B">
        <w:rPr>
          <w:bCs/>
          <w:sz w:val="20"/>
          <w:szCs w:val="20"/>
        </w:rPr>
        <w:t xml:space="preserve"> the </w:t>
      </w:r>
      <w:r w:rsidR="00A62DCA">
        <w:rPr>
          <w:bCs/>
          <w:sz w:val="20"/>
          <w:szCs w:val="20"/>
        </w:rPr>
        <w:t>GLM</w:t>
      </w:r>
      <w:r w:rsidR="005B039D">
        <w:rPr>
          <w:bCs/>
          <w:sz w:val="20"/>
          <w:szCs w:val="20"/>
        </w:rPr>
        <w:t>’s</w:t>
      </w:r>
      <w:r w:rsidR="00A62DCA" w:rsidRPr="00A43C3E">
        <w:rPr>
          <w:bCs/>
          <w:sz w:val="20"/>
          <w:szCs w:val="20"/>
        </w:rPr>
        <w:t xml:space="preserve"> </w:t>
      </w:r>
      <w:r w:rsidR="005B039D" w:rsidRPr="00A43C3E">
        <w:rPr>
          <w:bCs/>
          <w:sz w:val="20"/>
          <w:szCs w:val="20"/>
        </w:rPr>
        <w:t>dependent variable</w:t>
      </w:r>
      <w:r w:rsidR="005B039D">
        <w:rPr>
          <w:bCs/>
          <w:sz w:val="20"/>
          <w:szCs w:val="20"/>
        </w:rPr>
        <w:t xml:space="preserve"> was </w:t>
      </w:r>
      <w:r w:rsidR="00A62DCA" w:rsidRPr="00A43C3E">
        <w:rPr>
          <w:bCs/>
          <w:sz w:val="20"/>
          <w:szCs w:val="20"/>
        </w:rPr>
        <w:t xml:space="preserve">hyperactivity/inattention problems, </w:t>
      </w:r>
      <w:r w:rsidR="005B039D">
        <w:rPr>
          <w:bCs/>
          <w:sz w:val="20"/>
          <w:szCs w:val="20"/>
        </w:rPr>
        <w:t xml:space="preserve">the covariate of interest was sex </w:t>
      </w:r>
      <w:r>
        <w:rPr>
          <w:bCs/>
          <w:sz w:val="20"/>
          <w:szCs w:val="20"/>
        </w:rPr>
        <w:t>and the other covariates were</w:t>
      </w:r>
      <w:r w:rsidR="00002CC3">
        <w:rPr>
          <w:bCs/>
          <w:sz w:val="20"/>
          <w:szCs w:val="20"/>
        </w:rPr>
        <w:t xml:space="preserve"> the following</w:t>
      </w:r>
      <w:r w:rsidR="005B039D">
        <w:rPr>
          <w:bCs/>
          <w:sz w:val="20"/>
          <w:szCs w:val="20"/>
        </w:rPr>
        <w:t>:</w:t>
      </w:r>
      <w:r w:rsidR="00A62DCA" w:rsidRPr="00A43C3E">
        <w:rPr>
          <w:bCs/>
          <w:sz w:val="20"/>
          <w:szCs w:val="20"/>
        </w:rPr>
        <w:t xml:space="preserve"> site, handedness, age,</w:t>
      </w:r>
      <w:r w:rsidR="00A62DCA">
        <w:rPr>
          <w:bCs/>
          <w:sz w:val="20"/>
          <w:szCs w:val="20"/>
        </w:rPr>
        <w:t xml:space="preserve"> SES,</w:t>
      </w:r>
      <w:r w:rsidR="00A62DCA" w:rsidRPr="00A43C3E">
        <w:rPr>
          <w:bCs/>
          <w:sz w:val="20"/>
          <w:szCs w:val="20"/>
        </w:rPr>
        <w:t xml:space="preserve"> conduct problems, emotional difficulties and peer problems. </w:t>
      </w:r>
      <w:r w:rsidR="007C503B" w:rsidRPr="001678A9">
        <w:rPr>
          <w:b/>
          <w:sz w:val="20"/>
          <w:szCs w:val="20"/>
        </w:rPr>
        <w:t>Table S</w:t>
      </w:r>
      <w:r w:rsidR="005B039D">
        <w:rPr>
          <w:b/>
          <w:sz w:val="20"/>
          <w:szCs w:val="20"/>
        </w:rPr>
        <w:t>3</w:t>
      </w:r>
      <w:r w:rsidR="007C503B" w:rsidRPr="001678A9">
        <w:rPr>
          <w:b/>
          <w:sz w:val="20"/>
          <w:szCs w:val="20"/>
        </w:rPr>
        <w:t>a</w:t>
      </w:r>
      <w:r w:rsidR="007C503B">
        <w:rPr>
          <w:bCs/>
          <w:sz w:val="20"/>
          <w:szCs w:val="20"/>
        </w:rPr>
        <w:t xml:space="preserve"> shows the full model output as presented in the main paper with an N=1526. </w:t>
      </w:r>
      <w:r w:rsidR="007C503B" w:rsidRPr="001678A9">
        <w:rPr>
          <w:b/>
          <w:sz w:val="20"/>
          <w:szCs w:val="20"/>
        </w:rPr>
        <w:t>Table S</w:t>
      </w:r>
      <w:r w:rsidR="005B039D">
        <w:rPr>
          <w:b/>
          <w:sz w:val="20"/>
          <w:szCs w:val="20"/>
        </w:rPr>
        <w:t>3</w:t>
      </w:r>
      <w:r w:rsidR="007C503B" w:rsidRPr="001678A9">
        <w:rPr>
          <w:b/>
          <w:sz w:val="20"/>
          <w:szCs w:val="20"/>
        </w:rPr>
        <w:t>b</w:t>
      </w:r>
      <w:r w:rsidR="007C503B">
        <w:rPr>
          <w:bCs/>
          <w:sz w:val="20"/>
          <w:szCs w:val="20"/>
        </w:rPr>
        <w:t xml:space="preserve"> shows the same GLM but run </w:t>
      </w:r>
      <w:r w:rsidR="005B039D">
        <w:rPr>
          <w:bCs/>
          <w:sz w:val="20"/>
          <w:szCs w:val="20"/>
        </w:rPr>
        <w:t xml:space="preserve">using </w:t>
      </w:r>
      <w:r w:rsidR="007C503B">
        <w:rPr>
          <w:bCs/>
          <w:sz w:val="20"/>
          <w:szCs w:val="20"/>
        </w:rPr>
        <w:t xml:space="preserve">the </w:t>
      </w:r>
      <w:r w:rsidR="00F34E41">
        <w:rPr>
          <w:bCs/>
          <w:sz w:val="20"/>
          <w:szCs w:val="20"/>
        </w:rPr>
        <w:t xml:space="preserve">maximum number of </w:t>
      </w:r>
      <w:r w:rsidR="00ED25E8">
        <w:rPr>
          <w:bCs/>
          <w:sz w:val="20"/>
          <w:szCs w:val="20"/>
        </w:rPr>
        <w:t xml:space="preserve">complete </w:t>
      </w:r>
      <w:r w:rsidR="00F34E41">
        <w:rPr>
          <w:bCs/>
          <w:sz w:val="20"/>
          <w:szCs w:val="20"/>
        </w:rPr>
        <w:t>cases</w:t>
      </w:r>
      <w:r w:rsidR="007C503B">
        <w:rPr>
          <w:bCs/>
          <w:sz w:val="20"/>
          <w:szCs w:val="20"/>
        </w:rPr>
        <w:t xml:space="preserve"> available for the behavioural data (N=2046). </w:t>
      </w:r>
      <w:r w:rsidR="007C503B" w:rsidRPr="001678A9">
        <w:rPr>
          <w:b/>
          <w:sz w:val="20"/>
          <w:szCs w:val="20"/>
        </w:rPr>
        <w:t>Table S</w:t>
      </w:r>
      <w:r w:rsidR="005B039D">
        <w:rPr>
          <w:b/>
          <w:sz w:val="20"/>
          <w:szCs w:val="20"/>
        </w:rPr>
        <w:t>3</w:t>
      </w:r>
      <w:r w:rsidR="007C503B" w:rsidRPr="001678A9">
        <w:rPr>
          <w:b/>
          <w:sz w:val="20"/>
          <w:szCs w:val="20"/>
        </w:rPr>
        <w:t>c</w:t>
      </w:r>
      <w:r w:rsidR="007C503B">
        <w:rPr>
          <w:bCs/>
          <w:sz w:val="20"/>
          <w:szCs w:val="20"/>
        </w:rPr>
        <w:t xml:space="preserve"> shows the same model as </w:t>
      </w:r>
      <w:r w:rsidR="007C503B" w:rsidRPr="001678A9">
        <w:rPr>
          <w:b/>
          <w:sz w:val="20"/>
          <w:szCs w:val="20"/>
        </w:rPr>
        <w:t>Table S2a</w:t>
      </w:r>
      <w:r w:rsidR="007C503B">
        <w:rPr>
          <w:bCs/>
          <w:sz w:val="20"/>
          <w:szCs w:val="20"/>
        </w:rPr>
        <w:t xml:space="preserve"> (N=1526) but excluding the other psychopathology symptom subscales as covariates. </w:t>
      </w:r>
      <w:r w:rsidR="00A62DCA" w:rsidRPr="00A43C3E">
        <w:rPr>
          <w:bCs/>
          <w:sz w:val="20"/>
          <w:szCs w:val="20"/>
        </w:rPr>
        <w:t>Conduct problems</w:t>
      </w:r>
      <w:r w:rsidR="00362D89">
        <w:rPr>
          <w:bCs/>
          <w:sz w:val="20"/>
          <w:szCs w:val="20"/>
        </w:rPr>
        <w:t>, p</w:t>
      </w:r>
      <w:r w:rsidR="00A62DCA" w:rsidRPr="00A43C3E">
        <w:rPr>
          <w:bCs/>
          <w:sz w:val="20"/>
          <w:szCs w:val="20"/>
        </w:rPr>
        <w:t>eer problems</w:t>
      </w:r>
      <w:r w:rsidR="00362D89">
        <w:rPr>
          <w:bCs/>
          <w:sz w:val="20"/>
          <w:szCs w:val="20"/>
        </w:rPr>
        <w:t xml:space="preserve"> and emotional difficulties</w:t>
      </w:r>
      <w:r w:rsidR="00A62DCA" w:rsidRPr="00A43C3E">
        <w:rPr>
          <w:bCs/>
          <w:sz w:val="20"/>
          <w:szCs w:val="20"/>
        </w:rPr>
        <w:t xml:space="preserve"> showed significant sex differences (</w:t>
      </w:r>
      <w:r w:rsidR="00362D89">
        <w:rPr>
          <w:bCs/>
          <w:sz w:val="20"/>
          <w:szCs w:val="20"/>
        </w:rPr>
        <w:t xml:space="preserve">measures of central tendency for </w:t>
      </w:r>
      <w:r w:rsidR="005B039D">
        <w:rPr>
          <w:bCs/>
          <w:sz w:val="20"/>
          <w:szCs w:val="20"/>
        </w:rPr>
        <w:t xml:space="preserve">the sample of </w:t>
      </w:r>
      <w:r w:rsidR="00362D89">
        <w:rPr>
          <w:bCs/>
          <w:sz w:val="20"/>
          <w:szCs w:val="20"/>
        </w:rPr>
        <w:t xml:space="preserve">N=1526 are available in </w:t>
      </w:r>
      <w:r w:rsidR="00A62DCA" w:rsidRPr="00226211">
        <w:rPr>
          <w:b/>
          <w:bCs/>
          <w:sz w:val="20"/>
          <w:szCs w:val="20"/>
        </w:rPr>
        <w:t>Figure 2</w:t>
      </w:r>
      <w:r w:rsidR="00A62DCA" w:rsidRPr="00A43C3E">
        <w:rPr>
          <w:bCs/>
          <w:sz w:val="20"/>
          <w:szCs w:val="20"/>
        </w:rPr>
        <w:t xml:space="preserve">). </w:t>
      </w:r>
      <w:r w:rsidR="00362D89">
        <w:rPr>
          <w:bCs/>
          <w:sz w:val="20"/>
          <w:szCs w:val="20"/>
        </w:rPr>
        <w:t>Conduct</w:t>
      </w:r>
      <w:r w:rsidR="005B039D">
        <w:rPr>
          <w:bCs/>
          <w:sz w:val="20"/>
          <w:szCs w:val="20"/>
        </w:rPr>
        <w:t xml:space="preserve"> problems</w:t>
      </w:r>
      <w:r w:rsidR="00362D89">
        <w:rPr>
          <w:bCs/>
          <w:sz w:val="20"/>
          <w:szCs w:val="20"/>
        </w:rPr>
        <w:t xml:space="preserve"> (externalising) and peer</w:t>
      </w:r>
      <w:r w:rsidR="005B039D">
        <w:rPr>
          <w:bCs/>
          <w:sz w:val="20"/>
          <w:szCs w:val="20"/>
        </w:rPr>
        <w:t xml:space="preserve"> problems</w:t>
      </w:r>
      <w:r w:rsidR="00362D89">
        <w:rPr>
          <w:bCs/>
          <w:sz w:val="20"/>
          <w:szCs w:val="20"/>
        </w:rPr>
        <w:t xml:space="preserve"> (internalising) were higher in boys than girls, and e</w:t>
      </w:r>
      <w:r w:rsidR="00A62DCA" w:rsidRPr="00A43C3E">
        <w:rPr>
          <w:bCs/>
          <w:sz w:val="20"/>
          <w:szCs w:val="20"/>
        </w:rPr>
        <w:t>motional difficulties</w:t>
      </w:r>
      <w:r w:rsidR="00362D89">
        <w:rPr>
          <w:bCs/>
          <w:sz w:val="20"/>
          <w:szCs w:val="20"/>
        </w:rPr>
        <w:t xml:space="preserve"> (internalising)</w:t>
      </w:r>
      <w:r w:rsidR="00A62DCA" w:rsidRPr="00A43C3E">
        <w:rPr>
          <w:bCs/>
          <w:sz w:val="20"/>
          <w:szCs w:val="20"/>
        </w:rPr>
        <w:t xml:space="preserve"> were significantly higher in girls</w:t>
      </w:r>
      <w:r w:rsidR="00362D89">
        <w:rPr>
          <w:bCs/>
          <w:sz w:val="20"/>
          <w:szCs w:val="20"/>
        </w:rPr>
        <w:t xml:space="preserve">. </w:t>
      </w:r>
      <w:r w:rsidR="00A62DCA" w:rsidRPr="00A43C3E">
        <w:rPr>
          <w:bCs/>
          <w:sz w:val="20"/>
          <w:szCs w:val="20"/>
        </w:rPr>
        <w:t xml:space="preserve">No significant sex differences were </w:t>
      </w:r>
      <w:r w:rsidR="00362D89">
        <w:rPr>
          <w:bCs/>
          <w:sz w:val="20"/>
          <w:szCs w:val="20"/>
        </w:rPr>
        <w:t>detected</w:t>
      </w:r>
      <w:r w:rsidR="00A62DCA" w:rsidRPr="00A43C3E">
        <w:rPr>
          <w:bCs/>
          <w:sz w:val="20"/>
          <w:szCs w:val="20"/>
        </w:rPr>
        <w:t xml:space="preserve"> for hyperactivity/inattention</w:t>
      </w:r>
      <w:r w:rsidR="00A62DCA" w:rsidRPr="00A43C3E">
        <w:rPr>
          <w:bCs/>
          <w:i/>
          <w:sz w:val="20"/>
          <w:szCs w:val="20"/>
        </w:rPr>
        <w:t xml:space="preserve">. </w:t>
      </w:r>
      <w:r w:rsidR="00362D89">
        <w:rPr>
          <w:bCs/>
          <w:iCs/>
          <w:sz w:val="20"/>
          <w:szCs w:val="20"/>
        </w:rPr>
        <w:t>These findings did not change</w:t>
      </w:r>
      <w:r w:rsidR="001678A9">
        <w:rPr>
          <w:bCs/>
          <w:iCs/>
          <w:sz w:val="20"/>
          <w:szCs w:val="20"/>
        </w:rPr>
        <w:t xml:space="preserve"> (in terms </w:t>
      </w:r>
      <w:r w:rsidR="005B039D">
        <w:rPr>
          <w:bCs/>
          <w:iCs/>
          <w:sz w:val="20"/>
          <w:szCs w:val="20"/>
        </w:rPr>
        <w:t xml:space="preserve">of </w:t>
      </w:r>
      <w:r w:rsidR="001678A9">
        <w:rPr>
          <w:bCs/>
          <w:iCs/>
          <w:sz w:val="20"/>
          <w:szCs w:val="20"/>
        </w:rPr>
        <w:t>statistically significant</w:t>
      </w:r>
      <w:r w:rsidR="005B039D">
        <w:rPr>
          <w:bCs/>
          <w:iCs/>
          <w:sz w:val="20"/>
          <w:szCs w:val="20"/>
        </w:rPr>
        <w:t xml:space="preserve"> sex differences</w:t>
      </w:r>
      <w:r w:rsidR="001678A9">
        <w:rPr>
          <w:bCs/>
          <w:iCs/>
          <w:sz w:val="20"/>
          <w:szCs w:val="20"/>
        </w:rPr>
        <w:t>)</w:t>
      </w:r>
      <w:r w:rsidR="00362D89">
        <w:rPr>
          <w:bCs/>
          <w:iCs/>
          <w:sz w:val="20"/>
          <w:szCs w:val="20"/>
        </w:rPr>
        <w:t xml:space="preserve"> across the three versions presented (</w:t>
      </w:r>
      <w:r w:rsidR="006E43AB" w:rsidRPr="006E43AB">
        <w:rPr>
          <w:b/>
          <w:iCs/>
          <w:sz w:val="20"/>
          <w:szCs w:val="20"/>
        </w:rPr>
        <w:t>Tables</w:t>
      </w:r>
      <w:r w:rsidR="006E43AB">
        <w:rPr>
          <w:bCs/>
          <w:iCs/>
          <w:sz w:val="20"/>
          <w:szCs w:val="20"/>
        </w:rPr>
        <w:t xml:space="preserve"> </w:t>
      </w:r>
      <w:r w:rsidR="00362D89" w:rsidRPr="005B039D">
        <w:rPr>
          <w:b/>
          <w:iCs/>
          <w:sz w:val="20"/>
          <w:szCs w:val="20"/>
        </w:rPr>
        <w:t>S</w:t>
      </w:r>
      <w:r w:rsidR="005B039D" w:rsidRPr="005B039D">
        <w:rPr>
          <w:b/>
          <w:iCs/>
          <w:sz w:val="20"/>
          <w:szCs w:val="20"/>
        </w:rPr>
        <w:t>3</w:t>
      </w:r>
      <w:r w:rsidR="001678A9" w:rsidRPr="005B039D">
        <w:rPr>
          <w:b/>
          <w:iCs/>
          <w:sz w:val="20"/>
          <w:szCs w:val="20"/>
        </w:rPr>
        <w:t>a-c</w:t>
      </w:r>
      <w:r w:rsidR="001678A9">
        <w:rPr>
          <w:bCs/>
          <w:iCs/>
          <w:sz w:val="20"/>
          <w:szCs w:val="20"/>
        </w:rPr>
        <w:t xml:space="preserve">). </w:t>
      </w:r>
      <w:r w:rsidR="00A62DCA" w:rsidRPr="00A43C3E">
        <w:rPr>
          <w:bCs/>
          <w:i/>
          <w:sz w:val="20"/>
          <w:szCs w:val="20"/>
        </w:rPr>
        <w:t>R</w:t>
      </w:r>
      <w:r w:rsidR="00A62DCA" w:rsidRPr="00A43C3E">
        <w:rPr>
          <w:bCs/>
          <w:sz w:val="20"/>
          <w:szCs w:val="20"/>
          <w:vertAlign w:val="superscript"/>
        </w:rPr>
        <w:t>2</w:t>
      </w:r>
      <w:r w:rsidR="00A62DCA" w:rsidRPr="00A43C3E">
        <w:rPr>
          <w:bCs/>
          <w:sz w:val="20"/>
          <w:szCs w:val="20"/>
        </w:rPr>
        <w:t xml:space="preserve">= variance explained; </w:t>
      </w:r>
      <w:r w:rsidR="00A62DCA" w:rsidRPr="00A43C3E">
        <w:rPr>
          <w:bCs/>
          <w:i/>
          <w:sz w:val="20"/>
          <w:szCs w:val="20"/>
        </w:rPr>
        <w:t>F</w:t>
      </w:r>
      <w:r w:rsidR="00A62DCA" w:rsidRPr="00A43C3E">
        <w:rPr>
          <w:bCs/>
          <w:sz w:val="20"/>
          <w:szCs w:val="20"/>
        </w:rPr>
        <w:t>(</w:t>
      </w:r>
      <w:proofErr w:type="spellStart"/>
      <w:r w:rsidR="00A62DCA" w:rsidRPr="00A43C3E">
        <w:rPr>
          <w:bCs/>
          <w:sz w:val="20"/>
          <w:szCs w:val="20"/>
        </w:rPr>
        <w:t>df</w:t>
      </w:r>
      <w:r>
        <w:rPr>
          <w:bCs/>
          <w:sz w:val="20"/>
          <w:szCs w:val="20"/>
        </w:rPr>
        <w:t>,</w:t>
      </w:r>
      <w:r w:rsidR="00A62DCA">
        <w:rPr>
          <w:bCs/>
          <w:sz w:val="20"/>
          <w:szCs w:val="20"/>
        </w:rPr>
        <w:t>df</w:t>
      </w:r>
      <w:proofErr w:type="spellEnd"/>
      <w:r w:rsidR="00A62DCA" w:rsidRPr="00A43C3E">
        <w:rPr>
          <w:bCs/>
          <w:sz w:val="20"/>
          <w:szCs w:val="20"/>
        </w:rPr>
        <w:t>)= F-statistic (degrees of freedom</w:t>
      </w:r>
      <w:r w:rsidR="00A62DCA">
        <w:rPr>
          <w:bCs/>
          <w:sz w:val="20"/>
          <w:szCs w:val="20"/>
        </w:rPr>
        <w:t xml:space="preserve"> regression, degrees of freedom residual</w:t>
      </w:r>
      <w:r w:rsidR="00A62DCA" w:rsidRPr="00A43C3E">
        <w:rPr>
          <w:bCs/>
          <w:sz w:val="20"/>
          <w:szCs w:val="20"/>
        </w:rPr>
        <w:t xml:space="preserve">); </w:t>
      </w:r>
      <w:r w:rsidR="00A62DCA" w:rsidRPr="00A43C3E">
        <w:rPr>
          <w:bCs/>
          <w:i/>
          <w:sz w:val="20"/>
          <w:szCs w:val="20"/>
        </w:rPr>
        <w:t>β</w:t>
      </w:r>
      <w:r w:rsidR="00A62DCA" w:rsidRPr="00A43C3E">
        <w:rPr>
          <w:bCs/>
          <w:sz w:val="20"/>
          <w:szCs w:val="20"/>
        </w:rPr>
        <w:t xml:space="preserve">=standardized beta coefficient; </w:t>
      </w:r>
      <w:r w:rsidR="00A62DCA" w:rsidRPr="00A43C3E">
        <w:rPr>
          <w:bCs/>
          <w:i/>
          <w:sz w:val="20"/>
          <w:szCs w:val="20"/>
        </w:rPr>
        <w:t>r</w:t>
      </w:r>
      <w:r w:rsidR="00A62DCA" w:rsidRPr="00A43C3E">
        <w:rPr>
          <w:bCs/>
          <w:sz w:val="20"/>
          <w:szCs w:val="20"/>
        </w:rPr>
        <w:t xml:space="preserve">=Pearson’s coefficient; </w:t>
      </w:r>
      <w:r w:rsidR="00A62DCA" w:rsidRPr="00A43C3E">
        <w:rPr>
          <w:bCs/>
          <w:i/>
          <w:sz w:val="20"/>
          <w:szCs w:val="20"/>
        </w:rPr>
        <w:t>d</w:t>
      </w:r>
      <w:r w:rsidR="00A62DCA" w:rsidRPr="00A43C3E">
        <w:rPr>
          <w:bCs/>
          <w:sz w:val="20"/>
          <w:szCs w:val="20"/>
        </w:rPr>
        <w:t xml:space="preserve">=Cohen’s d; </w:t>
      </w:r>
      <w:proofErr w:type="spellStart"/>
      <w:r w:rsidR="00A62DCA" w:rsidRPr="00A43C3E">
        <w:rPr>
          <w:bCs/>
          <w:sz w:val="20"/>
          <w:szCs w:val="20"/>
        </w:rPr>
        <w:t>n.s</w:t>
      </w:r>
      <w:proofErr w:type="spellEnd"/>
      <w:r w:rsidR="00A62DCA" w:rsidRPr="00A43C3E">
        <w:rPr>
          <w:bCs/>
          <w:sz w:val="20"/>
          <w:szCs w:val="20"/>
        </w:rPr>
        <w:t>.</w:t>
      </w:r>
      <w:r w:rsidR="005B039D">
        <w:rPr>
          <w:bCs/>
          <w:sz w:val="20"/>
          <w:szCs w:val="20"/>
        </w:rPr>
        <w:t>=</w:t>
      </w:r>
      <w:r w:rsidR="00A62DCA" w:rsidRPr="00A43C3E">
        <w:rPr>
          <w:bCs/>
          <w:sz w:val="20"/>
          <w:szCs w:val="20"/>
        </w:rPr>
        <w:t xml:space="preserve"> not statistically significant</w:t>
      </w:r>
      <w:r w:rsidR="00A62DCA">
        <w:rPr>
          <w:bCs/>
          <w:sz w:val="20"/>
          <w:szCs w:val="20"/>
        </w:rPr>
        <w:t xml:space="preserve">, </w:t>
      </w:r>
      <w:proofErr w:type="spellStart"/>
      <w:r w:rsidR="00A62DCA" w:rsidRPr="00123D61">
        <w:rPr>
          <w:i/>
          <w:sz w:val="20"/>
          <w:szCs w:val="20"/>
        </w:rPr>
        <w:t>p</w:t>
      </w:r>
      <w:r w:rsidR="00A62DCA" w:rsidRPr="00A65696">
        <w:rPr>
          <w:i/>
          <w:sz w:val="20"/>
          <w:szCs w:val="20"/>
          <w:vertAlign w:val="subscript"/>
        </w:rPr>
        <w:t>adj</w:t>
      </w:r>
      <w:proofErr w:type="spellEnd"/>
      <w:r w:rsidR="00A62DCA">
        <w:rPr>
          <w:i/>
          <w:sz w:val="20"/>
          <w:szCs w:val="20"/>
          <w:vertAlign w:val="subscript"/>
        </w:rPr>
        <w:t>=</w:t>
      </w:r>
      <w:r w:rsidR="00A62DCA">
        <w:rPr>
          <w:sz w:val="20"/>
          <w:szCs w:val="20"/>
        </w:rPr>
        <w:t xml:space="preserve">Bonferroni-adjusted </w:t>
      </w:r>
      <w:r w:rsidR="00A62DCA" w:rsidRPr="004A5996">
        <w:rPr>
          <w:i/>
          <w:sz w:val="20"/>
          <w:szCs w:val="20"/>
        </w:rPr>
        <w:t>p</w:t>
      </w:r>
      <w:r w:rsidR="00A62DCA">
        <w:rPr>
          <w:sz w:val="20"/>
          <w:szCs w:val="20"/>
        </w:rPr>
        <w:t>-value</w:t>
      </w:r>
      <w:r w:rsidR="00A62DCA" w:rsidRPr="00A43C3E">
        <w:rPr>
          <w:bCs/>
          <w:sz w:val="20"/>
          <w:szCs w:val="20"/>
        </w:rPr>
        <w:t>.</w:t>
      </w:r>
      <w:r w:rsidR="00A62DCA">
        <w:rPr>
          <w:bCs/>
          <w:sz w:val="20"/>
          <w:szCs w:val="20"/>
        </w:rPr>
        <w:t xml:space="preserve"> </w:t>
      </w:r>
    </w:p>
    <w:p w14:paraId="0C896D34" w14:textId="17D9F3CA" w:rsidR="00D63591" w:rsidRDefault="00D63591" w:rsidP="00D63591">
      <w:pPr>
        <w:pStyle w:val="Heading1"/>
      </w:pPr>
      <w:bookmarkStart w:id="21" w:name="_Part_5:_Post-hoc"/>
      <w:bookmarkEnd w:id="20"/>
      <w:bookmarkEnd w:id="21"/>
      <w:r>
        <w:lastRenderedPageBreak/>
        <w:t xml:space="preserve">Part </w:t>
      </w:r>
      <w:r w:rsidR="00490123">
        <w:t>5</w:t>
      </w:r>
      <w:r>
        <w:t>: Post-hoc tests</w:t>
      </w:r>
    </w:p>
    <w:p w14:paraId="3E2817A0" w14:textId="2B8AED33" w:rsidR="0057298A" w:rsidRDefault="0057298A" w:rsidP="0057298A">
      <w:pPr>
        <w:pStyle w:val="Heading2"/>
        <w:rPr>
          <w:rFonts w:eastAsia="TimesNewRoman"/>
        </w:rPr>
      </w:pPr>
      <w:bookmarkStart w:id="22" w:name="_Hlk53697091"/>
      <w:bookmarkStart w:id="23" w:name="_Hlk53939642"/>
      <w:r>
        <w:rPr>
          <w:rFonts w:eastAsia="TimesNewRoman"/>
        </w:rPr>
        <w:t xml:space="preserve">Post-hoc test </w:t>
      </w:r>
      <w:r w:rsidR="00130E38">
        <w:rPr>
          <w:rFonts w:eastAsia="TimesNewRoman"/>
        </w:rPr>
        <w:t>2</w:t>
      </w:r>
      <w:r>
        <w:rPr>
          <w:rFonts w:eastAsia="TimesNewRoman"/>
        </w:rPr>
        <w:t>: global GMV</w:t>
      </w:r>
    </w:p>
    <w:p w14:paraId="231F303D" w14:textId="76D5BF0B" w:rsidR="0057298A" w:rsidRDefault="0057298A" w:rsidP="0057298A">
      <w:pPr>
        <w:rPr>
          <w:rFonts w:eastAsia="TimesNewRoman"/>
        </w:rPr>
      </w:pPr>
      <w:r>
        <w:rPr>
          <w:rFonts w:eastAsia="TimesNewRoman"/>
        </w:rPr>
        <w:t>To test if any interaction effects were detectable at a global, not just voxel</w:t>
      </w:r>
      <w:r w:rsidR="00B43385">
        <w:rPr>
          <w:rFonts w:eastAsia="TimesNewRoman"/>
        </w:rPr>
        <w:t>-</w:t>
      </w:r>
      <w:r>
        <w:rPr>
          <w:rFonts w:eastAsia="TimesNewRoman"/>
        </w:rPr>
        <w:t xml:space="preserve">level, a second post-hoc test used </w:t>
      </w:r>
      <w:r w:rsidR="00490123">
        <w:rPr>
          <w:rFonts w:eastAsia="TimesNewRoman"/>
        </w:rPr>
        <w:t xml:space="preserve">a </w:t>
      </w:r>
      <w:r>
        <w:rPr>
          <w:rFonts w:eastAsia="TimesNewRoman"/>
        </w:rPr>
        <w:t>GLM using whole-brain GMV, rather than voxel</w:t>
      </w:r>
      <w:r w:rsidR="00490123">
        <w:rPr>
          <w:rFonts w:eastAsia="TimesNewRoman"/>
        </w:rPr>
        <w:t>-</w:t>
      </w:r>
      <w:r>
        <w:rPr>
          <w:rFonts w:eastAsia="TimesNewRoman"/>
        </w:rPr>
        <w:t>level</w:t>
      </w:r>
      <w:r w:rsidR="00490123">
        <w:rPr>
          <w:rFonts w:eastAsia="TimesNewRoman"/>
        </w:rPr>
        <w:t xml:space="preserve"> GMV</w:t>
      </w:r>
      <w:r>
        <w:rPr>
          <w:rFonts w:eastAsia="TimesNewRoman"/>
        </w:rPr>
        <w:t>, as the dependent variable and sex-by-hyperactivity/inattention as the covariate of interest and sex, site, handedness, age, puberty score, SES, TIV, hyperactivity/inattention, conduct, peer and emotion problems as</w:t>
      </w:r>
      <w:r w:rsidR="001A1490">
        <w:rPr>
          <w:rFonts w:eastAsia="TimesNewRoman"/>
        </w:rPr>
        <w:t xml:space="preserve"> additional</w:t>
      </w:r>
      <w:r>
        <w:rPr>
          <w:rFonts w:eastAsia="TimesNewRoman"/>
        </w:rPr>
        <w:t xml:space="preserve"> covariates.</w:t>
      </w:r>
    </w:p>
    <w:p w14:paraId="7E8A6933" w14:textId="0B8AF9A8" w:rsidR="0057298A" w:rsidRDefault="0057298A" w:rsidP="0057298A">
      <w:pPr>
        <w:pStyle w:val="Heading2"/>
        <w:rPr>
          <w:rFonts w:eastAsia="TimesNewRoman"/>
        </w:rPr>
      </w:pPr>
      <w:r>
        <w:rPr>
          <w:rFonts w:eastAsia="TimesNewRoman"/>
        </w:rPr>
        <w:t xml:space="preserve">Post-hoc test </w:t>
      </w:r>
      <w:r w:rsidR="00130E38">
        <w:rPr>
          <w:rFonts w:eastAsia="TimesNewRoman"/>
        </w:rPr>
        <w:t>3</w:t>
      </w:r>
      <w:r>
        <w:rPr>
          <w:rFonts w:eastAsia="TimesNewRoman"/>
        </w:rPr>
        <w:t>: covarying normalised brain volume</w:t>
      </w:r>
    </w:p>
    <w:p w14:paraId="2B30AFAB" w14:textId="603F4194" w:rsidR="007B5705" w:rsidRDefault="0057298A" w:rsidP="007B5705">
      <w:pPr>
        <w:keepNext/>
      </w:pPr>
      <w:r>
        <w:rPr>
          <w:rFonts w:eastAsia="TimesNewRoman"/>
        </w:rPr>
        <w:t xml:space="preserve"> A third post-hoc test investigated whether the sex-by-hyperactivity/inattention GMV interaction within the significant clusters remained significant even </w:t>
      </w:r>
      <w:r w:rsidR="001A1490">
        <w:rPr>
          <w:rFonts w:eastAsia="TimesNewRoman"/>
        </w:rPr>
        <w:t>after</w:t>
      </w:r>
      <w:r>
        <w:rPr>
          <w:rFonts w:eastAsia="TimesNewRoman"/>
        </w:rPr>
        <w:t xml:space="preserve"> covarying out for an additional measure of brain volume, normalised brain volume. Normalised brain volume for each participant was calculated as the sum of grey matter and white matter, divided by TIV i.e. (GM+WM)/(GM+WM+CSF). The GLM used the GMV extracted from all significant brain clusters as the dependent variable, sex-by-hyperactivity/inattention as the covariate of interest and sex, site, handedness, age, puberty score, SES, TIV, normalised brain volume, hyperactivity/inattention, conduct, peer and emotion problems as covariates.</w:t>
      </w:r>
      <w:bookmarkEnd w:id="22"/>
      <w:bookmarkEnd w:id="23"/>
    </w:p>
    <w:p w14:paraId="45E0A73D" w14:textId="6CD9FFD2" w:rsidR="00913F30" w:rsidRDefault="00014594" w:rsidP="008D23C6">
      <w:pPr>
        <w:pStyle w:val="Heading1"/>
      </w:pPr>
      <w:bookmarkStart w:id="24" w:name="_References"/>
      <w:bookmarkEnd w:id="24"/>
      <w:r>
        <w:t>References</w:t>
      </w:r>
    </w:p>
    <w:p w14:paraId="4353DF80" w14:textId="4CB6F048" w:rsidR="00E00110" w:rsidRPr="00B43385" w:rsidRDefault="00913F30" w:rsidP="00E00110">
      <w:pPr>
        <w:pStyle w:val="EndNoteBibliography"/>
        <w:spacing w:after="0"/>
        <w:ind w:left="720" w:hanging="720"/>
        <w:rPr>
          <w:sz w:val="21"/>
          <w:szCs w:val="21"/>
        </w:rPr>
      </w:pPr>
      <w:r w:rsidRPr="00B43385">
        <w:rPr>
          <w:sz w:val="21"/>
          <w:szCs w:val="21"/>
        </w:rPr>
        <w:fldChar w:fldCharType="begin"/>
      </w:r>
      <w:r w:rsidRPr="00B43385">
        <w:rPr>
          <w:sz w:val="21"/>
          <w:szCs w:val="21"/>
        </w:rPr>
        <w:instrText xml:space="preserve"> ADDIN EN.REFLIST </w:instrText>
      </w:r>
      <w:r w:rsidRPr="00B43385">
        <w:rPr>
          <w:sz w:val="21"/>
          <w:szCs w:val="21"/>
        </w:rPr>
        <w:fldChar w:fldCharType="separate"/>
      </w:r>
      <w:bookmarkStart w:id="25" w:name="_ENREF_1"/>
      <w:r w:rsidR="00E00110" w:rsidRPr="00B43385">
        <w:rPr>
          <w:sz w:val="21"/>
          <w:szCs w:val="21"/>
        </w:rPr>
        <w:t xml:space="preserve">Ashburner, J. (2007). A fast diffeomorphic image registration algorithm. </w:t>
      </w:r>
      <w:r w:rsidR="00E00110" w:rsidRPr="00B43385">
        <w:rPr>
          <w:i/>
          <w:sz w:val="21"/>
          <w:szCs w:val="21"/>
        </w:rPr>
        <w:t>NeuroImage, 38</w:t>
      </w:r>
      <w:r w:rsidR="00E00110" w:rsidRPr="00B43385">
        <w:rPr>
          <w:sz w:val="21"/>
          <w:szCs w:val="21"/>
        </w:rPr>
        <w:t>(1), 95-113. doi:</w:t>
      </w:r>
      <w:hyperlink r:id="rId20" w:history="1">
        <w:r w:rsidR="00E00110" w:rsidRPr="00B43385">
          <w:rPr>
            <w:rStyle w:val="Hyperlink"/>
            <w:sz w:val="21"/>
            <w:szCs w:val="21"/>
          </w:rPr>
          <w:t>https://doi.org/10.1016/j.neuroimage.2007.07.007</w:t>
        </w:r>
        <w:bookmarkEnd w:id="25"/>
      </w:hyperlink>
    </w:p>
    <w:p w14:paraId="0B4CAA8F" w14:textId="70D31185" w:rsidR="00E00110" w:rsidRPr="00B43385" w:rsidRDefault="00E00110" w:rsidP="00E00110">
      <w:pPr>
        <w:pStyle w:val="EndNoteBibliography"/>
        <w:spacing w:after="0"/>
        <w:ind w:left="720" w:hanging="720"/>
        <w:rPr>
          <w:sz w:val="21"/>
          <w:szCs w:val="21"/>
        </w:rPr>
      </w:pPr>
      <w:bookmarkStart w:id="26" w:name="_ENREF_2"/>
      <w:r w:rsidRPr="00B43385">
        <w:rPr>
          <w:sz w:val="21"/>
          <w:szCs w:val="21"/>
        </w:rPr>
        <w:t xml:space="preserve">Ashburner, J., &amp; Friston, K. J. (2005). Unified segmentation. </w:t>
      </w:r>
      <w:r w:rsidRPr="00B43385">
        <w:rPr>
          <w:i/>
          <w:sz w:val="21"/>
          <w:szCs w:val="21"/>
        </w:rPr>
        <w:t>NeuroImage, 26</w:t>
      </w:r>
      <w:r w:rsidRPr="00B43385">
        <w:rPr>
          <w:sz w:val="21"/>
          <w:szCs w:val="21"/>
        </w:rPr>
        <w:t>(3), 839-851. doi:</w:t>
      </w:r>
      <w:hyperlink r:id="rId21" w:history="1">
        <w:r w:rsidRPr="00B43385">
          <w:rPr>
            <w:rStyle w:val="Hyperlink"/>
            <w:sz w:val="21"/>
            <w:szCs w:val="21"/>
          </w:rPr>
          <w:t>https://doi.org/10.1016/j.neuroimage.2005.02.018</w:t>
        </w:r>
        <w:bookmarkEnd w:id="26"/>
      </w:hyperlink>
    </w:p>
    <w:p w14:paraId="6C1B2A47" w14:textId="0DF61313" w:rsidR="00E00110" w:rsidRPr="00B43385" w:rsidRDefault="00E00110" w:rsidP="00E00110">
      <w:pPr>
        <w:pStyle w:val="EndNoteBibliography"/>
        <w:spacing w:after="0"/>
        <w:ind w:left="720" w:hanging="720"/>
        <w:rPr>
          <w:sz w:val="21"/>
          <w:szCs w:val="21"/>
        </w:rPr>
      </w:pPr>
      <w:bookmarkStart w:id="27" w:name="_ENREF_3"/>
      <w:r w:rsidRPr="00B43385">
        <w:rPr>
          <w:sz w:val="21"/>
          <w:szCs w:val="21"/>
        </w:rPr>
        <w:t xml:space="preserve">Goodman, R. (1997). The strengths and difficulties questionnaire: A research note. </w:t>
      </w:r>
      <w:r w:rsidRPr="00B43385">
        <w:rPr>
          <w:i/>
          <w:sz w:val="21"/>
          <w:szCs w:val="21"/>
        </w:rPr>
        <w:t>Journal of Child Psychology and Psychiatry and Allied Disciplines, 38</w:t>
      </w:r>
      <w:r w:rsidRPr="00B43385">
        <w:rPr>
          <w:sz w:val="21"/>
          <w:szCs w:val="21"/>
        </w:rPr>
        <w:t>(5), 581-586. doi:</w:t>
      </w:r>
      <w:hyperlink r:id="rId22" w:history="1">
        <w:r w:rsidRPr="00B43385">
          <w:rPr>
            <w:rStyle w:val="Hyperlink"/>
            <w:sz w:val="21"/>
            <w:szCs w:val="21"/>
          </w:rPr>
          <w:t>https://doi.org/10.1111/j.1469-7610.1997.tb01545.x</w:t>
        </w:r>
        <w:bookmarkEnd w:id="27"/>
      </w:hyperlink>
    </w:p>
    <w:p w14:paraId="0F19D30A" w14:textId="0E3AC362" w:rsidR="00E00110" w:rsidRPr="00B43385" w:rsidRDefault="00E00110" w:rsidP="00E00110">
      <w:pPr>
        <w:pStyle w:val="EndNoteBibliography"/>
        <w:spacing w:after="0"/>
        <w:ind w:left="720" w:hanging="720"/>
        <w:rPr>
          <w:sz w:val="21"/>
          <w:szCs w:val="21"/>
        </w:rPr>
      </w:pPr>
      <w:bookmarkStart w:id="28" w:name="_ENREF_4"/>
      <w:r w:rsidRPr="00B43385">
        <w:rPr>
          <w:sz w:val="21"/>
          <w:szCs w:val="21"/>
        </w:rPr>
        <w:t xml:space="preserve">Goodman, R., Ford, T., Richards, H., Gatward, R., &amp; Meltzer, H. (2000). The Development and Well-Being Assessment: Description and initial validation of an integrated assessement of child and adolescent psychopathology. </w:t>
      </w:r>
      <w:r w:rsidRPr="00B43385">
        <w:rPr>
          <w:i/>
          <w:sz w:val="21"/>
          <w:szCs w:val="21"/>
        </w:rPr>
        <w:t>Journal of Child Psychology and Psychiatry and Allied Disciplines, 41</w:t>
      </w:r>
      <w:r w:rsidRPr="00B43385">
        <w:rPr>
          <w:sz w:val="21"/>
          <w:szCs w:val="21"/>
        </w:rPr>
        <w:t>(5), 645-655. doi:</w:t>
      </w:r>
      <w:hyperlink r:id="rId23" w:history="1">
        <w:r w:rsidRPr="00B43385">
          <w:rPr>
            <w:rStyle w:val="Hyperlink"/>
            <w:sz w:val="21"/>
            <w:szCs w:val="21"/>
          </w:rPr>
          <w:t>https://doi.org/10.1017/S0021963099005909</w:t>
        </w:r>
        <w:bookmarkEnd w:id="28"/>
      </w:hyperlink>
    </w:p>
    <w:p w14:paraId="6485AE15" w14:textId="77777777" w:rsidR="00E00110" w:rsidRPr="00B43385" w:rsidRDefault="00E00110" w:rsidP="00E00110">
      <w:pPr>
        <w:pStyle w:val="EndNoteBibliography"/>
        <w:spacing w:after="0"/>
        <w:ind w:left="720" w:hanging="720"/>
        <w:rPr>
          <w:sz w:val="21"/>
          <w:szCs w:val="21"/>
        </w:rPr>
      </w:pPr>
      <w:bookmarkStart w:id="29" w:name="_ENREF_5"/>
      <w:r w:rsidRPr="00B43385">
        <w:rPr>
          <w:sz w:val="21"/>
          <w:szCs w:val="21"/>
        </w:rPr>
        <w:t xml:space="preserve">Penny, W., Friston, K., Ashburner, J., Kiebel, S., &amp; Nichols, T. (2007). </w:t>
      </w:r>
      <w:r w:rsidRPr="00B43385">
        <w:rPr>
          <w:i/>
          <w:sz w:val="21"/>
          <w:szCs w:val="21"/>
        </w:rPr>
        <w:t>Statistical Parametric Mapping: The Analysis of Functional Brain Images</w:t>
      </w:r>
      <w:r w:rsidRPr="00B43385">
        <w:rPr>
          <w:sz w:val="21"/>
          <w:szCs w:val="21"/>
        </w:rPr>
        <w:t>.</w:t>
      </w:r>
      <w:bookmarkEnd w:id="29"/>
    </w:p>
    <w:p w14:paraId="4517F1A1" w14:textId="2FC33A89" w:rsidR="00E00110" w:rsidRPr="00B43385" w:rsidRDefault="00E00110" w:rsidP="00E00110">
      <w:pPr>
        <w:pStyle w:val="EndNoteBibliography"/>
        <w:spacing w:after="0"/>
        <w:ind w:left="720" w:hanging="720"/>
        <w:rPr>
          <w:sz w:val="21"/>
          <w:szCs w:val="21"/>
        </w:rPr>
      </w:pPr>
      <w:bookmarkStart w:id="30" w:name="_ENREF_6"/>
      <w:r w:rsidRPr="00B43385">
        <w:rPr>
          <w:sz w:val="21"/>
          <w:szCs w:val="21"/>
        </w:rPr>
        <w:t xml:space="preserve">Rorden, C., Karnath, H. O., &amp; Bonilha, L. (2007). Improving Lesion-Symptom Mapping. </w:t>
      </w:r>
      <w:r w:rsidRPr="00B43385">
        <w:rPr>
          <w:i/>
          <w:sz w:val="21"/>
          <w:szCs w:val="21"/>
        </w:rPr>
        <w:t>Journal of Cognitive Neuroscience, 19</w:t>
      </w:r>
      <w:r w:rsidRPr="00B43385">
        <w:rPr>
          <w:sz w:val="21"/>
          <w:szCs w:val="21"/>
        </w:rPr>
        <w:t>(7), 1081-1088. doi:</w:t>
      </w:r>
      <w:hyperlink r:id="rId24" w:history="1">
        <w:r w:rsidRPr="00B43385">
          <w:rPr>
            <w:rStyle w:val="Hyperlink"/>
            <w:sz w:val="21"/>
            <w:szCs w:val="21"/>
          </w:rPr>
          <w:t>https://doi.org/10.1162/jocn.2007.19.7.1081</w:t>
        </w:r>
        <w:bookmarkEnd w:id="30"/>
      </w:hyperlink>
    </w:p>
    <w:p w14:paraId="45E0A747" w14:textId="3572FC74" w:rsidR="006B53C5" w:rsidRPr="00B43385" w:rsidRDefault="00E00110" w:rsidP="00345C40">
      <w:pPr>
        <w:pStyle w:val="EndNoteBibliography"/>
        <w:ind w:left="720" w:hanging="720"/>
        <w:rPr>
          <w:sz w:val="21"/>
          <w:szCs w:val="21"/>
        </w:rPr>
      </w:pPr>
      <w:bookmarkStart w:id="31" w:name="_ENREF_7"/>
      <w:r w:rsidRPr="00B43385">
        <w:rPr>
          <w:sz w:val="21"/>
          <w:szCs w:val="21"/>
        </w:rPr>
        <w:t>WISC-IV. (2003). In: Fourth edition. San Antonio, Tex. : Psychological Corp., [2003] ©2003.</w:t>
      </w:r>
      <w:bookmarkEnd w:id="31"/>
      <w:r w:rsidR="00913F30" w:rsidRPr="00B43385">
        <w:rPr>
          <w:sz w:val="21"/>
          <w:szCs w:val="21"/>
        </w:rPr>
        <w:fldChar w:fldCharType="end"/>
      </w:r>
    </w:p>
    <w:sectPr w:rsidR="006B53C5" w:rsidRPr="00B43385" w:rsidSect="00A85100">
      <w:pgSz w:w="16838" w:h="11906" w:orient="landscape"/>
      <w:pgMar w:top="1440" w:right="1072" w:bottom="1440" w:left="70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B8BC42C" w14:textId="77777777" w:rsidR="00F956FB" w:rsidRDefault="00F956FB" w:rsidP="00724EC2">
      <w:pPr>
        <w:spacing w:after="0" w:line="240" w:lineRule="auto"/>
      </w:pPr>
      <w:r>
        <w:separator/>
      </w:r>
    </w:p>
  </w:endnote>
  <w:endnote w:type="continuationSeparator" w:id="0">
    <w:p w14:paraId="5D8802F3" w14:textId="77777777" w:rsidR="00F956FB" w:rsidRDefault="00F956FB" w:rsidP="00724E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Dotum">
    <w:altName w:val="돋움"/>
    <w:panose1 w:val="020B0600000101010101"/>
    <w:charset w:val="81"/>
    <w:family w:val="swiss"/>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inion Pro">
    <w:altName w:val="Cambria"/>
    <w:panose1 w:val="020B0604020202020204"/>
    <w:charset w:val="00"/>
    <w:family w:val="roman"/>
    <w:notTrueType/>
    <w:pitch w:val="variable"/>
    <w:sig w:usb0="60000287" w:usb1="00000001" w:usb2="00000000" w:usb3="00000000" w:csb0="0000019F" w:csb1="00000000"/>
  </w:font>
  <w:font w:name="Times New Roman Uni">
    <w:panose1 w:val="020B0604020202020204"/>
    <w:charset w:val="00"/>
    <w:family w:val="roman"/>
    <w:notTrueType/>
    <w:pitch w:val="default"/>
  </w:font>
  <w:font w:name="TimesNewRoman">
    <w:altName w:val="MS Mincho"/>
    <w:panose1 w:val="020B0604020202020204"/>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530509"/>
      <w:docPartObj>
        <w:docPartGallery w:val="Page Numbers (Bottom of Page)"/>
        <w:docPartUnique/>
      </w:docPartObj>
    </w:sdtPr>
    <w:sdtEndPr>
      <w:rPr>
        <w:noProof/>
      </w:rPr>
    </w:sdtEndPr>
    <w:sdtContent>
      <w:p w14:paraId="552399E1" w14:textId="2F6CEB8E" w:rsidR="00E00110" w:rsidRDefault="00E0011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8038A46" w14:textId="77777777" w:rsidR="00E00110" w:rsidRDefault="00E0011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18DC8C4" w14:textId="77777777" w:rsidR="00F956FB" w:rsidRDefault="00F956FB" w:rsidP="00724EC2">
      <w:pPr>
        <w:spacing w:after="0" w:line="240" w:lineRule="auto"/>
      </w:pPr>
      <w:r>
        <w:separator/>
      </w:r>
    </w:p>
  </w:footnote>
  <w:footnote w:type="continuationSeparator" w:id="0">
    <w:p w14:paraId="0B762D6E" w14:textId="77777777" w:rsidR="00F956FB" w:rsidRDefault="00F956FB" w:rsidP="00724EC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E16603E"/>
    <w:multiLevelType w:val="hybridMultilevel"/>
    <w:tmpl w:val="CFACBA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AD263CF"/>
    <w:multiLevelType w:val="hybridMultilevel"/>
    <w:tmpl w:val="709689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F6D2898"/>
    <w:multiLevelType w:val="hybridMultilevel"/>
    <w:tmpl w:val="37CE5636"/>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 w15:restartNumberingAfterBreak="0">
    <w:nsid w:val="49631FBB"/>
    <w:multiLevelType w:val="hybridMultilevel"/>
    <w:tmpl w:val="25269B16"/>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4A3B6BC3"/>
    <w:multiLevelType w:val="hybridMultilevel"/>
    <w:tmpl w:val="E9CCEE9E"/>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5" w15:restartNumberingAfterBreak="0">
    <w:nsid w:val="57467295"/>
    <w:multiLevelType w:val="hybridMultilevel"/>
    <w:tmpl w:val="3EF25DC0"/>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 w15:restartNumberingAfterBreak="0">
    <w:nsid w:val="5D7B7655"/>
    <w:multiLevelType w:val="hybridMultilevel"/>
    <w:tmpl w:val="F50EB27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59F1CDD"/>
    <w:multiLevelType w:val="hybridMultilevel"/>
    <w:tmpl w:val="03D2D2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9EB7004"/>
    <w:multiLevelType w:val="hybridMultilevel"/>
    <w:tmpl w:val="170455E4"/>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abstractNumId w:val="6"/>
  </w:num>
  <w:num w:numId="2">
    <w:abstractNumId w:val="4"/>
  </w:num>
  <w:num w:numId="3">
    <w:abstractNumId w:val="7"/>
  </w:num>
  <w:num w:numId="4">
    <w:abstractNumId w:val="1"/>
  </w:num>
  <w:num w:numId="5">
    <w:abstractNumId w:val="2"/>
  </w:num>
  <w:num w:numId="6">
    <w:abstractNumId w:val="8"/>
  </w:num>
  <w:num w:numId="7">
    <w:abstractNumId w:val="5"/>
  </w:num>
  <w:num w:numId="8">
    <w:abstractNumId w:val="3"/>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jGwNDE3tLQwMrYwMjNW0lEKTi0uzszPAykwNK4FABLRoc8tAAAA"/>
    <w:docVar w:name="EN.InstantFormat" w:val="&lt;ENInstantFormat&gt;&lt;Enabled&gt;1&lt;/Enabled&gt;&lt;ScanUnformatted&gt;1&lt;/ScanUnformatted&gt;&lt;ScanChanges&gt;1&lt;/ScanChanges&gt;&lt;Suspended&gt;0&lt;/Suspended&gt;&lt;/ENInstantFormat&gt;"/>
    <w:docVar w:name="EN.Layout" w:val="&lt;ENLayout&gt;&lt;Style&gt;APA 6th - Fran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vxw2x95et9e0x5evsvjvfvderwdxd5vz9rze&quot;&gt;KCL_endnote&lt;record-ids&gt;&lt;item&gt;161&lt;/item&gt;&lt;item&gt;317&lt;/item&gt;&lt;item&gt;337&lt;/item&gt;&lt;item&gt;339&lt;/item&gt;&lt;item&gt;593&lt;/item&gt;&lt;item&gt;747&lt;/item&gt;&lt;item&gt;757&lt;/item&gt;&lt;/record-ids&gt;&lt;/item&gt;&lt;/Libraries&gt;"/>
  </w:docVars>
  <w:rsids>
    <w:rsidRoot w:val="005E4BB4"/>
    <w:rsid w:val="00002A88"/>
    <w:rsid w:val="00002CC3"/>
    <w:rsid w:val="00002EBD"/>
    <w:rsid w:val="00003D1D"/>
    <w:rsid w:val="00006EEA"/>
    <w:rsid w:val="000074F1"/>
    <w:rsid w:val="00007BF9"/>
    <w:rsid w:val="0001392C"/>
    <w:rsid w:val="00014594"/>
    <w:rsid w:val="000150DD"/>
    <w:rsid w:val="000170A3"/>
    <w:rsid w:val="00024352"/>
    <w:rsid w:val="0002441E"/>
    <w:rsid w:val="00025913"/>
    <w:rsid w:val="0002592E"/>
    <w:rsid w:val="00025EED"/>
    <w:rsid w:val="00026E1B"/>
    <w:rsid w:val="0003311A"/>
    <w:rsid w:val="00034C0D"/>
    <w:rsid w:val="00040BBE"/>
    <w:rsid w:val="00040D96"/>
    <w:rsid w:val="00042117"/>
    <w:rsid w:val="0004369A"/>
    <w:rsid w:val="00044D52"/>
    <w:rsid w:val="00045B35"/>
    <w:rsid w:val="000461AB"/>
    <w:rsid w:val="000479DC"/>
    <w:rsid w:val="0005128D"/>
    <w:rsid w:val="000518F8"/>
    <w:rsid w:val="000520FB"/>
    <w:rsid w:val="0005495F"/>
    <w:rsid w:val="00057ECA"/>
    <w:rsid w:val="00060D74"/>
    <w:rsid w:val="00062B2C"/>
    <w:rsid w:val="000703F1"/>
    <w:rsid w:val="00070773"/>
    <w:rsid w:val="00070DA2"/>
    <w:rsid w:val="0007354A"/>
    <w:rsid w:val="00073B03"/>
    <w:rsid w:val="000746D3"/>
    <w:rsid w:val="00075D71"/>
    <w:rsid w:val="000807A4"/>
    <w:rsid w:val="00080AFE"/>
    <w:rsid w:val="00080BC8"/>
    <w:rsid w:val="00081921"/>
    <w:rsid w:val="0008203C"/>
    <w:rsid w:val="00083288"/>
    <w:rsid w:val="000833F6"/>
    <w:rsid w:val="000840AF"/>
    <w:rsid w:val="00085C26"/>
    <w:rsid w:val="00085CE0"/>
    <w:rsid w:val="00085DD2"/>
    <w:rsid w:val="00086F9B"/>
    <w:rsid w:val="00087446"/>
    <w:rsid w:val="000900EF"/>
    <w:rsid w:val="00091803"/>
    <w:rsid w:val="00093B6C"/>
    <w:rsid w:val="00094DF0"/>
    <w:rsid w:val="0009553A"/>
    <w:rsid w:val="00097639"/>
    <w:rsid w:val="00097FCB"/>
    <w:rsid w:val="000A15A0"/>
    <w:rsid w:val="000A17A2"/>
    <w:rsid w:val="000A25B9"/>
    <w:rsid w:val="000A4CE9"/>
    <w:rsid w:val="000A517A"/>
    <w:rsid w:val="000B0AAF"/>
    <w:rsid w:val="000B221F"/>
    <w:rsid w:val="000B5AC3"/>
    <w:rsid w:val="000C101A"/>
    <w:rsid w:val="000C1A49"/>
    <w:rsid w:val="000C33C1"/>
    <w:rsid w:val="000C4A45"/>
    <w:rsid w:val="000C4B3B"/>
    <w:rsid w:val="000D1B13"/>
    <w:rsid w:val="000D1E5E"/>
    <w:rsid w:val="000D4B7B"/>
    <w:rsid w:val="000D5D32"/>
    <w:rsid w:val="000E05F2"/>
    <w:rsid w:val="000E09BE"/>
    <w:rsid w:val="000E5A03"/>
    <w:rsid w:val="000F0DC5"/>
    <w:rsid w:val="000F186E"/>
    <w:rsid w:val="000F18E1"/>
    <w:rsid w:val="000F2DAD"/>
    <w:rsid w:val="000F72F7"/>
    <w:rsid w:val="000F7832"/>
    <w:rsid w:val="001023EA"/>
    <w:rsid w:val="00103151"/>
    <w:rsid w:val="00103171"/>
    <w:rsid w:val="00103844"/>
    <w:rsid w:val="00103F29"/>
    <w:rsid w:val="00112A22"/>
    <w:rsid w:val="00113661"/>
    <w:rsid w:val="00115A00"/>
    <w:rsid w:val="00115E56"/>
    <w:rsid w:val="0012037F"/>
    <w:rsid w:val="0012163A"/>
    <w:rsid w:val="00121EB7"/>
    <w:rsid w:val="001232DC"/>
    <w:rsid w:val="00123A07"/>
    <w:rsid w:val="00123D61"/>
    <w:rsid w:val="00124748"/>
    <w:rsid w:val="00124F38"/>
    <w:rsid w:val="001269B9"/>
    <w:rsid w:val="00127A50"/>
    <w:rsid w:val="00130E38"/>
    <w:rsid w:val="00131220"/>
    <w:rsid w:val="00131C2A"/>
    <w:rsid w:val="0013750D"/>
    <w:rsid w:val="0014177B"/>
    <w:rsid w:val="001417BE"/>
    <w:rsid w:val="0014437A"/>
    <w:rsid w:val="001447CC"/>
    <w:rsid w:val="001449D0"/>
    <w:rsid w:val="00150C16"/>
    <w:rsid w:val="00153367"/>
    <w:rsid w:val="001539A7"/>
    <w:rsid w:val="001539FC"/>
    <w:rsid w:val="00153B3C"/>
    <w:rsid w:val="001558BC"/>
    <w:rsid w:val="00157842"/>
    <w:rsid w:val="00160F35"/>
    <w:rsid w:val="00162323"/>
    <w:rsid w:val="00162EE0"/>
    <w:rsid w:val="0016317D"/>
    <w:rsid w:val="001678A9"/>
    <w:rsid w:val="00167B40"/>
    <w:rsid w:val="00170F0E"/>
    <w:rsid w:val="001720B3"/>
    <w:rsid w:val="00173096"/>
    <w:rsid w:val="001732AD"/>
    <w:rsid w:val="001746E0"/>
    <w:rsid w:val="00174FB1"/>
    <w:rsid w:val="001764D1"/>
    <w:rsid w:val="00176BE4"/>
    <w:rsid w:val="00176C44"/>
    <w:rsid w:val="00176D76"/>
    <w:rsid w:val="00184274"/>
    <w:rsid w:val="0018508B"/>
    <w:rsid w:val="001863AB"/>
    <w:rsid w:val="00190158"/>
    <w:rsid w:val="00191AF7"/>
    <w:rsid w:val="00193B9E"/>
    <w:rsid w:val="00195B99"/>
    <w:rsid w:val="00197053"/>
    <w:rsid w:val="001A0B0A"/>
    <w:rsid w:val="001A1490"/>
    <w:rsid w:val="001A1F1B"/>
    <w:rsid w:val="001A430E"/>
    <w:rsid w:val="001A540B"/>
    <w:rsid w:val="001A5EBB"/>
    <w:rsid w:val="001A7E34"/>
    <w:rsid w:val="001B1AB9"/>
    <w:rsid w:val="001B2892"/>
    <w:rsid w:val="001B28AE"/>
    <w:rsid w:val="001B31CC"/>
    <w:rsid w:val="001B3815"/>
    <w:rsid w:val="001B44E9"/>
    <w:rsid w:val="001C1925"/>
    <w:rsid w:val="001C2289"/>
    <w:rsid w:val="001C2860"/>
    <w:rsid w:val="001C5110"/>
    <w:rsid w:val="001C5E57"/>
    <w:rsid w:val="001D0B5F"/>
    <w:rsid w:val="001D1590"/>
    <w:rsid w:val="001D1D9C"/>
    <w:rsid w:val="001D390D"/>
    <w:rsid w:val="001D406F"/>
    <w:rsid w:val="001D4FC3"/>
    <w:rsid w:val="001D65F0"/>
    <w:rsid w:val="001D738A"/>
    <w:rsid w:val="001E0FF0"/>
    <w:rsid w:val="001E1743"/>
    <w:rsid w:val="001E1D43"/>
    <w:rsid w:val="001E2A58"/>
    <w:rsid w:val="001E32EA"/>
    <w:rsid w:val="001E4310"/>
    <w:rsid w:val="001E53A4"/>
    <w:rsid w:val="001E5CFB"/>
    <w:rsid w:val="001E6C2F"/>
    <w:rsid w:val="001E7194"/>
    <w:rsid w:val="001F48B5"/>
    <w:rsid w:val="001F4C10"/>
    <w:rsid w:val="001F5685"/>
    <w:rsid w:val="001F73CB"/>
    <w:rsid w:val="001F779B"/>
    <w:rsid w:val="0020184B"/>
    <w:rsid w:val="002022F7"/>
    <w:rsid w:val="0020331C"/>
    <w:rsid w:val="00203601"/>
    <w:rsid w:val="002039DC"/>
    <w:rsid w:val="00205AF8"/>
    <w:rsid w:val="00207247"/>
    <w:rsid w:val="0020795E"/>
    <w:rsid w:val="00207BC0"/>
    <w:rsid w:val="00211ABE"/>
    <w:rsid w:val="002136BD"/>
    <w:rsid w:val="00213F21"/>
    <w:rsid w:val="0021565F"/>
    <w:rsid w:val="00215D6D"/>
    <w:rsid w:val="00216D56"/>
    <w:rsid w:val="00217E29"/>
    <w:rsid w:val="00217FB6"/>
    <w:rsid w:val="002203BD"/>
    <w:rsid w:val="002206C0"/>
    <w:rsid w:val="00223AC1"/>
    <w:rsid w:val="00226053"/>
    <w:rsid w:val="00226211"/>
    <w:rsid w:val="0022677F"/>
    <w:rsid w:val="00230F76"/>
    <w:rsid w:val="002314DC"/>
    <w:rsid w:val="0023289F"/>
    <w:rsid w:val="00235083"/>
    <w:rsid w:val="0024070D"/>
    <w:rsid w:val="00241780"/>
    <w:rsid w:val="0024357F"/>
    <w:rsid w:val="0024618D"/>
    <w:rsid w:val="002507DB"/>
    <w:rsid w:val="00251914"/>
    <w:rsid w:val="00252846"/>
    <w:rsid w:val="0025286D"/>
    <w:rsid w:val="00255815"/>
    <w:rsid w:val="0026093F"/>
    <w:rsid w:val="00263288"/>
    <w:rsid w:val="00263698"/>
    <w:rsid w:val="002648DD"/>
    <w:rsid w:val="0026749D"/>
    <w:rsid w:val="00271589"/>
    <w:rsid w:val="002748A7"/>
    <w:rsid w:val="00275FBD"/>
    <w:rsid w:val="00283C98"/>
    <w:rsid w:val="00284ED7"/>
    <w:rsid w:val="00286043"/>
    <w:rsid w:val="002874F0"/>
    <w:rsid w:val="00287E82"/>
    <w:rsid w:val="0029196B"/>
    <w:rsid w:val="0029226A"/>
    <w:rsid w:val="0029566E"/>
    <w:rsid w:val="002A0546"/>
    <w:rsid w:val="002A2161"/>
    <w:rsid w:val="002A3812"/>
    <w:rsid w:val="002A48E0"/>
    <w:rsid w:val="002B3D71"/>
    <w:rsid w:val="002B404A"/>
    <w:rsid w:val="002B49A6"/>
    <w:rsid w:val="002B4A17"/>
    <w:rsid w:val="002B5A32"/>
    <w:rsid w:val="002B7822"/>
    <w:rsid w:val="002B7ED2"/>
    <w:rsid w:val="002C051F"/>
    <w:rsid w:val="002C061D"/>
    <w:rsid w:val="002C2E88"/>
    <w:rsid w:val="002C58FD"/>
    <w:rsid w:val="002D07E2"/>
    <w:rsid w:val="002D1D7C"/>
    <w:rsid w:val="002D2F7C"/>
    <w:rsid w:val="002D61DC"/>
    <w:rsid w:val="002D6274"/>
    <w:rsid w:val="002D7383"/>
    <w:rsid w:val="002D7C59"/>
    <w:rsid w:val="002E11BB"/>
    <w:rsid w:val="002E1CB0"/>
    <w:rsid w:val="002E5E81"/>
    <w:rsid w:val="002E784E"/>
    <w:rsid w:val="002F1D9F"/>
    <w:rsid w:val="002F1DA4"/>
    <w:rsid w:val="002F1E16"/>
    <w:rsid w:val="002F299F"/>
    <w:rsid w:val="002F306E"/>
    <w:rsid w:val="002F403E"/>
    <w:rsid w:val="002F5061"/>
    <w:rsid w:val="002F57B6"/>
    <w:rsid w:val="002F729F"/>
    <w:rsid w:val="00300844"/>
    <w:rsid w:val="00300F71"/>
    <w:rsid w:val="00302D3B"/>
    <w:rsid w:val="003073E3"/>
    <w:rsid w:val="0031009A"/>
    <w:rsid w:val="00312476"/>
    <w:rsid w:val="00312B42"/>
    <w:rsid w:val="00312D3C"/>
    <w:rsid w:val="00312DC8"/>
    <w:rsid w:val="00313C0C"/>
    <w:rsid w:val="00321B8C"/>
    <w:rsid w:val="00321D17"/>
    <w:rsid w:val="00321E51"/>
    <w:rsid w:val="00322D5E"/>
    <w:rsid w:val="00323B53"/>
    <w:rsid w:val="00327960"/>
    <w:rsid w:val="0033102B"/>
    <w:rsid w:val="003327C4"/>
    <w:rsid w:val="00337062"/>
    <w:rsid w:val="003411F0"/>
    <w:rsid w:val="00341A69"/>
    <w:rsid w:val="00341B17"/>
    <w:rsid w:val="00341F00"/>
    <w:rsid w:val="003425AD"/>
    <w:rsid w:val="00345C40"/>
    <w:rsid w:val="0035246F"/>
    <w:rsid w:val="0035249F"/>
    <w:rsid w:val="00352775"/>
    <w:rsid w:val="00354199"/>
    <w:rsid w:val="003546A9"/>
    <w:rsid w:val="00354C8C"/>
    <w:rsid w:val="00355E8C"/>
    <w:rsid w:val="00362D89"/>
    <w:rsid w:val="00363DCA"/>
    <w:rsid w:val="003643C6"/>
    <w:rsid w:val="00372428"/>
    <w:rsid w:val="0037250F"/>
    <w:rsid w:val="0037323A"/>
    <w:rsid w:val="003736D5"/>
    <w:rsid w:val="003736F4"/>
    <w:rsid w:val="00374621"/>
    <w:rsid w:val="003755B3"/>
    <w:rsid w:val="003769D1"/>
    <w:rsid w:val="003807BA"/>
    <w:rsid w:val="00380A72"/>
    <w:rsid w:val="003844EC"/>
    <w:rsid w:val="00386C12"/>
    <w:rsid w:val="003879D4"/>
    <w:rsid w:val="00391CDB"/>
    <w:rsid w:val="00394D17"/>
    <w:rsid w:val="00395A98"/>
    <w:rsid w:val="003A289A"/>
    <w:rsid w:val="003A3C9C"/>
    <w:rsid w:val="003A3F79"/>
    <w:rsid w:val="003A5C56"/>
    <w:rsid w:val="003A6217"/>
    <w:rsid w:val="003A7858"/>
    <w:rsid w:val="003B0CFC"/>
    <w:rsid w:val="003B0D5B"/>
    <w:rsid w:val="003B1F71"/>
    <w:rsid w:val="003B6CF4"/>
    <w:rsid w:val="003B77DD"/>
    <w:rsid w:val="003C22C2"/>
    <w:rsid w:val="003C388D"/>
    <w:rsid w:val="003C3E79"/>
    <w:rsid w:val="003C715B"/>
    <w:rsid w:val="003D03D2"/>
    <w:rsid w:val="003D2289"/>
    <w:rsid w:val="003D2C33"/>
    <w:rsid w:val="003D2F67"/>
    <w:rsid w:val="003D4098"/>
    <w:rsid w:val="003E17F1"/>
    <w:rsid w:val="003E3112"/>
    <w:rsid w:val="003E4871"/>
    <w:rsid w:val="003E5606"/>
    <w:rsid w:val="003E75A0"/>
    <w:rsid w:val="003F2A7E"/>
    <w:rsid w:val="003F31ED"/>
    <w:rsid w:val="003F6EB4"/>
    <w:rsid w:val="00401534"/>
    <w:rsid w:val="00401660"/>
    <w:rsid w:val="00403361"/>
    <w:rsid w:val="00404B4D"/>
    <w:rsid w:val="00410B41"/>
    <w:rsid w:val="004117FA"/>
    <w:rsid w:val="00411CE6"/>
    <w:rsid w:val="00413EA3"/>
    <w:rsid w:val="00417645"/>
    <w:rsid w:val="004234AF"/>
    <w:rsid w:val="00426EF2"/>
    <w:rsid w:val="00427724"/>
    <w:rsid w:val="00430B2B"/>
    <w:rsid w:val="00434A1B"/>
    <w:rsid w:val="00437976"/>
    <w:rsid w:val="00445B16"/>
    <w:rsid w:val="00447273"/>
    <w:rsid w:val="004474F1"/>
    <w:rsid w:val="00447AC6"/>
    <w:rsid w:val="00453578"/>
    <w:rsid w:val="00455B2F"/>
    <w:rsid w:val="00456736"/>
    <w:rsid w:val="0046024E"/>
    <w:rsid w:val="00460A0C"/>
    <w:rsid w:val="0046239E"/>
    <w:rsid w:val="00462B14"/>
    <w:rsid w:val="00462BA4"/>
    <w:rsid w:val="00470275"/>
    <w:rsid w:val="0047040B"/>
    <w:rsid w:val="004705A9"/>
    <w:rsid w:val="004711BC"/>
    <w:rsid w:val="00472119"/>
    <w:rsid w:val="00472422"/>
    <w:rsid w:val="00473FC1"/>
    <w:rsid w:val="0047525C"/>
    <w:rsid w:val="004760DA"/>
    <w:rsid w:val="00477992"/>
    <w:rsid w:val="0048199C"/>
    <w:rsid w:val="004835EE"/>
    <w:rsid w:val="00483D28"/>
    <w:rsid w:val="004846F6"/>
    <w:rsid w:val="00485208"/>
    <w:rsid w:val="004871E8"/>
    <w:rsid w:val="00487A55"/>
    <w:rsid w:val="00487B0D"/>
    <w:rsid w:val="00487C05"/>
    <w:rsid w:val="00490123"/>
    <w:rsid w:val="004904C8"/>
    <w:rsid w:val="00490E63"/>
    <w:rsid w:val="00491AE9"/>
    <w:rsid w:val="00492FE6"/>
    <w:rsid w:val="00495316"/>
    <w:rsid w:val="004A3C18"/>
    <w:rsid w:val="004A5996"/>
    <w:rsid w:val="004A668F"/>
    <w:rsid w:val="004B1FDD"/>
    <w:rsid w:val="004B6097"/>
    <w:rsid w:val="004B7EDF"/>
    <w:rsid w:val="004C276E"/>
    <w:rsid w:val="004C29AB"/>
    <w:rsid w:val="004C34BD"/>
    <w:rsid w:val="004C7019"/>
    <w:rsid w:val="004D17E6"/>
    <w:rsid w:val="004D28B1"/>
    <w:rsid w:val="004D2F16"/>
    <w:rsid w:val="004D69CB"/>
    <w:rsid w:val="004E0294"/>
    <w:rsid w:val="004E0D47"/>
    <w:rsid w:val="004E5337"/>
    <w:rsid w:val="004E5525"/>
    <w:rsid w:val="004E6230"/>
    <w:rsid w:val="004E6301"/>
    <w:rsid w:val="004E76DA"/>
    <w:rsid w:val="004F0344"/>
    <w:rsid w:val="004F0B0F"/>
    <w:rsid w:val="004F1236"/>
    <w:rsid w:val="004F3C00"/>
    <w:rsid w:val="004F5843"/>
    <w:rsid w:val="004F5BDC"/>
    <w:rsid w:val="004F7F8B"/>
    <w:rsid w:val="004F7FEE"/>
    <w:rsid w:val="00502421"/>
    <w:rsid w:val="00505851"/>
    <w:rsid w:val="00506778"/>
    <w:rsid w:val="00510787"/>
    <w:rsid w:val="00510B6F"/>
    <w:rsid w:val="00511D2F"/>
    <w:rsid w:val="00512B9E"/>
    <w:rsid w:val="005132E8"/>
    <w:rsid w:val="00514AC3"/>
    <w:rsid w:val="00522144"/>
    <w:rsid w:val="005226B3"/>
    <w:rsid w:val="00522CED"/>
    <w:rsid w:val="00523449"/>
    <w:rsid w:val="00525C62"/>
    <w:rsid w:val="00527D10"/>
    <w:rsid w:val="00532367"/>
    <w:rsid w:val="005347ED"/>
    <w:rsid w:val="0053647C"/>
    <w:rsid w:val="00542DAD"/>
    <w:rsid w:val="005437E6"/>
    <w:rsid w:val="005476D4"/>
    <w:rsid w:val="005503D3"/>
    <w:rsid w:val="005511E1"/>
    <w:rsid w:val="005515AE"/>
    <w:rsid w:val="005523EF"/>
    <w:rsid w:val="0055332B"/>
    <w:rsid w:val="00553D2B"/>
    <w:rsid w:val="005565E9"/>
    <w:rsid w:val="00557B30"/>
    <w:rsid w:val="00557DC5"/>
    <w:rsid w:val="00562FEA"/>
    <w:rsid w:val="00563314"/>
    <w:rsid w:val="00564E5E"/>
    <w:rsid w:val="00567A3E"/>
    <w:rsid w:val="0057298A"/>
    <w:rsid w:val="00576879"/>
    <w:rsid w:val="00577135"/>
    <w:rsid w:val="0057772C"/>
    <w:rsid w:val="00581767"/>
    <w:rsid w:val="0058279D"/>
    <w:rsid w:val="00582C30"/>
    <w:rsid w:val="00591239"/>
    <w:rsid w:val="005912A4"/>
    <w:rsid w:val="005915B3"/>
    <w:rsid w:val="00591D4F"/>
    <w:rsid w:val="005920ED"/>
    <w:rsid w:val="00593827"/>
    <w:rsid w:val="005939EC"/>
    <w:rsid w:val="005944E2"/>
    <w:rsid w:val="0059495A"/>
    <w:rsid w:val="00594D5A"/>
    <w:rsid w:val="0059755A"/>
    <w:rsid w:val="005A37E2"/>
    <w:rsid w:val="005A7A6B"/>
    <w:rsid w:val="005B039D"/>
    <w:rsid w:val="005B1209"/>
    <w:rsid w:val="005B1837"/>
    <w:rsid w:val="005B3227"/>
    <w:rsid w:val="005B338A"/>
    <w:rsid w:val="005B3CDA"/>
    <w:rsid w:val="005B4CAA"/>
    <w:rsid w:val="005B78C9"/>
    <w:rsid w:val="005C3082"/>
    <w:rsid w:val="005C4431"/>
    <w:rsid w:val="005D08D1"/>
    <w:rsid w:val="005D2E15"/>
    <w:rsid w:val="005D678B"/>
    <w:rsid w:val="005D6F63"/>
    <w:rsid w:val="005E160C"/>
    <w:rsid w:val="005E4BB4"/>
    <w:rsid w:val="005E5871"/>
    <w:rsid w:val="005E678B"/>
    <w:rsid w:val="005E75D5"/>
    <w:rsid w:val="005F3630"/>
    <w:rsid w:val="005F5535"/>
    <w:rsid w:val="005F7472"/>
    <w:rsid w:val="00601926"/>
    <w:rsid w:val="00602002"/>
    <w:rsid w:val="006054B3"/>
    <w:rsid w:val="00606E34"/>
    <w:rsid w:val="00607961"/>
    <w:rsid w:val="00625822"/>
    <w:rsid w:val="00627883"/>
    <w:rsid w:val="00627AA9"/>
    <w:rsid w:val="00627ED8"/>
    <w:rsid w:val="00630713"/>
    <w:rsid w:val="006314E5"/>
    <w:rsid w:val="006334C6"/>
    <w:rsid w:val="006339AA"/>
    <w:rsid w:val="00635686"/>
    <w:rsid w:val="006367CB"/>
    <w:rsid w:val="006373B1"/>
    <w:rsid w:val="00640436"/>
    <w:rsid w:val="006407B8"/>
    <w:rsid w:val="00642154"/>
    <w:rsid w:val="0064297F"/>
    <w:rsid w:val="00643448"/>
    <w:rsid w:val="00646ACB"/>
    <w:rsid w:val="00647708"/>
    <w:rsid w:val="0064788E"/>
    <w:rsid w:val="006502EC"/>
    <w:rsid w:val="006523B2"/>
    <w:rsid w:val="00652CCB"/>
    <w:rsid w:val="00656A28"/>
    <w:rsid w:val="00661029"/>
    <w:rsid w:val="00661CDA"/>
    <w:rsid w:val="006627C2"/>
    <w:rsid w:val="00664FF1"/>
    <w:rsid w:val="006663AF"/>
    <w:rsid w:val="00667371"/>
    <w:rsid w:val="00670CC9"/>
    <w:rsid w:val="006757EA"/>
    <w:rsid w:val="00675A79"/>
    <w:rsid w:val="00677AB1"/>
    <w:rsid w:val="006807DF"/>
    <w:rsid w:val="00680857"/>
    <w:rsid w:val="00680FA9"/>
    <w:rsid w:val="00681CD3"/>
    <w:rsid w:val="00681E02"/>
    <w:rsid w:val="0068613B"/>
    <w:rsid w:val="00687692"/>
    <w:rsid w:val="00687B29"/>
    <w:rsid w:val="00690F4B"/>
    <w:rsid w:val="006931BA"/>
    <w:rsid w:val="006939A0"/>
    <w:rsid w:val="00696673"/>
    <w:rsid w:val="0069783B"/>
    <w:rsid w:val="006979AA"/>
    <w:rsid w:val="006A179A"/>
    <w:rsid w:val="006A2723"/>
    <w:rsid w:val="006A35B7"/>
    <w:rsid w:val="006A4DFD"/>
    <w:rsid w:val="006A4F35"/>
    <w:rsid w:val="006A7044"/>
    <w:rsid w:val="006A7DFC"/>
    <w:rsid w:val="006B00BB"/>
    <w:rsid w:val="006B03D7"/>
    <w:rsid w:val="006B102E"/>
    <w:rsid w:val="006B24B4"/>
    <w:rsid w:val="006B500A"/>
    <w:rsid w:val="006B53C5"/>
    <w:rsid w:val="006B6272"/>
    <w:rsid w:val="006B670A"/>
    <w:rsid w:val="006C040E"/>
    <w:rsid w:val="006C0AE1"/>
    <w:rsid w:val="006C165F"/>
    <w:rsid w:val="006C2D5D"/>
    <w:rsid w:val="006D0700"/>
    <w:rsid w:val="006D090B"/>
    <w:rsid w:val="006D091C"/>
    <w:rsid w:val="006D1F52"/>
    <w:rsid w:val="006D3077"/>
    <w:rsid w:val="006D3130"/>
    <w:rsid w:val="006D4D16"/>
    <w:rsid w:val="006D5945"/>
    <w:rsid w:val="006D6445"/>
    <w:rsid w:val="006D669D"/>
    <w:rsid w:val="006E0C0B"/>
    <w:rsid w:val="006E0FEF"/>
    <w:rsid w:val="006E115F"/>
    <w:rsid w:val="006E26AE"/>
    <w:rsid w:val="006E43AB"/>
    <w:rsid w:val="006F1A69"/>
    <w:rsid w:val="00700B9B"/>
    <w:rsid w:val="00701188"/>
    <w:rsid w:val="00702A7E"/>
    <w:rsid w:val="007039A3"/>
    <w:rsid w:val="0070439B"/>
    <w:rsid w:val="00704F96"/>
    <w:rsid w:val="007052E7"/>
    <w:rsid w:val="007113F3"/>
    <w:rsid w:val="0071184F"/>
    <w:rsid w:val="00711A88"/>
    <w:rsid w:val="00711B1E"/>
    <w:rsid w:val="00712D02"/>
    <w:rsid w:val="007144F1"/>
    <w:rsid w:val="00715A56"/>
    <w:rsid w:val="007164B4"/>
    <w:rsid w:val="007170EF"/>
    <w:rsid w:val="00717AB1"/>
    <w:rsid w:val="00722659"/>
    <w:rsid w:val="007226F1"/>
    <w:rsid w:val="0072287A"/>
    <w:rsid w:val="007238F5"/>
    <w:rsid w:val="00724535"/>
    <w:rsid w:val="00724EC2"/>
    <w:rsid w:val="00725881"/>
    <w:rsid w:val="00725D64"/>
    <w:rsid w:val="007260CE"/>
    <w:rsid w:val="0072628B"/>
    <w:rsid w:val="007318C6"/>
    <w:rsid w:val="00732455"/>
    <w:rsid w:val="007331A3"/>
    <w:rsid w:val="00737703"/>
    <w:rsid w:val="00740A64"/>
    <w:rsid w:val="00742141"/>
    <w:rsid w:val="007424AD"/>
    <w:rsid w:val="00743A68"/>
    <w:rsid w:val="00746B45"/>
    <w:rsid w:val="00746C0E"/>
    <w:rsid w:val="00752FCD"/>
    <w:rsid w:val="0075488D"/>
    <w:rsid w:val="007562A2"/>
    <w:rsid w:val="007562FC"/>
    <w:rsid w:val="007564D1"/>
    <w:rsid w:val="00761E0C"/>
    <w:rsid w:val="007628EE"/>
    <w:rsid w:val="00763726"/>
    <w:rsid w:val="00763B1E"/>
    <w:rsid w:val="007642B6"/>
    <w:rsid w:val="0076440F"/>
    <w:rsid w:val="0077029F"/>
    <w:rsid w:val="00772C8B"/>
    <w:rsid w:val="007814AA"/>
    <w:rsid w:val="00781720"/>
    <w:rsid w:val="00784E2D"/>
    <w:rsid w:val="00785486"/>
    <w:rsid w:val="00785788"/>
    <w:rsid w:val="00790587"/>
    <w:rsid w:val="007909AE"/>
    <w:rsid w:val="00794046"/>
    <w:rsid w:val="00794D1A"/>
    <w:rsid w:val="007975B0"/>
    <w:rsid w:val="007A1EAE"/>
    <w:rsid w:val="007A3D69"/>
    <w:rsid w:val="007A4E60"/>
    <w:rsid w:val="007A77D5"/>
    <w:rsid w:val="007A795D"/>
    <w:rsid w:val="007B00BA"/>
    <w:rsid w:val="007B0B48"/>
    <w:rsid w:val="007B3445"/>
    <w:rsid w:val="007B3596"/>
    <w:rsid w:val="007B3B5A"/>
    <w:rsid w:val="007B5705"/>
    <w:rsid w:val="007B61F3"/>
    <w:rsid w:val="007B6ACA"/>
    <w:rsid w:val="007B6D29"/>
    <w:rsid w:val="007C0CEA"/>
    <w:rsid w:val="007C0DDE"/>
    <w:rsid w:val="007C0FC4"/>
    <w:rsid w:val="007C1D47"/>
    <w:rsid w:val="007C2451"/>
    <w:rsid w:val="007C33E4"/>
    <w:rsid w:val="007C503B"/>
    <w:rsid w:val="007D40BB"/>
    <w:rsid w:val="007D6527"/>
    <w:rsid w:val="007D6BE4"/>
    <w:rsid w:val="007D6F8E"/>
    <w:rsid w:val="007E003C"/>
    <w:rsid w:val="007E13D2"/>
    <w:rsid w:val="007E1AED"/>
    <w:rsid w:val="007E1C00"/>
    <w:rsid w:val="007E2FB4"/>
    <w:rsid w:val="007E39E9"/>
    <w:rsid w:val="007E5B6E"/>
    <w:rsid w:val="007F0C81"/>
    <w:rsid w:val="007F0E08"/>
    <w:rsid w:val="007F0EDE"/>
    <w:rsid w:val="007F288F"/>
    <w:rsid w:val="007F2EFF"/>
    <w:rsid w:val="007F543D"/>
    <w:rsid w:val="007F7141"/>
    <w:rsid w:val="007F77E3"/>
    <w:rsid w:val="00803504"/>
    <w:rsid w:val="00805E23"/>
    <w:rsid w:val="00810D0C"/>
    <w:rsid w:val="00810E89"/>
    <w:rsid w:val="008148AB"/>
    <w:rsid w:val="0081647C"/>
    <w:rsid w:val="00816B38"/>
    <w:rsid w:val="0081793F"/>
    <w:rsid w:val="00817D54"/>
    <w:rsid w:val="0082293F"/>
    <w:rsid w:val="008231FF"/>
    <w:rsid w:val="00826047"/>
    <w:rsid w:val="0083138A"/>
    <w:rsid w:val="008316BA"/>
    <w:rsid w:val="0083196E"/>
    <w:rsid w:val="00832D2E"/>
    <w:rsid w:val="00832F0B"/>
    <w:rsid w:val="00833849"/>
    <w:rsid w:val="008357F7"/>
    <w:rsid w:val="00835820"/>
    <w:rsid w:val="0084123B"/>
    <w:rsid w:val="0084268C"/>
    <w:rsid w:val="00846895"/>
    <w:rsid w:val="00847278"/>
    <w:rsid w:val="008560B2"/>
    <w:rsid w:val="00856394"/>
    <w:rsid w:val="008633D8"/>
    <w:rsid w:val="008655E8"/>
    <w:rsid w:val="00865B0C"/>
    <w:rsid w:val="008706B6"/>
    <w:rsid w:val="00871BB6"/>
    <w:rsid w:val="0087386C"/>
    <w:rsid w:val="00873BCC"/>
    <w:rsid w:val="00875C5F"/>
    <w:rsid w:val="0087620B"/>
    <w:rsid w:val="00876298"/>
    <w:rsid w:val="00876DBE"/>
    <w:rsid w:val="00877492"/>
    <w:rsid w:val="00881242"/>
    <w:rsid w:val="0088205D"/>
    <w:rsid w:val="008831A7"/>
    <w:rsid w:val="00886891"/>
    <w:rsid w:val="008925AE"/>
    <w:rsid w:val="008947D6"/>
    <w:rsid w:val="0089686A"/>
    <w:rsid w:val="00896E19"/>
    <w:rsid w:val="00897F6C"/>
    <w:rsid w:val="008A11F8"/>
    <w:rsid w:val="008A1DD1"/>
    <w:rsid w:val="008A5023"/>
    <w:rsid w:val="008A57CC"/>
    <w:rsid w:val="008B1248"/>
    <w:rsid w:val="008B1506"/>
    <w:rsid w:val="008B289C"/>
    <w:rsid w:val="008B2E0E"/>
    <w:rsid w:val="008B4862"/>
    <w:rsid w:val="008B528F"/>
    <w:rsid w:val="008B576E"/>
    <w:rsid w:val="008B6B1E"/>
    <w:rsid w:val="008C36A8"/>
    <w:rsid w:val="008C5AD5"/>
    <w:rsid w:val="008D23C6"/>
    <w:rsid w:val="008D2421"/>
    <w:rsid w:val="008D57CF"/>
    <w:rsid w:val="008E032A"/>
    <w:rsid w:val="008E072A"/>
    <w:rsid w:val="008E09A6"/>
    <w:rsid w:val="008E2834"/>
    <w:rsid w:val="008E611E"/>
    <w:rsid w:val="008E64FF"/>
    <w:rsid w:val="008F1C1A"/>
    <w:rsid w:val="008F41DD"/>
    <w:rsid w:val="008F4EA0"/>
    <w:rsid w:val="008F7349"/>
    <w:rsid w:val="008F7FD7"/>
    <w:rsid w:val="00900901"/>
    <w:rsid w:val="0090166C"/>
    <w:rsid w:val="0090211B"/>
    <w:rsid w:val="00903492"/>
    <w:rsid w:val="00903730"/>
    <w:rsid w:val="009049A9"/>
    <w:rsid w:val="00904E61"/>
    <w:rsid w:val="00905F36"/>
    <w:rsid w:val="0090679A"/>
    <w:rsid w:val="00906BA5"/>
    <w:rsid w:val="00907F11"/>
    <w:rsid w:val="0091008F"/>
    <w:rsid w:val="00910C2F"/>
    <w:rsid w:val="00910F0A"/>
    <w:rsid w:val="00911D10"/>
    <w:rsid w:val="00911DD3"/>
    <w:rsid w:val="00913F30"/>
    <w:rsid w:val="00920B3B"/>
    <w:rsid w:val="00921C6B"/>
    <w:rsid w:val="009224C7"/>
    <w:rsid w:val="00922514"/>
    <w:rsid w:val="009243F3"/>
    <w:rsid w:val="009258CF"/>
    <w:rsid w:val="00930798"/>
    <w:rsid w:val="00932DBE"/>
    <w:rsid w:val="00933175"/>
    <w:rsid w:val="0094061B"/>
    <w:rsid w:val="00942250"/>
    <w:rsid w:val="00943EA0"/>
    <w:rsid w:val="00945CF2"/>
    <w:rsid w:val="00947210"/>
    <w:rsid w:val="009479E3"/>
    <w:rsid w:val="00952809"/>
    <w:rsid w:val="00953BA9"/>
    <w:rsid w:val="00954E40"/>
    <w:rsid w:val="009553DB"/>
    <w:rsid w:val="0096308B"/>
    <w:rsid w:val="00964121"/>
    <w:rsid w:val="009658DB"/>
    <w:rsid w:val="009671AF"/>
    <w:rsid w:val="00974331"/>
    <w:rsid w:val="00981EAA"/>
    <w:rsid w:val="00982C65"/>
    <w:rsid w:val="00983FBE"/>
    <w:rsid w:val="00984809"/>
    <w:rsid w:val="00984D42"/>
    <w:rsid w:val="00990627"/>
    <w:rsid w:val="009908EF"/>
    <w:rsid w:val="00990F28"/>
    <w:rsid w:val="009914BB"/>
    <w:rsid w:val="00997CE8"/>
    <w:rsid w:val="009A2460"/>
    <w:rsid w:val="009A4370"/>
    <w:rsid w:val="009A4492"/>
    <w:rsid w:val="009A4848"/>
    <w:rsid w:val="009A7673"/>
    <w:rsid w:val="009B0E01"/>
    <w:rsid w:val="009B1D7C"/>
    <w:rsid w:val="009B57E3"/>
    <w:rsid w:val="009C3A56"/>
    <w:rsid w:val="009C3CF5"/>
    <w:rsid w:val="009C49BD"/>
    <w:rsid w:val="009C4B86"/>
    <w:rsid w:val="009C4EA0"/>
    <w:rsid w:val="009C4F2A"/>
    <w:rsid w:val="009C6CEB"/>
    <w:rsid w:val="009D0F83"/>
    <w:rsid w:val="009D121D"/>
    <w:rsid w:val="009D2C93"/>
    <w:rsid w:val="009D3C30"/>
    <w:rsid w:val="009D452B"/>
    <w:rsid w:val="009D6E03"/>
    <w:rsid w:val="009D6E04"/>
    <w:rsid w:val="009D7510"/>
    <w:rsid w:val="009E025E"/>
    <w:rsid w:val="009E38A5"/>
    <w:rsid w:val="009E464B"/>
    <w:rsid w:val="009E5633"/>
    <w:rsid w:val="009E7404"/>
    <w:rsid w:val="009F0F70"/>
    <w:rsid w:val="009F273E"/>
    <w:rsid w:val="009F371F"/>
    <w:rsid w:val="009F4E5D"/>
    <w:rsid w:val="009F5DC9"/>
    <w:rsid w:val="009F78CE"/>
    <w:rsid w:val="009F7B03"/>
    <w:rsid w:val="00A003BF"/>
    <w:rsid w:val="00A030A3"/>
    <w:rsid w:val="00A03B45"/>
    <w:rsid w:val="00A05C8D"/>
    <w:rsid w:val="00A06D39"/>
    <w:rsid w:val="00A1536F"/>
    <w:rsid w:val="00A17155"/>
    <w:rsid w:val="00A17995"/>
    <w:rsid w:val="00A20C8A"/>
    <w:rsid w:val="00A226FF"/>
    <w:rsid w:val="00A22817"/>
    <w:rsid w:val="00A27311"/>
    <w:rsid w:val="00A32826"/>
    <w:rsid w:val="00A32E7F"/>
    <w:rsid w:val="00A337B8"/>
    <w:rsid w:val="00A34B40"/>
    <w:rsid w:val="00A35174"/>
    <w:rsid w:val="00A37B67"/>
    <w:rsid w:val="00A40078"/>
    <w:rsid w:val="00A40FE9"/>
    <w:rsid w:val="00A42E01"/>
    <w:rsid w:val="00A43C3E"/>
    <w:rsid w:val="00A44AE6"/>
    <w:rsid w:val="00A507F3"/>
    <w:rsid w:val="00A51F82"/>
    <w:rsid w:val="00A5217A"/>
    <w:rsid w:val="00A52DB6"/>
    <w:rsid w:val="00A62DCA"/>
    <w:rsid w:val="00A63E3B"/>
    <w:rsid w:val="00A645F6"/>
    <w:rsid w:val="00A65696"/>
    <w:rsid w:val="00A65F63"/>
    <w:rsid w:val="00A70D2D"/>
    <w:rsid w:val="00A70E35"/>
    <w:rsid w:val="00A7115A"/>
    <w:rsid w:val="00A75CD6"/>
    <w:rsid w:val="00A75FF1"/>
    <w:rsid w:val="00A76391"/>
    <w:rsid w:val="00A76DAF"/>
    <w:rsid w:val="00A80AF4"/>
    <w:rsid w:val="00A80C60"/>
    <w:rsid w:val="00A82A5F"/>
    <w:rsid w:val="00A845A7"/>
    <w:rsid w:val="00A85100"/>
    <w:rsid w:val="00A86025"/>
    <w:rsid w:val="00A8660D"/>
    <w:rsid w:val="00A872CB"/>
    <w:rsid w:val="00A90F4F"/>
    <w:rsid w:val="00A91F38"/>
    <w:rsid w:val="00A92831"/>
    <w:rsid w:val="00A93694"/>
    <w:rsid w:val="00A96237"/>
    <w:rsid w:val="00A96F19"/>
    <w:rsid w:val="00AA17A8"/>
    <w:rsid w:val="00AA403E"/>
    <w:rsid w:val="00AA45E1"/>
    <w:rsid w:val="00AA69E2"/>
    <w:rsid w:val="00AB2386"/>
    <w:rsid w:val="00AB287D"/>
    <w:rsid w:val="00AB2FE4"/>
    <w:rsid w:val="00AC152B"/>
    <w:rsid w:val="00AC152F"/>
    <w:rsid w:val="00AC244E"/>
    <w:rsid w:val="00AC2905"/>
    <w:rsid w:val="00AC2E02"/>
    <w:rsid w:val="00AC5211"/>
    <w:rsid w:val="00AC52FE"/>
    <w:rsid w:val="00AC55D5"/>
    <w:rsid w:val="00AD0A74"/>
    <w:rsid w:val="00AD3421"/>
    <w:rsid w:val="00AD5774"/>
    <w:rsid w:val="00AE101F"/>
    <w:rsid w:val="00AE1869"/>
    <w:rsid w:val="00AF4255"/>
    <w:rsid w:val="00AF5585"/>
    <w:rsid w:val="00AF6553"/>
    <w:rsid w:val="00AF76FF"/>
    <w:rsid w:val="00B029B8"/>
    <w:rsid w:val="00B04131"/>
    <w:rsid w:val="00B056C4"/>
    <w:rsid w:val="00B13AE7"/>
    <w:rsid w:val="00B14180"/>
    <w:rsid w:val="00B21F67"/>
    <w:rsid w:val="00B22625"/>
    <w:rsid w:val="00B23F67"/>
    <w:rsid w:val="00B25961"/>
    <w:rsid w:val="00B26EEC"/>
    <w:rsid w:val="00B27698"/>
    <w:rsid w:val="00B3033A"/>
    <w:rsid w:val="00B32625"/>
    <w:rsid w:val="00B32E2E"/>
    <w:rsid w:val="00B34281"/>
    <w:rsid w:val="00B360AE"/>
    <w:rsid w:val="00B3642A"/>
    <w:rsid w:val="00B364FB"/>
    <w:rsid w:val="00B36F6E"/>
    <w:rsid w:val="00B40182"/>
    <w:rsid w:val="00B43385"/>
    <w:rsid w:val="00B43D15"/>
    <w:rsid w:val="00B443CE"/>
    <w:rsid w:val="00B44A1B"/>
    <w:rsid w:val="00B46E99"/>
    <w:rsid w:val="00B47229"/>
    <w:rsid w:val="00B504CD"/>
    <w:rsid w:val="00B53BA4"/>
    <w:rsid w:val="00B54047"/>
    <w:rsid w:val="00B54A38"/>
    <w:rsid w:val="00B552E0"/>
    <w:rsid w:val="00B565F0"/>
    <w:rsid w:val="00B57BA8"/>
    <w:rsid w:val="00B6505E"/>
    <w:rsid w:val="00B67081"/>
    <w:rsid w:val="00B677FE"/>
    <w:rsid w:val="00B730D9"/>
    <w:rsid w:val="00B749AB"/>
    <w:rsid w:val="00B81CAC"/>
    <w:rsid w:val="00B82295"/>
    <w:rsid w:val="00B852F5"/>
    <w:rsid w:val="00B85F0A"/>
    <w:rsid w:val="00B86E4A"/>
    <w:rsid w:val="00B908D8"/>
    <w:rsid w:val="00B91A2A"/>
    <w:rsid w:val="00B920B1"/>
    <w:rsid w:val="00B9351F"/>
    <w:rsid w:val="00B93C64"/>
    <w:rsid w:val="00B96195"/>
    <w:rsid w:val="00B96820"/>
    <w:rsid w:val="00BA1955"/>
    <w:rsid w:val="00BA1EA4"/>
    <w:rsid w:val="00BA37FB"/>
    <w:rsid w:val="00BA4800"/>
    <w:rsid w:val="00BB1CF4"/>
    <w:rsid w:val="00BB35D3"/>
    <w:rsid w:val="00BB3B26"/>
    <w:rsid w:val="00BB5586"/>
    <w:rsid w:val="00BC134B"/>
    <w:rsid w:val="00BC18CD"/>
    <w:rsid w:val="00BC1AFA"/>
    <w:rsid w:val="00BC28A3"/>
    <w:rsid w:val="00BC46EA"/>
    <w:rsid w:val="00BC4B96"/>
    <w:rsid w:val="00BD1E57"/>
    <w:rsid w:val="00BD2BC8"/>
    <w:rsid w:val="00BD3EB5"/>
    <w:rsid w:val="00BD5192"/>
    <w:rsid w:val="00BD659E"/>
    <w:rsid w:val="00BD6DB3"/>
    <w:rsid w:val="00BD7618"/>
    <w:rsid w:val="00BE20E6"/>
    <w:rsid w:val="00BF1D25"/>
    <w:rsid w:val="00BF2B81"/>
    <w:rsid w:val="00BF3451"/>
    <w:rsid w:val="00BF4532"/>
    <w:rsid w:val="00BF4B7E"/>
    <w:rsid w:val="00BF5D66"/>
    <w:rsid w:val="00C00839"/>
    <w:rsid w:val="00C008C8"/>
    <w:rsid w:val="00C01720"/>
    <w:rsid w:val="00C0198D"/>
    <w:rsid w:val="00C02B39"/>
    <w:rsid w:val="00C05334"/>
    <w:rsid w:val="00C06525"/>
    <w:rsid w:val="00C065A0"/>
    <w:rsid w:val="00C06EB8"/>
    <w:rsid w:val="00C07590"/>
    <w:rsid w:val="00C07BC8"/>
    <w:rsid w:val="00C12482"/>
    <w:rsid w:val="00C146F4"/>
    <w:rsid w:val="00C15B12"/>
    <w:rsid w:val="00C163B5"/>
    <w:rsid w:val="00C17AA3"/>
    <w:rsid w:val="00C17B83"/>
    <w:rsid w:val="00C209B8"/>
    <w:rsid w:val="00C2584C"/>
    <w:rsid w:val="00C25F67"/>
    <w:rsid w:val="00C27254"/>
    <w:rsid w:val="00C27723"/>
    <w:rsid w:val="00C32796"/>
    <w:rsid w:val="00C358EB"/>
    <w:rsid w:val="00C37CE5"/>
    <w:rsid w:val="00C405F0"/>
    <w:rsid w:val="00C40E0B"/>
    <w:rsid w:val="00C4187C"/>
    <w:rsid w:val="00C42469"/>
    <w:rsid w:val="00C43173"/>
    <w:rsid w:val="00C44831"/>
    <w:rsid w:val="00C44F4E"/>
    <w:rsid w:val="00C47311"/>
    <w:rsid w:val="00C50580"/>
    <w:rsid w:val="00C512D3"/>
    <w:rsid w:val="00C51B4C"/>
    <w:rsid w:val="00C57B8D"/>
    <w:rsid w:val="00C61A9B"/>
    <w:rsid w:val="00C673BA"/>
    <w:rsid w:val="00C714CB"/>
    <w:rsid w:val="00C73A8E"/>
    <w:rsid w:val="00C745CB"/>
    <w:rsid w:val="00C74C10"/>
    <w:rsid w:val="00C76FCB"/>
    <w:rsid w:val="00C80000"/>
    <w:rsid w:val="00C81845"/>
    <w:rsid w:val="00C82554"/>
    <w:rsid w:val="00C83E12"/>
    <w:rsid w:val="00C84814"/>
    <w:rsid w:val="00C87FF2"/>
    <w:rsid w:val="00C90119"/>
    <w:rsid w:val="00C913BC"/>
    <w:rsid w:val="00C95144"/>
    <w:rsid w:val="00C95A5E"/>
    <w:rsid w:val="00C963DE"/>
    <w:rsid w:val="00C969BB"/>
    <w:rsid w:val="00C9722D"/>
    <w:rsid w:val="00CA218F"/>
    <w:rsid w:val="00CA2EF0"/>
    <w:rsid w:val="00CA3B2C"/>
    <w:rsid w:val="00CA479D"/>
    <w:rsid w:val="00CA73A7"/>
    <w:rsid w:val="00CB0764"/>
    <w:rsid w:val="00CB26CE"/>
    <w:rsid w:val="00CB478F"/>
    <w:rsid w:val="00CB4792"/>
    <w:rsid w:val="00CB570E"/>
    <w:rsid w:val="00CB702D"/>
    <w:rsid w:val="00CC07E0"/>
    <w:rsid w:val="00CC213A"/>
    <w:rsid w:val="00CC2A83"/>
    <w:rsid w:val="00CC6AEA"/>
    <w:rsid w:val="00CC77AB"/>
    <w:rsid w:val="00CC78E6"/>
    <w:rsid w:val="00CD17C3"/>
    <w:rsid w:val="00CD2D8B"/>
    <w:rsid w:val="00CD4BE6"/>
    <w:rsid w:val="00CD72F0"/>
    <w:rsid w:val="00CD739D"/>
    <w:rsid w:val="00CE0E2D"/>
    <w:rsid w:val="00CE3091"/>
    <w:rsid w:val="00CE3D4E"/>
    <w:rsid w:val="00CE6B53"/>
    <w:rsid w:val="00CE6FBA"/>
    <w:rsid w:val="00CF1936"/>
    <w:rsid w:val="00CF3146"/>
    <w:rsid w:val="00CF6112"/>
    <w:rsid w:val="00D119D3"/>
    <w:rsid w:val="00D120C8"/>
    <w:rsid w:val="00D12530"/>
    <w:rsid w:val="00D12817"/>
    <w:rsid w:val="00D16C86"/>
    <w:rsid w:val="00D235EC"/>
    <w:rsid w:val="00D24358"/>
    <w:rsid w:val="00D248CF"/>
    <w:rsid w:val="00D26824"/>
    <w:rsid w:val="00D323FB"/>
    <w:rsid w:val="00D34771"/>
    <w:rsid w:val="00D37BE9"/>
    <w:rsid w:val="00D46E6A"/>
    <w:rsid w:val="00D619FA"/>
    <w:rsid w:val="00D63591"/>
    <w:rsid w:val="00D67668"/>
    <w:rsid w:val="00D750FD"/>
    <w:rsid w:val="00D778C9"/>
    <w:rsid w:val="00D77D88"/>
    <w:rsid w:val="00D84221"/>
    <w:rsid w:val="00D861B8"/>
    <w:rsid w:val="00D9034A"/>
    <w:rsid w:val="00D9199F"/>
    <w:rsid w:val="00D9338C"/>
    <w:rsid w:val="00D93B61"/>
    <w:rsid w:val="00D94C0D"/>
    <w:rsid w:val="00D95576"/>
    <w:rsid w:val="00D96333"/>
    <w:rsid w:val="00D9669D"/>
    <w:rsid w:val="00D968FC"/>
    <w:rsid w:val="00D97E8B"/>
    <w:rsid w:val="00DA05A5"/>
    <w:rsid w:val="00DA0A8D"/>
    <w:rsid w:val="00DA19D9"/>
    <w:rsid w:val="00DA279B"/>
    <w:rsid w:val="00DA4F20"/>
    <w:rsid w:val="00DA5EE7"/>
    <w:rsid w:val="00DB1BEE"/>
    <w:rsid w:val="00DB6DBF"/>
    <w:rsid w:val="00DB6E9E"/>
    <w:rsid w:val="00DB798B"/>
    <w:rsid w:val="00DB7F17"/>
    <w:rsid w:val="00DC0729"/>
    <w:rsid w:val="00DC1C47"/>
    <w:rsid w:val="00DC42B3"/>
    <w:rsid w:val="00DD036B"/>
    <w:rsid w:val="00DD2984"/>
    <w:rsid w:val="00DD2DE1"/>
    <w:rsid w:val="00DD512A"/>
    <w:rsid w:val="00DD66C2"/>
    <w:rsid w:val="00DE0101"/>
    <w:rsid w:val="00DE1A6C"/>
    <w:rsid w:val="00DE1B22"/>
    <w:rsid w:val="00DE260D"/>
    <w:rsid w:val="00DE4859"/>
    <w:rsid w:val="00DE547F"/>
    <w:rsid w:val="00DF36DB"/>
    <w:rsid w:val="00DF68D8"/>
    <w:rsid w:val="00DF6A71"/>
    <w:rsid w:val="00DF6FA4"/>
    <w:rsid w:val="00DF75CB"/>
    <w:rsid w:val="00E00110"/>
    <w:rsid w:val="00E0606A"/>
    <w:rsid w:val="00E06E32"/>
    <w:rsid w:val="00E07D0C"/>
    <w:rsid w:val="00E10C8C"/>
    <w:rsid w:val="00E13365"/>
    <w:rsid w:val="00E20A2C"/>
    <w:rsid w:val="00E20FC6"/>
    <w:rsid w:val="00E2160A"/>
    <w:rsid w:val="00E23ACF"/>
    <w:rsid w:val="00E24FFA"/>
    <w:rsid w:val="00E314AB"/>
    <w:rsid w:val="00E32EBC"/>
    <w:rsid w:val="00E34E92"/>
    <w:rsid w:val="00E3518E"/>
    <w:rsid w:val="00E36361"/>
    <w:rsid w:val="00E43066"/>
    <w:rsid w:val="00E4623E"/>
    <w:rsid w:val="00E5098E"/>
    <w:rsid w:val="00E51ECB"/>
    <w:rsid w:val="00E52092"/>
    <w:rsid w:val="00E537A1"/>
    <w:rsid w:val="00E53BFF"/>
    <w:rsid w:val="00E5455A"/>
    <w:rsid w:val="00E56A78"/>
    <w:rsid w:val="00E56FEF"/>
    <w:rsid w:val="00E62BB1"/>
    <w:rsid w:val="00E631BC"/>
    <w:rsid w:val="00E66EC9"/>
    <w:rsid w:val="00E7278C"/>
    <w:rsid w:val="00E72C96"/>
    <w:rsid w:val="00E76052"/>
    <w:rsid w:val="00E80439"/>
    <w:rsid w:val="00E820D5"/>
    <w:rsid w:val="00E82AE3"/>
    <w:rsid w:val="00E87971"/>
    <w:rsid w:val="00E91775"/>
    <w:rsid w:val="00E9337B"/>
    <w:rsid w:val="00E9376E"/>
    <w:rsid w:val="00EA03CA"/>
    <w:rsid w:val="00EA0BF6"/>
    <w:rsid w:val="00EA167B"/>
    <w:rsid w:val="00EA1D87"/>
    <w:rsid w:val="00EA36F8"/>
    <w:rsid w:val="00EA4992"/>
    <w:rsid w:val="00EA5455"/>
    <w:rsid w:val="00EA6F98"/>
    <w:rsid w:val="00EB0545"/>
    <w:rsid w:val="00EB1287"/>
    <w:rsid w:val="00EB3B9C"/>
    <w:rsid w:val="00EB4218"/>
    <w:rsid w:val="00EB7449"/>
    <w:rsid w:val="00EC167F"/>
    <w:rsid w:val="00EC1920"/>
    <w:rsid w:val="00EC4396"/>
    <w:rsid w:val="00EC4EE6"/>
    <w:rsid w:val="00EC5B64"/>
    <w:rsid w:val="00EC6BE9"/>
    <w:rsid w:val="00EC77F2"/>
    <w:rsid w:val="00EC7F87"/>
    <w:rsid w:val="00ED1421"/>
    <w:rsid w:val="00ED1C3E"/>
    <w:rsid w:val="00ED25E8"/>
    <w:rsid w:val="00ED3202"/>
    <w:rsid w:val="00ED38D7"/>
    <w:rsid w:val="00ED48CD"/>
    <w:rsid w:val="00ED6B51"/>
    <w:rsid w:val="00ED70A7"/>
    <w:rsid w:val="00EE0406"/>
    <w:rsid w:val="00EE0EF6"/>
    <w:rsid w:val="00EE1098"/>
    <w:rsid w:val="00EE24A8"/>
    <w:rsid w:val="00EE2779"/>
    <w:rsid w:val="00EE3F6C"/>
    <w:rsid w:val="00EE45A6"/>
    <w:rsid w:val="00EE6418"/>
    <w:rsid w:val="00EE765D"/>
    <w:rsid w:val="00EF3E74"/>
    <w:rsid w:val="00EF3E86"/>
    <w:rsid w:val="00EF54CF"/>
    <w:rsid w:val="00F00253"/>
    <w:rsid w:val="00F07F6B"/>
    <w:rsid w:val="00F12F85"/>
    <w:rsid w:val="00F13AB0"/>
    <w:rsid w:val="00F15837"/>
    <w:rsid w:val="00F21F73"/>
    <w:rsid w:val="00F2268E"/>
    <w:rsid w:val="00F25E58"/>
    <w:rsid w:val="00F25FF6"/>
    <w:rsid w:val="00F30806"/>
    <w:rsid w:val="00F30D5E"/>
    <w:rsid w:val="00F33B97"/>
    <w:rsid w:val="00F34C74"/>
    <w:rsid w:val="00F34E41"/>
    <w:rsid w:val="00F352EB"/>
    <w:rsid w:val="00F367F7"/>
    <w:rsid w:val="00F371E9"/>
    <w:rsid w:val="00F40AB8"/>
    <w:rsid w:val="00F430BA"/>
    <w:rsid w:val="00F4347E"/>
    <w:rsid w:val="00F44C38"/>
    <w:rsid w:val="00F50C81"/>
    <w:rsid w:val="00F50D26"/>
    <w:rsid w:val="00F53314"/>
    <w:rsid w:val="00F5385A"/>
    <w:rsid w:val="00F54B48"/>
    <w:rsid w:val="00F57C9A"/>
    <w:rsid w:val="00F63892"/>
    <w:rsid w:val="00F65636"/>
    <w:rsid w:val="00F6567C"/>
    <w:rsid w:val="00F66AE3"/>
    <w:rsid w:val="00F66D43"/>
    <w:rsid w:val="00F678C3"/>
    <w:rsid w:val="00F7288A"/>
    <w:rsid w:val="00F75222"/>
    <w:rsid w:val="00F76116"/>
    <w:rsid w:val="00F76278"/>
    <w:rsid w:val="00F81C41"/>
    <w:rsid w:val="00F82DB6"/>
    <w:rsid w:val="00F8313C"/>
    <w:rsid w:val="00F85FC5"/>
    <w:rsid w:val="00F86DD5"/>
    <w:rsid w:val="00F909DA"/>
    <w:rsid w:val="00F91C71"/>
    <w:rsid w:val="00F9351D"/>
    <w:rsid w:val="00F94B5B"/>
    <w:rsid w:val="00F956FB"/>
    <w:rsid w:val="00F97DA5"/>
    <w:rsid w:val="00FA0C41"/>
    <w:rsid w:val="00FA4AB5"/>
    <w:rsid w:val="00FA51C0"/>
    <w:rsid w:val="00FB0670"/>
    <w:rsid w:val="00FB1473"/>
    <w:rsid w:val="00FB2713"/>
    <w:rsid w:val="00FB308F"/>
    <w:rsid w:val="00FB410A"/>
    <w:rsid w:val="00FB4A37"/>
    <w:rsid w:val="00FB51B5"/>
    <w:rsid w:val="00FC091C"/>
    <w:rsid w:val="00FC1439"/>
    <w:rsid w:val="00FC1607"/>
    <w:rsid w:val="00FC25A3"/>
    <w:rsid w:val="00FC4040"/>
    <w:rsid w:val="00FC5697"/>
    <w:rsid w:val="00FC7806"/>
    <w:rsid w:val="00FC7F8E"/>
    <w:rsid w:val="00FD305B"/>
    <w:rsid w:val="00FD3546"/>
    <w:rsid w:val="00FD3ECA"/>
    <w:rsid w:val="00FD4E16"/>
    <w:rsid w:val="00FD4ECC"/>
    <w:rsid w:val="00FD64C2"/>
    <w:rsid w:val="00FD7D5E"/>
    <w:rsid w:val="00FE5196"/>
    <w:rsid w:val="00FE6EC1"/>
    <w:rsid w:val="00FF106A"/>
    <w:rsid w:val="00FF2786"/>
    <w:rsid w:val="00FF407F"/>
    <w:rsid w:val="00FF43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E0A68C"/>
  <w15:docId w15:val="{9DD6E8C3-1E77-4048-ACFF-838AD726B4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7492"/>
    <w:pPr>
      <w:spacing w:line="360" w:lineRule="auto"/>
      <w:jc w:val="both"/>
    </w:pPr>
    <w:rPr>
      <w:rFonts w:ascii="Times New Roman" w:hAnsi="Times New Roman"/>
      <w:sz w:val="24"/>
    </w:rPr>
  </w:style>
  <w:style w:type="paragraph" w:styleId="Heading1">
    <w:name w:val="heading 1"/>
    <w:basedOn w:val="Normal"/>
    <w:next w:val="Normal"/>
    <w:link w:val="Heading1Char"/>
    <w:uiPriority w:val="9"/>
    <w:qFormat/>
    <w:rsid w:val="00877492"/>
    <w:pPr>
      <w:keepNext/>
      <w:keepLines/>
      <w:spacing w:before="480" w:after="0"/>
      <w:outlineLvl w:val="0"/>
    </w:pPr>
    <w:rPr>
      <w:rFonts w:asciiTheme="majorHAnsi" w:eastAsiaTheme="majorEastAsia" w:hAnsiTheme="majorHAnsi" w:cstheme="majorBidi"/>
      <w:b/>
      <w:bCs/>
      <w:color w:val="000000" w:themeColor="text1"/>
      <w:sz w:val="28"/>
      <w:szCs w:val="28"/>
    </w:rPr>
  </w:style>
  <w:style w:type="paragraph" w:styleId="Heading2">
    <w:name w:val="heading 2"/>
    <w:basedOn w:val="Normal"/>
    <w:next w:val="Normal"/>
    <w:link w:val="Heading2Char"/>
    <w:uiPriority w:val="9"/>
    <w:unhideWhenUsed/>
    <w:qFormat/>
    <w:rsid w:val="00877492"/>
    <w:pPr>
      <w:keepNext/>
      <w:keepLines/>
      <w:spacing w:before="200" w:after="0"/>
      <w:outlineLvl w:val="1"/>
    </w:pPr>
    <w:rPr>
      <w:rFonts w:asciiTheme="majorHAnsi" w:eastAsiaTheme="majorEastAsia" w:hAnsiTheme="majorHAnsi" w:cstheme="majorBidi"/>
      <w:b/>
      <w:bCs/>
      <w:color w:val="000000" w:themeColor="text1"/>
      <w:sz w:val="26"/>
      <w:szCs w:val="26"/>
    </w:rPr>
  </w:style>
  <w:style w:type="paragraph" w:styleId="Heading3">
    <w:name w:val="heading 3"/>
    <w:basedOn w:val="Normal"/>
    <w:next w:val="Normal"/>
    <w:link w:val="Heading3Char"/>
    <w:uiPriority w:val="9"/>
    <w:unhideWhenUsed/>
    <w:qFormat/>
    <w:rsid w:val="00F75222"/>
    <w:pPr>
      <w:keepNext/>
      <w:keepLines/>
      <w:spacing w:before="200" w:after="0"/>
      <w:outlineLvl w:val="2"/>
    </w:pPr>
    <w:rPr>
      <w:rFonts w:asciiTheme="majorHAnsi" w:eastAsiaTheme="majorEastAsia" w:hAnsiTheme="majorHAnsi" w:cstheme="majorBidi"/>
      <w:b/>
      <w:bCs/>
      <w:color w:val="595959" w:themeColor="text1" w:themeTint="A6"/>
    </w:rPr>
  </w:style>
  <w:style w:type="paragraph" w:styleId="Heading4">
    <w:name w:val="heading 4"/>
    <w:basedOn w:val="Normal"/>
    <w:next w:val="Normal"/>
    <w:link w:val="Heading4Char"/>
    <w:uiPriority w:val="9"/>
    <w:unhideWhenUsed/>
    <w:qFormat/>
    <w:rsid w:val="009D3C30"/>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A337B8"/>
    <w:pPr>
      <w:autoSpaceDE w:val="0"/>
      <w:autoSpaceDN w:val="0"/>
      <w:adjustRightInd w:val="0"/>
      <w:spacing w:before="280" w:after="0"/>
      <w:outlineLvl w:val="4"/>
    </w:pPr>
    <w:rPr>
      <w:rFonts w:asciiTheme="majorHAnsi" w:eastAsiaTheme="majorEastAsia" w:hAnsiTheme="majorHAnsi" w:cstheme="majorBidi"/>
      <w:b/>
      <w:bCs/>
      <w:i/>
      <w:iCs/>
      <w:color w:val="000000" w:themeColor="text1"/>
      <w:szCs w:val="24"/>
      <w:lang w:eastAsia="sv-SE"/>
    </w:rPr>
  </w:style>
  <w:style w:type="paragraph" w:styleId="Heading6">
    <w:name w:val="heading 6"/>
    <w:basedOn w:val="Normal"/>
    <w:next w:val="Normal"/>
    <w:link w:val="Heading6Char"/>
    <w:uiPriority w:val="9"/>
    <w:unhideWhenUsed/>
    <w:qFormat/>
    <w:rsid w:val="00A337B8"/>
    <w:pPr>
      <w:autoSpaceDE w:val="0"/>
      <w:autoSpaceDN w:val="0"/>
      <w:adjustRightInd w:val="0"/>
      <w:spacing w:before="280" w:after="80"/>
      <w:outlineLvl w:val="5"/>
    </w:pPr>
    <w:rPr>
      <w:rFonts w:asciiTheme="majorHAnsi" w:eastAsiaTheme="majorEastAsia" w:hAnsiTheme="majorHAnsi" w:cstheme="majorBidi"/>
      <w:b/>
      <w:bCs/>
      <w:i/>
      <w:iCs/>
      <w:color w:val="000000" w:themeColor="text1"/>
      <w:szCs w:val="24"/>
      <w:lang w:eastAsia="sv-SE"/>
    </w:rPr>
  </w:style>
  <w:style w:type="paragraph" w:styleId="Heading7">
    <w:name w:val="heading 7"/>
    <w:aliases w:val="H2"/>
    <w:basedOn w:val="Normal"/>
    <w:next w:val="Normal"/>
    <w:link w:val="Heading7Char"/>
    <w:uiPriority w:val="9"/>
    <w:unhideWhenUsed/>
    <w:rsid w:val="00A337B8"/>
    <w:pPr>
      <w:autoSpaceDE w:val="0"/>
      <w:autoSpaceDN w:val="0"/>
      <w:adjustRightInd w:val="0"/>
      <w:spacing w:before="280" w:after="0"/>
      <w:outlineLvl w:val="6"/>
    </w:pPr>
    <w:rPr>
      <w:rFonts w:asciiTheme="majorHAnsi" w:eastAsiaTheme="majorEastAsia" w:hAnsiTheme="majorHAnsi" w:cstheme="majorBidi"/>
      <w:b/>
      <w:bCs/>
      <w:i/>
      <w:iCs/>
      <w:color w:val="000000" w:themeColor="text1"/>
      <w:sz w:val="20"/>
      <w:szCs w:val="20"/>
      <w:lang w:eastAsia="sv-SE"/>
    </w:rPr>
  </w:style>
  <w:style w:type="paragraph" w:styleId="Heading8">
    <w:name w:val="heading 8"/>
    <w:basedOn w:val="Normal"/>
    <w:next w:val="Normal"/>
    <w:link w:val="Heading8Char"/>
    <w:uiPriority w:val="9"/>
    <w:semiHidden/>
    <w:unhideWhenUsed/>
    <w:qFormat/>
    <w:rsid w:val="00A337B8"/>
    <w:pPr>
      <w:autoSpaceDE w:val="0"/>
      <w:autoSpaceDN w:val="0"/>
      <w:adjustRightInd w:val="0"/>
      <w:spacing w:before="280" w:after="0"/>
      <w:outlineLvl w:val="7"/>
    </w:pPr>
    <w:rPr>
      <w:rFonts w:asciiTheme="majorHAnsi" w:eastAsiaTheme="majorEastAsia" w:hAnsiTheme="majorHAnsi" w:cstheme="majorBidi"/>
      <w:b/>
      <w:bCs/>
      <w:i/>
      <w:iCs/>
      <w:color w:val="000000" w:themeColor="text1"/>
      <w:sz w:val="18"/>
      <w:szCs w:val="18"/>
      <w:lang w:eastAsia="sv-SE"/>
    </w:rPr>
  </w:style>
  <w:style w:type="paragraph" w:styleId="Heading9">
    <w:name w:val="heading 9"/>
    <w:basedOn w:val="Normal"/>
    <w:next w:val="Normal"/>
    <w:link w:val="Heading9Char"/>
    <w:uiPriority w:val="9"/>
    <w:semiHidden/>
    <w:unhideWhenUsed/>
    <w:qFormat/>
    <w:rsid w:val="00A337B8"/>
    <w:pPr>
      <w:autoSpaceDE w:val="0"/>
      <w:autoSpaceDN w:val="0"/>
      <w:adjustRightInd w:val="0"/>
      <w:spacing w:before="280" w:after="0"/>
      <w:outlineLvl w:val="8"/>
    </w:pPr>
    <w:rPr>
      <w:rFonts w:asciiTheme="majorHAnsi" w:eastAsiaTheme="majorEastAsia" w:hAnsiTheme="majorHAnsi" w:cstheme="majorBidi"/>
      <w:i/>
      <w:iCs/>
      <w:color w:val="000000" w:themeColor="text1"/>
      <w:sz w:val="18"/>
      <w:szCs w:val="18"/>
      <w:lang w:eastAsia="sv-S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77492"/>
    <w:rPr>
      <w:rFonts w:asciiTheme="majorHAnsi" w:eastAsiaTheme="majorEastAsia" w:hAnsiTheme="majorHAnsi" w:cstheme="majorBidi"/>
      <w:b/>
      <w:bCs/>
      <w:color w:val="000000" w:themeColor="text1"/>
      <w:sz w:val="28"/>
      <w:szCs w:val="28"/>
      <w:lang w:val="en-US"/>
    </w:rPr>
  </w:style>
  <w:style w:type="character" w:styleId="Hyperlink">
    <w:name w:val="Hyperlink"/>
    <w:basedOn w:val="DefaultParagraphFont"/>
    <w:uiPriority w:val="99"/>
    <w:unhideWhenUsed/>
    <w:rsid w:val="001B3815"/>
    <w:rPr>
      <w:color w:val="0000FF" w:themeColor="hyperlink"/>
      <w:u w:val="single"/>
    </w:rPr>
  </w:style>
  <w:style w:type="paragraph" w:customStyle="1" w:styleId="Text">
    <w:name w:val="Text"/>
    <w:link w:val="TextChar"/>
    <w:rsid w:val="0001392C"/>
    <w:pPr>
      <w:snapToGrid w:val="0"/>
      <w:spacing w:after="0" w:line="480" w:lineRule="auto"/>
      <w:ind w:firstLine="720"/>
      <w:contextualSpacing/>
      <w:jc w:val="both"/>
    </w:pPr>
    <w:rPr>
      <w:rFonts w:ascii="Times New Roman" w:eastAsia="Dotum" w:hAnsi="Times New Roman" w:cs="Arial"/>
      <w:sz w:val="24"/>
      <w:szCs w:val="52"/>
      <w:lang w:val="en-US"/>
    </w:rPr>
  </w:style>
  <w:style w:type="character" w:customStyle="1" w:styleId="TextChar">
    <w:name w:val="Text Char"/>
    <w:basedOn w:val="DefaultParagraphFont"/>
    <w:link w:val="Text"/>
    <w:rsid w:val="0001392C"/>
    <w:rPr>
      <w:rFonts w:ascii="Times New Roman" w:eastAsia="Dotum" w:hAnsi="Times New Roman" w:cs="Arial"/>
      <w:sz w:val="24"/>
      <w:szCs w:val="52"/>
      <w:lang w:val="en-US"/>
    </w:rPr>
  </w:style>
  <w:style w:type="character" w:customStyle="1" w:styleId="Heading4Char">
    <w:name w:val="Heading 4 Char"/>
    <w:basedOn w:val="DefaultParagraphFont"/>
    <w:link w:val="Heading4"/>
    <w:uiPriority w:val="9"/>
    <w:rsid w:val="009D3C30"/>
    <w:rPr>
      <w:rFonts w:asciiTheme="majorHAnsi" w:eastAsiaTheme="majorEastAsia" w:hAnsiTheme="majorHAnsi" w:cstheme="majorBidi"/>
      <w:b/>
      <w:bCs/>
      <w:i/>
      <w:iCs/>
      <w:color w:val="4F81BD" w:themeColor="accent1"/>
    </w:rPr>
  </w:style>
  <w:style w:type="character" w:customStyle="1" w:styleId="Heading2Char">
    <w:name w:val="Heading 2 Char"/>
    <w:basedOn w:val="DefaultParagraphFont"/>
    <w:link w:val="Heading2"/>
    <w:uiPriority w:val="9"/>
    <w:rsid w:val="00877492"/>
    <w:rPr>
      <w:rFonts w:asciiTheme="majorHAnsi" w:eastAsiaTheme="majorEastAsia" w:hAnsiTheme="majorHAnsi" w:cstheme="majorBidi"/>
      <w:b/>
      <w:bCs/>
      <w:color w:val="000000" w:themeColor="text1"/>
      <w:sz w:val="26"/>
      <w:szCs w:val="26"/>
      <w:lang w:val="en-US"/>
    </w:rPr>
  </w:style>
  <w:style w:type="paragraph" w:styleId="NormalWeb">
    <w:name w:val="Normal (Web)"/>
    <w:basedOn w:val="Normal"/>
    <w:uiPriority w:val="99"/>
    <w:unhideWhenUsed/>
    <w:rsid w:val="00921C6B"/>
    <w:pPr>
      <w:spacing w:before="100" w:beforeAutospacing="1" w:after="100" w:afterAutospacing="1" w:line="240" w:lineRule="auto"/>
    </w:pPr>
    <w:rPr>
      <w:rFonts w:eastAsia="Times New Roman" w:cs="Times New Roman"/>
      <w:szCs w:val="24"/>
      <w:lang w:eastAsia="en-GB"/>
    </w:rPr>
  </w:style>
  <w:style w:type="character" w:customStyle="1" w:styleId="Heading3Char">
    <w:name w:val="Heading 3 Char"/>
    <w:basedOn w:val="DefaultParagraphFont"/>
    <w:link w:val="Heading3"/>
    <w:uiPriority w:val="9"/>
    <w:rsid w:val="00F75222"/>
    <w:rPr>
      <w:rFonts w:asciiTheme="majorHAnsi" w:eastAsiaTheme="majorEastAsia" w:hAnsiTheme="majorHAnsi" w:cstheme="majorBidi"/>
      <w:b/>
      <w:bCs/>
      <w:color w:val="595959" w:themeColor="text1" w:themeTint="A6"/>
      <w:sz w:val="24"/>
      <w:lang w:val="en-US"/>
    </w:rPr>
  </w:style>
  <w:style w:type="paragraph" w:styleId="Title">
    <w:name w:val="Title"/>
    <w:basedOn w:val="Normal"/>
    <w:next w:val="Normal"/>
    <w:link w:val="TitleChar"/>
    <w:uiPriority w:val="10"/>
    <w:qFormat/>
    <w:rsid w:val="00724EC2"/>
    <w:pPr>
      <w:pBdr>
        <w:bottom w:val="single" w:sz="8" w:space="4" w:color="4F81BD" w:themeColor="accent1"/>
      </w:pBdr>
      <w:spacing w:after="300" w:line="240" w:lineRule="auto"/>
      <w:contextualSpacing/>
      <w:jc w:val="left"/>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24EC2"/>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724EC2"/>
    <w:pPr>
      <w:ind w:left="720"/>
      <w:contextualSpacing/>
      <w:jc w:val="left"/>
    </w:pPr>
  </w:style>
  <w:style w:type="table" w:customStyle="1" w:styleId="TableGrid4">
    <w:name w:val="Table Grid4"/>
    <w:basedOn w:val="TableNormal"/>
    <w:next w:val="TableGrid"/>
    <w:uiPriority w:val="59"/>
    <w:rsid w:val="00724EC2"/>
    <w:pPr>
      <w:spacing w:after="0" w:line="240" w:lineRule="auto"/>
    </w:pPr>
    <w:rPr>
      <w:rFonts w:eastAsia="SimSu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724E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724EC2"/>
    <w:rPr>
      <w:sz w:val="16"/>
      <w:szCs w:val="16"/>
    </w:rPr>
  </w:style>
  <w:style w:type="paragraph" w:styleId="CommentText">
    <w:name w:val="annotation text"/>
    <w:basedOn w:val="Normal"/>
    <w:link w:val="CommentTextChar"/>
    <w:uiPriority w:val="99"/>
    <w:unhideWhenUsed/>
    <w:rsid w:val="00724EC2"/>
    <w:pPr>
      <w:spacing w:line="240" w:lineRule="auto"/>
      <w:jc w:val="left"/>
    </w:pPr>
    <w:rPr>
      <w:rFonts w:eastAsia="SimSun"/>
      <w:sz w:val="20"/>
      <w:szCs w:val="20"/>
    </w:rPr>
  </w:style>
  <w:style w:type="character" w:customStyle="1" w:styleId="CommentTextChar">
    <w:name w:val="Comment Text Char"/>
    <w:basedOn w:val="DefaultParagraphFont"/>
    <w:link w:val="CommentText"/>
    <w:uiPriority w:val="99"/>
    <w:rsid w:val="00724EC2"/>
    <w:rPr>
      <w:rFonts w:eastAsia="SimSun"/>
      <w:sz w:val="20"/>
      <w:szCs w:val="20"/>
      <w:lang w:val="en-US"/>
    </w:rPr>
  </w:style>
  <w:style w:type="paragraph" w:styleId="BalloonText">
    <w:name w:val="Balloon Text"/>
    <w:basedOn w:val="Normal"/>
    <w:link w:val="BalloonTextChar"/>
    <w:uiPriority w:val="99"/>
    <w:semiHidden/>
    <w:unhideWhenUsed/>
    <w:rsid w:val="00724EC2"/>
    <w:pPr>
      <w:spacing w:after="0" w:line="240" w:lineRule="auto"/>
      <w:jc w:val="left"/>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4EC2"/>
    <w:rPr>
      <w:rFonts w:ascii="Tahoma" w:hAnsi="Tahoma" w:cs="Tahoma"/>
      <w:sz w:val="16"/>
      <w:szCs w:val="16"/>
    </w:rPr>
  </w:style>
  <w:style w:type="paragraph" w:styleId="Header">
    <w:name w:val="header"/>
    <w:basedOn w:val="Normal"/>
    <w:link w:val="HeaderChar"/>
    <w:uiPriority w:val="99"/>
    <w:unhideWhenUsed/>
    <w:rsid w:val="00724EC2"/>
    <w:pPr>
      <w:tabs>
        <w:tab w:val="center" w:pos="4513"/>
        <w:tab w:val="right" w:pos="9026"/>
      </w:tabs>
      <w:spacing w:after="0" w:line="240" w:lineRule="auto"/>
      <w:jc w:val="left"/>
    </w:pPr>
  </w:style>
  <w:style w:type="character" w:customStyle="1" w:styleId="HeaderChar">
    <w:name w:val="Header Char"/>
    <w:basedOn w:val="DefaultParagraphFont"/>
    <w:link w:val="Header"/>
    <w:uiPriority w:val="99"/>
    <w:rsid w:val="00724EC2"/>
  </w:style>
  <w:style w:type="paragraph" w:styleId="Footer">
    <w:name w:val="footer"/>
    <w:basedOn w:val="Normal"/>
    <w:link w:val="FooterChar"/>
    <w:uiPriority w:val="99"/>
    <w:unhideWhenUsed/>
    <w:rsid w:val="00724EC2"/>
    <w:pPr>
      <w:tabs>
        <w:tab w:val="center" w:pos="4513"/>
        <w:tab w:val="right" w:pos="9026"/>
      </w:tabs>
      <w:spacing w:after="0" w:line="240" w:lineRule="auto"/>
      <w:jc w:val="left"/>
    </w:pPr>
  </w:style>
  <w:style w:type="character" w:customStyle="1" w:styleId="FooterChar">
    <w:name w:val="Footer Char"/>
    <w:basedOn w:val="DefaultParagraphFont"/>
    <w:link w:val="Footer"/>
    <w:uiPriority w:val="99"/>
    <w:rsid w:val="00724EC2"/>
  </w:style>
  <w:style w:type="paragraph" w:styleId="FootnoteText">
    <w:name w:val="footnote text"/>
    <w:basedOn w:val="Normal"/>
    <w:link w:val="FootnoteTextChar"/>
    <w:uiPriority w:val="99"/>
    <w:semiHidden/>
    <w:unhideWhenUsed/>
    <w:rsid w:val="00724EC2"/>
    <w:pPr>
      <w:spacing w:after="0" w:line="240" w:lineRule="auto"/>
      <w:jc w:val="left"/>
    </w:pPr>
    <w:rPr>
      <w:sz w:val="20"/>
      <w:szCs w:val="20"/>
    </w:rPr>
  </w:style>
  <w:style w:type="character" w:customStyle="1" w:styleId="FootnoteTextChar">
    <w:name w:val="Footnote Text Char"/>
    <w:basedOn w:val="DefaultParagraphFont"/>
    <w:link w:val="FootnoteText"/>
    <w:uiPriority w:val="99"/>
    <w:semiHidden/>
    <w:rsid w:val="00724EC2"/>
    <w:rPr>
      <w:sz w:val="20"/>
      <w:szCs w:val="20"/>
    </w:rPr>
  </w:style>
  <w:style w:type="character" w:styleId="FootnoteReference">
    <w:name w:val="footnote reference"/>
    <w:basedOn w:val="DefaultParagraphFont"/>
    <w:uiPriority w:val="99"/>
    <w:semiHidden/>
    <w:unhideWhenUsed/>
    <w:rsid w:val="00724EC2"/>
    <w:rPr>
      <w:vertAlign w:val="superscript"/>
    </w:rPr>
  </w:style>
  <w:style w:type="paragraph" w:styleId="CommentSubject">
    <w:name w:val="annotation subject"/>
    <w:basedOn w:val="CommentText"/>
    <w:next w:val="CommentText"/>
    <w:link w:val="CommentSubjectChar"/>
    <w:uiPriority w:val="99"/>
    <w:semiHidden/>
    <w:unhideWhenUsed/>
    <w:rsid w:val="00197053"/>
    <w:pPr>
      <w:jc w:val="both"/>
    </w:pPr>
    <w:rPr>
      <w:rFonts w:eastAsiaTheme="minorHAnsi"/>
      <w:b/>
      <w:bCs/>
    </w:rPr>
  </w:style>
  <w:style w:type="character" w:customStyle="1" w:styleId="CommentSubjectChar">
    <w:name w:val="Comment Subject Char"/>
    <w:basedOn w:val="CommentTextChar"/>
    <w:link w:val="CommentSubject"/>
    <w:uiPriority w:val="99"/>
    <w:semiHidden/>
    <w:rsid w:val="00197053"/>
    <w:rPr>
      <w:rFonts w:ascii="Times New Roman" w:eastAsia="SimSun" w:hAnsi="Times New Roman"/>
      <w:b/>
      <w:bCs/>
      <w:sz w:val="20"/>
      <w:szCs w:val="20"/>
      <w:lang w:val="en-US"/>
    </w:rPr>
  </w:style>
  <w:style w:type="paragraph" w:styleId="Caption">
    <w:name w:val="caption"/>
    <w:basedOn w:val="Normal"/>
    <w:next w:val="Normal"/>
    <w:uiPriority w:val="35"/>
    <w:unhideWhenUsed/>
    <w:qFormat/>
    <w:rsid w:val="0055332B"/>
    <w:pPr>
      <w:spacing w:line="240" w:lineRule="auto"/>
    </w:pPr>
    <w:rPr>
      <w:b/>
      <w:bCs/>
      <w:color w:val="4F81BD" w:themeColor="accent1"/>
      <w:sz w:val="18"/>
      <w:szCs w:val="18"/>
    </w:rPr>
  </w:style>
  <w:style w:type="character" w:styleId="FollowedHyperlink">
    <w:name w:val="FollowedHyperlink"/>
    <w:basedOn w:val="DefaultParagraphFont"/>
    <w:uiPriority w:val="99"/>
    <w:semiHidden/>
    <w:unhideWhenUsed/>
    <w:rsid w:val="00DA5EE7"/>
    <w:rPr>
      <w:color w:val="800080" w:themeColor="followedHyperlink"/>
      <w:u w:val="single"/>
    </w:rPr>
  </w:style>
  <w:style w:type="paragraph" w:customStyle="1" w:styleId="EndNoteBibliographyTitle">
    <w:name w:val="EndNote Bibliography Title"/>
    <w:basedOn w:val="Normal"/>
    <w:link w:val="EndNoteBibliographyTitleChar"/>
    <w:rsid w:val="00BF4532"/>
    <w:pPr>
      <w:spacing w:after="0"/>
      <w:jc w:val="center"/>
    </w:pPr>
    <w:rPr>
      <w:rFonts w:ascii="Calibri" w:hAnsi="Calibri" w:cs="Calibri"/>
      <w:noProof/>
      <w:sz w:val="22"/>
    </w:rPr>
  </w:style>
  <w:style w:type="character" w:customStyle="1" w:styleId="EndNoteBibliographyTitleChar">
    <w:name w:val="EndNote Bibliography Title Char"/>
    <w:basedOn w:val="DefaultParagraphFont"/>
    <w:link w:val="EndNoteBibliographyTitle"/>
    <w:rsid w:val="00BF4532"/>
    <w:rPr>
      <w:rFonts w:ascii="Calibri" w:hAnsi="Calibri" w:cs="Calibri"/>
      <w:noProof/>
    </w:rPr>
  </w:style>
  <w:style w:type="paragraph" w:customStyle="1" w:styleId="EndNoteBibliography">
    <w:name w:val="EndNote Bibliography"/>
    <w:basedOn w:val="Normal"/>
    <w:link w:val="EndNoteBibliographyChar"/>
    <w:rsid w:val="00BF4532"/>
    <w:pPr>
      <w:spacing w:line="240" w:lineRule="auto"/>
    </w:pPr>
    <w:rPr>
      <w:rFonts w:ascii="Calibri" w:hAnsi="Calibri" w:cs="Calibri"/>
      <w:noProof/>
      <w:sz w:val="22"/>
    </w:rPr>
  </w:style>
  <w:style w:type="character" w:customStyle="1" w:styleId="EndNoteBibliographyChar">
    <w:name w:val="EndNote Bibliography Char"/>
    <w:basedOn w:val="DefaultParagraphFont"/>
    <w:link w:val="EndNoteBibliography"/>
    <w:rsid w:val="00BF4532"/>
    <w:rPr>
      <w:rFonts w:ascii="Calibri" w:hAnsi="Calibri" w:cs="Calibri"/>
      <w:noProof/>
    </w:rPr>
  </w:style>
  <w:style w:type="character" w:styleId="UnresolvedMention">
    <w:name w:val="Unresolved Mention"/>
    <w:basedOn w:val="DefaultParagraphFont"/>
    <w:uiPriority w:val="99"/>
    <w:semiHidden/>
    <w:unhideWhenUsed/>
    <w:rsid w:val="00BF4532"/>
    <w:rPr>
      <w:color w:val="605E5C"/>
      <w:shd w:val="clear" w:color="auto" w:fill="E1DFDD"/>
    </w:rPr>
  </w:style>
  <w:style w:type="character" w:customStyle="1" w:styleId="Heading5Char">
    <w:name w:val="Heading 5 Char"/>
    <w:basedOn w:val="DefaultParagraphFont"/>
    <w:link w:val="Heading5"/>
    <w:uiPriority w:val="9"/>
    <w:rsid w:val="00A337B8"/>
    <w:rPr>
      <w:rFonts w:asciiTheme="majorHAnsi" w:eastAsiaTheme="majorEastAsia" w:hAnsiTheme="majorHAnsi" w:cstheme="majorBidi"/>
      <w:b/>
      <w:bCs/>
      <w:i/>
      <w:iCs/>
      <w:color w:val="000000" w:themeColor="text1"/>
      <w:sz w:val="24"/>
      <w:szCs w:val="24"/>
      <w:lang w:val="en-US" w:eastAsia="sv-SE"/>
    </w:rPr>
  </w:style>
  <w:style w:type="character" w:customStyle="1" w:styleId="Heading6Char">
    <w:name w:val="Heading 6 Char"/>
    <w:basedOn w:val="DefaultParagraphFont"/>
    <w:link w:val="Heading6"/>
    <w:uiPriority w:val="9"/>
    <w:rsid w:val="00A337B8"/>
    <w:rPr>
      <w:rFonts w:asciiTheme="majorHAnsi" w:eastAsiaTheme="majorEastAsia" w:hAnsiTheme="majorHAnsi" w:cstheme="majorBidi"/>
      <w:b/>
      <w:bCs/>
      <w:i/>
      <w:iCs/>
      <w:color w:val="000000" w:themeColor="text1"/>
      <w:sz w:val="24"/>
      <w:szCs w:val="24"/>
      <w:lang w:val="en-US" w:eastAsia="sv-SE"/>
    </w:rPr>
  </w:style>
  <w:style w:type="character" w:customStyle="1" w:styleId="Heading7Char">
    <w:name w:val="Heading 7 Char"/>
    <w:aliases w:val="H2 Char"/>
    <w:basedOn w:val="DefaultParagraphFont"/>
    <w:link w:val="Heading7"/>
    <w:uiPriority w:val="9"/>
    <w:rsid w:val="00A337B8"/>
    <w:rPr>
      <w:rFonts w:asciiTheme="majorHAnsi" w:eastAsiaTheme="majorEastAsia" w:hAnsiTheme="majorHAnsi" w:cstheme="majorBidi"/>
      <w:b/>
      <w:bCs/>
      <w:i/>
      <w:iCs/>
      <w:color w:val="000000" w:themeColor="text1"/>
      <w:sz w:val="20"/>
      <w:szCs w:val="20"/>
      <w:lang w:val="en-US" w:eastAsia="sv-SE"/>
    </w:rPr>
  </w:style>
  <w:style w:type="character" w:customStyle="1" w:styleId="Heading8Char">
    <w:name w:val="Heading 8 Char"/>
    <w:basedOn w:val="DefaultParagraphFont"/>
    <w:link w:val="Heading8"/>
    <w:uiPriority w:val="9"/>
    <w:semiHidden/>
    <w:rsid w:val="00A337B8"/>
    <w:rPr>
      <w:rFonts w:asciiTheme="majorHAnsi" w:eastAsiaTheme="majorEastAsia" w:hAnsiTheme="majorHAnsi" w:cstheme="majorBidi"/>
      <w:b/>
      <w:bCs/>
      <w:i/>
      <w:iCs/>
      <w:color w:val="000000" w:themeColor="text1"/>
      <w:sz w:val="18"/>
      <w:szCs w:val="18"/>
      <w:lang w:val="en-US" w:eastAsia="sv-SE"/>
    </w:rPr>
  </w:style>
  <w:style w:type="character" w:customStyle="1" w:styleId="Heading9Char">
    <w:name w:val="Heading 9 Char"/>
    <w:basedOn w:val="DefaultParagraphFont"/>
    <w:link w:val="Heading9"/>
    <w:uiPriority w:val="9"/>
    <w:semiHidden/>
    <w:rsid w:val="00A337B8"/>
    <w:rPr>
      <w:rFonts w:asciiTheme="majorHAnsi" w:eastAsiaTheme="majorEastAsia" w:hAnsiTheme="majorHAnsi" w:cstheme="majorBidi"/>
      <w:i/>
      <w:iCs/>
      <w:color w:val="000000" w:themeColor="text1"/>
      <w:sz w:val="18"/>
      <w:szCs w:val="18"/>
      <w:lang w:val="en-US" w:eastAsia="sv-SE"/>
    </w:rPr>
  </w:style>
  <w:style w:type="paragraph" w:styleId="Subtitle">
    <w:name w:val="Subtitle"/>
    <w:basedOn w:val="Normal"/>
    <w:next w:val="Normal"/>
    <w:link w:val="SubtitleChar"/>
    <w:uiPriority w:val="11"/>
    <w:qFormat/>
    <w:rsid w:val="00A337B8"/>
    <w:pPr>
      <w:autoSpaceDE w:val="0"/>
      <w:autoSpaceDN w:val="0"/>
      <w:adjustRightInd w:val="0"/>
      <w:spacing w:after="320" w:line="480" w:lineRule="auto"/>
      <w:jc w:val="right"/>
    </w:pPr>
    <w:rPr>
      <w:rFonts w:eastAsia="Times New Roman" w:cs="Times New Roman"/>
      <w:i/>
      <w:iCs/>
      <w:color w:val="808080" w:themeColor="text1" w:themeTint="7F"/>
      <w:spacing w:val="10"/>
      <w:szCs w:val="24"/>
      <w:lang w:eastAsia="sv-SE"/>
    </w:rPr>
  </w:style>
  <w:style w:type="character" w:customStyle="1" w:styleId="SubtitleChar">
    <w:name w:val="Subtitle Char"/>
    <w:basedOn w:val="DefaultParagraphFont"/>
    <w:link w:val="Subtitle"/>
    <w:uiPriority w:val="11"/>
    <w:rsid w:val="00A337B8"/>
    <w:rPr>
      <w:rFonts w:ascii="Times New Roman" w:eastAsia="Times New Roman" w:hAnsi="Times New Roman" w:cs="Times New Roman"/>
      <w:i/>
      <w:iCs/>
      <w:color w:val="808080" w:themeColor="text1" w:themeTint="7F"/>
      <w:spacing w:val="10"/>
      <w:sz w:val="24"/>
      <w:szCs w:val="24"/>
      <w:lang w:val="en-US" w:eastAsia="sv-SE"/>
    </w:rPr>
  </w:style>
  <w:style w:type="paragraph" w:customStyle="1" w:styleId="Paragraph">
    <w:name w:val="Paragraph"/>
    <w:basedOn w:val="Normal"/>
    <w:rsid w:val="00A337B8"/>
    <w:pPr>
      <w:autoSpaceDE w:val="0"/>
      <w:autoSpaceDN w:val="0"/>
      <w:adjustRightInd w:val="0"/>
      <w:spacing w:before="120" w:after="0" w:line="240" w:lineRule="auto"/>
      <w:ind w:firstLine="720"/>
    </w:pPr>
    <w:rPr>
      <w:rFonts w:eastAsia="Times New Roman" w:cs="Times New Roman"/>
      <w:szCs w:val="24"/>
    </w:rPr>
  </w:style>
  <w:style w:type="character" w:customStyle="1" w:styleId="apple-converted-space">
    <w:name w:val="apple-converted-space"/>
    <w:basedOn w:val="DefaultParagraphFont"/>
    <w:rsid w:val="00A337B8"/>
  </w:style>
  <w:style w:type="character" w:customStyle="1" w:styleId="highlight">
    <w:name w:val="highlight"/>
    <w:basedOn w:val="DefaultParagraphFont"/>
    <w:rsid w:val="00A337B8"/>
  </w:style>
  <w:style w:type="paragraph" w:customStyle="1" w:styleId="Title1">
    <w:name w:val="Title1"/>
    <w:basedOn w:val="Normal"/>
    <w:rsid w:val="00A337B8"/>
    <w:pPr>
      <w:autoSpaceDE w:val="0"/>
      <w:autoSpaceDN w:val="0"/>
      <w:adjustRightInd w:val="0"/>
      <w:spacing w:before="100" w:beforeAutospacing="1" w:after="100" w:afterAutospacing="1" w:line="240" w:lineRule="auto"/>
    </w:pPr>
    <w:rPr>
      <w:rFonts w:eastAsia="Times New Roman" w:cs="Times New Roman"/>
      <w:szCs w:val="24"/>
      <w:lang w:eastAsia="en-GB"/>
    </w:rPr>
  </w:style>
  <w:style w:type="paragraph" w:customStyle="1" w:styleId="desc">
    <w:name w:val="desc"/>
    <w:basedOn w:val="Normal"/>
    <w:rsid w:val="00A337B8"/>
    <w:pPr>
      <w:autoSpaceDE w:val="0"/>
      <w:autoSpaceDN w:val="0"/>
      <w:adjustRightInd w:val="0"/>
      <w:spacing w:before="100" w:beforeAutospacing="1" w:after="100" w:afterAutospacing="1" w:line="240" w:lineRule="auto"/>
    </w:pPr>
    <w:rPr>
      <w:rFonts w:eastAsia="Times New Roman" w:cs="Times New Roman"/>
      <w:szCs w:val="24"/>
      <w:lang w:eastAsia="en-GB"/>
    </w:rPr>
  </w:style>
  <w:style w:type="paragraph" w:customStyle="1" w:styleId="details">
    <w:name w:val="details"/>
    <w:basedOn w:val="Normal"/>
    <w:rsid w:val="00A337B8"/>
    <w:pPr>
      <w:autoSpaceDE w:val="0"/>
      <w:autoSpaceDN w:val="0"/>
      <w:adjustRightInd w:val="0"/>
      <w:spacing w:before="100" w:beforeAutospacing="1" w:after="100" w:afterAutospacing="1" w:line="240" w:lineRule="auto"/>
    </w:pPr>
    <w:rPr>
      <w:rFonts w:eastAsia="Times New Roman" w:cs="Times New Roman"/>
      <w:szCs w:val="24"/>
      <w:lang w:eastAsia="en-GB"/>
    </w:rPr>
  </w:style>
  <w:style w:type="character" w:customStyle="1" w:styleId="jrnl">
    <w:name w:val="jrnl"/>
    <w:basedOn w:val="DefaultParagraphFont"/>
    <w:rsid w:val="00A337B8"/>
  </w:style>
  <w:style w:type="character" w:customStyle="1" w:styleId="ui-ncbitoggler-master-text">
    <w:name w:val="ui-ncbitoggler-master-text"/>
    <w:basedOn w:val="DefaultParagraphFont"/>
    <w:rsid w:val="00A337B8"/>
  </w:style>
  <w:style w:type="paragraph" w:styleId="Revision">
    <w:name w:val="Revision"/>
    <w:hidden/>
    <w:uiPriority w:val="99"/>
    <w:semiHidden/>
    <w:rsid w:val="00A337B8"/>
    <w:pPr>
      <w:spacing w:after="0" w:line="240" w:lineRule="auto"/>
      <w:ind w:firstLine="360"/>
    </w:pPr>
    <w:rPr>
      <w:rFonts w:eastAsiaTheme="minorEastAsia"/>
      <w:lang w:val="sv-SE" w:eastAsia="sv-SE"/>
    </w:rPr>
  </w:style>
  <w:style w:type="character" w:styleId="IntenseEmphasis">
    <w:name w:val="Intense Emphasis"/>
    <w:uiPriority w:val="21"/>
    <w:qFormat/>
    <w:rsid w:val="00A337B8"/>
    <w:rPr>
      <w:b/>
      <w:bCs/>
      <w:i/>
      <w:iCs/>
      <w:color w:val="auto"/>
      <w:u w:val="single"/>
    </w:rPr>
  </w:style>
  <w:style w:type="character" w:styleId="SubtleEmphasis">
    <w:name w:val="Subtle Emphasis"/>
    <w:uiPriority w:val="19"/>
    <w:qFormat/>
    <w:rsid w:val="00A337B8"/>
    <w:rPr>
      <w:i/>
      <w:iCs/>
      <w:color w:val="5A5A5A" w:themeColor="text1" w:themeTint="A5"/>
    </w:rPr>
  </w:style>
  <w:style w:type="paragraph" w:customStyle="1" w:styleId="m4808936059522903550gmail-msolistparagraph">
    <w:name w:val="m_4808936059522903550gmail-msolistparagraph"/>
    <w:basedOn w:val="Normal"/>
    <w:rsid w:val="00A337B8"/>
    <w:pPr>
      <w:autoSpaceDE w:val="0"/>
      <w:autoSpaceDN w:val="0"/>
      <w:adjustRightInd w:val="0"/>
      <w:spacing w:before="100" w:beforeAutospacing="1" w:after="100" w:afterAutospacing="1" w:line="240" w:lineRule="auto"/>
    </w:pPr>
    <w:rPr>
      <w:rFonts w:eastAsia="Times New Roman" w:cs="Times New Roman"/>
      <w:szCs w:val="24"/>
      <w:lang w:eastAsia="en-GB"/>
    </w:rPr>
  </w:style>
  <w:style w:type="paragraph" w:customStyle="1" w:styleId="m-5019836364461957011gmail-msolistparagraph">
    <w:name w:val="m_-5019836364461957011gmail-msolistparagraph"/>
    <w:basedOn w:val="Normal"/>
    <w:rsid w:val="00A337B8"/>
    <w:pPr>
      <w:autoSpaceDE w:val="0"/>
      <w:autoSpaceDN w:val="0"/>
      <w:adjustRightInd w:val="0"/>
      <w:spacing w:before="100" w:beforeAutospacing="1" w:after="100" w:afterAutospacing="1" w:line="240" w:lineRule="auto"/>
    </w:pPr>
    <w:rPr>
      <w:rFonts w:eastAsia="Times New Roman" w:cs="Times New Roman"/>
      <w:szCs w:val="24"/>
      <w:lang w:eastAsia="en-GB"/>
    </w:rPr>
  </w:style>
  <w:style w:type="paragraph" w:customStyle="1" w:styleId="Style1">
    <w:name w:val="Style1"/>
    <w:basedOn w:val="Text"/>
    <w:link w:val="Style1Char"/>
    <w:qFormat/>
    <w:rsid w:val="00A337B8"/>
    <w:pPr>
      <w:ind w:firstLine="0"/>
    </w:pPr>
    <w:rPr>
      <w:color w:val="00B0F0"/>
    </w:rPr>
  </w:style>
  <w:style w:type="character" w:customStyle="1" w:styleId="Style1Char">
    <w:name w:val="Style1 Char"/>
    <w:basedOn w:val="TextChar"/>
    <w:link w:val="Style1"/>
    <w:rsid w:val="00A337B8"/>
    <w:rPr>
      <w:rFonts w:ascii="Times New Roman" w:eastAsia="Dotum" w:hAnsi="Times New Roman" w:cs="Arial"/>
      <w:color w:val="00B0F0"/>
      <w:sz w:val="24"/>
      <w:szCs w:val="52"/>
      <w:lang w:val="en-US"/>
    </w:rPr>
  </w:style>
  <w:style w:type="character" w:customStyle="1" w:styleId="doctitle">
    <w:name w:val="doctitle"/>
    <w:basedOn w:val="DefaultParagraphFont"/>
    <w:rsid w:val="00A337B8"/>
  </w:style>
  <w:style w:type="character" w:styleId="Strong">
    <w:name w:val="Strong"/>
    <w:basedOn w:val="DefaultParagraphFont"/>
    <w:uiPriority w:val="22"/>
    <w:qFormat/>
    <w:rsid w:val="00A337B8"/>
    <w:rPr>
      <w:b/>
      <w:bCs/>
      <w:spacing w:val="0"/>
    </w:rPr>
  </w:style>
  <w:style w:type="character" w:styleId="Emphasis">
    <w:name w:val="Emphasis"/>
    <w:uiPriority w:val="20"/>
    <w:qFormat/>
    <w:rsid w:val="00A337B8"/>
    <w:rPr>
      <w:b/>
      <w:bCs/>
      <w:i/>
      <w:iCs/>
      <w:color w:val="auto"/>
    </w:rPr>
  </w:style>
  <w:style w:type="paragraph" w:styleId="NoSpacing">
    <w:name w:val="No Spacing"/>
    <w:basedOn w:val="Normal"/>
    <w:uiPriority w:val="1"/>
    <w:qFormat/>
    <w:rsid w:val="00A337B8"/>
    <w:pPr>
      <w:autoSpaceDE w:val="0"/>
      <w:autoSpaceDN w:val="0"/>
      <w:adjustRightInd w:val="0"/>
      <w:spacing w:after="0" w:line="240" w:lineRule="auto"/>
    </w:pPr>
    <w:rPr>
      <w:rFonts w:eastAsia="Times New Roman" w:cs="Times New Roman"/>
      <w:color w:val="000000" w:themeColor="text1"/>
      <w:szCs w:val="24"/>
      <w:lang w:eastAsia="sv-SE"/>
    </w:rPr>
  </w:style>
  <w:style w:type="paragraph" w:styleId="Quote">
    <w:name w:val="Quote"/>
    <w:basedOn w:val="Normal"/>
    <w:next w:val="Normal"/>
    <w:link w:val="QuoteChar"/>
    <w:uiPriority w:val="29"/>
    <w:qFormat/>
    <w:rsid w:val="00A337B8"/>
    <w:pPr>
      <w:autoSpaceDE w:val="0"/>
      <w:autoSpaceDN w:val="0"/>
      <w:adjustRightInd w:val="0"/>
      <w:spacing w:after="0" w:line="480" w:lineRule="auto"/>
    </w:pPr>
    <w:rPr>
      <w:rFonts w:eastAsia="Times New Roman" w:cs="Times New Roman"/>
      <w:color w:val="5A5A5A" w:themeColor="text1" w:themeTint="A5"/>
      <w:szCs w:val="24"/>
      <w:lang w:eastAsia="sv-SE"/>
    </w:rPr>
  </w:style>
  <w:style w:type="character" w:customStyle="1" w:styleId="QuoteChar">
    <w:name w:val="Quote Char"/>
    <w:basedOn w:val="DefaultParagraphFont"/>
    <w:link w:val="Quote"/>
    <w:uiPriority w:val="29"/>
    <w:rsid w:val="00A337B8"/>
    <w:rPr>
      <w:rFonts w:ascii="Times New Roman" w:eastAsia="Times New Roman" w:hAnsi="Times New Roman" w:cs="Times New Roman"/>
      <w:color w:val="5A5A5A" w:themeColor="text1" w:themeTint="A5"/>
      <w:sz w:val="24"/>
      <w:szCs w:val="24"/>
      <w:lang w:val="en-US" w:eastAsia="sv-SE"/>
    </w:rPr>
  </w:style>
  <w:style w:type="paragraph" w:styleId="IntenseQuote">
    <w:name w:val="Intense Quote"/>
    <w:basedOn w:val="Normal"/>
    <w:next w:val="Normal"/>
    <w:link w:val="IntenseQuoteChar"/>
    <w:uiPriority w:val="30"/>
    <w:qFormat/>
    <w:rsid w:val="00A337B8"/>
    <w:pPr>
      <w:autoSpaceDE w:val="0"/>
      <w:autoSpaceDN w:val="0"/>
      <w:adjustRightInd w:val="0"/>
      <w:spacing w:before="320" w:after="480" w:line="240" w:lineRule="auto"/>
      <w:ind w:left="720" w:right="720"/>
      <w:jc w:val="center"/>
    </w:pPr>
    <w:rPr>
      <w:rFonts w:asciiTheme="majorHAnsi" w:eastAsiaTheme="majorEastAsia" w:hAnsiTheme="majorHAnsi" w:cstheme="majorBidi"/>
      <w:i/>
      <w:iCs/>
      <w:color w:val="000000" w:themeColor="text1"/>
      <w:sz w:val="20"/>
      <w:szCs w:val="20"/>
      <w:lang w:eastAsia="sv-SE"/>
    </w:rPr>
  </w:style>
  <w:style w:type="character" w:customStyle="1" w:styleId="IntenseQuoteChar">
    <w:name w:val="Intense Quote Char"/>
    <w:basedOn w:val="DefaultParagraphFont"/>
    <w:link w:val="IntenseQuote"/>
    <w:uiPriority w:val="30"/>
    <w:rsid w:val="00A337B8"/>
    <w:rPr>
      <w:rFonts w:asciiTheme="majorHAnsi" w:eastAsiaTheme="majorEastAsia" w:hAnsiTheme="majorHAnsi" w:cstheme="majorBidi"/>
      <w:i/>
      <w:iCs/>
      <w:color w:val="000000" w:themeColor="text1"/>
      <w:sz w:val="20"/>
      <w:szCs w:val="20"/>
      <w:lang w:val="en-US" w:eastAsia="sv-SE"/>
    </w:rPr>
  </w:style>
  <w:style w:type="character" w:styleId="SubtleReference">
    <w:name w:val="Subtle Reference"/>
    <w:uiPriority w:val="31"/>
    <w:qFormat/>
    <w:rsid w:val="00A337B8"/>
    <w:rPr>
      <w:smallCaps/>
    </w:rPr>
  </w:style>
  <w:style w:type="character" w:styleId="IntenseReference">
    <w:name w:val="Intense Reference"/>
    <w:uiPriority w:val="32"/>
    <w:qFormat/>
    <w:rsid w:val="00A337B8"/>
    <w:rPr>
      <w:b/>
      <w:bCs/>
      <w:smallCaps/>
      <w:color w:val="auto"/>
    </w:rPr>
  </w:style>
  <w:style w:type="character" w:styleId="BookTitle">
    <w:name w:val="Book Title"/>
    <w:uiPriority w:val="33"/>
    <w:qFormat/>
    <w:rsid w:val="00A337B8"/>
    <w:rPr>
      <w:rFonts w:asciiTheme="majorHAnsi" w:eastAsiaTheme="majorEastAsia" w:hAnsiTheme="majorHAnsi" w:cstheme="majorBidi"/>
      <w:b/>
      <w:bCs/>
      <w:smallCaps/>
      <w:color w:val="auto"/>
      <w:u w:val="single"/>
    </w:rPr>
  </w:style>
  <w:style w:type="paragraph" w:styleId="TOCHeading">
    <w:name w:val="TOC Heading"/>
    <w:basedOn w:val="Heading1"/>
    <w:next w:val="Normal"/>
    <w:uiPriority w:val="39"/>
    <w:semiHidden/>
    <w:unhideWhenUsed/>
    <w:qFormat/>
    <w:rsid w:val="00A337B8"/>
    <w:pPr>
      <w:keepNext w:val="0"/>
      <w:keepLines w:val="0"/>
      <w:autoSpaceDE w:val="0"/>
      <w:autoSpaceDN w:val="0"/>
      <w:adjustRightInd w:val="0"/>
      <w:spacing w:before="600"/>
      <w:outlineLvl w:val="9"/>
    </w:pPr>
    <w:rPr>
      <w:i/>
      <w:iCs/>
      <w:sz w:val="32"/>
      <w:szCs w:val="32"/>
      <w:lang w:eastAsia="sv-SE" w:bidi="en-US"/>
    </w:rPr>
  </w:style>
  <w:style w:type="character" w:customStyle="1" w:styleId="reference-text">
    <w:name w:val="reference-text"/>
    <w:basedOn w:val="DefaultParagraphFont"/>
    <w:rsid w:val="00A337B8"/>
  </w:style>
  <w:style w:type="character" w:styleId="HTMLCite">
    <w:name w:val="HTML Cite"/>
    <w:basedOn w:val="DefaultParagraphFont"/>
    <w:uiPriority w:val="99"/>
    <w:semiHidden/>
    <w:unhideWhenUsed/>
    <w:rsid w:val="00A337B8"/>
    <w:rPr>
      <w:i/>
      <w:iCs/>
    </w:rPr>
  </w:style>
  <w:style w:type="character" w:customStyle="1" w:styleId="reference-accessdate">
    <w:name w:val="reference-accessdate"/>
    <w:basedOn w:val="DefaultParagraphFont"/>
    <w:rsid w:val="00A337B8"/>
  </w:style>
  <w:style w:type="character" w:customStyle="1" w:styleId="nowrap">
    <w:name w:val="nowrap"/>
    <w:basedOn w:val="DefaultParagraphFont"/>
    <w:rsid w:val="00A337B8"/>
  </w:style>
  <w:style w:type="character" w:customStyle="1" w:styleId="A3">
    <w:name w:val="A3"/>
    <w:uiPriority w:val="99"/>
    <w:rsid w:val="00A337B8"/>
    <w:rPr>
      <w:rFonts w:cs="Minion Pro"/>
      <w:color w:val="221E1F"/>
      <w:sz w:val="13"/>
      <w:szCs w:val="13"/>
    </w:rPr>
  </w:style>
  <w:style w:type="character" w:styleId="HTMLTypewriter">
    <w:name w:val="HTML Typewriter"/>
    <w:basedOn w:val="DefaultParagraphFont"/>
    <w:uiPriority w:val="99"/>
    <w:semiHidden/>
    <w:unhideWhenUsed/>
    <w:rsid w:val="00A337B8"/>
    <w:rPr>
      <w:rFonts w:ascii="Courier New" w:eastAsia="Times New Roman" w:hAnsi="Courier New" w:cs="Courier New"/>
      <w:sz w:val="20"/>
      <w:szCs w:val="20"/>
    </w:rPr>
  </w:style>
  <w:style w:type="paragraph" w:styleId="PlainText">
    <w:name w:val="Plain Text"/>
    <w:basedOn w:val="Normal"/>
    <w:link w:val="PlainTextChar"/>
    <w:uiPriority w:val="99"/>
    <w:unhideWhenUsed/>
    <w:rsid w:val="00A337B8"/>
    <w:pPr>
      <w:spacing w:after="0" w:line="240" w:lineRule="auto"/>
      <w:jc w:val="left"/>
    </w:pPr>
    <w:rPr>
      <w:rFonts w:ascii="Calibri" w:hAnsi="Calibri" w:cs="Times New Roman"/>
      <w:sz w:val="22"/>
      <w:lang w:eastAsia="en-GB"/>
    </w:rPr>
  </w:style>
  <w:style w:type="character" w:customStyle="1" w:styleId="PlainTextChar">
    <w:name w:val="Plain Text Char"/>
    <w:basedOn w:val="DefaultParagraphFont"/>
    <w:link w:val="PlainText"/>
    <w:uiPriority w:val="99"/>
    <w:rsid w:val="00A337B8"/>
    <w:rPr>
      <w:rFonts w:ascii="Calibri" w:hAnsi="Calibri" w:cs="Times New Roman"/>
      <w:lang w:eastAsia="en-GB"/>
    </w:rPr>
  </w:style>
  <w:style w:type="character" w:customStyle="1" w:styleId="hlfld-contribauthor">
    <w:name w:val="hlfld-contribauthor"/>
    <w:basedOn w:val="DefaultParagraphFont"/>
    <w:rsid w:val="00A337B8"/>
  </w:style>
  <w:style w:type="paragraph" w:customStyle="1" w:styleId="xmsonormal">
    <w:name w:val="x_msonormal"/>
    <w:basedOn w:val="Normal"/>
    <w:uiPriority w:val="99"/>
    <w:rsid w:val="00A337B8"/>
    <w:pPr>
      <w:spacing w:after="0" w:line="240" w:lineRule="auto"/>
      <w:jc w:val="left"/>
    </w:pPr>
    <w:rPr>
      <w:rFonts w:ascii="Calibri" w:hAnsi="Calibri" w:cs="Calibri"/>
      <w:sz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8696501">
      <w:bodyDiv w:val="1"/>
      <w:marLeft w:val="0"/>
      <w:marRight w:val="0"/>
      <w:marTop w:val="0"/>
      <w:marBottom w:val="0"/>
      <w:divBdr>
        <w:top w:val="none" w:sz="0" w:space="0" w:color="auto"/>
        <w:left w:val="none" w:sz="0" w:space="0" w:color="auto"/>
        <w:bottom w:val="none" w:sz="0" w:space="0" w:color="auto"/>
        <w:right w:val="none" w:sz="0" w:space="0" w:color="auto"/>
      </w:divBdr>
    </w:div>
    <w:div w:id="167326705">
      <w:bodyDiv w:val="1"/>
      <w:marLeft w:val="0"/>
      <w:marRight w:val="0"/>
      <w:marTop w:val="0"/>
      <w:marBottom w:val="0"/>
      <w:divBdr>
        <w:top w:val="none" w:sz="0" w:space="0" w:color="auto"/>
        <w:left w:val="none" w:sz="0" w:space="0" w:color="auto"/>
        <w:bottom w:val="none" w:sz="0" w:space="0" w:color="auto"/>
        <w:right w:val="none" w:sz="0" w:space="0" w:color="auto"/>
      </w:divBdr>
    </w:div>
    <w:div w:id="183517934">
      <w:bodyDiv w:val="1"/>
      <w:marLeft w:val="0"/>
      <w:marRight w:val="0"/>
      <w:marTop w:val="0"/>
      <w:marBottom w:val="0"/>
      <w:divBdr>
        <w:top w:val="none" w:sz="0" w:space="0" w:color="auto"/>
        <w:left w:val="none" w:sz="0" w:space="0" w:color="auto"/>
        <w:bottom w:val="none" w:sz="0" w:space="0" w:color="auto"/>
        <w:right w:val="none" w:sz="0" w:space="0" w:color="auto"/>
      </w:divBdr>
    </w:div>
    <w:div w:id="367344015">
      <w:bodyDiv w:val="1"/>
      <w:marLeft w:val="0"/>
      <w:marRight w:val="0"/>
      <w:marTop w:val="0"/>
      <w:marBottom w:val="0"/>
      <w:divBdr>
        <w:top w:val="none" w:sz="0" w:space="0" w:color="auto"/>
        <w:left w:val="none" w:sz="0" w:space="0" w:color="auto"/>
        <w:bottom w:val="none" w:sz="0" w:space="0" w:color="auto"/>
        <w:right w:val="none" w:sz="0" w:space="0" w:color="auto"/>
      </w:divBdr>
    </w:div>
    <w:div w:id="698624997">
      <w:bodyDiv w:val="1"/>
      <w:marLeft w:val="0"/>
      <w:marRight w:val="0"/>
      <w:marTop w:val="0"/>
      <w:marBottom w:val="0"/>
      <w:divBdr>
        <w:top w:val="none" w:sz="0" w:space="0" w:color="auto"/>
        <w:left w:val="none" w:sz="0" w:space="0" w:color="auto"/>
        <w:bottom w:val="none" w:sz="0" w:space="0" w:color="auto"/>
        <w:right w:val="none" w:sz="0" w:space="0" w:color="auto"/>
      </w:divBdr>
    </w:div>
    <w:div w:id="853804141">
      <w:bodyDiv w:val="1"/>
      <w:marLeft w:val="0"/>
      <w:marRight w:val="0"/>
      <w:marTop w:val="0"/>
      <w:marBottom w:val="0"/>
      <w:divBdr>
        <w:top w:val="none" w:sz="0" w:space="0" w:color="auto"/>
        <w:left w:val="none" w:sz="0" w:space="0" w:color="auto"/>
        <w:bottom w:val="none" w:sz="0" w:space="0" w:color="auto"/>
        <w:right w:val="none" w:sz="0" w:space="0" w:color="auto"/>
      </w:divBdr>
    </w:div>
    <w:div w:id="1007290598">
      <w:bodyDiv w:val="1"/>
      <w:marLeft w:val="0"/>
      <w:marRight w:val="0"/>
      <w:marTop w:val="0"/>
      <w:marBottom w:val="0"/>
      <w:divBdr>
        <w:top w:val="none" w:sz="0" w:space="0" w:color="auto"/>
        <w:left w:val="none" w:sz="0" w:space="0" w:color="auto"/>
        <w:bottom w:val="none" w:sz="0" w:space="0" w:color="auto"/>
        <w:right w:val="none" w:sz="0" w:space="0" w:color="auto"/>
      </w:divBdr>
    </w:div>
    <w:div w:id="1029724047">
      <w:bodyDiv w:val="1"/>
      <w:marLeft w:val="0"/>
      <w:marRight w:val="0"/>
      <w:marTop w:val="0"/>
      <w:marBottom w:val="0"/>
      <w:divBdr>
        <w:top w:val="none" w:sz="0" w:space="0" w:color="auto"/>
        <w:left w:val="none" w:sz="0" w:space="0" w:color="auto"/>
        <w:bottom w:val="none" w:sz="0" w:space="0" w:color="auto"/>
        <w:right w:val="none" w:sz="0" w:space="0" w:color="auto"/>
      </w:divBdr>
    </w:div>
    <w:div w:id="1150097863">
      <w:bodyDiv w:val="1"/>
      <w:marLeft w:val="0"/>
      <w:marRight w:val="0"/>
      <w:marTop w:val="0"/>
      <w:marBottom w:val="0"/>
      <w:divBdr>
        <w:top w:val="none" w:sz="0" w:space="0" w:color="auto"/>
        <w:left w:val="none" w:sz="0" w:space="0" w:color="auto"/>
        <w:bottom w:val="none" w:sz="0" w:space="0" w:color="auto"/>
        <w:right w:val="none" w:sz="0" w:space="0" w:color="auto"/>
      </w:divBdr>
    </w:div>
    <w:div w:id="1349526332">
      <w:bodyDiv w:val="1"/>
      <w:marLeft w:val="0"/>
      <w:marRight w:val="0"/>
      <w:marTop w:val="0"/>
      <w:marBottom w:val="0"/>
      <w:divBdr>
        <w:top w:val="none" w:sz="0" w:space="0" w:color="auto"/>
        <w:left w:val="none" w:sz="0" w:space="0" w:color="auto"/>
        <w:bottom w:val="none" w:sz="0" w:space="0" w:color="auto"/>
        <w:right w:val="none" w:sz="0" w:space="0" w:color="auto"/>
      </w:divBdr>
    </w:div>
    <w:div w:id="1367637590">
      <w:bodyDiv w:val="1"/>
      <w:marLeft w:val="0"/>
      <w:marRight w:val="0"/>
      <w:marTop w:val="0"/>
      <w:marBottom w:val="0"/>
      <w:divBdr>
        <w:top w:val="none" w:sz="0" w:space="0" w:color="auto"/>
        <w:left w:val="none" w:sz="0" w:space="0" w:color="auto"/>
        <w:bottom w:val="none" w:sz="0" w:space="0" w:color="auto"/>
        <w:right w:val="none" w:sz="0" w:space="0" w:color="auto"/>
      </w:divBdr>
    </w:div>
    <w:div w:id="1603297325">
      <w:bodyDiv w:val="1"/>
      <w:marLeft w:val="0"/>
      <w:marRight w:val="0"/>
      <w:marTop w:val="0"/>
      <w:marBottom w:val="0"/>
      <w:divBdr>
        <w:top w:val="none" w:sz="0" w:space="0" w:color="auto"/>
        <w:left w:val="none" w:sz="0" w:space="0" w:color="auto"/>
        <w:bottom w:val="none" w:sz="0" w:space="0" w:color="auto"/>
        <w:right w:val="none" w:sz="0" w:space="0" w:color="auto"/>
      </w:divBdr>
    </w:div>
    <w:div w:id="1728458600">
      <w:bodyDiv w:val="1"/>
      <w:marLeft w:val="0"/>
      <w:marRight w:val="0"/>
      <w:marTop w:val="0"/>
      <w:marBottom w:val="0"/>
      <w:divBdr>
        <w:top w:val="none" w:sz="0" w:space="0" w:color="auto"/>
        <w:left w:val="none" w:sz="0" w:space="0" w:color="auto"/>
        <w:bottom w:val="none" w:sz="0" w:space="0" w:color="auto"/>
        <w:right w:val="none" w:sz="0" w:space="0" w:color="auto"/>
      </w:divBdr>
    </w:div>
    <w:div w:id="1849175087">
      <w:bodyDiv w:val="1"/>
      <w:marLeft w:val="0"/>
      <w:marRight w:val="0"/>
      <w:marTop w:val="0"/>
      <w:marBottom w:val="0"/>
      <w:divBdr>
        <w:top w:val="none" w:sz="0" w:space="0" w:color="auto"/>
        <w:left w:val="none" w:sz="0" w:space="0" w:color="auto"/>
        <w:bottom w:val="none" w:sz="0" w:space="0" w:color="auto"/>
        <w:right w:val="none" w:sz="0" w:space="0" w:color="auto"/>
      </w:divBdr>
    </w:div>
    <w:div w:id="1853454517">
      <w:bodyDiv w:val="1"/>
      <w:marLeft w:val="0"/>
      <w:marRight w:val="0"/>
      <w:marTop w:val="0"/>
      <w:marBottom w:val="0"/>
      <w:divBdr>
        <w:top w:val="none" w:sz="0" w:space="0" w:color="auto"/>
        <w:left w:val="none" w:sz="0" w:space="0" w:color="auto"/>
        <w:bottom w:val="none" w:sz="0" w:space="0" w:color="auto"/>
        <w:right w:val="none" w:sz="0" w:space="0" w:color="auto"/>
      </w:divBdr>
    </w:div>
    <w:div w:id="19476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adni.loni.usc.edu/methods/documents/mri-protocols/" TargetMode="External"/><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doi.org/10.1016/j.neuroimage.2005.02.018"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nitrc.org/projects/mricron" TargetMode="External"/><Relationship Id="rId20" Type="http://schemas.openxmlformats.org/officeDocument/2006/relationships/hyperlink" Target="https://doi.org/10.1016/j.neuroimage.2007.07.00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dqinfo.com" TargetMode="External"/><Relationship Id="rId24" Type="http://schemas.openxmlformats.org/officeDocument/2006/relationships/hyperlink" Target="https://doi.org/10.1162/jocn.2007.19.7.1081"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s://doi.org/10.1017/S0021963099005909" TargetMode="External"/><Relationship Id="rId10" Type="http://schemas.openxmlformats.org/officeDocument/2006/relationships/hyperlink" Target="https://www.fil.ion.ucl.ac.uk/spm/"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dbm.neuro.uni-jena.de/vbm/" TargetMode="External"/><Relationship Id="rId14" Type="http://schemas.openxmlformats.org/officeDocument/2006/relationships/image" Target="media/image2.png"/><Relationship Id="rId22" Type="http://schemas.openxmlformats.org/officeDocument/2006/relationships/hyperlink" Target="https://doi.org/10.1111/j.1469-7610.1997.tb01545.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F4B117-DF4F-4004-BDE9-2CD9A91835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2663</TotalTime>
  <Pages>15</Pages>
  <Words>4490</Words>
  <Characters>25596</Characters>
  <Application>Microsoft Office Word</Application>
  <DocSecurity>0</DocSecurity>
  <Lines>213</Lines>
  <Paragraphs>60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IoP King's College</Company>
  <LinksUpToDate>false</LinksUpToDate>
  <CharactersWithSpaces>30026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Francesca Biondo</dc:creator>
  <cp:lastModifiedBy>Biondo, Francesca</cp:lastModifiedBy>
  <cp:revision>582</cp:revision>
  <cp:lastPrinted>2017-12-18T13:45:00Z</cp:lastPrinted>
  <dcterms:created xsi:type="dcterms:W3CDTF">2020-01-30T16:24:00Z</dcterms:created>
  <dcterms:modified xsi:type="dcterms:W3CDTF">2020-11-14T18:43:00Z</dcterms:modified>
</cp:coreProperties>
</file>