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CFF1" w14:textId="03118AB2" w:rsidR="00DB7819" w:rsidRPr="00BF3B81" w:rsidRDefault="004A39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000000" w:themeColor="text1"/>
          <w:sz w:val="22"/>
          <w:szCs w:val="22"/>
        </w:rPr>
      </w:pPr>
      <w:r w:rsidRPr="00BF3B81">
        <w:rPr>
          <w:rFonts w:ascii="Arial" w:hAnsi="Arial" w:cs="Arial"/>
          <w:b/>
          <w:bCs/>
          <w:color w:val="000000" w:themeColor="text1"/>
          <w:sz w:val="22"/>
          <w:szCs w:val="22"/>
        </w:rPr>
        <w:t>Supplemental Methods</w:t>
      </w:r>
      <w:r w:rsidR="002D3D17" w:rsidRPr="00BF3B81">
        <w:rPr>
          <w:rFonts w:ascii="Arial" w:hAnsi="Arial" w:cs="Arial"/>
          <w:b/>
          <w:bCs/>
          <w:color w:val="000000" w:themeColor="text1"/>
          <w:sz w:val="22"/>
          <w:szCs w:val="22"/>
        </w:rPr>
        <w:t xml:space="preserve"> and Materials</w:t>
      </w:r>
    </w:p>
    <w:p w14:paraId="4684C9B9" w14:textId="77777777" w:rsidR="00F37FDA" w:rsidRPr="00BF3B81" w:rsidRDefault="00F37FDA" w:rsidP="00E2138E">
      <w:pPr>
        <w:pStyle w:val="Body"/>
        <w:spacing w:after="0" w:line="480" w:lineRule="auto"/>
        <w:outlineLvl w:val="0"/>
        <w:rPr>
          <w:rFonts w:ascii="Arial" w:hAnsi="Arial" w:cs="Arial"/>
          <w:b/>
          <w:bCs/>
          <w:color w:val="000000" w:themeColor="text1"/>
        </w:rPr>
      </w:pPr>
    </w:p>
    <w:p w14:paraId="4245B584" w14:textId="3701436F" w:rsidR="002D3D17" w:rsidRPr="00BF3B81" w:rsidRDefault="002D3D17" w:rsidP="00E2138E">
      <w:pPr>
        <w:pStyle w:val="Body"/>
        <w:spacing w:after="0" w:line="480" w:lineRule="auto"/>
        <w:outlineLvl w:val="0"/>
        <w:rPr>
          <w:rFonts w:ascii="Arial" w:hAnsi="Arial" w:cs="Arial"/>
          <w:b/>
          <w:bCs/>
          <w:color w:val="000000" w:themeColor="text1"/>
        </w:rPr>
      </w:pPr>
      <w:r w:rsidRPr="00BF3B81">
        <w:rPr>
          <w:rFonts w:ascii="Arial" w:hAnsi="Arial" w:cs="Arial"/>
          <w:b/>
          <w:bCs/>
          <w:color w:val="000000" w:themeColor="text1"/>
        </w:rPr>
        <w:t>Participants and Assessments</w:t>
      </w:r>
    </w:p>
    <w:p w14:paraId="7B3C95C5" w14:textId="77777777" w:rsidR="002D3D17" w:rsidRPr="00BF3B81" w:rsidRDefault="002D3D17" w:rsidP="002D3D17">
      <w:pPr>
        <w:pStyle w:val="Body"/>
        <w:spacing w:after="0" w:line="480" w:lineRule="auto"/>
        <w:ind w:firstLine="720"/>
        <w:rPr>
          <w:rFonts w:ascii="Arial" w:eastAsia="Times New Roman" w:hAnsi="Arial" w:cs="Arial"/>
          <w:bCs/>
          <w:color w:val="000000" w:themeColor="text1"/>
        </w:rPr>
      </w:pPr>
      <w:r w:rsidRPr="00BF3B81">
        <w:rPr>
          <w:rFonts w:ascii="Arial" w:eastAsia="Times New Roman" w:hAnsi="Arial" w:cs="Arial"/>
          <w:bCs/>
          <w:color w:val="000000" w:themeColor="text1"/>
        </w:rPr>
        <w:t xml:space="preserve">Inclusion criteria for the FEP participants included age between 12 and 40, a diagnosis of schizophrenia, schizophreniform disorder, schizoaffective disorder, or psychotic disorder, not otherwise specified, and less than two months of prior antipsychotic exposure. Diagnoses were determined based on consensus discussions of a Structured Clinical Interview for Axis I Diagnostic and Statistical Manual-IV </w:t>
      </w:r>
      <w:r w:rsidRPr="00BF3B81">
        <w:rPr>
          <w:rFonts w:ascii="Arial" w:hAnsi="Arial" w:cs="Arial"/>
          <w:color w:val="000000" w:themeColor="text1"/>
        </w:rPr>
        <w:t xml:space="preserve">by senior diagnosticians, including two authors </w:t>
      </w:r>
      <w:r w:rsidRPr="00BF3B81">
        <w:rPr>
          <w:rFonts w:ascii="Arial" w:eastAsia="Times New Roman" w:hAnsi="Arial" w:cs="Arial"/>
          <w:bCs/>
          <w:color w:val="000000" w:themeColor="text1"/>
        </w:rPr>
        <w:t xml:space="preserve">(DKS, GLH). To ensure that our patients were more likely to have a schizophrenia-spectrum disorder, we did not include individuals with concurrent mood-related diagnoses and rigorous assessments were made to rule out a diagnosis of a substance-induced psychotic disorder. Additional exclusion criteria included any medical illness affecting the central nervous system function, an intelligence quotient lower than 75 on the Wechsler Abbreviated Scale of Intelligence (WASI) </w:t>
      </w:r>
      <w:r w:rsidRPr="00BF3B81">
        <w:rPr>
          <w:rFonts w:ascii="Arial" w:eastAsia="Times New Roman" w:hAnsi="Arial" w:cs="Arial"/>
          <w:bCs/>
          <w:color w:val="000000" w:themeColor="text1"/>
        </w:rPr>
        <w:fldChar w:fldCharType="begin"/>
      </w:r>
      <w:r w:rsidRPr="00BF3B81">
        <w:rPr>
          <w:rFonts w:ascii="Arial" w:eastAsia="Times New Roman" w:hAnsi="Arial" w:cs="Arial"/>
          <w:bCs/>
          <w:color w:val="000000" w:themeColor="text1"/>
        </w:rPr>
        <w:instrText xml:space="preserve"> ADDIN EN.CITE &lt;EndNote&gt;&lt;Cite&gt;&lt;Author&gt;Wechsler&lt;/Author&gt;&lt;Year&gt;1999&lt;/Year&gt;&lt;RecNum&gt;16&lt;/RecNum&gt;&lt;DisplayText&gt;(Wechsler, 1999)&lt;/DisplayText&gt;&lt;record&gt;&lt;rec-number&gt;16&lt;/rec-number&gt;&lt;foreign-keys&gt;&lt;key app="EN" db-id="x9rpev2rj0w028eadrsxd923tzarrpv92wvw" timestamp="1552922220"&gt;16&lt;/key&gt;&lt;/foreign-keys&gt;&lt;ref-type name="Book"&gt;6&lt;/ref-type&gt;&lt;contributors&gt;&lt;authors&gt;&lt;author&gt;Wechsler, D&lt;/author&gt;&lt;/authors&gt;&lt;/contributors&gt;&lt;titles&gt;&lt;title&gt;Wechsler Abbreviated Scale of Intelligence.&lt;/title&gt;&lt;/titles&gt;&lt;dates&gt;&lt;year&gt;1999&lt;/year&gt;&lt;/dates&gt;&lt;pub-location&gt;New York, NY&lt;/pub-location&gt;&lt;publisher&gt;The Psychological Corporation: Harcourt Brace &amp;amp; Company&lt;/publisher&gt;&lt;urls&gt;&lt;/urls&gt;&lt;/record&gt;&lt;/Cite&gt;&lt;/EndNote&gt;</w:instrText>
      </w:r>
      <w:r w:rsidRPr="00BF3B81">
        <w:rPr>
          <w:rFonts w:ascii="Arial" w:eastAsia="Times New Roman" w:hAnsi="Arial" w:cs="Arial"/>
          <w:bCs/>
          <w:color w:val="000000" w:themeColor="text1"/>
        </w:rPr>
        <w:fldChar w:fldCharType="separate"/>
      </w:r>
      <w:r w:rsidRPr="00BF3B81">
        <w:rPr>
          <w:rFonts w:ascii="Arial" w:eastAsia="Times New Roman" w:hAnsi="Arial" w:cs="Arial"/>
          <w:bCs/>
          <w:noProof/>
          <w:color w:val="000000" w:themeColor="text1"/>
        </w:rPr>
        <w:t>(Wechsler, 1999)</w:t>
      </w:r>
      <w:r w:rsidRPr="00BF3B81">
        <w:rPr>
          <w:rFonts w:ascii="Arial" w:eastAsia="Times New Roman" w:hAnsi="Arial" w:cs="Arial"/>
          <w:bCs/>
          <w:color w:val="000000" w:themeColor="text1"/>
        </w:rPr>
        <w:fldChar w:fldCharType="end"/>
      </w:r>
      <w:r w:rsidRPr="00BF3B81">
        <w:rPr>
          <w:rFonts w:ascii="Arial" w:eastAsia="Times New Roman" w:hAnsi="Arial" w:cs="Arial"/>
          <w:bCs/>
          <w:color w:val="000000" w:themeColor="text1"/>
        </w:rPr>
        <w:t xml:space="preserve">, or contraindications to magnetic resonance scanning. At the time of the scan, 27 patients were receiving treatment via a second-generation antipsychotic drug, 14 patients were antipsychotic-naive, and one was not currently taking antipsychotic medication though had a remote history of antipsychotic medication exposure. </w:t>
      </w:r>
    </w:p>
    <w:p w14:paraId="5E4A97DB" w14:textId="77777777" w:rsidR="002D3D17" w:rsidRPr="00BF3B81" w:rsidRDefault="002D3D17" w:rsidP="002D3D17">
      <w:pPr>
        <w:pStyle w:val="Body"/>
        <w:spacing w:after="0" w:line="480" w:lineRule="auto"/>
        <w:ind w:firstLine="720"/>
        <w:rPr>
          <w:rFonts w:ascii="Arial" w:eastAsia="Times New Roman" w:hAnsi="Arial" w:cs="Arial"/>
          <w:bCs/>
          <w:color w:val="000000" w:themeColor="text1"/>
        </w:rPr>
      </w:pPr>
      <w:r w:rsidRPr="00BF3B81">
        <w:rPr>
          <w:rFonts w:ascii="Arial" w:hAnsi="Arial" w:cs="Arial"/>
          <w:color w:val="000000" w:themeColor="text1"/>
        </w:rPr>
        <w:t xml:space="preserve">The FEP cohort was examined in relation to a group of </w:t>
      </w:r>
      <w:r w:rsidRPr="00BF3B81">
        <w:rPr>
          <w:rFonts w:ascii="Arial" w:eastAsia="Times New Roman" w:hAnsi="Arial" w:cs="Arial"/>
          <w:bCs/>
          <w:color w:val="000000" w:themeColor="text1"/>
        </w:rPr>
        <w:t>thirty-five healthy control (HC) participants matched for age and sex. Exclusion criteria for the HC group included: history of a major psychiatric disorder, first-degree relatives with history of a psychotic disorder, neurological disorder, history of head trauma, and intellectual impairment as defined by the DSM-IV.</w:t>
      </w:r>
      <w:r w:rsidRPr="00BF3B81">
        <w:rPr>
          <w:rFonts w:ascii="Arial" w:hAnsi="Arial" w:cs="Arial"/>
          <w:color w:val="000000" w:themeColor="text1"/>
        </w:rPr>
        <w:t xml:space="preserve"> </w:t>
      </w:r>
      <w:r w:rsidRPr="00BF3B81">
        <w:rPr>
          <w:rFonts w:ascii="Arial" w:eastAsia="Times New Roman" w:hAnsi="Arial" w:cs="Arial"/>
          <w:bCs/>
          <w:color w:val="000000" w:themeColor="text1"/>
        </w:rPr>
        <w:t>All study participants or their legal guardians provided written informed consent after procedures were discussed. All participants were compensated for their time. MRI exclusions applied to all participants.</w:t>
      </w:r>
    </w:p>
    <w:p w14:paraId="3A457B82" w14:textId="169FEC64" w:rsidR="002D3D17" w:rsidRPr="00BF3B81" w:rsidRDefault="002D3D1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000000" w:themeColor="text1"/>
          <w:sz w:val="22"/>
          <w:szCs w:val="22"/>
        </w:rPr>
      </w:pPr>
    </w:p>
    <w:p w14:paraId="103C7AB8" w14:textId="77777777" w:rsidR="002D3D17" w:rsidRPr="00BF3B81" w:rsidRDefault="002D3D1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000000" w:themeColor="text1"/>
          <w:sz w:val="22"/>
          <w:szCs w:val="22"/>
        </w:rPr>
      </w:pPr>
    </w:p>
    <w:p w14:paraId="7A7D6D99" w14:textId="72E70B2B" w:rsidR="00DB7819" w:rsidRPr="00BF3B81" w:rsidRDefault="00DB7819" w:rsidP="00E2138E">
      <w:pPr>
        <w:pStyle w:val="Body"/>
        <w:spacing w:after="0" w:line="480" w:lineRule="auto"/>
        <w:outlineLvl w:val="0"/>
        <w:rPr>
          <w:rFonts w:ascii="Arial" w:hAnsi="Arial" w:cs="Arial"/>
          <w:b/>
          <w:bCs/>
          <w:color w:val="000000" w:themeColor="text1"/>
        </w:rPr>
      </w:pPr>
      <w:r w:rsidRPr="00BF3B81">
        <w:rPr>
          <w:rFonts w:ascii="Arial" w:hAnsi="Arial" w:cs="Arial"/>
          <w:b/>
          <w:bCs/>
          <w:color w:val="000000" w:themeColor="text1"/>
        </w:rPr>
        <w:t>Image Acquisition</w:t>
      </w:r>
    </w:p>
    <w:p w14:paraId="1F62223A" w14:textId="785C732B" w:rsidR="00DB7819" w:rsidRPr="00BF3B81" w:rsidRDefault="00DB7819" w:rsidP="00DB7819">
      <w:pPr>
        <w:spacing w:line="480" w:lineRule="auto"/>
        <w:ind w:firstLine="720"/>
        <w:rPr>
          <w:rFonts w:ascii="Arial" w:eastAsia="Times New Roman" w:hAnsi="Arial" w:cs="Arial"/>
          <w:bCs/>
          <w:color w:val="000000" w:themeColor="text1"/>
          <w:sz w:val="22"/>
          <w:szCs w:val="22"/>
          <w:u w:color="000000"/>
        </w:rPr>
      </w:pPr>
      <w:bookmarkStart w:id="0" w:name="_Hlk519779504"/>
      <w:r w:rsidRPr="00BF3B81">
        <w:rPr>
          <w:rFonts w:ascii="Arial" w:eastAsia="Times New Roman" w:hAnsi="Arial" w:cs="Arial"/>
          <w:bCs/>
          <w:color w:val="000000" w:themeColor="text1"/>
          <w:sz w:val="22"/>
          <w:szCs w:val="22"/>
          <w:u w:color="000000"/>
        </w:rPr>
        <w:t>Structural images were collected with a magnetization-prepared rapid gra</w:t>
      </w:r>
      <w:r w:rsidRPr="00BF3B81">
        <w:rPr>
          <w:rFonts w:ascii="Arial" w:eastAsia="Times New Roman" w:hAnsi="Arial" w:cs="Arial"/>
          <w:bCs/>
          <w:color w:val="000000" w:themeColor="text1"/>
          <w:sz w:val="22"/>
          <w:szCs w:val="22"/>
          <w:u w:color="000000"/>
        </w:rPr>
        <w:fldChar w:fldCharType="begin"/>
      </w:r>
      <w:r w:rsidRPr="00BF3B81">
        <w:rPr>
          <w:rFonts w:ascii="Arial" w:eastAsia="Times New Roman" w:hAnsi="Arial" w:cs="Arial"/>
          <w:bCs/>
          <w:color w:val="000000" w:themeColor="text1"/>
          <w:sz w:val="22"/>
          <w:szCs w:val="22"/>
          <w:u w:color="000000"/>
        </w:rPr>
        <w:fldChar w:fldCharType="separate"/>
      </w:r>
      <w:r w:rsidRPr="00BF3B81">
        <w:rPr>
          <w:rFonts w:ascii="Arial" w:eastAsia="Times New Roman" w:hAnsi="Arial" w:cs="Arial"/>
          <w:bCs/>
          <w:color w:val="000000" w:themeColor="text1"/>
          <w:sz w:val="22"/>
          <w:szCs w:val="22"/>
          <w:u w:color="000000"/>
        </w:rPr>
        <w:t>{Sarpal, 2017 #1}</w:t>
      </w:r>
      <w:r w:rsidRPr="00BF3B81">
        <w:rPr>
          <w:rFonts w:ascii="Arial" w:eastAsia="Times New Roman" w:hAnsi="Arial" w:cs="Arial"/>
          <w:bCs/>
          <w:color w:val="000000" w:themeColor="text1"/>
          <w:sz w:val="22"/>
          <w:szCs w:val="22"/>
          <w:u w:color="000000"/>
        </w:rPr>
        <w:fldChar w:fldCharType="end"/>
      </w:r>
      <w:r w:rsidRPr="00BF3B81">
        <w:rPr>
          <w:rFonts w:ascii="Arial" w:eastAsia="Times New Roman" w:hAnsi="Arial" w:cs="Arial"/>
          <w:bCs/>
          <w:color w:val="000000" w:themeColor="text1"/>
          <w:sz w:val="22"/>
          <w:szCs w:val="22"/>
          <w:u w:color="000000"/>
        </w:rPr>
        <w:t>dient-echo (MPRAGE) sequence with a voxel size of 1 mm</w:t>
      </w:r>
      <w:r w:rsidRPr="00BF3B81">
        <w:rPr>
          <w:rFonts w:ascii="Arial" w:eastAsia="Times New Roman" w:hAnsi="Arial" w:cs="Arial"/>
          <w:bCs/>
          <w:color w:val="000000" w:themeColor="text1"/>
          <w:sz w:val="22"/>
          <w:szCs w:val="22"/>
          <w:u w:color="000000"/>
          <w:vertAlign w:val="superscript"/>
        </w:rPr>
        <w:t>3</w:t>
      </w:r>
      <w:r w:rsidRPr="00BF3B81">
        <w:rPr>
          <w:rFonts w:ascii="Arial" w:eastAsia="Times New Roman" w:hAnsi="Arial" w:cs="Arial"/>
          <w:bCs/>
          <w:color w:val="000000" w:themeColor="text1"/>
          <w:sz w:val="22"/>
          <w:szCs w:val="22"/>
          <w:u w:color="000000"/>
        </w:rPr>
        <w:t xml:space="preserve">, and 176 total slices. </w:t>
      </w:r>
      <w:bookmarkEnd w:id="0"/>
      <w:r w:rsidRPr="00BF3B81">
        <w:rPr>
          <w:rFonts w:ascii="Arial" w:eastAsia="Times New Roman" w:hAnsi="Arial" w:cs="Arial"/>
          <w:bCs/>
          <w:color w:val="000000" w:themeColor="text1"/>
          <w:sz w:val="22"/>
          <w:szCs w:val="22"/>
          <w:u w:color="000000"/>
        </w:rPr>
        <w:t xml:space="preserve">Parameters for the MPRAGE included the following: 2530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TR, 1260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TI, multi-echo TE (TE1= 1.74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TE2= 3.6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TE3= 5.46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TE4= 7.32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and a 7° flip angle. Functional images were acquired using a multiband (x5) echo-planar sequence sensitive to bold oxygen level-dependent (BOLD) images. Parameters consisted </w:t>
      </w:r>
      <w:proofErr w:type="gramStart"/>
      <w:r w:rsidRPr="00BF3B81">
        <w:rPr>
          <w:rFonts w:ascii="Arial" w:eastAsia="Times New Roman" w:hAnsi="Arial" w:cs="Arial"/>
          <w:bCs/>
          <w:color w:val="000000" w:themeColor="text1"/>
          <w:sz w:val="22"/>
          <w:szCs w:val="22"/>
          <w:u w:color="000000"/>
        </w:rPr>
        <w:t>of:</w:t>
      </w:r>
      <w:proofErr w:type="gramEnd"/>
      <w:r w:rsidRPr="00BF3B81">
        <w:rPr>
          <w:rFonts w:ascii="Arial" w:eastAsia="Times New Roman" w:hAnsi="Arial" w:cs="Arial"/>
          <w:bCs/>
          <w:color w:val="000000" w:themeColor="text1"/>
          <w:sz w:val="22"/>
          <w:szCs w:val="22"/>
          <w:u w:color="000000"/>
        </w:rPr>
        <w:t xml:space="preserve"> TR/TE: 1000/30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flip angle: 55°, voxel size: 2.3 × 2.3 × 2.3 mm in-plane resolution, 60 contiguous axial slices, 360 TRs for each WM task run, and the resting-state run. Additionally, a high-resolution spin echo sequence was collected with 60 total slices, a TR of 5040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xml:space="preserve">, TE of 30 </w:t>
      </w:r>
      <w:proofErr w:type="spellStart"/>
      <w:r w:rsidRPr="00BF3B81">
        <w:rPr>
          <w:rFonts w:ascii="Arial" w:eastAsia="Times New Roman" w:hAnsi="Arial" w:cs="Arial"/>
          <w:bCs/>
          <w:color w:val="000000" w:themeColor="text1"/>
          <w:sz w:val="22"/>
          <w:szCs w:val="22"/>
          <w:u w:color="000000"/>
        </w:rPr>
        <w:t>ms</w:t>
      </w:r>
      <w:proofErr w:type="spellEnd"/>
      <w:r w:rsidRPr="00BF3B81">
        <w:rPr>
          <w:rFonts w:ascii="Arial" w:eastAsia="Times New Roman" w:hAnsi="Arial" w:cs="Arial"/>
          <w:bCs/>
          <w:color w:val="000000" w:themeColor="text1"/>
          <w:sz w:val="22"/>
          <w:szCs w:val="22"/>
          <w:u w:color="000000"/>
        </w:rPr>
        <w:t>, 55° flip angle, and a 220 × 220 × 138 mm FOV.</w:t>
      </w:r>
    </w:p>
    <w:p w14:paraId="5A340654" w14:textId="18E39E95" w:rsidR="0078443C" w:rsidRPr="00BF3B81" w:rsidRDefault="0078443C" w:rsidP="0078443C">
      <w:pPr>
        <w:spacing w:line="480" w:lineRule="auto"/>
        <w:rPr>
          <w:rFonts w:ascii="Arial" w:eastAsia="Times New Roman" w:hAnsi="Arial" w:cs="Arial"/>
          <w:bCs/>
          <w:color w:val="000000" w:themeColor="text1"/>
          <w:sz w:val="22"/>
          <w:szCs w:val="22"/>
          <w:u w:color="000000"/>
        </w:rPr>
      </w:pPr>
    </w:p>
    <w:p w14:paraId="6F477A57" w14:textId="266D2C1F" w:rsidR="0078443C" w:rsidRPr="00BF3B81" w:rsidRDefault="0078443C" w:rsidP="00E2138E">
      <w:pPr>
        <w:pStyle w:val="Body"/>
        <w:spacing w:after="0" w:line="480" w:lineRule="auto"/>
        <w:outlineLvl w:val="0"/>
        <w:rPr>
          <w:rFonts w:ascii="Arial" w:hAnsi="Arial" w:cs="Arial"/>
          <w:b/>
          <w:bCs/>
          <w:color w:val="000000" w:themeColor="text1"/>
        </w:rPr>
      </w:pPr>
      <w:r w:rsidRPr="00BF3B81">
        <w:rPr>
          <w:rFonts w:ascii="Arial" w:hAnsi="Arial" w:cs="Arial"/>
          <w:b/>
          <w:bCs/>
          <w:color w:val="000000" w:themeColor="text1"/>
        </w:rPr>
        <w:t>Image analysis and Preprocessing</w:t>
      </w:r>
    </w:p>
    <w:p w14:paraId="2A7A7F76" w14:textId="77777777" w:rsidR="006C4A49" w:rsidRPr="00BF3B81" w:rsidRDefault="006C4A49" w:rsidP="0078443C">
      <w:pPr>
        <w:spacing w:line="480" w:lineRule="auto"/>
        <w:ind w:firstLine="720"/>
        <w:rPr>
          <w:rFonts w:ascii="Arial" w:hAnsi="Arial" w:cs="Arial"/>
          <w:color w:val="000000" w:themeColor="text1"/>
          <w:sz w:val="22"/>
          <w:szCs w:val="22"/>
        </w:rPr>
      </w:pPr>
      <w:r w:rsidRPr="00BF3B81">
        <w:rPr>
          <w:rFonts w:ascii="Arial" w:hAnsi="Arial" w:cs="Arial"/>
          <w:color w:val="000000" w:themeColor="text1"/>
          <w:sz w:val="22"/>
          <w:szCs w:val="22"/>
        </w:rPr>
        <w:t xml:space="preserve">Our quality control measures included visual inspection of all raw data and output scans following preprocessing. This included check of both structural (e.g. skull stripping) and functional images. Visual inspection looked for homogeneity in signal, and for gross abnormalities in alignment and orientation. </w:t>
      </w:r>
    </w:p>
    <w:p w14:paraId="39ABB5C6" w14:textId="694C2D80" w:rsidR="0078443C" w:rsidRPr="00BF3B81" w:rsidRDefault="0078443C" w:rsidP="0078443C">
      <w:pPr>
        <w:spacing w:line="480" w:lineRule="auto"/>
        <w:ind w:firstLine="720"/>
        <w:rPr>
          <w:rFonts w:ascii="Arial" w:hAnsi="Arial" w:cs="Arial"/>
          <w:color w:val="000000" w:themeColor="text1"/>
          <w:sz w:val="22"/>
          <w:szCs w:val="22"/>
        </w:rPr>
      </w:pPr>
      <w:r w:rsidRPr="00BF3B81">
        <w:rPr>
          <w:rFonts w:ascii="Arial" w:hAnsi="Arial" w:cs="Arial"/>
          <w:color w:val="000000" w:themeColor="text1"/>
          <w:sz w:val="22"/>
          <w:szCs w:val="22"/>
        </w:rPr>
        <w:t>Standard preprocessing was performed with tools from AFNI (https://afni.nimh.nih.gov) and FSL (</w:t>
      </w:r>
      <w:hyperlink r:id="rId6" w:history="1">
        <w:r w:rsidRPr="00BF3B81">
          <w:rPr>
            <w:rStyle w:val="Hyperlink"/>
            <w:rFonts w:ascii="Arial" w:hAnsi="Arial" w:cs="Arial"/>
            <w:color w:val="000000" w:themeColor="text1"/>
            <w:sz w:val="22"/>
            <w:szCs w:val="22"/>
          </w:rPr>
          <w:t>http://www.fmrib.ox.ac.uk</w:t>
        </w:r>
      </w:hyperlink>
      <w:r w:rsidRPr="00BF3B81">
        <w:rPr>
          <w:rFonts w:ascii="Arial" w:hAnsi="Arial" w:cs="Arial"/>
          <w:color w:val="000000" w:themeColor="text1"/>
          <w:sz w:val="22"/>
          <w:szCs w:val="22"/>
        </w:rPr>
        <w:t xml:space="preserve">) </w:t>
      </w:r>
      <w:r w:rsidRPr="00BF3B81">
        <w:rPr>
          <w:rFonts w:ascii="Arial" w:hAnsi="Arial" w:cs="Arial"/>
          <w:color w:val="000000" w:themeColor="text1"/>
          <w:sz w:val="22"/>
          <w:szCs w:val="22"/>
        </w:rPr>
        <w:fldChar w:fldCharType="begin">
          <w:fldData xml:space="preserve">PEVuZE5vdGU+PENpdGU+PEF1dGhvcj5Db3g8L0F1dGhvcj48WWVhcj4xOTk2PC9ZZWFyPjxSZWNO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</w:fldData>
        </w:fldChar>
      </w:r>
      <w:r w:rsidRPr="00BF3B81">
        <w:rPr>
          <w:rFonts w:ascii="Arial" w:hAnsi="Arial" w:cs="Arial"/>
          <w:color w:val="000000" w:themeColor="text1"/>
          <w:sz w:val="22"/>
          <w:szCs w:val="22"/>
        </w:rPr>
        <w:instrText xml:space="preserve"> ADDIN EN.CITE </w:instrText>
      </w:r>
      <w:r w:rsidRPr="00BF3B81">
        <w:rPr>
          <w:rFonts w:ascii="Arial" w:hAnsi="Arial" w:cs="Arial"/>
          <w:color w:val="000000" w:themeColor="text1"/>
          <w:sz w:val="22"/>
          <w:szCs w:val="22"/>
        </w:rPr>
        <w:fldChar w:fldCharType="begin">
          <w:fldData xml:space="preserve">PEVuZE5vdGU+PENpdGU+PEF1dGhvcj5Db3g8L0F1dGhvcj48WWVhcj4xOTk2PC9ZZWFyPjxSZWNO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</w:fldData>
        </w:fldChar>
      </w:r>
      <w:r w:rsidRPr="00BF3B81">
        <w:rPr>
          <w:rFonts w:ascii="Arial" w:hAnsi="Arial" w:cs="Arial"/>
          <w:color w:val="000000" w:themeColor="text1"/>
          <w:sz w:val="22"/>
          <w:szCs w:val="22"/>
        </w:rPr>
        <w:instrText xml:space="preserve"> ADDIN EN.CITE.DATA </w:instrText>
      </w:r>
      <w:r w:rsidRPr="00BF3B81">
        <w:rPr>
          <w:rFonts w:ascii="Arial" w:hAnsi="Arial" w:cs="Arial"/>
          <w:color w:val="000000" w:themeColor="text1"/>
          <w:sz w:val="22"/>
          <w:szCs w:val="22"/>
        </w:rPr>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r>
      <w:r w:rsidRPr="00BF3B81">
        <w:rPr>
          <w:rFonts w:ascii="Arial" w:hAnsi="Arial" w:cs="Arial"/>
          <w:color w:val="000000" w:themeColor="text1"/>
          <w:sz w:val="22"/>
          <w:szCs w:val="22"/>
        </w:rPr>
        <w:fldChar w:fldCharType="separate"/>
      </w:r>
      <w:r w:rsidRPr="00BF3B81">
        <w:rPr>
          <w:rFonts w:ascii="Arial" w:hAnsi="Arial" w:cs="Arial"/>
          <w:noProof/>
          <w:color w:val="000000" w:themeColor="text1"/>
          <w:sz w:val="22"/>
          <w:szCs w:val="22"/>
        </w:rPr>
        <w:t>(Cox, 1996; Jenkinson, Beckmann, Behrens, Woolrich, &amp; Smith, 2012)</w:t>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t xml:space="preserve">. Slice-timing correction and motion correction were performed simultaneously using </w:t>
      </w:r>
      <w:proofErr w:type="spellStart"/>
      <w:r w:rsidRPr="00BF3B81">
        <w:rPr>
          <w:rFonts w:ascii="Arial" w:hAnsi="Arial" w:cs="Arial"/>
          <w:color w:val="000000" w:themeColor="text1"/>
          <w:sz w:val="22"/>
          <w:szCs w:val="22"/>
        </w:rPr>
        <w:t>NIPy</w:t>
      </w:r>
      <w:proofErr w:type="spellEnd"/>
      <w:r w:rsidRPr="00BF3B81">
        <w:rPr>
          <w:rFonts w:ascii="Arial" w:hAnsi="Arial" w:cs="Arial"/>
          <w:color w:val="000000" w:themeColor="text1"/>
          <w:sz w:val="22"/>
          <w:szCs w:val="22"/>
        </w:rPr>
        <w:t xml:space="preserve"> (</w:t>
      </w:r>
      <w:hyperlink r:id="rId7" w:history="1">
        <w:r w:rsidRPr="00BF3B81">
          <w:rPr>
            <w:rStyle w:val="Hyperlink"/>
            <w:rFonts w:ascii="Arial" w:hAnsi="Arial" w:cs="Arial"/>
            <w:color w:val="000000" w:themeColor="text1"/>
            <w:sz w:val="22"/>
            <w:szCs w:val="22"/>
          </w:rPr>
          <w:t>http://nipy.org</w:t>
        </w:r>
      </w:hyperlink>
      <w:r w:rsidRPr="00BF3B81">
        <w:rPr>
          <w:rFonts w:ascii="Arial" w:hAnsi="Arial" w:cs="Arial"/>
          <w:color w:val="000000" w:themeColor="text1"/>
          <w:sz w:val="22"/>
          <w:szCs w:val="22"/>
        </w:rPr>
        <w:t xml:space="preserve">) </w:t>
      </w:r>
      <w:r w:rsidRPr="00BF3B81">
        <w:rPr>
          <w:rFonts w:ascii="Arial" w:hAnsi="Arial" w:cs="Arial"/>
          <w:color w:val="000000" w:themeColor="text1"/>
          <w:sz w:val="22"/>
          <w:szCs w:val="22"/>
        </w:rPr>
        <w:fldChar w:fldCharType="begin"/>
      </w:r>
      <w:r w:rsidRPr="00BF3B81">
        <w:rPr>
          <w:rFonts w:ascii="Arial" w:hAnsi="Arial" w:cs="Arial"/>
          <w:color w:val="000000" w:themeColor="text1"/>
          <w:sz w:val="22"/>
          <w:szCs w:val="22"/>
        </w:rPr>
        <w:instrText xml:space="preserve"> ADDIN EN.CITE &lt;EndNote&gt;&lt;Cite&gt;&lt;Author&gt;Gorgolewski&lt;/Author&gt;&lt;Year&gt;2011&lt;/Year&gt;&lt;RecNum&gt;60&lt;/RecNum&gt;&lt;DisplayText&gt;(Gorgolewski et al., 2011)&lt;/DisplayText&gt;&lt;record&gt;&lt;rec-number&gt;60&lt;/rec-number&gt;&lt;foreign-keys&gt;&lt;key app="EN" db-id="x9rpev2rj0w028eadrsxd923tzarrpv92wvw" timestamp="1580748344"&gt;60&lt;/key&gt;&lt;/foreign-keys&gt;&lt;ref-type name="Journal Article"&gt;17&lt;/ref-type&gt;&lt;contributors&gt;&lt;authors&gt;&lt;author&gt;Gorgolewski, K.&lt;/author&gt;&lt;author&gt;Burns, C. D.&lt;/author&gt;&lt;author&gt;Madison, C.&lt;/author&gt;&lt;author&gt;Clark, D.&lt;/author&gt;&lt;author&gt;Halchenko, Y. O.&lt;/author&gt;&lt;author&gt;Waskom, M. L.&lt;/author&gt;&lt;author&gt;Ghosh, S. S.&lt;/author&gt;&lt;/authors&gt;&lt;/contributors&gt;&lt;auth-address&gt;Neuroinformatics and Computational Neuroscience Doctoral Training Centre, School of Informatics, University of Edinburgh Edinburgh, UK.&lt;/auth-address&gt;&lt;titles&gt;&lt;title&gt;Nipype: a flexible, lightweight and extensible neuroimaging data processing framework in python&lt;/title&gt;&lt;secondary-title&gt;Front Neuroinform&lt;/secondary-title&gt;&lt;/titles&gt;&lt;periodical&gt;&lt;full-title&gt;Front Neuroinform&lt;/full-title&gt;&lt;/periodical&gt;&lt;pages&gt;13&lt;/pages&gt;&lt;volume&gt;5&lt;/volume&gt;&lt;edition&gt;2011/09/08&lt;/edition&gt;&lt;keywords&gt;&lt;keyword&gt;Python&lt;/keyword&gt;&lt;keyword&gt;data processing&lt;/keyword&gt;&lt;keyword&gt;neuroimaging&lt;/keyword&gt;&lt;keyword&gt;pipeline&lt;/keyword&gt;&lt;keyword&gt;reproducible research&lt;/keyword&gt;&lt;keyword&gt;workflow&lt;/keyword&gt;&lt;/keywords&gt;&lt;dates&gt;&lt;year&gt;2011&lt;/year&gt;&lt;/dates&gt;&lt;isbn&gt;1662-5196 (Electronic)&amp;#xD;1662-5196 (Linking)&lt;/isbn&gt;&lt;accession-num&gt;21897815&lt;/accession-num&gt;&lt;urls&gt;&lt;related-urls&gt;&lt;url&gt;https://www.ncbi.nlm.nih.gov/pubmed/21897815&lt;/url&gt;&lt;/related-urls&gt;&lt;/urls&gt;&lt;custom2&gt;PMC3159964&lt;/custom2&gt;&lt;electronic-resource-num&gt;10.3389/fninf.2011.00013&lt;/electronic-resource-num&gt;&lt;/record&gt;&lt;/Cite&gt;&lt;/EndNote&gt;</w:instrText>
      </w:r>
      <w:r w:rsidRPr="00BF3B81">
        <w:rPr>
          <w:rFonts w:ascii="Arial" w:hAnsi="Arial" w:cs="Arial"/>
          <w:color w:val="000000" w:themeColor="text1"/>
          <w:sz w:val="22"/>
          <w:szCs w:val="22"/>
        </w:rPr>
        <w:fldChar w:fldCharType="separate"/>
      </w:r>
      <w:r w:rsidRPr="00BF3B81">
        <w:rPr>
          <w:rFonts w:ascii="Arial" w:hAnsi="Arial" w:cs="Arial"/>
          <w:noProof/>
          <w:color w:val="000000" w:themeColor="text1"/>
          <w:sz w:val="22"/>
          <w:szCs w:val="22"/>
        </w:rPr>
        <w:t>(Gorgolewski et al., 2011)</w:t>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t xml:space="preserve">. Functional images from both WM and resting-state scans and were registered to MNI152 space with affine (FSL FLIRT) and nonlinear (FSL FNIRT) transformations. Field warping on images were applied with FSL FUGUE to correct for spatial distortion. </w:t>
      </w:r>
    </w:p>
    <w:p w14:paraId="0B693CE2" w14:textId="77777777" w:rsidR="0078443C" w:rsidRPr="00BF3B81" w:rsidRDefault="0078443C" w:rsidP="0078443C">
      <w:pPr>
        <w:spacing w:line="480" w:lineRule="auto"/>
        <w:ind w:firstLine="720"/>
        <w:rPr>
          <w:rFonts w:ascii="Arial" w:hAnsi="Arial" w:cs="Arial"/>
          <w:color w:val="000000" w:themeColor="text1"/>
          <w:sz w:val="22"/>
          <w:szCs w:val="22"/>
        </w:rPr>
      </w:pPr>
      <w:r w:rsidRPr="00BF3B81">
        <w:rPr>
          <w:rFonts w:ascii="Arial" w:hAnsi="Arial" w:cs="Arial"/>
          <w:color w:val="000000" w:themeColor="text1"/>
          <w:sz w:val="22"/>
          <w:szCs w:val="22"/>
        </w:rPr>
        <w:lastRenderedPageBreak/>
        <w:t xml:space="preserve">We monitored movement with assessments of framewise displacement (FD) and DVARS. To mitigate confounds due to movement, we used a method for wavelet </w:t>
      </w:r>
      <w:proofErr w:type="spellStart"/>
      <w:r w:rsidRPr="00BF3B81">
        <w:rPr>
          <w:rFonts w:ascii="Arial" w:hAnsi="Arial" w:cs="Arial"/>
          <w:color w:val="000000" w:themeColor="text1"/>
          <w:sz w:val="22"/>
          <w:szCs w:val="22"/>
        </w:rPr>
        <w:t>despiking</w:t>
      </w:r>
      <w:proofErr w:type="spellEnd"/>
      <w:r w:rsidRPr="00BF3B81">
        <w:rPr>
          <w:rFonts w:ascii="Arial" w:hAnsi="Arial" w:cs="Arial"/>
          <w:color w:val="000000" w:themeColor="text1"/>
          <w:sz w:val="22"/>
          <w:szCs w:val="22"/>
        </w:rPr>
        <w:t xml:space="preserve"> our data, as described in our previous studies </w:t>
      </w:r>
      <w:r w:rsidRPr="00BF3B81">
        <w:rPr>
          <w:rFonts w:ascii="Arial" w:hAnsi="Arial" w:cs="Arial"/>
          <w:color w:val="000000" w:themeColor="text1"/>
          <w:sz w:val="22"/>
          <w:szCs w:val="22"/>
        </w:rPr>
        <w:fldChar w:fldCharType="begin">
          <w:fldData xml:space="preserve">PEVuZE5vdGU+PENpdGU+PEF1dGhvcj5NYW5pdmFubmFuPC9BdXRob3I+PFllYXI+MjAxOTwvWWVh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</w:fldData>
        </w:fldChar>
      </w:r>
      <w:r w:rsidRPr="00BF3B81">
        <w:rPr>
          <w:rFonts w:ascii="Arial" w:hAnsi="Arial" w:cs="Arial"/>
          <w:color w:val="000000" w:themeColor="text1"/>
          <w:sz w:val="22"/>
          <w:szCs w:val="22"/>
        </w:rPr>
        <w:instrText xml:space="preserve"> ADDIN EN.CITE </w:instrText>
      </w:r>
      <w:r w:rsidRPr="00BF3B81">
        <w:rPr>
          <w:rFonts w:ascii="Arial" w:hAnsi="Arial" w:cs="Arial"/>
          <w:color w:val="000000" w:themeColor="text1"/>
          <w:sz w:val="22"/>
          <w:szCs w:val="22"/>
        </w:rPr>
        <w:fldChar w:fldCharType="begin">
          <w:fldData xml:space="preserve">PEVuZE5vdGU+PENpdGU+PEF1dGhvcj5NYW5pdmFubmFuPC9BdXRob3I+PFllYXI+MjAxOTwvWWVh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</w:fldData>
        </w:fldChar>
      </w:r>
      <w:r w:rsidRPr="00BF3B81">
        <w:rPr>
          <w:rFonts w:ascii="Arial" w:hAnsi="Arial" w:cs="Arial"/>
          <w:color w:val="000000" w:themeColor="text1"/>
          <w:sz w:val="22"/>
          <w:szCs w:val="22"/>
        </w:rPr>
        <w:instrText xml:space="preserve"> ADDIN EN.CITE.DATA </w:instrText>
      </w:r>
      <w:r w:rsidRPr="00BF3B81">
        <w:rPr>
          <w:rFonts w:ascii="Arial" w:hAnsi="Arial" w:cs="Arial"/>
          <w:color w:val="000000" w:themeColor="text1"/>
          <w:sz w:val="22"/>
          <w:szCs w:val="22"/>
        </w:rPr>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r>
      <w:r w:rsidRPr="00BF3B81">
        <w:rPr>
          <w:rFonts w:ascii="Arial" w:hAnsi="Arial" w:cs="Arial"/>
          <w:color w:val="000000" w:themeColor="text1"/>
          <w:sz w:val="22"/>
          <w:szCs w:val="22"/>
        </w:rPr>
        <w:fldChar w:fldCharType="separate"/>
      </w:r>
      <w:r w:rsidRPr="00BF3B81">
        <w:rPr>
          <w:rFonts w:ascii="Arial" w:hAnsi="Arial" w:cs="Arial"/>
          <w:noProof/>
          <w:color w:val="000000" w:themeColor="text1"/>
          <w:sz w:val="22"/>
          <w:szCs w:val="22"/>
        </w:rPr>
        <w:t>(Manivannan et al., 2019; Murty et al., 2018)</w:t>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t xml:space="preserve">. Wavelet </w:t>
      </w:r>
      <w:proofErr w:type="spellStart"/>
      <w:r w:rsidRPr="00BF3B81">
        <w:rPr>
          <w:rFonts w:ascii="Arial" w:hAnsi="Arial" w:cs="Arial"/>
          <w:color w:val="000000" w:themeColor="text1"/>
          <w:sz w:val="22"/>
          <w:szCs w:val="22"/>
        </w:rPr>
        <w:t>despiking</w:t>
      </w:r>
      <w:proofErr w:type="spellEnd"/>
      <w:r w:rsidRPr="00BF3B81">
        <w:rPr>
          <w:rFonts w:ascii="Arial" w:hAnsi="Arial" w:cs="Arial"/>
          <w:color w:val="000000" w:themeColor="text1"/>
          <w:sz w:val="22"/>
          <w:szCs w:val="22"/>
        </w:rPr>
        <w:t xml:space="preserve"> was performed with the Brain Wavelet Toolbox (http://www.brainwavelet.org) to remove motion confounds </w:t>
      </w:r>
      <w:r w:rsidRPr="00BF3B81">
        <w:rPr>
          <w:rFonts w:ascii="Arial" w:hAnsi="Arial" w:cs="Arial"/>
          <w:color w:val="000000" w:themeColor="text1"/>
          <w:sz w:val="22"/>
          <w:szCs w:val="22"/>
        </w:rPr>
        <w:fldChar w:fldCharType="begin">
          <w:fldData xml:space="preserve">PEVuZE5vdGU+PENpdGU+PEF1dGhvcj5QYXRlbDwvQXV0aG9yPjxZZWFyPjIwMTQ8L1llYXI+PFJl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</w:fldData>
        </w:fldChar>
      </w:r>
      <w:r w:rsidRPr="00BF3B81">
        <w:rPr>
          <w:rFonts w:ascii="Arial" w:hAnsi="Arial" w:cs="Arial"/>
          <w:color w:val="000000" w:themeColor="text1"/>
          <w:sz w:val="22"/>
          <w:szCs w:val="22"/>
        </w:rPr>
        <w:instrText xml:space="preserve"> ADDIN EN.CITE </w:instrText>
      </w:r>
      <w:r w:rsidRPr="00BF3B81">
        <w:rPr>
          <w:rFonts w:ascii="Arial" w:hAnsi="Arial" w:cs="Arial"/>
          <w:color w:val="000000" w:themeColor="text1"/>
          <w:sz w:val="22"/>
          <w:szCs w:val="22"/>
        </w:rPr>
        <w:fldChar w:fldCharType="begin">
          <w:fldData xml:space="preserve">PEVuZE5vdGU+PENpdGU+PEF1dGhvcj5QYXRlbDwvQXV0aG9yPjxZZWFyPjIwMTQ8L1llYXI+PFJl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</w:fldData>
        </w:fldChar>
      </w:r>
      <w:r w:rsidRPr="00BF3B81">
        <w:rPr>
          <w:rFonts w:ascii="Arial" w:hAnsi="Arial" w:cs="Arial"/>
          <w:color w:val="000000" w:themeColor="text1"/>
          <w:sz w:val="22"/>
          <w:szCs w:val="22"/>
        </w:rPr>
        <w:instrText xml:space="preserve"> ADDIN EN.CITE.DATA </w:instrText>
      </w:r>
      <w:r w:rsidRPr="00BF3B81">
        <w:rPr>
          <w:rFonts w:ascii="Arial" w:hAnsi="Arial" w:cs="Arial"/>
          <w:color w:val="000000" w:themeColor="text1"/>
          <w:sz w:val="22"/>
          <w:szCs w:val="22"/>
        </w:rPr>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r>
      <w:r w:rsidRPr="00BF3B81">
        <w:rPr>
          <w:rFonts w:ascii="Arial" w:hAnsi="Arial" w:cs="Arial"/>
          <w:color w:val="000000" w:themeColor="text1"/>
          <w:sz w:val="22"/>
          <w:szCs w:val="22"/>
        </w:rPr>
        <w:fldChar w:fldCharType="separate"/>
      </w:r>
      <w:r w:rsidRPr="00BF3B81">
        <w:rPr>
          <w:rFonts w:ascii="Arial" w:hAnsi="Arial" w:cs="Arial"/>
          <w:noProof/>
          <w:color w:val="000000" w:themeColor="text1"/>
          <w:sz w:val="22"/>
          <w:szCs w:val="22"/>
        </w:rPr>
        <w:t>(Patel et al., 2014)</w:t>
      </w:r>
      <w:r w:rsidRPr="00BF3B81">
        <w:rPr>
          <w:rFonts w:ascii="Arial" w:hAnsi="Arial" w:cs="Arial"/>
          <w:color w:val="000000" w:themeColor="text1"/>
          <w:sz w:val="22"/>
          <w:szCs w:val="22"/>
        </w:rPr>
        <w:fldChar w:fldCharType="end"/>
      </w:r>
      <w:r w:rsidRPr="00BF3B81">
        <w:rPr>
          <w:rFonts w:ascii="Arial" w:hAnsi="Arial" w:cs="Arial"/>
          <w:color w:val="000000" w:themeColor="text1"/>
          <w:sz w:val="22"/>
          <w:szCs w:val="22"/>
        </w:rPr>
        <w:t xml:space="preserve">. In our experience with this cohort of scans, the wavelet </w:t>
      </w:r>
      <w:proofErr w:type="spellStart"/>
      <w:r w:rsidRPr="00BF3B81">
        <w:rPr>
          <w:rFonts w:ascii="Arial" w:hAnsi="Arial" w:cs="Arial"/>
          <w:color w:val="000000" w:themeColor="text1"/>
          <w:sz w:val="22"/>
          <w:szCs w:val="22"/>
        </w:rPr>
        <w:t>depiking</w:t>
      </w:r>
      <w:proofErr w:type="spellEnd"/>
      <w:r w:rsidRPr="00BF3B81">
        <w:rPr>
          <w:rFonts w:ascii="Arial" w:hAnsi="Arial" w:cs="Arial"/>
          <w:color w:val="000000" w:themeColor="text1"/>
          <w:sz w:val="22"/>
          <w:szCs w:val="22"/>
        </w:rPr>
        <w:t xml:space="preserve"> method employed eliminated motion-related confounds. As a post-hoc quality check we examined the relationship between FD and our connectivity results (see below).</w:t>
      </w:r>
    </w:p>
    <w:p w14:paraId="062B4248" w14:textId="458EBE55" w:rsidR="005651CF" w:rsidRPr="00BF3B81" w:rsidRDefault="0078443C" w:rsidP="00E2138E">
      <w:pPr>
        <w:spacing w:line="480" w:lineRule="auto"/>
        <w:ind w:firstLine="720"/>
        <w:rPr>
          <w:rFonts w:ascii="Arial" w:hAnsi="Arial" w:cs="Arial"/>
          <w:color w:val="000000" w:themeColor="text1"/>
          <w:sz w:val="22"/>
          <w:szCs w:val="22"/>
        </w:rPr>
      </w:pPr>
      <w:r w:rsidRPr="00BF3B81">
        <w:rPr>
          <w:rFonts w:ascii="Arial" w:hAnsi="Arial" w:cs="Arial"/>
          <w:color w:val="000000" w:themeColor="text1"/>
          <w:sz w:val="22"/>
          <w:szCs w:val="22"/>
        </w:rPr>
        <w:t>Images were spatially smoothed with a 5mm full width at half maximum (FWHM) Gaussian kernel. High-pass filtering at 100 volumes and grand median intensity normalization (10000/global median) were performed to rescale images.</w:t>
      </w:r>
    </w:p>
    <w:p w14:paraId="72DE4B30" w14:textId="54F76314" w:rsidR="005651CF" w:rsidRPr="00BF3B81" w:rsidRDefault="005651CF" w:rsidP="005651CF">
      <w:pPr>
        <w:spacing w:line="480" w:lineRule="auto"/>
        <w:rPr>
          <w:rFonts w:ascii="Arial" w:hAnsi="Arial" w:cs="Arial"/>
          <w:color w:val="000000" w:themeColor="text1"/>
          <w:sz w:val="22"/>
          <w:szCs w:val="22"/>
        </w:rPr>
      </w:pPr>
    </w:p>
    <w:p w14:paraId="31A0CCCF" w14:textId="4D9418F8" w:rsidR="005651CF" w:rsidRPr="00BF3B81" w:rsidRDefault="005651CF" w:rsidP="00E2138E">
      <w:pPr>
        <w:pStyle w:val="Body"/>
        <w:spacing w:after="0" w:line="480" w:lineRule="auto"/>
        <w:rPr>
          <w:rFonts w:ascii="Arial" w:hAnsi="Arial" w:cs="Arial"/>
          <w:b/>
          <w:bCs/>
          <w:color w:val="000000" w:themeColor="text1"/>
        </w:rPr>
      </w:pPr>
      <w:r w:rsidRPr="00BF3B81">
        <w:rPr>
          <w:rFonts w:ascii="Arial" w:hAnsi="Arial" w:cs="Arial"/>
          <w:b/>
          <w:bCs/>
          <w:color w:val="000000" w:themeColor="text1"/>
        </w:rPr>
        <w:t>Task-Based Trial-Level Activation</w:t>
      </w:r>
    </w:p>
    <w:p w14:paraId="148E761C" w14:textId="77777777" w:rsidR="005651CF" w:rsidRPr="00BF3B81" w:rsidRDefault="005651CF" w:rsidP="00E2138E">
      <w:pPr>
        <w:pStyle w:val="Body"/>
        <w:spacing w:after="0" w:line="480" w:lineRule="auto"/>
        <w:ind w:firstLine="720"/>
        <w:rPr>
          <w:rFonts w:ascii="Arial" w:hAnsi="Arial" w:cs="Arial"/>
          <w:bCs/>
          <w:color w:val="000000" w:themeColor="text1"/>
        </w:rPr>
      </w:pPr>
      <w:r w:rsidRPr="00BF3B81">
        <w:rPr>
          <w:rFonts w:ascii="Arial" w:hAnsi="Arial" w:cs="Arial"/>
          <w:bCs/>
          <w:color w:val="000000" w:themeColor="text1"/>
        </w:rPr>
        <w:t xml:space="preserve">A first-level general linear model (GLM) (2x3) was constructed for each patient. Task phase (encoding, maintenance, retrieval) for each load (low, high) and incorrect task trials at each of the three task phases were modeled as regressors. All regressors were convolved with a double-gamma HRF. Individual maps of parameter estimates were created for contrasts of the maintenance phase during the highest WM load. Activation values of WM maintenance were extracted from significant clusters from our background connectivity analysis for each participant and used to compare between groups. </w:t>
      </w:r>
    </w:p>
    <w:p w14:paraId="1A1AE34B" w14:textId="77777777" w:rsidR="005651CF" w:rsidRPr="00BF3B81" w:rsidRDefault="005651CF" w:rsidP="0078443C">
      <w:pPr>
        <w:spacing w:line="480" w:lineRule="auto"/>
        <w:ind w:firstLine="720"/>
        <w:rPr>
          <w:rFonts w:ascii="Arial" w:eastAsia="Times New Roman" w:hAnsi="Arial" w:cs="Arial"/>
          <w:bCs/>
          <w:color w:val="000000" w:themeColor="text1"/>
          <w:sz w:val="22"/>
          <w:szCs w:val="22"/>
          <w:u w:color="000000"/>
        </w:rPr>
      </w:pPr>
    </w:p>
    <w:p w14:paraId="749D70A5" w14:textId="5594F8E2" w:rsidR="004A39A9" w:rsidRPr="00BF3B81" w:rsidRDefault="004A39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000000" w:themeColor="text1"/>
          <w:sz w:val="22"/>
          <w:szCs w:val="22"/>
        </w:rPr>
      </w:pPr>
      <w:r w:rsidRPr="00BF3B81">
        <w:rPr>
          <w:rFonts w:ascii="Arial" w:hAnsi="Arial" w:cs="Arial"/>
          <w:b/>
          <w:bCs/>
          <w:color w:val="000000" w:themeColor="text1"/>
          <w:sz w:val="22"/>
          <w:szCs w:val="22"/>
        </w:rPr>
        <w:br w:type="page"/>
      </w:r>
    </w:p>
    <w:p w14:paraId="42344122" w14:textId="7A4643A1" w:rsidR="0080557D" w:rsidRPr="00BF3B81" w:rsidRDefault="0080557D" w:rsidP="005256C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22"/>
          <w:szCs w:val="22"/>
        </w:rPr>
      </w:pPr>
      <w:r w:rsidRPr="00BF3B81">
        <w:rPr>
          <w:rFonts w:ascii="Arial" w:hAnsi="Arial" w:cs="Arial"/>
          <w:b/>
          <w:bCs/>
          <w:color w:val="000000" w:themeColor="text1"/>
          <w:sz w:val="22"/>
          <w:szCs w:val="22"/>
        </w:rPr>
        <w:lastRenderedPageBreak/>
        <w:t>Supplemental Figure 1</w:t>
      </w:r>
    </w:p>
    <w:p w14:paraId="56E94FC9" w14:textId="77777777" w:rsidR="005256C0" w:rsidRPr="00BF3B81" w:rsidRDefault="005256C0" w:rsidP="005256C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22"/>
          <w:szCs w:val="22"/>
        </w:rPr>
      </w:pPr>
    </w:p>
    <w:p w14:paraId="69B38BAB" w14:textId="77777777" w:rsidR="0080557D" w:rsidRPr="00BF3B81" w:rsidRDefault="0080557D" w:rsidP="0080557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000000" w:themeColor="text1"/>
          <w:sz w:val="22"/>
          <w:szCs w:val="22"/>
          <w:u w:color="000000"/>
        </w:rPr>
      </w:pPr>
      <w:r w:rsidRPr="00BF3B81">
        <w:rPr>
          <w:rFonts w:ascii="Arial" w:hAnsi="Arial" w:cs="Arial"/>
          <w:b/>
          <w:bCs/>
          <w:noProof/>
          <w:color w:val="000000" w:themeColor="text1"/>
          <w:sz w:val="22"/>
          <w:szCs w:val="22"/>
        </w:rPr>
        <w:drawing>
          <wp:inline distT="0" distB="0" distL="0" distR="0" wp14:anchorId="7028B67C" wp14:editId="64ED9606">
            <wp:extent cx="4826151" cy="5276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859" cy="5279811"/>
                    </a:xfrm>
                    <a:prstGeom prst="rect">
                      <a:avLst/>
                    </a:prstGeom>
                    <a:noFill/>
                  </pic:spPr>
                </pic:pic>
              </a:graphicData>
            </a:graphic>
          </wp:inline>
        </w:drawing>
      </w:r>
    </w:p>
    <w:p w14:paraId="2802028D" w14:textId="77777777" w:rsidR="0080557D" w:rsidRPr="00BF3B81" w:rsidRDefault="0080557D" w:rsidP="0080557D">
      <w:pPr>
        <w:pStyle w:val="ColorfulList-Accent11"/>
        <w:spacing w:line="480" w:lineRule="auto"/>
        <w:ind w:left="0"/>
        <w:outlineLvl w:val="0"/>
        <w:rPr>
          <w:rFonts w:ascii="Arial" w:eastAsia="Times New Roman" w:hAnsi="Arial" w:cs="Arial"/>
          <w:color w:val="000000" w:themeColor="text1"/>
        </w:rPr>
      </w:pPr>
    </w:p>
    <w:p w14:paraId="27D2D4D3" w14:textId="77777777" w:rsidR="008E1FDE" w:rsidRPr="00BF3B81" w:rsidRDefault="008E1FDE">
      <w:pPr>
        <w:rPr>
          <w:rFonts w:ascii="Arial" w:hAnsi="Arial" w:cs="Arial"/>
          <w:color w:val="000000" w:themeColor="text1"/>
          <w:sz w:val="22"/>
          <w:szCs w:val="22"/>
        </w:rPr>
      </w:pPr>
    </w:p>
    <w:p w14:paraId="28F61889" w14:textId="77777777" w:rsidR="008E1FDE" w:rsidRPr="00BF3B81" w:rsidRDefault="008E1FDE">
      <w:pPr>
        <w:rPr>
          <w:rFonts w:ascii="Arial" w:hAnsi="Arial" w:cs="Arial"/>
          <w:color w:val="000000" w:themeColor="text1"/>
          <w:sz w:val="22"/>
          <w:szCs w:val="22"/>
        </w:rPr>
      </w:pPr>
    </w:p>
    <w:p w14:paraId="64D2F6EC" w14:textId="6E7CD36A" w:rsidR="00AA0A87" w:rsidRPr="00BF3B81" w:rsidRDefault="00AA0A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000000" w:themeColor="text1"/>
          <w:sz w:val="22"/>
          <w:szCs w:val="22"/>
        </w:rPr>
      </w:pPr>
      <w:r w:rsidRPr="00BF3B81">
        <w:rPr>
          <w:rFonts w:ascii="Arial" w:hAnsi="Arial" w:cs="Arial"/>
          <w:color w:val="000000" w:themeColor="text1"/>
          <w:sz w:val="22"/>
          <w:szCs w:val="22"/>
        </w:rPr>
        <w:br w:type="page"/>
      </w:r>
    </w:p>
    <w:p w14:paraId="1231A5EB" w14:textId="4FA6B48D" w:rsidR="00AA0A87" w:rsidRPr="00BF3B81" w:rsidRDefault="00AA0A87" w:rsidP="00AA0A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22"/>
          <w:szCs w:val="22"/>
        </w:rPr>
      </w:pPr>
      <w:r w:rsidRPr="00BF3B81">
        <w:rPr>
          <w:rFonts w:ascii="Arial" w:hAnsi="Arial" w:cs="Arial"/>
          <w:b/>
          <w:bCs/>
          <w:color w:val="000000" w:themeColor="text1"/>
          <w:sz w:val="22"/>
          <w:szCs w:val="22"/>
        </w:rPr>
        <w:lastRenderedPageBreak/>
        <w:t xml:space="preserve">Supplemental Figure </w:t>
      </w:r>
      <w:r w:rsidR="005256C0" w:rsidRPr="00BF3B81">
        <w:rPr>
          <w:rFonts w:ascii="Arial" w:hAnsi="Arial" w:cs="Arial"/>
          <w:b/>
          <w:bCs/>
          <w:color w:val="000000" w:themeColor="text1"/>
          <w:sz w:val="22"/>
          <w:szCs w:val="22"/>
        </w:rPr>
        <w:t>2</w:t>
      </w:r>
    </w:p>
    <w:p w14:paraId="507B131D" w14:textId="1C991AE0" w:rsidR="00AA0A87" w:rsidRPr="00BF3B81" w:rsidRDefault="00AA0A87" w:rsidP="00AA0A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22"/>
          <w:szCs w:val="22"/>
        </w:rPr>
      </w:pPr>
    </w:p>
    <w:p w14:paraId="38A8C6F6" w14:textId="7BB56B69" w:rsidR="00AA0A87" w:rsidRPr="00BF3B81" w:rsidRDefault="007D454C" w:rsidP="00AA0A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22"/>
          <w:szCs w:val="22"/>
        </w:rPr>
      </w:pPr>
      <w:r w:rsidRPr="00BF3B81">
        <w:rPr>
          <w:rFonts w:ascii="Arial" w:hAnsi="Arial" w:cs="Arial"/>
          <w:b/>
          <w:bCs/>
          <w:noProof/>
          <w:color w:val="000000" w:themeColor="text1"/>
          <w:sz w:val="22"/>
          <w:szCs w:val="22"/>
        </w:rPr>
        <w:drawing>
          <wp:inline distT="0" distB="0" distL="0" distR="0" wp14:anchorId="79E69832" wp14:editId="306FF799">
            <wp:extent cx="5943600" cy="1770380"/>
            <wp:effectExtent l="0" t="0" r="0" b="0"/>
            <wp:docPr id="1" name="Picture 1" descr="A picture containing clock, room, white,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fig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770380"/>
                    </a:xfrm>
                    <a:prstGeom prst="rect">
                      <a:avLst/>
                    </a:prstGeom>
                  </pic:spPr>
                </pic:pic>
              </a:graphicData>
            </a:graphic>
          </wp:inline>
        </w:drawing>
      </w:r>
    </w:p>
    <w:p w14:paraId="45C78477" w14:textId="727F7FD9" w:rsidR="00D12441" w:rsidRPr="00BF3B81" w:rsidRDefault="00787878">
      <w:pPr>
        <w:rPr>
          <w:rFonts w:ascii="Arial" w:hAnsi="Arial" w:cs="Arial"/>
          <w:color w:val="000000" w:themeColor="text1"/>
          <w:sz w:val="22"/>
          <w:szCs w:val="22"/>
        </w:rPr>
      </w:pPr>
      <w:r w:rsidRPr="00BF3B81">
        <w:rPr>
          <w:rFonts w:ascii="Arial" w:hAnsi="Arial" w:cs="Arial"/>
          <w:color w:val="000000" w:themeColor="text1"/>
          <w:sz w:val="22"/>
          <w:szCs w:val="22"/>
        </w:rPr>
        <w:t>Group difference in</w:t>
      </w:r>
      <w:r w:rsidR="005256C0" w:rsidRPr="00BF3B81">
        <w:rPr>
          <w:rFonts w:ascii="Arial" w:hAnsi="Arial" w:cs="Arial"/>
          <w:color w:val="000000" w:themeColor="text1"/>
          <w:sz w:val="22"/>
          <w:szCs w:val="22"/>
        </w:rPr>
        <w:t xml:space="preserve"> task-based activation across WM maintenance phases </w:t>
      </w:r>
      <w:r w:rsidRPr="00BF3B81">
        <w:rPr>
          <w:rFonts w:ascii="Arial" w:hAnsi="Arial" w:cs="Arial"/>
          <w:color w:val="000000" w:themeColor="text1"/>
          <w:sz w:val="22"/>
          <w:szCs w:val="22"/>
        </w:rPr>
        <w:t>are displayed here from peak regions of our three significant clusters</w:t>
      </w:r>
      <w:r w:rsidR="00106CB4" w:rsidRPr="00BF3B81">
        <w:rPr>
          <w:rFonts w:ascii="Arial" w:hAnsi="Arial" w:cs="Arial"/>
          <w:color w:val="000000" w:themeColor="text1"/>
          <w:sz w:val="22"/>
          <w:szCs w:val="22"/>
        </w:rPr>
        <w:t xml:space="preserve"> that emerged in our background connectivity analysis:</w:t>
      </w:r>
      <w:r w:rsidRPr="00BF3B81">
        <w:rPr>
          <w:rFonts w:ascii="Arial" w:hAnsi="Arial" w:cs="Arial"/>
          <w:color w:val="000000" w:themeColor="text1"/>
          <w:sz w:val="22"/>
          <w:szCs w:val="22"/>
        </w:rPr>
        <w:t xml:space="preserve">  </w:t>
      </w:r>
      <w:r w:rsidR="00EA555D" w:rsidRPr="00BF3B81">
        <w:rPr>
          <w:rFonts w:ascii="Arial" w:hAnsi="Arial" w:cs="Arial"/>
          <w:color w:val="000000" w:themeColor="text1"/>
          <w:sz w:val="22"/>
          <w:szCs w:val="22"/>
        </w:rPr>
        <w:t>A</w:t>
      </w:r>
      <w:r w:rsidR="00601756" w:rsidRPr="00BF3B81">
        <w:rPr>
          <w:rFonts w:ascii="Arial" w:hAnsi="Arial" w:cs="Arial"/>
          <w:color w:val="000000" w:themeColor="text1"/>
          <w:sz w:val="22"/>
          <w:szCs w:val="22"/>
        </w:rPr>
        <w:t xml:space="preserve">) right superior parietal lobule, </w:t>
      </w:r>
      <w:r w:rsidR="00EA555D" w:rsidRPr="00BF3B81">
        <w:rPr>
          <w:rFonts w:ascii="Arial" w:hAnsi="Arial" w:cs="Arial"/>
          <w:color w:val="000000" w:themeColor="text1"/>
          <w:sz w:val="22"/>
          <w:szCs w:val="22"/>
        </w:rPr>
        <w:t>B</w:t>
      </w:r>
      <w:r w:rsidR="00601756" w:rsidRPr="00BF3B81">
        <w:rPr>
          <w:rFonts w:ascii="Arial" w:hAnsi="Arial" w:cs="Arial"/>
          <w:color w:val="000000" w:themeColor="text1"/>
          <w:sz w:val="22"/>
          <w:szCs w:val="22"/>
        </w:rPr>
        <w:t>) left inferior parietal lobule</w:t>
      </w:r>
      <w:r w:rsidR="00EA555D" w:rsidRPr="00BF3B81">
        <w:rPr>
          <w:rFonts w:ascii="Arial" w:hAnsi="Arial" w:cs="Arial"/>
          <w:color w:val="000000" w:themeColor="text1"/>
          <w:sz w:val="22"/>
          <w:szCs w:val="22"/>
        </w:rPr>
        <w:t>,</w:t>
      </w:r>
      <w:r w:rsidR="00601756" w:rsidRPr="00BF3B81">
        <w:rPr>
          <w:rFonts w:ascii="Arial" w:hAnsi="Arial" w:cs="Arial"/>
          <w:color w:val="000000" w:themeColor="text1"/>
          <w:sz w:val="22"/>
          <w:szCs w:val="22"/>
        </w:rPr>
        <w:t xml:space="preserve"> </w:t>
      </w:r>
      <w:r w:rsidR="00EA555D" w:rsidRPr="00BF3B81">
        <w:rPr>
          <w:rFonts w:ascii="Arial" w:hAnsi="Arial" w:cs="Arial"/>
          <w:color w:val="000000" w:themeColor="text1"/>
          <w:sz w:val="22"/>
          <w:szCs w:val="22"/>
        </w:rPr>
        <w:t>C</w:t>
      </w:r>
      <w:r w:rsidR="00601756" w:rsidRPr="00BF3B81">
        <w:rPr>
          <w:rFonts w:ascii="Arial" w:hAnsi="Arial" w:cs="Arial"/>
          <w:color w:val="000000" w:themeColor="text1"/>
          <w:sz w:val="22"/>
          <w:szCs w:val="22"/>
        </w:rPr>
        <w:t>) left superior parietal lobule.</w:t>
      </w:r>
      <w:r w:rsidR="00BA416B" w:rsidRPr="00BF3B81">
        <w:rPr>
          <w:rFonts w:ascii="Arial" w:hAnsi="Arial" w:cs="Arial"/>
          <w:color w:val="000000" w:themeColor="text1"/>
          <w:sz w:val="22"/>
          <w:szCs w:val="22"/>
        </w:rPr>
        <w:t xml:space="preserve"> </w:t>
      </w:r>
      <w:r w:rsidR="004C70F5" w:rsidRPr="00BF3B81">
        <w:rPr>
          <w:rFonts w:ascii="Arial" w:hAnsi="Arial" w:cs="Arial"/>
          <w:color w:val="000000" w:themeColor="text1"/>
          <w:sz w:val="22"/>
          <w:szCs w:val="22"/>
        </w:rPr>
        <w:t>Between group r</w:t>
      </w:r>
      <w:r w:rsidR="00BA416B" w:rsidRPr="00BF3B81">
        <w:rPr>
          <w:rFonts w:ascii="Arial" w:hAnsi="Arial" w:cs="Arial"/>
          <w:color w:val="000000" w:themeColor="text1"/>
          <w:sz w:val="22"/>
          <w:szCs w:val="22"/>
        </w:rPr>
        <w:t xml:space="preserve">esults </w:t>
      </w:r>
      <w:r w:rsidR="004C70F5" w:rsidRPr="00BF3B81">
        <w:rPr>
          <w:rFonts w:ascii="Arial" w:hAnsi="Arial" w:cs="Arial"/>
          <w:color w:val="000000" w:themeColor="text1"/>
          <w:sz w:val="22"/>
          <w:szCs w:val="22"/>
        </w:rPr>
        <w:t xml:space="preserve">for all three regions </w:t>
      </w:r>
      <w:r w:rsidR="00BA416B" w:rsidRPr="00BF3B81">
        <w:rPr>
          <w:rFonts w:ascii="Arial" w:hAnsi="Arial" w:cs="Arial"/>
          <w:color w:val="000000" w:themeColor="text1"/>
          <w:sz w:val="22"/>
          <w:szCs w:val="22"/>
        </w:rPr>
        <w:t>are not significan</w:t>
      </w:r>
      <w:r w:rsidR="004C70F5" w:rsidRPr="00BF3B81">
        <w:rPr>
          <w:rFonts w:ascii="Arial" w:hAnsi="Arial" w:cs="Arial"/>
          <w:color w:val="000000" w:themeColor="text1"/>
          <w:sz w:val="22"/>
          <w:szCs w:val="22"/>
        </w:rPr>
        <w:t xml:space="preserve">t </w:t>
      </w:r>
      <w:r w:rsidR="00BA416B" w:rsidRPr="00BF3B81">
        <w:rPr>
          <w:rFonts w:ascii="Arial" w:hAnsi="Arial" w:cs="Arial"/>
          <w:color w:val="000000" w:themeColor="text1"/>
          <w:sz w:val="22"/>
          <w:szCs w:val="22"/>
        </w:rPr>
        <w:t>(p &gt; 0.05).</w:t>
      </w:r>
    </w:p>
    <w:p w14:paraId="303D92F6" w14:textId="77777777" w:rsidR="00D12441" w:rsidRPr="00BF3B81" w:rsidRDefault="00D124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000000" w:themeColor="text1"/>
          <w:sz w:val="22"/>
          <w:szCs w:val="22"/>
        </w:rPr>
      </w:pPr>
      <w:r w:rsidRPr="00BF3B81">
        <w:rPr>
          <w:rFonts w:ascii="Arial" w:hAnsi="Arial" w:cs="Arial"/>
          <w:color w:val="000000" w:themeColor="text1"/>
          <w:sz w:val="22"/>
          <w:szCs w:val="22"/>
        </w:rPr>
        <w:br w:type="page"/>
      </w:r>
    </w:p>
    <w:p w14:paraId="7C7C1AB5" w14:textId="3FC3AF46" w:rsidR="004F3C98" w:rsidRPr="00BF3B81" w:rsidRDefault="00D12441">
      <w:pPr>
        <w:rPr>
          <w:rFonts w:ascii="Arial" w:hAnsi="Arial" w:cs="Arial"/>
          <w:b/>
          <w:bCs/>
          <w:color w:val="000000" w:themeColor="text1"/>
          <w:sz w:val="22"/>
          <w:szCs w:val="22"/>
        </w:rPr>
      </w:pPr>
      <w:r w:rsidRPr="00BF3B81">
        <w:rPr>
          <w:rFonts w:ascii="Arial" w:hAnsi="Arial" w:cs="Arial"/>
          <w:b/>
          <w:bCs/>
          <w:color w:val="000000" w:themeColor="text1"/>
          <w:sz w:val="22"/>
          <w:szCs w:val="22"/>
        </w:rPr>
        <w:lastRenderedPageBreak/>
        <w:t>Supplemental Table 1</w:t>
      </w:r>
    </w:p>
    <w:p w14:paraId="5127DC42" w14:textId="0139A2ED" w:rsidR="00D12441" w:rsidRPr="00BF3B81" w:rsidRDefault="00D12441">
      <w:pPr>
        <w:rPr>
          <w:rFonts w:ascii="Arial" w:hAnsi="Arial" w:cs="Arial"/>
          <w:color w:val="000000" w:themeColor="text1"/>
          <w:sz w:val="22"/>
          <w:szCs w:val="22"/>
        </w:rPr>
      </w:pPr>
    </w:p>
    <w:tbl>
      <w:tblPr>
        <w:tblStyle w:val="TableGrid"/>
        <w:tblW w:w="8969" w:type="dxa"/>
        <w:jc w:val="center"/>
        <w:tblLook w:val="04A0" w:firstRow="1" w:lastRow="0" w:firstColumn="1" w:lastColumn="0" w:noHBand="0" w:noVBand="1"/>
      </w:tblPr>
      <w:tblGrid>
        <w:gridCol w:w="975"/>
        <w:gridCol w:w="715"/>
        <w:gridCol w:w="715"/>
        <w:gridCol w:w="709"/>
        <w:gridCol w:w="1118"/>
        <w:gridCol w:w="1227"/>
        <w:gridCol w:w="1370"/>
        <w:gridCol w:w="2140"/>
      </w:tblGrid>
      <w:tr w:rsidR="00BF3B81" w:rsidRPr="00BF3B81" w14:paraId="6C9EEC0C" w14:textId="77777777" w:rsidTr="000B4F29">
        <w:trPr>
          <w:jc w:val="center"/>
        </w:trPr>
        <w:tc>
          <w:tcPr>
            <w:tcW w:w="975" w:type="dxa"/>
            <w:vAlign w:val="center"/>
          </w:tcPr>
          <w:p w14:paraId="051B2109"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Cluster</w:t>
            </w:r>
          </w:p>
        </w:tc>
        <w:tc>
          <w:tcPr>
            <w:tcW w:w="715" w:type="dxa"/>
            <w:vAlign w:val="center"/>
          </w:tcPr>
          <w:p w14:paraId="7CCF0D87"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x</w:t>
            </w:r>
          </w:p>
        </w:tc>
        <w:tc>
          <w:tcPr>
            <w:tcW w:w="715" w:type="dxa"/>
            <w:vAlign w:val="center"/>
          </w:tcPr>
          <w:p w14:paraId="2E46DF87"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y</w:t>
            </w:r>
          </w:p>
        </w:tc>
        <w:tc>
          <w:tcPr>
            <w:tcW w:w="709" w:type="dxa"/>
            <w:vAlign w:val="center"/>
          </w:tcPr>
          <w:p w14:paraId="6FFA1A6D"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Z</w:t>
            </w:r>
          </w:p>
        </w:tc>
        <w:tc>
          <w:tcPr>
            <w:tcW w:w="1118" w:type="dxa"/>
            <w:vAlign w:val="center"/>
          </w:tcPr>
          <w:p w14:paraId="68D4C660"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T score (max)</w:t>
            </w:r>
          </w:p>
        </w:tc>
        <w:tc>
          <w:tcPr>
            <w:tcW w:w="1227" w:type="dxa"/>
            <w:vAlign w:val="center"/>
          </w:tcPr>
          <w:p w14:paraId="45CB379A"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K (voxel size)</w:t>
            </w:r>
          </w:p>
        </w:tc>
        <w:tc>
          <w:tcPr>
            <w:tcW w:w="1370" w:type="dxa"/>
            <w:vAlign w:val="center"/>
          </w:tcPr>
          <w:p w14:paraId="2020E9E9"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Brodmann Area</w:t>
            </w:r>
          </w:p>
        </w:tc>
        <w:tc>
          <w:tcPr>
            <w:tcW w:w="2140" w:type="dxa"/>
            <w:vAlign w:val="center"/>
          </w:tcPr>
          <w:p w14:paraId="29BA56C1"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b/>
                <w:color w:val="000000" w:themeColor="text1"/>
              </w:rPr>
            </w:pPr>
            <w:r w:rsidRPr="00BF3B81">
              <w:rPr>
                <w:rFonts w:ascii="Arial" w:hAnsi="Arial" w:cs="Arial"/>
                <w:b/>
                <w:color w:val="000000" w:themeColor="text1"/>
              </w:rPr>
              <w:t>Functional Connection</w:t>
            </w:r>
          </w:p>
        </w:tc>
      </w:tr>
      <w:tr w:rsidR="00BF3B81" w:rsidRPr="00BF3B81" w14:paraId="34C40416" w14:textId="77777777" w:rsidTr="000B4F29">
        <w:trPr>
          <w:jc w:val="center"/>
        </w:trPr>
        <w:tc>
          <w:tcPr>
            <w:tcW w:w="975" w:type="dxa"/>
            <w:vAlign w:val="center"/>
          </w:tcPr>
          <w:p w14:paraId="27D28292"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hAnsi="Arial" w:cs="Arial"/>
                <w:color w:val="000000" w:themeColor="text1"/>
              </w:rPr>
              <w:t>1</w:t>
            </w:r>
          </w:p>
        </w:tc>
        <w:tc>
          <w:tcPr>
            <w:tcW w:w="715" w:type="dxa"/>
            <w:vAlign w:val="bottom"/>
          </w:tcPr>
          <w:p w14:paraId="51E7D868"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22</w:t>
            </w:r>
          </w:p>
        </w:tc>
        <w:tc>
          <w:tcPr>
            <w:tcW w:w="715" w:type="dxa"/>
            <w:vAlign w:val="bottom"/>
          </w:tcPr>
          <w:p w14:paraId="4665DE8E"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-70</w:t>
            </w:r>
          </w:p>
        </w:tc>
        <w:tc>
          <w:tcPr>
            <w:tcW w:w="709" w:type="dxa"/>
            <w:vAlign w:val="bottom"/>
          </w:tcPr>
          <w:p w14:paraId="4D17C015"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47</w:t>
            </w:r>
          </w:p>
        </w:tc>
        <w:tc>
          <w:tcPr>
            <w:tcW w:w="1118" w:type="dxa"/>
            <w:vAlign w:val="bottom"/>
          </w:tcPr>
          <w:p w14:paraId="2330BEF2" w14:textId="35A98438"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hAnsi="Arial" w:cs="Arial"/>
                <w:color w:val="000000" w:themeColor="text1"/>
              </w:rPr>
              <w:t>-</w:t>
            </w:r>
            <w:r w:rsidR="00021D09" w:rsidRPr="00BF3B81">
              <w:rPr>
                <w:rFonts w:ascii="Arial" w:hAnsi="Arial" w:cs="Arial"/>
                <w:color w:val="000000" w:themeColor="text1"/>
              </w:rPr>
              <w:t>5</w:t>
            </w:r>
            <w:r w:rsidR="009E1BC1" w:rsidRPr="00BF3B81">
              <w:rPr>
                <w:rFonts w:ascii="Arial" w:hAnsi="Arial" w:cs="Arial"/>
                <w:color w:val="000000" w:themeColor="text1"/>
              </w:rPr>
              <w:t>.47</w:t>
            </w:r>
          </w:p>
        </w:tc>
        <w:tc>
          <w:tcPr>
            <w:tcW w:w="1227" w:type="dxa"/>
            <w:vAlign w:val="bottom"/>
          </w:tcPr>
          <w:p w14:paraId="201A112C"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297</w:t>
            </w:r>
          </w:p>
        </w:tc>
        <w:tc>
          <w:tcPr>
            <w:tcW w:w="1370" w:type="dxa"/>
            <w:vAlign w:val="bottom"/>
          </w:tcPr>
          <w:p w14:paraId="231194DC"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7</w:t>
            </w:r>
          </w:p>
        </w:tc>
        <w:tc>
          <w:tcPr>
            <w:tcW w:w="2140" w:type="dxa"/>
            <w:vAlign w:val="bottom"/>
          </w:tcPr>
          <w:p w14:paraId="74888786"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Right superior parietal lobule</w:t>
            </w:r>
          </w:p>
        </w:tc>
      </w:tr>
      <w:tr w:rsidR="00BF3B81" w:rsidRPr="00BF3B81" w14:paraId="4FE3048E" w14:textId="77777777" w:rsidTr="000B4F29">
        <w:trPr>
          <w:jc w:val="center"/>
        </w:trPr>
        <w:tc>
          <w:tcPr>
            <w:tcW w:w="975" w:type="dxa"/>
            <w:vAlign w:val="center"/>
          </w:tcPr>
          <w:p w14:paraId="5EDD82C0"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hAnsi="Arial" w:cs="Arial"/>
                <w:color w:val="000000" w:themeColor="text1"/>
              </w:rPr>
              <w:t>2</w:t>
            </w:r>
          </w:p>
        </w:tc>
        <w:tc>
          <w:tcPr>
            <w:tcW w:w="715" w:type="dxa"/>
            <w:vAlign w:val="bottom"/>
          </w:tcPr>
          <w:p w14:paraId="72EDF9E1"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-47</w:t>
            </w:r>
          </w:p>
        </w:tc>
        <w:tc>
          <w:tcPr>
            <w:tcW w:w="715" w:type="dxa"/>
            <w:vAlign w:val="bottom"/>
          </w:tcPr>
          <w:p w14:paraId="2E982FCA"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-51</w:t>
            </w:r>
          </w:p>
        </w:tc>
        <w:tc>
          <w:tcPr>
            <w:tcW w:w="709" w:type="dxa"/>
            <w:vAlign w:val="bottom"/>
          </w:tcPr>
          <w:p w14:paraId="1F6E2663"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51</w:t>
            </w:r>
          </w:p>
        </w:tc>
        <w:tc>
          <w:tcPr>
            <w:tcW w:w="1118" w:type="dxa"/>
            <w:vAlign w:val="bottom"/>
          </w:tcPr>
          <w:p w14:paraId="5FC35AD0" w14:textId="5CE26E60"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hAnsi="Arial" w:cs="Arial"/>
                <w:color w:val="000000" w:themeColor="text1"/>
              </w:rPr>
              <w:t>-4.</w:t>
            </w:r>
            <w:r w:rsidR="00021D09" w:rsidRPr="00BF3B81">
              <w:rPr>
                <w:rFonts w:ascii="Arial" w:hAnsi="Arial" w:cs="Arial"/>
                <w:color w:val="000000" w:themeColor="text1"/>
              </w:rPr>
              <w:t>24</w:t>
            </w:r>
          </w:p>
        </w:tc>
        <w:tc>
          <w:tcPr>
            <w:tcW w:w="1227" w:type="dxa"/>
            <w:vAlign w:val="bottom"/>
          </w:tcPr>
          <w:p w14:paraId="647FB5E7" w14:textId="13B9EBC4"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25</w:t>
            </w:r>
            <w:r w:rsidR="00313D0B" w:rsidRPr="00BF3B81">
              <w:rPr>
                <w:rFonts w:ascii="Arial" w:eastAsia="Times New Roman" w:hAnsi="Arial" w:cs="Arial"/>
                <w:color w:val="000000" w:themeColor="text1"/>
              </w:rPr>
              <w:t>9</w:t>
            </w:r>
          </w:p>
        </w:tc>
        <w:tc>
          <w:tcPr>
            <w:tcW w:w="1370" w:type="dxa"/>
            <w:vAlign w:val="bottom"/>
          </w:tcPr>
          <w:p w14:paraId="12723EAE"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7</w:t>
            </w:r>
          </w:p>
        </w:tc>
        <w:tc>
          <w:tcPr>
            <w:tcW w:w="2140" w:type="dxa"/>
            <w:vAlign w:val="bottom"/>
          </w:tcPr>
          <w:p w14:paraId="43DB51EF"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Left superior parietal lobule</w:t>
            </w:r>
          </w:p>
        </w:tc>
      </w:tr>
      <w:tr w:rsidR="00D12441" w:rsidRPr="00BF3B81" w14:paraId="65274C62" w14:textId="77777777" w:rsidTr="000B4F29">
        <w:trPr>
          <w:jc w:val="center"/>
        </w:trPr>
        <w:tc>
          <w:tcPr>
            <w:tcW w:w="975" w:type="dxa"/>
            <w:vAlign w:val="center"/>
          </w:tcPr>
          <w:p w14:paraId="5332A768"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hAnsi="Arial" w:cs="Arial"/>
                <w:color w:val="000000" w:themeColor="text1"/>
              </w:rPr>
              <w:t>3</w:t>
            </w:r>
          </w:p>
        </w:tc>
        <w:tc>
          <w:tcPr>
            <w:tcW w:w="715" w:type="dxa"/>
            <w:vAlign w:val="bottom"/>
          </w:tcPr>
          <w:p w14:paraId="594D293B"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-24</w:t>
            </w:r>
          </w:p>
        </w:tc>
        <w:tc>
          <w:tcPr>
            <w:tcW w:w="715" w:type="dxa"/>
            <w:vAlign w:val="bottom"/>
          </w:tcPr>
          <w:p w14:paraId="00339E38"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-72</w:t>
            </w:r>
          </w:p>
        </w:tc>
        <w:tc>
          <w:tcPr>
            <w:tcW w:w="709" w:type="dxa"/>
            <w:vAlign w:val="bottom"/>
          </w:tcPr>
          <w:p w14:paraId="57497F64"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61</w:t>
            </w:r>
          </w:p>
        </w:tc>
        <w:tc>
          <w:tcPr>
            <w:tcW w:w="1118" w:type="dxa"/>
            <w:vAlign w:val="bottom"/>
          </w:tcPr>
          <w:p w14:paraId="39A9103F"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hAnsi="Arial" w:cs="Arial"/>
                <w:color w:val="000000" w:themeColor="text1"/>
              </w:rPr>
              <w:t>-4.22</w:t>
            </w:r>
          </w:p>
        </w:tc>
        <w:tc>
          <w:tcPr>
            <w:tcW w:w="1227" w:type="dxa"/>
            <w:vAlign w:val="bottom"/>
          </w:tcPr>
          <w:p w14:paraId="25E11ED9" w14:textId="4BA83C7D"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19</w:t>
            </w:r>
            <w:r w:rsidR="00313D0B" w:rsidRPr="00BF3B81">
              <w:rPr>
                <w:rFonts w:ascii="Arial" w:eastAsia="Times New Roman" w:hAnsi="Arial" w:cs="Arial"/>
                <w:color w:val="000000" w:themeColor="text1"/>
              </w:rPr>
              <w:t>7</w:t>
            </w:r>
          </w:p>
        </w:tc>
        <w:tc>
          <w:tcPr>
            <w:tcW w:w="1370" w:type="dxa"/>
            <w:vAlign w:val="bottom"/>
          </w:tcPr>
          <w:p w14:paraId="48693C21"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40</w:t>
            </w:r>
          </w:p>
        </w:tc>
        <w:tc>
          <w:tcPr>
            <w:tcW w:w="2140" w:type="dxa"/>
            <w:vAlign w:val="bottom"/>
          </w:tcPr>
          <w:p w14:paraId="08349AE7" w14:textId="77777777" w:rsidR="00D12441" w:rsidRPr="00BF3B81" w:rsidRDefault="00D12441" w:rsidP="000B4F29">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jc w:val="center"/>
              <w:outlineLvl w:val="0"/>
              <w:rPr>
                <w:rFonts w:ascii="Arial" w:hAnsi="Arial" w:cs="Arial"/>
                <w:color w:val="000000" w:themeColor="text1"/>
              </w:rPr>
            </w:pPr>
            <w:r w:rsidRPr="00BF3B81">
              <w:rPr>
                <w:rFonts w:ascii="Arial" w:eastAsia="Times New Roman" w:hAnsi="Arial" w:cs="Arial"/>
                <w:color w:val="000000" w:themeColor="text1"/>
              </w:rPr>
              <w:t>Left inferior parietal lobule</w:t>
            </w:r>
          </w:p>
        </w:tc>
      </w:tr>
    </w:tbl>
    <w:p w14:paraId="4995C711" w14:textId="77777777" w:rsidR="00E2138E" w:rsidRPr="00BF3B81" w:rsidRDefault="00E2138E">
      <w:pPr>
        <w:rPr>
          <w:rFonts w:ascii="Arial" w:hAnsi="Arial" w:cs="Arial"/>
          <w:color w:val="000000" w:themeColor="text1"/>
          <w:sz w:val="22"/>
          <w:szCs w:val="22"/>
        </w:rPr>
      </w:pPr>
    </w:p>
    <w:p w14:paraId="56AC404D" w14:textId="1202B2F7" w:rsidR="007A264B" w:rsidRPr="00BF3B81" w:rsidRDefault="00E2138E">
      <w:pPr>
        <w:rPr>
          <w:rFonts w:ascii="Arial" w:hAnsi="Arial" w:cs="Arial"/>
          <w:color w:val="000000" w:themeColor="text1"/>
          <w:sz w:val="22"/>
          <w:szCs w:val="22"/>
        </w:rPr>
      </w:pPr>
      <w:r w:rsidRPr="00BF3B81">
        <w:rPr>
          <w:rFonts w:ascii="Arial" w:hAnsi="Arial" w:cs="Arial"/>
          <w:color w:val="000000" w:themeColor="text1"/>
          <w:sz w:val="22"/>
          <w:szCs w:val="22"/>
        </w:rPr>
        <w:t xml:space="preserve">Summary of background connectivity results following bandpass filtered data. Results above were virtually identical to group comparisons without bandpass filtering. </w:t>
      </w:r>
    </w:p>
    <w:p w14:paraId="63BEB4B2" w14:textId="77777777" w:rsidR="007A264B" w:rsidRPr="00BF3B81" w:rsidRDefault="007A264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000000" w:themeColor="text1"/>
          <w:sz w:val="22"/>
          <w:szCs w:val="22"/>
        </w:rPr>
      </w:pPr>
      <w:r w:rsidRPr="00BF3B81">
        <w:rPr>
          <w:color w:val="000000" w:themeColor="text1"/>
          <w:szCs w:val="22"/>
        </w:rPr>
        <w:br w:type="page"/>
      </w:r>
    </w:p>
    <w:p w14:paraId="54A38AE3" w14:textId="255C181D" w:rsidR="00F37FDA" w:rsidRPr="00BF3B81" w:rsidRDefault="00F37FDA" w:rsidP="007A264B">
      <w:pPr>
        <w:pStyle w:val="EndNoteBibliography"/>
        <w:spacing w:after="240"/>
        <w:rPr>
          <w:b/>
          <w:bCs/>
          <w:color w:val="000000" w:themeColor="text1"/>
          <w:szCs w:val="22"/>
        </w:rPr>
      </w:pPr>
      <w:r w:rsidRPr="00BF3B81">
        <w:rPr>
          <w:b/>
          <w:bCs/>
          <w:color w:val="000000" w:themeColor="text1"/>
          <w:szCs w:val="22"/>
        </w:rPr>
        <w:lastRenderedPageBreak/>
        <w:t>Supplemental References</w:t>
      </w:r>
    </w:p>
    <w:p w14:paraId="1F282F47" w14:textId="67A96C66" w:rsidR="007A264B" w:rsidRPr="00BF3B81" w:rsidRDefault="007A264B" w:rsidP="007A264B">
      <w:pPr>
        <w:pStyle w:val="EndNoteBibliography"/>
        <w:spacing w:after="240"/>
        <w:rPr>
          <w:noProof/>
          <w:color w:val="000000" w:themeColor="text1"/>
        </w:rPr>
      </w:pPr>
      <w:r w:rsidRPr="00BF3B81">
        <w:rPr>
          <w:color w:val="000000" w:themeColor="text1"/>
          <w:szCs w:val="22"/>
        </w:rPr>
        <w:fldChar w:fldCharType="begin"/>
      </w:r>
      <w:r w:rsidRPr="00BF3B81">
        <w:rPr>
          <w:color w:val="000000" w:themeColor="text1"/>
          <w:szCs w:val="22"/>
        </w:rPr>
        <w:instrText xml:space="preserve"> ADDIN EN.REFLIST </w:instrText>
      </w:r>
      <w:r w:rsidRPr="00BF3B81">
        <w:rPr>
          <w:color w:val="000000" w:themeColor="text1"/>
          <w:szCs w:val="22"/>
        </w:rPr>
        <w:fldChar w:fldCharType="separate"/>
      </w:r>
      <w:r w:rsidRPr="00BF3B81">
        <w:rPr>
          <w:noProof/>
          <w:color w:val="000000" w:themeColor="text1"/>
        </w:rPr>
        <w:t xml:space="preserve">Cox, R. W. (1996). AFNI: software for analysis and visualization of functional magnetic resonance neuroimages. </w:t>
      </w:r>
      <w:r w:rsidR="00E86C29" w:rsidRPr="00E86C29">
        <w:rPr>
          <w:i/>
          <w:noProof/>
          <w:color w:val="000000" w:themeColor="text1"/>
        </w:rPr>
        <w:t>Computers and Biomedical Research</w:t>
      </w:r>
      <w:r w:rsidRPr="00BF3B81">
        <w:rPr>
          <w:i/>
          <w:noProof/>
          <w:color w:val="000000" w:themeColor="text1"/>
        </w:rPr>
        <w:t>, 29</w:t>
      </w:r>
      <w:r w:rsidRPr="00BF3B81">
        <w:rPr>
          <w:noProof/>
          <w:color w:val="000000" w:themeColor="text1"/>
        </w:rPr>
        <w:t>(3), 162-173. doi:10.1006/cbmr.1996.0014</w:t>
      </w:r>
    </w:p>
    <w:p w14:paraId="02E45902" w14:textId="5609EBEB" w:rsidR="007A264B" w:rsidRPr="00E86C29" w:rsidRDefault="007A264B" w:rsidP="00E86C29">
      <w:pPr>
        <w:pStyle w:val="EndNoteBibliography"/>
        <w:spacing w:after="240"/>
        <w:rPr>
          <w:i/>
          <w:noProof/>
          <w:color w:val="000000" w:themeColor="text1"/>
        </w:rPr>
      </w:pPr>
      <w:r w:rsidRPr="00BF3B81">
        <w:rPr>
          <w:noProof/>
          <w:color w:val="000000" w:themeColor="text1"/>
        </w:rPr>
        <w:t xml:space="preserve">Gorgolewski, K., Burns, C. D., Madison, C., Clark, D., Halchenko, Y. O., Waskom, M. L., &amp; Ghosh, S. S. (2011). Nipype: a flexible, lightweight and extensible neuroimaging data processing framework in python. </w:t>
      </w:r>
      <w:r w:rsidR="00E86C29" w:rsidRPr="00E86C29">
        <w:rPr>
          <w:i/>
          <w:noProof/>
          <w:color w:val="000000" w:themeColor="text1"/>
        </w:rPr>
        <w:t>Frontiers in Neuroinformatics</w:t>
      </w:r>
      <w:r w:rsidRPr="00BF3B81">
        <w:rPr>
          <w:i/>
          <w:noProof/>
          <w:color w:val="000000" w:themeColor="text1"/>
        </w:rPr>
        <w:t>, 5</w:t>
      </w:r>
      <w:r w:rsidRPr="00BF3B81">
        <w:rPr>
          <w:noProof/>
          <w:color w:val="000000" w:themeColor="text1"/>
        </w:rPr>
        <w:t>, 13. doi:10.3389/fninf.2011.00013</w:t>
      </w:r>
    </w:p>
    <w:p w14:paraId="0CA4C756" w14:textId="56AF52E1" w:rsidR="007A264B" w:rsidRPr="00BF3B81" w:rsidRDefault="007A264B" w:rsidP="007A264B">
      <w:pPr>
        <w:pStyle w:val="EndNoteBibliography"/>
        <w:spacing w:after="240"/>
        <w:rPr>
          <w:noProof/>
          <w:color w:val="000000" w:themeColor="text1"/>
        </w:rPr>
      </w:pPr>
      <w:r w:rsidRPr="00BF3B81">
        <w:rPr>
          <w:noProof/>
          <w:color w:val="000000" w:themeColor="text1"/>
        </w:rPr>
        <w:t xml:space="preserve">Jenkinson, M., Beckmann, C. F., Behrens, T. E., Woolrich, M. W., &amp; Smith, S. M. (2012). Fsl. </w:t>
      </w:r>
      <w:r w:rsidRPr="00BF3B81">
        <w:rPr>
          <w:i/>
          <w:noProof/>
          <w:color w:val="000000" w:themeColor="text1"/>
        </w:rPr>
        <w:t>Neuro</w:t>
      </w:r>
      <w:r w:rsidR="00E86C29">
        <w:rPr>
          <w:i/>
          <w:noProof/>
          <w:color w:val="000000" w:themeColor="text1"/>
        </w:rPr>
        <w:t>I</w:t>
      </w:r>
      <w:r w:rsidRPr="00BF3B81">
        <w:rPr>
          <w:i/>
          <w:noProof/>
          <w:color w:val="000000" w:themeColor="text1"/>
        </w:rPr>
        <w:t>mage, 62</w:t>
      </w:r>
      <w:r w:rsidRPr="00BF3B81">
        <w:rPr>
          <w:noProof/>
          <w:color w:val="000000" w:themeColor="text1"/>
        </w:rPr>
        <w:t>(2), 782-790. doi:10.1016/j.neuroimage.2011.09.015</w:t>
      </w:r>
    </w:p>
    <w:p w14:paraId="1A4417FD" w14:textId="016AF36B" w:rsidR="007A264B" w:rsidRPr="00BF3B81" w:rsidRDefault="007A264B" w:rsidP="007A264B">
      <w:pPr>
        <w:pStyle w:val="EndNoteBibliography"/>
        <w:spacing w:after="240"/>
        <w:rPr>
          <w:noProof/>
          <w:color w:val="000000" w:themeColor="text1"/>
        </w:rPr>
      </w:pPr>
      <w:r w:rsidRPr="00BF3B81">
        <w:rPr>
          <w:noProof/>
          <w:color w:val="000000" w:themeColor="text1"/>
        </w:rPr>
        <w:t xml:space="preserve">Manivannan, A., Foran, W., Jalbrzikowski, M., Murty, V. P., Haas, G. L., Tarcijonas, G., . . . Sarpal, D. K. (2019). Association Between Duration of Untreated Psychosis and Frontostriatal Connectivity During Maintenance of Visuospatial Working Memory. </w:t>
      </w:r>
      <w:r w:rsidRPr="00BF3B81">
        <w:rPr>
          <w:i/>
          <w:noProof/>
          <w:color w:val="000000" w:themeColor="text1"/>
        </w:rPr>
        <w:t>Biol</w:t>
      </w:r>
      <w:r w:rsidR="00E86C29">
        <w:rPr>
          <w:i/>
          <w:noProof/>
          <w:color w:val="000000" w:themeColor="text1"/>
        </w:rPr>
        <w:t>ogical</w:t>
      </w:r>
      <w:r w:rsidRPr="00BF3B81">
        <w:rPr>
          <w:i/>
          <w:noProof/>
          <w:color w:val="000000" w:themeColor="text1"/>
        </w:rPr>
        <w:t xml:space="preserve"> Psychiatry</w:t>
      </w:r>
      <w:r w:rsidR="00E86C29">
        <w:rPr>
          <w:i/>
          <w:noProof/>
          <w:color w:val="000000" w:themeColor="text1"/>
        </w:rPr>
        <w:t>:</w:t>
      </w:r>
      <w:r w:rsidRPr="00BF3B81">
        <w:rPr>
          <w:i/>
          <w:noProof/>
          <w:color w:val="000000" w:themeColor="text1"/>
        </w:rPr>
        <w:t xml:space="preserve"> Cogn</w:t>
      </w:r>
      <w:r w:rsidR="00E86C29">
        <w:rPr>
          <w:i/>
          <w:noProof/>
          <w:color w:val="000000" w:themeColor="text1"/>
        </w:rPr>
        <w:t>itive</w:t>
      </w:r>
      <w:r w:rsidRPr="00BF3B81">
        <w:rPr>
          <w:i/>
          <w:noProof/>
          <w:color w:val="000000" w:themeColor="text1"/>
        </w:rPr>
        <w:t xml:space="preserve"> Neurosci</w:t>
      </w:r>
      <w:r w:rsidR="00E86C29">
        <w:rPr>
          <w:i/>
          <w:noProof/>
          <w:color w:val="000000" w:themeColor="text1"/>
        </w:rPr>
        <w:t>ence and</w:t>
      </w:r>
      <w:r w:rsidRPr="00BF3B81">
        <w:rPr>
          <w:i/>
          <w:noProof/>
          <w:color w:val="000000" w:themeColor="text1"/>
        </w:rPr>
        <w:t xml:space="preserve"> Neuroimaging</w:t>
      </w:r>
      <w:r w:rsidRPr="00BF3B81">
        <w:rPr>
          <w:noProof/>
          <w:color w:val="000000" w:themeColor="text1"/>
        </w:rPr>
        <w:t>. doi:10.1016/j.bpsc.2019.01.007</w:t>
      </w:r>
    </w:p>
    <w:p w14:paraId="679AB1BE" w14:textId="39B6CFEA" w:rsidR="007A264B" w:rsidRPr="00BF3B81" w:rsidRDefault="007A264B" w:rsidP="007A264B">
      <w:pPr>
        <w:pStyle w:val="EndNoteBibliography"/>
        <w:spacing w:after="240"/>
        <w:rPr>
          <w:noProof/>
          <w:color w:val="000000" w:themeColor="text1"/>
        </w:rPr>
      </w:pPr>
      <w:r w:rsidRPr="00BF3B81">
        <w:rPr>
          <w:noProof/>
          <w:color w:val="000000" w:themeColor="text1"/>
        </w:rPr>
        <w:t xml:space="preserve">Murty, V. P., Shah, H., Montez, D., Foran, W., Calabro, F., &amp; Luna, B. (2018). Age-Related Trajectories of Functional Coupling between the VTA and Nucleus Accumbens Depend on Motivational State. </w:t>
      </w:r>
      <w:r w:rsidR="00E86C29">
        <w:rPr>
          <w:i/>
          <w:iCs/>
          <w:noProof/>
          <w:color w:val="000000" w:themeColor="text1"/>
        </w:rPr>
        <w:t xml:space="preserve">The </w:t>
      </w:r>
      <w:r w:rsidRPr="00BF3B81">
        <w:rPr>
          <w:i/>
          <w:noProof/>
          <w:color w:val="000000" w:themeColor="text1"/>
        </w:rPr>
        <w:t>J</w:t>
      </w:r>
      <w:r w:rsidR="00E86C29">
        <w:rPr>
          <w:i/>
          <w:noProof/>
          <w:color w:val="000000" w:themeColor="text1"/>
        </w:rPr>
        <w:t>ournal of</w:t>
      </w:r>
      <w:r w:rsidRPr="00BF3B81">
        <w:rPr>
          <w:i/>
          <w:noProof/>
          <w:color w:val="000000" w:themeColor="text1"/>
        </w:rPr>
        <w:t xml:space="preserve"> Neurosci</w:t>
      </w:r>
      <w:r w:rsidR="00E86C29">
        <w:rPr>
          <w:i/>
          <w:noProof/>
          <w:color w:val="000000" w:themeColor="text1"/>
        </w:rPr>
        <w:t>ence</w:t>
      </w:r>
      <w:r w:rsidRPr="00BF3B81">
        <w:rPr>
          <w:i/>
          <w:noProof/>
          <w:color w:val="000000" w:themeColor="text1"/>
        </w:rPr>
        <w:t>, 38</w:t>
      </w:r>
      <w:r w:rsidRPr="00BF3B81">
        <w:rPr>
          <w:noProof/>
          <w:color w:val="000000" w:themeColor="text1"/>
        </w:rPr>
        <w:t>(34), 7420-7427. doi:10.1523/JNEUROSCI.3508-17.2018</w:t>
      </w:r>
    </w:p>
    <w:p w14:paraId="78370E10" w14:textId="4CBECCC4" w:rsidR="007A264B" w:rsidRPr="00BF3B81" w:rsidRDefault="007A264B" w:rsidP="007A264B">
      <w:pPr>
        <w:pStyle w:val="EndNoteBibliography"/>
        <w:rPr>
          <w:noProof/>
          <w:color w:val="000000" w:themeColor="text1"/>
        </w:rPr>
      </w:pPr>
      <w:r w:rsidRPr="00BF3B81">
        <w:rPr>
          <w:noProof/>
          <w:color w:val="000000" w:themeColor="text1"/>
        </w:rPr>
        <w:t xml:space="preserve">Patel, A. X., Kundu, P., Rubinov, M., Jones, P. S., Vertes, P. E., Ersche, K. D., . . . Bullmore, E. T. (2014). A wavelet method for modeling and despiking motion artifacts from resting-state fMRI time series. </w:t>
      </w:r>
      <w:r w:rsidRPr="00BF3B81">
        <w:rPr>
          <w:i/>
          <w:noProof/>
          <w:color w:val="000000" w:themeColor="text1"/>
        </w:rPr>
        <w:t>Neuro</w:t>
      </w:r>
      <w:r w:rsidR="00E86C29">
        <w:rPr>
          <w:i/>
          <w:noProof/>
          <w:color w:val="000000" w:themeColor="text1"/>
        </w:rPr>
        <w:t>I</w:t>
      </w:r>
      <w:r w:rsidRPr="00BF3B81">
        <w:rPr>
          <w:i/>
          <w:noProof/>
          <w:color w:val="000000" w:themeColor="text1"/>
        </w:rPr>
        <w:t>mage, 95</w:t>
      </w:r>
      <w:r w:rsidRPr="00BF3B81">
        <w:rPr>
          <w:noProof/>
          <w:color w:val="000000" w:themeColor="text1"/>
        </w:rPr>
        <w:t>, 287-304. doi:10.1016/j.neuroimage.2014.03.012</w:t>
      </w:r>
    </w:p>
    <w:p w14:paraId="00D0680A" w14:textId="3C7539CC" w:rsidR="00313D0B" w:rsidRPr="00BF3B81" w:rsidRDefault="007A264B">
      <w:pPr>
        <w:rPr>
          <w:rFonts w:ascii="Arial" w:hAnsi="Arial" w:cs="Arial"/>
          <w:color w:val="000000" w:themeColor="text1"/>
          <w:sz w:val="22"/>
          <w:szCs w:val="22"/>
        </w:rPr>
      </w:pPr>
      <w:r w:rsidRPr="00BF3B81">
        <w:rPr>
          <w:rFonts w:ascii="Arial" w:hAnsi="Arial" w:cs="Arial"/>
          <w:color w:val="000000" w:themeColor="text1"/>
          <w:sz w:val="22"/>
          <w:szCs w:val="22"/>
        </w:rPr>
        <w:fldChar w:fldCharType="end"/>
      </w:r>
    </w:p>
    <w:sectPr w:rsidR="00313D0B" w:rsidRPr="00BF3B81" w:rsidSect="00CA098A">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A548" w14:textId="77777777" w:rsidR="008F6E08" w:rsidRDefault="008F6E08">
      <w:r>
        <w:separator/>
      </w:r>
    </w:p>
  </w:endnote>
  <w:endnote w:type="continuationSeparator" w:id="0">
    <w:p w14:paraId="19B2BAC8" w14:textId="77777777" w:rsidR="008F6E08" w:rsidRDefault="008F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F6AA" w14:textId="77777777" w:rsidR="006750D1" w:rsidRPr="0081018F" w:rsidRDefault="0080557D">
    <w:pPr>
      <w:pStyle w:val="Footer"/>
      <w:tabs>
        <w:tab w:val="clear" w:pos="9360"/>
        <w:tab w:val="right" w:pos="9340"/>
      </w:tabs>
      <w:jc w:val="right"/>
      <w:rPr>
        <w:rFonts w:ascii="Arial" w:hAnsi="Arial" w:cs="Arial"/>
      </w:rPr>
    </w:pPr>
    <w:r w:rsidRPr="0081018F">
      <w:rPr>
        <w:rFonts w:ascii="Arial" w:hAnsi="Arial" w:cs="Arial"/>
      </w:rPr>
      <w:fldChar w:fldCharType="begin"/>
    </w:r>
    <w:r w:rsidRPr="0081018F">
      <w:rPr>
        <w:rFonts w:ascii="Arial" w:hAnsi="Arial" w:cs="Arial"/>
      </w:rPr>
      <w:instrText xml:space="preserve"> PAGE </w:instrText>
    </w:r>
    <w:r w:rsidRPr="0081018F">
      <w:rPr>
        <w:rFonts w:ascii="Arial" w:hAnsi="Arial" w:cs="Arial"/>
      </w:rPr>
      <w:fldChar w:fldCharType="separate"/>
    </w:r>
    <w:r>
      <w:rPr>
        <w:rFonts w:ascii="Arial" w:hAnsi="Arial" w:cs="Arial"/>
        <w:noProof/>
      </w:rPr>
      <w:t>18</w:t>
    </w:r>
    <w:r w:rsidRPr="0081018F">
      <w:rPr>
        <w:rFonts w:ascii="Arial" w:hAnsi="Arial" w:cs="Arial"/>
      </w:rPr>
      <w:fldChar w:fldCharType="end"/>
    </w:r>
  </w:p>
  <w:p w14:paraId="1BC69C3F" w14:textId="77777777" w:rsidR="006750D1" w:rsidRDefault="0080557D">
    <w:pPr>
      <w:pStyle w:val="Footer"/>
      <w:tabs>
        <w:tab w:val="clear" w:pos="4680"/>
        <w:tab w:val="clear" w:pos="9360"/>
        <w:tab w:val="center" w:pos="1910"/>
        <w:tab w:val="right" w:pos="214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E74A7" w14:textId="77777777" w:rsidR="008F6E08" w:rsidRDefault="008F6E08">
      <w:r>
        <w:separator/>
      </w:r>
    </w:p>
  </w:footnote>
  <w:footnote w:type="continuationSeparator" w:id="0">
    <w:p w14:paraId="60B6B3A3" w14:textId="77777777" w:rsidR="008F6E08" w:rsidRDefault="008F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16270" w14:textId="77777777" w:rsidR="006750D1" w:rsidRDefault="0080557D">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0&lt;/HangingIndent&gt;&lt;LineSpacing&gt;2&lt;/LineSpacing&gt;&lt;SpaceAfter&gt;1&lt;/SpaceAfter&gt;&lt;HyperlinksEnabled&gt;0&lt;/HyperlinksEnabled&gt;&lt;HyperlinksVisible&gt;0&lt;/HyperlinksVisible&gt;&lt;EnableBibliographyCategories&gt;0&lt;/EnableBibliographyCategories&gt;&lt;/ENLayout&gt;"/>
    <w:docVar w:name="EN.Libraries" w:val="&lt;Libraries&gt;&lt;item db-id=&quot;x9rpev2rj0w028eadrsxd923tzarrpv92wvw&quot;&gt;BKGD_p5&lt;record-ids&gt;&lt;item&gt;6&lt;/item&gt;&lt;item&gt;18&lt;/item&gt;&lt;item&gt;37&lt;/item&gt;&lt;item&gt;57&lt;/item&gt;&lt;item&gt;58&lt;/item&gt;&lt;item&gt;60&lt;/item&gt;&lt;/record-ids&gt;&lt;/item&gt;&lt;/Libraries&gt;"/>
  </w:docVars>
  <w:rsids>
    <w:rsidRoot w:val="0080557D"/>
    <w:rsid w:val="00021D09"/>
    <w:rsid w:val="00106CB4"/>
    <w:rsid w:val="00110DC3"/>
    <w:rsid w:val="001F64D9"/>
    <w:rsid w:val="002D3D17"/>
    <w:rsid w:val="002E5A16"/>
    <w:rsid w:val="00313D0B"/>
    <w:rsid w:val="00335DFC"/>
    <w:rsid w:val="004A39A9"/>
    <w:rsid w:val="004C147C"/>
    <w:rsid w:val="004C70F5"/>
    <w:rsid w:val="004E6FF4"/>
    <w:rsid w:val="004F3C98"/>
    <w:rsid w:val="005256C0"/>
    <w:rsid w:val="00564E99"/>
    <w:rsid w:val="005651CF"/>
    <w:rsid w:val="00601756"/>
    <w:rsid w:val="006C4A49"/>
    <w:rsid w:val="0078443C"/>
    <w:rsid w:val="00787878"/>
    <w:rsid w:val="007A264B"/>
    <w:rsid w:val="007A60AB"/>
    <w:rsid w:val="007D454C"/>
    <w:rsid w:val="007F5F2D"/>
    <w:rsid w:val="0080557D"/>
    <w:rsid w:val="00897CA0"/>
    <w:rsid w:val="008B28DD"/>
    <w:rsid w:val="008C3F3D"/>
    <w:rsid w:val="008E1FDE"/>
    <w:rsid w:val="008F6E08"/>
    <w:rsid w:val="009E1BC1"/>
    <w:rsid w:val="00A4710A"/>
    <w:rsid w:val="00AA0A87"/>
    <w:rsid w:val="00AC1060"/>
    <w:rsid w:val="00B8707D"/>
    <w:rsid w:val="00BA416B"/>
    <w:rsid w:val="00BF3B81"/>
    <w:rsid w:val="00D12441"/>
    <w:rsid w:val="00DB7819"/>
    <w:rsid w:val="00E2138E"/>
    <w:rsid w:val="00E86C29"/>
    <w:rsid w:val="00EA555D"/>
    <w:rsid w:val="00F3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6B22"/>
  <w15:chartTrackingRefBased/>
  <w15:docId w15:val="{2617962A-6CC2-492B-8ADE-424C16A3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7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80557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Footer">
    <w:name w:val="footer"/>
    <w:link w:val="FooterChar"/>
    <w:rsid w:val="0080557D"/>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u w:color="000000"/>
      <w:bdr w:val="nil"/>
    </w:rPr>
  </w:style>
  <w:style w:type="character" w:customStyle="1" w:styleId="FooterChar">
    <w:name w:val="Footer Char"/>
    <w:basedOn w:val="DefaultParagraphFont"/>
    <w:link w:val="Footer"/>
    <w:rsid w:val="0080557D"/>
    <w:rPr>
      <w:rFonts w:ascii="Calibri" w:eastAsia="Calibri" w:hAnsi="Calibri" w:cs="Calibri"/>
      <w:color w:val="000000"/>
      <w:u w:color="000000"/>
      <w:bdr w:val="nil"/>
    </w:rPr>
  </w:style>
  <w:style w:type="paragraph" w:customStyle="1" w:styleId="ColorfulList-Accent11">
    <w:name w:val="Colorful List - Accent 11"/>
    <w:rsid w:val="0080557D"/>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character" w:customStyle="1" w:styleId="BodyChar">
    <w:name w:val="Body Char"/>
    <w:link w:val="Body"/>
    <w:rsid w:val="0080557D"/>
    <w:rPr>
      <w:rFonts w:ascii="Calibri" w:eastAsia="Calibri" w:hAnsi="Calibri" w:cs="Calibri"/>
      <w:color w:val="000000"/>
      <w:u w:color="000000"/>
      <w:bdr w:val="nil"/>
    </w:rPr>
  </w:style>
  <w:style w:type="paragraph" w:customStyle="1" w:styleId="EndNoteBibliographyTitle">
    <w:name w:val="EndNote Bibliography Title"/>
    <w:basedOn w:val="Normal"/>
    <w:link w:val="EndNoteBibliographyTitleChar"/>
    <w:rsid w:val="008E1FDE"/>
    <w:pPr>
      <w:jc w:val="center"/>
    </w:pPr>
    <w:rPr>
      <w:rFonts w:ascii="Arial" w:hAnsi="Arial" w:cs="Arial"/>
      <w:sz w:val="22"/>
    </w:rPr>
  </w:style>
  <w:style w:type="character" w:customStyle="1" w:styleId="EndNoteBibliographyTitleChar">
    <w:name w:val="EndNote Bibliography Title Char"/>
    <w:basedOn w:val="BodyChar"/>
    <w:link w:val="EndNoteBibliographyTitle"/>
    <w:rsid w:val="008E1FDE"/>
    <w:rPr>
      <w:rFonts w:ascii="Calibri" w:eastAsia="Arial Unicode MS" w:hAnsi="Calibri" w:cs="Calibri"/>
      <w:color w:val="000000"/>
      <w:szCs w:val="24"/>
      <w:u w:color="000000"/>
      <w:bdr w:val="nil"/>
    </w:rPr>
  </w:style>
  <w:style w:type="paragraph" w:customStyle="1" w:styleId="EndNoteBibliography">
    <w:name w:val="EndNote Bibliography"/>
    <w:basedOn w:val="Normal"/>
    <w:link w:val="EndNoteBibliographyChar"/>
    <w:rsid w:val="008E1FDE"/>
    <w:pPr>
      <w:spacing w:line="480" w:lineRule="auto"/>
    </w:pPr>
    <w:rPr>
      <w:rFonts w:ascii="Arial" w:hAnsi="Arial" w:cs="Arial"/>
      <w:sz w:val="22"/>
    </w:rPr>
  </w:style>
  <w:style w:type="character" w:customStyle="1" w:styleId="EndNoteBibliographyChar">
    <w:name w:val="EndNote Bibliography Char"/>
    <w:basedOn w:val="BodyChar"/>
    <w:link w:val="EndNoteBibliography"/>
    <w:rsid w:val="008E1FDE"/>
    <w:rPr>
      <w:rFonts w:ascii="Calibri" w:eastAsia="Arial Unicode MS" w:hAnsi="Calibri" w:cs="Calibri"/>
      <w:color w:val="000000"/>
      <w:szCs w:val="24"/>
      <w:u w:color="000000"/>
      <w:bdr w:val="nil"/>
    </w:rPr>
  </w:style>
  <w:style w:type="paragraph" w:styleId="BalloonText">
    <w:name w:val="Balloon Text"/>
    <w:basedOn w:val="Normal"/>
    <w:link w:val="BalloonTextChar"/>
    <w:uiPriority w:val="99"/>
    <w:semiHidden/>
    <w:unhideWhenUsed/>
    <w:rsid w:val="008E1FDE"/>
    <w:rPr>
      <w:sz w:val="18"/>
      <w:szCs w:val="18"/>
    </w:rPr>
  </w:style>
  <w:style w:type="character" w:customStyle="1" w:styleId="BalloonTextChar">
    <w:name w:val="Balloon Text Char"/>
    <w:basedOn w:val="DefaultParagraphFont"/>
    <w:link w:val="BalloonText"/>
    <w:uiPriority w:val="99"/>
    <w:semiHidden/>
    <w:rsid w:val="008E1FDE"/>
    <w:rPr>
      <w:rFonts w:ascii="Times New Roman" w:eastAsia="Arial Unicode MS" w:hAnsi="Times New Roman" w:cs="Times New Roman"/>
      <w:sz w:val="18"/>
      <w:szCs w:val="18"/>
      <w:bdr w:val="nil"/>
    </w:rPr>
  </w:style>
  <w:style w:type="table" w:styleId="TableGrid">
    <w:name w:val="Table Grid"/>
    <w:basedOn w:val="TableNormal"/>
    <w:uiPriority w:val="39"/>
    <w:rsid w:val="00D1244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443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9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ip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rib.ox.ac.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Sarpal, Deepak</dc:creator>
  <cp:keywords/>
  <dc:description/>
  <cp:lastModifiedBy>Sarpal, Deepak</cp:lastModifiedBy>
  <cp:revision>2</cp:revision>
  <dcterms:created xsi:type="dcterms:W3CDTF">2020-10-22T04:30:00Z</dcterms:created>
  <dcterms:modified xsi:type="dcterms:W3CDTF">2020-10-22T04:30:00Z</dcterms:modified>
</cp:coreProperties>
</file>