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EB" w:rsidRPr="00C31FEB" w:rsidRDefault="00562866" w:rsidP="00C31FEB">
      <w:pPr>
        <w:rPr>
          <w:b/>
        </w:rPr>
      </w:pPr>
      <w:r>
        <w:rPr>
          <w:rFonts w:hint="eastAsia"/>
          <w:b/>
        </w:rPr>
        <w:t>Supplementa</w:t>
      </w:r>
      <w:r>
        <w:rPr>
          <w:b/>
        </w:rPr>
        <w:t>l</w:t>
      </w:r>
      <w:r w:rsidR="00C31FEB" w:rsidRPr="00C31FEB">
        <w:rPr>
          <w:rFonts w:hint="eastAsia"/>
          <w:b/>
        </w:rPr>
        <w:t xml:space="preserve"> Table</w:t>
      </w:r>
      <w:r w:rsidR="00AB42C7">
        <w:rPr>
          <w:b/>
        </w:rPr>
        <w:t>s</w:t>
      </w:r>
    </w:p>
    <w:tbl>
      <w:tblPr>
        <w:tblW w:w="100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98"/>
        <w:gridCol w:w="327"/>
        <w:gridCol w:w="8573"/>
      </w:tblGrid>
      <w:tr w:rsidR="0096398B" w:rsidRPr="00AB42C7" w:rsidTr="006A617E">
        <w:trPr>
          <w:trHeight w:val="401"/>
        </w:trPr>
        <w:tc>
          <w:tcPr>
            <w:tcW w:w="100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</w:rPr>
            </w:pPr>
            <w:r w:rsidRPr="00AB42C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</w:rPr>
              <w:t>Table S1. Positive and negative statements eliciting thought-action fusion condition in the experiment</w:t>
            </w:r>
          </w:p>
        </w:tc>
      </w:tr>
      <w:tr w:rsidR="0096398B" w:rsidRPr="00AB42C7" w:rsidTr="006A617E">
        <w:trPr>
          <w:trHeight w:val="341"/>
        </w:trPr>
        <w:tc>
          <w:tcPr>
            <w:tcW w:w="119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B42C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Positive statements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B42C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B42C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 hope he/she wins a lottery in the near future.</w:t>
            </w:r>
          </w:p>
        </w:tc>
      </w:tr>
      <w:tr w:rsidR="0096398B" w:rsidRPr="00AB42C7" w:rsidTr="006A617E">
        <w:trPr>
          <w:trHeight w:val="341"/>
        </w:trPr>
        <w:tc>
          <w:tcPr>
            <w:tcW w:w="11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B42C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B42C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I hope he/she moves to a fine house in the near future. </w:t>
            </w:r>
          </w:p>
        </w:tc>
      </w:tr>
      <w:tr w:rsidR="0096398B" w:rsidRPr="00AB42C7" w:rsidTr="006A617E">
        <w:trPr>
          <w:trHeight w:val="341"/>
        </w:trPr>
        <w:tc>
          <w:tcPr>
            <w:tcW w:w="11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B42C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B42C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 hope he/she travels to a place he/she has dreamt of in the near future.</w:t>
            </w:r>
          </w:p>
        </w:tc>
      </w:tr>
      <w:tr w:rsidR="0096398B" w:rsidRPr="00AB42C7" w:rsidTr="006A617E">
        <w:trPr>
          <w:trHeight w:val="341"/>
        </w:trPr>
        <w:tc>
          <w:tcPr>
            <w:tcW w:w="11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B42C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B42C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 hope he/she becomes extremely wealthy in the near future.</w:t>
            </w:r>
          </w:p>
        </w:tc>
      </w:tr>
      <w:tr w:rsidR="0096398B" w:rsidRPr="00AB42C7" w:rsidTr="006A617E">
        <w:trPr>
          <w:trHeight w:val="341"/>
        </w:trPr>
        <w:tc>
          <w:tcPr>
            <w:tcW w:w="11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B42C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B42C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 hope he/she achieves his or her dream in the near future.</w:t>
            </w:r>
          </w:p>
        </w:tc>
      </w:tr>
      <w:tr w:rsidR="0096398B" w:rsidRPr="00AB42C7" w:rsidTr="006A617E">
        <w:trPr>
          <w:trHeight w:val="341"/>
        </w:trPr>
        <w:tc>
          <w:tcPr>
            <w:tcW w:w="11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B42C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B42C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 hope everything he/she does works out well in the near future.</w:t>
            </w:r>
          </w:p>
        </w:tc>
      </w:tr>
      <w:tr w:rsidR="0096398B" w:rsidRPr="00AB42C7" w:rsidTr="006A617E">
        <w:trPr>
          <w:trHeight w:val="341"/>
        </w:trPr>
        <w:tc>
          <w:tcPr>
            <w:tcW w:w="11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B42C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B42C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 hope he/she gets a nice sedan in the near future.</w:t>
            </w:r>
          </w:p>
        </w:tc>
      </w:tr>
      <w:tr w:rsidR="0096398B" w:rsidRPr="00AB42C7" w:rsidTr="006A617E">
        <w:trPr>
          <w:trHeight w:val="341"/>
        </w:trPr>
        <w:tc>
          <w:tcPr>
            <w:tcW w:w="11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B42C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B42C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 hope he/she starts doing what he/she desires in the near future.</w:t>
            </w:r>
          </w:p>
        </w:tc>
      </w:tr>
      <w:tr w:rsidR="0096398B" w:rsidRPr="00AB42C7" w:rsidTr="006A617E">
        <w:trPr>
          <w:trHeight w:val="341"/>
        </w:trPr>
        <w:tc>
          <w:tcPr>
            <w:tcW w:w="119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B42C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Negative statements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B42C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B42C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I hope he/she is in a terrible car accident in the near future. </w:t>
            </w:r>
          </w:p>
        </w:tc>
      </w:tr>
      <w:tr w:rsidR="0096398B" w:rsidRPr="00AB42C7" w:rsidTr="006A617E">
        <w:trPr>
          <w:trHeight w:val="341"/>
        </w:trPr>
        <w:tc>
          <w:tcPr>
            <w:tcW w:w="11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B42C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B42C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 hope he/she get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</w:t>
            </w:r>
            <w:r w:rsidRPr="00AB42C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stabbed with a knife in the near future.</w:t>
            </w:r>
          </w:p>
        </w:tc>
      </w:tr>
      <w:tr w:rsidR="0096398B" w:rsidRPr="00AB42C7" w:rsidTr="006A617E">
        <w:trPr>
          <w:trHeight w:val="341"/>
        </w:trPr>
        <w:tc>
          <w:tcPr>
            <w:tcW w:w="11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B42C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B42C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 hope he/she suffer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</w:t>
            </w:r>
            <w:r w:rsidRPr="00AB42C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from hate comments in a social networking site in the near future. </w:t>
            </w:r>
          </w:p>
        </w:tc>
      </w:tr>
      <w:tr w:rsidR="0096398B" w:rsidRPr="00AB42C7" w:rsidTr="006A617E">
        <w:trPr>
          <w:trHeight w:val="341"/>
        </w:trPr>
        <w:tc>
          <w:tcPr>
            <w:tcW w:w="11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B42C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B42C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I hope he/she is wrongly accused and put behind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</w:t>
            </w:r>
            <w:r w:rsidRPr="00AB42C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ar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</w:t>
            </w:r>
            <w:r w:rsidRPr="00AB42C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in the near future. </w:t>
            </w:r>
          </w:p>
        </w:tc>
      </w:tr>
      <w:tr w:rsidR="0096398B" w:rsidRPr="00AB42C7" w:rsidTr="006A617E">
        <w:trPr>
          <w:trHeight w:val="341"/>
        </w:trPr>
        <w:tc>
          <w:tcPr>
            <w:tcW w:w="11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B42C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B42C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 hope he/she lose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</w:t>
            </w:r>
            <w:r w:rsidRPr="00AB42C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his/her vision due to an accident in the near future. </w:t>
            </w:r>
          </w:p>
        </w:tc>
      </w:tr>
      <w:tr w:rsidR="0096398B" w:rsidRPr="00AB42C7" w:rsidTr="006A617E">
        <w:trPr>
          <w:trHeight w:val="341"/>
        </w:trPr>
        <w:tc>
          <w:tcPr>
            <w:tcW w:w="11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B42C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B42C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 hope he/she ha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</w:t>
            </w:r>
            <w:r w:rsidRPr="00AB42C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a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</w:t>
            </w:r>
            <w:r w:rsidRPr="00AB42C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ugly scar on the face in the near future. </w:t>
            </w:r>
          </w:p>
        </w:tc>
      </w:tr>
      <w:tr w:rsidR="0096398B" w:rsidRPr="00AB42C7" w:rsidTr="006A617E">
        <w:trPr>
          <w:trHeight w:val="341"/>
        </w:trPr>
        <w:tc>
          <w:tcPr>
            <w:tcW w:w="11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B42C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B42C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 hope he/she get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</w:t>
            </w:r>
            <w:r w:rsidRPr="00AB42C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kidnapped in the near future. </w:t>
            </w:r>
          </w:p>
        </w:tc>
      </w:tr>
      <w:tr w:rsidR="0096398B" w:rsidRPr="00AB42C7" w:rsidTr="006A617E">
        <w:trPr>
          <w:trHeight w:val="341"/>
        </w:trPr>
        <w:tc>
          <w:tcPr>
            <w:tcW w:w="11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B42C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 hope he/she has</w:t>
            </w:r>
            <w:r w:rsidRPr="00AB42C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a diagnosis of acute leukemia in the near future. </w:t>
            </w:r>
          </w:p>
        </w:tc>
      </w:tr>
      <w:tr w:rsidR="0096398B" w:rsidRPr="00AB42C7" w:rsidTr="006A617E">
        <w:trPr>
          <w:trHeight w:val="341"/>
        </w:trPr>
        <w:tc>
          <w:tcPr>
            <w:tcW w:w="1009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8B" w:rsidRPr="00AB42C7" w:rsidRDefault="0096398B" w:rsidP="006A61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B42C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In the actual experiment, the name of close or neutral person was displayed instead of he or she. </w:t>
            </w:r>
          </w:p>
        </w:tc>
      </w:tr>
    </w:tbl>
    <w:p w:rsidR="00C31FEB" w:rsidRPr="0096398B" w:rsidRDefault="00C31FEB">
      <w:pPr>
        <w:widowControl/>
        <w:wordWrap/>
        <w:autoSpaceDE/>
        <w:autoSpaceDN/>
      </w:pPr>
      <w:bookmarkStart w:id="0" w:name="_GoBack"/>
      <w:bookmarkEnd w:id="0"/>
    </w:p>
    <w:p w:rsidR="007701F7" w:rsidRPr="00AB42C7" w:rsidRDefault="00C31FEB" w:rsidP="00AB42C7">
      <w:pPr>
        <w:widowControl/>
        <w:wordWrap/>
        <w:autoSpaceDE/>
        <w:autoSpaceDN/>
      </w:pPr>
      <w:r>
        <w:br w:type="page"/>
      </w:r>
    </w:p>
    <w:tbl>
      <w:tblPr>
        <w:tblW w:w="67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6"/>
        <w:gridCol w:w="1660"/>
        <w:gridCol w:w="1722"/>
        <w:gridCol w:w="3160"/>
      </w:tblGrid>
      <w:tr w:rsidR="007342F1" w:rsidRPr="007342F1" w:rsidTr="007342F1">
        <w:trPr>
          <w:trHeight w:val="335"/>
        </w:trPr>
        <w:tc>
          <w:tcPr>
            <w:tcW w:w="67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</w:rPr>
              <w:lastRenderedPageBreak/>
              <w:t>Table S2. Pharmacological treatment in patients with OCD (N=28)</w:t>
            </w:r>
          </w:p>
        </w:tc>
      </w:tr>
      <w:tr w:rsidR="007342F1" w:rsidRPr="007342F1" w:rsidTr="007342F1">
        <w:trPr>
          <w:trHeight w:val="335"/>
        </w:trPr>
        <w:tc>
          <w:tcPr>
            <w:tcW w:w="18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Drug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Number (%)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Mean daily dosage (range) (mg)</w:t>
            </w:r>
          </w:p>
        </w:tc>
      </w:tr>
      <w:tr w:rsidR="007342F1" w:rsidRPr="007342F1" w:rsidTr="007342F1">
        <w:trPr>
          <w:trHeight w:val="335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Antidepressants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28 (100)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342F1" w:rsidRPr="007342F1" w:rsidTr="007342F1">
        <w:trPr>
          <w:trHeight w:val="335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ESC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 (75)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(10-40)</w:t>
            </w:r>
          </w:p>
        </w:tc>
      </w:tr>
      <w:tr w:rsidR="007342F1" w:rsidRPr="007342F1" w:rsidTr="007342F1">
        <w:trPr>
          <w:trHeight w:val="335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SER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 (7)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175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(150-200)</w:t>
            </w:r>
          </w:p>
        </w:tc>
      </w:tr>
      <w:tr w:rsidR="007342F1" w:rsidRPr="007342F1" w:rsidTr="007342F1">
        <w:trPr>
          <w:trHeight w:val="335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PAR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 (4)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(25)</w:t>
            </w:r>
          </w:p>
        </w:tc>
      </w:tr>
      <w:tr w:rsidR="007342F1" w:rsidRPr="007342F1" w:rsidTr="007342F1">
        <w:trPr>
          <w:trHeight w:val="335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ESC+PAR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 (5)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50</w:t>
            </w:r>
          </w:p>
        </w:tc>
      </w:tr>
      <w:tr w:rsidR="007342F1" w:rsidRPr="007342F1" w:rsidTr="007342F1">
        <w:trPr>
          <w:trHeight w:val="335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ESC+MIR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 (6)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7.5</w:t>
            </w:r>
          </w:p>
        </w:tc>
      </w:tr>
      <w:tr w:rsidR="007342F1" w:rsidRPr="007342F1" w:rsidTr="007342F1">
        <w:trPr>
          <w:trHeight w:val="335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ESC+FLV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 (7)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150</w:t>
            </w:r>
          </w:p>
        </w:tc>
      </w:tr>
      <w:tr w:rsidR="007342F1" w:rsidRPr="007342F1" w:rsidTr="007342F1">
        <w:trPr>
          <w:trHeight w:val="335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BUP+VOR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 (8)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300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</w:t>
            </w:r>
          </w:p>
        </w:tc>
      </w:tr>
      <w:tr w:rsidR="007342F1" w:rsidRPr="007342F1" w:rsidTr="007342F1">
        <w:trPr>
          <w:trHeight w:val="335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Anxiolytics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 (71)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342F1" w:rsidRPr="007342F1" w:rsidTr="007342F1">
        <w:trPr>
          <w:trHeight w:val="335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ALP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 (21)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 (0.5-2.0)</w:t>
            </w:r>
          </w:p>
        </w:tc>
      </w:tr>
      <w:tr w:rsidR="007342F1" w:rsidRPr="007342F1" w:rsidTr="007342F1">
        <w:trPr>
          <w:trHeight w:val="335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CLO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 (21)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 (10-30)</w:t>
            </w:r>
          </w:p>
        </w:tc>
      </w:tr>
      <w:tr w:rsidR="007342F1" w:rsidRPr="007342F1" w:rsidTr="007342F1">
        <w:trPr>
          <w:trHeight w:val="335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BSP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 (7)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 (0.5)</w:t>
            </w:r>
          </w:p>
        </w:tc>
      </w:tr>
      <w:tr w:rsidR="007342F1" w:rsidRPr="007342F1" w:rsidTr="007342F1">
        <w:trPr>
          <w:trHeight w:val="335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DZP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 (4)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3.5 (2.0-5.0)</w:t>
            </w:r>
          </w:p>
        </w:tc>
      </w:tr>
      <w:tr w:rsidR="007342F1" w:rsidRPr="007342F1" w:rsidTr="007342F1">
        <w:trPr>
          <w:trHeight w:val="335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ALP+LRZ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 (7)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0.5, 1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(0.5, 1)</w:t>
            </w:r>
          </w:p>
        </w:tc>
      </w:tr>
      <w:tr w:rsidR="007342F1" w:rsidRPr="007342F1" w:rsidTr="007342F1">
        <w:trPr>
          <w:trHeight w:val="335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CLO+DZP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 (7)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0.75, 3 (0.5-1, 2-4)</w:t>
            </w:r>
          </w:p>
        </w:tc>
      </w:tr>
      <w:tr w:rsidR="007342F1" w:rsidRPr="007342F1" w:rsidTr="007342F1">
        <w:trPr>
          <w:trHeight w:val="335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ALP+DZP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 (4)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0.5, 10</w:t>
            </w:r>
          </w:p>
        </w:tc>
      </w:tr>
      <w:tr w:rsidR="007342F1" w:rsidRPr="007342F1" w:rsidTr="007342F1">
        <w:trPr>
          <w:trHeight w:val="335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Antipsychotics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 (25)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342F1" w:rsidRPr="007342F1" w:rsidTr="007342F1">
        <w:trPr>
          <w:trHeight w:val="335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ARP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 (14)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3.5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(5-10)</w:t>
            </w:r>
          </w:p>
        </w:tc>
      </w:tr>
      <w:tr w:rsidR="007342F1" w:rsidRPr="007342F1" w:rsidTr="007342F1">
        <w:trPr>
          <w:trHeight w:val="335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RIS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 (7)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(0.5-2)</w:t>
            </w:r>
          </w:p>
        </w:tc>
      </w:tr>
      <w:tr w:rsidR="007342F1" w:rsidRPr="007342F1" w:rsidTr="007342F1">
        <w:trPr>
          <w:trHeight w:val="335"/>
        </w:trPr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ARP+RIS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 (4)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342F1" w:rsidRPr="007342F1" w:rsidTr="007342F1">
        <w:trPr>
          <w:trHeight w:val="1164"/>
        </w:trPr>
        <w:tc>
          <w:tcPr>
            <w:tcW w:w="674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2F1" w:rsidRPr="007342F1" w:rsidRDefault="007342F1" w:rsidP="007342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ALP, alpra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zolam; ARP, aripiprazole; BSP, b</w:t>
            </w: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uspiron; BUP, bupropion; CLO, clonazepam; DZP, diazepam; ESC, escitalopram; FLV, fluvoxamine;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LRZ, lorazepam; </w:t>
            </w:r>
            <w:r w:rsidRPr="007342F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MIR, mirtazapine; PAR, paroxetine; RIS, risperidone; SER, sertraline; VOR, vortioxetine</w:t>
            </w:r>
          </w:p>
        </w:tc>
      </w:tr>
    </w:tbl>
    <w:p w:rsidR="005C323B" w:rsidRDefault="005C323B">
      <w:pPr>
        <w:widowControl/>
        <w:wordWrap/>
        <w:autoSpaceDE/>
        <w:autoSpaceDN/>
        <w:rPr>
          <w:rFonts w:asciiTheme="majorHAnsi" w:eastAsiaTheme="majorHAnsi" w:hAnsiTheme="majorHAnsi" w:cs="Times New Roman"/>
          <w:b/>
        </w:rPr>
      </w:pPr>
    </w:p>
    <w:p w:rsidR="005C323B" w:rsidRDefault="005C323B">
      <w:pPr>
        <w:widowControl/>
        <w:wordWrap/>
        <w:autoSpaceDE/>
        <w:autoSpaceDN/>
        <w:rPr>
          <w:rFonts w:asciiTheme="majorHAnsi" w:eastAsiaTheme="majorHAnsi" w:hAnsiTheme="majorHAnsi" w:cs="Times New Roman"/>
          <w:b/>
        </w:rPr>
      </w:pPr>
    </w:p>
    <w:p w:rsidR="005C323B" w:rsidRDefault="005C323B">
      <w:pPr>
        <w:widowControl/>
        <w:wordWrap/>
        <w:autoSpaceDE/>
        <w:autoSpaceDN/>
        <w:rPr>
          <w:rFonts w:asciiTheme="majorHAnsi" w:eastAsiaTheme="majorHAnsi" w:hAnsiTheme="majorHAnsi" w:cs="Times New Roman"/>
          <w:b/>
        </w:rPr>
      </w:pPr>
    </w:p>
    <w:p w:rsidR="005C323B" w:rsidRDefault="005C323B">
      <w:pPr>
        <w:widowControl/>
        <w:wordWrap/>
        <w:autoSpaceDE/>
        <w:autoSpaceDN/>
        <w:rPr>
          <w:rFonts w:asciiTheme="majorHAnsi" w:eastAsiaTheme="majorHAnsi" w:hAnsiTheme="majorHAnsi" w:cs="Times New Roman"/>
          <w:b/>
        </w:rPr>
      </w:pPr>
    </w:p>
    <w:p w:rsidR="005C323B" w:rsidRDefault="005C323B">
      <w:pPr>
        <w:widowControl/>
        <w:wordWrap/>
        <w:autoSpaceDE/>
        <w:autoSpaceDN/>
        <w:rPr>
          <w:rFonts w:asciiTheme="majorHAnsi" w:eastAsiaTheme="majorHAnsi" w:hAnsiTheme="majorHAnsi" w:cs="Times New Roman"/>
          <w:b/>
        </w:rPr>
      </w:pPr>
    </w:p>
    <w:p w:rsidR="005C323B" w:rsidRDefault="005C323B">
      <w:pPr>
        <w:widowControl/>
        <w:wordWrap/>
        <w:autoSpaceDE/>
        <w:autoSpaceDN/>
        <w:rPr>
          <w:rFonts w:asciiTheme="majorHAnsi" w:eastAsiaTheme="majorHAnsi" w:hAnsiTheme="majorHAnsi" w:cs="Times New Roman"/>
          <w:b/>
        </w:rPr>
      </w:pPr>
    </w:p>
    <w:p w:rsidR="005C323B" w:rsidRDefault="005C323B">
      <w:pPr>
        <w:widowControl/>
        <w:wordWrap/>
        <w:autoSpaceDE/>
        <w:autoSpaceDN/>
        <w:rPr>
          <w:rFonts w:asciiTheme="majorHAnsi" w:eastAsiaTheme="majorHAnsi" w:hAnsiTheme="majorHAnsi" w:cs="Times New Roman"/>
          <w:b/>
        </w:rPr>
      </w:pPr>
    </w:p>
    <w:p w:rsidR="005C323B" w:rsidRDefault="005C323B">
      <w:pPr>
        <w:widowControl/>
        <w:wordWrap/>
        <w:autoSpaceDE/>
        <w:autoSpaceDN/>
        <w:rPr>
          <w:rFonts w:asciiTheme="majorHAnsi" w:eastAsiaTheme="majorHAnsi" w:hAnsiTheme="majorHAnsi" w:cs="Times New Roman"/>
          <w:b/>
        </w:rPr>
      </w:pPr>
    </w:p>
    <w:p w:rsidR="005C323B" w:rsidRDefault="005C323B">
      <w:pPr>
        <w:widowControl/>
        <w:wordWrap/>
        <w:autoSpaceDE/>
        <w:autoSpaceDN/>
        <w:rPr>
          <w:rFonts w:asciiTheme="majorHAnsi" w:eastAsiaTheme="majorHAnsi" w:hAnsiTheme="majorHAnsi" w:cs="Times New Roman"/>
          <w:b/>
        </w:rPr>
      </w:pPr>
    </w:p>
    <w:p w:rsidR="005C323B" w:rsidRDefault="005C323B">
      <w:pPr>
        <w:widowControl/>
        <w:wordWrap/>
        <w:autoSpaceDE/>
        <w:autoSpaceDN/>
        <w:rPr>
          <w:rFonts w:asciiTheme="majorHAnsi" w:eastAsiaTheme="majorHAnsi" w:hAnsiTheme="majorHAnsi" w:cs="Times New Roman"/>
          <w:b/>
        </w:rPr>
      </w:pPr>
    </w:p>
    <w:p w:rsidR="005C323B" w:rsidRPr="000049DC" w:rsidRDefault="005C323B" w:rsidP="005C323B">
      <w:pPr>
        <w:rPr>
          <w:rFonts w:ascii="Times New Roman" w:hAnsi="Times New Roman" w:cs="Times New Roman"/>
          <w:sz w:val="24"/>
          <w:szCs w:val="24"/>
        </w:rPr>
      </w:pPr>
      <w:r w:rsidRPr="000049DC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S3</w:t>
      </w:r>
      <w:r w:rsidRPr="000049DC">
        <w:rPr>
          <w:rFonts w:ascii="Times New Roman" w:hAnsi="Times New Roman" w:cs="Times New Roman"/>
          <w:sz w:val="24"/>
          <w:szCs w:val="24"/>
        </w:rPr>
        <w:t>. Identified regions of interest</w:t>
      </w:r>
      <w:r>
        <w:rPr>
          <w:rFonts w:ascii="Times New Roman" w:hAnsi="Times New Roman" w:cs="Times New Roman"/>
          <w:sz w:val="24"/>
          <w:szCs w:val="24"/>
        </w:rPr>
        <w:t xml:space="preserve"> (ROIs)</w:t>
      </w:r>
      <w:r w:rsidRPr="000049DC">
        <w:rPr>
          <w:rFonts w:ascii="Times New Roman" w:hAnsi="Times New Roman" w:cs="Times New Roman"/>
          <w:sz w:val="24"/>
          <w:szCs w:val="24"/>
        </w:rPr>
        <w:t xml:space="preserve"> based on multi-voxel pattern analysis</w:t>
      </w:r>
    </w:p>
    <w:tbl>
      <w:tblPr>
        <w:tblW w:w="940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48"/>
        <w:gridCol w:w="3418"/>
        <w:gridCol w:w="1139"/>
        <w:gridCol w:w="855"/>
        <w:gridCol w:w="1144"/>
      </w:tblGrid>
      <w:tr w:rsidR="005C323B" w:rsidRPr="000049DC" w:rsidTr="005C323B">
        <w:trPr>
          <w:trHeight w:val="350"/>
        </w:trPr>
        <w:tc>
          <w:tcPr>
            <w:tcW w:w="284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34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Identified region</w:t>
            </w:r>
          </w:p>
        </w:tc>
        <w:tc>
          <w:tcPr>
            <w:tcW w:w="313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3B" w:rsidRPr="000049DC" w:rsidTr="005C323B">
        <w:trPr>
          <w:trHeight w:val="280"/>
        </w:trPr>
        <w:tc>
          <w:tcPr>
            <w:tcW w:w="284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</w:p>
        </w:tc>
      </w:tr>
      <w:tr w:rsidR="005C323B" w:rsidRPr="000049DC" w:rsidTr="005C323B">
        <w:trPr>
          <w:trHeight w:val="267"/>
        </w:trPr>
        <w:tc>
          <w:tcPr>
            <w:tcW w:w="2848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Positive close sentence</w:t>
            </w:r>
          </w:p>
        </w:tc>
        <w:tc>
          <w:tcPr>
            <w:tcW w:w="3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Superior medial frontal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323B" w:rsidRPr="000049DC" w:rsidTr="005C323B">
        <w:trPr>
          <w:trHeight w:val="267"/>
        </w:trPr>
        <w:tc>
          <w:tcPr>
            <w:tcW w:w="2848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Thalamus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23B" w:rsidRPr="000049DC" w:rsidTr="005C323B">
        <w:trPr>
          <w:trHeight w:val="267"/>
        </w:trPr>
        <w:tc>
          <w:tcPr>
            <w:tcW w:w="2848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Dorsal anterior cingulate cortex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C323B" w:rsidRPr="000049DC" w:rsidTr="005C323B">
        <w:trPr>
          <w:trHeight w:val="267"/>
        </w:trPr>
        <w:tc>
          <w:tcPr>
            <w:tcW w:w="2848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Superior temporal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-42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</w:tr>
      <w:tr w:rsidR="005C323B" w:rsidRPr="000049DC" w:rsidTr="005C323B">
        <w:trPr>
          <w:trHeight w:val="267"/>
        </w:trPr>
        <w:tc>
          <w:tcPr>
            <w:tcW w:w="2848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Precuneus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C323B" w:rsidRPr="000049DC" w:rsidTr="005C323B">
        <w:trPr>
          <w:trHeight w:val="267"/>
        </w:trPr>
        <w:tc>
          <w:tcPr>
            <w:tcW w:w="2848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Insular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323B" w:rsidRPr="000049DC" w:rsidTr="005C323B">
        <w:trPr>
          <w:trHeight w:val="267"/>
        </w:trPr>
        <w:tc>
          <w:tcPr>
            <w:tcW w:w="284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Negative close sentence</w:t>
            </w:r>
          </w:p>
        </w:tc>
        <w:tc>
          <w:tcPr>
            <w:tcW w:w="3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Middle cingulate cortex (MCC)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C323B" w:rsidRPr="000049DC" w:rsidTr="005C323B">
        <w:trPr>
          <w:trHeight w:val="267"/>
        </w:trPr>
        <w:tc>
          <w:tcPr>
            <w:tcW w:w="284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Superior frontal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323B" w:rsidRPr="000049DC" w:rsidTr="005C323B">
        <w:trPr>
          <w:trHeight w:val="267"/>
        </w:trPr>
        <w:tc>
          <w:tcPr>
            <w:tcW w:w="284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Middle temporal gyrus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-44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C323B" w:rsidRPr="000049DC" w:rsidTr="005C323B">
        <w:trPr>
          <w:trHeight w:val="267"/>
        </w:trPr>
        <w:tc>
          <w:tcPr>
            <w:tcW w:w="284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Middle temporal gyrus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-74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C323B" w:rsidRPr="000049DC" w:rsidTr="005C323B">
        <w:trPr>
          <w:trHeight w:val="267"/>
        </w:trPr>
        <w:tc>
          <w:tcPr>
            <w:tcW w:w="284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Precuneus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C323B" w:rsidRPr="000049DC" w:rsidTr="005C323B">
        <w:trPr>
          <w:trHeight w:val="267"/>
        </w:trPr>
        <w:tc>
          <w:tcPr>
            <w:tcW w:w="284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Superior frontal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C323B" w:rsidRPr="000049DC" w:rsidTr="005C323B">
        <w:trPr>
          <w:trHeight w:val="267"/>
        </w:trPr>
        <w:tc>
          <w:tcPr>
            <w:tcW w:w="284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Fusiform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5C323B" w:rsidRPr="000049DC" w:rsidTr="005C323B">
        <w:trPr>
          <w:trHeight w:val="267"/>
        </w:trPr>
        <w:tc>
          <w:tcPr>
            <w:tcW w:w="284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Positive neutral sentence</w:t>
            </w:r>
          </w:p>
        </w:tc>
        <w:tc>
          <w:tcPr>
            <w:tcW w:w="3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Middle temporal gyrus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-48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-64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323B" w:rsidRPr="000049DC" w:rsidTr="005C323B">
        <w:trPr>
          <w:trHeight w:val="267"/>
        </w:trPr>
        <w:tc>
          <w:tcPr>
            <w:tcW w:w="284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Middle temporal gyrus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323B" w:rsidRPr="000049DC" w:rsidTr="005C323B">
        <w:trPr>
          <w:trHeight w:val="267"/>
        </w:trPr>
        <w:tc>
          <w:tcPr>
            <w:tcW w:w="284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Thalamus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C323B" w:rsidRPr="000049DC" w:rsidTr="005C323B">
        <w:trPr>
          <w:trHeight w:val="267"/>
        </w:trPr>
        <w:tc>
          <w:tcPr>
            <w:tcW w:w="284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Paracentral lobule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-44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C323B" w:rsidRPr="000049DC" w:rsidTr="005C323B">
        <w:trPr>
          <w:trHeight w:val="267"/>
        </w:trPr>
        <w:tc>
          <w:tcPr>
            <w:tcW w:w="2848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8" w:type="dxa"/>
              <w:left w:w="156" w:type="dxa"/>
              <w:bottom w:w="78" w:type="dxa"/>
              <w:right w:w="156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Negative neutral sentence</w:t>
            </w:r>
          </w:p>
        </w:tc>
        <w:tc>
          <w:tcPr>
            <w:tcW w:w="3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Superior temporal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-56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23B" w:rsidRPr="000049DC" w:rsidTr="005C323B">
        <w:trPr>
          <w:trHeight w:val="267"/>
        </w:trPr>
        <w:tc>
          <w:tcPr>
            <w:tcW w:w="2848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Precuneus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C323B" w:rsidRPr="000049DC" w:rsidTr="005C323B">
        <w:trPr>
          <w:trHeight w:val="267"/>
        </w:trPr>
        <w:tc>
          <w:tcPr>
            <w:tcW w:w="2848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Precuneus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-66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C323B" w:rsidRPr="000049DC" w:rsidTr="005C323B">
        <w:trPr>
          <w:trHeight w:val="267"/>
        </w:trPr>
        <w:tc>
          <w:tcPr>
            <w:tcW w:w="2848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Middle cingulate cortex (MCC)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C323B" w:rsidRPr="000049DC" w:rsidTr="005C323B">
        <w:trPr>
          <w:trHeight w:val="267"/>
        </w:trPr>
        <w:tc>
          <w:tcPr>
            <w:tcW w:w="2848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Dorsal anterior cingulate cortex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C323B" w:rsidRPr="000049DC" w:rsidTr="005C323B">
        <w:trPr>
          <w:trHeight w:val="267"/>
        </w:trPr>
        <w:tc>
          <w:tcPr>
            <w:tcW w:w="2848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Inferior parietal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-52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C323B" w:rsidRPr="000049DC" w:rsidTr="005C323B">
        <w:trPr>
          <w:trHeight w:val="267"/>
        </w:trPr>
        <w:tc>
          <w:tcPr>
            <w:tcW w:w="2848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Middle orbitofrontal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5C323B" w:rsidRPr="000049DC" w:rsidTr="005C323B">
        <w:trPr>
          <w:trHeight w:val="267"/>
        </w:trPr>
        <w:tc>
          <w:tcPr>
            <w:tcW w:w="2848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Insular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323B" w:rsidRPr="000049DC" w:rsidTr="005C323B">
        <w:trPr>
          <w:trHeight w:val="267"/>
        </w:trPr>
        <w:tc>
          <w:tcPr>
            <w:tcW w:w="2848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Cuneus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-84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323B" w:rsidRPr="000049DC" w:rsidRDefault="005C323B" w:rsidP="005C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5C323B" w:rsidRDefault="005C323B" w:rsidP="005C323B"/>
    <w:p w:rsidR="005C323B" w:rsidRDefault="005C323B" w:rsidP="005C323B"/>
    <w:p w:rsidR="005C323B" w:rsidRDefault="005C323B" w:rsidP="005C323B"/>
    <w:p w:rsidR="005C323B" w:rsidRDefault="005C323B" w:rsidP="005C323B"/>
    <w:p w:rsidR="005C323B" w:rsidRPr="0032091F" w:rsidRDefault="005C323B" w:rsidP="005C323B"/>
    <w:p w:rsidR="007701F7" w:rsidRDefault="007701F7">
      <w:pPr>
        <w:widowControl/>
        <w:wordWrap/>
        <w:autoSpaceDE/>
        <w:autoSpaceDN/>
        <w:rPr>
          <w:rFonts w:asciiTheme="majorHAnsi" w:eastAsiaTheme="majorHAnsi" w:hAnsiTheme="majorHAnsi" w:cs="Times New Roman"/>
          <w:b/>
        </w:rPr>
      </w:pPr>
      <w:r>
        <w:rPr>
          <w:rFonts w:asciiTheme="majorHAnsi" w:eastAsiaTheme="majorHAnsi" w:hAnsiTheme="majorHAnsi" w:cs="Times New Roman"/>
          <w:b/>
        </w:rPr>
        <w:br w:type="page"/>
      </w:r>
    </w:p>
    <w:p w:rsidR="007701F7" w:rsidRPr="0063070E" w:rsidRDefault="007701F7" w:rsidP="007701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lastRenderedPageBreak/>
        <w:t>T</w:t>
      </w:r>
      <w:r w:rsidRPr="0063070E">
        <w:rPr>
          <w:rFonts w:ascii="Times New Roman" w:hAnsi="Times New Roman" w:cs="Times New Roman"/>
          <w:sz w:val="24"/>
        </w:rPr>
        <w:t xml:space="preserve">able </w:t>
      </w:r>
      <w:r w:rsidR="005C323B">
        <w:rPr>
          <w:rFonts w:ascii="Times New Roman" w:hAnsi="Times New Roman" w:cs="Times New Roman"/>
          <w:sz w:val="24"/>
        </w:rPr>
        <w:t>S4</w:t>
      </w:r>
      <w:r w:rsidRPr="0063070E">
        <w:rPr>
          <w:rFonts w:ascii="Times New Roman" w:hAnsi="Times New Roman" w:cs="Times New Roman"/>
          <w:sz w:val="24"/>
        </w:rPr>
        <w:t>. Abbreviations used in functional connectivity analyses</w:t>
      </w:r>
    </w:p>
    <w:tbl>
      <w:tblPr>
        <w:tblStyle w:val="a3"/>
        <w:tblW w:w="9705" w:type="dxa"/>
        <w:tblLayout w:type="fixed"/>
        <w:tblLook w:val="04A0" w:firstRow="1" w:lastRow="0" w:firstColumn="1" w:lastColumn="0" w:noHBand="0" w:noVBand="1"/>
      </w:tblPr>
      <w:tblGrid>
        <w:gridCol w:w="4852"/>
        <w:gridCol w:w="4853"/>
      </w:tblGrid>
      <w:tr w:rsidR="007701F7" w:rsidRPr="00BF6B3C" w:rsidTr="001B7E87">
        <w:trPr>
          <w:trHeight w:val="270"/>
        </w:trPr>
        <w:tc>
          <w:tcPr>
            <w:tcW w:w="4852" w:type="dxa"/>
            <w:noWrap/>
            <w:hideMark/>
          </w:tcPr>
          <w:p w:rsidR="007701F7" w:rsidRPr="00BF6B3C" w:rsidRDefault="007701F7" w:rsidP="001B7E8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</w:pPr>
            <w:r w:rsidRPr="00BF6B3C"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  <w:t>FP (Frontal Pole)</w:t>
            </w:r>
          </w:p>
        </w:tc>
        <w:tc>
          <w:tcPr>
            <w:tcW w:w="4853" w:type="dxa"/>
          </w:tcPr>
          <w:p w:rsidR="007701F7" w:rsidRPr="0063070E" w:rsidRDefault="007701F7" w:rsidP="001B7E87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ICC (Intracalcarine Cortex</w:t>
            </w:r>
            <w:r w:rsidRPr="0063070E">
              <w:rPr>
                <w:rFonts w:ascii="Times New Roman" w:eastAsia="맑은 고딕" w:hAnsi="Times New Roman" w:cs="Times New Roman"/>
                <w:color w:val="000000"/>
                <w:szCs w:val="20"/>
              </w:rPr>
              <w:t>)</w:t>
            </w:r>
          </w:p>
        </w:tc>
      </w:tr>
      <w:tr w:rsidR="007701F7" w:rsidRPr="00BF6B3C" w:rsidTr="001B7E87">
        <w:trPr>
          <w:trHeight w:val="270"/>
        </w:trPr>
        <w:tc>
          <w:tcPr>
            <w:tcW w:w="4852" w:type="dxa"/>
            <w:noWrap/>
            <w:hideMark/>
          </w:tcPr>
          <w:p w:rsidR="007701F7" w:rsidRPr="00BF6B3C" w:rsidRDefault="007701F7" w:rsidP="001B7E8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</w:pPr>
            <w:r w:rsidRPr="00BF6B3C"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  <w:t>IC (Insular Cortex)</w:t>
            </w:r>
          </w:p>
        </w:tc>
        <w:tc>
          <w:tcPr>
            <w:tcW w:w="4853" w:type="dxa"/>
          </w:tcPr>
          <w:p w:rsidR="007701F7" w:rsidRPr="0063070E" w:rsidRDefault="007701F7" w:rsidP="001B7E8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63070E">
              <w:rPr>
                <w:rFonts w:ascii="Times New Roman" w:eastAsia="맑은 고딕" w:hAnsi="Times New Roman" w:cs="Times New Roman"/>
                <w:color w:val="000000"/>
                <w:szCs w:val="20"/>
              </w:rPr>
              <w:t>MedFC (Frontal Medial Cortex)</w:t>
            </w:r>
          </w:p>
        </w:tc>
      </w:tr>
      <w:tr w:rsidR="007701F7" w:rsidRPr="00BF6B3C" w:rsidTr="001B7E87">
        <w:trPr>
          <w:trHeight w:val="270"/>
        </w:trPr>
        <w:tc>
          <w:tcPr>
            <w:tcW w:w="4852" w:type="dxa"/>
            <w:noWrap/>
            <w:hideMark/>
          </w:tcPr>
          <w:p w:rsidR="007701F7" w:rsidRPr="00BF6B3C" w:rsidRDefault="007701F7" w:rsidP="001B7E8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</w:pPr>
            <w:r w:rsidRPr="00BF6B3C"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  <w:t>SFG (Superior Frontal Gyrus)</w:t>
            </w:r>
          </w:p>
        </w:tc>
        <w:tc>
          <w:tcPr>
            <w:tcW w:w="4853" w:type="dxa"/>
          </w:tcPr>
          <w:p w:rsidR="007701F7" w:rsidRPr="0063070E" w:rsidRDefault="007701F7" w:rsidP="001B7E8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SMA (</w:t>
            </w:r>
            <w:r w:rsidRPr="0063070E">
              <w:rPr>
                <w:rFonts w:ascii="Times New Roman" w:eastAsia="맑은 고딕" w:hAnsi="Times New Roman" w:cs="Times New Roman"/>
                <w:color w:val="000000"/>
                <w:szCs w:val="20"/>
              </w:rPr>
              <w:t>S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upplementary Motor Cortex</w:t>
            </w:r>
            <w:r w:rsidRPr="0063070E">
              <w:rPr>
                <w:rFonts w:ascii="Times New Roman" w:eastAsia="맑은 고딕" w:hAnsi="Times New Roman" w:cs="Times New Roman"/>
                <w:color w:val="000000"/>
                <w:szCs w:val="20"/>
              </w:rPr>
              <w:t>)</w:t>
            </w:r>
          </w:p>
        </w:tc>
      </w:tr>
      <w:tr w:rsidR="007701F7" w:rsidRPr="00BF6B3C" w:rsidTr="001B7E87">
        <w:trPr>
          <w:trHeight w:val="270"/>
        </w:trPr>
        <w:tc>
          <w:tcPr>
            <w:tcW w:w="4852" w:type="dxa"/>
            <w:noWrap/>
            <w:hideMark/>
          </w:tcPr>
          <w:p w:rsidR="007701F7" w:rsidRPr="00BF6B3C" w:rsidRDefault="007701F7" w:rsidP="001B7E8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</w:pPr>
            <w:r w:rsidRPr="00BF6B3C"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  <w:t>MidFG (Middle Frontal Gyrus)</w:t>
            </w:r>
          </w:p>
        </w:tc>
        <w:tc>
          <w:tcPr>
            <w:tcW w:w="4853" w:type="dxa"/>
          </w:tcPr>
          <w:p w:rsidR="007701F7" w:rsidRPr="0063070E" w:rsidRDefault="007701F7" w:rsidP="001B7E8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63070E">
              <w:rPr>
                <w:rFonts w:ascii="Times New Roman" w:eastAsia="맑은 고딕" w:hAnsi="Times New Roman" w:cs="Times New Roman"/>
                <w:color w:val="000000"/>
                <w:szCs w:val="20"/>
              </w:rPr>
              <w:t>SubCalC (Subcallosal Cortex)</w:t>
            </w:r>
          </w:p>
        </w:tc>
      </w:tr>
      <w:tr w:rsidR="007701F7" w:rsidRPr="00BF6B3C" w:rsidTr="001B7E87">
        <w:trPr>
          <w:trHeight w:val="270"/>
        </w:trPr>
        <w:tc>
          <w:tcPr>
            <w:tcW w:w="4852" w:type="dxa"/>
            <w:noWrap/>
            <w:hideMark/>
          </w:tcPr>
          <w:p w:rsidR="007701F7" w:rsidRPr="00BF6B3C" w:rsidRDefault="007701F7" w:rsidP="001B7E8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</w:pPr>
            <w:r w:rsidRPr="00BF6B3C"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  <w:t>IFG tri (Inferior Frontal Gyrus, pars triangularis)</w:t>
            </w:r>
          </w:p>
        </w:tc>
        <w:tc>
          <w:tcPr>
            <w:tcW w:w="4853" w:type="dxa"/>
          </w:tcPr>
          <w:p w:rsidR="007701F7" w:rsidRPr="0063070E" w:rsidRDefault="007701F7" w:rsidP="001B7E8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63070E">
              <w:rPr>
                <w:rFonts w:ascii="Times New Roman" w:eastAsia="맑은 고딕" w:hAnsi="Times New Roman" w:cs="Times New Roman"/>
                <w:color w:val="000000"/>
                <w:szCs w:val="20"/>
              </w:rPr>
              <w:t>Pa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CiG (Paracingulate Gyrus</w:t>
            </w:r>
            <w:r w:rsidRPr="0063070E">
              <w:rPr>
                <w:rFonts w:ascii="Times New Roman" w:eastAsia="맑은 고딕" w:hAnsi="Times New Roman" w:cs="Times New Roman"/>
                <w:color w:val="000000"/>
                <w:szCs w:val="20"/>
              </w:rPr>
              <w:t>)</w:t>
            </w:r>
          </w:p>
        </w:tc>
      </w:tr>
      <w:tr w:rsidR="007701F7" w:rsidRPr="00BF6B3C" w:rsidTr="001B7E87">
        <w:trPr>
          <w:trHeight w:val="270"/>
        </w:trPr>
        <w:tc>
          <w:tcPr>
            <w:tcW w:w="4852" w:type="dxa"/>
            <w:noWrap/>
            <w:hideMark/>
          </w:tcPr>
          <w:p w:rsidR="007701F7" w:rsidRPr="00BF6B3C" w:rsidRDefault="007701F7" w:rsidP="001B7E8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</w:pPr>
            <w:r w:rsidRPr="00BF6B3C"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  <w:t>IFG oper (Inferior Frontal Gyrus, pars opercularis)</w:t>
            </w:r>
          </w:p>
        </w:tc>
        <w:tc>
          <w:tcPr>
            <w:tcW w:w="4853" w:type="dxa"/>
          </w:tcPr>
          <w:p w:rsidR="007701F7" w:rsidRPr="0063070E" w:rsidRDefault="007701F7" w:rsidP="001B7E8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63070E">
              <w:rPr>
                <w:rFonts w:ascii="Times New Roman" w:eastAsia="맑은 고딕" w:hAnsi="Times New Roman" w:cs="Times New Roman"/>
                <w:color w:val="000000"/>
                <w:szCs w:val="20"/>
              </w:rPr>
              <w:t>AC (Cingulate Gyrus, anterior division)</w:t>
            </w:r>
          </w:p>
        </w:tc>
      </w:tr>
      <w:tr w:rsidR="007701F7" w:rsidRPr="00BF6B3C" w:rsidTr="001B7E87">
        <w:trPr>
          <w:trHeight w:val="270"/>
        </w:trPr>
        <w:tc>
          <w:tcPr>
            <w:tcW w:w="4852" w:type="dxa"/>
            <w:noWrap/>
            <w:hideMark/>
          </w:tcPr>
          <w:p w:rsidR="007701F7" w:rsidRPr="00BF6B3C" w:rsidRDefault="007701F7" w:rsidP="001B7E8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</w:pPr>
            <w:r w:rsidRPr="00BF6B3C"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  <w:t>PreCG (Precentral Gyrus)</w:t>
            </w:r>
          </w:p>
        </w:tc>
        <w:tc>
          <w:tcPr>
            <w:tcW w:w="4853" w:type="dxa"/>
          </w:tcPr>
          <w:p w:rsidR="007701F7" w:rsidRPr="0063070E" w:rsidRDefault="007701F7" w:rsidP="001B7E8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63070E">
              <w:rPr>
                <w:rFonts w:ascii="Times New Roman" w:eastAsia="맑은 고딕" w:hAnsi="Times New Roman" w:cs="Times New Roman"/>
                <w:color w:val="000000"/>
                <w:szCs w:val="20"/>
              </w:rPr>
              <w:t>PC (Cingulate Gyrus, posterior division)</w:t>
            </w:r>
          </w:p>
        </w:tc>
      </w:tr>
      <w:tr w:rsidR="007701F7" w:rsidRPr="00BF6B3C" w:rsidTr="001B7E87">
        <w:trPr>
          <w:trHeight w:val="270"/>
        </w:trPr>
        <w:tc>
          <w:tcPr>
            <w:tcW w:w="4852" w:type="dxa"/>
            <w:noWrap/>
            <w:hideMark/>
          </w:tcPr>
          <w:p w:rsidR="007701F7" w:rsidRPr="00BF6B3C" w:rsidRDefault="007701F7" w:rsidP="001B7E8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</w:pPr>
            <w:r w:rsidRPr="00BF6B3C"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  <w:t>TP (Temporal Pole)</w:t>
            </w:r>
          </w:p>
        </w:tc>
        <w:tc>
          <w:tcPr>
            <w:tcW w:w="4853" w:type="dxa"/>
          </w:tcPr>
          <w:p w:rsidR="007701F7" w:rsidRPr="0063070E" w:rsidRDefault="007701F7" w:rsidP="001B7E8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63070E">
              <w:rPr>
                <w:rFonts w:ascii="Times New Roman" w:eastAsia="맑은 고딕" w:hAnsi="Times New Roman" w:cs="Times New Roman"/>
                <w:color w:val="000000"/>
                <w:szCs w:val="20"/>
              </w:rPr>
              <w:t>Precuneous (Precuneous Cortex)</w:t>
            </w:r>
          </w:p>
        </w:tc>
      </w:tr>
      <w:tr w:rsidR="007701F7" w:rsidRPr="00BF6B3C" w:rsidTr="001B7E87">
        <w:trPr>
          <w:trHeight w:val="270"/>
        </w:trPr>
        <w:tc>
          <w:tcPr>
            <w:tcW w:w="4852" w:type="dxa"/>
            <w:noWrap/>
            <w:hideMark/>
          </w:tcPr>
          <w:p w:rsidR="007701F7" w:rsidRPr="00BF6B3C" w:rsidRDefault="007701F7" w:rsidP="001B7E8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</w:pPr>
            <w:r w:rsidRPr="00BF6B3C"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  <w:t>aSTG (Superior Temporal Gyrus, anterior division)</w:t>
            </w:r>
          </w:p>
        </w:tc>
        <w:tc>
          <w:tcPr>
            <w:tcW w:w="4853" w:type="dxa"/>
          </w:tcPr>
          <w:p w:rsidR="007701F7" w:rsidRPr="0063070E" w:rsidRDefault="007701F7" w:rsidP="001B7E8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Cuneal (Cuneal Cortex</w:t>
            </w:r>
            <w:r w:rsidRPr="0063070E">
              <w:rPr>
                <w:rFonts w:ascii="Times New Roman" w:eastAsia="맑은 고딕" w:hAnsi="Times New Roman" w:cs="Times New Roman"/>
                <w:color w:val="000000"/>
                <w:szCs w:val="20"/>
              </w:rPr>
              <w:t>)</w:t>
            </w:r>
          </w:p>
        </w:tc>
      </w:tr>
      <w:tr w:rsidR="007701F7" w:rsidRPr="00BF6B3C" w:rsidTr="001B7E87">
        <w:trPr>
          <w:trHeight w:val="270"/>
        </w:trPr>
        <w:tc>
          <w:tcPr>
            <w:tcW w:w="4852" w:type="dxa"/>
            <w:noWrap/>
            <w:hideMark/>
          </w:tcPr>
          <w:p w:rsidR="007701F7" w:rsidRPr="00BF6B3C" w:rsidRDefault="007701F7" w:rsidP="001B7E8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</w:pPr>
            <w:r w:rsidRPr="00BF6B3C"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  <w:t>pSTG (Superior Temporal Gyrus, posterior division)</w:t>
            </w:r>
          </w:p>
        </w:tc>
        <w:tc>
          <w:tcPr>
            <w:tcW w:w="4853" w:type="dxa"/>
          </w:tcPr>
          <w:p w:rsidR="007701F7" w:rsidRPr="0063070E" w:rsidRDefault="007701F7" w:rsidP="001B7E8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FOrb (Frontal Orbital Cortex</w:t>
            </w:r>
            <w:r w:rsidRPr="0063070E">
              <w:rPr>
                <w:rFonts w:ascii="Times New Roman" w:eastAsia="맑은 고딕" w:hAnsi="Times New Roman" w:cs="Times New Roman"/>
                <w:color w:val="000000"/>
                <w:szCs w:val="20"/>
              </w:rPr>
              <w:t>)</w:t>
            </w:r>
          </w:p>
        </w:tc>
      </w:tr>
      <w:tr w:rsidR="007701F7" w:rsidRPr="00BF6B3C" w:rsidTr="001B7E87">
        <w:trPr>
          <w:trHeight w:val="270"/>
        </w:trPr>
        <w:tc>
          <w:tcPr>
            <w:tcW w:w="4852" w:type="dxa"/>
            <w:noWrap/>
            <w:hideMark/>
          </w:tcPr>
          <w:p w:rsidR="007701F7" w:rsidRPr="00BF6B3C" w:rsidRDefault="007701F7" w:rsidP="001B7E8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</w:pPr>
            <w:r w:rsidRPr="00BF6B3C"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  <w:t>aMTG (Middle Temporal Gyrus, anterior division)</w:t>
            </w:r>
          </w:p>
        </w:tc>
        <w:tc>
          <w:tcPr>
            <w:tcW w:w="4853" w:type="dxa"/>
          </w:tcPr>
          <w:p w:rsidR="007701F7" w:rsidRPr="0063070E" w:rsidRDefault="007701F7" w:rsidP="001B7E8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63070E">
              <w:rPr>
                <w:rFonts w:ascii="Times New Roman" w:eastAsia="맑은 고딕" w:hAnsi="Times New Roman" w:cs="Times New Roman"/>
                <w:color w:val="000000"/>
                <w:szCs w:val="20"/>
              </w:rPr>
              <w:t>aPa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HC</w:t>
            </w:r>
            <w:r w:rsidRPr="0063070E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(Parahippocampa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l Gyrus, anterior division</w:t>
            </w:r>
            <w:r w:rsidRPr="0063070E">
              <w:rPr>
                <w:rFonts w:ascii="Times New Roman" w:eastAsia="맑은 고딕" w:hAnsi="Times New Roman" w:cs="Times New Roman"/>
                <w:color w:val="000000"/>
                <w:szCs w:val="20"/>
              </w:rPr>
              <w:t>)</w:t>
            </w:r>
          </w:p>
        </w:tc>
      </w:tr>
      <w:tr w:rsidR="007701F7" w:rsidRPr="00BF6B3C" w:rsidTr="001B7E87">
        <w:trPr>
          <w:trHeight w:val="270"/>
        </w:trPr>
        <w:tc>
          <w:tcPr>
            <w:tcW w:w="4852" w:type="dxa"/>
            <w:noWrap/>
            <w:hideMark/>
          </w:tcPr>
          <w:p w:rsidR="007701F7" w:rsidRPr="00BF6B3C" w:rsidRDefault="007701F7" w:rsidP="001B7E8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</w:pPr>
            <w:r w:rsidRPr="00BF6B3C"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  <w:t>pMTG (Middle Temporal Gyrus, posterior division)</w:t>
            </w:r>
          </w:p>
        </w:tc>
        <w:tc>
          <w:tcPr>
            <w:tcW w:w="4853" w:type="dxa"/>
          </w:tcPr>
          <w:p w:rsidR="007701F7" w:rsidRPr="0063070E" w:rsidRDefault="007701F7" w:rsidP="001B7E8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pPaHC</w:t>
            </w:r>
            <w:r w:rsidRPr="0063070E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(Parahippocampal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Gyrus, posterior division</w:t>
            </w:r>
            <w:r w:rsidRPr="0063070E">
              <w:rPr>
                <w:rFonts w:ascii="Times New Roman" w:eastAsia="맑은 고딕" w:hAnsi="Times New Roman" w:cs="Times New Roman"/>
                <w:color w:val="000000"/>
                <w:szCs w:val="20"/>
              </w:rPr>
              <w:t>)</w:t>
            </w:r>
          </w:p>
        </w:tc>
      </w:tr>
      <w:tr w:rsidR="007701F7" w:rsidRPr="00BF6B3C" w:rsidTr="001B7E87">
        <w:trPr>
          <w:trHeight w:val="270"/>
        </w:trPr>
        <w:tc>
          <w:tcPr>
            <w:tcW w:w="4852" w:type="dxa"/>
            <w:noWrap/>
            <w:hideMark/>
          </w:tcPr>
          <w:p w:rsidR="007701F7" w:rsidRPr="00BF6B3C" w:rsidRDefault="007701F7" w:rsidP="001B7E8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</w:pPr>
            <w:r w:rsidRPr="00BF6B3C"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  <w:t>toMTG (Middle Temporal Gyrus, temporooccipital part)</w:t>
            </w:r>
          </w:p>
        </w:tc>
        <w:tc>
          <w:tcPr>
            <w:tcW w:w="4853" w:type="dxa"/>
          </w:tcPr>
          <w:p w:rsidR="007701F7" w:rsidRPr="0063070E" w:rsidRDefault="007701F7" w:rsidP="001B7E8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LG (Lingual Gyrus</w:t>
            </w:r>
            <w:r w:rsidRPr="0063070E">
              <w:rPr>
                <w:rFonts w:ascii="Times New Roman" w:eastAsia="맑은 고딕" w:hAnsi="Times New Roman" w:cs="Times New Roman"/>
                <w:color w:val="000000"/>
                <w:szCs w:val="20"/>
              </w:rPr>
              <w:t>)</w:t>
            </w:r>
          </w:p>
        </w:tc>
      </w:tr>
      <w:tr w:rsidR="007701F7" w:rsidRPr="00BF6B3C" w:rsidTr="001B7E87">
        <w:trPr>
          <w:trHeight w:val="270"/>
        </w:trPr>
        <w:tc>
          <w:tcPr>
            <w:tcW w:w="4852" w:type="dxa"/>
            <w:noWrap/>
            <w:hideMark/>
          </w:tcPr>
          <w:p w:rsidR="007701F7" w:rsidRPr="00BF6B3C" w:rsidRDefault="007701F7" w:rsidP="001B7E8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</w:pPr>
            <w:r w:rsidRPr="00BF6B3C"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  <w:t>aITG (Inferior Temporal Gyrus, anterior division)</w:t>
            </w:r>
          </w:p>
        </w:tc>
        <w:tc>
          <w:tcPr>
            <w:tcW w:w="4853" w:type="dxa"/>
          </w:tcPr>
          <w:p w:rsidR="007701F7" w:rsidRPr="0063070E" w:rsidRDefault="007701F7" w:rsidP="001B7E8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aTFusC</w:t>
            </w:r>
            <w:r w:rsidRPr="0063070E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(Temporal Fusiform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Cortex, anterior division</w:t>
            </w:r>
            <w:r w:rsidRPr="0063070E">
              <w:rPr>
                <w:rFonts w:ascii="Times New Roman" w:eastAsia="맑은 고딕" w:hAnsi="Times New Roman" w:cs="Times New Roman"/>
                <w:color w:val="000000"/>
                <w:szCs w:val="20"/>
              </w:rPr>
              <w:t>)</w:t>
            </w:r>
          </w:p>
        </w:tc>
      </w:tr>
      <w:tr w:rsidR="007701F7" w:rsidRPr="00BF6B3C" w:rsidTr="001B7E87">
        <w:trPr>
          <w:trHeight w:val="270"/>
        </w:trPr>
        <w:tc>
          <w:tcPr>
            <w:tcW w:w="4852" w:type="dxa"/>
            <w:noWrap/>
            <w:hideMark/>
          </w:tcPr>
          <w:p w:rsidR="007701F7" w:rsidRPr="00BF6B3C" w:rsidRDefault="007701F7" w:rsidP="001B7E8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</w:pPr>
            <w:r w:rsidRPr="00BF6B3C"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  <w:t>pITG (Inferior Temporal Gyrus, posterior division)</w:t>
            </w:r>
          </w:p>
        </w:tc>
        <w:tc>
          <w:tcPr>
            <w:tcW w:w="4853" w:type="dxa"/>
          </w:tcPr>
          <w:p w:rsidR="007701F7" w:rsidRPr="0063070E" w:rsidRDefault="007701F7" w:rsidP="001B7E8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pTFusC</w:t>
            </w:r>
            <w:r w:rsidRPr="0063070E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(Temporal Fusiform 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Cortex, posterior division</w:t>
            </w:r>
            <w:r w:rsidRPr="0063070E">
              <w:rPr>
                <w:rFonts w:ascii="Times New Roman" w:eastAsia="맑은 고딕" w:hAnsi="Times New Roman" w:cs="Times New Roman"/>
                <w:color w:val="000000"/>
                <w:szCs w:val="20"/>
              </w:rPr>
              <w:t>)</w:t>
            </w:r>
          </w:p>
        </w:tc>
      </w:tr>
      <w:tr w:rsidR="007701F7" w:rsidRPr="00BF6B3C" w:rsidTr="001B7E87">
        <w:trPr>
          <w:trHeight w:val="270"/>
        </w:trPr>
        <w:tc>
          <w:tcPr>
            <w:tcW w:w="4852" w:type="dxa"/>
            <w:noWrap/>
            <w:hideMark/>
          </w:tcPr>
          <w:p w:rsidR="007701F7" w:rsidRPr="00BF6B3C" w:rsidRDefault="007701F7" w:rsidP="001B7E8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</w:pPr>
            <w:r w:rsidRPr="00BF6B3C"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  <w:t>toITG (Inferior Temporal Gyrus, temporooccipital part)</w:t>
            </w:r>
          </w:p>
        </w:tc>
        <w:tc>
          <w:tcPr>
            <w:tcW w:w="4853" w:type="dxa"/>
          </w:tcPr>
          <w:p w:rsidR="007701F7" w:rsidRPr="0063070E" w:rsidRDefault="007701F7" w:rsidP="001B7E8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TOFusC</w:t>
            </w:r>
            <w:r w:rsidRPr="0063070E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(Temporal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Occipital Fusiform Cortex</w:t>
            </w:r>
            <w:r w:rsidRPr="0063070E">
              <w:rPr>
                <w:rFonts w:ascii="Times New Roman" w:eastAsia="맑은 고딕" w:hAnsi="Times New Roman" w:cs="Times New Roman"/>
                <w:color w:val="000000"/>
                <w:szCs w:val="20"/>
              </w:rPr>
              <w:t>)</w:t>
            </w:r>
          </w:p>
        </w:tc>
      </w:tr>
      <w:tr w:rsidR="007701F7" w:rsidRPr="00BF6B3C" w:rsidTr="001B7E87">
        <w:trPr>
          <w:trHeight w:val="270"/>
        </w:trPr>
        <w:tc>
          <w:tcPr>
            <w:tcW w:w="4852" w:type="dxa"/>
            <w:noWrap/>
            <w:hideMark/>
          </w:tcPr>
          <w:p w:rsidR="007701F7" w:rsidRPr="00BF6B3C" w:rsidRDefault="007701F7" w:rsidP="001B7E8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</w:pPr>
            <w:r w:rsidRPr="00BF6B3C"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  <w:t>PostCG (Postcentral Gyrus)</w:t>
            </w:r>
          </w:p>
        </w:tc>
        <w:tc>
          <w:tcPr>
            <w:tcW w:w="4853" w:type="dxa"/>
          </w:tcPr>
          <w:p w:rsidR="007701F7" w:rsidRPr="0063070E" w:rsidRDefault="007701F7" w:rsidP="001B7E8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OFusG (Occipital Fusiform Gyrus</w:t>
            </w:r>
            <w:r w:rsidRPr="0063070E">
              <w:rPr>
                <w:rFonts w:ascii="Times New Roman" w:eastAsia="맑은 고딕" w:hAnsi="Times New Roman" w:cs="Times New Roman"/>
                <w:color w:val="000000"/>
                <w:szCs w:val="20"/>
              </w:rPr>
              <w:t>)</w:t>
            </w:r>
          </w:p>
        </w:tc>
      </w:tr>
      <w:tr w:rsidR="007701F7" w:rsidRPr="00BF6B3C" w:rsidTr="001B7E87">
        <w:trPr>
          <w:trHeight w:val="270"/>
        </w:trPr>
        <w:tc>
          <w:tcPr>
            <w:tcW w:w="4852" w:type="dxa"/>
            <w:noWrap/>
            <w:hideMark/>
          </w:tcPr>
          <w:p w:rsidR="007701F7" w:rsidRPr="00BF6B3C" w:rsidRDefault="007701F7" w:rsidP="001B7E8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</w:pPr>
            <w:r w:rsidRPr="00BF6B3C"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  <w:t>SPL (Superior Parietal Lobule)</w:t>
            </w:r>
          </w:p>
        </w:tc>
        <w:tc>
          <w:tcPr>
            <w:tcW w:w="4853" w:type="dxa"/>
          </w:tcPr>
          <w:p w:rsidR="007701F7" w:rsidRPr="0063070E" w:rsidRDefault="007701F7" w:rsidP="001B7E8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FO (Frontal Operculum Cortex</w:t>
            </w:r>
            <w:r w:rsidRPr="0063070E">
              <w:rPr>
                <w:rFonts w:ascii="Times New Roman" w:eastAsia="맑은 고딕" w:hAnsi="Times New Roman" w:cs="Times New Roman"/>
                <w:color w:val="000000"/>
                <w:szCs w:val="20"/>
              </w:rPr>
              <w:t>)</w:t>
            </w:r>
          </w:p>
        </w:tc>
      </w:tr>
      <w:tr w:rsidR="007701F7" w:rsidRPr="00BF6B3C" w:rsidTr="001B7E87">
        <w:trPr>
          <w:trHeight w:val="270"/>
        </w:trPr>
        <w:tc>
          <w:tcPr>
            <w:tcW w:w="4852" w:type="dxa"/>
            <w:noWrap/>
            <w:hideMark/>
          </w:tcPr>
          <w:p w:rsidR="007701F7" w:rsidRPr="00BF6B3C" w:rsidRDefault="007701F7" w:rsidP="001B7E8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</w:pPr>
            <w:r w:rsidRPr="00BF6B3C"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  <w:t>aSMG (Supramarginal Gyrus, anterior division)</w:t>
            </w:r>
          </w:p>
        </w:tc>
        <w:tc>
          <w:tcPr>
            <w:tcW w:w="4853" w:type="dxa"/>
          </w:tcPr>
          <w:p w:rsidR="007701F7" w:rsidRPr="0063070E" w:rsidRDefault="007701F7" w:rsidP="001B7E8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CO (Central Opercular Cortex</w:t>
            </w:r>
            <w:r w:rsidRPr="0063070E">
              <w:rPr>
                <w:rFonts w:ascii="Times New Roman" w:eastAsia="맑은 고딕" w:hAnsi="Times New Roman" w:cs="Times New Roman"/>
                <w:color w:val="000000"/>
                <w:szCs w:val="20"/>
              </w:rPr>
              <w:t>)</w:t>
            </w:r>
          </w:p>
        </w:tc>
      </w:tr>
      <w:tr w:rsidR="007701F7" w:rsidRPr="00BF6B3C" w:rsidTr="001B7E87">
        <w:trPr>
          <w:trHeight w:val="270"/>
        </w:trPr>
        <w:tc>
          <w:tcPr>
            <w:tcW w:w="4852" w:type="dxa"/>
            <w:noWrap/>
            <w:hideMark/>
          </w:tcPr>
          <w:p w:rsidR="007701F7" w:rsidRPr="00BF6B3C" w:rsidRDefault="007701F7" w:rsidP="001B7E8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</w:pPr>
            <w:r w:rsidRPr="00BF6B3C"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  <w:t>pSMG (Supramarginal Gyrus, posterior division)</w:t>
            </w:r>
          </w:p>
        </w:tc>
        <w:tc>
          <w:tcPr>
            <w:tcW w:w="4853" w:type="dxa"/>
          </w:tcPr>
          <w:p w:rsidR="007701F7" w:rsidRPr="0063070E" w:rsidRDefault="007701F7" w:rsidP="001B7E8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PO (Parietal Operculum Cortex</w:t>
            </w:r>
            <w:r w:rsidRPr="0063070E">
              <w:rPr>
                <w:rFonts w:ascii="Times New Roman" w:eastAsia="맑은 고딕" w:hAnsi="Times New Roman" w:cs="Times New Roman"/>
                <w:color w:val="000000"/>
                <w:szCs w:val="20"/>
              </w:rPr>
              <w:t>)</w:t>
            </w:r>
          </w:p>
        </w:tc>
      </w:tr>
      <w:tr w:rsidR="007701F7" w:rsidRPr="00BF6B3C" w:rsidTr="001B7E87">
        <w:trPr>
          <w:trHeight w:val="270"/>
        </w:trPr>
        <w:tc>
          <w:tcPr>
            <w:tcW w:w="4852" w:type="dxa"/>
            <w:noWrap/>
            <w:hideMark/>
          </w:tcPr>
          <w:p w:rsidR="007701F7" w:rsidRPr="00BF6B3C" w:rsidRDefault="007701F7" w:rsidP="001B7E8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</w:pPr>
            <w:r w:rsidRPr="00BF6B3C"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  <w:t>AG (Angular Gyrus)</w:t>
            </w:r>
          </w:p>
        </w:tc>
        <w:tc>
          <w:tcPr>
            <w:tcW w:w="4853" w:type="dxa"/>
          </w:tcPr>
          <w:p w:rsidR="007701F7" w:rsidRPr="0063070E" w:rsidRDefault="007701F7" w:rsidP="001B7E8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PP</w:t>
            </w:r>
            <w:r w:rsidRPr="0063070E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(Pl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anum Polare</w:t>
            </w:r>
            <w:r w:rsidRPr="0063070E">
              <w:rPr>
                <w:rFonts w:ascii="Times New Roman" w:eastAsia="맑은 고딕" w:hAnsi="Times New Roman" w:cs="Times New Roman"/>
                <w:color w:val="000000"/>
                <w:szCs w:val="20"/>
              </w:rPr>
              <w:t>)</w:t>
            </w:r>
          </w:p>
        </w:tc>
      </w:tr>
      <w:tr w:rsidR="007701F7" w:rsidRPr="00BF6B3C" w:rsidTr="001B7E87">
        <w:trPr>
          <w:trHeight w:val="270"/>
        </w:trPr>
        <w:tc>
          <w:tcPr>
            <w:tcW w:w="4852" w:type="dxa"/>
            <w:noWrap/>
            <w:hideMark/>
          </w:tcPr>
          <w:p w:rsidR="007701F7" w:rsidRPr="00BF6B3C" w:rsidRDefault="007701F7" w:rsidP="001B7E8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</w:pPr>
            <w:r w:rsidRPr="00BF6B3C"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  <w:t>sLOC (Lateral Occipital Cortex, superior division)</w:t>
            </w:r>
          </w:p>
        </w:tc>
        <w:tc>
          <w:tcPr>
            <w:tcW w:w="4853" w:type="dxa"/>
          </w:tcPr>
          <w:p w:rsidR="007701F7" w:rsidRPr="0063070E" w:rsidRDefault="007701F7" w:rsidP="001B7E8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HG (Heschl's Gyrus</w:t>
            </w:r>
            <w:r w:rsidRPr="0063070E">
              <w:rPr>
                <w:rFonts w:ascii="Times New Roman" w:eastAsia="맑은 고딕" w:hAnsi="Times New Roman" w:cs="Times New Roman"/>
                <w:color w:val="000000"/>
                <w:szCs w:val="20"/>
              </w:rPr>
              <w:t>)</w:t>
            </w:r>
          </w:p>
        </w:tc>
      </w:tr>
      <w:tr w:rsidR="007701F7" w:rsidRPr="00BF6B3C" w:rsidTr="001B7E87">
        <w:trPr>
          <w:trHeight w:val="270"/>
        </w:trPr>
        <w:tc>
          <w:tcPr>
            <w:tcW w:w="4852" w:type="dxa"/>
            <w:noWrap/>
            <w:hideMark/>
          </w:tcPr>
          <w:p w:rsidR="007701F7" w:rsidRPr="00BF6B3C" w:rsidRDefault="007701F7" w:rsidP="001B7E8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</w:pPr>
            <w:r w:rsidRPr="00BF6B3C"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  <w:t>iLOC (Lateral Occipital Cortex, inferior division)</w:t>
            </w:r>
          </w:p>
        </w:tc>
        <w:tc>
          <w:tcPr>
            <w:tcW w:w="4853" w:type="dxa"/>
          </w:tcPr>
          <w:p w:rsidR="007701F7" w:rsidRPr="0063070E" w:rsidRDefault="007701F7" w:rsidP="001B7E8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PT (Planum Temporale</w:t>
            </w:r>
            <w:r w:rsidRPr="0063070E">
              <w:rPr>
                <w:rFonts w:ascii="Times New Roman" w:eastAsia="맑은 고딕" w:hAnsi="Times New Roman" w:cs="Times New Roman"/>
                <w:color w:val="000000"/>
                <w:szCs w:val="20"/>
              </w:rPr>
              <w:t>)</w:t>
            </w:r>
          </w:p>
        </w:tc>
      </w:tr>
      <w:tr w:rsidR="007701F7" w:rsidRPr="00BF6B3C" w:rsidTr="001B7E87">
        <w:trPr>
          <w:trHeight w:val="270"/>
        </w:trPr>
        <w:tc>
          <w:tcPr>
            <w:tcW w:w="4852" w:type="dxa"/>
            <w:noWrap/>
            <w:hideMark/>
          </w:tcPr>
          <w:p w:rsidR="007701F7" w:rsidRPr="00BF6B3C" w:rsidRDefault="007701F7" w:rsidP="001B7E8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  <w:t>Cereb (Cerebelum</w:t>
            </w:r>
            <w:r w:rsidRPr="00BF6B3C"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  <w:t>)</w:t>
            </w:r>
          </w:p>
        </w:tc>
        <w:tc>
          <w:tcPr>
            <w:tcW w:w="4853" w:type="dxa"/>
          </w:tcPr>
          <w:p w:rsidR="007701F7" w:rsidRPr="0063070E" w:rsidRDefault="007701F7" w:rsidP="001B7E8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63070E">
              <w:rPr>
                <w:rFonts w:ascii="Times New Roman" w:eastAsia="맑은 고딕" w:hAnsi="Times New Roman" w:cs="Times New Roman"/>
                <w:color w:val="000000"/>
                <w:szCs w:val="20"/>
              </w:rPr>
              <w:t>SC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C (Supracalcarine Cortex</w:t>
            </w:r>
            <w:r w:rsidRPr="0063070E">
              <w:rPr>
                <w:rFonts w:ascii="Times New Roman" w:eastAsia="맑은 고딕" w:hAnsi="Times New Roman" w:cs="Times New Roman"/>
                <w:color w:val="000000"/>
                <w:szCs w:val="20"/>
              </w:rPr>
              <w:t>)</w:t>
            </w:r>
          </w:p>
        </w:tc>
      </w:tr>
      <w:tr w:rsidR="007701F7" w:rsidRPr="00BF6B3C" w:rsidTr="001B7E87">
        <w:trPr>
          <w:trHeight w:val="270"/>
        </w:trPr>
        <w:tc>
          <w:tcPr>
            <w:tcW w:w="4852" w:type="dxa"/>
            <w:noWrap/>
            <w:hideMark/>
          </w:tcPr>
          <w:p w:rsidR="007701F7" w:rsidRPr="00BF6B3C" w:rsidRDefault="007701F7" w:rsidP="001B7E8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  <w:t>Ver (Vermis</w:t>
            </w:r>
            <w:r w:rsidRPr="00BF6B3C">
              <w:rPr>
                <w:rFonts w:ascii="Times New Roman" w:eastAsia="맑은 고딕" w:hAnsi="Times New Roman" w:cs="Times New Roman"/>
                <w:color w:val="000000"/>
                <w:kern w:val="0"/>
                <w:szCs w:val="28"/>
              </w:rPr>
              <w:t>)</w:t>
            </w:r>
          </w:p>
        </w:tc>
        <w:tc>
          <w:tcPr>
            <w:tcW w:w="4853" w:type="dxa"/>
          </w:tcPr>
          <w:p w:rsidR="007701F7" w:rsidRPr="0063070E" w:rsidRDefault="007701F7" w:rsidP="001B7E87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OP (Occipital Pole</w:t>
            </w:r>
            <w:r w:rsidRPr="0063070E">
              <w:rPr>
                <w:rFonts w:ascii="Times New Roman" w:eastAsia="맑은 고딕" w:hAnsi="Times New Roman" w:cs="Times New Roman"/>
                <w:color w:val="000000"/>
                <w:szCs w:val="20"/>
              </w:rPr>
              <w:t>)</w:t>
            </w:r>
          </w:p>
        </w:tc>
      </w:tr>
    </w:tbl>
    <w:p w:rsidR="007701F7" w:rsidRPr="00BF6B3C" w:rsidRDefault="007701F7" w:rsidP="007701F7"/>
    <w:p w:rsidR="007701F7" w:rsidRPr="00BF6B3C" w:rsidRDefault="007701F7" w:rsidP="007701F7"/>
    <w:p w:rsidR="00DC5730" w:rsidRDefault="00D4403D" w:rsidP="00AB42C7">
      <w:pPr>
        <w:widowControl/>
        <w:wordWrap/>
        <w:autoSpaceDE/>
        <w:autoSpaceDN/>
        <w:rPr>
          <w:b/>
        </w:rPr>
      </w:pPr>
    </w:p>
    <w:p w:rsidR="00D80DFC" w:rsidRDefault="00D80DFC" w:rsidP="00AB42C7">
      <w:pPr>
        <w:widowControl/>
        <w:wordWrap/>
        <w:autoSpaceDE/>
        <w:autoSpaceDN/>
        <w:rPr>
          <w:b/>
        </w:rPr>
      </w:pPr>
    </w:p>
    <w:p w:rsidR="00D80DFC" w:rsidRDefault="00D80DFC" w:rsidP="00AB42C7">
      <w:pPr>
        <w:widowControl/>
        <w:wordWrap/>
        <w:autoSpaceDE/>
        <w:autoSpaceDN/>
        <w:rPr>
          <w:b/>
        </w:rPr>
      </w:pPr>
    </w:p>
    <w:p w:rsidR="00D80DFC" w:rsidRDefault="00D80DFC" w:rsidP="00AB42C7">
      <w:pPr>
        <w:widowControl/>
        <w:wordWrap/>
        <w:autoSpaceDE/>
        <w:autoSpaceDN/>
        <w:rPr>
          <w:b/>
        </w:rPr>
      </w:pPr>
    </w:p>
    <w:p w:rsidR="00D80DFC" w:rsidRDefault="00D80DFC" w:rsidP="00AB42C7">
      <w:pPr>
        <w:widowControl/>
        <w:wordWrap/>
        <w:autoSpaceDE/>
        <w:autoSpaceDN/>
        <w:rPr>
          <w:b/>
        </w:rPr>
      </w:pPr>
    </w:p>
    <w:p w:rsidR="00D80DFC" w:rsidRDefault="00D80DFC" w:rsidP="00AB42C7">
      <w:pPr>
        <w:widowControl/>
        <w:wordWrap/>
        <w:autoSpaceDE/>
        <w:autoSpaceDN/>
        <w:rPr>
          <w:b/>
        </w:rPr>
      </w:pPr>
    </w:p>
    <w:p w:rsidR="00D80DFC" w:rsidRDefault="00D80DFC" w:rsidP="00AB42C7">
      <w:pPr>
        <w:widowControl/>
        <w:wordWrap/>
        <w:autoSpaceDE/>
        <w:autoSpaceDN/>
        <w:rPr>
          <w:b/>
        </w:rPr>
      </w:pPr>
    </w:p>
    <w:p w:rsidR="00D80DFC" w:rsidRDefault="00D80DFC" w:rsidP="00AB42C7">
      <w:pPr>
        <w:widowControl/>
        <w:wordWrap/>
        <w:autoSpaceDE/>
        <w:autoSpaceDN/>
        <w:rPr>
          <w:b/>
        </w:rPr>
      </w:pPr>
    </w:p>
    <w:p w:rsidR="00D80DFC" w:rsidRDefault="00D80DFC" w:rsidP="00AB42C7">
      <w:pPr>
        <w:widowControl/>
        <w:wordWrap/>
        <w:autoSpaceDE/>
        <w:autoSpaceDN/>
        <w:rPr>
          <w:b/>
        </w:rPr>
      </w:pPr>
    </w:p>
    <w:p w:rsidR="00D80DFC" w:rsidRDefault="00D80DFC" w:rsidP="00AB42C7">
      <w:pPr>
        <w:widowControl/>
        <w:wordWrap/>
        <w:autoSpaceDE/>
        <w:autoSpaceDN/>
        <w:rPr>
          <w:b/>
        </w:rPr>
      </w:pPr>
    </w:p>
    <w:p w:rsidR="00D80DFC" w:rsidRPr="001A6A66" w:rsidRDefault="00D80DFC" w:rsidP="00AB42C7">
      <w:pPr>
        <w:widowControl/>
        <w:wordWrap/>
        <w:autoSpaceDE/>
        <w:autoSpaceDN/>
        <w:rPr>
          <w:rFonts w:ascii="Times New Roman" w:hAnsi="Times New Roman" w:cs="Times New Roman"/>
          <w:sz w:val="22"/>
          <w:szCs w:val="24"/>
        </w:rPr>
      </w:pPr>
      <w:r w:rsidRPr="001A6A66">
        <w:rPr>
          <w:rFonts w:ascii="Times New Roman" w:hAnsi="Times New Roman" w:cs="Times New Roman"/>
          <w:sz w:val="22"/>
          <w:szCs w:val="24"/>
        </w:rPr>
        <w:lastRenderedPageBreak/>
        <w:t xml:space="preserve">Table S5. </w:t>
      </w:r>
      <w:r w:rsidR="006A6A90">
        <w:rPr>
          <w:rFonts w:ascii="Times New Roman" w:hAnsi="Times New Roman" w:cs="Times New Roman"/>
          <w:sz w:val="22"/>
          <w:szCs w:val="24"/>
        </w:rPr>
        <w:t>Group differences in correlation coefficients represented in Figure 4.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12"/>
        <w:gridCol w:w="1601"/>
        <w:gridCol w:w="1601"/>
        <w:gridCol w:w="1601"/>
        <w:gridCol w:w="1601"/>
      </w:tblGrid>
      <w:tr w:rsidR="00D80DFC" w:rsidRPr="001A6A66" w:rsidTr="00913A49">
        <w:tc>
          <w:tcPr>
            <w:tcW w:w="2612" w:type="dxa"/>
          </w:tcPr>
          <w:p w:rsidR="00D80DFC" w:rsidRPr="001A6A66" w:rsidRDefault="00D80DFC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01" w:type="dxa"/>
          </w:tcPr>
          <w:p w:rsidR="00D80DFC" w:rsidRPr="001A6A66" w:rsidRDefault="00D80DFC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1A6A66">
              <w:rPr>
                <w:rFonts w:ascii="Times New Roman" w:hAnsi="Times New Roman" w:cs="Times New Roman"/>
                <w:sz w:val="22"/>
                <w:szCs w:val="24"/>
              </w:rPr>
              <w:t>OCD</w:t>
            </w:r>
          </w:p>
        </w:tc>
        <w:tc>
          <w:tcPr>
            <w:tcW w:w="1601" w:type="dxa"/>
          </w:tcPr>
          <w:p w:rsidR="00D80DFC" w:rsidRPr="001A6A66" w:rsidRDefault="00D80DFC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1A6A66">
              <w:rPr>
                <w:rFonts w:ascii="Times New Roman" w:hAnsi="Times New Roman" w:cs="Times New Roman"/>
                <w:sz w:val="22"/>
                <w:szCs w:val="24"/>
              </w:rPr>
              <w:t>HC</w:t>
            </w:r>
          </w:p>
        </w:tc>
        <w:tc>
          <w:tcPr>
            <w:tcW w:w="1601" w:type="dxa"/>
          </w:tcPr>
          <w:p w:rsidR="00D80DFC" w:rsidRPr="001A6A66" w:rsidRDefault="00D80DFC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1A6A66">
              <w:rPr>
                <w:rFonts w:ascii="Times New Roman" w:hAnsi="Times New Roman" w:cs="Times New Roman"/>
                <w:sz w:val="22"/>
                <w:szCs w:val="24"/>
              </w:rPr>
              <w:t>Z value</w:t>
            </w:r>
          </w:p>
        </w:tc>
        <w:tc>
          <w:tcPr>
            <w:tcW w:w="1601" w:type="dxa"/>
          </w:tcPr>
          <w:p w:rsidR="00D80DFC" w:rsidRPr="001A6A66" w:rsidRDefault="00D80DFC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1A6A66">
              <w:rPr>
                <w:rFonts w:ascii="Times New Roman" w:hAnsi="Times New Roman" w:cs="Times New Roman"/>
                <w:sz w:val="22"/>
                <w:szCs w:val="24"/>
              </w:rPr>
              <w:t>P value</w:t>
            </w:r>
          </w:p>
        </w:tc>
      </w:tr>
      <w:tr w:rsidR="00D80DFC" w:rsidRPr="001A6A66" w:rsidTr="00913A49">
        <w:tc>
          <w:tcPr>
            <w:tcW w:w="2612" w:type="dxa"/>
          </w:tcPr>
          <w:p w:rsidR="00D80DFC" w:rsidRPr="001A6A66" w:rsidRDefault="00D80DFC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02" w:type="dxa"/>
            <w:gridSpan w:val="2"/>
          </w:tcPr>
          <w:p w:rsidR="00D80DFC" w:rsidRPr="001A6A66" w:rsidRDefault="001A6A66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Thought Action Fusion</w:t>
            </w:r>
          </w:p>
        </w:tc>
        <w:tc>
          <w:tcPr>
            <w:tcW w:w="1601" w:type="dxa"/>
          </w:tcPr>
          <w:p w:rsidR="00D80DFC" w:rsidRPr="001A6A66" w:rsidRDefault="00D80DFC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01" w:type="dxa"/>
          </w:tcPr>
          <w:p w:rsidR="00D80DFC" w:rsidRPr="001A6A66" w:rsidRDefault="00D80DFC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80DFC" w:rsidRPr="001A6A66" w:rsidTr="00913A49">
        <w:tc>
          <w:tcPr>
            <w:tcW w:w="2612" w:type="dxa"/>
          </w:tcPr>
          <w:p w:rsidR="00D80DFC" w:rsidRPr="001A6A66" w:rsidRDefault="001A6A66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MCC-Left Insular</w:t>
            </w:r>
          </w:p>
        </w:tc>
        <w:tc>
          <w:tcPr>
            <w:tcW w:w="1601" w:type="dxa"/>
          </w:tcPr>
          <w:p w:rsidR="00D80DFC" w:rsidRPr="001A6A66" w:rsidRDefault="00D80DFC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1A6A66">
              <w:rPr>
                <w:rFonts w:ascii="Times New Roman" w:hAnsi="Times New Roman" w:cs="Times New Roman"/>
                <w:sz w:val="22"/>
                <w:szCs w:val="24"/>
              </w:rPr>
              <w:t>0.419</w:t>
            </w:r>
          </w:p>
        </w:tc>
        <w:tc>
          <w:tcPr>
            <w:tcW w:w="1601" w:type="dxa"/>
          </w:tcPr>
          <w:p w:rsidR="00D80DFC" w:rsidRPr="001A6A66" w:rsidRDefault="00D80DFC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1A6A66">
              <w:rPr>
                <w:rFonts w:ascii="Times New Roman" w:hAnsi="Times New Roman" w:cs="Times New Roman"/>
                <w:sz w:val="22"/>
                <w:szCs w:val="24"/>
              </w:rPr>
              <w:t>-0.002</w:t>
            </w:r>
          </w:p>
        </w:tc>
        <w:tc>
          <w:tcPr>
            <w:tcW w:w="1601" w:type="dxa"/>
          </w:tcPr>
          <w:p w:rsidR="00D80DFC" w:rsidRPr="001A6A66" w:rsidRDefault="00D80DFC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1A6A66">
              <w:rPr>
                <w:rFonts w:ascii="Times New Roman" w:hAnsi="Times New Roman" w:cs="Times New Roman"/>
                <w:sz w:val="22"/>
                <w:szCs w:val="24"/>
              </w:rPr>
              <w:t>2.03</w:t>
            </w:r>
          </w:p>
        </w:tc>
        <w:tc>
          <w:tcPr>
            <w:tcW w:w="1601" w:type="dxa"/>
          </w:tcPr>
          <w:p w:rsidR="00D80DFC" w:rsidRPr="001A6A66" w:rsidRDefault="00D80DFC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1A6A66">
              <w:rPr>
                <w:rFonts w:ascii="Times New Roman" w:hAnsi="Times New Roman" w:cs="Times New Roman"/>
                <w:sz w:val="22"/>
                <w:szCs w:val="24"/>
              </w:rPr>
              <w:t>0.0</w:t>
            </w:r>
            <w:r w:rsidR="001A6A66" w:rsidRPr="001A6A66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</w:tr>
      <w:tr w:rsidR="001A6A66" w:rsidRPr="001A6A66" w:rsidTr="00913A49">
        <w:tc>
          <w:tcPr>
            <w:tcW w:w="2612" w:type="dxa"/>
          </w:tcPr>
          <w:p w:rsidR="001A6A66" w:rsidRPr="001A6A66" w:rsidRDefault="001A6A66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02" w:type="dxa"/>
            <w:gridSpan w:val="2"/>
          </w:tcPr>
          <w:p w:rsidR="001A6A66" w:rsidRPr="001A6A66" w:rsidRDefault="001A6A66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1A6A66">
              <w:rPr>
                <w:rFonts w:ascii="Times New Roman" w:hAnsi="Times New Roman" w:cs="Times New Roman"/>
                <w:sz w:val="22"/>
                <w:szCs w:val="24"/>
              </w:rPr>
              <w:t>Responsibility</w:t>
            </w:r>
          </w:p>
        </w:tc>
        <w:tc>
          <w:tcPr>
            <w:tcW w:w="1601" w:type="dxa"/>
          </w:tcPr>
          <w:p w:rsidR="001A6A66" w:rsidRPr="001A6A66" w:rsidRDefault="001A6A66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01" w:type="dxa"/>
          </w:tcPr>
          <w:p w:rsidR="001A6A66" w:rsidRPr="001A6A66" w:rsidRDefault="001A6A66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80DFC" w:rsidRPr="001A6A66" w:rsidTr="00913A49">
        <w:tc>
          <w:tcPr>
            <w:tcW w:w="2612" w:type="dxa"/>
          </w:tcPr>
          <w:p w:rsidR="00D80DFC" w:rsidRPr="001A6A66" w:rsidRDefault="001A6A66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MCC-Left Insular</w:t>
            </w:r>
          </w:p>
        </w:tc>
        <w:tc>
          <w:tcPr>
            <w:tcW w:w="1601" w:type="dxa"/>
          </w:tcPr>
          <w:p w:rsidR="00D80DFC" w:rsidRPr="001A6A66" w:rsidRDefault="001A6A66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1A6A66">
              <w:rPr>
                <w:rFonts w:ascii="Times New Roman" w:hAnsi="Times New Roman" w:cs="Times New Roman"/>
                <w:sz w:val="22"/>
                <w:szCs w:val="24"/>
              </w:rPr>
              <w:t>0.417</w:t>
            </w:r>
          </w:p>
        </w:tc>
        <w:tc>
          <w:tcPr>
            <w:tcW w:w="1601" w:type="dxa"/>
          </w:tcPr>
          <w:p w:rsidR="00D80DFC" w:rsidRPr="001A6A66" w:rsidRDefault="001A6A66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1A6A66">
              <w:rPr>
                <w:rFonts w:ascii="Times New Roman" w:hAnsi="Times New Roman" w:cs="Times New Roman"/>
                <w:sz w:val="22"/>
                <w:szCs w:val="24"/>
              </w:rPr>
              <w:t>0.066</w:t>
            </w:r>
          </w:p>
        </w:tc>
        <w:tc>
          <w:tcPr>
            <w:tcW w:w="1601" w:type="dxa"/>
          </w:tcPr>
          <w:p w:rsidR="00D80DFC" w:rsidRPr="001A6A66" w:rsidRDefault="001A6A66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1A6A66">
              <w:rPr>
                <w:rFonts w:ascii="Times New Roman" w:hAnsi="Times New Roman" w:cs="Times New Roman"/>
                <w:sz w:val="22"/>
                <w:szCs w:val="24"/>
              </w:rPr>
              <w:t>1.71</w:t>
            </w:r>
          </w:p>
        </w:tc>
        <w:tc>
          <w:tcPr>
            <w:tcW w:w="1601" w:type="dxa"/>
          </w:tcPr>
          <w:p w:rsidR="00D80DFC" w:rsidRPr="001A6A66" w:rsidRDefault="001A6A66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1A6A66">
              <w:rPr>
                <w:rFonts w:ascii="Times New Roman" w:hAnsi="Times New Roman" w:cs="Times New Roman"/>
                <w:sz w:val="22"/>
                <w:szCs w:val="24"/>
              </w:rPr>
              <w:t>0.04</w:t>
            </w:r>
          </w:p>
        </w:tc>
      </w:tr>
      <w:tr w:rsidR="00D80DFC" w:rsidRPr="001A6A66" w:rsidTr="00913A49">
        <w:tc>
          <w:tcPr>
            <w:tcW w:w="2612" w:type="dxa"/>
          </w:tcPr>
          <w:p w:rsidR="00D80DFC" w:rsidRPr="001A6A66" w:rsidRDefault="001A6A66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MCC-Right Insular</w:t>
            </w:r>
          </w:p>
        </w:tc>
        <w:tc>
          <w:tcPr>
            <w:tcW w:w="1601" w:type="dxa"/>
          </w:tcPr>
          <w:p w:rsidR="00D80DFC" w:rsidRPr="001A6A66" w:rsidRDefault="00D80DFC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1A6A66">
              <w:rPr>
                <w:rFonts w:ascii="Times New Roman" w:hAnsi="Times New Roman" w:cs="Times New Roman"/>
                <w:sz w:val="22"/>
                <w:szCs w:val="24"/>
              </w:rPr>
              <w:t>0.392</w:t>
            </w:r>
          </w:p>
        </w:tc>
        <w:tc>
          <w:tcPr>
            <w:tcW w:w="1601" w:type="dxa"/>
          </w:tcPr>
          <w:p w:rsidR="00D80DFC" w:rsidRPr="001A6A66" w:rsidRDefault="001A6A66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1A6A66">
              <w:rPr>
                <w:rFonts w:ascii="Times New Roman" w:hAnsi="Times New Roman" w:cs="Times New Roman"/>
                <w:sz w:val="22"/>
                <w:szCs w:val="24"/>
              </w:rPr>
              <w:t>0.024</w:t>
            </w:r>
          </w:p>
        </w:tc>
        <w:tc>
          <w:tcPr>
            <w:tcW w:w="1601" w:type="dxa"/>
          </w:tcPr>
          <w:p w:rsidR="00D80DFC" w:rsidRPr="001A6A66" w:rsidRDefault="001A6A66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1A6A66">
              <w:rPr>
                <w:rFonts w:ascii="Times New Roman" w:hAnsi="Times New Roman" w:cs="Times New Roman"/>
                <w:sz w:val="22"/>
                <w:szCs w:val="24"/>
              </w:rPr>
              <w:t>1.76</w:t>
            </w:r>
          </w:p>
        </w:tc>
        <w:tc>
          <w:tcPr>
            <w:tcW w:w="1601" w:type="dxa"/>
          </w:tcPr>
          <w:p w:rsidR="00D80DFC" w:rsidRPr="001A6A66" w:rsidRDefault="001A6A66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1A6A66">
              <w:rPr>
                <w:rFonts w:ascii="Times New Roman" w:hAnsi="Times New Roman" w:cs="Times New Roman"/>
                <w:sz w:val="22"/>
                <w:szCs w:val="24"/>
              </w:rPr>
              <w:t>0.04</w:t>
            </w:r>
          </w:p>
        </w:tc>
      </w:tr>
      <w:tr w:rsidR="001A6A66" w:rsidRPr="001A6A66" w:rsidTr="00913A49">
        <w:tc>
          <w:tcPr>
            <w:tcW w:w="2612" w:type="dxa"/>
          </w:tcPr>
          <w:p w:rsidR="001A6A66" w:rsidRPr="001A6A66" w:rsidRDefault="001A6A66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02" w:type="dxa"/>
            <w:gridSpan w:val="2"/>
          </w:tcPr>
          <w:p w:rsidR="001A6A66" w:rsidRPr="001A6A66" w:rsidRDefault="001A6A66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bsessive Compulsive Inventory</w:t>
            </w:r>
          </w:p>
        </w:tc>
        <w:tc>
          <w:tcPr>
            <w:tcW w:w="1601" w:type="dxa"/>
          </w:tcPr>
          <w:p w:rsidR="001A6A66" w:rsidRPr="001A6A66" w:rsidRDefault="001A6A66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01" w:type="dxa"/>
          </w:tcPr>
          <w:p w:rsidR="001A6A66" w:rsidRPr="001A6A66" w:rsidRDefault="001A6A66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80DFC" w:rsidRPr="001A6A66" w:rsidTr="00913A49">
        <w:tc>
          <w:tcPr>
            <w:tcW w:w="2612" w:type="dxa"/>
          </w:tcPr>
          <w:p w:rsidR="00D80DFC" w:rsidRPr="001A6A66" w:rsidRDefault="001A6A66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Fusiform-Left Insular</w:t>
            </w:r>
          </w:p>
        </w:tc>
        <w:tc>
          <w:tcPr>
            <w:tcW w:w="1601" w:type="dxa"/>
          </w:tcPr>
          <w:p w:rsidR="00D80DFC" w:rsidRPr="001A6A66" w:rsidRDefault="00F91DBD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-0.394</w:t>
            </w:r>
          </w:p>
        </w:tc>
        <w:tc>
          <w:tcPr>
            <w:tcW w:w="1601" w:type="dxa"/>
          </w:tcPr>
          <w:p w:rsidR="00D80DFC" w:rsidRPr="001A6A66" w:rsidRDefault="00F91DBD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-0.121</w:t>
            </w:r>
          </w:p>
        </w:tc>
        <w:tc>
          <w:tcPr>
            <w:tcW w:w="1601" w:type="dxa"/>
          </w:tcPr>
          <w:p w:rsidR="00D80DFC" w:rsidRPr="001A6A66" w:rsidRDefault="00F91DBD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-1.33</w:t>
            </w:r>
          </w:p>
        </w:tc>
        <w:tc>
          <w:tcPr>
            <w:tcW w:w="1601" w:type="dxa"/>
          </w:tcPr>
          <w:p w:rsidR="00D80DFC" w:rsidRPr="001A6A66" w:rsidRDefault="00F91DBD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0.09</w:t>
            </w:r>
          </w:p>
        </w:tc>
      </w:tr>
      <w:tr w:rsidR="006A6A90" w:rsidRPr="001A6A66" w:rsidTr="00913A49">
        <w:tc>
          <w:tcPr>
            <w:tcW w:w="2612" w:type="dxa"/>
          </w:tcPr>
          <w:p w:rsidR="006A6A90" w:rsidRDefault="006A6A90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02" w:type="dxa"/>
            <w:gridSpan w:val="2"/>
          </w:tcPr>
          <w:p w:rsidR="006A6A90" w:rsidRPr="001A6A66" w:rsidRDefault="00913A49" w:rsidP="00913A49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Dimen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sional O-C Scale</w:t>
            </w:r>
          </w:p>
        </w:tc>
        <w:tc>
          <w:tcPr>
            <w:tcW w:w="1601" w:type="dxa"/>
          </w:tcPr>
          <w:p w:rsidR="006A6A90" w:rsidRPr="001A6A66" w:rsidRDefault="006A6A90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01" w:type="dxa"/>
          </w:tcPr>
          <w:p w:rsidR="006A6A90" w:rsidRPr="001A6A66" w:rsidRDefault="006A6A90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A6A66" w:rsidRPr="001A6A66" w:rsidTr="00913A49">
        <w:tc>
          <w:tcPr>
            <w:tcW w:w="2612" w:type="dxa"/>
          </w:tcPr>
          <w:p w:rsidR="001A6A66" w:rsidRPr="001A6A66" w:rsidRDefault="001A6A66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Fusiform-Left Insular</w:t>
            </w:r>
          </w:p>
        </w:tc>
        <w:tc>
          <w:tcPr>
            <w:tcW w:w="1601" w:type="dxa"/>
          </w:tcPr>
          <w:p w:rsidR="001A6A66" w:rsidRPr="001A6A66" w:rsidRDefault="00F91DBD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-0.496</w:t>
            </w:r>
          </w:p>
        </w:tc>
        <w:tc>
          <w:tcPr>
            <w:tcW w:w="1601" w:type="dxa"/>
          </w:tcPr>
          <w:p w:rsidR="001A6A66" w:rsidRPr="001A6A66" w:rsidRDefault="00F91DBD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-0.067</w:t>
            </w:r>
          </w:p>
        </w:tc>
        <w:tc>
          <w:tcPr>
            <w:tcW w:w="1601" w:type="dxa"/>
          </w:tcPr>
          <w:p w:rsidR="001A6A66" w:rsidRPr="001A6A66" w:rsidRDefault="00F91DBD" w:rsidP="00F91DBD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2.15</w:t>
            </w:r>
          </w:p>
        </w:tc>
        <w:tc>
          <w:tcPr>
            <w:tcW w:w="1601" w:type="dxa"/>
          </w:tcPr>
          <w:p w:rsidR="001A6A66" w:rsidRPr="001A6A66" w:rsidRDefault="00F91DBD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0.02</w:t>
            </w:r>
          </w:p>
        </w:tc>
      </w:tr>
      <w:tr w:rsidR="001A6A66" w:rsidRPr="001A6A66" w:rsidTr="00913A49">
        <w:tc>
          <w:tcPr>
            <w:tcW w:w="2612" w:type="dxa"/>
          </w:tcPr>
          <w:p w:rsidR="001A6A66" w:rsidRPr="001A6A66" w:rsidRDefault="006A6A90" w:rsidP="006A6A90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Fusiform-Right Insular</w:t>
            </w:r>
          </w:p>
        </w:tc>
        <w:tc>
          <w:tcPr>
            <w:tcW w:w="1601" w:type="dxa"/>
          </w:tcPr>
          <w:p w:rsidR="001A6A66" w:rsidRPr="001A6A66" w:rsidRDefault="00F91DBD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-0.387</w:t>
            </w:r>
          </w:p>
        </w:tc>
        <w:tc>
          <w:tcPr>
            <w:tcW w:w="1601" w:type="dxa"/>
          </w:tcPr>
          <w:p w:rsidR="001A6A66" w:rsidRPr="001A6A66" w:rsidRDefault="00F91DBD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2"/>
                <w:szCs w:val="24"/>
              </w:rPr>
              <w:t>0.117</w:t>
            </w:r>
          </w:p>
        </w:tc>
        <w:tc>
          <w:tcPr>
            <w:tcW w:w="1601" w:type="dxa"/>
          </w:tcPr>
          <w:p w:rsidR="001A6A66" w:rsidRPr="001A6A66" w:rsidRDefault="00F91DBD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-1.31</w:t>
            </w:r>
          </w:p>
        </w:tc>
        <w:tc>
          <w:tcPr>
            <w:tcW w:w="1601" w:type="dxa"/>
          </w:tcPr>
          <w:p w:rsidR="001A6A66" w:rsidRPr="001A6A66" w:rsidRDefault="00F91DBD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0.09</w:t>
            </w:r>
          </w:p>
        </w:tc>
      </w:tr>
      <w:tr w:rsidR="006A6A90" w:rsidRPr="001A6A66" w:rsidTr="00913A49">
        <w:tc>
          <w:tcPr>
            <w:tcW w:w="2612" w:type="dxa"/>
          </w:tcPr>
          <w:p w:rsidR="006A6A90" w:rsidRPr="001A6A66" w:rsidRDefault="006A6A90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02" w:type="dxa"/>
            <w:gridSpan w:val="2"/>
          </w:tcPr>
          <w:p w:rsidR="006A6A90" w:rsidRPr="001A6A66" w:rsidRDefault="00913A49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Guilty Inventory</w:t>
            </w:r>
          </w:p>
        </w:tc>
        <w:tc>
          <w:tcPr>
            <w:tcW w:w="1601" w:type="dxa"/>
          </w:tcPr>
          <w:p w:rsidR="006A6A90" w:rsidRPr="001A6A66" w:rsidRDefault="006A6A90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01" w:type="dxa"/>
          </w:tcPr>
          <w:p w:rsidR="006A6A90" w:rsidRPr="001A6A66" w:rsidRDefault="006A6A90" w:rsidP="001A6A6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6A6A90" w:rsidRPr="001A6A66" w:rsidTr="00913A49">
        <w:tc>
          <w:tcPr>
            <w:tcW w:w="2612" w:type="dxa"/>
          </w:tcPr>
          <w:p w:rsidR="006A6A90" w:rsidRPr="001A6A66" w:rsidRDefault="006A6A90" w:rsidP="006A6A90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Fusiform-Left Amygdala</w:t>
            </w:r>
          </w:p>
        </w:tc>
        <w:tc>
          <w:tcPr>
            <w:tcW w:w="1601" w:type="dxa"/>
          </w:tcPr>
          <w:p w:rsidR="006A6A90" w:rsidRPr="001A6A66" w:rsidRDefault="00F91DBD" w:rsidP="006A6A90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-0.312</w:t>
            </w:r>
          </w:p>
        </w:tc>
        <w:tc>
          <w:tcPr>
            <w:tcW w:w="1601" w:type="dxa"/>
          </w:tcPr>
          <w:p w:rsidR="006A6A90" w:rsidRPr="001A6A66" w:rsidRDefault="00F91DBD" w:rsidP="006A6A90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-0.144</w:t>
            </w:r>
          </w:p>
        </w:tc>
        <w:tc>
          <w:tcPr>
            <w:tcW w:w="1601" w:type="dxa"/>
          </w:tcPr>
          <w:p w:rsidR="006A6A90" w:rsidRPr="001A6A66" w:rsidRDefault="00F91DBD" w:rsidP="006A6A90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-0.80</w:t>
            </w:r>
          </w:p>
        </w:tc>
        <w:tc>
          <w:tcPr>
            <w:tcW w:w="1601" w:type="dxa"/>
          </w:tcPr>
          <w:p w:rsidR="006A6A90" w:rsidRPr="001A6A66" w:rsidRDefault="00F91DBD" w:rsidP="006A6A90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0.21</w:t>
            </w:r>
          </w:p>
        </w:tc>
      </w:tr>
    </w:tbl>
    <w:p w:rsidR="00D80DFC" w:rsidRPr="001A6A66" w:rsidRDefault="009E5097" w:rsidP="00AB42C7">
      <w:pPr>
        <w:widowControl/>
        <w:wordWrap/>
        <w:autoSpaceDE/>
        <w:autoSpaceDN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 w:hint="eastAsia"/>
          <w:sz w:val="22"/>
          <w:szCs w:val="24"/>
        </w:rPr>
        <w:t>MCC, Middle cingulate cortex</w:t>
      </w:r>
    </w:p>
    <w:sectPr w:rsidR="00D80DFC" w:rsidRPr="001A6A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3D" w:rsidRDefault="00D4403D" w:rsidP="007342F1">
      <w:pPr>
        <w:spacing w:after="0" w:line="240" w:lineRule="auto"/>
      </w:pPr>
      <w:r>
        <w:separator/>
      </w:r>
    </w:p>
  </w:endnote>
  <w:endnote w:type="continuationSeparator" w:id="0">
    <w:p w:rsidR="00D4403D" w:rsidRDefault="00D4403D" w:rsidP="0073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3D" w:rsidRDefault="00D4403D" w:rsidP="007342F1">
      <w:pPr>
        <w:spacing w:after="0" w:line="240" w:lineRule="auto"/>
      </w:pPr>
      <w:r>
        <w:separator/>
      </w:r>
    </w:p>
  </w:footnote>
  <w:footnote w:type="continuationSeparator" w:id="0">
    <w:p w:rsidR="00D4403D" w:rsidRDefault="00D4403D" w:rsidP="00734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EB"/>
    <w:rsid w:val="000F4DB0"/>
    <w:rsid w:val="001A6A66"/>
    <w:rsid w:val="00257402"/>
    <w:rsid w:val="003F2DB3"/>
    <w:rsid w:val="00506CB3"/>
    <w:rsid w:val="00562866"/>
    <w:rsid w:val="005C323B"/>
    <w:rsid w:val="00634B1D"/>
    <w:rsid w:val="006A6A90"/>
    <w:rsid w:val="007342F1"/>
    <w:rsid w:val="007701F7"/>
    <w:rsid w:val="00913A49"/>
    <w:rsid w:val="0096398B"/>
    <w:rsid w:val="009E5097"/>
    <w:rsid w:val="00AB42C7"/>
    <w:rsid w:val="00B76F4D"/>
    <w:rsid w:val="00C31FEB"/>
    <w:rsid w:val="00D40883"/>
    <w:rsid w:val="00D4403D"/>
    <w:rsid w:val="00D80DFC"/>
    <w:rsid w:val="00E53326"/>
    <w:rsid w:val="00F91DBD"/>
    <w:rsid w:val="00F9336D"/>
    <w:rsid w:val="00FD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3BB3B"/>
  <w15:chartTrackingRefBased/>
  <w15:docId w15:val="{66994809-1D77-47D1-AD30-136DDC49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7701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Char"/>
    <w:uiPriority w:val="99"/>
    <w:unhideWhenUsed/>
    <w:rsid w:val="007342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342F1"/>
  </w:style>
  <w:style w:type="paragraph" w:styleId="a5">
    <w:name w:val="footer"/>
    <w:basedOn w:val="a"/>
    <w:link w:val="Char0"/>
    <w:uiPriority w:val="99"/>
    <w:unhideWhenUsed/>
    <w:rsid w:val="007342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342F1"/>
  </w:style>
  <w:style w:type="table" w:styleId="a6">
    <w:name w:val="Table Grid"/>
    <w:basedOn w:val="a1"/>
    <w:uiPriority w:val="39"/>
    <w:rsid w:val="00D8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이승재 Seung Jae Lee</dc:creator>
  <cp:keywords/>
  <dc:description/>
  <cp:lastModifiedBy>User</cp:lastModifiedBy>
  <cp:revision>5</cp:revision>
  <dcterms:created xsi:type="dcterms:W3CDTF">2020-07-13T01:07:00Z</dcterms:created>
  <dcterms:modified xsi:type="dcterms:W3CDTF">2020-07-15T03:25:00Z</dcterms:modified>
</cp:coreProperties>
</file>