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E14B" w14:textId="5346610D" w:rsidR="00B175E7" w:rsidRDefault="002E4479">
      <w:bookmarkStart w:id="0" w:name="_Hlk47794880"/>
      <w:bookmarkEnd w:id="0"/>
      <w:r>
        <w:t>Supplemental material</w:t>
      </w:r>
      <w:r w:rsidR="00B175E7">
        <w:t xml:space="preserve"> PSM-D-20-00745</w:t>
      </w:r>
    </w:p>
    <w:p w14:paraId="358FBFD7" w14:textId="66BF78EA" w:rsidR="00B175E7" w:rsidRDefault="00B175E7"/>
    <w:p w14:paraId="2A9FF517" w14:textId="77777777" w:rsidR="00B175E7" w:rsidRPr="00A54CFF" w:rsidRDefault="00B175E7" w:rsidP="00B175E7">
      <w:pPr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  <w:r w:rsidRPr="00A54CFF">
        <w:rPr>
          <w:rFonts w:cstheme="minorHAnsi"/>
          <w:b/>
          <w:bCs/>
          <w:sz w:val="30"/>
          <w:szCs w:val="30"/>
        </w:rPr>
        <w:t>Evidence, and replication</w:t>
      </w:r>
      <w:r>
        <w:rPr>
          <w:rFonts w:cstheme="minorHAnsi"/>
          <w:b/>
          <w:bCs/>
          <w:sz w:val="30"/>
          <w:szCs w:val="30"/>
        </w:rPr>
        <w:t xml:space="preserve"> thereof</w:t>
      </w:r>
      <w:r w:rsidRPr="00A54CFF">
        <w:rPr>
          <w:rFonts w:cstheme="minorHAnsi"/>
          <w:b/>
          <w:bCs/>
          <w:sz w:val="30"/>
          <w:szCs w:val="30"/>
        </w:rPr>
        <w:t xml:space="preserve">, that molecular </w:t>
      </w:r>
      <w:proofErr w:type="spellStart"/>
      <w:r w:rsidRPr="00A54CFF">
        <w:rPr>
          <w:rFonts w:cstheme="minorHAnsi"/>
          <w:b/>
          <w:bCs/>
          <w:sz w:val="30"/>
          <w:szCs w:val="30"/>
        </w:rPr>
        <w:t>genetic</w:t>
      </w:r>
      <w:proofErr w:type="spellEnd"/>
      <w:r w:rsidRPr="00A54CFF">
        <w:rPr>
          <w:rFonts w:cstheme="minorHAnsi"/>
          <w:b/>
          <w:bCs/>
          <w:sz w:val="30"/>
          <w:szCs w:val="30"/>
        </w:rPr>
        <w:t xml:space="preserve"> and environmental risks for psychosis </w:t>
      </w:r>
      <w:r>
        <w:rPr>
          <w:rFonts w:cstheme="minorHAnsi"/>
          <w:b/>
          <w:bCs/>
          <w:sz w:val="30"/>
          <w:szCs w:val="30"/>
        </w:rPr>
        <w:t>impact through an</w:t>
      </w:r>
      <w:r w:rsidRPr="00A54CFF">
        <w:rPr>
          <w:rFonts w:cstheme="minorHAnsi"/>
          <w:b/>
          <w:bCs/>
          <w:sz w:val="30"/>
          <w:szCs w:val="30"/>
        </w:rPr>
        <w:t xml:space="preserve"> affective pathway</w:t>
      </w:r>
    </w:p>
    <w:p w14:paraId="558A2F13" w14:textId="77777777" w:rsidR="00B175E7" w:rsidRPr="003D4CA2" w:rsidRDefault="00B175E7" w:rsidP="00B175E7">
      <w:pPr>
        <w:spacing w:line="480" w:lineRule="auto"/>
        <w:rPr>
          <w:rFonts w:cstheme="minorHAnsi"/>
        </w:rPr>
      </w:pPr>
    </w:p>
    <w:p w14:paraId="5A8E92BB" w14:textId="015B6A10" w:rsidR="00B175E7" w:rsidRDefault="00B175E7" w:rsidP="00B175E7">
      <w:r w:rsidRPr="00D8682D">
        <w:t xml:space="preserve">Jim van </w:t>
      </w:r>
      <w:proofErr w:type="spellStart"/>
      <w:r w:rsidRPr="00D8682D">
        <w:t>Os</w:t>
      </w:r>
      <w:proofErr w:type="spellEnd"/>
      <w:r w:rsidRPr="00D8682D">
        <w:t xml:space="preserve">, Lotta-Katrin Pries, </w:t>
      </w:r>
      <w:proofErr w:type="spellStart"/>
      <w:r w:rsidRPr="00D8682D">
        <w:t>Margreet</w:t>
      </w:r>
      <w:proofErr w:type="spellEnd"/>
      <w:r w:rsidRPr="00D8682D">
        <w:t xml:space="preserve"> ten Have, Ron de Graaf, Saskia van </w:t>
      </w:r>
      <w:proofErr w:type="spellStart"/>
      <w:r w:rsidRPr="00D8682D">
        <w:t>Dorsselaer</w:t>
      </w:r>
      <w:proofErr w:type="spellEnd"/>
      <w:r w:rsidRPr="00D8682D">
        <w:t xml:space="preserve">, Philippe </w:t>
      </w:r>
      <w:proofErr w:type="spellStart"/>
      <w:r w:rsidRPr="00D8682D">
        <w:t>Delespaul</w:t>
      </w:r>
      <w:proofErr w:type="spellEnd"/>
      <w:r w:rsidRPr="00D8682D">
        <w:t>, Maarten </w:t>
      </w:r>
      <w:proofErr w:type="spellStart"/>
      <w:r w:rsidRPr="00D8682D">
        <w:t>Bak</w:t>
      </w:r>
      <w:proofErr w:type="spellEnd"/>
      <w:r w:rsidRPr="00D8682D">
        <w:t xml:space="preserve">, Gunter </w:t>
      </w:r>
      <w:proofErr w:type="spellStart"/>
      <w:r w:rsidRPr="00D8682D">
        <w:t>Kenis</w:t>
      </w:r>
      <w:proofErr w:type="spellEnd"/>
      <w:r w:rsidRPr="00D8682D">
        <w:t xml:space="preserve">, </w:t>
      </w:r>
      <w:proofErr w:type="spellStart"/>
      <w:r w:rsidRPr="00D8682D">
        <w:t>Bochao</w:t>
      </w:r>
      <w:proofErr w:type="spellEnd"/>
      <w:r w:rsidRPr="00D8682D">
        <w:t xml:space="preserve"> D. Lin, </w:t>
      </w:r>
      <w:proofErr w:type="spellStart"/>
      <w:r w:rsidRPr="00D8682D">
        <w:t>Jurjen</w:t>
      </w:r>
      <w:proofErr w:type="spellEnd"/>
      <w:r w:rsidRPr="00D8682D">
        <w:t xml:space="preserve"> J. </w:t>
      </w:r>
      <w:proofErr w:type="spellStart"/>
      <w:r w:rsidRPr="00D8682D">
        <w:t>Luykx</w:t>
      </w:r>
      <w:proofErr w:type="spellEnd"/>
      <w:r w:rsidRPr="00D8682D">
        <w:t xml:space="preserve">, </w:t>
      </w:r>
      <w:r w:rsidRPr="00D8682D">
        <w:rPr>
          <w:rFonts w:cs="Times New Roman"/>
          <w:color w:val="000000"/>
        </w:rPr>
        <w:t>Alexander L. Richards,</w:t>
      </w:r>
      <w:r w:rsidRPr="00D8682D">
        <w:rPr>
          <w:rFonts w:cs="Times New Roman"/>
        </w:rPr>
        <w:t xml:space="preserve"> Berna </w:t>
      </w:r>
      <w:proofErr w:type="spellStart"/>
      <w:r w:rsidRPr="00D8682D">
        <w:rPr>
          <w:rFonts w:cs="Times New Roman"/>
        </w:rPr>
        <w:t>Akdede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Tolga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Binbay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Vesile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Altınyazar</w:t>
      </w:r>
      <w:proofErr w:type="spellEnd"/>
      <w:r w:rsidRPr="00D8682D">
        <w:rPr>
          <w:rFonts w:cs="Times New Roman"/>
        </w:rPr>
        <w:t xml:space="preserve">, Berna </w:t>
      </w:r>
      <w:proofErr w:type="spellStart"/>
      <w:r w:rsidRPr="00D8682D">
        <w:rPr>
          <w:rFonts w:cs="Times New Roman"/>
        </w:rPr>
        <w:t>Yalınçetin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Güvem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Gümüş-Akay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Burçin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Cihan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Haldun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Soygür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Halis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Ulaş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Eylem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Şahin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Cankurtaran</w:t>
      </w:r>
      <w:proofErr w:type="spellEnd"/>
      <w:r w:rsidRPr="00D8682D">
        <w:rPr>
          <w:rFonts w:cs="Times New Roman"/>
        </w:rPr>
        <w:t xml:space="preserve">, </w:t>
      </w:r>
      <w:proofErr w:type="spellStart"/>
      <w:r w:rsidRPr="00D8682D">
        <w:rPr>
          <w:rFonts w:cs="Times New Roman"/>
        </w:rPr>
        <w:t>Semra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Ulusoy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Kaymak</w:t>
      </w:r>
      <w:proofErr w:type="spellEnd"/>
      <w:r w:rsidRPr="00D8682D">
        <w:rPr>
          <w:rFonts w:cs="Times New Roman"/>
        </w:rPr>
        <w:t xml:space="preserve">, </w:t>
      </w:r>
      <w:r w:rsidRPr="00D8682D">
        <w:rPr>
          <w:rFonts w:cs="Times New Roman"/>
          <w:color w:val="000000"/>
        </w:rPr>
        <w:t xml:space="preserve">Marina M. </w:t>
      </w:r>
      <w:proofErr w:type="spellStart"/>
      <w:r w:rsidRPr="00D8682D">
        <w:rPr>
          <w:rFonts w:cs="Times New Roman"/>
          <w:color w:val="000000"/>
        </w:rPr>
        <w:t>Mihaljevic</w:t>
      </w:r>
      <w:proofErr w:type="spellEnd"/>
      <w:r w:rsidRPr="00D8682D">
        <w:rPr>
          <w:rFonts w:cs="Times New Roman"/>
          <w:color w:val="000000"/>
        </w:rPr>
        <w:t>, Sanja Andric Petrovic,</w:t>
      </w:r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Tijana</w:t>
      </w:r>
      <w:proofErr w:type="spellEnd"/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</w:rPr>
        <w:t>Mirjanic</w:t>
      </w:r>
      <w:proofErr w:type="spellEnd"/>
      <w:r w:rsidRPr="00D8682D">
        <w:rPr>
          <w:rFonts w:cs="Times New Roman"/>
          <w:color w:val="000000"/>
        </w:rPr>
        <w:t xml:space="preserve">, Miguel Bernardo, Gisela </w:t>
      </w:r>
      <w:proofErr w:type="spellStart"/>
      <w:r w:rsidRPr="00D8682D">
        <w:rPr>
          <w:rFonts w:cs="Times New Roman"/>
          <w:color w:val="000000"/>
        </w:rPr>
        <w:t>Mezquida</w:t>
      </w:r>
      <w:proofErr w:type="spellEnd"/>
      <w:r w:rsidRPr="00D8682D">
        <w:rPr>
          <w:rFonts w:cs="Times New Roman"/>
          <w:color w:val="000000"/>
        </w:rPr>
        <w:t xml:space="preserve">, Silvia Amoretti, Julio </w:t>
      </w:r>
      <w:proofErr w:type="spellStart"/>
      <w:r w:rsidRPr="00D8682D">
        <w:rPr>
          <w:rFonts w:cs="Times New Roman"/>
          <w:color w:val="000000"/>
        </w:rPr>
        <w:t>Bobes</w:t>
      </w:r>
      <w:proofErr w:type="spellEnd"/>
      <w:r w:rsidRPr="00D8682D">
        <w:rPr>
          <w:rFonts w:cs="Times New Roman"/>
          <w:color w:val="000000"/>
        </w:rPr>
        <w:t xml:space="preserve">, Pilar A. </w:t>
      </w:r>
      <w:proofErr w:type="spellStart"/>
      <w:r w:rsidRPr="00D8682D">
        <w:rPr>
          <w:rFonts w:cs="Times New Roman"/>
          <w:color w:val="000000"/>
        </w:rPr>
        <w:t>Saiz</w:t>
      </w:r>
      <w:proofErr w:type="spellEnd"/>
      <w:r w:rsidRPr="00D8682D">
        <w:rPr>
          <w:rFonts w:cs="Times New Roman"/>
          <w:color w:val="000000"/>
        </w:rPr>
        <w:t>, María Paz García-</w:t>
      </w:r>
      <w:proofErr w:type="spellStart"/>
      <w:r w:rsidRPr="00D8682D">
        <w:rPr>
          <w:rFonts w:cs="Times New Roman"/>
          <w:color w:val="000000"/>
        </w:rPr>
        <w:t>Portilla</w:t>
      </w:r>
      <w:proofErr w:type="spellEnd"/>
      <w:r w:rsidRPr="00D8682D">
        <w:rPr>
          <w:rFonts w:cs="Times New Roman"/>
          <w:color w:val="000000"/>
        </w:rPr>
        <w:t xml:space="preserve">, Julio </w:t>
      </w:r>
      <w:proofErr w:type="spellStart"/>
      <w:r w:rsidRPr="00D8682D">
        <w:rPr>
          <w:rFonts w:cs="Times New Roman"/>
          <w:color w:val="000000"/>
        </w:rPr>
        <w:t>Sanjuan</w:t>
      </w:r>
      <w:proofErr w:type="spellEnd"/>
      <w:r w:rsidRPr="00D8682D">
        <w:rPr>
          <w:rFonts w:cs="Times New Roman"/>
          <w:color w:val="000000"/>
        </w:rPr>
        <w:t xml:space="preserve">, Eduardo J. Aguilar, José Luis Santos, Estela Jiménez-López, Manuel </w:t>
      </w:r>
      <w:proofErr w:type="spellStart"/>
      <w:r w:rsidRPr="00D8682D">
        <w:rPr>
          <w:rFonts w:cs="Times New Roman"/>
          <w:color w:val="000000"/>
        </w:rPr>
        <w:t>Arrojo</w:t>
      </w:r>
      <w:proofErr w:type="spellEnd"/>
      <w:r w:rsidRPr="00D8682D">
        <w:rPr>
          <w:rFonts w:cs="Times New Roman"/>
          <w:color w:val="000000"/>
        </w:rPr>
        <w:t xml:space="preserve">, Angel </w:t>
      </w:r>
      <w:proofErr w:type="spellStart"/>
      <w:r w:rsidRPr="00D8682D">
        <w:rPr>
          <w:rFonts w:cs="Times New Roman"/>
          <w:color w:val="000000"/>
        </w:rPr>
        <w:t>Carracedo</w:t>
      </w:r>
      <w:proofErr w:type="spellEnd"/>
      <w:r w:rsidRPr="00D8682D">
        <w:rPr>
          <w:rFonts w:cs="Times New Roman"/>
          <w:color w:val="000000"/>
        </w:rPr>
        <w:t>, Gonzalo López, Javier González-</w:t>
      </w:r>
      <w:proofErr w:type="spellStart"/>
      <w:r w:rsidRPr="00D8682D">
        <w:rPr>
          <w:rFonts w:cs="Times New Roman"/>
          <w:color w:val="000000"/>
        </w:rPr>
        <w:t>Peñas</w:t>
      </w:r>
      <w:proofErr w:type="spellEnd"/>
      <w:r w:rsidRPr="00D8682D">
        <w:rPr>
          <w:rFonts w:cs="Times New Roman"/>
          <w:color w:val="000000"/>
        </w:rPr>
        <w:t xml:space="preserve">, Mara </w:t>
      </w:r>
      <w:proofErr w:type="spellStart"/>
      <w:r w:rsidRPr="00D8682D">
        <w:rPr>
          <w:rFonts w:cs="Times New Roman"/>
          <w:color w:val="000000"/>
        </w:rPr>
        <w:t>Parellada</w:t>
      </w:r>
      <w:proofErr w:type="spellEnd"/>
      <w:r w:rsidRPr="00D8682D">
        <w:rPr>
          <w:rFonts w:cs="Times New Roman"/>
          <w:color w:val="000000"/>
        </w:rPr>
        <w:t>,</w:t>
      </w:r>
      <w:r w:rsidRPr="00D8682D">
        <w:rPr>
          <w:rFonts w:cs="Times New Roman"/>
        </w:rPr>
        <w:t xml:space="preserve"> </w:t>
      </w:r>
      <w:r w:rsidRPr="00D8682D">
        <w:rPr>
          <w:rFonts w:cs="Times New Roman"/>
          <w:color w:val="000000"/>
        </w:rPr>
        <w:t xml:space="preserve">Nadja P. </w:t>
      </w:r>
      <w:proofErr w:type="spellStart"/>
      <w:r w:rsidRPr="00D8682D">
        <w:rPr>
          <w:rFonts w:cs="Times New Roman"/>
          <w:color w:val="000000"/>
        </w:rPr>
        <w:t>Maric</w:t>
      </w:r>
      <w:proofErr w:type="spellEnd"/>
      <w:r w:rsidRPr="00D8682D">
        <w:rPr>
          <w:rFonts w:cs="Times New Roman"/>
          <w:color w:val="000000"/>
        </w:rPr>
        <w:t>,</w:t>
      </w:r>
      <w:r w:rsidRPr="00D8682D">
        <w:rPr>
          <w:rFonts w:cs="Times New Roman"/>
        </w:rPr>
        <w:t xml:space="preserve"> </w:t>
      </w:r>
      <w:proofErr w:type="spellStart"/>
      <w:r w:rsidRPr="00D8682D">
        <w:rPr>
          <w:rFonts w:cs="Times New Roman"/>
          <w:color w:val="000000"/>
        </w:rPr>
        <w:t>Cem</w:t>
      </w:r>
      <w:proofErr w:type="spellEnd"/>
      <w:r w:rsidRPr="00D8682D">
        <w:rPr>
          <w:rFonts w:cs="Times New Roman"/>
          <w:color w:val="000000"/>
        </w:rPr>
        <w:t xml:space="preserve"> </w:t>
      </w:r>
      <w:proofErr w:type="spellStart"/>
      <w:r w:rsidRPr="00D8682D">
        <w:rPr>
          <w:rFonts w:cs="Times New Roman"/>
          <w:color w:val="000000"/>
        </w:rPr>
        <w:t>Atbaşoğlu</w:t>
      </w:r>
      <w:proofErr w:type="spellEnd"/>
      <w:r w:rsidRPr="00D8682D">
        <w:rPr>
          <w:rFonts w:cs="Times New Roman"/>
          <w:color w:val="000000"/>
        </w:rPr>
        <w:t xml:space="preserve">, Alp </w:t>
      </w:r>
      <w:proofErr w:type="spellStart"/>
      <w:r w:rsidRPr="00D8682D">
        <w:rPr>
          <w:rFonts w:cs="Times New Roman"/>
          <w:color w:val="000000"/>
        </w:rPr>
        <w:t>Ucok</w:t>
      </w:r>
      <w:proofErr w:type="spellEnd"/>
      <w:r w:rsidRPr="00D8682D">
        <w:rPr>
          <w:rFonts w:cs="Times New Roman"/>
          <w:color w:val="000000"/>
        </w:rPr>
        <w:t xml:space="preserve">, </w:t>
      </w:r>
      <w:proofErr w:type="spellStart"/>
      <w:r w:rsidRPr="00D8682D">
        <w:rPr>
          <w:rFonts w:cs="Times New Roman"/>
          <w:color w:val="000000"/>
        </w:rPr>
        <w:t>Köksal</w:t>
      </w:r>
      <w:proofErr w:type="spellEnd"/>
      <w:r w:rsidRPr="00D8682D">
        <w:rPr>
          <w:rFonts w:cs="Times New Roman"/>
          <w:color w:val="000000"/>
        </w:rPr>
        <w:t xml:space="preserve"> </w:t>
      </w:r>
      <w:proofErr w:type="spellStart"/>
      <w:r w:rsidRPr="00D8682D">
        <w:rPr>
          <w:rFonts w:cs="Times New Roman"/>
          <w:color w:val="000000"/>
        </w:rPr>
        <w:t>Alptekin</w:t>
      </w:r>
      <w:proofErr w:type="spellEnd"/>
      <w:r w:rsidRPr="00D8682D">
        <w:rPr>
          <w:rFonts w:cs="Times New Roman"/>
          <w:color w:val="000000"/>
        </w:rPr>
        <w:t xml:space="preserve">, </w:t>
      </w:r>
      <w:proofErr w:type="spellStart"/>
      <w:r w:rsidRPr="00D8682D">
        <w:rPr>
          <w:rFonts w:cs="Times New Roman"/>
          <w:color w:val="000000"/>
        </w:rPr>
        <w:t>Meram</w:t>
      </w:r>
      <w:proofErr w:type="spellEnd"/>
      <w:r w:rsidRPr="00D8682D">
        <w:rPr>
          <w:rFonts w:cs="Times New Roman"/>
          <w:color w:val="000000"/>
        </w:rPr>
        <w:t xml:space="preserve"> Can Saka</w:t>
      </w:r>
      <w:r w:rsidRPr="00D8682D">
        <w:rPr>
          <w:rFonts w:cs="Times New Roman"/>
        </w:rPr>
        <w:t>,</w:t>
      </w:r>
      <w:r w:rsidRPr="00D8682D">
        <w:rPr>
          <w:rFonts w:cs="Times New Roman"/>
          <w:color w:val="000000"/>
        </w:rPr>
        <w:t xml:space="preserve"> Celso Arango</w:t>
      </w:r>
      <w:r>
        <w:rPr>
          <w:rFonts w:cs="Times New Roman"/>
          <w:color w:val="000000"/>
        </w:rPr>
        <w:t>,</w:t>
      </w:r>
      <w:r w:rsidRPr="00D8682D">
        <w:t xml:space="preserve"> </w:t>
      </w:r>
      <w:r w:rsidRPr="00D8682D">
        <w:rPr>
          <w:rFonts w:cs="Times New Roman"/>
        </w:rPr>
        <w:t xml:space="preserve">Michael O'Donovan, </w:t>
      </w:r>
      <w:r w:rsidRPr="00D8682D">
        <w:t xml:space="preserve">Bart P.F. Rutten, Sinan </w:t>
      </w:r>
      <w:proofErr w:type="spellStart"/>
      <w:r w:rsidRPr="00D8682D">
        <w:t>Guloksuz</w:t>
      </w:r>
      <w:proofErr w:type="spellEnd"/>
    </w:p>
    <w:p w14:paraId="6809FF6F" w14:textId="77777777" w:rsidR="00B175E7" w:rsidRDefault="00B175E7"/>
    <w:p w14:paraId="28C30F1E" w14:textId="77777777" w:rsidR="00B175E7" w:rsidRDefault="00B175E7">
      <w:r>
        <w:br w:type="page"/>
      </w:r>
    </w:p>
    <w:p w14:paraId="59104DFC" w14:textId="77777777" w:rsidR="00B175E7" w:rsidRDefault="00B175E7">
      <w:r>
        <w:lastRenderedPageBreak/>
        <w:t>Table of contents</w:t>
      </w:r>
    </w:p>
    <w:p w14:paraId="68EDEB95" w14:textId="77777777" w:rsidR="00B175E7" w:rsidRDefault="00B175E7"/>
    <w:sdt>
      <w:sdtPr>
        <w:rPr>
          <w:lang w:val="nl-NL"/>
        </w:rPr>
        <w:id w:val="13916896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701C4EAA" w14:textId="38156CB1" w:rsidR="00744B31" w:rsidRDefault="00744B31">
          <w:pPr>
            <w:pStyle w:val="Kopvaninhoudsopgave"/>
          </w:pPr>
        </w:p>
        <w:p w14:paraId="06E93F90" w14:textId="402237B3" w:rsidR="00744B31" w:rsidRDefault="00744B31">
          <w:pPr>
            <w:pStyle w:val="Inhopg1"/>
            <w:rPr>
              <w:rFonts w:eastAsiaTheme="minorEastAsia"/>
              <w:b w:val="0"/>
              <w:bC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95717" w:history="1">
            <w:r w:rsidRPr="00700CD5">
              <w:rPr>
                <w:rStyle w:val="Hyperlink"/>
                <w:noProof/>
              </w:rPr>
              <w:t>Fig. 6. NEMESIS- sensitivity analysis of RERI affective dysregulation x PRS for different percentile cut-offs of binary PRS risk variable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81C1A" w14:textId="123093B8" w:rsidR="00744B31" w:rsidRDefault="00744B31">
          <w:pPr>
            <w:pStyle w:val="Inhopg1"/>
            <w:rPr>
              <w:rFonts w:eastAsiaTheme="minorEastAsia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47795718" w:history="1">
            <w:r w:rsidRPr="00700CD5">
              <w:rPr>
                <w:rStyle w:val="Hyperlink"/>
                <w:noProof/>
              </w:rPr>
              <w:t>Fig. 7. EUGEI sensitivity analysis of RERI affective dysregulation x PRS for different percentile cut-offs of binary PRS risk variable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2BCDB" w14:textId="6C9FB975" w:rsidR="00744B31" w:rsidRDefault="00744B31">
          <w:r>
            <w:rPr>
              <w:b/>
              <w:bCs/>
              <w:lang w:val="nl-NL"/>
            </w:rPr>
            <w:fldChar w:fldCharType="end"/>
          </w:r>
        </w:p>
      </w:sdtContent>
    </w:sdt>
    <w:p w14:paraId="0D54A8FC" w14:textId="618C92F0" w:rsidR="00E11B58" w:rsidRDefault="00E11B58">
      <w:r>
        <w:br w:type="page"/>
      </w:r>
    </w:p>
    <w:p w14:paraId="72C72DAB" w14:textId="78B8E9EB" w:rsidR="00E11B58" w:rsidRDefault="00E11B58" w:rsidP="00B175E7">
      <w:pPr>
        <w:pStyle w:val="Kop1"/>
      </w:pPr>
      <w:bookmarkStart w:id="1" w:name="_Toc47795717"/>
      <w:r w:rsidRPr="00AA4843">
        <w:lastRenderedPageBreak/>
        <w:t xml:space="preserve">Fig. </w:t>
      </w:r>
      <w:r>
        <w:t>6</w:t>
      </w:r>
      <w:r w:rsidRPr="00AA4843">
        <w:t>. NEMESIS</w:t>
      </w:r>
      <w:r>
        <w:t>-</w:t>
      </w:r>
      <w:r w:rsidRPr="00AA4843">
        <w:t xml:space="preserve"> sensitivity analysis o</w:t>
      </w:r>
      <w:r>
        <w:t>f RERI affective dysregulation x PRS for different percentile cut-offs of binary PRS risk variable</w:t>
      </w:r>
      <w:bookmarkEnd w:id="1"/>
    </w:p>
    <w:p w14:paraId="68F2DD2C" w14:textId="77777777" w:rsidR="00B175E7" w:rsidRPr="00AA4843" w:rsidRDefault="00B175E7" w:rsidP="00B175E7">
      <w:pPr>
        <w:pStyle w:val="Geenafstand"/>
      </w:pPr>
    </w:p>
    <w:p w14:paraId="5E2FEBFC" w14:textId="07936BF8" w:rsidR="00E11B58" w:rsidRDefault="00E11B58" w:rsidP="00E11B58">
      <w:pPr>
        <w:jc w:val="center"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noProof/>
          <w:lang w:eastAsia="en-GB"/>
        </w:rPr>
        <w:drawing>
          <wp:inline distT="0" distB="0" distL="0" distR="0" wp14:anchorId="2E859805" wp14:editId="6F5A4A30">
            <wp:extent cx="4224748" cy="7577593"/>
            <wp:effectExtent l="0" t="0" r="4445" b="4445"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20" cy="758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82B70" w14:textId="36F64E41" w:rsidR="00E11B58" w:rsidRPr="00E11B58" w:rsidRDefault="00E11B58" w:rsidP="00B175E7">
      <w:pPr>
        <w:pStyle w:val="Kop1"/>
      </w:pPr>
      <w:bookmarkStart w:id="2" w:name="_Toc47795718"/>
      <w:r>
        <w:rPr>
          <w:b/>
          <w:bCs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8F88AF0" wp14:editId="7FE6090E">
            <wp:simplePos x="0" y="0"/>
            <wp:positionH relativeFrom="column">
              <wp:posOffset>866775</wp:posOffset>
            </wp:positionH>
            <wp:positionV relativeFrom="paragraph">
              <wp:posOffset>617220</wp:posOffset>
            </wp:positionV>
            <wp:extent cx="4251325" cy="7656195"/>
            <wp:effectExtent l="0" t="0" r="0" b="1905"/>
            <wp:wrapTight wrapText="bothSides">
              <wp:wrapPolygon edited="0">
                <wp:start x="0" y="0"/>
                <wp:lineTo x="0" y="21552"/>
                <wp:lineTo x="21487" y="21552"/>
                <wp:lineTo x="21487" y="0"/>
                <wp:lineTo x="0" y="0"/>
              </wp:wrapPolygon>
            </wp:wrapTight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765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843">
        <w:t xml:space="preserve">Fig. </w:t>
      </w:r>
      <w:r>
        <w:t>7</w:t>
      </w:r>
      <w:r w:rsidRPr="00AA4843">
        <w:t xml:space="preserve">. </w:t>
      </w:r>
      <w:r>
        <w:t>EUGEI</w:t>
      </w:r>
      <w:r w:rsidRPr="00AA4843">
        <w:t xml:space="preserve"> sensitivity analysis o</w:t>
      </w:r>
      <w:r>
        <w:t>f RERI affective dysregulation x PRS for different percentile cut-offs of</w:t>
      </w:r>
      <w:r>
        <w:t xml:space="preserve"> b</w:t>
      </w:r>
      <w:r>
        <w:t>inary PRS risk variable</w:t>
      </w:r>
      <w:bookmarkEnd w:id="2"/>
      <w:r w:rsidRPr="00AA4843">
        <w:rPr>
          <w:b/>
          <w:bCs/>
        </w:rPr>
        <w:t xml:space="preserve"> </w:t>
      </w:r>
    </w:p>
    <w:sectPr w:rsidR="00E11B58" w:rsidRPr="00E11B58" w:rsidSect="001F39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5424" w14:textId="77777777" w:rsidR="00615338" w:rsidRDefault="00615338" w:rsidP="003C56E6">
      <w:pPr>
        <w:spacing w:after="0" w:line="240" w:lineRule="auto"/>
      </w:pPr>
      <w:r>
        <w:separator/>
      </w:r>
    </w:p>
  </w:endnote>
  <w:endnote w:type="continuationSeparator" w:id="0">
    <w:p w14:paraId="5FB7F5FF" w14:textId="77777777" w:rsidR="00615338" w:rsidRDefault="00615338" w:rsidP="003C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287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8CC6A" w14:textId="16040814" w:rsidR="00EB5F7D" w:rsidRDefault="00EB5F7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6E24F" w14:textId="77777777" w:rsidR="00EB5F7D" w:rsidRDefault="00EB5F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F0FC" w14:textId="77777777" w:rsidR="00615338" w:rsidRDefault="00615338" w:rsidP="003C56E6">
      <w:pPr>
        <w:spacing w:after="0" w:line="240" w:lineRule="auto"/>
      </w:pPr>
      <w:r>
        <w:separator/>
      </w:r>
    </w:p>
  </w:footnote>
  <w:footnote w:type="continuationSeparator" w:id="0">
    <w:p w14:paraId="2514CDC2" w14:textId="77777777" w:rsidR="00615338" w:rsidRDefault="00615338" w:rsidP="003C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4583"/>
    <w:multiLevelType w:val="hybridMultilevel"/>
    <w:tmpl w:val="2CB6C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4D7"/>
    <w:multiLevelType w:val="hybridMultilevel"/>
    <w:tmpl w:val="E9F0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704A"/>
    <w:multiLevelType w:val="hybridMultilevel"/>
    <w:tmpl w:val="6DEA3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r02pxatft507exff0xwds8aseswsx025s2&quot;&gt;dim2-Converted-Saved&lt;record-ids&gt;&lt;item&gt;21754&lt;/item&gt;&lt;item&gt;23966&lt;/item&gt;&lt;item&gt;25674&lt;/item&gt;&lt;/record-ids&gt;&lt;/item&gt;&lt;/Libraries&gt;"/>
  </w:docVars>
  <w:rsids>
    <w:rsidRoot w:val="002D69EC"/>
    <w:rsid w:val="00011E21"/>
    <w:rsid w:val="000248FB"/>
    <w:rsid w:val="000254D6"/>
    <w:rsid w:val="00037A4C"/>
    <w:rsid w:val="000412C1"/>
    <w:rsid w:val="00042F2C"/>
    <w:rsid w:val="00080388"/>
    <w:rsid w:val="000A6B47"/>
    <w:rsid w:val="000D7EE2"/>
    <w:rsid w:val="00104D6B"/>
    <w:rsid w:val="00126BCE"/>
    <w:rsid w:val="001369C8"/>
    <w:rsid w:val="001650B4"/>
    <w:rsid w:val="00190C59"/>
    <w:rsid w:val="001A0CCE"/>
    <w:rsid w:val="001A16D8"/>
    <w:rsid w:val="001A4606"/>
    <w:rsid w:val="001F03BE"/>
    <w:rsid w:val="001F0F7F"/>
    <w:rsid w:val="001F3992"/>
    <w:rsid w:val="001F6529"/>
    <w:rsid w:val="00212A69"/>
    <w:rsid w:val="00225398"/>
    <w:rsid w:val="00242EB4"/>
    <w:rsid w:val="00271500"/>
    <w:rsid w:val="00286422"/>
    <w:rsid w:val="002B06D1"/>
    <w:rsid w:val="002C2BF9"/>
    <w:rsid w:val="002D69EC"/>
    <w:rsid w:val="002E4479"/>
    <w:rsid w:val="002F2D84"/>
    <w:rsid w:val="002F4F26"/>
    <w:rsid w:val="003106BD"/>
    <w:rsid w:val="00340467"/>
    <w:rsid w:val="00342573"/>
    <w:rsid w:val="00342EA0"/>
    <w:rsid w:val="0037659D"/>
    <w:rsid w:val="00387309"/>
    <w:rsid w:val="00397200"/>
    <w:rsid w:val="003B235B"/>
    <w:rsid w:val="003B66A7"/>
    <w:rsid w:val="003C077E"/>
    <w:rsid w:val="003C56E6"/>
    <w:rsid w:val="003E13D4"/>
    <w:rsid w:val="0042482F"/>
    <w:rsid w:val="00475F0E"/>
    <w:rsid w:val="004777D2"/>
    <w:rsid w:val="00487F04"/>
    <w:rsid w:val="0049181E"/>
    <w:rsid w:val="004A068A"/>
    <w:rsid w:val="004B07B5"/>
    <w:rsid w:val="004B0F0F"/>
    <w:rsid w:val="004D1D39"/>
    <w:rsid w:val="004D382B"/>
    <w:rsid w:val="004E0387"/>
    <w:rsid w:val="004E0698"/>
    <w:rsid w:val="004E5391"/>
    <w:rsid w:val="004F443A"/>
    <w:rsid w:val="004F6E7B"/>
    <w:rsid w:val="005556F6"/>
    <w:rsid w:val="00563F1F"/>
    <w:rsid w:val="005717B1"/>
    <w:rsid w:val="0057300D"/>
    <w:rsid w:val="0057320D"/>
    <w:rsid w:val="00580ECC"/>
    <w:rsid w:val="005B1686"/>
    <w:rsid w:val="005B41A6"/>
    <w:rsid w:val="005C11DA"/>
    <w:rsid w:val="005C7D4C"/>
    <w:rsid w:val="005F1E31"/>
    <w:rsid w:val="00615338"/>
    <w:rsid w:val="00622EA2"/>
    <w:rsid w:val="006256C5"/>
    <w:rsid w:val="00641A1F"/>
    <w:rsid w:val="006504A5"/>
    <w:rsid w:val="0067398F"/>
    <w:rsid w:val="00684537"/>
    <w:rsid w:val="006A299E"/>
    <w:rsid w:val="006A3954"/>
    <w:rsid w:val="006D0780"/>
    <w:rsid w:val="006D6E55"/>
    <w:rsid w:val="006D7F0F"/>
    <w:rsid w:val="00700D70"/>
    <w:rsid w:val="00705994"/>
    <w:rsid w:val="0072478B"/>
    <w:rsid w:val="00730A62"/>
    <w:rsid w:val="00737F92"/>
    <w:rsid w:val="00744B31"/>
    <w:rsid w:val="00750BB9"/>
    <w:rsid w:val="0075476D"/>
    <w:rsid w:val="007864F6"/>
    <w:rsid w:val="007A58A0"/>
    <w:rsid w:val="007B500D"/>
    <w:rsid w:val="007B6CAA"/>
    <w:rsid w:val="007F2A28"/>
    <w:rsid w:val="008031F4"/>
    <w:rsid w:val="008046F0"/>
    <w:rsid w:val="008325F0"/>
    <w:rsid w:val="00841CE3"/>
    <w:rsid w:val="00850E01"/>
    <w:rsid w:val="008B0033"/>
    <w:rsid w:val="008B65FE"/>
    <w:rsid w:val="008C68C5"/>
    <w:rsid w:val="008C74A1"/>
    <w:rsid w:val="00903328"/>
    <w:rsid w:val="0090717B"/>
    <w:rsid w:val="0091062D"/>
    <w:rsid w:val="00926978"/>
    <w:rsid w:val="00932E62"/>
    <w:rsid w:val="00941D7F"/>
    <w:rsid w:val="009454D2"/>
    <w:rsid w:val="009532D4"/>
    <w:rsid w:val="00970CE6"/>
    <w:rsid w:val="009770D3"/>
    <w:rsid w:val="009A298D"/>
    <w:rsid w:val="009B785F"/>
    <w:rsid w:val="009E37F5"/>
    <w:rsid w:val="009F5475"/>
    <w:rsid w:val="00A40865"/>
    <w:rsid w:val="00A70294"/>
    <w:rsid w:val="00AA5CE6"/>
    <w:rsid w:val="00AC2C6F"/>
    <w:rsid w:val="00AE585E"/>
    <w:rsid w:val="00AF0258"/>
    <w:rsid w:val="00AF75EC"/>
    <w:rsid w:val="00AF7DE9"/>
    <w:rsid w:val="00B101A6"/>
    <w:rsid w:val="00B175E7"/>
    <w:rsid w:val="00B25408"/>
    <w:rsid w:val="00B33203"/>
    <w:rsid w:val="00B431C1"/>
    <w:rsid w:val="00B73D24"/>
    <w:rsid w:val="00B74006"/>
    <w:rsid w:val="00B82CD1"/>
    <w:rsid w:val="00BA3D4F"/>
    <w:rsid w:val="00BB3300"/>
    <w:rsid w:val="00BB5540"/>
    <w:rsid w:val="00BB7B59"/>
    <w:rsid w:val="00BF315E"/>
    <w:rsid w:val="00C02FF5"/>
    <w:rsid w:val="00C2461F"/>
    <w:rsid w:val="00C34B77"/>
    <w:rsid w:val="00C56AEF"/>
    <w:rsid w:val="00C71018"/>
    <w:rsid w:val="00CB3C07"/>
    <w:rsid w:val="00CF437F"/>
    <w:rsid w:val="00D0702C"/>
    <w:rsid w:val="00D07D9C"/>
    <w:rsid w:val="00D16FA0"/>
    <w:rsid w:val="00D44066"/>
    <w:rsid w:val="00D53D32"/>
    <w:rsid w:val="00D70288"/>
    <w:rsid w:val="00D72384"/>
    <w:rsid w:val="00DB6423"/>
    <w:rsid w:val="00DE613B"/>
    <w:rsid w:val="00E01869"/>
    <w:rsid w:val="00E11B58"/>
    <w:rsid w:val="00E12CCA"/>
    <w:rsid w:val="00E15631"/>
    <w:rsid w:val="00E30EE0"/>
    <w:rsid w:val="00E323FC"/>
    <w:rsid w:val="00E42CC4"/>
    <w:rsid w:val="00E6195B"/>
    <w:rsid w:val="00E65FF8"/>
    <w:rsid w:val="00E82375"/>
    <w:rsid w:val="00E9046C"/>
    <w:rsid w:val="00E920BA"/>
    <w:rsid w:val="00EB5F7D"/>
    <w:rsid w:val="00EC2082"/>
    <w:rsid w:val="00EE040C"/>
    <w:rsid w:val="00F00B21"/>
    <w:rsid w:val="00F06435"/>
    <w:rsid w:val="00F06C39"/>
    <w:rsid w:val="00F154C0"/>
    <w:rsid w:val="00F214E3"/>
    <w:rsid w:val="00F44719"/>
    <w:rsid w:val="00F67BC6"/>
    <w:rsid w:val="00F72390"/>
    <w:rsid w:val="00F73A16"/>
    <w:rsid w:val="00F809A5"/>
    <w:rsid w:val="00F81B6E"/>
    <w:rsid w:val="00F83786"/>
    <w:rsid w:val="00F94D39"/>
    <w:rsid w:val="00FA5FD4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114F"/>
  <w15:docId w15:val="{F136A0E4-1F3C-4E2D-8357-3669E386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75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47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99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247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B175E7"/>
    <w:rPr>
      <w:rFonts w:eastAsiaTheme="majorEastAsia" w:cstheme="majorBidi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C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6E6"/>
  </w:style>
  <w:style w:type="paragraph" w:styleId="Voettekst">
    <w:name w:val="footer"/>
    <w:basedOn w:val="Standaard"/>
    <w:link w:val="VoettekstChar"/>
    <w:uiPriority w:val="99"/>
    <w:unhideWhenUsed/>
    <w:rsid w:val="003C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6E6"/>
  </w:style>
  <w:style w:type="paragraph" w:styleId="Inhopg2">
    <w:name w:val="toc 2"/>
    <w:basedOn w:val="Standaard"/>
    <w:next w:val="Standaard"/>
    <w:autoRedefine/>
    <w:uiPriority w:val="39"/>
    <w:unhideWhenUsed/>
    <w:rsid w:val="003C56E6"/>
    <w:pPr>
      <w:spacing w:before="120" w:after="0" w:line="240" w:lineRule="auto"/>
      <w:ind w:left="240"/>
    </w:pPr>
    <w:rPr>
      <w:i/>
      <w:iCs/>
      <w:sz w:val="20"/>
      <w:szCs w:val="20"/>
      <w:lang w:val="en-GB"/>
    </w:rPr>
  </w:style>
  <w:style w:type="paragraph" w:styleId="Inhopg1">
    <w:name w:val="toc 1"/>
    <w:basedOn w:val="Standaard"/>
    <w:next w:val="Standaard"/>
    <w:autoRedefine/>
    <w:uiPriority w:val="39"/>
    <w:unhideWhenUsed/>
    <w:rsid w:val="00705994"/>
    <w:pPr>
      <w:tabs>
        <w:tab w:val="right" w:pos="9350"/>
      </w:tabs>
      <w:spacing w:before="240" w:after="120" w:line="240" w:lineRule="auto"/>
    </w:pPr>
    <w:rPr>
      <w:b/>
      <w:bCs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3C56E6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AF7DE9"/>
  </w:style>
  <w:style w:type="paragraph" w:styleId="Normaalweb">
    <w:name w:val="Normal (Web)"/>
    <w:basedOn w:val="Standaard"/>
    <w:uiPriority w:val="99"/>
    <w:semiHidden/>
    <w:unhideWhenUsed/>
    <w:rsid w:val="003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5F1E3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5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5F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5F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5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5FF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Standaard"/>
    <w:link w:val="EndNoteBibliographyTitleChar"/>
    <w:rsid w:val="00AE585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AE585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Standaard"/>
    <w:link w:val="EndNoteBibliographyChar"/>
    <w:rsid w:val="00AE585E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Standaardalinea-lettertype"/>
    <w:link w:val="EndNoteBibliography"/>
    <w:rsid w:val="00AE585E"/>
    <w:rPr>
      <w:rFonts w:ascii="Times New Roman" w:hAnsi="Times New Roman" w:cs="Times New Roman"/>
      <w:noProof/>
      <w:sz w:val="24"/>
    </w:rPr>
  </w:style>
  <w:style w:type="paragraph" w:styleId="Lijstalinea">
    <w:name w:val="List Paragraph"/>
    <w:basedOn w:val="Standaard"/>
    <w:uiPriority w:val="34"/>
    <w:qFormat/>
    <w:rsid w:val="001F39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33203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1B58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44B31"/>
    <w:pPr>
      <w:outlineLvl w:val="9"/>
    </w:pPr>
    <w:rPr>
      <w:rFonts w:asciiTheme="majorHAnsi" w:hAnsiTheme="majorHAnsi"/>
      <w:color w:val="2E74B5" w:themeColor="accent1" w:themeShade="BF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D3C8-5480-499D-8C77-6F5A755F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Pries, Lotta (SP)</dc:creator>
  <cp:keywords/>
  <dc:description/>
  <cp:lastModifiedBy>Windows User</cp:lastModifiedBy>
  <cp:revision>7</cp:revision>
  <dcterms:created xsi:type="dcterms:W3CDTF">2020-03-25T15:23:00Z</dcterms:created>
  <dcterms:modified xsi:type="dcterms:W3CDTF">2020-08-08T14:15:00Z</dcterms:modified>
</cp:coreProperties>
</file>