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BBCDD" w14:textId="7B3A114C" w:rsidR="007102F9" w:rsidRDefault="00524EDB" w:rsidP="007102F9">
      <w:pPr>
        <w:pStyle w:val="Title"/>
      </w:pPr>
      <w:r>
        <w:t>Appendi</w:t>
      </w:r>
      <w:r w:rsidR="009E4709">
        <w:t>ces</w:t>
      </w:r>
    </w:p>
    <w:p w14:paraId="31694E17" w14:textId="54C8CE31" w:rsidR="007102F9" w:rsidRDefault="007102F9" w:rsidP="007102F9">
      <w:pPr>
        <w:pStyle w:val="Subtitle"/>
      </w:pPr>
      <w:r w:rsidRPr="00C5746A">
        <w:t xml:space="preserve">Maternal smoking during pregnancy and offspring intellectual disability: </w:t>
      </w:r>
      <w:r w:rsidR="00524EDB">
        <w:t>sibling</w:t>
      </w:r>
      <w:r w:rsidRPr="00C5746A">
        <w:t xml:space="preserve"> analysis in an intergenerational Danish cohort</w:t>
      </w:r>
    </w:p>
    <w:p w14:paraId="369B0DC9" w14:textId="756CA5A4" w:rsidR="00B37268" w:rsidRDefault="00B37268" w:rsidP="00B37268">
      <w:pPr>
        <w:rPr>
          <w:lang w:eastAsia="en-US"/>
        </w:rPr>
      </w:pPr>
    </w:p>
    <w:p w14:paraId="641B8BAC" w14:textId="140661E9" w:rsidR="00B37268" w:rsidRPr="00B37268" w:rsidRDefault="00B37268" w:rsidP="00B37268">
      <w:pPr>
        <w:rPr>
          <w:sz w:val="36"/>
          <w:szCs w:val="36"/>
          <w:lang w:eastAsia="en-US"/>
        </w:rPr>
      </w:pPr>
      <w:r w:rsidRPr="00B37268">
        <w:rPr>
          <w:sz w:val="36"/>
          <w:szCs w:val="36"/>
          <w:lang w:eastAsia="en-US"/>
        </w:rPr>
        <w:t>Contents</w:t>
      </w:r>
    </w:p>
    <w:sdt>
      <w:sdtPr>
        <w:rPr>
          <w:rFonts w:asciiTheme="minorHAnsi" w:eastAsiaTheme="minorEastAsia" w:hAnsiTheme="minorHAnsi" w:cstheme="minorBidi"/>
          <w:color w:val="auto"/>
          <w:sz w:val="22"/>
          <w:szCs w:val="22"/>
          <w:lang w:val="en-GB" w:eastAsia="zh-CN"/>
        </w:rPr>
        <w:id w:val="-626773192"/>
        <w:docPartObj>
          <w:docPartGallery w:val="Table of Contents"/>
          <w:docPartUnique/>
        </w:docPartObj>
      </w:sdtPr>
      <w:sdtEndPr>
        <w:rPr>
          <w:b/>
          <w:bCs/>
          <w:noProof/>
        </w:rPr>
      </w:sdtEndPr>
      <w:sdtContent>
        <w:p w14:paraId="67352405" w14:textId="68A73AEA" w:rsidR="007102F9" w:rsidRDefault="007102F9">
          <w:pPr>
            <w:pStyle w:val="TOCHeading"/>
          </w:pPr>
        </w:p>
        <w:p w14:paraId="41EC46ED" w14:textId="662E9735" w:rsidR="00883D5F" w:rsidRDefault="00C8411B">
          <w:pPr>
            <w:pStyle w:val="TOC1"/>
            <w:tabs>
              <w:tab w:val="right" w:leader="dot" w:pos="9016"/>
            </w:tabs>
            <w:rPr>
              <w:b w:val="0"/>
              <w:noProof/>
            </w:rPr>
          </w:pPr>
          <w:r>
            <w:rPr>
              <w:b w:val="0"/>
            </w:rPr>
            <w:fldChar w:fldCharType="begin"/>
          </w:r>
          <w:r>
            <w:rPr>
              <w:b w:val="0"/>
            </w:rPr>
            <w:instrText xml:space="preserve"> TOC \o "1-3" \h \z \u </w:instrText>
          </w:r>
          <w:r>
            <w:rPr>
              <w:b w:val="0"/>
            </w:rPr>
            <w:fldChar w:fldCharType="separate"/>
          </w:r>
          <w:hyperlink w:anchor="_Toc48735662" w:history="1">
            <w:r w:rsidR="00883D5F" w:rsidRPr="00FA1B28">
              <w:rPr>
                <w:rStyle w:val="Hyperlink"/>
                <w:noProof/>
              </w:rPr>
              <w:t>A - Methods</w:t>
            </w:r>
            <w:r w:rsidR="00883D5F">
              <w:rPr>
                <w:noProof/>
                <w:webHidden/>
              </w:rPr>
              <w:tab/>
            </w:r>
            <w:r w:rsidR="00883D5F">
              <w:rPr>
                <w:noProof/>
                <w:webHidden/>
              </w:rPr>
              <w:fldChar w:fldCharType="begin"/>
            </w:r>
            <w:r w:rsidR="00883D5F">
              <w:rPr>
                <w:noProof/>
                <w:webHidden/>
              </w:rPr>
              <w:instrText xml:space="preserve"> PAGEREF _Toc48735662 \h </w:instrText>
            </w:r>
            <w:r w:rsidR="00883D5F">
              <w:rPr>
                <w:noProof/>
                <w:webHidden/>
              </w:rPr>
            </w:r>
            <w:r w:rsidR="00883D5F">
              <w:rPr>
                <w:noProof/>
                <w:webHidden/>
              </w:rPr>
              <w:fldChar w:fldCharType="separate"/>
            </w:r>
            <w:r w:rsidR="00883D5F">
              <w:rPr>
                <w:noProof/>
                <w:webHidden/>
              </w:rPr>
              <w:t>2</w:t>
            </w:r>
            <w:r w:rsidR="00883D5F">
              <w:rPr>
                <w:noProof/>
                <w:webHidden/>
              </w:rPr>
              <w:fldChar w:fldCharType="end"/>
            </w:r>
          </w:hyperlink>
        </w:p>
        <w:p w14:paraId="2069CC3D" w14:textId="6AE6CB19" w:rsidR="00883D5F" w:rsidRDefault="00883D5F">
          <w:pPr>
            <w:pStyle w:val="TOC2"/>
            <w:tabs>
              <w:tab w:val="right" w:leader="dot" w:pos="9016"/>
            </w:tabs>
            <w:rPr>
              <w:b w:val="0"/>
              <w:i w:val="0"/>
              <w:noProof/>
            </w:rPr>
          </w:pPr>
          <w:hyperlink w:anchor="_Toc48735663" w:history="1">
            <w:r w:rsidRPr="00FA1B28">
              <w:rPr>
                <w:rStyle w:val="Hyperlink"/>
                <w:noProof/>
              </w:rPr>
              <w:t>A.1 - Reliability of our smoking measure across registries</w:t>
            </w:r>
            <w:r>
              <w:rPr>
                <w:noProof/>
                <w:webHidden/>
              </w:rPr>
              <w:tab/>
            </w:r>
            <w:r>
              <w:rPr>
                <w:noProof/>
                <w:webHidden/>
              </w:rPr>
              <w:fldChar w:fldCharType="begin"/>
            </w:r>
            <w:r>
              <w:rPr>
                <w:noProof/>
                <w:webHidden/>
              </w:rPr>
              <w:instrText xml:space="preserve"> PAGEREF _Toc48735663 \h </w:instrText>
            </w:r>
            <w:r>
              <w:rPr>
                <w:noProof/>
                <w:webHidden/>
              </w:rPr>
            </w:r>
            <w:r>
              <w:rPr>
                <w:noProof/>
                <w:webHidden/>
              </w:rPr>
              <w:fldChar w:fldCharType="separate"/>
            </w:r>
            <w:r>
              <w:rPr>
                <w:noProof/>
                <w:webHidden/>
              </w:rPr>
              <w:t>2</w:t>
            </w:r>
            <w:r>
              <w:rPr>
                <w:noProof/>
                <w:webHidden/>
              </w:rPr>
              <w:fldChar w:fldCharType="end"/>
            </w:r>
          </w:hyperlink>
        </w:p>
        <w:p w14:paraId="15CD0758" w14:textId="1AF736EC" w:rsidR="00883D5F" w:rsidRDefault="00883D5F">
          <w:pPr>
            <w:pStyle w:val="TOC2"/>
            <w:tabs>
              <w:tab w:val="right" w:leader="dot" w:pos="9016"/>
            </w:tabs>
            <w:rPr>
              <w:b w:val="0"/>
              <w:i w:val="0"/>
              <w:noProof/>
            </w:rPr>
          </w:pPr>
          <w:hyperlink w:anchor="_Toc48735664" w:history="1">
            <w:r w:rsidRPr="00FA1B28">
              <w:rPr>
                <w:rStyle w:val="Hyperlink"/>
                <w:noProof/>
              </w:rPr>
              <w:t>A.2 - Assessment of missing data</w:t>
            </w:r>
            <w:r>
              <w:rPr>
                <w:noProof/>
                <w:webHidden/>
              </w:rPr>
              <w:tab/>
            </w:r>
            <w:r>
              <w:rPr>
                <w:noProof/>
                <w:webHidden/>
              </w:rPr>
              <w:fldChar w:fldCharType="begin"/>
            </w:r>
            <w:r>
              <w:rPr>
                <w:noProof/>
                <w:webHidden/>
              </w:rPr>
              <w:instrText xml:space="preserve"> PAGEREF _Toc48735664 \h </w:instrText>
            </w:r>
            <w:r>
              <w:rPr>
                <w:noProof/>
                <w:webHidden/>
              </w:rPr>
            </w:r>
            <w:r>
              <w:rPr>
                <w:noProof/>
                <w:webHidden/>
              </w:rPr>
              <w:fldChar w:fldCharType="separate"/>
            </w:r>
            <w:r>
              <w:rPr>
                <w:noProof/>
                <w:webHidden/>
              </w:rPr>
              <w:t>2</w:t>
            </w:r>
            <w:r>
              <w:rPr>
                <w:noProof/>
                <w:webHidden/>
              </w:rPr>
              <w:fldChar w:fldCharType="end"/>
            </w:r>
          </w:hyperlink>
        </w:p>
        <w:p w14:paraId="759F83DF" w14:textId="61C92FF4" w:rsidR="00883D5F" w:rsidRDefault="00883D5F">
          <w:pPr>
            <w:pStyle w:val="TOC2"/>
            <w:tabs>
              <w:tab w:val="right" w:leader="dot" w:pos="9016"/>
            </w:tabs>
            <w:rPr>
              <w:b w:val="0"/>
              <w:i w:val="0"/>
              <w:noProof/>
            </w:rPr>
          </w:pPr>
          <w:hyperlink w:anchor="_Toc48735665" w:history="1">
            <w:r w:rsidRPr="00FA1B28">
              <w:rPr>
                <w:rStyle w:val="Hyperlink"/>
                <w:noProof/>
              </w:rPr>
              <w:t>A.3 - Further statistical analysis</w:t>
            </w:r>
            <w:r>
              <w:rPr>
                <w:noProof/>
                <w:webHidden/>
              </w:rPr>
              <w:tab/>
            </w:r>
            <w:r>
              <w:rPr>
                <w:noProof/>
                <w:webHidden/>
              </w:rPr>
              <w:fldChar w:fldCharType="begin"/>
            </w:r>
            <w:r>
              <w:rPr>
                <w:noProof/>
                <w:webHidden/>
              </w:rPr>
              <w:instrText xml:space="preserve"> PAGEREF _Toc48735665 \h </w:instrText>
            </w:r>
            <w:r>
              <w:rPr>
                <w:noProof/>
                <w:webHidden/>
              </w:rPr>
            </w:r>
            <w:r>
              <w:rPr>
                <w:noProof/>
                <w:webHidden/>
              </w:rPr>
              <w:fldChar w:fldCharType="separate"/>
            </w:r>
            <w:r>
              <w:rPr>
                <w:noProof/>
                <w:webHidden/>
              </w:rPr>
              <w:t>2</w:t>
            </w:r>
            <w:r>
              <w:rPr>
                <w:noProof/>
                <w:webHidden/>
              </w:rPr>
              <w:fldChar w:fldCharType="end"/>
            </w:r>
          </w:hyperlink>
        </w:p>
        <w:p w14:paraId="0392F81A" w14:textId="2ACEE023" w:rsidR="00883D5F" w:rsidRDefault="00883D5F">
          <w:pPr>
            <w:pStyle w:val="TOC3"/>
            <w:tabs>
              <w:tab w:val="right" w:leader="dot" w:pos="9016"/>
            </w:tabs>
            <w:rPr>
              <w:i w:val="0"/>
              <w:noProof/>
            </w:rPr>
          </w:pPr>
          <w:hyperlink w:anchor="_Toc48735666" w:history="1">
            <w:r w:rsidRPr="00FA1B28">
              <w:rPr>
                <w:rStyle w:val="Hyperlink"/>
                <w:noProof/>
              </w:rPr>
              <w:t>A.3.1 - Secondary analysis</w:t>
            </w:r>
            <w:r>
              <w:rPr>
                <w:noProof/>
                <w:webHidden/>
              </w:rPr>
              <w:tab/>
            </w:r>
            <w:r>
              <w:rPr>
                <w:noProof/>
                <w:webHidden/>
              </w:rPr>
              <w:fldChar w:fldCharType="begin"/>
            </w:r>
            <w:r>
              <w:rPr>
                <w:noProof/>
                <w:webHidden/>
              </w:rPr>
              <w:instrText xml:space="preserve"> PAGEREF _Toc48735666 \h </w:instrText>
            </w:r>
            <w:r>
              <w:rPr>
                <w:noProof/>
                <w:webHidden/>
              </w:rPr>
            </w:r>
            <w:r>
              <w:rPr>
                <w:noProof/>
                <w:webHidden/>
              </w:rPr>
              <w:fldChar w:fldCharType="separate"/>
            </w:r>
            <w:r>
              <w:rPr>
                <w:noProof/>
                <w:webHidden/>
              </w:rPr>
              <w:t>2</w:t>
            </w:r>
            <w:r>
              <w:rPr>
                <w:noProof/>
                <w:webHidden/>
              </w:rPr>
              <w:fldChar w:fldCharType="end"/>
            </w:r>
          </w:hyperlink>
        </w:p>
        <w:p w14:paraId="3844BB1D" w14:textId="30E213BC" w:rsidR="00883D5F" w:rsidRDefault="00883D5F">
          <w:pPr>
            <w:pStyle w:val="TOC3"/>
            <w:tabs>
              <w:tab w:val="right" w:leader="dot" w:pos="9016"/>
            </w:tabs>
            <w:rPr>
              <w:i w:val="0"/>
              <w:noProof/>
            </w:rPr>
          </w:pPr>
          <w:hyperlink w:anchor="_Toc48735667" w:history="1">
            <w:r w:rsidRPr="00FA1B28">
              <w:rPr>
                <w:rStyle w:val="Hyperlink"/>
                <w:noProof/>
              </w:rPr>
              <w:t>A.3.2 - Sensitivity analysis</w:t>
            </w:r>
            <w:r>
              <w:rPr>
                <w:noProof/>
                <w:webHidden/>
              </w:rPr>
              <w:tab/>
            </w:r>
            <w:r>
              <w:rPr>
                <w:noProof/>
                <w:webHidden/>
              </w:rPr>
              <w:fldChar w:fldCharType="begin"/>
            </w:r>
            <w:r>
              <w:rPr>
                <w:noProof/>
                <w:webHidden/>
              </w:rPr>
              <w:instrText xml:space="preserve"> PAGEREF _Toc48735667 \h </w:instrText>
            </w:r>
            <w:r>
              <w:rPr>
                <w:noProof/>
                <w:webHidden/>
              </w:rPr>
            </w:r>
            <w:r>
              <w:rPr>
                <w:noProof/>
                <w:webHidden/>
              </w:rPr>
              <w:fldChar w:fldCharType="separate"/>
            </w:r>
            <w:r>
              <w:rPr>
                <w:noProof/>
                <w:webHidden/>
              </w:rPr>
              <w:t>3</w:t>
            </w:r>
            <w:r>
              <w:rPr>
                <w:noProof/>
                <w:webHidden/>
              </w:rPr>
              <w:fldChar w:fldCharType="end"/>
            </w:r>
          </w:hyperlink>
        </w:p>
        <w:p w14:paraId="3FCB0DD1" w14:textId="4980E97B" w:rsidR="00883D5F" w:rsidRDefault="00883D5F">
          <w:pPr>
            <w:pStyle w:val="TOC1"/>
            <w:tabs>
              <w:tab w:val="right" w:leader="dot" w:pos="9016"/>
            </w:tabs>
            <w:rPr>
              <w:b w:val="0"/>
              <w:noProof/>
            </w:rPr>
          </w:pPr>
          <w:hyperlink w:anchor="_Toc48735668" w:history="1">
            <w:r w:rsidRPr="00FA1B28">
              <w:rPr>
                <w:rStyle w:val="Hyperlink"/>
                <w:noProof/>
              </w:rPr>
              <w:t>B - Results</w:t>
            </w:r>
            <w:r>
              <w:rPr>
                <w:noProof/>
                <w:webHidden/>
              </w:rPr>
              <w:tab/>
            </w:r>
            <w:r>
              <w:rPr>
                <w:noProof/>
                <w:webHidden/>
              </w:rPr>
              <w:fldChar w:fldCharType="begin"/>
            </w:r>
            <w:r>
              <w:rPr>
                <w:noProof/>
                <w:webHidden/>
              </w:rPr>
              <w:instrText xml:space="preserve"> PAGEREF _Toc48735668 \h </w:instrText>
            </w:r>
            <w:r>
              <w:rPr>
                <w:noProof/>
                <w:webHidden/>
              </w:rPr>
            </w:r>
            <w:r>
              <w:rPr>
                <w:noProof/>
                <w:webHidden/>
              </w:rPr>
              <w:fldChar w:fldCharType="separate"/>
            </w:r>
            <w:r>
              <w:rPr>
                <w:noProof/>
                <w:webHidden/>
              </w:rPr>
              <w:t>4</w:t>
            </w:r>
            <w:r>
              <w:rPr>
                <w:noProof/>
                <w:webHidden/>
              </w:rPr>
              <w:fldChar w:fldCharType="end"/>
            </w:r>
          </w:hyperlink>
        </w:p>
        <w:p w14:paraId="6BDDF34C" w14:textId="15024036" w:rsidR="00883D5F" w:rsidRDefault="00883D5F">
          <w:pPr>
            <w:pStyle w:val="TOC2"/>
            <w:tabs>
              <w:tab w:val="right" w:leader="dot" w:pos="9016"/>
            </w:tabs>
            <w:rPr>
              <w:b w:val="0"/>
              <w:i w:val="0"/>
              <w:noProof/>
            </w:rPr>
          </w:pPr>
          <w:hyperlink w:anchor="_Toc48735669" w:history="1">
            <w:r w:rsidRPr="00FA1B28">
              <w:rPr>
                <w:rStyle w:val="Hyperlink"/>
                <w:noProof/>
              </w:rPr>
              <w:t>B.1 - Assessment of missing data</w:t>
            </w:r>
            <w:r>
              <w:rPr>
                <w:noProof/>
                <w:webHidden/>
              </w:rPr>
              <w:tab/>
            </w:r>
            <w:r>
              <w:rPr>
                <w:noProof/>
                <w:webHidden/>
              </w:rPr>
              <w:fldChar w:fldCharType="begin"/>
            </w:r>
            <w:r>
              <w:rPr>
                <w:noProof/>
                <w:webHidden/>
              </w:rPr>
              <w:instrText xml:space="preserve"> PAGEREF _Toc48735669 \h </w:instrText>
            </w:r>
            <w:r>
              <w:rPr>
                <w:noProof/>
                <w:webHidden/>
              </w:rPr>
            </w:r>
            <w:r>
              <w:rPr>
                <w:noProof/>
                <w:webHidden/>
              </w:rPr>
              <w:fldChar w:fldCharType="separate"/>
            </w:r>
            <w:r>
              <w:rPr>
                <w:noProof/>
                <w:webHidden/>
              </w:rPr>
              <w:t>4</w:t>
            </w:r>
            <w:r>
              <w:rPr>
                <w:noProof/>
                <w:webHidden/>
              </w:rPr>
              <w:fldChar w:fldCharType="end"/>
            </w:r>
          </w:hyperlink>
        </w:p>
        <w:p w14:paraId="3CCBABC9" w14:textId="426C5B97" w:rsidR="00883D5F" w:rsidRDefault="00883D5F">
          <w:pPr>
            <w:pStyle w:val="TOC2"/>
            <w:tabs>
              <w:tab w:val="right" w:leader="dot" w:pos="9016"/>
            </w:tabs>
            <w:rPr>
              <w:b w:val="0"/>
              <w:i w:val="0"/>
              <w:noProof/>
            </w:rPr>
          </w:pPr>
          <w:hyperlink w:anchor="_Toc48735670" w:history="1">
            <w:r w:rsidRPr="00FA1B28">
              <w:rPr>
                <w:rStyle w:val="Hyperlink"/>
                <w:noProof/>
              </w:rPr>
              <w:t>B.2 - Smoking patterns in the cohort</w:t>
            </w:r>
            <w:r>
              <w:rPr>
                <w:noProof/>
                <w:webHidden/>
              </w:rPr>
              <w:tab/>
            </w:r>
            <w:r>
              <w:rPr>
                <w:noProof/>
                <w:webHidden/>
              </w:rPr>
              <w:fldChar w:fldCharType="begin"/>
            </w:r>
            <w:r>
              <w:rPr>
                <w:noProof/>
                <w:webHidden/>
              </w:rPr>
              <w:instrText xml:space="preserve"> PAGEREF _Toc48735670 \h </w:instrText>
            </w:r>
            <w:r>
              <w:rPr>
                <w:noProof/>
                <w:webHidden/>
              </w:rPr>
            </w:r>
            <w:r>
              <w:rPr>
                <w:noProof/>
                <w:webHidden/>
              </w:rPr>
              <w:fldChar w:fldCharType="separate"/>
            </w:r>
            <w:r>
              <w:rPr>
                <w:noProof/>
                <w:webHidden/>
              </w:rPr>
              <w:t>8</w:t>
            </w:r>
            <w:r>
              <w:rPr>
                <w:noProof/>
                <w:webHidden/>
              </w:rPr>
              <w:fldChar w:fldCharType="end"/>
            </w:r>
          </w:hyperlink>
        </w:p>
        <w:p w14:paraId="6C8A1D8D" w14:textId="473AD4E6" w:rsidR="00883D5F" w:rsidRDefault="00883D5F">
          <w:pPr>
            <w:pStyle w:val="TOC2"/>
            <w:tabs>
              <w:tab w:val="right" w:leader="dot" w:pos="9016"/>
            </w:tabs>
            <w:rPr>
              <w:b w:val="0"/>
              <w:i w:val="0"/>
              <w:noProof/>
            </w:rPr>
          </w:pPr>
          <w:hyperlink w:anchor="_Toc48735671" w:history="1">
            <w:r w:rsidRPr="00FA1B28">
              <w:rPr>
                <w:rStyle w:val="Hyperlink"/>
                <w:noProof/>
              </w:rPr>
              <w:t>B.3 - Patterns of intellectual disability over time</w:t>
            </w:r>
            <w:r>
              <w:rPr>
                <w:noProof/>
                <w:webHidden/>
              </w:rPr>
              <w:tab/>
            </w:r>
            <w:r>
              <w:rPr>
                <w:noProof/>
                <w:webHidden/>
              </w:rPr>
              <w:fldChar w:fldCharType="begin"/>
            </w:r>
            <w:r>
              <w:rPr>
                <w:noProof/>
                <w:webHidden/>
              </w:rPr>
              <w:instrText xml:space="preserve"> PAGEREF _Toc48735671 \h </w:instrText>
            </w:r>
            <w:r>
              <w:rPr>
                <w:noProof/>
                <w:webHidden/>
              </w:rPr>
            </w:r>
            <w:r>
              <w:rPr>
                <w:noProof/>
                <w:webHidden/>
              </w:rPr>
              <w:fldChar w:fldCharType="separate"/>
            </w:r>
            <w:r>
              <w:rPr>
                <w:noProof/>
                <w:webHidden/>
              </w:rPr>
              <w:t>10</w:t>
            </w:r>
            <w:r>
              <w:rPr>
                <w:noProof/>
                <w:webHidden/>
              </w:rPr>
              <w:fldChar w:fldCharType="end"/>
            </w:r>
          </w:hyperlink>
        </w:p>
        <w:p w14:paraId="099C9AC5" w14:textId="7F00857F" w:rsidR="00883D5F" w:rsidRDefault="00883D5F">
          <w:pPr>
            <w:pStyle w:val="TOC2"/>
            <w:tabs>
              <w:tab w:val="right" w:leader="dot" w:pos="9016"/>
            </w:tabs>
            <w:rPr>
              <w:b w:val="0"/>
              <w:i w:val="0"/>
              <w:noProof/>
            </w:rPr>
          </w:pPr>
          <w:hyperlink w:anchor="_Toc48735672" w:history="1">
            <w:r w:rsidRPr="00FA1B28">
              <w:rPr>
                <w:rStyle w:val="Hyperlink"/>
                <w:noProof/>
              </w:rPr>
              <w:t>B.4 - Analyses</w:t>
            </w:r>
            <w:r>
              <w:rPr>
                <w:noProof/>
                <w:webHidden/>
              </w:rPr>
              <w:tab/>
            </w:r>
            <w:r>
              <w:rPr>
                <w:noProof/>
                <w:webHidden/>
              </w:rPr>
              <w:fldChar w:fldCharType="begin"/>
            </w:r>
            <w:r>
              <w:rPr>
                <w:noProof/>
                <w:webHidden/>
              </w:rPr>
              <w:instrText xml:space="preserve"> PAGEREF _Toc48735672 \h </w:instrText>
            </w:r>
            <w:r>
              <w:rPr>
                <w:noProof/>
                <w:webHidden/>
              </w:rPr>
            </w:r>
            <w:r>
              <w:rPr>
                <w:noProof/>
                <w:webHidden/>
              </w:rPr>
              <w:fldChar w:fldCharType="separate"/>
            </w:r>
            <w:r>
              <w:rPr>
                <w:noProof/>
                <w:webHidden/>
              </w:rPr>
              <w:t>11</w:t>
            </w:r>
            <w:r>
              <w:rPr>
                <w:noProof/>
                <w:webHidden/>
              </w:rPr>
              <w:fldChar w:fldCharType="end"/>
            </w:r>
          </w:hyperlink>
        </w:p>
        <w:p w14:paraId="57EA2473" w14:textId="53D70DCF" w:rsidR="00883D5F" w:rsidRDefault="00883D5F">
          <w:pPr>
            <w:pStyle w:val="TOC3"/>
            <w:tabs>
              <w:tab w:val="right" w:leader="dot" w:pos="9016"/>
            </w:tabs>
            <w:rPr>
              <w:i w:val="0"/>
              <w:noProof/>
            </w:rPr>
          </w:pPr>
          <w:hyperlink w:anchor="_Toc48735673" w:history="1">
            <w:r w:rsidRPr="00FA1B28">
              <w:rPr>
                <w:rStyle w:val="Hyperlink"/>
                <w:noProof/>
              </w:rPr>
              <w:t>B.4.1 - Secondary analyses</w:t>
            </w:r>
            <w:r>
              <w:rPr>
                <w:noProof/>
                <w:webHidden/>
              </w:rPr>
              <w:tab/>
            </w:r>
            <w:r>
              <w:rPr>
                <w:noProof/>
                <w:webHidden/>
              </w:rPr>
              <w:fldChar w:fldCharType="begin"/>
            </w:r>
            <w:r>
              <w:rPr>
                <w:noProof/>
                <w:webHidden/>
              </w:rPr>
              <w:instrText xml:space="preserve"> PAGEREF _Toc48735673 \h </w:instrText>
            </w:r>
            <w:r>
              <w:rPr>
                <w:noProof/>
                <w:webHidden/>
              </w:rPr>
            </w:r>
            <w:r>
              <w:rPr>
                <w:noProof/>
                <w:webHidden/>
              </w:rPr>
              <w:fldChar w:fldCharType="separate"/>
            </w:r>
            <w:r>
              <w:rPr>
                <w:noProof/>
                <w:webHidden/>
              </w:rPr>
              <w:t>11</w:t>
            </w:r>
            <w:r>
              <w:rPr>
                <w:noProof/>
                <w:webHidden/>
              </w:rPr>
              <w:fldChar w:fldCharType="end"/>
            </w:r>
          </w:hyperlink>
        </w:p>
        <w:p w14:paraId="4C85220C" w14:textId="616C87A2" w:rsidR="00883D5F" w:rsidRDefault="00883D5F">
          <w:pPr>
            <w:pStyle w:val="TOC3"/>
            <w:tabs>
              <w:tab w:val="right" w:leader="dot" w:pos="9016"/>
            </w:tabs>
            <w:rPr>
              <w:i w:val="0"/>
              <w:noProof/>
            </w:rPr>
          </w:pPr>
          <w:hyperlink w:anchor="_Toc48735674" w:history="1">
            <w:r w:rsidRPr="00FA1B28">
              <w:rPr>
                <w:rStyle w:val="Hyperlink"/>
                <w:noProof/>
              </w:rPr>
              <w:t>B.4.2 - Sensitivity analyses</w:t>
            </w:r>
            <w:r>
              <w:rPr>
                <w:noProof/>
                <w:webHidden/>
              </w:rPr>
              <w:tab/>
            </w:r>
            <w:r>
              <w:rPr>
                <w:noProof/>
                <w:webHidden/>
              </w:rPr>
              <w:fldChar w:fldCharType="begin"/>
            </w:r>
            <w:r>
              <w:rPr>
                <w:noProof/>
                <w:webHidden/>
              </w:rPr>
              <w:instrText xml:space="preserve"> PAGEREF _Toc48735674 \h </w:instrText>
            </w:r>
            <w:r>
              <w:rPr>
                <w:noProof/>
                <w:webHidden/>
              </w:rPr>
            </w:r>
            <w:r>
              <w:rPr>
                <w:noProof/>
                <w:webHidden/>
              </w:rPr>
              <w:fldChar w:fldCharType="separate"/>
            </w:r>
            <w:r>
              <w:rPr>
                <w:noProof/>
                <w:webHidden/>
              </w:rPr>
              <w:t>13</w:t>
            </w:r>
            <w:r>
              <w:rPr>
                <w:noProof/>
                <w:webHidden/>
              </w:rPr>
              <w:fldChar w:fldCharType="end"/>
            </w:r>
          </w:hyperlink>
        </w:p>
        <w:p w14:paraId="2A781122" w14:textId="629B52D7" w:rsidR="00883D5F" w:rsidRDefault="00883D5F">
          <w:pPr>
            <w:pStyle w:val="TOC1"/>
            <w:tabs>
              <w:tab w:val="right" w:leader="dot" w:pos="9016"/>
            </w:tabs>
            <w:rPr>
              <w:b w:val="0"/>
              <w:noProof/>
            </w:rPr>
          </w:pPr>
          <w:hyperlink w:anchor="_Toc48735675" w:history="1">
            <w:r w:rsidRPr="00FA1B28">
              <w:rPr>
                <w:rStyle w:val="Hyperlink"/>
                <w:noProof/>
              </w:rPr>
              <w:t>C - Discussion</w:t>
            </w:r>
            <w:r>
              <w:rPr>
                <w:noProof/>
                <w:webHidden/>
              </w:rPr>
              <w:tab/>
            </w:r>
            <w:r>
              <w:rPr>
                <w:noProof/>
                <w:webHidden/>
              </w:rPr>
              <w:fldChar w:fldCharType="begin"/>
            </w:r>
            <w:r>
              <w:rPr>
                <w:noProof/>
                <w:webHidden/>
              </w:rPr>
              <w:instrText xml:space="preserve"> PAGEREF _Toc48735675 \h </w:instrText>
            </w:r>
            <w:r>
              <w:rPr>
                <w:noProof/>
                <w:webHidden/>
              </w:rPr>
            </w:r>
            <w:r>
              <w:rPr>
                <w:noProof/>
                <w:webHidden/>
              </w:rPr>
              <w:fldChar w:fldCharType="separate"/>
            </w:r>
            <w:r>
              <w:rPr>
                <w:noProof/>
                <w:webHidden/>
              </w:rPr>
              <w:t>14</w:t>
            </w:r>
            <w:r>
              <w:rPr>
                <w:noProof/>
                <w:webHidden/>
              </w:rPr>
              <w:fldChar w:fldCharType="end"/>
            </w:r>
          </w:hyperlink>
        </w:p>
        <w:p w14:paraId="5B3618F8" w14:textId="495D4B26" w:rsidR="00883D5F" w:rsidRDefault="00883D5F">
          <w:pPr>
            <w:pStyle w:val="TOC1"/>
            <w:tabs>
              <w:tab w:val="right" w:leader="dot" w:pos="9016"/>
            </w:tabs>
            <w:rPr>
              <w:b w:val="0"/>
              <w:noProof/>
            </w:rPr>
          </w:pPr>
          <w:hyperlink w:anchor="_Toc48735676" w:history="1">
            <w:r w:rsidRPr="00FA1B28">
              <w:rPr>
                <w:rStyle w:val="Hyperlink"/>
                <w:noProof/>
                <w:lang w:eastAsia="en-US"/>
              </w:rPr>
              <w:t>D - References</w:t>
            </w:r>
            <w:r>
              <w:rPr>
                <w:noProof/>
                <w:webHidden/>
              </w:rPr>
              <w:tab/>
            </w:r>
            <w:r>
              <w:rPr>
                <w:noProof/>
                <w:webHidden/>
              </w:rPr>
              <w:fldChar w:fldCharType="begin"/>
            </w:r>
            <w:r>
              <w:rPr>
                <w:noProof/>
                <w:webHidden/>
              </w:rPr>
              <w:instrText xml:space="preserve"> PAGEREF _Toc48735676 \h </w:instrText>
            </w:r>
            <w:r>
              <w:rPr>
                <w:noProof/>
                <w:webHidden/>
              </w:rPr>
            </w:r>
            <w:r>
              <w:rPr>
                <w:noProof/>
                <w:webHidden/>
              </w:rPr>
              <w:fldChar w:fldCharType="separate"/>
            </w:r>
            <w:r>
              <w:rPr>
                <w:noProof/>
                <w:webHidden/>
              </w:rPr>
              <w:t>15</w:t>
            </w:r>
            <w:r>
              <w:rPr>
                <w:noProof/>
                <w:webHidden/>
              </w:rPr>
              <w:fldChar w:fldCharType="end"/>
            </w:r>
          </w:hyperlink>
        </w:p>
        <w:p w14:paraId="7CB3B645" w14:textId="4568D735" w:rsidR="007102F9" w:rsidRDefault="00C8411B">
          <w:r>
            <w:rPr>
              <w:b/>
            </w:rPr>
            <w:fldChar w:fldCharType="end"/>
          </w:r>
        </w:p>
      </w:sdtContent>
    </w:sdt>
    <w:p w14:paraId="0EF997B2" w14:textId="2FE5A019" w:rsidR="007102F9" w:rsidRDefault="007102F9">
      <w:pPr>
        <w:rPr>
          <w:rFonts w:asciiTheme="majorHAnsi" w:eastAsiaTheme="majorEastAsia" w:hAnsiTheme="majorHAnsi" w:cstheme="majorBidi"/>
          <w:color w:val="1F3763" w:themeColor="accent1" w:themeShade="7F"/>
          <w:sz w:val="24"/>
          <w:szCs w:val="24"/>
        </w:rPr>
      </w:pPr>
      <w:r>
        <w:br w:type="page"/>
      </w:r>
    </w:p>
    <w:p w14:paraId="2FB6D29B" w14:textId="7093BF9B" w:rsidR="007102F9" w:rsidRDefault="007102F9" w:rsidP="00BF6DE8">
      <w:pPr>
        <w:pStyle w:val="Heading1"/>
      </w:pPr>
      <w:bookmarkStart w:id="0" w:name="_Toc48735662"/>
      <w:r>
        <w:lastRenderedPageBreak/>
        <w:t>Methods</w:t>
      </w:r>
      <w:bookmarkEnd w:id="0"/>
    </w:p>
    <w:p w14:paraId="6F2A9E08" w14:textId="7853CD22" w:rsidR="007102F9" w:rsidRDefault="007102F9" w:rsidP="007102F9">
      <w:pPr>
        <w:pStyle w:val="Heading2"/>
      </w:pPr>
      <w:bookmarkStart w:id="1" w:name="_Toc48735663"/>
      <w:r>
        <w:t>Reliability of ou</w:t>
      </w:r>
      <w:r w:rsidR="00EA1373">
        <w:t>r</w:t>
      </w:r>
      <w:r>
        <w:t xml:space="preserve"> smoking measure across registries</w:t>
      </w:r>
      <w:bookmarkEnd w:id="1"/>
    </w:p>
    <w:p w14:paraId="691C64D3" w14:textId="0EB7DF77" w:rsidR="007102F9" w:rsidRDefault="007102F9" w:rsidP="007102F9">
      <w:r>
        <w:t xml:space="preserve">Where data were available in the NPR, </w:t>
      </w:r>
      <w:r w:rsidRPr="00EE67CE">
        <w:t xml:space="preserve">over 99% of smokers identified in </w:t>
      </w:r>
      <w:r>
        <w:t xml:space="preserve">the </w:t>
      </w:r>
      <w:r w:rsidR="009450B7">
        <w:t>NPR</w:t>
      </w:r>
      <w:r w:rsidRPr="00EE67CE">
        <w:t xml:space="preserve"> were also recorded as smokers in the </w:t>
      </w:r>
      <w:r w:rsidR="009450B7">
        <w:t>MBR</w:t>
      </w:r>
      <w:r w:rsidRPr="00EE67CE">
        <w:t xml:space="preserve">, </w:t>
      </w:r>
      <w:r>
        <w:t xml:space="preserve">while </w:t>
      </w:r>
      <w:r w:rsidRPr="00EE67CE">
        <w:t>0.</w:t>
      </w:r>
      <w:r w:rsidR="00DD71F9">
        <w:t>0</w:t>
      </w:r>
      <w:r w:rsidRPr="00EE67CE">
        <w:t>1% of non</w:t>
      </w:r>
      <w:r>
        <w:t>-</w:t>
      </w:r>
      <w:r w:rsidRPr="00EE67CE">
        <w:t xml:space="preserve">smokers in </w:t>
      </w:r>
      <w:r>
        <w:t xml:space="preserve">the </w:t>
      </w:r>
      <w:r w:rsidR="00A21D11">
        <w:t>NPR</w:t>
      </w:r>
      <w:r w:rsidRPr="00EE67CE">
        <w:t xml:space="preserve"> were classified as smokers in the </w:t>
      </w:r>
      <w:r w:rsidR="00DD71F9">
        <w:t>MB</w:t>
      </w:r>
      <w:r w:rsidRPr="00EE67CE">
        <w:t>R</w:t>
      </w:r>
      <w:r>
        <w:t xml:space="preserve"> (see Table S1; </w:t>
      </w:r>
      <w:r w:rsidR="00573C26">
        <w:t>Appendix</w:t>
      </w:r>
      <w:r>
        <w:t xml:space="preserve"> </w:t>
      </w:r>
      <w:r w:rsidR="008B66B8">
        <w:t>2</w:t>
      </w:r>
      <w:r>
        <w:t xml:space="preserve">). Smokers, according to the MBR, were more likely to have missing data in the NPR than were non-smokers </w:t>
      </w:r>
      <w:r w:rsidRPr="00752979">
        <w:t>(OR=1.</w:t>
      </w:r>
      <w:r w:rsidR="00510DD4">
        <w:t>82</w:t>
      </w:r>
      <w:r>
        <w:t>;</w:t>
      </w:r>
      <w:r w:rsidRPr="00752979">
        <w:t xml:space="preserve"> 95% CI=1.</w:t>
      </w:r>
      <w:r w:rsidR="00510DD4">
        <w:t>80</w:t>
      </w:r>
      <w:r w:rsidRPr="00752979">
        <w:t>-1.</w:t>
      </w:r>
      <w:r w:rsidR="00510DD4">
        <w:t>84</w:t>
      </w:r>
      <w:r w:rsidRPr="00752979">
        <w:t>).</w:t>
      </w:r>
    </w:p>
    <w:p w14:paraId="3F04856A" w14:textId="77777777" w:rsidR="00C3591D" w:rsidRDefault="00C3591D" w:rsidP="007102F9"/>
    <w:p w14:paraId="5FC46E8C" w14:textId="78C463F8" w:rsidR="009E4709" w:rsidRDefault="00F670A1" w:rsidP="00C3591D">
      <w:pPr>
        <w:pStyle w:val="Caption"/>
      </w:pPr>
      <w:r>
        <w:t>Table A.1-1</w:t>
      </w:r>
      <w:r w:rsidR="00C3591D">
        <w:t>:</w:t>
      </w:r>
      <w:r w:rsidR="00C3591D" w:rsidRPr="00C3591D">
        <w:t xml:space="preserve"> Concordance of exposure in Medical Birth Register against National Patient Register.</w:t>
      </w:r>
    </w:p>
    <w:tbl>
      <w:tblPr>
        <w:tblStyle w:val="TableGridLight"/>
        <w:tblW w:w="5000" w:type="pct"/>
        <w:jc w:val="center"/>
        <w:tblInd w:w="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7E0" w:firstRow="1" w:lastRow="1" w:firstColumn="1" w:lastColumn="1" w:noHBand="1" w:noVBand="1"/>
        <w:tblCaption w:val="Smoking validation table"/>
      </w:tblPr>
      <w:tblGrid>
        <w:gridCol w:w="2655"/>
        <w:gridCol w:w="2125"/>
        <w:gridCol w:w="2125"/>
        <w:gridCol w:w="2121"/>
      </w:tblGrid>
      <w:tr w:rsidR="000C6B35" w:rsidRPr="002F507C" w14:paraId="6FF72F49" w14:textId="77777777" w:rsidTr="00945C5F">
        <w:trPr>
          <w:jc w:val="center"/>
        </w:trPr>
        <w:tc>
          <w:tcPr>
            <w:tcW w:w="1471" w:type="pct"/>
            <w:tcBorders>
              <w:top w:val="single" w:sz="4" w:space="0" w:color="auto"/>
              <w:left w:val="nil"/>
              <w:bottom w:val="nil"/>
              <w:right w:val="nil"/>
            </w:tcBorders>
          </w:tcPr>
          <w:p w14:paraId="0F3FB772" w14:textId="77777777" w:rsidR="000C6B35" w:rsidRPr="002F507C" w:rsidRDefault="000C6B35" w:rsidP="00945C5F">
            <w:pPr>
              <w:pStyle w:val="Compact"/>
              <w:rPr>
                <w:sz w:val="18"/>
                <w:szCs w:val="18"/>
              </w:rPr>
            </w:pPr>
          </w:p>
        </w:tc>
        <w:tc>
          <w:tcPr>
            <w:tcW w:w="3529" w:type="pct"/>
            <w:gridSpan w:val="3"/>
            <w:tcBorders>
              <w:top w:val="single" w:sz="4" w:space="0" w:color="auto"/>
              <w:left w:val="nil"/>
              <w:bottom w:val="nil"/>
              <w:right w:val="nil"/>
            </w:tcBorders>
          </w:tcPr>
          <w:p w14:paraId="1A6D58DF" w14:textId="77777777" w:rsidR="000C6B35" w:rsidRPr="003B4BC7" w:rsidRDefault="000C6B35" w:rsidP="00945C5F">
            <w:pPr>
              <w:pStyle w:val="Compact"/>
              <w:jc w:val="center"/>
              <w:rPr>
                <w:sz w:val="18"/>
                <w:szCs w:val="18"/>
                <w:vertAlign w:val="superscript"/>
              </w:rPr>
            </w:pPr>
            <w:r>
              <w:rPr>
                <w:sz w:val="18"/>
                <w:szCs w:val="18"/>
              </w:rPr>
              <w:t>NPR value</w:t>
            </w:r>
          </w:p>
        </w:tc>
      </w:tr>
      <w:tr w:rsidR="000C6B35" w:rsidRPr="002F507C" w14:paraId="0D63AEBA" w14:textId="77777777" w:rsidTr="00945C5F">
        <w:trPr>
          <w:jc w:val="center"/>
        </w:trPr>
        <w:tc>
          <w:tcPr>
            <w:tcW w:w="1471" w:type="pct"/>
            <w:tcBorders>
              <w:top w:val="nil"/>
              <w:left w:val="nil"/>
              <w:bottom w:val="single" w:sz="4" w:space="0" w:color="auto"/>
              <w:right w:val="nil"/>
            </w:tcBorders>
            <w:hideMark/>
          </w:tcPr>
          <w:p w14:paraId="78DE0046" w14:textId="77777777" w:rsidR="000C6B35" w:rsidRPr="002F507C" w:rsidRDefault="000C6B35" w:rsidP="00945C5F">
            <w:pPr>
              <w:pStyle w:val="Compact"/>
              <w:rPr>
                <w:sz w:val="18"/>
                <w:szCs w:val="18"/>
              </w:rPr>
            </w:pPr>
            <w:r>
              <w:rPr>
                <w:sz w:val="18"/>
                <w:szCs w:val="18"/>
              </w:rPr>
              <w:t>MBR</w:t>
            </w:r>
            <w:r w:rsidRPr="002F507C">
              <w:rPr>
                <w:sz w:val="18"/>
                <w:szCs w:val="18"/>
              </w:rPr>
              <w:t xml:space="preserve"> value</w:t>
            </w:r>
          </w:p>
        </w:tc>
        <w:tc>
          <w:tcPr>
            <w:tcW w:w="1177" w:type="pct"/>
            <w:tcBorders>
              <w:top w:val="nil"/>
              <w:left w:val="nil"/>
              <w:bottom w:val="single" w:sz="4" w:space="0" w:color="auto"/>
              <w:right w:val="nil"/>
            </w:tcBorders>
            <w:hideMark/>
          </w:tcPr>
          <w:p w14:paraId="77BD67E6" w14:textId="77777777" w:rsidR="000C6B35" w:rsidRPr="002F507C" w:rsidRDefault="000C6B35" w:rsidP="00945C5F">
            <w:pPr>
              <w:pStyle w:val="Compact"/>
              <w:jc w:val="right"/>
              <w:rPr>
                <w:sz w:val="18"/>
                <w:szCs w:val="18"/>
              </w:rPr>
            </w:pPr>
            <w:r w:rsidRPr="002F507C">
              <w:rPr>
                <w:sz w:val="18"/>
                <w:szCs w:val="18"/>
              </w:rPr>
              <w:t>Smokers, N(%)</w:t>
            </w:r>
          </w:p>
        </w:tc>
        <w:tc>
          <w:tcPr>
            <w:tcW w:w="1177" w:type="pct"/>
            <w:tcBorders>
              <w:top w:val="nil"/>
              <w:left w:val="nil"/>
              <w:bottom w:val="single" w:sz="4" w:space="0" w:color="auto"/>
              <w:right w:val="nil"/>
            </w:tcBorders>
            <w:hideMark/>
          </w:tcPr>
          <w:p w14:paraId="3847E71B" w14:textId="77777777" w:rsidR="000C6B35" w:rsidRPr="002F507C" w:rsidRDefault="000C6B35" w:rsidP="00945C5F">
            <w:pPr>
              <w:pStyle w:val="Compact"/>
              <w:jc w:val="right"/>
              <w:rPr>
                <w:sz w:val="18"/>
                <w:szCs w:val="18"/>
              </w:rPr>
            </w:pPr>
            <w:r w:rsidRPr="002F507C">
              <w:rPr>
                <w:sz w:val="18"/>
                <w:szCs w:val="18"/>
              </w:rPr>
              <w:t>Non-smokers, N(%)</w:t>
            </w:r>
          </w:p>
        </w:tc>
        <w:tc>
          <w:tcPr>
            <w:tcW w:w="1175" w:type="pct"/>
            <w:tcBorders>
              <w:top w:val="nil"/>
              <w:left w:val="nil"/>
              <w:bottom w:val="single" w:sz="4" w:space="0" w:color="auto"/>
              <w:right w:val="nil"/>
            </w:tcBorders>
          </w:tcPr>
          <w:p w14:paraId="3979B6B9" w14:textId="77777777" w:rsidR="000C6B35" w:rsidRPr="002F507C" w:rsidRDefault="000C6B35" w:rsidP="00945C5F">
            <w:pPr>
              <w:pStyle w:val="Compact"/>
              <w:jc w:val="right"/>
              <w:rPr>
                <w:sz w:val="18"/>
                <w:szCs w:val="18"/>
              </w:rPr>
            </w:pPr>
            <w:r>
              <w:rPr>
                <w:sz w:val="18"/>
                <w:szCs w:val="18"/>
              </w:rPr>
              <w:t>Missing value, N(%)</w:t>
            </w:r>
          </w:p>
        </w:tc>
      </w:tr>
      <w:tr w:rsidR="000C6B35" w:rsidRPr="002F507C" w14:paraId="167472E3" w14:textId="77777777" w:rsidTr="00945C5F">
        <w:trPr>
          <w:jc w:val="center"/>
        </w:trPr>
        <w:tc>
          <w:tcPr>
            <w:tcW w:w="1471" w:type="pct"/>
            <w:tcBorders>
              <w:top w:val="single" w:sz="4" w:space="0" w:color="auto"/>
              <w:left w:val="nil"/>
              <w:bottom w:val="nil"/>
              <w:right w:val="nil"/>
            </w:tcBorders>
            <w:hideMark/>
          </w:tcPr>
          <w:p w14:paraId="4432CF0A" w14:textId="77777777" w:rsidR="000C6B35" w:rsidRPr="00511CD1" w:rsidRDefault="000C6B35" w:rsidP="00945C5F">
            <w:pPr>
              <w:pStyle w:val="Compact"/>
              <w:rPr>
                <w:sz w:val="20"/>
                <w:szCs w:val="18"/>
                <w:vertAlign w:val="superscript"/>
              </w:rPr>
            </w:pPr>
            <w:r w:rsidRPr="002F507C">
              <w:rPr>
                <w:sz w:val="18"/>
                <w:szCs w:val="18"/>
              </w:rPr>
              <w:t>Smoker</w:t>
            </w:r>
            <w:r>
              <w:rPr>
                <w:sz w:val="18"/>
                <w:szCs w:val="18"/>
              </w:rPr>
              <w:t xml:space="preserve"> </w:t>
            </w:r>
          </w:p>
        </w:tc>
        <w:tc>
          <w:tcPr>
            <w:tcW w:w="1177" w:type="pct"/>
            <w:tcBorders>
              <w:top w:val="single" w:sz="4" w:space="0" w:color="auto"/>
              <w:left w:val="nil"/>
              <w:bottom w:val="nil"/>
              <w:right w:val="nil"/>
            </w:tcBorders>
            <w:hideMark/>
          </w:tcPr>
          <w:p w14:paraId="6C3D98AF" w14:textId="77777777" w:rsidR="000C6B35" w:rsidRPr="00373DE8" w:rsidRDefault="000C6B35" w:rsidP="00945C5F">
            <w:pPr>
              <w:pStyle w:val="Compact"/>
              <w:jc w:val="right"/>
              <w:rPr>
                <w:sz w:val="18"/>
                <w:szCs w:val="18"/>
              </w:rPr>
            </w:pPr>
            <w:r w:rsidRPr="00373DE8">
              <w:rPr>
                <w:sz w:val="18"/>
              </w:rPr>
              <w:t>14</w:t>
            </w:r>
            <w:r>
              <w:rPr>
                <w:sz w:val="18"/>
              </w:rPr>
              <w:t>2737</w:t>
            </w:r>
            <w:r w:rsidRPr="00373DE8">
              <w:rPr>
                <w:sz w:val="18"/>
              </w:rPr>
              <w:t xml:space="preserve"> (99.</w:t>
            </w:r>
            <w:r>
              <w:rPr>
                <w:sz w:val="18"/>
              </w:rPr>
              <w:t>99</w:t>
            </w:r>
            <w:r w:rsidRPr="00373DE8">
              <w:rPr>
                <w:sz w:val="18"/>
              </w:rPr>
              <w:t>)</w:t>
            </w:r>
          </w:p>
        </w:tc>
        <w:tc>
          <w:tcPr>
            <w:tcW w:w="1177" w:type="pct"/>
            <w:tcBorders>
              <w:top w:val="single" w:sz="4" w:space="0" w:color="auto"/>
              <w:left w:val="nil"/>
              <w:bottom w:val="nil"/>
              <w:right w:val="nil"/>
            </w:tcBorders>
            <w:hideMark/>
          </w:tcPr>
          <w:p w14:paraId="12175A8D" w14:textId="77777777" w:rsidR="000C6B35" w:rsidRPr="00373DE8" w:rsidRDefault="000C6B35" w:rsidP="00945C5F">
            <w:pPr>
              <w:pStyle w:val="Compact"/>
              <w:jc w:val="right"/>
              <w:rPr>
                <w:sz w:val="18"/>
                <w:szCs w:val="18"/>
              </w:rPr>
            </w:pPr>
            <w:r>
              <w:rPr>
                <w:sz w:val="18"/>
              </w:rPr>
              <w:t>969</w:t>
            </w:r>
            <w:r w:rsidRPr="00373DE8">
              <w:rPr>
                <w:sz w:val="18"/>
              </w:rPr>
              <w:t xml:space="preserve"> (0.</w:t>
            </w:r>
            <w:r>
              <w:rPr>
                <w:sz w:val="18"/>
              </w:rPr>
              <w:t>13</w:t>
            </w:r>
            <w:r w:rsidRPr="00373DE8">
              <w:rPr>
                <w:sz w:val="18"/>
              </w:rPr>
              <w:t>)</w:t>
            </w:r>
          </w:p>
        </w:tc>
        <w:tc>
          <w:tcPr>
            <w:tcW w:w="1175" w:type="pct"/>
            <w:tcBorders>
              <w:top w:val="single" w:sz="4" w:space="0" w:color="auto"/>
              <w:left w:val="nil"/>
              <w:bottom w:val="nil"/>
              <w:right w:val="nil"/>
            </w:tcBorders>
          </w:tcPr>
          <w:p w14:paraId="24F99922" w14:textId="77777777" w:rsidR="000C6B35" w:rsidRDefault="000C6B35" w:rsidP="00945C5F">
            <w:pPr>
              <w:pStyle w:val="Compact"/>
              <w:jc w:val="right"/>
              <w:rPr>
                <w:sz w:val="18"/>
                <w:szCs w:val="18"/>
              </w:rPr>
            </w:pPr>
            <w:r>
              <w:rPr>
                <w:sz w:val="18"/>
              </w:rPr>
              <w:t>54671</w:t>
            </w:r>
            <w:r w:rsidRPr="00BF1CAC">
              <w:rPr>
                <w:sz w:val="18"/>
              </w:rPr>
              <w:t xml:space="preserve"> (</w:t>
            </w:r>
            <w:r>
              <w:rPr>
                <w:sz w:val="18"/>
              </w:rPr>
              <w:t>26.68</w:t>
            </w:r>
            <w:r w:rsidRPr="00BF1CAC">
              <w:rPr>
                <w:sz w:val="18"/>
              </w:rPr>
              <w:t>)</w:t>
            </w:r>
          </w:p>
        </w:tc>
      </w:tr>
      <w:tr w:rsidR="000C6B35" w:rsidRPr="002F507C" w14:paraId="6A9245B8" w14:textId="77777777" w:rsidTr="00945C5F">
        <w:trPr>
          <w:jc w:val="center"/>
        </w:trPr>
        <w:tc>
          <w:tcPr>
            <w:tcW w:w="1471" w:type="pct"/>
            <w:tcBorders>
              <w:top w:val="nil"/>
              <w:left w:val="nil"/>
              <w:bottom w:val="single" w:sz="4" w:space="0" w:color="auto"/>
              <w:right w:val="nil"/>
            </w:tcBorders>
            <w:hideMark/>
          </w:tcPr>
          <w:p w14:paraId="0C683786" w14:textId="77777777" w:rsidR="000C6B35" w:rsidRPr="00511CD1" w:rsidRDefault="000C6B35" w:rsidP="00945C5F">
            <w:pPr>
              <w:pStyle w:val="Compact"/>
              <w:rPr>
                <w:sz w:val="18"/>
                <w:szCs w:val="18"/>
                <w:vertAlign w:val="superscript"/>
              </w:rPr>
            </w:pPr>
            <w:r w:rsidRPr="002F507C">
              <w:rPr>
                <w:sz w:val="18"/>
                <w:szCs w:val="18"/>
              </w:rPr>
              <w:t>Non-smoker</w:t>
            </w:r>
            <w:r>
              <w:rPr>
                <w:sz w:val="18"/>
                <w:szCs w:val="18"/>
              </w:rPr>
              <w:t xml:space="preserve"> </w:t>
            </w:r>
          </w:p>
        </w:tc>
        <w:tc>
          <w:tcPr>
            <w:tcW w:w="1177" w:type="pct"/>
            <w:tcBorders>
              <w:top w:val="nil"/>
              <w:left w:val="nil"/>
              <w:bottom w:val="single" w:sz="4" w:space="0" w:color="auto"/>
              <w:right w:val="nil"/>
            </w:tcBorders>
            <w:hideMark/>
          </w:tcPr>
          <w:p w14:paraId="1526C6FB" w14:textId="77777777" w:rsidR="000C6B35" w:rsidRPr="00373DE8" w:rsidRDefault="000C6B35" w:rsidP="00945C5F">
            <w:pPr>
              <w:pStyle w:val="Compact"/>
              <w:jc w:val="right"/>
              <w:rPr>
                <w:sz w:val="18"/>
                <w:szCs w:val="18"/>
              </w:rPr>
            </w:pPr>
            <w:r>
              <w:rPr>
                <w:sz w:val="18"/>
              </w:rPr>
              <w:t>14</w:t>
            </w:r>
            <w:r w:rsidRPr="00373DE8">
              <w:rPr>
                <w:sz w:val="18"/>
              </w:rPr>
              <w:t xml:space="preserve"> (</w:t>
            </w:r>
            <w:r>
              <w:rPr>
                <w:sz w:val="18"/>
              </w:rPr>
              <w:t>0.01</w:t>
            </w:r>
            <w:r w:rsidRPr="00373DE8">
              <w:rPr>
                <w:sz w:val="18"/>
              </w:rPr>
              <w:t>)</w:t>
            </w:r>
          </w:p>
        </w:tc>
        <w:tc>
          <w:tcPr>
            <w:tcW w:w="1177" w:type="pct"/>
            <w:tcBorders>
              <w:top w:val="nil"/>
              <w:left w:val="nil"/>
              <w:bottom w:val="single" w:sz="4" w:space="0" w:color="auto"/>
              <w:right w:val="nil"/>
            </w:tcBorders>
            <w:hideMark/>
          </w:tcPr>
          <w:p w14:paraId="0BAC409C" w14:textId="77777777" w:rsidR="000C6B35" w:rsidRPr="00373DE8" w:rsidRDefault="000C6B35" w:rsidP="00945C5F">
            <w:pPr>
              <w:pStyle w:val="Compact"/>
              <w:jc w:val="right"/>
              <w:rPr>
                <w:sz w:val="18"/>
                <w:szCs w:val="18"/>
              </w:rPr>
            </w:pPr>
            <w:r>
              <w:rPr>
                <w:sz w:val="18"/>
              </w:rPr>
              <w:t>718327</w:t>
            </w:r>
            <w:r w:rsidRPr="00373DE8">
              <w:rPr>
                <w:sz w:val="18"/>
              </w:rPr>
              <w:t xml:space="preserve"> (99.</w:t>
            </w:r>
            <w:r>
              <w:rPr>
                <w:sz w:val="18"/>
              </w:rPr>
              <w:t>87</w:t>
            </w:r>
            <w:r w:rsidRPr="00373DE8">
              <w:rPr>
                <w:sz w:val="18"/>
              </w:rPr>
              <w:t>)</w:t>
            </w:r>
          </w:p>
        </w:tc>
        <w:tc>
          <w:tcPr>
            <w:tcW w:w="1175" w:type="pct"/>
            <w:tcBorders>
              <w:top w:val="nil"/>
              <w:left w:val="nil"/>
              <w:bottom w:val="single" w:sz="4" w:space="0" w:color="auto"/>
              <w:right w:val="nil"/>
            </w:tcBorders>
          </w:tcPr>
          <w:p w14:paraId="6A3767B4" w14:textId="77777777" w:rsidR="000C6B35" w:rsidRPr="002F507C" w:rsidRDefault="000C6B35" w:rsidP="00945C5F">
            <w:pPr>
              <w:pStyle w:val="Compact"/>
              <w:jc w:val="right"/>
              <w:rPr>
                <w:sz w:val="18"/>
                <w:szCs w:val="18"/>
              </w:rPr>
            </w:pPr>
            <w:r>
              <w:rPr>
                <w:sz w:val="18"/>
              </w:rPr>
              <w:t>150271</w:t>
            </w:r>
            <w:r w:rsidRPr="00BF1CAC">
              <w:rPr>
                <w:sz w:val="18"/>
              </w:rPr>
              <w:t xml:space="preserve"> (</w:t>
            </w:r>
            <w:r>
              <w:rPr>
                <w:sz w:val="18"/>
              </w:rPr>
              <w:t>73.32</w:t>
            </w:r>
            <w:r w:rsidRPr="00BF1CAC">
              <w:rPr>
                <w:sz w:val="18"/>
              </w:rPr>
              <w:t>)</w:t>
            </w:r>
          </w:p>
        </w:tc>
      </w:tr>
    </w:tbl>
    <w:p w14:paraId="0889A22D" w14:textId="77777777" w:rsidR="000C6B35" w:rsidRDefault="000C6B35" w:rsidP="000C6B35"/>
    <w:p w14:paraId="231F5544" w14:textId="3EE0D8AB" w:rsidR="000C6B35" w:rsidRDefault="000C6B35" w:rsidP="000C6B35"/>
    <w:p w14:paraId="52E500F2" w14:textId="77777777" w:rsidR="00784816" w:rsidRDefault="00784816" w:rsidP="000C6B35"/>
    <w:p w14:paraId="3A1F5746" w14:textId="18D3DEA1" w:rsidR="007102F9" w:rsidRDefault="007102F9" w:rsidP="007102F9">
      <w:pPr>
        <w:pStyle w:val="Heading2"/>
      </w:pPr>
      <w:bookmarkStart w:id="2" w:name="_Toc48735664"/>
      <w:r>
        <w:t>Assessment of missing data</w:t>
      </w:r>
      <w:bookmarkEnd w:id="2"/>
    </w:p>
    <w:p w14:paraId="5768E741" w14:textId="1B7E3286" w:rsidR="007102F9" w:rsidRDefault="007102F9" w:rsidP="007102F9">
      <w:r>
        <w:t xml:space="preserve">Our </w:t>
      </w:r>
      <w:r w:rsidR="00752DE6">
        <w:t xml:space="preserve">total </w:t>
      </w:r>
      <w:r>
        <w:t xml:space="preserve">sample was reduced by </w:t>
      </w:r>
      <w:r w:rsidR="003440F9">
        <w:t>3</w:t>
      </w:r>
      <w:r w:rsidRPr="007D3D4A">
        <w:t>.</w:t>
      </w:r>
      <w:r w:rsidR="003440F9">
        <w:t>9</w:t>
      </w:r>
      <w:r w:rsidRPr="007D3D4A">
        <w:t xml:space="preserve">% (52,157 </w:t>
      </w:r>
      <w:r>
        <w:t>individuals</w:t>
      </w:r>
      <w:r w:rsidRPr="007D3D4A">
        <w:t xml:space="preserve">) </w:t>
      </w:r>
      <w:r>
        <w:t xml:space="preserve">due to missing exposure, confounder or covariate </w:t>
      </w:r>
      <w:r w:rsidRPr="004B71C7">
        <w:t xml:space="preserve">variables (n remaining=1,066,989 individuals from 658,335 families). </w:t>
      </w:r>
      <w:r w:rsidRPr="006D1768">
        <w:t xml:space="preserve">We assessed whether any measured variable predicted whether a value would be excluded from the cohort using complete case logistic regression of a binary indicator for exclusion on each variable separately with no adjustment. </w:t>
      </w:r>
    </w:p>
    <w:p w14:paraId="13108CD9" w14:textId="3662222D" w:rsidR="007102F9" w:rsidRDefault="007102F9" w:rsidP="007102F9"/>
    <w:p w14:paraId="6DC5DF27" w14:textId="3818E309" w:rsidR="00784816" w:rsidRDefault="00784816" w:rsidP="007102F9"/>
    <w:p w14:paraId="2DCAA829" w14:textId="77777777" w:rsidR="00784816" w:rsidRDefault="00784816" w:rsidP="007102F9"/>
    <w:p w14:paraId="3A912335" w14:textId="7774F8EE" w:rsidR="007102F9" w:rsidRDefault="00AA0C48" w:rsidP="00AA0C48">
      <w:pPr>
        <w:pStyle w:val="Heading2"/>
      </w:pPr>
      <w:bookmarkStart w:id="3" w:name="_Toc48735665"/>
      <w:r>
        <w:t>Further statistical analysis</w:t>
      </w:r>
      <w:bookmarkEnd w:id="3"/>
    </w:p>
    <w:p w14:paraId="5D7EC6EF" w14:textId="7765AA1B" w:rsidR="00AA0C48" w:rsidRDefault="00AA0C48" w:rsidP="00AA0C48">
      <w:pPr>
        <w:pStyle w:val="Heading3"/>
      </w:pPr>
      <w:bookmarkStart w:id="4" w:name="_Toc48735666"/>
      <w:r>
        <w:t>Secondary analysis</w:t>
      </w:r>
      <w:bookmarkEnd w:id="4"/>
    </w:p>
    <w:p w14:paraId="5E098963" w14:textId="77777777" w:rsidR="00AA0C48" w:rsidRDefault="00AA0C48" w:rsidP="00AA0C48">
      <w:r>
        <w:t xml:space="preserve">To assess whether there was a pattern of increasing effect sizes across the severity of diagnosed ID, we performed an unadjusted multinomial logistic GEE model of a categorical variable of highest severity of ID recorded (6 levels: F70, F71, F72, F73, F78/F79, no ID) on maternal smoking during pregnancy with no ID as the reference category. Adjusted analyses could not be performed due to model convergence issues. </w:t>
      </w:r>
    </w:p>
    <w:p w14:paraId="2EE87AE0" w14:textId="55686431" w:rsidR="00AA0C48" w:rsidRDefault="00287CDB" w:rsidP="00AA0C48">
      <w:r>
        <w:t>We investigated</w:t>
      </w:r>
      <w:r w:rsidR="00AA0C48">
        <w:t xml:space="preserve"> whether there was a pattern of increasing effect sizes across the severity of diagnosed ID</w:t>
      </w:r>
      <w:r w:rsidR="00691305">
        <w:t xml:space="preserve"> by </w:t>
      </w:r>
      <w:r w:rsidR="00AA0C48">
        <w:t>perform</w:t>
      </w:r>
      <w:r w:rsidR="00691305">
        <w:t>ing</w:t>
      </w:r>
      <w:r w:rsidR="00AA0C48">
        <w:t xml:space="preserve"> unadjusted and confounder adjusted analyses of multinomial logistic GEE model of a categorical variable of comorbidity of ID and ASD (4 levels: ID only, ASD only, ID and ASD, No ID or ASD) on maternal smoking during pregnancy, using no ID or ASD as the reference category. This was repeated for comorbidity of ID with ADHD. </w:t>
      </w:r>
    </w:p>
    <w:p w14:paraId="27BEAA09" w14:textId="093BD62D" w:rsidR="00AA0C48" w:rsidRDefault="00256B07" w:rsidP="00AA0C48">
      <w:r>
        <w:t>We assessed</w:t>
      </w:r>
      <w:r w:rsidR="00AA0C48">
        <w:t xml:space="preserve"> whether the associations between smoking in pregnancy and offspring ID were influenced by offspring sex we tested an interaction term between maternal smoking and offspring sex. We performed these analyses unadjusted and adjusted for covariates and confounders.    </w:t>
      </w:r>
    </w:p>
    <w:p w14:paraId="588DD9C2" w14:textId="77777777" w:rsidR="00AA0C48" w:rsidRDefault="00AA0C48" w:rsidP="00AA0C48">
      <w:r>
        <w:lastRenderedPageBreak/>
        <w:t xml:space="preserve">To assess the impact of timing of maternal smoking exposure, we performed unadjusted and confounder adjusted logistic GEE models of ID on the categorical smoking variable of whether the mother gave up smoking during the first trimester of pregnancy. To assess the impact of number of cigarettes (dose), we repeated the four primary analyses models among those who continued to smoke throughout pregnancy and had dosage data available using the number of cigarettes smoked per day as the independent variable. A family-level dosage variable was created by taking the mean number of cigarettes smoked across each pregnancy a mother had for which dosage data were available. </w:t>
      </w:r>
    </w:p>
    <w:p w14:paraId="737F214E" w14:textId="0FC611B3" w:rsidR="00AA0C48" w:rsidRDefault="00AA0C48" w:rsidP="00AA0C48">
      <w:pPr>
        <w:pStyle w:val="Heading3"/>
      </w:pPr>
      <w:bookmarkStart w:id="5" w:name="_Toc48735667"/>
      <w:r>
        <w:t>Sensitivity analysis</w:t>
      </w:r>
      <w:bookmarkEnd w:id="5"/>
    </w:p>
    <w:p w14:paraId="7FFB375F" w14:textId="77777777" w:rsidR="00AA0C48" w:rsidRDefault="00AA0C48" w:rsidP="00AA0C48">
      <w:r>
        <w:t xml:space="preserve">We re-ran the primary analyses using a more stringent criterium for ID, defined as having at least two F70-F79 diagnoses recorded in either the DPR or the NPR. A total </w:t>
      </w:r>
      <w:r w:rsidRPr="00A96595">
        <w:t xml:space="preserve">of 4,452 cases (prevalence = 0.42%) </w:t>
      </w:r>
      <w:r>
        <w:t xml:space="preserve">were identified using this definition. We did this in order to examine whether our results were robust to measurement error in the outcome. </w:t>
      </w:r>
    </w:p>
    <w:p w14:paraId="7D2A0980" w14:textId="77777777" w:rsidR="00AA0C48" w:rsidRDefault="00AA0C48" w:rsidP="00AA0C48">
      <w:r>
        <w:t xml:space="preserve">We assessed whether differing lengths of follow up between cohort years influenced our conclusions. We therefore repeated the four primary analysis models among sub-cohorts that were grouped by birthyear. We also repeated the four primary analysis models using Cox regression in the survival R package </w:t>
      </w:r>
      <w:r>
        <w:fldChar w:fldCharType="begin"/>
      </w:r>
      <w:r>
        <w:instrText xml:space="preserve"> ADDIN EN.CITE &lt;EndNote&gt;&lt;Cite&gt;&lt;Author&gt;Therneau&lt;/Author&gt;&lt;Year&gt;2015&lt;/Year&gt;&lt;RecNum&gt;660&lt;/RecNum&gt;&lt;DisplayText&gt;[5, 6]&lt;/DisplayText&gt;&lt;record&gt;&lt;rec-number&gt;660&lt;/rec-number&gt;&lt;foreign-keys&gt;&lt;key app="EN" db-id="w9tftae990frd3efdx2p9atdzzd9a0p09ptf" timestamp="1542122868"&gt;660&lt;/key&gt;&lt;/foreign-keys&gt;&lt;ref-type name="Computer Program"&gt;9&lt;/ref-type&gt;&lt;contributors&gt;&lt;authors&gt;&lt;author&gt;Therneau, T.&lt;/author&gt;&lt;/authors&gt;&lt;/contributors&gt;&lt;titles&gt;&lt;title&gt;A package for Survival Analysis in S&lt;/title&gt;&lt;/titles&gt;&lt;edition&gt;2.38&lt;/edition&gt;&lt;dates&gt;&lt;year&gt;2015&lt;/year&gt;&lt;/dates&gt;&lt;urls&gt;&lt;related-urls&gt;&lt;url&gt;&lt;style face="underline" font="default" size="100%"&gt;https://CRAN.R-project.org/package=survival&lt;/style&gt;&lt;/url&gt;&lt;/related-urls&gt;&lt;/urls&gt;&lt;/record&gt;&lt;/Cite&gt;&lt;Cite&gt;&lt;Author&gt;Therneau&lt;/Author&gt;&lt;Year&gt;2000&lt;/Year&gt;&lt;RecNum&gt;661&lt;/RecNum&gt;&lt;record&gt;&lt;rec-number&gt;661&lt;/rec-number&gt;&lt;foreign-keys&gt;&lt;key app="EN" db-id="w9tftae990frd3efdx2p9atdzzd9a0p09ptf" timestamp="1542122947"&gt;661&lt;/key&gt;&lt;/foreign-keys&gt;&lt;ref-type name="Book"&gt;6&lt;/ref-type&gt;&lt;contributors&gt;&lt;authors&gt;&lt;author&gt;Therneau, Terry M.&lt;/author&gt;&lt;author&gt;Grambsch, Patricia M.&lt;/author&gt;&lt;/authors&gt;&lt;/contributors&gt;&lt;titles&gt;&lt;title&gt;Modeling survival data : extending the Cox model&lt;/title&gt;&lt;secondary-title&gt;Statistics for biology and health&lt;/secondary-title&gt;&lt;/titles&gt;&lt;pages&gt;xiii, 350 p.&lt;/pages&gt;&lt;keywords&gt;&lt;keyword&gt;Medicine Research Statistical methods.&lt;/keyword&gt;&lt;keyword&gt;Medicine Mathematical models.&lt;/keyword&gt;&lt;keyword&gt;Survival analysis (Biometry)&lt;/keyword&gt;&lt;/keywords&gt;&lt;dates&gt;&lt;year&gt;2000&lt;/year&gt;&lt;/dates&gt;&lt;pub-location&gt;New York&lt;/pub-location&gt;&lt;publisher&gt;Springer&lt;/publisher&gt;&lt;isbn&gt;0387987843 (alk. paper)&lt;/isbn&gt;&lt;accession-num&gt;11971558&lt;/accession-num&gt;&lt;call-num&gt;R853.S7 T47 2000&lt;/call-num&gt;&lt;urls&gt;&lt;related-urls&gt;&lt;url&gt;Publisher description http://www.loc.gov/catdir/enhancements/fy0812/00030758-d.html&lt;/url&gt;&lt;url&gt;Table of contents only http://www.loc.gov/catdir/enhancements/fy0812/00030758-t.html&lt;/url&gt;&lt;/related-urls&gt;&lt;/urls&gt;&lt;/record&gt;&lt;/Cite&gt;&lt;/EndNote&gt;</w:instrText>
      </w:r>
      <w:r>
        <w:fldChar w:fldCharType="separate"/>
      </w:r>
      <w:r>
        <w:rPr>
          <w:noProof/>
        </w:rPr>
        <w:t>[5, 6]</w:t>
      </w:r>
      <w:r>
        <w:fldChar w:fldCharType="end"/>
      </w:r>
      <w:r>
        <w:t>. The Cox models assessed the influence of maternal smoking in pregnancy (binary) on the time in days from birth to the first diagnosis of ID (defined as the first recorded start date of contact with services with a diagnostic code for ID). Individuals who died or emigrated were censored at the date of death or first emigration. Robust standard errors were used for family clusters.</w:t>
      </w:r>
    </w:p>
    <w:p w14:paraId="50BB7354" w14:textId="77777777" w:rsidR="00AA0C48" w:rsidRDefault="00AA0C48" w:rsidP="00AA0C48">
      <w:r>
        <w:t xml:space="preserve">To check for biases arising from smoking patterns in the cohort (see below) we performed additional sensitivity analyses in which we repeated the primary analyses using three restricted cohorts. These cohorts were 1) a cohort of single-child families only (n=175,043; n with ID=1,533), 2) a cohort of multiple-child families only (n=891,946; n with ID=6,517) and 3) a cohort of multiple-child families in which all children were born after the start of the cohort (n=801,109; n with ID=5,007). </w:t>
      </w:r>
    </w:p>
    <w:p w14:paraId="4894187E" w14:textId="7EE056DD" w:rsidR="00AA0C48" w:rsidRDefault="00AA0C48">
      <w:r>
        <w:br w:type="page"/>
      </w:r>
    </w:p>
    <w:p w14:paraId="7F71457B" w14:textId="17EE0A05" w:rsidR="007102F9" w:rsidRDefault="00AA0C48" w:rsidP="00AA0C48">
      <w:pPr>
        <w:pStyle w:val="Heading1"/>
      </w:pPr>
      <w:bookmarkStart w:id="6" w:name="_Toc48735668"/>
      <w:r>
        <w:lastRenderedPageBreak/>
        <w:t>Results</w:t>
      </w:r>
      <w:bookmarkEnd w:id="6"/>
    </w:p>
    <w:p w14:paraId="1617E404" w14:textId="77777777" w:rsidR="00516697" w:rsidRDefault="00516697" w:rsidP="00516697">
      <w:pPr>
        <w:pStyle w:val="Heading2"/>
      </w:pPr>
      <w:bookmarkStart w:id="7" w:name="_Toc48735669"/>
      <w:r>
        <w:t>Assessment of missing data</w:t>
      </w:r>
      <w:bookmarkEnd w:id="7"/>
    </w:p>
    <w:p w14:paraId="2D933443" w14:textId="02BB8695" w:rsidR="00516697" w:rsidRDefault="00516697" w:rsidP="00516697">
      <w:r>
        <w:t>Results of the missing data assessment can be viewed</w:t>
      </w:r>
      <w:r w:rsidR="00F077B9">
        <w:t xml:space="preserve"> below</w:t>
      </w:r>
      <w:r>
        <w:t xml:space="preserve"> in Table </w:t>
      </w:r>
      <w:r w:rsidR="00102EFE">
        <w:t>B.1-1</w:t>
      </w:r>
      <w:r>
        <w:t xml:space="preserve">. Individuals with a diagnosis of intellectual disability had increased odds (OR=1.46; 95% CI=1.34-1.59) of being excluded for having missing data. Individuals whose mother smoked during pregnancy had lower odds (OR=0.67; 95% CI=0.64-0.70) of exclusion for missing data in other covariates compared to those whose mothers did not smoke. Missingness was driven largely by missing maternal smoking data; 74% of those excluded for having missing data (3.5% of the total sample) had missing exposure information (see Table </w:t>
      </w:r>
      <w:r w:rsidR="00BE55A6">
        <w:t>B.1-2</w:t>
      </w:r>
      <w:r>
        <w:t xml:space="preserve">). In Table </w:t>
      </w:r>
      <w:r w:rsidR="00C3591D">
        <w:t>B.1-3</w:t>
      </w:r>
      <w:r>
        <w:t xml:space="preserve"> and </w:t>
      </w:r>
      <w:r w:rsidR="00C3591D">
        <w:t>B.1-4</w:t>
      </w:r>
      <w:r>
        <w:t xml:space="preserve"> we present the distribution of missing data in the smoking variable across cohort year group and parity. These tables show that most of the missing data in the smoking variable was in the years 1995-2000 and that there was slightly more missing data for children with greater parity. </w:t>
      </w:r>
    </w:p>
    <w:p w14:paraId="6501699B" w14:textId="023D4CC8" w:rsidR="0027542C" w:rsidRDefault="0027542C" w:rsidP="00516697"/>
    <w:p w14:paraId="0881D912" w14:textId="59FA45BE" w:rsidR="0027542C" w:rsidRDefault="0027542C" w:rsidP="0027542C">
      <w:pPr>
        <w:pStyle w:val="Caption"/>
      </w:pPr>
      <w:bookmarkStart w:id="8" w:name="_Toc31917637"/>
      <w:r w:rsidRPr="003E6AB8">
        <w:t xml:space="preserve">Table </w:t>
      </w:r>
      <w:r>
        <w:t>B.1-1</w:t>
      </w:r>
      <w:r w:rsidRPr="003E6AB8">
        <w:t xml:space="preserve">: Descriptive </w:t>
      </w:r>
      <w:r>
        <w:t>s</w:t>
      </w:r>
      <w:r w:rsidRPr="003E6AB8">
        <w:t xml:space="preserve">tatistics for </w:t>
      </w:r>
      <w:r>
        <w:t>t</w:t>
      </w:r>
      <w:r w:rsidRPr="003E6AB8">
        <w:t xml:space="preserve">hose </w:t>
      </w:r>
      <w:r>
        <w:t>i</w:t>
      </w:r>
      <w:r w:rsidRPr="003E6AB8">
        <w:t xml:space="preserve">ncluded in the </w:t>
      </w:r>
      <w:r>
        <w:t>m</w:t>
      </w:r>
      <w:r w:rsidRPr="003E6AB8">
        <w:t xml:space="preserve">ain </w:t>
      </w:r>
      <w:r>
        <w:t>c</w:t>
      </w:r>
      <w:r w:rsidRPr="003E6AB8">
        <w:t xml:space="preserve">ohort </w:t>
      </w:r>
      <w:r>
        <w:t>v</w:t>
      </w:r>
      <w:r w:rsidRPr="003E6AB8">
        <w:t xml:space="preserve">ersus </w:t>
      </w:r>
      <w:r>
        <w:t>t</w:t>
      </w:r>
      <w:r w:rsidRPr="003E6AB8">
        <w:t xml:space="preserve">hose </w:t>
      </w:r>
      <w:r>
        <w:t>e</w:t>
      </w:r>
      <w:r w:rsidRPr="003E6AB8">
        <w:t xml:space="preserve">xcluded for </w:t>
      </w:r>
      <w:r>
        <w:t>h</w:t>
      </w:r>
      <w:r w:rsidRPr="003E6AB8">
        <w:t xml:space="preserve">aving </w:t>
      </w:r>
      <w:r>
        <w:t>m</w:t>
      </w:r>
      <w:r w:rsidRPr="003E6AB8">
        <w:t xml:space="preserve">issing </w:t>
      </w:r>
      <w:r>
        <w:t>c</w:t>
      </w:r>
      <w:r w:rsidRPr="003E6AB8">
        <w:t>ovariates</w:t>
      </w:r>
      <w:bookmarkEnd w:id="8"/>
    </w:p>
    <w:tbl>
      <w:tblPr>
        <w:tblW w:w="5000" w:type="pct"/>
        <w:tblLook w:val="07E0" w:firstRow="1" w:lastRow="1" w:firstColumn="1" w:lastColumn="1" w:noHBand="1" w:noVBand="1"/>
      </w:tblPr>
      <w:tblGrid>
        <w:gridCol w:w="3261"/>
        <w:gridCol w:w="1764"/>
        <w:gridCol w:w="1950"/>
        <w:gridCol w:w="1388"/>
        <w:gridCol w:w="663"/>
      </w:tblGrid>
      <w:tr w:rsidR="0027542C" w:rsidRPr="00B50A0D" w14:paraId="6358427E" w14:textId="77777777" w:rsidTr="00945C5F">
        <w:trPr>
          <w:tblHeader/>
        </w:trPr>
        <w:tc>
          <w:tcPr>
            <w:tcW w:w="1806" w:type="pct"/>
            <w:tcBorders>
              <w:top w:val="single" w:sz="4" w:space="0" w:color="auto"/>
              <w:bottom w:val="single" w:sz="0" w:space="0" w:color="auto"/>
            </w:tcBorders>
            <w:vAlign w:val="bottom"/>
          </w:tcPr>
          <w:p w14:paraId="78713575" w14:textId="77777777" w:rsidR="0027542C" w:rsidRPr="00B50A0D" w:rsidRDefault="0027542C" w:rsidP="00945C5F">
            <w:pPr>
              <w:pStyle w:val="Compact"/>
              <w:rPr>
                <w:sz w:val="18"/>
                <w:szCs w:val="18"/>
              </w:rPr>
            </w:pPr>
            <w:r w:rsidRPr="00B50A0D">
              <w:rPr>
                <w:sz w:val="18"/>
                <w:szCs w:val="18"/>
              </w:rPr>
              <w:t>Characteristic</w:t>
            </w:r>
          </w:p>
        </w:tc>
        <w:tc>
          <w:tcPr>
            <w:tcW w:w="977" w:type="pct"/>
            <w:tcBorders>
              <w:top w:val="single" w:sz="4" w:space="0" w:color="auto"/>
              <w:bottom w:val="single" w:sz="0" w:space="0" w:color="auto"/>
            </w:tcBorders>
            <w:vAlign w:val="bottom"/>
          </w:tcPr>
          <w:p w14:paraId="2A1CC7B7" w14:textId="77777777" w:rsidR="0027542C" w:rsidRPr="00B50A0D" w:rsidRDefault="0027542C" w:rsidP="00945C5F">
            <w:pPr>
              <w:pStyle w:val="Compact"/>
              <w:jc w:val="right"/>
              <w:rPr>
                <w:sz w:val="18"/>
                <w:szCs w:val="18"/>
              </w:rPr>
            </w:pPr>
            <w:r w:rsidRPr="00B50A0D">
              <w:rPr>
                <w:sz w:val="18"/>
                <w:szCs w:val="18"/>
              </w:rPr>
              <w:t>Excluded for missing covariates, N(%)</w:t>
            </w:r>
          </w:p>
        </w:tc>
        <w:tc>
          <w:tcPr>
            <w:tcW w:w="1080" w:type="pct"/>
            <w:tcBorders>
              <w:top w:val="single" w:sz="4" w:space="0" w:color="auto"/>
              <w:bottom w:val="single" w:sz="0" w:space="0" w:color="auto"/>
            </w:tcBorders>
            <w:vAlign w:val="bottom"/>
          </w:tcPr>
          <w:p w14:paraId="2D266DF4" w14:textId="77777777" w:rsidR="0027542C" w:rsidRPr="00B50A0D" w:rsidRDefault="0027542C" w:rsidP="00945C5F">
            <w:pPr>
              <w:pStyle w:val="Compact"/>
              <w:jc w:val="right"/>
              <w:rPr>
                <w:sz w:val="18"/>
                <w:szCs w:val="18"/>
              </w:rPr>
            </w:pPr>
            <w:r w:rsidRPr="00B50A0D">
              <w:rPr>
                <w:sz w:val="18"/>
                <w:szCs w:val="18"/>
              </w:rPr>
              <w:t>Included in main cohort, N(%)</w:t>
            </w:r>
          </w:p>
        </w:tc>
        <w:tc>
          <w:tcPr>
            <w:tcW w:w="769" w:type="pct"/>
            <w:tcBorders>
              <w:top w:val="single" w:sz="4" w:space="0" w:color="auto"/>
              <w:bottom w:val="single" w:sz="0" w:space="0" w:color="auto"/>
            </w:tcBorders>
            <w:vAlign w:val="bottom"/>
          </w:tcPr>
          <w:p w14:paraId="36550581" w14:textId="77777777" w:rsidR="0027542C" w:rsidRPr="006863BC" w:rsidRDefault="0027542C" w:rsidP="00945C5F">
            <w:pPr>
              <w:pStyle w:val="Compact"/>
              <w:jc w:val="right"/>
              <w:rPr>
                <w:sz w:val="18"/>
                <w:szCs w:val="18"/>
                <w:vertAlign w:val="superscript"/>
              </w:rPr>
            </w:pPr>
            <w:r w:rsidRPr="00B50A0D">
              <w:rPr>
                <w:sz w:val="18"/>
                <w:szCs w:val="18"/>
              </w:rPr>
              <w:t>O.R.(95% CI)</w:t>
            </w:r>
            <w:r>
              <w:rPr>
                <w:sz w:val="18"/>
                <w:szCs w:val="18"/>
              </w:rPr>
              <w:t xml:space="preserve"> </w:t>
            </w:r>
            <w:r>
              <w:rPr>
                <w:sz w:val="18"/>
                <w:szCs w:val="18"/>
                <w:vertAlign w:val="superscript"/>
              </w:rPr>
              <w:t>a</w:t>
            </w:r>
          </w:p>
        </w:tc>
        <w:tc>
          <w:tcPr>
            <w:tcW w:w="367" w:type="pct"/>
            <w:tcBorders>
              <w:top w:val="single" w:sz="4" w:space="0" w:color="auto"/>
              <w:bottom w:val="single" w:sz="0" w:space="0" w:color="auto"/>
            </w:tcBorders>
            <w:vAlign w:val="bottom"/>
          </w:tcPr>
          <w:p w14:paraId="76C0F3DC" w14:textId="77777777" w:rsidR="0027542C" w:rsidRPr="00B50A0D" w:rsidRDefault="0027542C" w:rsidP="00945C5F">
            <w:pPr>
              <w:pStyle w:val="Compact"/>
              <w:jc w:val="right"/>
              <w:rPr>
                <w:sz w:val="18"/>
                <w:szCs w:val="18"/>
              </w:rPr>
            </w:pPr>
            <w:r w:rsidRPr="00B50A0D">
              <w:rPr>
                <w:sz w:val="18"/>
                <w:szCs w:val="18"/>
              </w:rPr>
              <w:t>p-value</w:t>
            </w:r>
          </w:p>
        </w:tc>
      </w:tr>
      <w:tr w:rsidR="0027542C" w:rsidRPr="00B50A0D" w14:paraId="0100F953" w14:textId="77777777" w:rsidTr="00945C5F">
        <w:tc>
          <w:tcPr>
            <w:tcW w:w="1806" w:type="pct"/>
          </w:tcPr>
          <w:p w14:paraId="4BFBDA7A" w14:textId="77777777" w:rsidR="0027542C" w:rsidRPr="00B50A0D" w:rsidRDefault="0027542C" w:rsidP="00945C5F">
            <w:pPr>
              <w:pStyle w:val="Compact"/>
              <w:rPr>
                <w:sz w:val="18"/>
                <w:szCs w:val="18"/>
              </w:rPr>
            </w:pPr>
            <w:r w:rsidRPr="00B50A0D">
              <w:rPr>
                <w:sz w:val="18"/>
                <w:szCs w:val="18"/>
              </w:rPr>
              <w:t>Intellectual disability</w:t>
            </w:r>
          </w:p>
        </w:tc>
        <w:tc>
          <w:tcPr>
            <w:tcW w:w="977" w:type="pct"/>
          </w:tcPr>
          <w:p w14:paraId="17F95A15" w14:textId="77777777" w:rsidR="0027542C" w:rsidRPr="00B50A0D" w:rsidRDefault="0027542C" w:rsidP="00945C5F">
            <w:pPr>
              <w:pStyle w:val="Compact"/>
              <w:jc w:val="right"/>
              <w:rPr>
                <w:sz w:val="18"/>
                <w:szCs w:val="18"/>
              </w:rPr>
            </w:pPr>
          </w:p>
        </w:tc>
        <w:tc>
          <w:tcPr>
            <w:tcW w:w="1080" w:type="pct"/>
          </w:tcPr>
          <w:p w14:paraId="54019059" w14:textId="77777777" w:rsidR="0027542C" w:rsidRPr="00B50A0D" w:rsidRDefault="0027542C" w:rsidP="00945C5F">
            <w:pPr>
              <w:pStyle w:val="Compact"/>
              <w:jc w:val="right"/>
              <w:rPr>
                <w:sz w:val="18"/>
                <w:szCs w:val="18"/>
              </w:rPr>
            </w:pPr>
          </w:p>
        </w:tc>
        <w:tc>
          <w:tcPr>
            <w:tcW w:w="769" w:type="pct"/>
          </w:tcPr>
          <w:p w14:paraId="5B0B936D" w14:textId="77777777" w:rsidR="0027542C" w:rsidRPr="00B50A0D" w:rsidRDefault="0027542C" w:rsidP="00945C5F">
            <w:pPr>
              <w:pStyle w:val="Compact"/>
              <w:jc w:val="right"/>
              <w:rPr>
                <w:sz w:val="18"/>
                <w:szCs w:val="18"/>
              </w:rPr>
            </w:pPr>
          </w:p>
        </w:tc>
        <w:tc>
          <w:tcPr>
            <w:tcW w:w="367" w:type="pct"/>
          </w:tcPr>
          <w:p w14:paraId="6623A86B" w14:textId="77777777" w:rsidR="0027542C" w:rsidRPr="00B50A0D" w:rsidRDefault="0027542C" w:rsidP="00945C5F">
            <w:pPr>
              <w:pStyle w:val="Compact"/>
              <w:jc w:val="right"/>
              <w:rPr>
                <w:sz w:val="18"/>
                <w:szCs w:val="18"/>
              </w:rPr>
            </w:pPr>
          </w:p>
        </w:tc>
      </w:tr>
      <w:tr w:rsidR="0027542C" w:rsidRPr="00B50A0D" w14:paraId="1CA5E81A" w14:textId="77777777" w:rsidTr="00945C5F">
        <w:tc>
          <w:tcPr>
            <w:tcW w:w="1806" w:type="pct"/>
          </w:tcPr>
          <w:p w14:paraId="1D69A093" w14:textId="77777777" w:rsidR="0027542C" w:rsidRPr="00B50A0D" w:rsidRDefault="0027542C" w:rsidP="00945C5F">
            <w:pPr>
              <w:pStyle w:val="Compact"/>
              <w:ind w:left="720"/>
              <w:rPr>
                <w:sz w:val="18"/>
                <w:szCs w:val="18"/>
              </w:rPr>
            </w:pPr>
            <w:r w:rsidRPr="00B50A0D">
              <w:rPr>
                <w:sz w:val="18"/>
                <w:szCs w:val="18"/>
              </w:rPr>
              <w:t>-Yes</w:t>
            </w:r>
          </w:p>
        </w:tc>
        <w:tc>
          <w:tcPr>
            <w:tcW w:w="977" w:type="pct"/>
          </w:tcPr>
          <w:p w14:paraId="7841DC73" w14:textId="77777777" w:rsidR="0027542C" w:rsidRPr="00B50A0D" w:rsidRDefault="0027542C" w:rsidP="00945C5F">
            <w:pPr>
              <w:pStyle w:val="Compact"/>
              <w:jc w:val="right"/>
              <w:rPr>
                <w:sz w:val="18"/>
                <w:szCs w:val="18"/>
              </w:rPr>
            </w:pPr>
            <w:r w:rsidRPr="00B50A0D">
              <w:rPr>
                <w:sz w:val="18"/>
                <w:szCs w:val="18"/>
              </w:rPr>
              <w:t>571 (1.09)</w:t>
            </w:r>
          </w:p>
        </w:tc>
        <w:tc>
          <w:tcPr>
            <w:tcW w:w="1080" w:type="pct"/>
          </w:tcPr>
          <w:p w14:paraId="11B32433" w14:textId="77777777" w:rsidR="0027542C" w:rsidRPr="00B50A0D" w:rsidRDefault="0027542C" w:rsidP="00945C5F">
            <w:pPr>
              <w:pStyle w:val="Compact"/>
              <w:jc w:val="right"/>
              <w:rPr>
                <w:sz w:val="18"/>
                <w:szCs w:val="18"/>
              </w:rPr>
            </w:pPr>
            <w:r w:rsidRPr="00B50A0D">
              <w:rPr>
                <w:sz w:val="18"/>
                <w:szCs w:val="18"/>
              </w:rPr>
              <w:t>8</w:t>
            </w:r>
            <w:r>
              <w:rPr>
                <w:sz w:val="18"/>
                <w:szCs w:val="18"/>
              </w:rPr>
              <w:t>,</w:t>
            </w:r>
            <w:r w:rsidRPr="00B50A0D">
              <w:rPr>
                <w:sz w:val="18"/>
                <w:szCs w:val="18"/>
              </w:rPr>
              <w:t>051 (0.75)</w:t>
            </w:r>
          </w:p>
        </w:tc>
        <w:tc>
          <w:tcPr>
            <w:tcW w:w="769" w:type="pct"/>
          </w:tcPr>
          <w:p w14:paraId="20807080" w14:textId="77777777" w:rsidR="0027542C" w:rsidRPr="00B50A0D" w:rsidRDefault="0027542C" w:rsidP="00945C5F">
            <w:pPr>
              <w:pStyle w:val="Compact"/>
              <w:jc w:val="right"/>
              <w:rPr>
                <w:sz w:val="18"/>
                <w:szCs w:val="18"/>
              </w:rPr>
            </w:pPr>
            <w:r w:rsidRPr="00B50A0D">
              <w:rPr>
                <w:sz w:val="18"/>
                <w:szCs w:val="18"/>
              </w:rPr>
              <w:t>1.46 (1.34-1.59)</w:t>
            </w:r>
          </w:p>
        </w:tc>
        <w:tc>
          <w:tcPr>
            <w:tcW w:w="367" w:type="pct"/>
          </w:tcPr>
          <w:p w14:paraId="7A68AC46" w14:textId="77777777" w:rsidR="0027542C" w:rsidRPr="00B50A0D" w:rsidRDefault="0027542C" w:rsidP="00945C5F">
            <w:pPr>
              <w:pStyle w:val="Compact"/>
              <w:jc w:val="right"/>
              <w:rPr>
                <w:sz w:val="18"/>
                <w:szCs w:val="18"/>
              </w:rPr>
            </w:pPr>
            <w:r w:rsidRPr="00B50A0D">
              <w:rPr>
                <w:sz w:val="18"/>
                <w:szCs w:val="18"/>
              </w:rPr>
              <w:t>&lt;.001</w:t>
            </w:r>
          </w:p>
        </w:tc>
      </w:tr>
      <w:tr w:rsidR="0027542C" w:rsidRPr="00B50A0D" w14:paraId="51BB11DE" w14:textId="77777777" w:rsidTr="00945C5F">
        <w:tc>
          <w:tcPr>
            <w:tcW w:w="1806" w:type="pct"/>
          </w:tcPr>
          <w:p w14:paraId="23C5EBDD" w14:textId="77777777" w:rsidR="0027542C" w:rsidRPr="00B50A0D" w:rsidRDefault="0027542C" w:rsidP="00945C5F">
            <w:pPr>
              <w:pStyle w:val="Compact"/>
              <w:ind w:left="720"/>
              <w:rPr>
                <w:sz w:val="18"/>
                <w:szCs w:val="18"/>
              </w:rPr>
            </w:pPr>
            <w:r w:rsidRPr="00B50A0D">
              <w:rPr>
                <w:sz w:val="18"/>
                <w:szCs w:val="18"/>
              </w:rPr>
              <w:t>-No</w:t>
            </w:r>
          </w:p>
        </w:tc>
        <w:tc>
          <w:tcPr>
            <w:tcW w:w="977" w:type="pct"/>
          </w:tcPr>
          <w:p w14:paraId="7AF63C85" w14:textId="77777777" w:rsidR="0027542C" w:rsidRPr="00B50A0D" w:rsidRDefault="0027542C" w:rsidP="00945C5F">
            <w:pPr>
              <w:pStyle w:val="Compact"/>
              <w:jc w:val="right"/>
              <w:rPr>
                <w:sz w:val="18"/>
                <w:szCs w:val="18"/>
              </w:rPr>
            </w:pPr>
            <w:r w:rsidRPr="00B50A0D">
              <w:rPr>
                <w:sz w:val="18"/>
                <w:szCs w:val="18"/>
              </w:rPr>
              <w:t>51</w:t>
            </w:r>
            <w:r>
              <w:rPr>
                <w:sz w:val="18"/>
                <w:szCs w:val="18"/>
              </w:rPr>
              <w:t>,</w:t>
            </w:r>
            <w:r w:rsidRPr="00B50A0D">
              <w:rPr>
                <w:sz w:val="18"/>
                <w:szCs w:val="18"/>
              </w:rPr>
              <w:t>586 (98.91)</w:t>
            </w:r>
          </w:p>
        </w:tc>
        <w:tc>
          <w:tcPr>
            <w:tcW w:w="1080" w:type="pct"/>
          </w:tcPr>
          <w:p w14:paraId="537CC635" w14:textId="77777777" w:rsidR="0027542C" w:rsidRPr="00B50A0D" w:rsidRDefault="0027542C" w:rsidP="00945C5F">
            <w:pPr>
              <w:pStyle w:val="Compact"/>
              <w:jc w:val="right"/>
              <w:rPr>
                <w:sz w:val="18"/>
                <w:szCs w:val="18"/>
              </w:rPr>
            </w:pPr>
            <w:r w:rsidRPr="00B50A0D">
              <w:rPr>
                <w:sz w:val="18"/>
                <w:szCs w:val="18"/>
              </w:rPr>
              <w:t>1</w:t>
            </w:r>
            <w:r>
              <w:rPr>
                <w:sz w:val="18"/>
                <w:szCs w:val="18"/>
              </w:rPr>
              <w:t>,</w:t>
            </w:r>
            <w:r w:rsidRPr="00B50A0D">
              <w:rPr>
                <w:sz w:val="18"/>
                <w:szCs w:val="18"/>
              </w:rPr>
              <w:t>058</w:t>
            </w:r>
            <w:r>
              <w:rPr>
                <w:sz w:val="18"/>
                <w:szCs w:val="18"/>
              </w:rPr>
              <w:t>,</w:t>
            </w:r>
            <w:r w:rsidRPr="00B50A0D">
              <w:rPr>
                <w:sz w:val="18"/>
                <w:szCs w:val="18"/>
              </w:rPr>
              <w:t>938 (99.25)</w:t>
            </w:r>
          </w:p>
        </w:tc>
        <w:tc>
          <w:tcPr>
            <w:tcW w:w="769" w:type="pct"/>
          </w:tcPr>
          <w:p w14:paraId="74CCBDE3" w14:textId="77777777" w:rsidR="0027542C" w:rsidRPr="00B50A0D" w:rsidRDefault="0027542C" w:rsidP="00945C5F">
            <w:pPr>
              <w:pStyle w:val="Compact"/>
              <w:jc w:val="right"/>
              <w:rPr>
                <w:sz w:val="18"/>
                <w:szCs w:val="18"/>
              </w:rPr>
            </w:pPr>
            <w:r w:rsidRPr="00B50A0D">
              <w:rPr>
                <w:sz w:val="18"/>
                <w:szCs w:val="18"/>
              </w:rPr>
              <w:t>Ref</w:t>
            </w:r>
          </w:p>
        </w:tc>
        <w:tc>
          <w:tcPr>
            <w:tcW w:w="367" w:type="pct"/>
          </w:tcPr>
          <w:p w14:paraId="6D9D971C" w14:textId="77777777" w:rsidR="0027542C" w:rsidRPr="00B50A0D" w:rsidRDefault="0027542C" w:rsidP="00945C5F">
            <w:pPr>
              <w:pStyle w:val="Compact"/>
              <w:jc w:val="right"/>
              <w:rPr>
                <w:sz w:val="18"/>
                <w:szCs w:val="18"/>
              </w:rPr>
            </w:pPr>
            <w:r w:rsidRPr="00B50A0D">
              <w:rPr>
                <w:sz w:val="18"/>
                <w:szCs w:val="18"/>
              </w:rPr>
              <w:t>-</w:t>
            </w:r>
          </w:p>
        </w:tc>
      </w:tr>
      <w:tr w:rsidR="0027542C" w:rsidRPr="00B50A0D" w14:paraId="3618A2CC" w14:textId="77777777" w:rsidTr="00945C5F">
        <w:tc>
          <w:tcPr>
            <w:tcW w:w="1806" w:type="pct"/>
          </w:tcPr>
          <w:p w14:paraId="10A965DE" w14:textId="77777777" w:rsidR="0027542C" w:rsidRPr="00B50A0D" w:rsidRDefault="0027542C" w:rsidP="00945C5F">
            <w:pPr>
              <w:pStyle w:val="Compact"/>
              <w:rPr>
                <w:sz w:val="18"/>
                <w:szCs w:val="18"/>
              </w:rPr>
            </w:pPr>
            <w:r w:rsidRPr="00B50A0D">
              <w:rPr>
                <w:sz w:val="18"/>
                <w:szCs w:val="18"/>
              </w:rPr>
              <w:t>Maternal smoking</w:t>
            </w:r>
          </w:p>
        </w:tc>
        <w:tc>
          <w:tcPr>
            <w:tcW w:w="977" w:type="pct"/>
          </w:tcPr>
          <w:p w14:paraId="4DB59E8F" w14:textId="77777777" w:rsidR="0027542C" w:rsidRPr="00B50A0D" w:rsidRDefault="0027542C" w:rsidP="00945C5F">
            <w:pPr>
              <w:pStyle w:val="Compact"/>
              <w:jc w:val="right"/>
              <w:rPr>
                <w:sz w:val="18"/>
                <w:szCs w:val="18"/>
              </w:rPr>
            </w:pPr>
          </w:p>
        </w:tc>
        <w:tc>
          <w:tcPr>
            <w:tcW w:w="1080" w:type="pct"/>
          </w:tcPr>
          <w:p w14:paraId="4B90B488" w14:textId="77777777" w:rsidR="0027542C" w:rsidRPr="00B50A0D" w:rsidRDefault="0027542C" w:rsidP="00945C5F">
            <w:pPr>
              <w:pStyle w:val="Compact"/>
              <w:jc w:val="right"/>
              <w:rPr>
                <w:sz w:val="18"/>
                <w:szCs w:val="18"/>
              </w:rPr>
            </w:pPr>
          </w:p>
        </w:tc>
        <w:tc>
          <w:tcPr>
            <w:tcW w:w="769" w:type="pct"/>
          </w:tcPr>
          <w:p w14:paraId="096AA46B" w14:textId="77777777" w:rsidR="0027542C" w:rsidRPr="00B50A0D" w:rsidRDefault="0027542C" w:rsidP="00945C5F">
            <w:pPr>
              <w:pStyle w:val="Compact"/>
              <w:jc w:val="right"/>
              <w:rPr>
                <w:sz w:val="18"/>
                <w:szCs w:val="18"/>
              </w:rPr>
            </w:pPr>
          </w:p>
        </w:tc>
        <w:tc>
          <w:tcPr>
            <w:tcW w:w="367" w:type="pct"/>
          </w:tcPr>
          <w:p w14:paraId="5B325CA2" w14:textId="77777777" w:rsidR="0027542C" w:rsidRPr="00B50A0D" w:rsidRDefault="0027542C" w:rsidP="00945C5F">
            <w:pPr>
              <w:pStyle w:val="Compact"/>
              <w:jc w:val="right"/>
              <w:rPr>
                <w:sz w:val="18"/>
                <w:szCs w:val="18"/>
              </w:rPr>
            </w:pPr>
          </w:p>
        </w:tc>
      </w:tr>
      <w:tr w:rsidR="0027542C" w:rsidRPr="00B50A0D" w14:paraId="4DAD6CFC" w14:textId="77777777" w:rsidTr="00945C5F">
        <w:tc>
          <w:tcPr>
            <w:tcW w:w="1806" w:type="pct"/>
          </w:tcPr>
          <w:p w14:paraId="6A2A2DD2" w14:textId="77777777" w:rsidR="0027542C" w:rsidRPr="00B50A0D" w:rsidRDefault="0027542C" w:rsidP="00945C5F">
            <w:pPr>
              <w:pStyle w:val="Compact"/>
              <w:ind w:left="720"/>
              <w:rPr>
                <w:sz w:val="18"/>
                <w:szCs w:val="18"/>
              </w:rPr>
            </w:pPr>
            <w:r w:rsidRPr="00B50A0D">
              <w:rPr>
                <w:sz w:val="18"/>
                <w:szCs w:val="18"/>
              </w:rPr>
              <w:t>-Yes</w:t>
            </w:r>
          </w:p>
        </w:tc>
        <w:tc>
          <w:tcPr>
            <w:tcW w:w="977" w:type="pct"/>
          </w:tcPr>
          <w:p w14:paraId="6F2CB697" w14:textId="77777777" w:rsidR="0027542C" w:rsidRPr="00B50A0D" w:rsidRDefault="0027542C" w:rsidP="00945C5F">
            <w:pPr>
              <w:pStyle w:val="Compact"/>
              <w:jc w:val="right"/>
              <w:rPr>
                <w:sz w:val="18"/>
                <w:szCs w:val="18"/>
              </w:rPr>
            </w:pPr>
            <w:r w:rsidRPr="00B50A0D">
              <w:rPr>
                <w:sz w:val="18"/>
                <w:szCs w:val="18"/>
              </w:rPr>
              <w:t>1</w:t>
            </w:r>
            <w:r>
              <w:rPr>
                <w:sz w:val="18"/>
                <w:szCs w:val="18"/>
              </w:rPr>
              <w:t>,</w:t>
            </w:r>
            <w:r w:rsidRPr="00B50A0D">
              <w:rPr>
                <w:sz w:val="18"/>
                <w:szCs w:val="18"/>
              </w:rPr>
              <w:t>798 (13.26)</w:t>
            </w:r>
          </w:p>
        </w:tc>
        <w:tc>
          <w:tcPr>
            <w:tcW w:w="1080" w:type="pct"/>
          </w:tcPr>
          <w:p w14:paraId="2165AEE0" w14:textId="77777777" w:rsidR="0027542C" w:rsidRPr="00B50A0D" w:rsidRDefault="0027542C" w:rsidP="00945C5F">
            <w:pPr>
              <w:pStyle w:val="Compact"/>
              <w:jc w:val="right"/>
              <w:rPr>
                <w:sz w:val="18"/>
                <w:szCs w:val="18"/>
              </w:rPr>
            </w:pPr>
            <w:r w:rsidRPr="00B50A0D">
              <w:rPr>
                <w:sz w:val="18"/>
                <w:szCs w:val="18"/>
              </w:rPr>
              <w:t>198</w:t>
            </w:r>
            <w:r>
              <w:rPr>
                <w:sz w:val="18"/>
                <w:szCs w:val="18"/>
              </w:rPr>
              <w:t>,</w:t>
            </w:r>
            <w:r w:rsidRPr="00B50A0D">
              <w:rPr>
                <w:sz w:val="18"/>
                <w:szCs w:val="18"/>
              </w:rPr>
              <w:t>377 (18.59)</w:t>
            </w:r>
          </w:p>
        </w:tc>
        <w:tc>
          <w:tcPr>
            <w:tcW w:w="769" w:type="pct"/>
          </w:tcPr>
          <w:p w14:paraId="54F29021" w14:textId="77777777" w:rsidR="0027542C" w:rsidRPr="00B50A0D" w:rsidRDefault="0027542C" w:rsidP="00945C5F">
            <w:pPr>
              <w:pStyle w:val="Compact"/>
              <w:jc w:val="right"/>
              <w:rPr>
                <w:sz w:val="18"/>
                <w:szCs w:val="18"/>
              </w:rPr>
            </w:pPr>
            <w:r w:rsidRPr="00B50A0D">
              <w:rPr>
                <w:sz w:val="18"/>
                <w:szCs w:val="18"/>
              </w:rPr>
              <w:t>0.67 (0.64-0.7</w:t>
            </w:r>
            <w:r>
              <w:rPr>
                <w:sz w:val="18"/>
                <w:szCs w:val="18"/>
              </w:rPr>
              <w:t>0</w:t>
            </w:r>
            <w:r w:rsidRPr="00B50A0D">
              <w:rPr>
                <w:sz w:val="18"/>
                <w:szCs w:val="18"/>
              </w:rPr>
              <w:t>)</w:t>
            </w:r>
          </w:p>
        </w:tc>
        <w:tc>
          <w:tcPr>
            <w:tcW w:w="367" w:type="pct"/>
          </w:tcPr>
          <w:p w14:paraId="78902A23" w14:textId="77777777" w:rsidR="0027542C" w:rsidRPr="00B50A0D" w:rsidRDefault="0027542C" w:rsidP="00945C5F">
            <w:pPr>
              <w:pStyle w:val="Compact"/>
              <w:jc w:val="right"/>
              <w:rPr>
                <w:sz w:val="18"/>
                <w:szCs w:val="18"/>
              </w:rPr>
            </w:pPr>
            <w:r w:rsidRPr="00B50A0D">
              <w:rPr>
                <w:sz w:val="18"/>
                <w:szCs w:val="18"/>
              </w:rPr>
              <w:t>&lt;.001</w:t>
            </w:r>
          </w:p>
        </w:tc>
      </w:tr>
      <w:tr w:rsidR="0027542C" w:rsidRPr="00B50A0D" w14:paraId="5D712904" w14:textId="77777777" w:rsidTr="00945C5F">
        <w:tc>
          <w:tcPr>
            <w:tcW w:w="1806" w:type="pct"/>
          </w:tcPr>
          <w:p w14:paraId="113AEB86" w14:textId="77777777" w:rsidR="0027542C" w:rsidRPr="00B50A0D" w:rsidRDefault="0027542C" w:rsidP="00945C5F">
            <w:pPr>
              <w:pStyle w:val="Compact"/>
              <w:ind w:left="720"/>
              <w:rPr>
                <w:sz w:val="18"/>
                <w:szCs w:val="18"/>
              </w:rPr>
            </w:pPr>
            <w:r w:rsidRPr="00B50A0D">
              <w:rPr>
                <w:sz w:val="18"/>
                <w:szCs w:val="18"/>
              </w:rPr>
              <w:t>-No</w:t>
            </w:r>
          </w:p>
        </w:tc>
        <w:tc>
          <w:tcPr>
            <w:tcW w:w="977" w:type="pct"/>
          </w:tcPr>
          <w:p w14:paraId="1C6A1D58" w14:textId="77777777" w:rsidR="0027542C" w:rsidRPr="00B50A0D" w:rsidRDefault="0027542C" w:rsidP="00945C5F">
            <w:pPr>
              <w:pStyle w:val="Compact"/>
              <w:jc w:val="right"/>
              <w:rPr>
                <w:sz w:val="18"/>
                <w:szCs w:val="18"/>
              </w:rPr>
            </w:pPr>
            <w:r w:rsidRPr="00B50A0D">
              <w:rPr>
                <w:sz w:val="18"/>
                <w:szCs w:val="18"/>
              </w:rPr>
              <w:t>11</w:t>
            </w:r>
            <w:r>
              <w:rPr>
                <w:sz w:val="18"/>
                <w:szCs w:val="18"/>
              </w:rPr>
              <w:t>,</w:t>
            </w:r>
            <w:r w:rsidRPr="00B50A0D">
              <w:rPr>
                <w:sz w:val="18"/>
                <w:szCs w:val="18"/>
              </w:rPr>
              <w:t>759 (86.74)</w:t>
            </w:r>
          </w:p>
        </w:tc>
        <w:tc>
          <w:tcPr>
            <w:tcW w:w="1080" w:type="pct"/>
          </w:tcPr>
          <w:p w14:paraId="2DF46C25" w14:textId="77777777" w:rsidR="0027542C" w:rsidRPr="00B50A0D" w:rsidRDefault="0027542C" w:rsidP="00945C5F">
            <w:pPr>
              <w:pStyle w:val="Compact"/>
              <w:jc w:val="right"/>
              <w:rPr>
                <w:sz w:val="18"/>
                <w:szCs w:val="18"/>
              </w:rPr>
            </w:pPr>
            <w:r w:rsidRPr="00B50A0D">
              <w:rPr>
                <w:sz w:val="18"/>
                <w:szCs w:val="18"/>
              </w:rPr>
              <w:t>868</w:t>
            </w:r>
            <w:r>
              <w:rPr>
                <w:sz w:val="18"/>
                <w:szCs w:val="18"/>
              </w:rPr>
              <w:t>,</w:t>
            </w:r>
            <w:r w:rsidRPr="00B50A0D">
              <w:rPr>
                <w:sz w:val="18"/>
                <w:szCs w:val="18"/>
              </w:rPr>
              <w:t>612 (81.41)</w:t>
            </w:r>
          </w:p>
        </w:tc>
        <w:tc>
          <w:tcPr>
            <w:tcW w:w="769" w:type="pct"/>
          </w:tcPr>
          <w:p w14:paraId="14E5A39B" w14:textId="77777777" w:rsidR="0027542C" w:rsidRPr="00B50A0D" w:rsidRDefault="0027542C" w:rsidP="00945C5F">
            <w:pPr>
              <w:pStyle w:val="Compact"/>
              <w:jc w:val="right"/>
              <w:rPr>
                <w:sz w:val="18"/>
                <w:szCs w:val="18"/>
              </w:rPr>
            </w:pPr>
            <w:r w:rsidRPr="00B50A0D">
              <w:rPr>
                <w:sz w:val="18"/>
                <w:szCs w:val="18"/>
              </w:rPr>
              <w:t>Ref</w:t>
            </w:r>
          </w:p>
        </w:tc>
        <w:tc>
          <w:tcPr>
            <w:tcW w:w="367" w:type="pct"/>
          </w:tcPr>
          <w:p w14:paraId="48C234D2" w14:textId="77777777" w:rsidR="0027542C" w:rsidRPr="00B50A0D" w:rsidRDefault="0027542C" w:rsidP="00945C5F">
            <w:pPr>
              <w:pStyle w:val="Compact"/>
              <w:jc w:val="right"/>
              <w:rPr>
                <w:sz w:val="18"/>
                <w:szCs w:val="18"/>
              </w:rPr>
            </w:pPr>
            <w:r w:rsidRPr="00B50A0D">
              <w:rPr>
                <w:sz w:val="18"/>
                <w:szCs w:val="18"/>
              </w:rPr>
              <w:t>-</w:t>
            </w:r>
          </w:p>
        </w:tc>
      </w:tr>
      <w:tr w:rsidR="0027542C" w:rsidRPr="00B50A0D" w14:paraId="7E183053" w14:textId="77777777" w:rsidTr="00945C5F">
        <w:tc>
          <w:tcPr>
            <w:tcW w:w="1806" w:type="pct"/>
          </w:tcPr>
          <w:p w14:paraId="593F584A" w14:textId="77777777" w:rsidR="0027542C" w:rsidRPr="00B50A0D" w:rsidRDefault="0027542C" w:rsidP="00945C5F">
            <w:pPr>
              <w:pStyle w:val="Compact"/>
              <w:rPr>
                <w:sz w:val="18"/>
                <w:szCs w:val="18"/>
              </w:rPr>
            </w:pPr>
            <w:r w:rsidRPr="00B50A0D">
              <w:rPr>
                <w:sz w:val="18"/>
                <w:szCs w:val="18"/>
              </w:rPr>
              <w:t>Maternal age</w:t>
            </w:r>
          </w:p>
        </w:tc>
        <w:tc>
          <w:tcPr>
            <w:tcW w:w="977" w:type="pct"/>
          </w:tcPr>
          <w:p w14:paraId="6E2B06EA" w14:textId="77777777" w:rsidR="0027542C" w:rsidRPr="00B50A0D" w:rsidRDefault="0027542C" w:rsidP="00945C5F">
            <w:pPr>
              <w:pStyle w:val="Compact"/>
              <w:jc w:val="right"/>
              <w:rPr>
                <w:sz w:val="18"/>
                <w:szCs w:val="18"/>
              </w:rPr>
            </w:pPr>
          </w:p>
        </w:tc>
        <w:tc>
          <w:tcPr>
            <w:tcW w:w="1080" w:type="pct"/>
          </w:tcPr>
          <w:p w14:paraId="03B53EC4" w14:textId="77777777" w:rsidR="0027542C" w:rsidRPr="00B50A0D" w:rsidRDefault="0027542C" w:rsidP="00945C5F">
            <w:pPr>
              <w:pStyle w:val="Compact"/>
              <w:jc w:val="right"/>
              <w:rPr>
                <w:sz w:val="18"/>
                <w:szCs w:val="18"/>
              </w:rPr>
            </w:pPr>
          </w:p>
        </w:tc>
        <w:tc>
          <w:tcPr>
            <w:tcW w:w="769" w:type="pct"/>
          </w:tcPr>
          <w:p w14:paraId="5B358D23" w14:textId="77777777" w:rsidR="0027542C" w:rsidRPr="00B50A0D" w:rsidRDefault="0027542C" w:rsidP="00945C5F">
            <w:pPr>
              <w:pStyle w:val="Compact"/>
              <w:jc w:val="right"/>
              <w:rPr>
                <w:sz w:val="18"/>
                <w:szCs w:val="18"/>
              </w:rPr>
            </w:pPr>
          </w:p>
        </w:tc>
        <w:tc>
          <w:tcPr>
            <w:tcW w:w="367" w:type="pct"/>
          </w:tcPr>
          <w:p w14:paraId="307470CD" w14:textId="77777777" w:rsidR="0027542C" w:rsidRPr="00B50A0D" w:rsidRDefault="0027542C" w:rsidP="00945C5F">
            <w:pPr>
              <w:pStyle w:val="Compact"/>
              <w:jc w:val="right"/>
              <w:rPr>
                <w:sz w:val="18"/>
                <w:szCs w:val="18"/>
              </w:rPr>
            </w:pPr>
          </w:p>
        </w:tc>
      </w:tr>
      <w:tr w:rsidR="0027542C" w:rsidRPr="00B50A0D" w14:paraId="77855512" w14:textId="77777777" w:rsidTr="00945C5F">
        <w:tc>
          <w:tcPr>
            <w:tcW w:w="1806" w:type="pct"/>
          </w:tcPr>
          <w:p w14:paraId="0102E7C7" w14:textId="77777777" w:rsidR="0027542C" w:rsidRPr="00B50A0D" w:rsidRDefault="0027542C" w:rsidP="00945C5F">
            <w:pPr>
              <w:pStyle w:val="Compact"/>
              <w:ind w:left="720"/>
              <w:rPr>
                <w:sz w:val="18"/>
                <w:szCs w:val="18"/>
              </w:rPr>
            </w:pPr>
            <w:r w:rsidRPr="00B50A0D">
              <w:rPr>
                <w:sz w:val="18"/>
                <w:szCs w:val="18"/>
              </w:rPr>
              <w:t>-&lt;20</w:t>
            </w:r>
          </w:p>
        </w:tc>
        <w:tc>
          <w:tcPr>
            <w:tcW w:w="977" w:type="pct"/>
          </w:tcPr>
          <w:p w14:paraId="67826813" w14:textId="77777777" w:rsidR="0027542C" w:rsidRPr="00B50A0D" w:rsidRDefault="0027542C" w:rsidP="00945C5F">
            <w:pPr>
              <w:pStyle w:val="Compact"/>
              <w:jc w:val="right"/>
              <w:rPr>
                <w:sz w:val="18"/>
                <w:szCs w:val="18"/>
              </w:rPr>
            </w:pPr>
            <w:r w:rsidRPr="00B50A0D">
              <w:rPr>
                <w:sz w:val="18"/>
                <w:szCs w:val="18"/>
              </w:rPr>
              <w:t>1</w:t>
            </w:r>
            <w:r>
              <w:rPr>
                <w:sz w:val="18"/>
                <w:szCs w:val="18"/>
              </w:rPr>
              <w:t>,</w:t>
            </w:r>
            <w:r w:rsidRPr="00B50A0D">
              <w:rPr>
                <w:sz w:val="18"/>
                <w:szCs w:val="18"/>
              </w:rPr>
              <w:t>044 (2.01)</w:t>
            </w:r>
          </w:p>
        </w:tc>
        <w:tc>
          <w:tcPr>
            <w:tcW w:w="1080" w:type="pct"/>
          </w:tcPr>
          <w:p w14:paraId="10DF963F" w14:textId="77777777" w:rsidR="0027542C" w:rsidRPr="00B50A0D" w:rsidRDefault="0027542C" w:rsidP="00945C5F">
            <w:pPr>
              <w:pStyle w:val="Compact"/>
              <w:jc w:val="right"/>
              <w:rPr>
                <w:sz w:val="18"/>
                <w:szCs w:val="18"/>
              </w:rPr>
            </w:pPr>
            <w:r w:rsidRPr="00B50A0D">
              <w:rPr>
                <w:sz w:val="18"/>
                <w:szCs w:val="18"/>
              </w:rPr>
              <w:t>14</w:t>
            </w:r>
            <w:r>
              <w:rPr>
                <w:sz w:val="18"/>
                <w:szCs w:val="18"/>
              </w:rPr>
              <w:t>,</w:t>
            </w:r>
            <w:r w:rsidRPr="00B50A0D">
              <w:rPr>
                <w:sz w:val="18"/>
                <w:szCs w:val="18"/>
              </w:rPr>
              <w:t>682 (1.38)</w:t>
            </w:r>
          </w:p>
        </w:tc>
        <w:tc>
          <w:tcPr>
            <w:tcW w:w="769" w:type="pct"/>
          </w:tcPr>
          <w:p w14:paraId="6C9398B2" w14:textId="77777777" w:rsidR="0027542C" w:rsidRPr="00B50A0D" w:rsidRDefault="0027542C" w:rsidP="00945C5F">
            <w:pPr>
              <w:pStyle w:val="Compact"/>
              <w:jc w:val="right"/>
              <w:rPr>
                <w:sz w:val="18"/>
                <w:szCs w:val="18"/>
              </w:rPr>
            </w:pPr>
            <w:r w:rsidRPr="00B50A0D">
              <w:rPr>
                <w:sz w:val="18"/>
                <w:szCs w:val="18"/>
              </w:rPr>
              <w:t>1.49 (1.4</w:t>
            </w:r>
            <w:r>
              <w:rPr>
                <w:sz w:val="18"/>
                <w:szCs w:val="18"/>
              </w:rPr>
              <w:t>0</w:t>
            </w:r>
            <w:r w:rsidRPr="00B50A0D">
              <w:rPr>
                <w:sz w:val="18"/>
                <w:szCs w:val="18"/>
              </w:rPr>
              <w:t>-1.59)</w:t>
            </w:r>
          </w:p>
        </w:tc>
        <w:tc>
          <w:tcPr>
            <w:tcW w:w="367" w:type="pct"/>
          </w:tcPr>
          <w:p w14:paraId="7555CC23" w14:textId="77777777" w:rsidR="0027542C" w:rsidRPr="00B50A0D" w:rsidRDefault="0027542C" w:rsidP="00945C5F">
            <w:pPr>
              <w:pStyle w:val="Compact"/>
              <w:jc w:val="right"/>
              <w:rPr>
                <w:sz w:val="18"/>
                <w:szCs w:val="18"/>
              </w:rPr>
            </w:pPr>
            <w:r w:rsidRPr="00B50A0D">
              <w:rPr>
                <w:sz w:val="18"/>
                <w:szCs w:val="18"/>
              </w:rPr>
              <w:t>&lt;.001</w:t>
            </w:r>
          </w:p>
        </w:tc>
      </w:tr>
      <w:tr w:rsidR="0027542C" w:rsidRPr="00B50A0D" w14:paraId="0083676D" w14:textId="77777777" w:rsidTr="00945C5F">
        <w:tc>
          <w:tcPr>
            <w:tcW w:w="1806" w:type="pct"/>
          </w:tcPr>
          <w:p w14:paraId="511D8534" w14:textId="77777777" w:rsidR="0027542C" w:rsidRPr="00B50A0D" w:rsidRDefault="0027542C" w:rsidP="00945C5F">
            <w:pPr>
              <w:pStyle w:val="Compact"/>
              <w:ind w:left="720"/>
              <w:rPr>
                <w:sz w:val="18"/>
                <w:szCs w:val="18"/>
              </w:rPr>
            </w:pPr>
            <w:r w:rsidRPr="00B50A0D">
              <w:rPr>
                <w:sz w:val="18"/>
                <w:szCs w:val="18"/>
              </w:rPr>
              <w:t>-20-24</w:t>
            </w:r>
          </w:p>
        </w:tc>
        <w:tc>
          <w:tcPr>
            <w:tcW w:w="977" w:type="pct"/>
          </w:tcPr>
          <w:p w14:paraId="748C0ADB" w14:textId="77777777" w:rsidR="0027542C" w:rsidRPr="00B50A0D" w:rsidRDefault="0027542C" w:rsidP="00945C5F">
            <w:pPr>
              <w:pStyle w:val="Compact"/>
              <w:jc w:val="right"/>
              <w:rPr>
                <w:sz w:val="18"/>
                <w:szCs w:val="18"/>
              </w:rPr>
            </w:pPr>
            <w:r w:rsidRPr="00B50A0D">
              <w:rPr>
                <w:sz w:val="18"/>
                <w:szCs w:val="18"/>
              </w:rPr>
              <w:t>7</w:t>
            </w:r>
            <w:r>
              <w:rPr>
                <w:sz w:val="18"/>
                <w:szCs w:val="18"/>
              </w:rPr>
              <w:t>,</w:t>
            </w:r>
            <w:r w:rsidRPr="00B50A0D">
              <w:rPr>
                <w:sz w:val="18"/>
                <w:szCs w:val="18"/>
              </w:rPr>
              <w:t>416 (14.25)</w:t>
            </w:r>
          </w:p>
        </w:tc>
        <w:tc>
          <w:tcPr>
            <w:tcW w:w="1080" w:type="pct"/>
          </w:tcPr>
          <w:p w14:paraId="3B897423" w14:textId="77777777" w:rsidR="0027542C" w:rsidRPr="00B50A0D" w:rsidRDefault="0027542C" w:rsidP="00945C5F">
            <w:pPr>
              <w:pStyle w:val="Compact"/>
              <w:jc w:val="right"/>
              <w:rPr>
                <w:sz w:val="18"/>
                <w:szCs w:val="18"/>
              </w:rPr>
            </w:pPr>
            <w:r w:rsidRPr="00B50A0D">
              <w:rPr>
                <w:sz w:val="18"/>
                <w:szCs w:val="18"/>
              </w:rPr>
              <w:t>125</w:t>
            </w:r>
            <w:r>
              <w:rPr>
                <w:sz w:val="18"/>
                <w:szCs w:val="18"/>
              </w:rPr>
              <w:t>,</w:t>
            </w:r>
            <w:r w:rsidRPr="00B50A0D">
              <w:rPr>
                <w:sz w:val="18"/>
                <w:szCs w:val="18"/>
              </w:rPr>
              <w:t>515 (11.76)</w:t>
            </w:r>
          </w:p>
        </w:tc>
        <w:tc>
          <w:tcPr>
            <w:tcW w:w="769" w:type="pct"/>
          </w:tcPr>
          <w:p w14:paraId="233930DE" w14:textId="77777777" w:rsidR="0027542C" w:rsidRPr="00B50A0D" w:rsidRDefault="0027542C" w:rsidP="00945C5F">
            <w:pPr>
              <w:pStyle w:val="Compact"/>
              <w:jc w:val="right"/>
              <w:rPr>
                <w:sz w:val="18"/>
                <w:szCs w:val="18"/>
              </w:rPr>
            </w:pPr>
            <w:r w:rsidRPr="00B50A0D">
              <w:rPr>
                <w:sz w:val="18"/>
                <w:szCs w:val="18"/>
              </w:rPr>
              <w:t>1.24 (1.21-1.28)</w:t>
            </w:r>
          </w:p>
        </w:tc>
        <w:tc>
          <w:tcPr>
            <w:tcW w:w="367" w:type="pct"/>
          </w:tcPr>
          <w:p w14:paraId="6414796E" w14:textId="77777777" w:rsidR="0027542C" w:rsidRPr="00B50A0D" w:rsidRDefault="0027542C" w:rsidP="00945C5F">
            <w:pPr>
              <w:pStyle w:val="Compact"/>
              <w:jc w:val="right"/>
              <w:rPr>
                <w:sz w:val="18"/>
                <w:szCs w:val="18"/>
              </w:rPr>
            </w:pPr>
            <w:r w:rsidRPr="00B50A0D">
              <w:rPr>
                <w:sz w:val="18"/>
                <w:szCs w:val="18"/>
              </w:rPr>
              <w:t>&lt;.001</w:t>
            </w:r>
          </w:p>
        </w:tc>
      </w:tr>
      <w:tr w:rsidR="0027542C" w:rsidRPr="00B50A0D" w14:paraId="3F7F904B" w14:textId="77777777" w:rsidTr="00945C5F">
        <w:tc>
          <w:tcPr>
            <w:tcW w:w="1806" w:type="pct"/>
          </w:tcPr>
          <w:p w14:paraId="4C237ABE" w14:textId="77777777" w:rsidR="0027542C" w:rsidRPr="00B50A0D" w:rsidRDefault="0027542C" w:rsidP="00945C5F">
            <w:pPr>
              <w:pStyle w:val="Compact"/>
              <w:ind w:left="720"/>
              <w:rPr>
                <w:sz w:val="18"/>
                <w:szCs w:val="18"/>
              </w:rPr>
            </w:pPr>
            <w:r w:rsidRPr="00B50A0D">
              <w:rPr>
                <w:sz w:val="18"/>
                <w:szCs w:val="18"/>
              </w:rPr>
              <w:t>-25-29</w:t>
            </w:r>
          </w:p>
        </w:tc>
        <w:tc>
          <w:tcPr>
            <w:tcW w:w="977" w:type="pct"/>
          </w:tcPr>
          <w:p w14:paraId="0828A312" w14:textId="77777777" w:rsidR="0027542C" w:rsidRPr="00B50A0D" w:rsidRDefault="0027542C" w:rsidP="00945C5F">
            <w:pPr>
              <w:pStyle w:val="Compact"/>
              <w:jc w:val="right"/>
              <w:rPr>
                <w:sz w:val="18"/>
                <w:szCs w:val="18"/>
              </w:rPr>
            </w:pPr>
            <w:r w:rsidRPr="00B50A0D">
              <w:rPr>
                <w:sz w:val="18"/>
                <w:szCs w:val="18"/>
              </w:rPr>
              <w:t>17</w:t>
            </w:r>
            <w:r>
              <w:rPr>
                <w:sz w:val="18"/>
                <w:szCs w:val="18"/>
              </w:rPr>
              <w:t>,</w:t>
            </w:r>
            <w:r w:rsidRPr="00B50A0D">
              <w:rPr>
                <w:sz w:val="18"/>
                <w:szCs w:val="18"/>
              </w:rPr>
              <w:t>455 (33.53)</w:t>
            </w:r>
          </w:p>
        </w:tc>
        <w:tc>
          <w:tcPr>
            <w:tcW w:w="1080" w:type="pct"/>
          </w:tcPr>
          <w:p w14:paraId="1A049287" w14:textId="77777777" w:rsidR="0027542C" w:rsidRPr="00B50A0D" w:rsidRDefault="0027542C" w:rsidP="00945C5F">
            <w:pPr>
              <w:pStyle w:val="Compact"/>
              <w:jc w:val="right"/>
              <w:rPr>
                <w:sz w:val="18"/>
                <w:szCs w:val="18"/>
              </w:rPr>
            </w:pPr>
            <w:r w:rsidRPr="00B50A0D">
              <w:rPr>
                <w:sz w:val="18"/>
                <w:szCs w:val="18"/>
              </w:rPr>
              <w:t>366</w:t>
            </w:r>
            <w:r>
              <w:rPr>
                <w:sz w:val="18"/>
                <w:szCs w:val="18"/>
              </w:rPr>
              <w:t>,</w:t>
            </w:r>
            <w:r w:rsidRPr="00B50A0D">
              <w:rPr>
                <w:sz w:val="18"/>
                <w:szCs w:val="18"/>
              </w:rPr>
              <w:t>516 (34.35)</w:t>
            </w:r>
          </w:p>
        </w:tc>
        <w:tc>
          <w:tcPr>
            <w:tcW w:w="769" w:type="pct"/>
          </w:tcPr>
          <w:p w14:paraId="3C76063B" w14:textId="77777777" w:rsidR="0027542C" w:rsidRPr="00B50A0D" w:rsidRDefault="0027542C" w:rsidP="00945C5F">
            <w:pPr>
              <w:pStyle w:val="Compact"/>
              <w:jc w:val="right"/>
              <w:rPr>
                <w:sz w:val="18"/>
                <w:szCs w:val="18"/>
              </w:rPr>
            </w:pPr>
            <w:r w:rsidRPr="00B50A0D">
              <w:rPr>
                <w:sz w:val="18"/>
                <w:szCs w:val="18"/>
              </w:rPr>
              <w:t>Ref</w:t>
            </w:r>
          </w:p>
        </w:tc>
        <w:tc>
          <w:tcPr>
            <w:tcW w:w="367" w:type="pct"/>
          </w:tcPr>
          <w:p w14:paraId="16D9E053" w14:textId="77777777" w:rsidR="0027542C" w:rsidRPr="00B50A0D" w:rsidRDefault="0027542C" w:rsidP="00945C5F">
            <w:pPr>
              <w:pStyle w:val="Compact"/>
              <w:jc w:val="right"/>
              <w:rPr>
                <w:sz w:val="18"/>
                <w:szCs w:val="18"/>
              </w:rPr>
            </w:pPr>
            <w:r w:rsidRPr="00B50A0D">
              <w:rPr>
                <w:sz w:val="18"/>
                <w:szCs w:val="18"/>
              </w:rPr>
              <w:t>-</w:t>
            </w:r>
          </w:p>
        </w:tc>
      </w:tr>
      <w:tr w:rsidR="0027542C" w:rsidRPr="00B50A0D" w14:paraId="57D7F6F7" w14:textId="77777777" w:rsidTr="00945C5F">
        <w:tc>
          <w:tcPr>
            <w:tcW w:w="1806" w:type="pct"/>
          </w:tcPr>
          <w:p w14:paraId="1BCF534E" w14:textId="77777777" w:rsidR="0027542C" w:rsidRPr="00B50A0D" w:rsidRDefault="0027542C" w:rsidP="00945C5F">
            <w:pPr>
              <w:pStyle w:val="Compact"/>
              <w:ind w:left="720"/>
              <w:rPr>
                <w:sz w:val="18"/>
                <w:szCs w:val="18"/>
              </w:rPr>
            </w:pPr>
            <w:r w:rsidRPr="00B50A0D">
              <w:rPr>
                <w:sz w:val="18"/>
                <w:szCs w:val="18"/>
              </w:rPr>
              <w:t>-30-34</w:t>
            </w:r>
          </w:p>
        </w:tc>
        <w:tc>
          <w:tcPr>
            <w:tcW w:w="977" w:type="pct"/>
          </w:tcPr>
          <w:p w14:paraId="7BBBAACE" w14:textId="77777777" w:rsidR="0027542C" w:rsidRPr="00B50A0D" w:rsidRDefault="0027542C" w:rsidP="00945C5F">
            <w:pPr>
              <w:pStyle w:val="Compact"/>
              <w:jc w:val="right"/>
              <w:rPr>
                <w:sz w:val="18"/>
                <w:szCs w:val="18"/>
              </w:rPr>
            </w:pPr>
            <w:r w:rsidRPr="00B50A0D">
              <w:rPr>
                <w:sz w:val="18"/>
                <w:szCs w:val="18"/>
              </w:rPr>
              <w:t>17</w:t>
            </w:r>
            <w:r>
              <w:rPr>
                <w:sz w:val="18"/>
                <w:szCs w:val="18"/>
              </w:rPr>
              <w:t>,</w:t>
            </w:r>
            <w:r w:rsidRPr="00B50A0D">
              <w:rPr>
                <w:sz w:val="18"/>
                <w:szCs w:val="18"/>
              </w:rPr>
              <w:t>229 (33.1</w:t>
            </w:r>
            <w:r>
              <w:rPr>
                <w:sz w:val="18"/>
                <w:szCs w:val="18"/>
              </w:rPr>
              <w:t>0</w:t>
            </w:r>
            <w:r w:rsidRPr="00B50A0D">
              <w:rPr>
                <w:sz w:val="18"/>
                <w:szCs w:val="18"/>
              </w:rPr>
              <w:t>)</w:t>
            </w:r>
          </w:p>
        </w:tc>
        <w:tc>
          <w:tcPr>
            <w:tcW w:w="1080" w:type="pct"/>
          </w:tcPr>
          <w:p w14:paraId="69948803" w14:textId="77777777" w:rsidR="0027542C" w:rsidRPr="00B50A0D" w:rsidRDefault="0027542C" w:rsidP="00945C5F">
            <w:pPr>
              <w:pStyle w:val="Compact"/>
              <w:jc w:val="right"/>
              <w:rPr>
                <w:sz w:val="18"/>
                <w:szCs w:val="18"/>
              </w:rPr>
            </w:pPr>
            <w:r w:rsidRPr="00B50A0D">
              <w:rPr>
                <w:sz w:val="18"/>
                <w:szCs w:val="18"/>
              </w:rPr>
              <w:t>380</w:t>
            </w:r>
            <w:r>
              <w:rPr>
                <w:sz w:val="18"/>
                <w:szCs w:val="18"/>
              </w:rPr>
              <w:t>,</w:t>
            </w:r>
            <w:r w:rsidRPr="00B50A0D">
              <w:rPr>
                <w:sz w:val="18"/>
                <w:szCs w:val="18"/>
              </w:rPr>
              <w:t>506 (35.66)</w:t>
            </w:r>
          </w:p>
        </w:tc>
        <w:tc>
          <w:tcPr>
            <w:tcW w:w="769" w:type="pct"/>
          </w:tcPr>
          <w:p w14:paraId="0232B994" w14:textId="77777777" w:rsidR="0027542C" w:rsidRPr="00B50A0D" w:rsidRDefault="0027542C" w:rsidP="00945C5F">
            <w:pPr>
              <w:pStyle w:val="Compact"/>
              <w:jc w:val="right"/>
              <w:rPr>
                <w:sz w:val="18"/>
                <w:szCs w:val="18"/>
              </w:rPr>
            </w:pPr>
            <w:r w:rsidRPr="00B50A0D">
              <w:rPr>
                <w:sz w:val="18"/>
                <w:szCs w:val="18"/>
              </w:rPr>
              <w:t>0.95 (0.93-0.97)</w:t>
            </w:r>
          </w:p>
        </w:tc>
        <w:tc>
          <w:tcPr>
            <w:tcW w:w="367" w:type="pct"/>
          </w:tcPr>
          <w:p w14:paraId="6F06181D" w14:textId="77777777" w:rsidR="0027542C" w:rsidRPr="00B50A0D" w:rsidRDefault="0027542C" w:rsidP="00945C5F">
            <w:pPr>
              <w:pStyle w:val="Compact"/>
              <w:jc w:val="right"/>
              <w:rPr>
                <w:sz w:val="18"/>
                <w:szCs w:val="18"/>
              </w:rPr>
            </w:pPr>
            <w:r w:rsidRPr="00B50A0D">
              <w:rPr>
                <w:sz w:val="18"/>
                <w:szCs w:val="18"/>
              </w:rPr>
              <w:t>&lt;.001</w:t>
            </w:r>
          </w:p>
        </w:tc>
      </w:tr>
      <w:tr w:rsidR="0027542C" w:rsidRPr="00B50A0D" w14:paraId="0A7741DA" w14:textId="77777777" w:rsidTr="00945C5F">
        <w:tc>
          <w:tcPr>
            <w:tcW w:w="1806" w:type="pct"/>
          </w:tcPr>
          <w:p w14:paraId="132A37D3" w14:textId="77777777" w:rsidR="0027542C" w:rsidRPr="00B50A0D" w:rsidRDefault="0027542C" w:rsidP="00945C5F">
            <w:pPr>
              <w:pStyle w:val="Compact"/>
              <w:ind w:left="720"/>
              <w:rPr>
                <w:sz w:val="18"/>
                <w:szCs w:val="18"/>
              </w:rPr>
            </w:pPr>
            <w:r w:rsidRPr="00B50A0D">
              <w:rPr>
                <w:sz w:val="18"/>
                <w:szCs w:val="18"/>
              </w:rPr>
              <w:t>-35+</w:t>
            </w:r>
          </w:p>
        </w:tc>
        <w:tc>
          <w:tcPr>
            <w:tcW w:w="977" w:type="pct"/>
          </w:tcPr>
          <w:p w14:paraId="55AC682D" w14:textId="77777777" w:rsidR="0027542C" w:rsidRPr="00B50A0D" w:rsidRDefault="0027542C" w:rsidP="00945C5F">
            <w:pPr>
              <w:pStyle w:val="Compact"/>
              <w:jc w:val="right"/>
              <w:rPr>
                <w:sz w:val="18"/>
                <w:szCs w:val="18"/>
              </w:rPr>
            </w:pPr>
            <w:r w:rsidRPr="00B50A0D">
              <w:rPr>
                <w:sz w:val="18"/>
                <w:szCs w:val="18"/>
              </w:rPr>
              <w:t>8</w:t>
            </w:r>
            <w:r>
              <w:rPr>
                <w:sz w:val="18"/>
                <w:szCs w:val="18"/>
              </w:rPr>
              <w:t>,</w:t>
            </w:r>
            <w:r w:rsidRPr="00B50A0D">
              <w:rPr>
                <w:sz w:val="18"/>
                <w:szCs w:val="18"/>
              </w:rPr>
              <w:t>913 (17.12)</w:t>
            </w:r>
          </w:p>
        </w:tc>
        <w:tc>
          <w:tcPr>
            <w:tcW w:w="1080" w:type="pct"/>
          </w:tcPr>
          <w:p w14:paraId="52256DF9" w14:textId="77777777" w:rsidR="0027542C" w:rsidRPr="00B50A0D" w:rsidRDefault="0027542C" w:rsidP="00945C5F">
            <w:pPr>
              <w:pStyle w:val="Compact"/>
              <w:jc w:val="right"/>
              <w:rPr>
                <w:sz w:val="18"/>
                <w:szCs w:val="18"/>
              </w:rPr>
            </w:pPr>
            <w:r w:rsidRPr="00B50A0D">
              <w:rPr>
                <w:sz w:val="18"/>
                <w:szCs w:val="18"/>
              </w:rPr>
              <w:t>179</w:t>
            </w:r>
            <w:r>
              <w:rPr>
                <w:sz w:val="18"/>
                <w:szCs w:val="18"/>
              </w:rPr>
              <w:t>,</w:t>
            </w:r>
            <w:r w:rsidRPr="00B50A0D">
              <w:rPr>
                <w:sz w:val="18"/>
                <w:szCs w:val="18"/>
              </w:rPr>
              <w:t>770 (16.85)</w:t>
            </w:r>
          </w:p>
        </w:tc>
        <w:tc>
          <w:tcPr>
            <w:tcW w:w="769" w:type="pct"/>
          </w:tcPr>
          <w:p w14:paraId="00F8CB51" w14:textId="77777777" w:rsidR="0027542C" w:rsidRPr="00B50A0D" w:rsidRDefault="0027542C" w:rsidP="00945C5F">
            <w:pPr>
              <w:pStyle w:val="Compact"/>
              <w:jc w:val="right"/>
              <w:rPr>
                <w:sz w:val="18"/>
                <w:szCs w:val="18"/>
              </w:rPr>
            </w:pPr>
            <w:r w:rsidRPr="00B50A0D">
              <w:rPr>
                <w:sz w:val="18"/>
                <w:szCs w:val="18"/>
              </w:rPr>
              <w:t>1.04 (1.01-1.07)</w:t>
            </w:r>
          </w:p>
        </w:tc>
        <w:tc>
          <w:tcPr>
            <w:tcW w:w="367" w:type="pct"/>
          </w:tcPr>
          <w:p w14:paraId="639C9E71" w14:textId="77777777" w:rsidR="0027542C" w:rsidRPr="00B50A0D" w:rsidRDefault="0027542C" w:rsidP="00945C5F">
            <w:pPr>
              <w:pStyle w:val="Compact"/>
              <w:jc w:val="right"/>
              <w:rPr>
                <w:sz w:val="18"/>
                <w:szCs w:val="18"/>
              </w:rPr>
            </w:pPr>
            <w:r w:rsidRPr="00B50A0D">
              <w:rPr>
                <w:sz w:val="18"/>
                <w:szCs w:val="18"/>
              </w:rPr>
              <w:t>.003</w:t>
            </w:r>
          </w:p>
        </w:tc>
      </w:tr>
      <w:tr w:rsidR="0027542C" w:rsidRPr="00B50A0D" w14:paraId="5930940E" w14:textId="77777777" w:rsidTr="00945C5F">
        <w:tc>
          <w:tcPr>
            <w:tcW w:w="1806" w:type="pct"/>
          </w:tcPr>
          <w:p w14:paraId="1C25FD3F" w14:textId="77777777" w:rsidR="0027542C" w:rsidRPr="00B50A0D" w:rsidRDefault="0027542C" w:rsidP="00945C5F">
            <w:pPr>
              <w:pStyle w:val="Compact"/>
              <w:rPr>
                <w:sz w:val="18"/>
                <w:szCs w:val="18"/>
              </w:rPr>
            </w:pPr>
            <w:r w:rsidRPr="00B50A0D">
              <w:rPr>
                <w:sz w:val="18"/>
                <w:szCs w:val="18"/>
              </w:rPr>
              <w:t>Paternal age</w:t>
            </w:r>
          </w:p>
        </w:tc>
        <w:tc>
          <w:tcPr>
            <w:tcW w:w="977" w:type="pct"/>
          </w:tcPr>
          <w:p w14:paraId="78712470" w14:textId="77777777" w:rsidR="0027542C" w:rsidRPr="00B50A0D" w:rsidRDefault="0027542C" w:rsidP="00945C5F">
            <w:pPr>
              <w:pStyle w:val="Compact"/>
              <w:jc w:val="right"/>
              <w:rPr>
                <w:sz w:val="18"/>
                <w:szCs w:val="18"/>
              </w:rPr>
            </w:pPr>
          </w:p>
        </w:tc>
        <w:tc>
          <w:tcPr>
            <w:tcW w:w="1080" w:type="pct"/>
          </w:tcPr>
          <w:p w14:paraId="278FD2A0" w14:textId="77777777" w:rsidR="0027542C" w:rsidRPr="00B50A0D" w:rsidRDefault="0027542C" w:rsidP="00945C5F">
            <w:pPr>
              <w:pStyle w:val="Compact"/>
              <w:jc w:val="right"/>
              <w:rPr>
                <w:sz w:val="18"/>
                <w:szCs w:val="18"/>
              </w:rPr>
            </w:pPr>
          </w:p>
        </w:tc>
        <w:tc>
          <w:tcPr>
            <w:tcW w:w="769" w:type="pct"/>
          </w:tcPr>
          <w:p w14:paraId="53901A5E" w14:textId="77777777" w:rsidR="0027542C" w:rsidRPr="00B50A0D" w:rsidRDefault="0027542C" w:rsidP="00945C5F">
            <w:pPr>
              <w:pStyle w:val="Compact"/>
              <w:jc w:val="right"/>
              <w:rPr>
                <w:sz w:val="18"/>
                <w:szCs w:val="18"/>
              </w:rPr>
            </w:pPr>
          </w:p>
        </w:tc>
        <w:tc>
          <w:tcPr>
            <w:tcW w:w="367" w:type="pct"/>
          </w:tcPr>
          <w:p w14:paraId="5A50649C" w14:textId="77777777" w:rsidR="0027542C" w:rsidRPr="00B50A0D" w:rsidRDefault="0027542C" w:rsidP="00945C5F">
            <w:pPr>
              <w:pStyle w:val="Compact"/>
              <w:jc w:val="right"/>
              <w:rPr>
                <w:sz w:val="18"/>
                <w:szCs w:val="18"/>
              </w:rPr>
            </w:pPr>
          </w:p>
        </w:tc>
      </w:tr>
      <w:tr w:rsidR="0027542C" w:rsidRPr="00B50A0D" w14:paraId="33F6C240" w14:textId="77777777" w:rsidTr="00945C5F">
        <w:tc>
          <w:tcPr>
            <w:tcW w:w="1806" w:type="pct"/>
          </w:tcPr>
          <w:p w14:paraId="37ACBFB1" w14:textId="77777777" w:rsidR="0027542C" w:rsidRPr="00B50A0D" w:rsidRDefault="0027542C" w:rsidP="00945C5F">
            <w:pPr>
              <w:pStyle w:val="Compact"/>
              <w:ind w:left="720"/>
              <w:rPr>
                <w:sz w:val="18"/>
                <w:szCs w:val="18"/>
              </w:rPr>
            </w:pPr>
            <w:r w:rsidRPr="00B50A0D">
              <w:rPr>
                <w:sz w:val="18"/>
                <w:szCs w:val="18"/>
              </w:rPr>
              <w:t>-&lt;20</w:t>
            </w:r>
          </w:p>
        </w:tc>
        <w:tc>
          <w:tcPr>
            <w:tcW w:w="977" w:type="pct"/>
          </w:tcPr>
          <w:p w14:paraId="7942C4A3" w14:textId="77777777" w:rsidR="0027542C" w:rsidRPr="00B50A0D" w:rsidRDefault="0027542C" w:rsidP="00945C5F">
            <w:pPr>
              <w:pStyle w:val="Compact"/>
              <w:jc w:val="right"/>
              <w:rPr>
                <w:sz w:val="18"/>
                <w:szCs w:val="18"/>
              </w:rPr>
            </w:pPr>
            <w:r w:rsidRPr="00B50A0D">
              <w:rPr>
                <w:sz w:val="18"/>
                <w:szCs w:val="18"/>
              </w:rPr>
              <w:t>254 (0.49)</w:t>
            </w:r>
          </w:p>
        </w:tc>
        <w:tc>
          <w:tcPr>
            <w:tcW w:w="1080" w:type="pct"/>
          </w:tcPr>
          <w:p w14:paraId="117E8B2B" w14:textId="77777777" w:rsidR="0027542C" w:rsidRPr="00B50A0D" w:rsidRDefault="0027542C" w:rsidP="00945C5F">
            <w:pPr>
              <w:pStyle w:val="Compact"/>
              <w:jc w:val="right"/>
              <w:rPr>
                <w:sz w:val="18"/>
                <w:szCs w:val="18"/>
              </w:rPr>
            </w:pPr>
            <w:r w:rsidRPr="00B50A0D">
              <w:rPr>
                <w:sz w:val="18"/>
                <w:szCs w:val="18"/>
              </w:rPr>
              <w:t>4</w:t>
            </w:r>
            <w:r>
              <w:rPr>
                <w:sz w:val="18"/>
                <w:szCs w:val="18"/>
              </w:rPr>
              <w:t>,</w:t>
            </w:r>
            <w:r w:rsidRPr="00B50A0D">
              <w:rPr>
                <w:sz w:val="18"/>
                <w:szCs w:val="18"/>
              </w:rPr>
              <w:t>238 (0.4</w:t>
            </w:r>
            <w:r>
              <w:rPr>
                <w:sz w:val="18"/>
                <w:szCs w:val="18"/>
              </w:rPr>
              <w:t>0</w:t>
            </w:r>
            <w:r w:rsidRPr="00B50A0D">
              <w:rPr>
                <w:sz w:val="18"/>
                <w:szCs w:val="18"/>
              </w:rPr>
              <w:t>)</w:t>
            </w:r>
          </w:p>
        </w:tc>
        <w:tc>
          <w:tcPr>
            <w:tcW w:w="769" w:type="pct"/>
          </w:tcPr>
          <w:p w14:paraId="3EAD9E1A" w14:textId="77777777" w:rsidR="0027542C" w:rsidRPr="00B50A0D" w:rsidRDefault="0027542C" w:rsidP="00945C5F">
            <w:pPr>
              <w:pStyle w:val="Compact"/>
              <w:jc w:val="right"/>
              <w:rPr>
                <w:sz w:val="18"/>
                <w:szCs w:val="18"/>
              </w:rPr>
            </w:pPr>
            <w:r w:rsidRPr="00B50A0D">
              <w:rPr>
                <w:sz w:val="18"/>
                <w:szCs w:val="18"/>
              </w:rPr>
              <w:t>1.24 (1.09-1.41)</w:t>
            </w:r>
          </w:p>
        </w:tc>
        <w:tc>
          <w:tcPr>
            <w:tcW w:w="367" w:type="pct"/>
          </w:tcPr>
          <w:p w14:paraId="25972F1A" w14:textId="77777777" w:rsidR="0027542C" w:rsidRPr="00B50A0D" w:rsidRDefault="0027542C" w:rsidP="00945C5F">
            <w:pPr>
              <w:pStyle w:val="Compact"/>
              <w:jc w:val="right"/>
              <w:rPr>
                <w:sz w:val="18"/>
                <w:szCs w:val="18"/>
              </w:rPr>
            </w:pPr>
            <w:r w:rsidRPr="00B50A0D">
              <w:rPr>
                <w:sz w:val="18"/>
                <w:szCs w:val="18"/>
              </w:rPr>
              <w:t>.001</w:t>
            </w:r>
          </w:p>
        </w:tc>
      </w:tr>
      <w:tr w:rsidR="0027542C" w:rsidRPr="00B50A0D" w14:paraId="2EEA141A" w14:textId="77777777" w:rsidTr="00945C5F">
        <w:tc>
          <w:tcPr>
            <w:tcW w:w="1806" w:type="pct"/>
          </w:tcPr>
          <w:p w14:paraId="1C86E7DF" w14:textId="77777777" w:rsidR="0027542C" w:rsidRPr="00B50A0D" w:rsidRDefault="0027542C" w:rsidP="00945C5F">
            <w:pPr>
              <w:pStyle w:val="Compact"/>
              <w:ind w:left="720"/>
              <w:rPr>
                <w:sz w:val="18"/>
                <w:szCs w:val="18"/>
              </w:rPr>
            </w:pPr>
            <w:r w:rsidRPr="00B50A0D">
              <w:rPr>
                <w:sz w:val="18"/>
                <w:szCs w:val="18"/>
              </w:rPr>
              <w:t>-20-24</w:t>
            </w:r>
          </w:p>
        </w:tc>
        <w:tc>
          <w:tcPr>
            <w:tcW w:w="977" w:type="pct"/>
          </w:tcPr>
          <w:p w14:paraId="7E7A0896" w14:textId="77777777" w:rsidR="0027542C" w:rsidRPr="00B50A0D" w:rsidRDefault="0027542C" w:rsidP="00945C5F">
            <w:pPr>
              <w:pStyle w:val="Compact"/>
              <w:jc w:val="right"/>
              <w:rPr>
                <w:sz w:val="18"/>
                <w:szCs w:val="18"/>
              </w:rPr>
            </w:pPr>
            <w:r w:rsidRPr="00B50A0D">
              <w:rPr>
                <w:sz w:val="18"/>
                <w:szCs w:val="18"/>
              </w:rPr>
              <w:t>3</w:t>
            </w:r>
            <w:r>
              <w:rPr>
                <w:sz w:val="18"/>
                <w:szCs w:val="18"/>
              </w:rPr>
              <w:t>,</w:t>
            </w:r>
            <w:r w:rsidRPr="00B50A0D">
              <w:rPr>
                <w:sz w:val="18"/>
                <w:szCs w:val="18"/>
              </w:rPr>
              <w:t>383 (6.51)</w:t>
            </w:r>
          </w:p>
        </w:tc>
        <w:tc>
          <w:tcPr>
            <w:tcW w:w="1080" w:type="pct"/>
          </w:tcPr>
          <w:p w14:paraId="2AA853A3" w14:textId="77777777" w:rsidR="0027542C" w:rsidRPr="00B50A0D" w:rsidRDefault="0027542C" w:rsidP="00945C5F">
            <w:pPr>
              <w:pStyle w:val="Compact"/>
              <w:jc w:val="right"/>
              <w:rPr>
                <w:sz w:val="18"/>
                <w:szCs w:val="18"/>
              </w:rPr>
            </w:pPr>
            <w:r w:rsidRPr="00B50A0D">
              <w:rPr>
                <w:sz w:val="18"/>
                <w:szCs w:val="18"/>
              </w:rPr>
              <w:t>61</w:t>
            </w:r>
            <w:r>
              <w:rPr>
                <w:sz w:val="18"/>
                <w:szCs w:val="18"/>
              </w:rPr>
              <w:t>,</w:t>
            </w:r>
            <w:r w:rsidRPr="00B50A0D">
              <w:rPr>
                <w:sz w:val="18"/>
                <w:szCs w:val="18"/>
              </w:rPr>
              <w:t>559 (5.77)</w:t>
            </w:r>
          </w:p>
        </w:tc>
        <w:tc>
          <w:tcPr>
            <w:tcW w:w="769" w:type="pct"/>
          </w:tcPr>
          <w:p w14:paraId="169D527C" w14:textId="77777777" w:rsidR="0027542C" w:rsidRPr="00B50A0D" w:rsidRDefault="0027542C" w:rsidP="00945C5F">
            <w:pPr>
              <w:pStyle w:val="Compact"/>
              <w:jc w:val="right"/>
              <w:rPr>
                <w:sz w:val="18"/>
                <w:szCs w:val="18"/>
              </w:rPr>
            </w:pPr>
            <w:r w:rsidRPr="00B50A0D">
              <w:rPr>
                <w:sz w:val="18"/>
                <w:szCs w:val="18"/>
              </w:rPr>
              <w:t>1.13 (1.09-1.18)</w:t>
            </w:r>
          </w:p>
        </w:tc>
        <w:tc>
          <w:tcPr>
            <w:tcW w:w="367" w:type="pct"/>
          </w:tcPr>
          <w:p w14:paraId="2C72105A" w14:textId="77777777" w:rsidR="0027542C" w:rsidRPr="00B50A0D" w:rsidRDefault="0027542C" w:rsidP="00945C5F">
            <w:pPr>
              <w:pStyle w:val="Compact"/>
              <w:jc w:val="right"/>
              <w:rPr>
                <w:sz w:val="18"/>
                <w:szCs w:val="18"/>
              </w:rPr>
            </w:pPr>
            <w:r w:rsidRPr="00B50A0D">
              <w:rPr>
                <w:sz w:val="18"/>
                <w:szCs w:val="18"/>
              </w:rPr>
              <w:t>&lt;.001</w:t>
            </w:r>
          </w:p>
        </w:tc>
      </w:tr>
      <w:tr w:rsidR="0027542C" w:rsidRPr="00B50A0D" w14:paraId="47C94969" w14:textId="77777777" w:rsidTr="00945C5F">
        <w:tc>
          <w:tcPr>
            <w:tcW w:w="1806" w:type="pct"/>
          </w:tcPr>
          <w:p w14:paraId="65120741" w14:textId="77777777" w:rsidR="0027542C" w:rsidRPr="00B50A0D" w:rsidRDefault="0027542C" w:rsidP="00945C5F">
            <w:pPr>
              <w:pStyle w:val="Compact"/>
              <w:ind w:left="720"/>
              <w:rPr>
                <w:sz w:val="18"/>
                <w:szCs w:val="18"/>
              </w:rPr>
            </w:pPr>
            <w:r w:rsidRPr="00B50A0D">
              <w:rPr>
                <w:sz w:val="18"/>
                <w:szCs w:val="18"/>
              </w:rPr>
              <w:t>-25-29</w:t>
            </w:r>
          </w:p>
        </w:tc>
        <w:tc>
          <w:tcPr>
            <w:tcW w:w="977" w:type="pct"/>
          </w:tcPr>
          <w:p w14:paraId="7FAD3255" w14:textId="77777777" w:rsidR="0027542C" w:rsidRPr="00B50A0D" w:rsidRDefault="0027542C" w:rsidP="00945C5F">
            <w:pPr>
              <w:pStyle w:val="Compact"/>
              <w:jc w:val="right"/>
              <w:rPr>
                <w:sz w:val="18"/>
                <w:szCs w:val="18"/>
              </w:rPr>
            </w:pPr>
            <w:r w:rsidRPr="00B50A0D">
              <w:rPr>
                <w:sz w:val="18"/>
                <w:szCs w:val="18"/>
              </w:rPr>
              <w:t>12</w:t>
            </w:r>
            <w:r>
              <w:rPr>
                <w:sz w:val="18"/>
                <w:szCs w:val="18"/>
              </w:rPr>
              <w:t>,</w:t>
            </w:r>
            <w:r w:rsidRPr="00B50A0D">
              <w:rPr>
                <w:sz w:val="18"/>
                <w:szCs w:val="18"/>
              </w:rPr>
              <w:t>811 (24.64)</w:t>
            </w:r>
          </w:p>
        </w:tc>
        <w:tc>
          <w:tcPr>
            <w:tcW w:w="1080" w:type="pct"/>
          </w:tcPr>
          <w:p w14:paraId="3270F266" w14:textId="77777777" w:rsidR="0027542C" w:rsidRPr="00B50A0D" w:rsidRDefault="0027542C" w:rsidP="00945C5F">
            <w:pPr>
              <w:pStyle w:val="Compact"/>
              <w:jc w:val="right"/>
              <w:rPr>
                <w:sz w:val="18"/>
                <w:szCs w:val="18"/>
              </w:rPr>
            </w:pPr>
            <w:r w:rsidRPr="00B50A0D">
              <w:rPr>
                <w:sz w:val="18"/>
                <w:szCs w:val="18"/>
              </w:rPr>
              <w:t>264</w:t>
            </w:r>
            <w:r>
              <w:rPr>
                <w:sz w:val="18"/>
                <w:szCs w:val="18"/>
              </w:rPr>
              <w:t>,</w:t>
            </w:r>
            <w:r w:rsidRPr="00B50A0D">
              <w:rPr>
                <w:sz w:val="18"/>
                <w:szCs w:val="18"/>
              </w:rPr>
              <w:t>433 (24.78)</w:t>
            </w:r>
          </w:p>
        </w:tc>
        <w:tc>
          <w:tcPr>
            <w:tcW w:w="769" w:type="pct"/>
          </w:tcPr>
          <w:p w14:paraId="320FEEEC" w14:textId="77777777" w:rsidR="0027542C" w:rsidRPr="00B50A0D" w:rsidRDefault="0027542C" w:rsidP="00945C5F">
            <w:pPr>
              <w:pStyle w:val="Compact"/>
              <w:jc w:val="right"/>
              <w:rPr>
                <w:sz w:val="18"/>
                <w:szCs w:val="18"/>
              </w:rPr>
            </w:pPr>
            <w:r w:rsidRPr="00B50A0D">
              <w:rPr>
                <w:sz w:val="18"/>
                <w:szCs w:val="18"/>
              </w:rPr>
              <w:t>Ref</w:t>
            </w:r>
          </w:p>
        </w:tc>
        <w:tc>
          <w:tcPr>
            <w:tcW w:w="367" w:type="pct"/>
          </w:tcPr>
          <w:p w14:paraId="284DB298" w14:textId="77777777" w:rsidR="0027542C" w:rsidRPr="00B50A0D" w:rsidRDefault="0027542C" w:rsidP="00945C5F">
            <w:pPr>
              <w:pStyle w:val="Compact"/>
              <w:jc w:val="right"/>
              <w:rPr>
                <w:sz w:val="18"/>
                <w:szCs w:val="18"/>
              </w:rPr>
            </w:pPr>
            <w:r w:rsidRPr="00B50A0D">
              <w:rPr>
                <w:sz w:val="18"/>
                <w:szCs w:val="18"/>
              </w:rPr>
              <w:t>-</w:t>
            </w:r>
          </w:p>
        </w:tc>
      </w:tr>
      <w:tr w:rsidR="0027542C" w:rsidRPr="00B50A0D" w14:paraId="1A7A0951" w14:textId="77777777" w:rsidTr="00945C5F">
        <w:tc>
          <w:tcPr>
            <w:tcW w:w="1806" w:type="pct"/>
          </w:tcPr>
          <w:p w14:paraId="101212F8" w14:textId="77777777" w:rsidR="0027542C" w:rsidRPr="00B50A0D" w:rsidRDefault="0027542C" w:rsidP="00945C5F">
            <w:pPr>
              <w:pStyle w:val="Compact"/>
              <w:ind w:left="720"/>
              <w:rPr>
                <w:sz w:val="18"/>
                <w:szCs w:val="18"/>
              </w:rPr>
            </w:pPr>
            <w:r w:rsidRPr="00B50A0D">
              <w:rPr>
                <w:sz w:val="18"/>
                <w:szCs w:val="18"/>
              </w:rPr>
              <w:t>-30-34</w:t>
            </w:r>
          </w:p>
        </w:tc>
        <w:tc>
          <w:tcPr>
            <w:tcW w:w="977" w:type="pct"/>
          </w:tcPr>
          <w:p w14:paraId="206E750F" w14:textId="77777777" w:rsidR="0027542C" w:rsidRPr="00B50A0D" w:rsidRDefault="0027542C" w:rsidP="00945C5F">
            <w:pPr>
              <w:pStyle w:val="Compact"/>
              <w:jc w:val="right"/>
              <w:rPr>
                <w:sz w:val="18"/>
                <w:szCs w:val="18"/>
              </w:rPr>
            </w:pPr>
            <w:r w:rsidRPr="00B50A0D">
              <w:rPr>
                <w:sz w:val="18"/>
                <w:szCs w:val="18"/>
              </w:rPr>
              <w:t>18</w:t>
            </w:r>
            <w:r>
              <w:rPr>
                <w:sz w:val="18"/>
                <w:szCs w:val="18"/>
              </w:rPr>
              <w:t>,</w:t>
            </w:r>
            <w:r w:rsidRPr="00B50A0D">
              <w:rPr>
                <w:sz w:val="18"/>
                <w:szCs w:val="18"/>
              </w:rPr>
              <w:t>145 (34.9</w:t>
            </w:r>
            <w:r>
              <w:rPr>
                <w:sz w:val="18"/>
                <w:szCs w:val="18"/>
              </w:rPr>
              <w:t>0</w:t>
            </w:r>
            <w:r w:rsidRPr="00B50A0D">
              <w:rPr>
                <w:sz w:val="18"/>
                <w:szCs w:val="18"/>
              </w:rPr>
              <w:t>)</w:t>
            </w:r>
          </w:p>
        </w:tc>
        <w:tc>
          <w:tcPr>
            <w:tcW w:w="1080" w:type="pct"/>
          </w:tcPr>
          <w:p w14:paraId="488D866F" w14:textId="77777777" w:rsidR="0027542C" w:rsidRPr="00B50A0D" w:rsidRDefault="0027542C" w:rsidP="00945C5F">
            <w:pPr>
              <w:pStyle w:val="Compact"/>
              <w:jc w:val="right"/>
              <w:rPr>
                <w:sz w:val="18"/>
                <w:szCs w:val="18"/>
              </w:rPr>
            </w:pPr>
            <w:r w:rsidRPr="00B50A0D">
              <w:rPr>
                <w:sz w:val="18"/>
                <w:szCs w:val="18"/>
              </w:rPr>
              <w:t>392</w:t>
            </w:r>
            <w:r>
              <w:rPr>
                <w:sz w:val="18"/>
                <w:szCs w:val="18"/>
              </w:rPr>
              <w:t>,</w:t>
            </w:r>
            <w:r w:rsidRPr="00B50A0D">
              <w:rPr>
                <w:sz w:val="18"/>
                <w:szCs w:val="18"/>
              </w:rPr>
              <w:t>876 (36.82)</w:t>
            </w:r>
          </w:p>
        </w:tc>
        <w:tc>
          <w:tcPr>
            <w:tcW w:w="769" w:type="pct"/>
          </w:tcPr>
          <w:p w14:paraId="786B1CD3" w14:textId="77777777" w:rsidR="0027542C" w:rsidRPr="00B50A0D" w:rsidRDefault="0027542C" w:rsidP="00945C5F">
            <w:pPr>
              <w:pStyle w:val="Compact"/>
              <w:jc w:val="right"/>
              <w:rPr>
                <w:sz w:val="18"/>
                <w:szCs w:val="18"/>
              </w:rPr>
            </w:pPr>
            <w:r w:rsidRPr="00B50A0D">
              <w:rPr>
                <w:sz w:val="18"/>
                <w:szCs w:val="18"/>
              </w:rPr>
              <w:t>0.95 (0.93-0.98)</w:t>
            </w:r>
          </w:p>
        </w:tc>
        <w:tc>
          <w:tcPr>
            <w:tcW w:w="367" w:type="pct"/>
          </w:tcPr>
          <w:p w14:paraId="403DB5F3" w14:textId="77777777" w:rsidR="0027542C" w:rsidRPr="00B50A0D" w:rsidRDefault="0027542C" w:rsidP="00945C5F">
            <w:pPr>
              <w:pStyle w:val="Compact"/>
              <w:jc w:val="right"/>
              <w:rPr>
                <w:sz w:val="18"/>
                <w:szCs w:val="18"/>
              </w:rPr>
            </w:pPr>
            <w:r w:rsidRPr="00B50A0D">
              <w:rPr>
                <w:sz w:val="18"/>
                <w:szCs w:val="18"/>
              </w:rPr>
              <w:t>&lt;.001</w:t>
            </w:r>
          </w:p>
        </w:tc>
      </w:tr>
      <w:tr w:rsidR="0027542C" w:rsidRPr="00B50A0D" w14:paraId="6305F0D3" w14:textId="77777777" w:rsidTr="00945C5F">
        <w:tc>
          <w:tcPr>
            <w:tcW w:w="1806" w:type="pct"/>
          </w:tcPr>
          <w:p w14:paraId="56C41A54" w14:textId="77777777" w:rsidR="0027542C" w:rsidRPr="00B50A0D" w:rsidRDefault="0027542C" w:rsidP="00945C5F">
            <w:pPr>
              <w:pStyle w:val="Compact"/>
              <w:ind w:left="720"/>
              <w:rPr>
                <w:sz w:val="18"/>
                <w:szCs w:val="18"/>
              </w:rPr>
            </w:pPr>
            <w:r w:rsidRPr="00B50A0D">
              <w:rPr>
                <w:sz w:val="18"/>
                <w:szCs w:val="18"/>
              </w:rPr>
              <w:t>-35+</w:t>
            </w:r>
          </w:p>
        </w:tc>
        <w:tc>
          <w:tcPr>
            <w:tcW w:w="977" w:type="pct"/>
          </w:tcPr>
          <w:p w14:paraId="3C32E14E" w14:textId="77777777" w:rsidR="0027542C" w:rsidRPr="00B50A0D" w:rsidRDefault="0027542C" w:rsidP="00945C5F">
            <w:pPr>
              <w:pStyle w:val="Compact"/>
              <w:jc w:val="right"/>
              <w:rPr>
                <w:sz w:val="18"/>
                <w:szCs w:val="18"/>
              </w:rPr>
            </w:pPr>
            <w:r w:rsidRPr="00B50A0D">
              <w:rPr>
                <w:sz w:val="18"/>
                <w:szCs w:val="18"/>
              </w:rPr>
              <w:t>17</w:t>
            </w:r>
            <w:r>
              <w:rPr>
                <w:sz w:val="18"/>
                <w:szCs w:val="18"/>
              </w:rPr>
              <w:t>,</w:t>
            </w:r>
            <w:r w:rsidRPr="00B50A0D">
              <w:rPr>
                <w:sz w:val="18"/>
                <w:szCs w:val="18"/>
              </w:rPr>
              <w:t>397 (33.46)</w:t>
            </w:r>
          </w:p>
        </w:tc>
        <w:tc>
          <w:tcPr>
            <w:tcW w:w="1080" w:type="pct"/>
          </w:tcPr>
          <w:p w14:paraId="06FA508B" w14:textId="77777777" w:rsidR="0027542C" w:rsidRPr="00B50A0D" w:rsidRDefault="0027542C" w:rsidP="00945C5F">
            <w:pPr>
              <w:pStyle w:val="Compact"/>
              <w:jc w:val="right"/>
              <w:rPr>
                <w:sz w:val="18"/>
                <w:szCs w:val="18"/>
              </w:rPr>
            </w:pPr>
            <w:r w:rsidRPr="00B50A0D">
              <w:rPr>
                <w:sz w:val="18"/>
                <w:szCs w:val="18"/>
              </w:rPr>
              <w:t>343</w:t>
            </w:r>
            <w:r>
              <w:rPr>
                <w:sz w:val="18"/>
                <w:szCs w:val="18"/>
              </w:rPr>
              <w:t>,</w:t>
            </w:r>
            <w:r w:rsidRPr="00B50A0D">
              <w:rPr>
                <w:sz w:val="18"/>
                <w:szCs w:val="18"/>
              </w:rPr>
              <w:t>882 (32.23)</w:t>
            </w:r>
          </w:p>
        </w:tc>
        <w:tc>
          <w:tcPr>
            <w:tcW w:w="769" w:type="pct"/>
          </w:tcPr>
          <w:p w14:paraId="4BF0AADA" w14:textId="77777777" w:rsidR="0027542C" w:rsidRPr="00B50A0D" w:rsidRDefault="0027542C" w:rsidP="00945C5F">
            <w:pPr>
              <w:pStyle w:val="Compact"/>
              <w:jc w:val="right"/>
              <w:rPr>
                <w:sz w:val="18"/>
                <w:szCs w:val="18"/>
              </w:rPr>
            </w:pPr>
            <w:r w:rsidRPr="00B50A0D">
              <w:rPr>
                <w:sz w:val="18"/>
                <w:szCs w:val="18"/>
              </w:rPr>
              <w:t>1.04 (1.02-1.07)</w:t>
            </w:r>
          </w:p>
        </w:tc>
        <w:tc>
          <w:tcPr>
            <w:tcW w:w="367" w:type="pct"/>
          </w:tcPr>
          <w:p w14:paraId="6AD75C89" w14:textId="77777777" w:rsidR="0027542C" w:rsidRPr="00B50A0D" w:rsidRDefault="0027542C" w:rsidP="00945C5F">
            <w:pPr>
              <w:pStyle w:val="Compact"/>
              <w:jc w:val="right"/>
              <w:rPr>
                <w:sz w:val="18"/>
                <w:szCs w:val="18"/>
              </w:rPr>
            </w:pPr>
            <w:r w:rsidRPr="00B50A0D">
              <w:rPr>
                <w:sz w:val="18"/>
                <w:szCs w:val="18"/>
              </w:rPr>
              <w:t>&lt;.001</w:t>
            </w:r>
          </w:p>
        </w:tc>
      </w:tr>
      <w:tr w:rsidR="0027542C" w:rsidRPr="00B50A0D" w14:paraId="70FDE7FB" w14:textId="77777777" w:rsidTr="00945C5F">
        <w:tc>
          <w:tcPr>
            <w:tcW w:w="1806" w:type="pct"/>
          </w:tcPr>
          <w:p w14:paraId="75F4AEA2" w14:textId="77777777" w:rsidR="0027542C" w:rsidRPr="00B50A0D" w:rsidRDefault="0027542C" w:rsidP="00945C5F">
            <w:pPr>
              <w:pStyle w:val="Compact"/>
              <w:rPr>
                <w:sz w:val="18"/>
                <w:szCs w:val="18"/>
              </w:rPr>
            </w:pPr>
            <w:r w:rsidRPr="00B50A0D">
              <w:rPr>
                <w:sz w:val="18"/>
                <w:szCs w:val="18"/>
              </w:rPr>
              <w:t>Maximum parental education</w:t>
            </w:r>
          </w:p>
        </w:tc>
        <w:tc>
          <w:tcPr>
            <w:tcW w:w="977" w:type="pct"/>
          </w:tcPr>
          <w:p w14:paraId="46DC70D7" w14:textId="77777777" w:rsidR="0027542C" w:rsidRPr="00B50A0D" w:rsidRDefault="0027542C" w:rsidP="00945C5F">
            <w:pPr>
              <w:pStyle w:val="Compact"/>
              <w:jc w:val="right"/>
              <w:rPr>
                <w:sz w:val="18"/>
                <w:szCs w:val="18"/>
              </w:rPr>
            </w:pPr>
          </w:p>
        </w:tc>
        <w:tc>
          <w:tcPr>
            <w:tcW w:w="1080" w:type="pct"/>
          </w:tcPr>
          <w:p w14:paraId="11E1C8D7" w14:textId="77777777" w:rsidR="0027542C" w:rsidRPr="00B50A0D" w:rsidRDefault="0027542C" w:rsidP="00945C5F">
            <w:pPr>
              <w:pStyle w:val="Compact"/>
              <w:jc w:val="right"/>
              <w:rPr>
                <w:sz w:val="18"/>
                <w:szCs w:val="18"/>
              </w:rPr>
            </w:pPr>
          </w:p>
        </w:tc>
        <w:tc>
          <w:tcPr>
            <w:tcW w:w="769" w:type="pct"/>
          </w:tcPr>
          <w:p w14:paraId="1DE2A6B1" w14:textId="77777777" w:rsidR="0027542C" w:rsidRPr="00B50A0D" w:rsidRDefault="0027542C" w:rsidP="00945C5F">
            <w:pPr>
              <w:pStyle w:val="Compact"/>
              <w:jc w:val="right"/>
              <w:rPr>
                <w:sz w:val="18"/>
                <w:szCs w:val="18"/>
              </w:rPr>
            </w:pPr>
          </w:p>
        </w:tc>
        <w:tc>
          <w:tcPr>
            <w:tcW w:w="367" w:type="pct"/>
          </w:tcPr>
          <w:p w14:paraId="1B218BD3" w14:textId="77777777" w:rsidR="0027542C" w:rsidRPr="00B50A0D" w:rsidRDefault="0027542C" w:rsidP="00945C5F">
            <w:pPr>
              <w:pStyle w:val="Compact"/>
              <w:jc w:val="right"/>
              <w:rPr>
                <w:sz w:val="18"/>
                <w:szCs w:val="18"/>
              </w:rPr>
            </w:pPr>
          </w:p>
        </w:tc>
      </w:tr>
      <w:tr w:rsidR="0027542C" w:rsidRPr="00B50A0D" w14:paraId="6792DEBA" w14:textId="77777777" w:rsidTr="00945C5F">
        <w:tc>
          <w:tcPr>
            <w:tcW w:w="1806" w:type="pct"/>
          </w:tcPr>
          <w:p w14:paraId="57B96937" w14:textId="77777777" w:rsidR="0027542C" w:rsidRPr="00B50A0D" w:rsidRDefault="0027542C" w:rsidP="00945C5F">
            <w:pPr>
              <w:pStyle w:val="Compact"/>
              <w:ind w:left="720"/>
              <w:rPr>
                <w:sz w:val="18"/>
                <w:szCs w:val="18"/>
              </w:rPr>
            </w:pPr>
            <w:r w:rsidRPr="00B50A0D">
              <w:rPr>
                <w:sz w:val="18"/>
                <w:szCs w:val="18"/>
              </w:rPr>
              <w:t>-Primary</w:t>
            </w:r>
          </w:p>
        </w:tc>
        <w:tc>
          <w:tcPr>
            <w:tcW w:w="977" w:type="pct"/>
          </w:tcPr>
          <w:p w14:paraId="7F064582" w14:textId="77777777" w:rsidR="0027542C" w:rsidRPr="00B50A0D" w:rsidRDefault="0027542C" w:rsidP="00945C5F">
            <w:pPr>
              <w:pStyle w:val="Compact"/>
              <w:jc w:val="right"/>
              <w:rPr>
                <w:sz w:val="18"/>
                <w:szCs w:val="18"/>
              </w:rPr>
            </w:pPr>
            <w:r w:rsidRPr="00B50A0D">
              <w:rPr>
                <w:sz w:val="18"/>
                <w:szCs w:val="18"/>
              </w:rPr>
              <w:t>5</w:t>
            </w:r>
            <w:r>
              <w:rPr>
                <w:sz w:val="18"/>
                <w:szCs w:val="18"/>
              </w:rPr>
              <w:t>,</w:t>
            </w:r>
            <w:r w:rsidRPr="00B50A0D">
              <w:rPr>
                <w:sz w:val="18"/>
                <w:szCs w:val="18"/>
              </w:rPr>
              <w:t>594 (13.17)</w:t>
            </w:r>
          </w:p>
        </w:tc>
        <w:tc>
          <w:tcPr>
            <w:tcW w:w="1080" w:type="pct"/>
          </w:tcPr>
          <w:p w14:paraId="2EA586F6" w14:textId="77777777" w:rsidR="0027542C" w:rsidRPr="00B50A0D" w:rsidRDefault="0027542C" w:rsidP="00945C5F">
            <w:pPr>
              <w:pStyle w:val="Compact"/>
              <w:jc w:val="right"/>
              <w:rPr>
                <w:sz w:val="18"/>
                <w:szCs w:val="18"/>
              </w:rPr>
            </w:pPr>
            <w:r w:rsidRPr="00B50A0D">
              <w:rPr>
                <w:sz w:val="18"/>
                <w:szCs w:val="18"/>
              </w:rPr>
              <w:t>107</w:t>
            </w:r>
            <w:r>
              <w:rPr>
                <w:sz w:val="18"/>
                <w:szCs w:val="18"/>
              </w:rPr>
              <w:t>,</w:t>
            </w:r>
            <w:r w:rsidRPr="00B50A0D">
              <w:rPr>
                <w:sz w:val="18"/>
                <w:szCs w:val="18"/>
              </w:rPr>
              <w:t>273 (10.05)</w:t>
            </w:r>
          </w:p>
        </w:tc>
        <w:tc>
          <w:tcPr>
            <w:tcW w:w="769" w:type="pct"/>
          </w:tcPr>
          <w:p w14:paraId="1F37533A" w14:textId="77777777" w:rsidR="0027542C" w:rsidRPr="00B50A0D" w:rsidRDefault="0027542C" w:rsidP="00945C5F">
            <w:pPr>
              <w:pStyle w:val="Compact"/>
              <w:jc w:val="right"/>
              <w:rPr>
                <w:sz w:val="18"/>
                <w:szCs w:val="18"/>
              </w:rPr>
            </w:pPr>
            <w:r w:rsidRPr="00B50A0D">
              <w:rPr>
                <w:sz w:val="18"/>
                <w:szCs w:val="18"/>
              </w:rPr>
              <w:t>Ref</w:t>
            </w:r>
          </w:p>
        </w:tc>
        <w:tc>
          <w:tcPr>
            <w:tcW w:w="367" w:type="pct"/>
          </w:tcPr>
          <w:p w14:paraId="288092F7" w14:textId="77777777" w:rsidR="0027542C" w:rsidRPr="00B50A0D" w:rsidRDefault="0027542C" w:rsidP="00945C5F">
            <w:pPr>
              <w:pStyle w:val="Compact"/>
              <w:jc w:val="right"/>
              <w:rPr>
                <w:sz w:val="18"/>
                <w:szCs w:val="18"/>
              </w:rPr>
            </w:pPr>
            <w:r w:rsidRPr="00B50A0D">
              <w:rPr>
                <w:sz w:val="18"/>
                <w:szCs w:val="18"/>
              </w:rPr>
              <w:t>-</w:t>
            </w:r>
          </w:p>
        </w:tc>
      </w:tr>
      <w:tr w:rsidR="0027542C" w:rsidRPr="00B50A0D" w14:paraId="109BB348" w14:textId="77777777" w:rsidTr="00945C5F">
        <w:tc>
          <w:tcPr>
            <w:tcW w:w="1806" w:type="pct"/>
          </w:tcPr>
          <w:p w14:paraId="08776CFA" w14:textId="77777777" w:rsidR="0027542C" w:rsidRPr="00B50A0D" w:rsidRDefault="0027542C" w:rsidP="00945C5F">
            <w:pPr>
              <w:pStyle w:val="Compact"/>
              <w:ind w:left="720"/>
              <w:rPr>
                <w:sz w:val="18"/>
                <w:szCs w:val="18"/>
              </w:rPr>
            </w:pPr>
            <w:r w:rsidRPr="00B50A0D">
              <w:rPr>
                <w:sz w:val="18"/>
                <w:szCs w:val="18"/>
              </w:rPr>
              <w:t>-General/Vocational</w:t>
            </w:r>
          </w:p>
        </w:tc>
        <w:tc>
          <w:tcPr>
            <w:tcW w:w="977" w:type="pct"/>
          </w:tcPr>
          <w:p w14:paraId="689C5968" w14:textId="77777777" w:rsidR="0027542C" w:rsidRPr="00B50A0D" w:rsidRDefault="0027542C" w:rsidP="00945C5F">
            <w:pPr>
              <w:pStyle w:val="Compact"/>
              <w:jc w:val="right"/>
              <w:rPr>
                <w:sz w:val="18"/>
                <w:szCs w:val="18"/>
              </w:rPr>
            </w:pPr>
            <w:r w:rsidRPr="00B50A0D">
              <w:rPr>
                <w:sz w:val="18"/>
                <w:szCs w:val="18"/>
              </w:rPr>
              <w:t>19</w:t>
            </w:r>
            <w:r>
              <w:rPr>
                <w:sz w:val="18"/>
                <w:szCs w:val="18"/>
              </w:rPr>
              <w:t>,</w:t>
            </w:r>
            <w:r w:rsidRPr="00B50A0D">
              <w:rPr>
                <w:sz w:val="18"/>
                <w:szCs w:val="18"/>
              </w:rPr>
              <w:t>380 (45.64)</w:t>
            </w:r>
          </w:p>
        </w:tc>
        <w:tc>
          <w:tcPr>
            <w:tcW w:w="1080" w:type="pct"/>
          </w:tcPr>
          <w:p w14:paraId="511ED986" w14:textId="77777777" w:rsidR="0027542C" w:rsidRPr="00B50A0D" w:rsidRDefault="0027542C" w:rsidP="00945C5F">
            <w:pPr>
              <w:pStyle w:val="Compact"/>
              <w:jc w:val="right"/>
              <w:rPr>
                <w:sz w:val="18"/>
                <w:szCs w:val="18"/>
              </w:rPr>
            </w:pPr>
            <w:r w:rsidRPr="00B50A0D">
              <w:rPr>
                <w:sz w:val="18"/>
                <w:szCs w:val="18"/>
              </w:rPr>
              <w:t>462</w:t>
            </w:r>
            <w:r>
              <w:rPr>
                <w:sz w:val="18"/>
                <w:szCs w:val="18"/>
              </w:rPr>
              <w:t>,</w:t>
            </w:r>
            <w:r w:rsidRPr="00B50A0D">
              <w:rPr>
                <w:sz w:val="18"/>
                <w:szCs w:val="18"/>
              </w:rPr>
              <w:t>159 (43.31)</w:t>
            </w:r>
          </w:p>
        </w:tc>
        <w:tc>
          <w:tcPr>
            <w:tcW w:w="769" w:type="pct"/>
          </w:tcPr>
          <w:p w14:paraId="278BD55A" w14:textId="77777777" w:rsidR="0027542C" w:rsidRPr="00B50A0D" w:rsidRDefault="0027542C" w:rsidP="00945C5F">
            <w:pPr>
              <w:pStyle w:val="Compact"/>
              <w:jc w:val="right"/>
              <w:rPr>
                <w:sz w:val="18"/>
                <w:szCs w:val="18"/>
              </w:rPr>
            </w:pPr>
            <w:r w:rsidRPr="00B50A0D">
              <w:rPr>
                <w:sz w:val="18"/>
                <w:szCs w:val="18"/>
              </w:rPr>
              <w:t>0.8</w:t>
            </w:r>
            <w:r>
              <w:rPr>
                <w:sz w:val="18"/>
                <w:szCs w:val="18"/>
              </w:rPr>
              <w:t>0</w:t>
            </w:r>
            <w:r w:rsidRPr="00B50A0D">
              <w:rPr>
                <w:sz w:val="18"/>
                <w:szCs w:val="18"/>
              </w:rPr>
              <w:t xml:space="preserve"> (0.78-0.83)</w:t>
            </w:r>
          </w:p>
        </w:tc>
        <w:tc>
          <w:tcPr>
            <w:tcW w:w="367" w:type="pct"/>
          </w:tcPr>
          <w:p w14:paraId="3A84B836" w14:textId="77777777" w:rsidR="0027542C" w:rsidRPr="00B50A0D" w:rsidRDefault="0027542C" w:rsidP="00945C5F">
            <w:pPr>
              <w:pStyle w:val="Compact"/>
              <w:jc w:val="right"/>
              <w:rPr>
                <w:sz w:val="18"/>
                <w:szCs w:val="18"/>
              </w:rPr>
            </w:pPr>
            <w:r w:rsidRPr="00B50A0D">
              <w:rPr>
                <w:sz w:val="18"/>
                <w:szCs w:val="18"/>
              </w:rPr>
              <w:t>&lt;.001</w:t>
            </w:r>
          </w:p>
        </w:tc>
      </w:tr>
      <w:tr w:rsidR="0027542C" w:rsidRPr="00B50A0D" w14:paraId="748396F3" w14:textId="77777777" w:rsidTr="00945C5F">
        <w:tc>
          <w:tcPr>
            <w:tcW w:w="1806" w:type="pct"/>
          </w:tcPr>
          <w:p w14:paraId="40398575" w14:textId="77777777" w:rsidR="0027542C" w:rsidRPr="00B50A0D" w:rsidRDefault="0027542C" w:rsidP="00945C5F">
            <w:pPr>
              <w:pStyle w:val="Compact"/>
              <w:ind w:left="720"/>
              <w:rPr>
                <w:sz w:val="18"/>
                <w:szCs w:val="18"/>
              </w:rPr>
            </w:pPr>
            <w:r w:rsidRPr="00B50A0D">
              <w:rPr>
                <w:sz w:val="18"/>
                <w:szCs w:val="18"/>
              </w:rPr>
              <w:t>-Higher</w:t>
            </w:r>
          </w:p>
        </w:tc>
        <w:tc>
          <w:tcPr>
            <w:tcW w:w="977" w:type="pct"/>
          </w:tcPr>
          <w:p w14:paraId="79C1AB19" w14:textId="77777777" w:rsidR="0027542C" w:rsidRPr="00B50A0D" w:rsidRDefault="0027542C" w:rsidP="00945C5F">
            <w:pPr>
              <w:pStyle w:val="Compact"/>
              <w:jc w:val="right"/>
              <w:rPr>
                <w:sz w:val="18"/>
                <w:szCs w:val="18"/>
              </w:rPr>
            </w:pPr>
            <w:r w:rsidRPr="00B50A0D">
              <w:rPr>
                <w:sz w:val="18"/>
                <w:szCs w:val="18"/>
              </w:rPr>
              <w:t>17</w:t>
            </w:r>
            <w:r>
              <w:rPr>
                <w:sz w:val="18"/>
                <w:szCs w:val="18"/>
              </w:rPr>
              <w:t>,</w:t>
            </w:r>
            <w:r w:rsidRPr="00B50A0D">
              <w:rPr>
                <w:sz w:val="18"/>
                <w:szCs w:val="18"/>
              </w:rPr>
              <w:t>486 (41.18)</w:t>
            </w:r>
          </w:p>
        </w:tc>
        <w:tc>
          <w:tcPr>
            <w:tcW w:w="1080" w:type="pct"/>
          </w:tcPr>
          <w:p w14:paraId="15CDD6DF" w14:textId="77777777" w:rsidR="0027542C" w:rsidRPr="00B50A0D" w:rsidRDefault="0027542C" w:rsidP="00945C5F">
            <w:pPr>
              <w:pStyle w:val="Compact"/>
              <w:jc w:val="right"/>
              <w:rPr>
                <w:sz w:val="18"/>
                <w:szCs w:val="18"/>
              </w:rPr>
            </w:pPr>
            <w:r w:rsidRPr="00B50A0D">
              <w:rPr>
                <w:sz w:val="18"/>
                <w:szCs w:val="18"/>
              </w:rPr>
              <w:t>497</w:t>
            </w:r>
            <w:r>
              <w:rPr>
                <w:sz w:val="18"/>
                <w:szCs w:val="18"/>
              </w:rPr>
              <w:t>,</w:t>
            </w:r>
            <w:r w:rsidRPr="00B50A0D">
              <w:rPr>
                <w:sz w:val="18"/>
                <w:szCs w:val="18"/>
              </w:rPr>
              <w:t>557 (46.63)</w:t>
            </w:r>
          </w:p>
        </w:tc>
        <w:tc>
          <w:tcPr>
            <w:tcW w:w="769" w:type="pct"/>
          </w:tcPr>
          <w:p w14:paraId="14B8D4FF" w14:textId="77777777" w:rsidR="0027542C" w:rsidRPr="00B50A0D" w:rsidRDefault="0027542C" w:rsidP="00945C5F">
            <w:pPr>
              <w:pStyle w:val="Compact"/>
              <w:jc w:val="right"/>
              <w:rPr>
                <w:sz w:val="18"/>
                <w:szCs w:val="18"/>
              </w:rPr>
            </w:pPr>
            <w:r w:rsidRPr="00B50A0D">
              <w:rPr>
                <w:sz w:val="18"/>
                <w:szCs w:val="18"/>
              </w:rPr>
              <w:t>0.67 (0.65-0.7</w:t>
            </w:r>
            <w:r>
              <w:rPr>
                <w:sz w:val="18"/>
                <w:szCs w:val="18"/>
              </w:rPr>
              <w:t>0</w:t>
            </w:r>
            <w:r w:rsidRPr="00B50A0D">
              <w:rPr>
                <w:sz w:val="18"/>
                <w:szCs w:val="18"/>
              </w:rPr>
              <w:t>)</w:t>
            </w:r>
          </w:p>
        </w:tc>
        <w:tc>
          <w:tcPr>
            <w:tcW w:w="367" w:type="pct"/>
          </w:tcPr>
          <w:p w14:paraId="11D00605" w14:textId="77777777" w:rsidR="0027542C" w:rsidRPr="00B50A0D" w:rsidRDefault="0027542C" w:rsidP="00945C5F">
            <w:pPr>
              <w:pStyle w:val="Compact"/>
              <w:jc w:val="right"/>
              <w:rPr>
                <w:sz w:val="18"/>
                <w:szCs w:val="18"/>
              </w:rPr>
            </w:pPr>
            <w:r w:rsidRPr="00B50A0D">
              <w:rPr>
                <w:sz w:val="18"/>
                <w:szCs w:val="18"/>
              </w:rPr>
              <w:t>&lt;.001</w:t>
            </w:r>
          </w:p>
        </w:tc>
      </w:tr>
      <w:tr w:rsidR="0027542C" w:rsidRPr="00B50A0D" w14:paraId="39CE7388" w14:textId="77777777" w:rsidTr="00945C5F">
        <w:tc>
          <w:tcPr>
            <w:tcW w:w="1806" w:type="pct"/>
          </w:tcPr>
          <w:p w14:paraId="7742DDC3" w14:textId="77777777" w:rsidR="0027542C" w:rsidRPr="00B50A0D" w:rsidRDefault="0027542C" w:rsidP="00945C5F">
            <w:pPr>
              <w:pStyle w:val="Compact"/>
              <w:rPr>
                <w:sz w:val="18"/>
                <w:szCs w:val="18"/>
              </w:rPr>
            </w:pPr>
            <w:r w:rsidRPr="00B50A0D">
              <w:rPr>
                <w:sz w:val="18"/>
                <w:szCs w:val="18"/>
              </w:rPr>
              <w:t>Parental income decile</w:t>
            </w:r>
          </w:p>
        </w:tc>
        <w:tc>
          <w:tcPr>
            <w:tcW w:w="977" w:type="pct"/>
          </w:tcPr>
          <w:p w14:paraId="5B427AD9" w14:textId="77777777" w:rsidR="0027542C" w:rsidRPr="00B50A0D" w:rsidRDefault="0027542C" w:rsidP="00945C5F">
            <w:pPr>
              <w:pStyle w:val="Compact"/>
              <w:jc w:val="right"/>
              <w:rPr>
                <w:sz w:val="18"/>
                <w:szCs w:val="18"/>
              </w:rPr>
            </w:pPr>
          </w:p>
        </w:tc>
        <w:tc>
          <w:tcPr>
            <w:tcW w:w="1080" w:type="pct"/>
          </w:tcPr>
          <w:p w14:paraId="206FBE29" w14:textId="77777777" w:rsidR="0027542C" w:rsidRPr="00B50A0D" w:rsidRDefault="0027542C" w:rsidP="00945C5F">
            <w:pPr>
              <w:pStyle w:val="Compact"/>
              <w:jc w:val="right"/>
              <w:rPr>
                <w:sz w:val="18"/>
                <w:szCs w:val="18"/>
              </w:rPr>
            </w:pPr>
          </w:p>
        </w:tc>
        <w:tc>
          <w:tcPr>
            <w:tcW w:w="769" w:type="pct"/>
          </w:tcPr>
          <w:p w14:paraId="79DEF0E0" w14:textId="77777777" w:rsidR="0027542C" w:rsidRPr="00B50A0D" w:rsidRDefault="0027542C" w:rsidP="00945C5F">
            <w:pPr>
              <w:pStyle w:val="Compact"/>
              <w:jc w:val="right"/>
              <w:rPr>
                <w:sz w:val="18"/>
                <w:szCs w:val="18"/>
              </w:rPr>
            </w:pPr>
          </w:p>
        </w:tc>
        <w:tc>
          <w:tcPr>
            <w:tcW w:w="367" w:type="pct"/>
          </w:tcPr>
          <w:p w14:paraId="78CBB43D" w14:textId="77777777" w:rsidR="0027542C" w:rsidRPr="00B50A0D" w:rsidRDefault="0027542C" w:rsidP="00945C5F">
            <w:pPr>
              <w:pStyle w:val="Compact"/>
              <w:jc w:val="right"/>
              <w:rPr>
                <w:sz w:val="18"/>
                <w:szCs w:val="18"/>
              </w:rPr>
            </w:pPr>
          </w:p>
        </w:tc>
      </w:tr>
      <w:tr w:rsidR="0027542C" w:rsidRPr="00B50A0D" w14:paraId="35B32D61" w14:textId="77777777" w:rsidTr="00945C5F">
        <w:tc>
          <w:tcPr>
            <w:tcW w:w="1806" w:type="pct"/>
          </w:tcPr>
          <w:p w14:paraId="40330D7C" w14:textId="77777777" w:rsidR="0027542C" w:rsidRPr="00B50A0D" w:rsidRDefault="0027542C" w:rsidP="00945C5F">
            <w:pPr>
              <w:pStyle w:val="Compact"/>
              <w:ind w:left="720"/>
              <w:rPr>
                <w:sz w:val="18"/>
                <w:szCs w:val="18"/>
              </w:rPr>
            </w:pPr>
            <w:r w:rsidRPr="00B50A0D">
              <w:rPr>
                <w:sz w:val="18"/>
                <w:szCs w:val="18"/>
              </w:rPr>
              <w:t>-1</w:t>
            </w:r>
          </w:p>
        </w:tc>
        <w:tc>
          <w:tcPr>
            <w:tcW w:w="977" w:type="pct"/>
          </w:tcPr>
          <w:p w14:paraId="0199292A" w14:textId="77777777" w:rsidR="0027542C" w:rsidRPr="00B50A0D" w:rsidRDefault="0027542C" w:rsidP="00945C5F">
            <w:pPr>
              <w:pStyle w:val="Compact"/>
              <w:jc w:val="right"/>
              <w:rPr>
                <w:sz w:val="18"/>
                <w:szCs w:val="18"/>
              </w:rPr>
            </w:pPr>
            <w:r w:rsidRPr="00B50A0D">
              <w:rPr>
                <w:sz w:val="18"/>
                <w:szCs w:val="18"/>
              </w:rPr>
              <w:t>9</w:t>
            </w:r>
            <w:r>
              <w:rPr>
                <w:sz w:val="18"/>
                <w:szCs w:val="18"/>
              </w:rPr>
              <w:t>,</w:t>
            </w:r>
            <w:r w:rsidRPr="00B50A0D">
              <w:rPr>
                <w:sz w:val="18"/>
                <w:szCs w:val="18"/>
              </w:rPr>
              <w:t>483 (18.19)</w:t>
            </w:r>
          </w:p>
        </w:tc>
        <w:tc>
          <w:tcPr>
            <w:tcW w:w="1080" w:type="pct"/>
          </w:tcPr>
          <w:p w14:paraId="6BCCDEF0" w14:textId="77777777" w:rsidR="0027542C" w:rsidRPr="00B50A0D" w:rsidRDefault="0027542C" w:rsidP="00945C5F">
            <w:pPr>
              <w:pStyle w:val="Compact"/>
              <w:jc w:val="right"/>
              <w:rPr>
                <w:sz w:val="18"/>
                <w:szCs w:val="18"/>
              </w:rPr>
            </w:pPr>
            <w:r w:rsidRPr="00B50A0D">
              <w:rPr>
                <w:sz w:val="18"/>
                <w:szCs w:val="18"/>
              </w:rPr>
              <w:t>102</w:t>
            </w:r>
            <w:r>
              <w:rPr>
                <w:sz w:val="18"/>
                <w:szCs w:val="18"/>
              </w:rPr>
              <w:t>,</w:t>
            </w:r>
            <w:r w:rsidRPr="00B50A0D">
              <w:rPr>
                <w:sz w:val="18"/>
                <w:szCs w:val="18"/>
              </w:rPr>
              <w:t>424 (9.6</w:t>
            </w:r>
            <w:r>
              <w:rPr>
                <w:sz w:val="18"/>
                <w:szCs w:val="18"/>
              </w:rPr>
              <w:t>0</w:t>
            </w:r>
            <w:r w:rsidRPr="00B50A0D">
              <w:rPr>
                <w:sz w:val="18"/>
                <w:szCs w:val="18"/>
              </w:rPr>
              <w:t>)</w:t>
            </w:r>
          </w:p>
        </w:tc>
        <w:tc>
          <w:tcPr>
            <w:tcW w:w="769" w:type="pct"/>
          </w:tcPr>
          <w:p w14:paraId="2D917D40" w14:textId="77777777" w:rsidR="0027542C" w:rsidRPr="00B50A0D" w:rsidRDefault="0027542C" w:rsidP="00945C5F">
            <w:pPr>
              <w:pStyle w:val="Compact"/>
              <w:jc w:val="right"/>
              <w:rPr>
                <w:sz w:val="18"/>
                <w:szCs w:val="18"/>
              </w:rPr>
            </w:pPr>
            <w:r w:rsidRPr="00B50A0D">
              <w:rPr>
                <w:sz w:val="18"/>
                <w:szCs w:val="18"/>
              </w:rPr>
              <w:t>2.2</w:t>
            </w:r>
            <w:r>
              <w:rPr>
                <w:sz w:val="18"/>
                <w:szCs w:val="18"/>
              </w:rPr>
              <w:t>0</w:t>
            </w:r>
            <w:r w:rsidRPr="00B50A0D">
              <w:rPr>
                <w:sz w:val="18"/>
                <w:szCs w:val="18"/>
              </w:rPr>
              <w:t xml:space="preserve"> (2.12-2.28)</w:t>
            </w:r>
          </w:p>
        </w:tc>
        <w:tc>
          <w:tcPr>
            <w:tcW w:w="367" w:type="pct"/>
          </w:tcPr>
          <w:p w14:paraId="417EBA05" w14:textId="77777777" w:rsidR="0027542C" w:rsidRPr="00B50A0D" w:rsidRDefault="0027542C" w:rsidP="00945C5F">
            <w:pPr>
              <w:pStyle w:val="Compact"/>
              <w:jc w:val="right"/>
              <w:rPr>
                <w:sz w:val="18"/>
                <w:szCs w:val="18"/>
              </w:rPr>
            </w:pPr>
            <w:r w:rsidRPr="00B50A0D">
              <w:rPr>
                <w:sz w:val="18"/>
                <w:szCs w:val="18"/>
              </w:rPr>
              <w:t>&lt;.001</w:t>
            </w:r>
          </w:p>
        </w:tc>
      </w:tr>
      <w:tr w:rsidR="0027542C" w:rsidRPr="00B50A0D" w14:paraId="1AF00F35" w14:textId="77777777" w:rsidTr="00945C5F">
        <w:tc>
          <w:tcPr>
            <w:tcW w:w="1806" w:type="pct"/>
          </w:tcPr>
          <w:p w14:paraId="35E0BABB" w14:textId="77777777" w:rsidR="0027542C" w:rsidRPr="00B50A0D" w:rsidRDefault="0027542C" w:rsidP="00945C5F">
            <w:pPr>
              <w:pStyle w:val="Compact"/>
              <w:ind w:left="720"/>
              <w:rPr>
                <w:sz w:val="18"/>
                <w:szCs w:val="18"/>
              </w:rPr>
            </w:pPr>
            <w:r w:rsidRPr="00B50A0D">
              <w:rPr>
                <w:sz w:val="18"/>
                <w:szCs w:val="18"/>
              </w:rPr>
              <w:t>-2</w:t>
            </w:r>
          </w:p>
        </w:tc>
        <w:tc>
          <w:tcPr>
            <w:tcW w:w="977" w:type="pct"/>
          </w:tcPr>
          <w:p w14:paraId="09685F45" w14:textId="77777777" w:rsidR="0027542C" w:rsidRPr="00B50A0D" w:rsidRDefault="0027542C" w:rsidP="00945C5F">
            <w:pPr>
              <w:pStyle w:val="Compact"/>
              <w:jc w:val="right"/>
              <w:rPr>
                <w:sz w:val="18"/>
                <w:szCs w:val="18"/>
              </w:rPr>
            </w:pPr>
            <w:r w:rsidRPr="00B50A0D">
              <w:rPr>
                <w:sz w:val="18"/>
                <w:szCs w:val="18"/>
              </w:rPr>
              <w:t>6</w:t>
            </w:r>
            <w:r>
              <w:rPr>
                <w:sz w:val="18"/>
                <w:szCs w:val="18"/>
              </w:rPr>
              <w:t>,</w:t>
            </w:r>
            <w:r w:rsidRPr="00B50A0D">
              <w:rPr>
                <w:sz w:val="18"/>
                <w:szCs w:val="18"/>
              </w:rPr>
              <w:t>164 (11.82)</w:t>
            </w:r>
          </w:p>
        </w:tc>
        <w:tc>
          <w:tcPr>
            <w:tcW w:w="1080" w:type="pct"/>
          </w:tcPr>
          <w:p w14:paraId="041B8A8D" w14:textId="77777777" w:rsidR="0027542C" w:rsidRPr="00B50A0D" w:rsidRDefault="0027542C" w:rsidP="00945C5F">
            <w:pPr>
              <w:pStyle w:val="Compact"/>
              <w:jc w:val="right"/>
              <w:rPr>
                <w:sz w:val="18"/>
                <w:szCs w:val="18"/>
              </w:rPr>
            </w:pPr>
            <w:r w:rsidRPr="00B50A0D">
              <w:rPr>
                <w:sz w:val="18"/>
                <w:szCs w:val="18"/>
              </w:rPr>
              <w:t>105</w:t>
            </w:r>
            <w:r>
              <w:rPr>
                <w:sz w:val="18"/>
                <w:szCs w:val="18"/>
              </w:rPr>
              <w:t>,</w:t>
            </w:r>
            <w:r w:rsidRPr="00B50A0D">
              <w:rPr>
                <w:sz w:val="18"/>
                <w:szCs w:val="18"/>
              </w:rPr>
              <w:t>749 (9.91)</w:t>
            </w:r>
          </w:p>
        </w:tc>
        <w:tc>
          <w:tcPr>
            <w:tcW w:w="769" w:type="pct"/>
          </w:tcPr>
          <w:p w14:paraId="2F9EE458" w14:textId="77777777" w:rsidR="0027542C" w:rsidRPr="00B50A0D" w:rsidRDefault="0027542C" w:rsidP="00945C5F">
            <w:pPr>
              <w:pStyle w:val="Compact"/>
              <w:jc w:val="right"/>
              <w:rPr>
                <w:sz w:val="18"/>
                <w:szCs w:val="18"/>
              </w:rPr>
            </w:pPr>
            <w:r w:rsidRPr="00B50A0D">
              <w:rPr>
                <w:sz w:val="18"/>
                <w:szCs w:val="18"/>
              </w:rPr>
              <w:t>1.38 (1.33-1.44)</w:t>
            </w:r>
          </w:p>
        </w:tc>
        <w:tc>
          <w:tcPr>
            <w:tcW w:w="367" w:type="pct"/>
          </w:tcPr>
          <w:p w14:paraId="7DAAC261" w14:textId="77777777" w:rsidR="0027542C" w:rsidRPr="00B50A0D" w:rsidRDefault="0027542C" w:rsidP="00945C5F">
            <w:pPr>
              <w:pStyle w:val="Compact"/>
              <w:jc w:val="right"/>
              <w:rPr>
                <w:sz w:val="18"/>
                <w:szCs w:val="18"/>
              </w:rPr>
            </w:pPr>
            <w:r w:rsidRPr="00B50A0D">
              <w:rPr>
                <w:sz w:val="18"/>
                <w:szCs w:val="18"/>
              </w:rPr>
              <w:t>&lt;.001</w:t>
            </w:r>
          </w:p>
        </w:tc>
      </w:tr>
      <w:tr w:rsidR="0027542C" w:rsidRPr="00B50A0D" w14:paraId="217E069C" w14:textId="77777777" w:rsidTr="00945C5F">
        <w:tc>
          <w:tcPr>
            <w:tcW w:w="1806" w:type="pct"/>
          </w:tcPr>
          <w:p w14:paraId="0684236C" w14:textId="77777777" w:rsidR="0027542C" w:rsidRPr="00B50A0D" w:rsidRDefault="0027542C" w:rsidP="00945C5F">
            <w:pPr>
              <w:pStyle w:val="Compact"/>
              <w:ind w:left="720"/>
              <w:rPr>
                <w:sz w:val="18"/>
                <w:szCs w:val="18"/>
              </w:rPr>
            </w:pPr>
            <w:r w:rsidRPr="00B50A0D">
              <w:rPr>
                <w:sz w:val="18"/>
                <w:szCs w:val="18"/>
              </w:rPr>
              <w:t>-3</w:t>
            </w:r>
          </w:p>
        </w:tc>
        <w:tc>
          <w:tcPr>
            <w:tcW w:w="977" w:type="pct"/>
          </w:tcPr>
          <w:p w14:paraId="164F9E6F" w14:textId="77777777" w:rsidR="0027542C" w:rsidRPr="00B50A0D" w:rsidRDefault="0027542C" w:rsidP="00945C5F">
            <w:pPr>
              <w:pStyle w:val="Compact"/>
              <w:jc w:val="right"/>
              <w:rPr>
                <w:sz w:val="18"/>
                <w:szCs w:val="18"/>
              </w:rPr>
            </w:pPr>
            <w:r w:rsidRPr="00B50A0D">
              <w:rPr>
                <w:sz w:val="18"/>
                <w:szCs w:val="18"/>
              </w:rPr>
              <w:t>5</w:t>
            </w:r>
            <w:r>
              <w:rPr>
                <w:sz w:val="18"/>
                <w:szCs w:val="18"/>
              </w:rPr>
              <w:t>,</w:t>
            </w:r>
            <w:r w:rsidRPr="00B50A0D">
              <w:rPr>
                <w:sz w:val="18"/>
                <w:szCs w:val="18"/>
              </w:rPr>
              <w:t>361 (10.28)</w:t>
            </w:r>
          </w:p>
        </w:tc>
        <w:tc>
          <w:tcPr>
            <w:tcW w:w="1080" w:type="pct"/>
          </w:tcPr>
          <w:p w14:paraId="077DC4A5" w14:textId="77777777" w:rsidR="0027542C" w:rsidRPr="00B50A0D" w:rsidRDefault="0027542C" w:rsidP="00945C5F">
            <w:pPr>
              <w:pStyle w:val="Compact"/>
              <w:jc w:val="right"/>
              <w:rPr>
                <w:sz w:val="18"/>
                <w:szCs w:val="18"/>
              </w:rPr>
            </w:pPr>
            <w:r w:rsidRPr="00B50A0D">
              <w:rPr>
                <w:sz w:val="18"/>
                <w:szCs w:val="18"/>
              </w:rPr>
              <w:t>106</w:t>
            </w:r>
            <w:r>
              <w:rPr>
                <w:sz w:val="18"/>
                <w:szCs w:val="18"/>
              </w:rPr>
              <w:t>,</w:t>
            </w:r>
            <w:r w:rsidRPr="00B50A0D">
              <w:rPr>
                <w:sz w:val="18"/>
                <w:szCs w:val="18"/>
              </w:rPr>
              <w:t>556 (9.99)</w:t>
            </w:r>
          </w:p>
        </w:tc>
        <w:tc>
          <w:tcPr>
            <w:tcW w:w="769" w:type="pct"/>
          </w:tcPr>
          <w:p w14:paraId="7EEDA9E1" w14:textId="77777777" w:rsidR="0027542C" w:rsidRPr="00B50A0D" w:rsidRDefault="0027542C" w:rsidP="00945C5F">
            <w:pPr>
              <w:pStyle w:val="Compact"/>
              <w:jc w:val="right"/>
              <w:rPr>
                <w:sz w:val="18"/>
                <w:szCs w:val="18"/>
              </w:rPr>
            </w:pPr>
            <w:r w:rsidRPr="00B50A0D">
              <w:rPr>
                <w:sz w:val="18"/>
                <w:szCs w:val="18"/>
              </w:rPr>
              <w:t>1.19 (1.15-1.24)</w:t>
            </w:r>
          </w:p>
        </w:tc>
        <w:tc>
          <w:tcPr>
            <w:tcW w:w="367" w:type="pct"/>
          </w:tcPr>
          <w:p w14:paraId="7E9B28ED" w14:textId="77777777" w:rsidR="0027542C" w:rsidRPr="00B50A0D" w:rsidRDefault="0027542C" w:rsidP="00945C5F">
            <w:pPr>
              <w:pStyle w:val="Compact"/>
              <w:jc w:val="right"/>
              <w:rPr>
                <w:sz w:val="18"/>
                <w:szCs w:val="18"/>
              </w:rPr>
            </w:pPr>
            <w:r w:rsidRPr="00B50A0D">
              <w:rPr>
                <w:sz w:val="18"/>
                <w:szCs w:val="18"/>
              </w:rPr>
              <w:t>&lt;.001</w:t>
            </w:r>
          </w:p>
        </w:tc>
      </w:tr>
      <w:tr w:rsidR="0027542C" w:rsidRPr="00B50A0D" w14:paraId="5FF7A356" w14:textId="77777777" w:rsidTr="00945C5F">
        <w:tc>
          <w:tcPr>
            <w:tcW w:w="1806" w:type="pct"/>
          </w:tcPr>
          <w:p w14:paraId="7AD0418C" w14:textId="77777777" w:rsidR="0027542C" w:rsidRPr="00B50A0D" w:rsidRDefault="0027542C" w:rsidP="00945C5F">
            <w:pPr>
              <w:pStyle w:val="Compact"/>
              <w:ind w:left="720"/>
              <w:rPr>
                <w:sz w:val="18"/>
                <w:szCs w:val="18"/>
              </w:rPr>
            </w:pPr>
            <w:r w:rsidRPr="00B50A0D">
              <w:rPr>
                <w:sz w:val="18"/>
                <w:szCs w:val="18"/>
              </w:rPr>
              <w:t>-4</w:t>
            </w:r>
          </w:p>
        </w:tc>
        <w:tc>
          <w:tcPr>
            <w:tcW w:w="977" w:type="pct"/>
          </w:tcPr>
          <w:p w14:paraId="226F7E83" w14:textId="77777777" w:rsidR="0027542C" w:rsidRPr="00B50A0D" w:rsidRDefault="0027542C" w:rsidP="00945C5F">
            <w:pPr>
              <w:pStyle w:val="Compact"/>
              <w:jc w:val="right"/>
              <w:rPr>
                <w:sz w:val="18"/>
                <w:szCs w:val="18"/>
              </w:rPr>
            </w:pPr>
            <w:r w:rsidRPr="00B50A0D">
              <w:rPr>
                <w:sz w:val="18"/>
                <w:szCs w:val="18"/>
              </w:rPr>
              <w:t>5</w:t>
            </w:r>
            <w:r>
              <w:rPr>
                <w:sz w:val="18"/>
                <w:szCs w:val="18"/>
              </w:rPr>
              <w:t>,</w:t>
            </w:r>
            <w:r w:rsidRPr="00B50A0D">
              <w:rPr>
                <w:sz w:val="18"/>
                <w:szCs w:val="18"/>
              </w:rPr>
              <w:t>020 (9.63)</w:t>
            </w:r>
          </w:p>
        </w:tc>
        <w:tc>
          <w:tcPr>
            <w:tcW w:w="1080" w:type="pct"/>
          </w:tcPr>
          <w:p w14:paraId="2A553BBC" w14:textId="77777777" w:rsidR="0027542C" w:rsidRPr="00B50A0D" w:rsidRDefault="0027542C" w:rsidP="00945C5F">
            <w:pPr>
              <w:pStyle w:val="Compact"/>
              <w:jc w:val="right"/>
              <w:rPr>
                <w:sz w:val="18"/>
                <w:szCs w:val="18"/>
              </w:rPr>
            </w:pPr>
            <w:r w:rsidRPr="00B50A0D">
              <w:rPr>
                <w:sz w:val="18"/>
                <w:szCs w:val="18"/>
              </w:rPr>
              <w:t>106</w:t>
            </w:r>
            <w:r>
              <w:rPr>
                <w:sz w:val="18"/>
                <w:szCs w:val="18"/>
              </w:rPr>
              <w:t>,</w:t>
            </w:r>
            <w:r w:rsidRPr="00B50A0D">
              <w:rPr>
                <w:sz w:val="18"/>
                <w:szCs w:val="18"/>
              </w:rPr>
              <w:t>894 (10.02)</w:t>
            </w:r>
          </w:p>
        </w:tc>
        <w:tc>
          <w:tcPr>
            <w:tcW w:w="769" w:type="pct"/>
          </w:tcPr>
          <w:p w14:paraId="22E17477" w14:textId="77777777" w:rsidR="0027542C" w:rsidRPr="00B50A0D" w:rsidRDefault="0027542C" w:rsidP="00945C5F">
            <w:pPr>
              <w:pStyle w:val="Compact"/>
              <w:jc w:val="right"/>
              <w:rPr>
                <w:sz w:val="18"/>
                <w:szCs w:val="18"/>
              </w:rPr>
            </w:pPr>
            <w:r w:rsidRPr="00B50A0D">
              <w:rPr>
                <w:sz w:val="18"/>
                <w:szCs w:val="18"/>
              </w:rPr>
              <w:t>1.11 (1.07-1.16)</w:t>
            </w:r>
          </w:p>
        </w:tc>
        <w:tc>
          <w:tcPr>
            <w:tcW w:w="367" w:type="pct"/>
          </w:tcPr>
          <w:p w14:paraId="3E3DB28D" w14:textId="77777777" w:rsidR="0027542C" w:rsidRPr="00B50A0D" w:rsidRDefault="0027542C" w:rsidP="00945C5F">
            <w:pPr>
              <w:pStyle w:val="Compact"/>
              <w:jc w:val="right"/>
              <w:rPr>
                <w:sz w:val="18"/>
                <w:szCs w:val="18"/>
              </w:rPr>
            </w:pPr>
            <w:r w:rsidRPr="00B50A0D">
              <w:rPr>
                <w:sz w:val="18"/>
                <w:szCs w:val="18"/>
              </w:rPr>
              <w:t>&lt;.001</w:t>
            </w:r>
          </w:p>
        </w:tc>
      </w:tr>
      <w:tr w:rsidR="0027542C" w:rsidRPr="00B50A0D" w14:paraId="3391E342" w14:textId="77777777" w:rsidTr="00945C5F">
        <w:tc>
          <w:tcPr>
            <w:tcW w:w="1806" w:type="pct"/>
          </w:tcPr>
          <w:p w14:paraId="3A420B76" w14:textId="77777777" w:rsidR="0027542C" w:rsidRPr="00B50A0D" w:rsidRDefault="0027542C" w:rsidP="00945C5F">
            <w:pPr>
              <w:pStyle w:val="Compact"/>
              <w:ind w:left="720"/>
              <w:rPr>
                <w:sz w:val="18"/>
                <w:szCs w:val="18"/>
              </w:rPr>
            </w:pPr>
            <w:r w:rsidRPr="00B50A0D">
              <w:rPr>
                <w:sz w:val="18"/>
                <w:szCs w:val="18"/>
              </w:rPr>
              <w:t>-5</w:t>
            </w:r>
          </w:p>
        </w:tc>
        <w:tc>
          <w:tcPr>
            <w:tcW w:w="977" w:type="pct"/>
          </w:tcPr>
          <w:p w14:paraId="12BE72F4" w14:textId="77777777" w:rsidR="0027542C" w:rsidRPr="00B50A0D" w:rsidRDefault="0027542C" w:rsidP="00945C5F">
            <w:pPr>
              <w:pStyle w:val="Compact"/>
              <w:jc w:val="right"/>
              <w:rPr>
                <w:sz w:val="18"/>
                <w:szCs w:val="18"/>
              </w:rPr>
            </w:pPr>
            <w:r w:rsidRPr="00B50A0D">
              <w:rPr>
                <w:sz w:val="18"/>
                <w:szCs w:val="18"/>
              </w:rPr>
              <w:t>4</w:t>
            </w:r>
            <w:r>
              <w:rPr>
                <w:sz w:val="18"/>
                <w:szCs w:val="18"/>
              </w:rPr>
              <w:t>,</w:t>
            </w:r>
            <w:r w:rsidRPr="00B50A0D">
              <w:rPr>
                <w:sz w:val="18"/>
                <w:szCs w:val="18"/>
              </w:rPr>
              <w:t>526 (8.68)</w:t>
            </w:r>
          </w:p>
        </w:tc>
        <w:tc>
          <w:tcPr>
            <w:tcW w:w="1080" w:type="pct"/>
          </w:tcPr>
          <w:p w14:paraId="2F4CC040" w14:textId="77777777" w:rsidR="0027542C" w:rsidRPr="00B50A0D" w:rsidRDefault="0027542C" w:rsidP="00945C5F">
            <w:pPr>
              <w:pStyle w:val="Compact"/>
              <w:jc w:val="right"/>
              <w:rPr>
                <w:sz w:val="18"/>
                <w:szCs w:val="18"/>
              </w:rPr>
            </w:pPr>
            <w:r w:rsidRPr="00B50A0D">
              <w:rPr>
                <w:sz w:val="18"/>
                <w:szCs w:val="18"/>
              </w:rPr>
              <w:t>107</w:t>
            </w:r>
            <w:r>
              <w:rPr>
                <w:sz w:val="18"/>
                <w:szCs w:val="18"/>
              </w:rPr>
              <w:t>,</w:t>
            </w:r>
            <w:r w:rsidRPr="00B50A0D">
              <w:rPr>
                <w:sz w:val="18"/>
                <w:szCs w:val="18"/>
              </w:rPr>
              <w:t>385 (10.06)</w:t>
            </w:r>
          </w:p>
        </w:tc>
        <w:tc>
          <w:tcPr>
            <w:tcW w:w="769" w:type="pct"/>
          </w:tcPr>
          <w:p w14:paraId="2E782746" w14:textId="77777777" w:rsidR="0027542C" w:rsidRPr="00B50A0D" w:rsidRDefault="0027542C" w:rsidP="00945C5F">
            <w:pPr>
              <w:pStyle w:val="Compact"/>
              <w:jc w:val="right"/>
              <w:rPr>
                <w:sz w:val="18"/>
                <w:szCs w:val="18"/>
              </w:rPr>
            </w:pPr>
            <w:r w:rsidRPr="00B50A0D">
              <w:rPr>
                <w:sz w:val="18"/>
                <w:szCs w:val="18"/>
              </w:rPr>
              <w:t>Ref</w:t>
            </w:r>
          </w:p>
        </w:tc>
        <w:tc>
          <w:tcPr>
            <w:tcW w:w="367" w:type="pct"/>
          </w:tcPr>
          <w:p w14:paraId="528781F8" w14:textId="77777777" w:rsidR="0027542C" w:rsidRPr="00B50A0D" w:rsidRDefault="0027542C" w:rsidP="00945C5F">
            <w:pPr>
              <w:pStyle w:val="Compact"/>
              <w:jc w:val="right"/>
              <w:rPr>
                <w:sz w:val="18"/>
                <w:szCs w:val="18"/>
              </w:rPr>
            </w:pPr>
            <w:r w:rsidRPr="00B50A0D">
              <w:rPr>
                <w:sz w:val="18"/>
                <w:szCs w:val="18"/>
              </w:rPr>
              <w:t>-</w:t>
            </w:r>
          </w:p>
        </w:tc>
      </w:tr>
      <w:tr w:rsidR="0027542C" w:rsidRPr="00B50A0D" w14:paraId="7382745F" w14:textId="77777777" w:rsidTr="00945C5F">
        <w:tc>
          <w:tcPr>
            <w:tcW w:w="1806" w:type="pct"/>
          </w:tcPr>
          <w:p w14:paraId="7EC81E7C" w14:textId="77777777" w:rsidR="0027542C" w:rsidRPr="00B50A0D" w:rsidRDefault="0027542C" w:rsidP="00945C5F">
            <w:pPr>
              <w:pStyle w:val="Compact"/>
              <w:ind w:left="720"/>
              <w:rPr>
                <w:sz w:val="18"/>
                <w:szCs w:val="18"/>
              </w:rPr>
            </w:pPr>
            <w:r w:rsidRPr="00B50A0D">
              <w:rPr>
                <w:sz w:val="18"/>
                <w:szCs w:val="18"/>
              </w:rPr>
              <w:t>-6</w:t>
            </w:r>
          </w:p>
        </w:tc>
        <w:tc>
          <w:tcPr>
            <w:tcW w:w="977" w:type="pct"/>
          </w:tcPr>
          <w:p w14:paraId="5E466E23" w14:textId="77777777" w:rsidR="0027542C" w:rsidRPr="00B50A0D" w:rsidRDefault="0027542C" w:rsidP="00945C5F">
            <w:pPr>
              <w:pStyle w:val="Compact"/>
              <w:jc w:val="right"/>
              <w:rPr>
                <w:sz w:val="18"/>
                <w:szCs w:val="18"/>
              </w:rPr>
            </w:pPr>
            <w:r w:rsidRPr="00B50A0D">
              <w:rPr>
                <w:sz w:val="18"/>
                <w:szCs w:val="18"/>
              </w:rPr>
              <w:t>4</w:t>
            </w:r>
            <w:r>
              <w:rPr>
                <w:sz w:val="18"/>
                <w:szCs w:val="18"/>
              </w:rPr>
              <w:t>,</w:t>
            </w:r>
            <w:r w:rsidRPr="00B50A0D">
              <w:rPr>
                <w:sz w:val="18"/>
                <w:szCs w:val="18"/>
              </w:rPr>
              <w:t>595 (8.81)</w:t>
            </w:r>
          </w:p>
        </w:tc>
        <w:tc>
          <w:tcPr>
            <w:tcW w:w="1080" w:type="pct"/>
          </w:tcPr>
          <w:p w14:paraId="4EFC0E8E" w14:textId="77777777" w:rsidR="0027542C" w:rsidRPr="00B50A0D" w:rsidRDefault="0027542C" w:rsidP="00945C5F">
            <w:pPr>
              <w:pStyle w:val="Compact"/>
              <w:jc w:val="right"/>
              <w:rPr>
                <w:sz w:val="18"/>
                <w:szCs w:val="18"/>
              </w:rPr>
            </w:pPr>
            <w:r w:rsidRPr="00B50A0D">
              <w:rPr>
                <w:sz w:val="18"/>
                <w:szCs w:val="18"/>
              </w:rPr>
              <w:t>107</w:t>
            </w:r>
            <w:r>
              <w:rPr>
                <w:sz w:val="18"/>
                <w:szCs w:val="18"/>
              </w:rPr>
              <w:t>,</w:t>
            </w:r>
            <w:r w:rsidRPr="00B50A0D">
              <w:rPr>
                <w:sz w:val="18"/>
                <w:szCs w:val="18"/>
              </w:rPr>
              <w:t>326 (10.06)</w:t>
            </w:r>
          </w:p>
        </w:tc>
        <w:tc>
          <w:tcPr>
            <w:tcW w:w="769" w:type="pct"/>
          </w:tcPr>
          <w:p w14:paraId="36C72F42" w14:textId="77777777" w:rsidR="0027542C" w:rsidRPr="00B50A0D" w:rsidRDefault="0027542C" w:rsidP="00945C5F">
            <w:pPr>
              <w:pStyle w:val="Compact"/>
              <w:jc w:val="right"/>
              <w:rPr>
                <w:sz w:val="18"/>
                <w:szCs w:val="18"/>
              </w:rPr>
            </w:pPr>
            <w:r w:rsidRPr="00B50A0D">
              <w:rPr>
                <w:sz w:val="18"/>
                <w:szCs w:val="18"/>
              </w:rPr>
              <w:t>1.02 (0.97-1.06)</w:t>
            </w:r>
          </w:p>
        </w:tc>
        <w:tc>
          <w:tcPr>
            <w:tcW w:w="367" w:type="pct"/>
          </w:tcPr>
          <w:p w14:paraId="126CD05E" w14:textId="77777777" w:rsidR="0027542C" w:rsidRPr="00B50A0D" w:rsidRDefault="0027542C" w:rsidP="00945C5F">
            <w:pPr>
              <w:pStyle w:val="Compact"/>
              <w:jc w:val="right"/>
              <w:rPr>
                <w:sz w:val="18"/>
                <w:szCs w:val="18"/>
              </w:rPr>
            </w:pPr>
            <w:r w:rsidRPr="00B50A0D">
              <w:rPr>
                <w:sz w:val="18"/>
                <w:szCs w:val="18"/>
              </w:rPr>
              <w:t>.463</w:t>
            </w:r>
          </w:p>
        </w:tc>
      </w:tr>
      <w:tr w:rsidR="0027542C" w:rsidRPr="00B50A0D" w14:paraId="1A5CE796" w14:textId="77777777" w:rsidTr="00945C5F">
        <w:tc>
          <w:tcPr>
            <w:tcW w:w="1806" w:type="pct"/>
          </w:tcPr>
          <w:p w14:paraId="6EB752A0" w14:textId="77777777" w:rsidR="0027542C" w:rsidRPr="00B50A0D" w:rsidRDefault="0027542C" w:rsidP="00945C5F">
            <w:pPr>
              <w:pStyle w:val="Compact"/>
              <w:ind w:left="720"/>
              <w:rPr>
                <w:sz w:val="18"/>
                <w:szCs w:val="18"/>
              </w:rPr>
            </w:pPr>
            <w:r w:rsidRPr="00B50A0D">
              <w:rPr>
                <w:sz w:val="18"/>
                <w:szCs w:val="18"/>
              </w:rPr>
              <w:lastRenderedPageBreak/>
              <w:t>-7</w:t>
            </w:r>
          </w:p>
        </w:tc>
        <w:tc>
          <w:tcPr>
            <w:tcW w:w="977" w:type="pct"/>
          </w:tcPr>
          <w:p w14:paraId="09E9B68B" w14:textId="77777777" w:rsidR="0027542C" w:rsidRPr="00B50A0D" w:rsidRDefault="0027542C" w:rsidP="00945C5F">
            <w:pPr>
              <w:pStyle w:val="Compact"/>
              <w:jc w:val="right"/>
              <w:rPr>
                <w:sz w:val="18"/>
                <w:szCs w:val="18"/>
              </w:rPr>
            </w:pPr>
            <w:r w:rsidRPr="00B50A0D">
              <w:rPr>
                <w:sz w:val="18"/>
                <w:szCs w:val="18"/>
              </w:rPr>
              <w:t>4</w:t>
            </w:r>
            <w:r>
              <w:rPr>
                <w:sz w:val="18"/>
                <w:szCs w:val="18"/>
              </w:rPr>
              <w:t>,</w:t>
            </w:r>
            <w:r w:rsidRPr="00B50A0D">
              <w:rPr>
                <w:sz w:val="18"/>
                <w:szCs w:val="18"/>
              </w:rPr>
              <w:t>523 (8.67)</w:t>
            </w:r>
          </w:p>
        </w:tc>
        <w:tc>
          <w:tcPr>
            <w:tcW w:w="1080" w:type="pct"/>
          </w:tcPr>
          <w:p w14:paraId="660CB40E" w14:textId="77777777" w:rsidR="0027542C" w:rsidRPr="00B50A0D" w:rsidRDefault="0027542C" w:rsidP="00945C5F">
            <w:pPr>
              <w:pStyle w:val="Compact"/>
              <w:jc w:val="right"/>
              <w:rPr>
                <w:sz w:val="18"/>
                <w:szCs w:val="18"/>
              </w:rPr>
            </w:pPr>
            <w:r w:rsidRPr="00B50A0D">
              <w:rPr>
                <w:sz w:val="18"/>
                <w:szCs w:val="18"/>
              </w:rPr>
              <w:t>107</w:t>
            </w:r>
            <w:r>
              <w:rPr>
                <w:sz w:val="18"/>
                <w:szCs w:val="18"/>
              </w:rPr>
              <w:t>,</w:t>
            </w:r>
            <w:r w:rsidRPr="00B50A0D">
              <w:rPr>
                <w:sz w:val="18"/>
                <w:szCs w:val="18"/>
              </w:rPr>
              <w:t>392 (10.06)</w:t>
            </w:r>
          </w:p>
        </w:tc>
        <w:tc>
          <w:tcPr>
            <w:tcW w:w="769" w:type="pct"/>
          </w:tcPr>
          <w:p w14:paraId="10647AD2" w14:textId="77777777" w:rsidR="0027542C" w:rsidRPr="00B50A0D" w:rsidRDefault="0027542C" w:rsidP="00945C5F">
            <w:pPr>
              <w:pStyle w:val="Compact"/>
              <w:jc w:val="right"/>
              <w:rPr>
                <w:sz w:val="18"/>
                <w:szCs w:val="18"/>
              </w:rPr>
            </w:pPr>
            <w:r w:rsidRPr="00B50A0D">
              <w:rPr>
                <w:sz w:val="18"/>
                <w:szCs w:val="18"/>
              </w:rPr>
              <w:t>1</w:t>
            </w:r>
            <w:r>
              <w:rPr>
                <w:sz w:val="18"/>
                <w:szCs w:val="18"/>
              </w:rPr>
              <w:t>.00</w:t>
            </w:r>
            <w:r w:rsidRPr="00B50A0D">
              <w:rPr>
                <w:sz w:val="18"/>
                <w:szCs w:val="18"/>
              </w:rPr>
              <w:t xml:space="preserve"> (0.96-1.04)</w:t>
            </w:r>
          </w:p>
        </w:tc>
        <w:tc>
          <w:tcPr>
            <w:tcW w:w="367" w:type="pct"/>
          </w:tcPr>
          <w:p w14:paraId="79C875D2" w14:textId="77777777" w:rsidR="0027542C" w:rsidRPr="00B50A0D" w:rsidRDefault="0027542C" w:rsidP="00945C5F">
            <w:pPr>
              <w:pStyle w:val="Compact"/>
              <w:jc w:val="right"/>
              <w:rPr>
                <w:sz w:val="18"/>
                <w:szCs w:val="18"/>
              </w:rPr>
            </w:pPr>
            <w:r w:rsidRPr="00B50A0D">
              <w:rPr>
                <w:sz w:val="18"/>
                <w:szCs w:val="18"/>
              </w:rPr>
              <w:t>.973</w:t>
            </w:r>
          </w:p>
        </w:tc>
      </w:tr>
      <w:tr w:rsidR="0027542C" w:rsidRPr="00B50A0D" w14:paraId="6E52C0C8" w14:textId="77777777" w:rsidTr="00945C5F">
        <w:tc>
          <w:tcPr>
            <w:tcW w:w="1806" w:type="pct"/>
          </w:tcPr>
          <w:p w14:paraId="792D275A" w14:textId="77777777" w:rsidR="0027542C" w:rsidRPr="00B50A0D" w:rsidRDefault="0027542C" w:rsidP="00945C5F">
            <w:pPr>
              <w:pStyle w:val="Compact"/>
              <w:ind w:left="720"/>
              <w:rPr>
                <w:sz w:val="18"/>
                <w:szCs w:val="18"/>
              </w:rPr>
            </w:pPr>
            <w:r w:rsidRPr="00B50A0D">
              <w:rPr>
                <w:sz w:val="18"/>
                <w:szCs w:val="18"/>
              </w:rPr>
              <w:t>-8</w:t>
            </w:r>
          </w:p>
        </w:tc>
        <w:tc>
          <w:tcPr>
            <w:tcW w:w="977" w:type="pct"/>
          </w:tcPr>
          <w:p w14:paraId="544B9AEF" w14:textId="77777777" w:rsidR="0027542C" w:rsidRPr="00B50A0D" w:rsidRDefault="0027542C" w:rsidP="00945C5F">
            <w:pPr>
              <w:pStyle w:val="Compact"/>
              <w:jc w:val="right"/>
              <w:rPr>
                <w:sz w:val="18"/>
                <w:szCs w:val="18"/>
              </w:rPr>
            </w:pPr>
            <w:r w:rsidRPr="00B50A0D">
              <w:rPr>
                <w:sz w:val="18"/>
                <w:szCs w:val="18"/>
              </w:rPr>
              <w:t>4</w:t>
            </w:r>
            <w:r>
              <w:rPr>
                <w:sz w:val="18"/>
                <w:szCs w:val="18"/>
              </w:rPr>
              <w:t>,</w:t>
            </w:r>
            <w:r w:rsidRPr="00B50A0D">
              <w:rPr>
                <w:sz w:val="18"/>
                <w:szCs w:val="18"/>
              </w:rPr>
              <w:t>307 (8.26)</w:t>
            </w:r>
          </w:p>
        </w:tc>
        <w:tc>
          <w:tcPr>
            <w:tcW w:w="1080" w:type="pct"/>
          </w:tcPr>
          <w:p w14:paraId="7383AABF" w14:textId="77777777" w:rsidR="0027542C" w:rsidRPr="00B50A0D" w:rsidRDefault="0027542C" w:rsidP="00945C5F">
            <w:pPr>
              <w:pStyle w:val="Compact"/>
              <w:jc w:val="right"/>
              <w:rPr>
                <w:sz w:val="18"/>
                <w:szCs w:val="18"/>
              </w:rPr>
            </w:pPr>
            <w:r w:rsidRPr="00B50A0D">
              <w:rPr>
                <w:sz w:val="18"/>
                <w:szCs w:val="18"/>
              </w:rPr>
              <w:t>107</w:t>
            </w:r>
            <w:r>
              <w:rPr>
                <w:sz w:val="18"/>
                <w:szCs w:val="18"/>
              </w:rPr>
              <w:t>,</w:t>
            </w:r>
            <w:r w:rsidRPr="00B50A0D">
              <w:rPr>
                <w:sz w:val="18"/>
                <w:szCs w:val="18"/>
              </w:rPr>
              <w:t>607 (10.09)</w:t>
            </w:r>
          </w:p>
        </w:tc>
        <w:tc>
          <w:tcPr>
            <w:tcW w:w="769" w:type="pct"/>
          </w:tcPr>
          <w:p w14:paraId="1D3A5F1E" w14:textId="77777777" w:rsidR="0027542C" w:rsidRPr="00B50A0D" w:rsidRDefault="0027542C" w:rsidP="00945C5F">
            <w:pPr>
              <w:pStyle w:val="Compact"/>
              <w:jc w:val="right"/>
              <w:rPr>
                <w:sz w:val="18"/>
                <w:szCs w:val="18"/>
              </w:rPr>
            </w:pPr>
            <w:r w:rsidRPr="00B50A0D">
              <w:rPr>
                <w:sz w:val="18"/>
                <w:szCs w:val="18"/>
              </w:rPr>
              <w:t>0.95 (0.91-0.99)</w:t>
            </w:r>
          </w:p>
        </w:tc>
        <w:tc>
          <w:tcPr>
            <w:tcW w:w="367" w:type="pct"/>
          </w:tcPr>
          <w:p w14:paraId="635FD3F1" w14:textId="77777777" w:rsidR="0027542C" w:rsidRPr="00B50A0D" w:rsidRDefault="0027542C" w:rsidP="00945C5F">
            <w:pPr>
              <w:pStyle w:val="Compact"/>
              <w:jc w:val="right"/>
              <w:rPr>
                <w:sz w:val="18"/>
                <w:szCs w:val="18"/>
              </w:rPr>
            </w:pPr>
            <w:r w:rsidRPr="00B50A0D">
              <w:rPr>
                <w:sz w:val="18"/>
                <w:szCs w:val="18"/>
              </w:rPr>
              <w:t>.017</w:t>
            </w:r>
          </w:p>
        </w:tc>
      </w:tr>
      <w:tr w:rsidR="0027542C" w:rsidRPr="00B50A0D" w14:paraId="44AB6E7B" w14:textId="77777777" w:rsidTr="00945C5F">
        <w:tc>
          <w:tcPr>
            <w:tcW w:w="1806" w:type="pct"/>
          </w:tcPr>
          <w:p w14:paraId="77BA98A3" w14:textId="77777777" w:rsidR="0027542C" w:rsidRPr="00B50A0D" w:rsidRDefault="0027542C" w:rsidP="00945C5F">
            <w:pPr>
              <w:pStyle w:val="Compact"/>
              <w:ind w:left="720"/>
              <w:rPr>
                <w:sz w:val="18"/>
                <w:szCs w:val="18"/>
              </w:rPr>
            </w:pPr>
            <w:r w:rsidRPr="00B50A0D">
              <w:rPr>
                <w:sz w:val="18"/>
                <w:szCs w:val="18"/>
              </w:rPr>
              <w:t>-9</w:t>
            </w:r>
          </w:p>
        </w:tc>
        <w:tc>
          <w:tcPr>
            <w:tcW w:w="977" w:type="pct"/>
          </w:tcPr>
          <w:p w14:paraId="4C7E9947" w14:textId="77777777" w:rsidR="0027542C" w:rsidRPr="00B50A0D" w:rsidRDefault="0027542C" w:rsidP="00945C5F">
            <w:pPr>
              <w:pStyle w:val="Compact"/>
              <w:jc w:val="right"/>
              <w:rPr>
                <w:sz w:val="18"/>
                <w:szCs w:val="18"/>
              </w:rPr>
            </w:pPr>
            <w:r w:rsidRPr="00B50A0D">
              <w:rPr>
                <w:sz w:val="18"/>
                <w:szCs w:val="18"/>
              </w:rPr>
              <w:t>3</w:t>
            </w:r>
            <w:r>
              <w:rPr>
                <w:sz w:val="18"/>
                <w:szCs w:val="18"/>
              </w:rPr>
              <w:t>,</w:t>
            </w:r>
            <w:r w:rsidRPr="00B50A0D">
              <w:rPr>
                <w:sz w:val="18"/>
                <w:szCs w:val="18"/>
              </w:rPr>
              <w:t>970 (7.61)</w:t>
            </w:r>
          </w:p>
        </w:tc>
        <w:tc>
          <w:tcPr>
            <w:tcW w:w="1080" w:type="pct"/>
          </w:tcPr>
          <w:p w14:paraId="2FCB2092" w14:textId="77777777" w:rsidR="0027542C" w:rsidRPr="00B50A0D" w:rsidRDefault="0027542C" w:rsidP="00945C5F">
            <w:pPr>
              <w:pStyle w:val="Compact"/>
              <w:jc w:val="right"/>
              <w:rPr>
                <w:sz w:val="18"/>
                <w:szCs w:val="18"/>
              </w:rPr>
            </w:pPr>
            <w:r w:rsidRPr="00B50A0D">
              <w:rPr>
                <w:sz w:val="18"/>
                <w:szCs w:val="18"/>
              </w:rPr>
              <w:t>107</w:t>
            </w:r>
            <w:r>
              <w:rPr>
                <w:sz w:val="18"/>
                <w:szCs w:val="18"/>
              </w:rPr>
              <w:t>,</w:t>
            </w:r>
            <w:r w:rsidRPr="00B50A0D">
              <w:rPr>
                <w:sz w:val="18"/>
                <w:szCs w:val="18"/>
              </w:rPr>
              <w:t>946 (10.12)</w:t>
            </w:r>
          </w:p>
        </w:tc>
        <w:tc>
          <w:tcPr>
            <w:tcW w:w="769" w:type="pct"/>
          </w:tcPr>
          <w:p w14:paraId="1EAD4A79" w14:textId="77777777" w:rsidR="0027542C" w:rsidRPr="00B50A0D" w:rsidRDefault="0027542C" w:rsidP="00945C5F">
            <w:pPr>
              <w:pStyle w:val="Compact"/>
              <w:jc w:val="right"/>
              <w:rPr>
                <w:sz w:val="18"/>
                <w:szCs w:val="18"/>
              </w:rPr>
            </w:pPr>
            <w:r w:rsidRPr="00B50A0D">
              <w:rPr>
                <w:sz w:val="18"/>
                <w:szCs w:val="18"/>
              </w:rPr>
              <w:t>0.87 (0.84-0.91)</w:t>
            </w:r>
          </w:p>
        </w:tc>
        <w:tc>
          <w:tcPr>
            <w:tcW w:w="367" w:type="pct"/>
          </w:tcPr>
          <w:p w14:paraId="790EB7BB" w14:textId="77777777" w:rsidR="0027542C" w:rsidRPr="00B50A0D" w:rsidRDefault="0027542C" w:rsidP="00945C5F">
            <w:pPr>
              <w:pStyle w:val="Compact"/>
              <w:jc w:val="right"/>
              <w:rPr>
                <w:sz w:val="18"/>
                <w:szCs w:val="18"/>
              </w:rPr>
            </w:pPr>
            <w:r w:rsidRPr="00B50A0D">
              <w:rPr>
                <w:sz w:val="18"/>
                <w:szCs w:val="18"/>
              </w:rPr>
              <w:t>&lt;.001</w:t>
            </w:r>
          </w:p>
        </w:tc>
      </w:tr>
      <w:tr w:rsidR="0027542C" w:rsidRPr="00B50A0D" w14:paraId="14E4546D" w14:textId="77777777" w:rsidTr="00945C5F">
        <w:tc>
          <w:tcPr>
            <w:tcW w:w="1806" w:type="pct"/>
          </w:tcPr>
          <w:p w14:paraId="7FBA2DBC" w14:textId="77777777" w:rsidR="0027542C" w:rsidRPr="00B50A0D" w:rsidRDefault="0027542C" w:rsidP="00945C5F">
            <w:pPr>
              <w:pStyle w:val="Compact"/>
              <w:ind w:left="720"/>
              <w:rPr>
                <w:sz w:val="18"/>
                <w:szCs w:val="18"/>
              </w:rPr>
            </w:pPr>
            <w:r w:rsidRPr="00B50A0D">
              <w:rPr>
                <w:sz w:val="18"/>
                <w:szCs w:val="18"/>
              </w:rPr>
              <w:t>-10</w:t>
            </w:r>
          </w:p>
        </w:tc>
        <w:tc>
          <w:tcPr>
            <w:tcW w:w="977" w:type="pct"/>
          </w:tcPr>
          <w:p w14:paraId="24798953" w14:textId="77777777" w:rsidR="0027542C" w:rsidRPr="00B50A0D" w:rsidRDefault="0027542C" w:rsidP="00945C5F">
            <w:pPr>
              <w:pStyle w:val="Compact"/>
              <w:jc w:val="right"/>
              <w:rPr>
                <w:sz w:val="18"/>
                <w:szCs w:val="18"/>
              </w:rPr>
            </w:pPr>
            <w:r w:rsidRPr="00B50A0D">
              <w:rPr>
                <w:sz w:val="18"/>
                <w:szCs w:val="18"/>
              </w:rPr>
              <w:t>4</w:t>
            </w:r>
            <w:r>
              <w:rPr>
                <w:sz w:val="18"/>
                <w:szCs w:val="18"/>
              </w:rPr>
              <w:t>,</w:t>
            </w:r>
            <w:r w:rsidRPr="00B50A0D">
              <w:rPr>
                <w:sz w:val="18"/>
                <w:szCs w:val="18"/>
              </w:rPr>
              <w:t>196 (8.05)</w:t>
            </w:r>
          </w:p>
        </w:tc>
        <w:tc>
          <w:tcPr>
            <w:tcW w:w="1080" w:type="pct"/>
          </w:tcPr>
          <w:p w14:paraId="6595EAB9" w14:textId="77777777" w:rsidR="0027542C" w:rsidRPr="00B50A0D" w:rsidRDefault="0027542C" w:rsidP="00945C5F">
            <w:pPr>
              <w:pStyle w:val="Compact"/>
              <w:jc w:val="right"/>
              <w:rPr>
                <w:sz w:val="18"/>
                <w:szCs w:val="18"/>
              </w:rPr>
            </w:pPr>
            <w:r w:rsidRPr="00B50A0D">
              <w:rPr>
                <w:sz w:val="18"/>
                <w:szCs w:val="18"/>
              </w:rPr>
              <w:t>107</w:t>
            </w:r>
            <w:r>
              <w:rPr>
                <w:sz w:val="18"/>
                <w:szCs w:val="18"/>
              </w:rPr>
              <w:t>,</w:t>
            </w:r>
            <w:r w:rsidRPr="00B50A0D">
              <w:rPr>
                <w:sz w:val="18"/>
                <w:szCs w:val="18"/>
              </w:rPr>
              <w:t>710 (10.09)</w:t>
            </w:r>
          </w:p>
        </w:tc>
        <w:tc>
          <w:tcPr>
            <w:tcW w:w="769" w:type="pct"/>
          </w:tcPr>
          <w:p w14:paraId="435AB68A" w14:textId="77777777" w:rsidR="0027542C" w:rsidRPr="00B50A0D" w:rsidRDefault="0027542C" w:rsidP="00945C5F">
            <w:pPr>
              <w:pStyle w:val="Compact"/>
              <w:jc w:val="right"/>
              <w:rPr>
                <w:sz w:val="18"/>
                <w:szCs w:val="18"/>
              </w:rPr>
            </w:pPr>
            <w:r w:rsidRPr="00B50A0D">
              <w:rPr>
                <w:sz w:val="18"/>
                <w:szCs w:val="18"/>
              </w:rPr>
              <w:t>0.92 (0.89-0.96)</w:t>
            </w:r>
          </w:p>
        </w:tc>
        <w:tc>
          <w:tcPr>
            <w:tcW w:w="367" w:type="pct"/>
          </w:tcPr>
          <w:p w14:paraId="0A19A53A" w14:textId="77777777" w:rsidR="0027542C" w:rsidRPr="00B50A0D" w:rsidRDefault="0027542C" w:rsidP="00945C5F">
            <w:pPr>
              <w:pStyle w:val="Compact"/>
              <w:jc w:val="right"/>
              <w:rPr>
                <w:sz w:val="18"/>
                <w:szCs w:val="18"/>
              </w:rPr>
            </w:pPr>
            <w:r w:rsidRPr="00B50A0D">
              <w:rPr>
                <w:sz w:val="18"/>
                <w:szCs w:val="18"/>
              </w:rPr>
              <w:t>&lt;.001</w:t>
            </w:r>
          </w:p>
        </w:tc>
      </w:tr>
      <w:tr w:rsidR="0027542C" w:rsidRPr="00B50A0D" w14:paraId="0725F79B" w14:textId="77777777" w:rsidTr="00945C5F">
        <w:tc>
          <w:tcPr>
            <w:tcW w:w="1806" w:type="pct"/>
          </w:tcPr>
          <w:p w14:paraId="16878F79" w14:textId="77777777" w:rsidR="0027542C" w:rsidRPr="00B50A0D" w:rsidRDefault="0027542C" w:rsidP="00945C5F">
            <w:pPr>
              <w:pStyle w:val="Compact"/>
              <w:rPr>
                <w:sz w:val="18"/>
                <w:szCs w:val="18"/>
              </w:rPr>
            </w:pPr>
            <w:r w:rsidRPr="00B50A0D">
              <w:rPr>
                <w:sz w:val="18"/>
                <w:szCs w:val="18"/>
              </w:rPr>
              <w:t>Maternal country of origin</w:t>
            </w:r>
          </w:p>
        </w:tc>
        <w:tc>
          <w:tcPr>
            <w:tcW w:w="977" w:type="pct"/>
          </w:tcPr>
          <w:p w14:paraId="6997DF6F" w14:textId="77777777" w:rsidR="0027542C" w:rsidRPr="00B50A0D" w:rsidRDefault="0027542C" w:rsidP="00945C5F">
            <w:pPr>
              <w:pStyle w:val="Compact"/>
              <w:jc w:val="right"/>
              <w:rPr>
                <w:sz w:val="18"/>
                <w:szCs w:val="18"/>
              </w:rPr>
            </w:pPr>
          </w:p>
        </w:tc>
        <w:tc>
          <w:tcPr>
            <w:tcW w:w="1080" w:type="pct"/>
          </w:tcPr>
          <w:p w14:paraId="0263944C" w14:textId="77777777" w:rsidR="0027542C" w:rsidRPr="00B50A0D" w:rsidRDefault="0027542C" w:rsidP="00945C5F">
            <w:pPr>
              <w:pStyle w:val="Compact"/>
              <w:jc w:val="right"/>
              <w:rPr>
                <w:sz w:val="18"/>
                <w:szCs w:val="18"/>
              </w:rPr>
            </w:pPr>
          </w:p>
        </w:tc>
        <w:tc>
          <w:tcPr>
            <w:tcW w:w="769" w:type="pct"/>
          </w:tcPr>
          <w:p w14:paraId="413CDB76" w14:textId="77777777" w:rsidR="0027542C" w:rsidRPr="00B50A0D" w:rsidRDefault="0027542C" w:rsidP="00945C5F">
            <w:pPr>
              <w:pStyle w:val="Compact"/>
              <w:jc w:val="right"/>
              <w:rPr>
                <w:sz w:val="18"/>
                <w:szCs w:val="18"/>
              </w:rPr>
            </w:pPr>
          </w:p>
        </w:tc>
        <w:tc>
          <w:tcPr>
            <w:tcW w:w="367" w:type="pct"/>
          </w:tcPr>
          <w:p w14:paraId="56BC0C05" w14:textId="77777777" w:rsidR="0027542C" w:rsidRPr="00B50A0D" w:rsidRDefault="0027542C" w:rsidP="00945C5F">
            <w:pPr>
              <w:pStyle w:val="Compact"/>
              <w:jc w:val="right"/>
              <w:rPr>
                <w:sz w:val="18"/>
                <w:szCs w:val="18"/>
              </w:rPr>
            </w:pPr>
          </w:p>
        </w:tc>
      </w:tr>
      <w:tr w:rsidR="0027542C" w:rsidRPr="00B50A0D" w14:paraId="368409AB" w14:textId="77777777" w:rsidTr="00945C5F">
        <w:tc>
          <w:tcPr>
            <w:tcW w:w="1806" w:type="pct"/>
          </w:tcPr>
          <w:p w14:paraId="5698BC57" w14:textId="77777777" w:rsidR="0027542C" w:rsidRPr="00B50A0D" w:rsidRDefault="0027542C" w:rsidP="00945C5F">
            <w:pPr>
              <w:pStyle w:val="Compact"/>
              <w:ind w:left="720"/>
              <w:rPr>
                <w:sz w:val="18"/>
                <w:szCs w:val="18"/>
              </w:rPr>
            </w:pPr>
            <w:r w:rsidRPr="00B50A0D">
              <w:rPr>
                <w:sz w:val="18"/>
                <w:szCs w:val="18"/>
              </w:rPr>
              <w:t>-Denmark</w:t>
            </w:r>
          </w:p>
        </w:tc>
        <w:tc>
          <w:tcPr>
            <w:tcW w:w="977" w:type="pct"/>
          </w:tcPr>
          <w:p w14:paraId="3C7E36F0" w14:textId="77777777" w:rsidR="0027542C" w:rsidRPr="00B50A0D" w:rsidRDefault="0027542C" w:rsidP="00945C5F">
            <w:pPr>
              <w:pStyle w:val="Compact"/>
              <w:jc w:val="right"/>
              <w:rPr>
                <w:sz w:val="18"/>
                <w:szCs w:val="18"/>
              </w:rPr>
            </w:pPr>
            <w:r w:rsidRPr="00B50A0D">
              <w:rPr>
                <w:sz w:val="18"/>
                <w:szCs w:val="18"/>
              </w:rPr>
              <w:t>35</w:t>
            </w:r>
            <w:r>
              <w:rPr>
                <w:sz w:val="18"/>
                <w:szCs w:val="18"/>
              </w:rPr>
              <w:t>,</w:t>
            </w:r>
            <w:r w:rsidRPr="00B50A0D">
              <w:rPr>
                <w:sz w:val="18"/>
                <w:szCs w:val="18"/>
              </w:rPr>
              <w:t>852 (71.82)</w:t>
            </w:r>
          </w:p>
        </w:tc>
        <w:tc>
          <w:tcPr>
            <w:tcW w:w="1080" w:type="pct"/>
          </w:tcPr>
          <w:p w14:paraId="510E6D27" w14:textId="77777777" w:rsidR="0027542C" w:rsidRPr="00B50A0D" w:rsidRDefault="0027542C" w:rsidP="00945C5F">
            <w:pPr>
              <w:pStyle w:val="Compact"/>
              <w:jc w:val="right"/>
              <w:rPr>
                <w:sz w:val="18"/>
                <w:szCs w:val="18"/>
              </w:rPr>
            </w:pPr>
            <w:r w:rsidRPr="00B50A0D">
              <w:rPr>
                <w:sz w:val="18"/>
                <w:szCs w:val="18"/>
              </w:rPr>
              <w:t>928</w:t>
            </w:r>
            <w:r>
              <w:rPr>
                <w:sz w:val="18"/>
                <w:szCs w:val="18"/>
              </w:rPr>
              <w:t>,</w:t>
            </w:r>
            <w:r w:rsidRPr="00B50A0D">
              <w:rPr>
                <w:sz w:val="18"/>
                <w:szCs w:val="18"/>
              </w:rPr>
              <w:t>190 (86.99)</w:t>
            </w:r>
          </w:p>
        </w:tc>
        <w:tc>
          <w:tcPr>
            <w:tcW w:w="769" w:type="pct"/>
          </w:tcPr>
          <w:p w14:paraId="317E5473" w14:textId="77777777" w:rsidR="0027542C" w:rsidRPr="00B50A0D" w:rsidRDefault="0027542C" w:rsidP="00945C5F">
            <w:pPr>
              <w:pStyle w:val="Compact"/>
              <w:jc w:val="right"/>
              <w:rPr>
                <w:sz w:val="18"/>
                <w:szCs w:val="18"/>
              </w:rPr>
            </w:pPr>
            <w:r w:rsidRPr="00B50A0D">
              <w:rPr>
                <w:sz w:val="18"/>
                <w:szCs w:val="18"/>
              </w:rPr>
              <w:t>Ref</w:t>
            </w:r>
          </w:p>
        </w:tc>
        <w:tc>
          <w:tcPr>
            <w:tcW w:w="367" w:type="pct"/>
          </w:tcPr>
          <w:p w14:paraId="567A8D1A" w14:textId="77777777" w:rsidR="0027542C" w:rsidRPr="00B50A0D" w:rsidRDefault="0027542C" w:rsidP="00945C5F">
            <w:pPr>
              <w:pStyle w:val="Compact"/>
              <w:jc w:val="right"/>
              <w:rPr>
                <w:sz w:val="18"/>
                <w:szCs w:val="18"/>
              </w:rPr>
            </w:pPr>
            <w:r w:rsidRPr="00B50A0D">
              <w:rPr>
                <w:sz w:val="18"/>
                <w:szCs w:val="18"/>
              </w:rPr>
              <w:t>-</w:t>
            </w:r>
          </w:p>
        </w:tc>
      </w:tr>
      <w:tr w:rsidR="0027542C" w:rsidRPr="00B50A0D" w14:paraId="2B9DB7A5" w14:textId="77777777" w:rsidTr="00945C5F">
        <w:tc>
          <w:tcPr>
            <w:tcW w:w="1806" w:type="pct"/>
          </w:tcPr>
          <w:p w14:paraId="0273BC31" w14:textId="77777777" w:rsidR="0027542C" w:rsidRPr="00B50A0D" w:rsidRDefault="0027542C" w:rsidP="00945C5F">
            <w:pPr>
              <w:pStyle w:val="Compact"/>
              <w:ind w:left="720"/>
              <w:rPr>
                <w:sz w:val="18"/>
                <w:szCs w:val="18"/>
              </w:rPr>
            </w:pPr>
            <w:r w:rsidRPr="00B50A0D">
              <w:rPr>
                <w:sz w:val="18"/>
                <w:szCs w:val="18"/>
              </w:rPr>
              <w:t>-Africa</w:t>
            </w:r>
          </w:p>
        </w:tc>
        <w:tc>
          <w:tcPr>
            <w:tcW w:w="977" w:type="pct"/>
          </w:tcPr>
          <w:p w14:paraId="2D0759D3" w14:textId="77777777" w:rsidR="0027542C" w:rsidRPr="00B50A0D" w:rsidRDefault="0027542C" w:rsidP="00945C5F">
            <w:pPr>
              <w:pStyle w:val="Compact"/>
              <w:jc w:val="right"/>
              <w:rPr>
                <w:sz w:val="18"/>
                <w:szCs w:val="18"/>
              </w:rPr>
            </w:pPr>
            <w:r w:rsidRPr="00B50A0D">
              <w:rPr>
                <w:sz w:val="18"/>
                <w:szCs w:val="18"/>
              </w:rPr>
              <w:t>1</w:t>
            </w:r>
            <w:r>
              <w:rPr>
                <w:sz w:val="18"/>
                <w:szCs w:val="18"/>
              </w:rPr>
              <w:t>,</w:t>
            </w:r>
            <w:r w:rsidRPr="00B50A0D">
              <w:rPr>
                <w:sz w:val="18"/>
                <w:szCs w:val="18"/>
              </w:rPr>
              <w:t>839 (3.68)</w:t>
            </w:r>
          </w:p>
        </w:tc>
        <w:tc>
          <w:tcPr>
            <w:tcW w:w="1080" w:type="pct"/>
          </w:tcPr>
          <w:p w14:paraId="0E0DCC13" w14:textId="77777777" w:rsidR="0027542C" w:rsidRPr="00B50A0D" w:rsidRDefault="0027542C" w:rsidP="00945C5F">
            <w:pPr>
              <w:pStyle w:val="Compact"/>
              <w:jc w:val="right"/>
              <w:rPr>
                <w:sz w:val="18"/>
                <w:szCs w:val="18"/>
              </w:rPr>
            </w:pPr>
            <w:r w:rsidRPr="00B50A0D">
              <w:rPr>
                <w:sz w:val="18"/>
                <w:szCs w:val="18"/>
              </w:rPr>
              <w:t>17</w:t>
            </w:r>
            <w:r>
              <w:rPr>
                <w:sz w:val="18"/>
                <w:szCs w:val="18"/>
              </w:rPr>
              <w:t>,</w:t>
            </w:r>
            <w:r w:rsidRPr="00B50A0D">
              <w:rPr>
                <w:sz w:val="18"/>
                <w:szCs w:val="18"/>
              </w:rPr>
              <w:t>130 (1.61)</w:t>
            </w:r>
          </w:p>
        </w:tc>
        <w:tc>
          <w:tcPr>
            <w:tcW w:w="769" w:type="pct"/>
          </w:tcPr>
          <w:p w14:paraId="425AA5E8" w14:textId="77777777" w:rsidR="0027542C" w:rsidRPr="00B50A0D" w:rsidRDefault="0027542C" w:rsidP="00945C5F">
            <w:pPr>
              <w:pStyle w:val="Compact"/>
              <w:jc w:val="right"/>
              <w:rPr>
                <w:sz w:val="18"/>
                <w:szCs w:val="18"/>
              </w:rPr>
            </w:pPr>
            <w:r w:rsidRPr="00B50A0D">
              <w:rPr>
                <w:sz w:val="18"/>
                <w:szCs w:val="18"/>
              </w:rPr>
              <w:t>2.78 (2.65-2.92)</w:t>
            </w:r>
          </w:p>
        </w:tc>
        <w:tc>
          <w:tcPr>
            <w:tcW w:w="367" w:type="pct"/>
          </w:tcPr>
          <w:p w14:paraId="2A9B872E" w14:textId="77777777" w:rsidR="0027542C" w:rsidRPr="00B50A0D" w:rsidRDefault="0027542C" w:rsidP="00945C5F">
            <w:pPr>
              <w:pStyle w:val="Compact"/>
              <w:jc w:val="right"/>
              <w:rPr>
                <w:sz w:val="18"/>
                <w:szCs w:val="18"/>
              </w:rPr>
            </w:pPr>
            <w:r w:rsidRPr="00B50A0D">
              <w:rPr>
                <w:sz w:val="18"/>
                <w:szCs w:val="18"/>
              </w:rPr>
              <w:t>&lt;.001</w:t>
            </w:r>
          </w:p>
        </w:tc>
      </w:tr>
      <w:tr w:rsidR="0027542C" w:rsidRPr="00B50A0D" w14:paraId="4BDFE219" w14:textId="77777777" w:rsidTr="00945C5F">
        <w:tc>
          <w:tcPr>
            <w:tcW w:w="1806" w:type="pct"/>
          </w:tcPr>
          <w:p w14:paraId="5C9AF6CD" w14:textId="77777777" w:rsidR="0027542C" w:rsidRPr="00B50A0D" w:rsidRDefault="0027542C" w:rsidP="00945C5F">
            <w:pPr>
              <w:pStyle w:val="Compact"/>
              <w:ind w:left="720"/>
              <w:rPr>
                <w:sz w:val="18"/>
                <w:szCs w:val="18"/>
              </w:rPr>
            </w:pPr>
            <w:r w:rsidRPr="00B50A0D">
              <w:rPr>
                <w:sz w:val="18"/>
                <w:szCs w:val="18"/>
              </w:rPr>
              <w:t>-Americas</w:t>
            </w:r>
          </w:p>
        </w:tc>
        <w:tc>
          <w:tcPr>
            <w:tcW w:w="977" w:type="pct"/>
          </w:tcPr>
          <w:p w14:paraId="3FFB09B6" w14:textId="77777777" w:rsidR="0027542C" w:rsidRPr="00B50A0D" w:rsidRDefault="0027542C" w:rsidP="00945C5F">
            <w:pPr>
              <w:pStyle w:val="Compact"/>
              <w:jc w:val="right"/>
              <w:rPr>
                <w:sz w:val="18"/>
                <w:szCs w:val="18"/>
              </w:rPr>
            </w:pPr>
            <w:r w:rsidRPr="00B50A0D">
              <w:rPr>
                <w:sz w:val="18"/>
                <w:szCs w:val="18"/>
              </w:rPr>
              <w:t>533 (1.07)</w:t>
            </w:r>
          </w:p>
        </w:tc>
        <w:tc>
          <w:tcPr>
            <w:tcW w:w="1080" w:type="pct"/>
          </w:tcPr>
          <w:p w14:paraId="1CB072E5" w14:textId="77777777" w:rsidR="0027542C" w:rsidRPr="00B50A0D" w:rsidRDefault="0027542C" w:rsidP="00945C5F">
            <w:pPr>
              <w:pStyle w:val="Compact"/>
              <w:jc w:val="right"/>
              <w:rPr>
                <w:sz w:val="18"/>
                <w:szCs w:val="18"/>
              </w:rPr>
            </w:pPr>
            <w:r w:rsidRPr="00B50A0D">
              <w:rPr>
                <w:sz w:val="18"/>
                <w:szCs w:val="18"/>
              </w:rPr>
              <w:t>6</w:t>
            </w:r>
            <w:r>
              <w:rPr>
                <w:sz w:val="18"/>
                <w:szCs w:val="18"/>
              </w:rPr>
              <w:t>,</w:t>
            </w:r>
            <w:r w:rsidRPr="00B50A0D">
              <w:rPr>
                <w:sz w:val="18"/>
                <w:szCs w:val="18"/>
              </w:rPr>
              <w:t>013 (0.56)</w:t>
            </w:r>
          </w:p>
        </w:tc>
        <w:tc>
          <w:tcPr>
            <w:tcW w:w="769" w:type="pct"/>
          </w:tcPr>
          <w:p w14:paraId="3834849F" w14:textId="77777777" w:rsidR="0027542C" w:rsidRPr="00B50A0D" w:rsidRDefault="0027542C" w:rsidP="00945C5F">
            <w:pPr>
              <w:pStyle w:val="Compact"/>
              <w:jc w:val="right"/>
              <w:rPr>
                <w:sz w:val="18"/>
                <w:szCs w:val="18"/>
              </w:rPr>
            </w:pPr>
            <w:r w:rsidRPr="00B50A0D">
              <w:rPr>
                <w:sz w:val="18"/>
                <w:szCs w:val="18"/>
              </w:rPr>
              <w:t>2.29 (2.1</w:t>
            </w:r>
            <w:r>
              <w:rPr>
                <w:sz w:val="18"/>
                <w:szCs w:val="18"/>
              </w:rPr>
              <w:t>0</w:t>
            </w:r>
            <w:r w:rsidRPr="00B50A0D">
              <w:rPr>
                <w:sz w:val="18"/>
                <w:szCs w:val="18"/>
              </w:rPr>
              <w:t>-2.51)</w:t>
            </w:r>
          </w:p>
        </w:tc>
        <w:tc>
          <w:tcPr>
            <w:tcW w:w="367" w:type="pct"/>
          </w:tcPr>
          <w:p w14:paraId="51D0A1E6" w14:textId="77777777" w:rsidR="0027542C" w:rsidRPr="00B50A0D" w:rsidRDefault="0027542C" w:rsidP="00945C5F">
            <w:pPr>
              <w:pStyle w:val="Compact"/>
              <w:jc w:val="right"/>
              <w:rPr>
                <w:sz w:val="18"/>
                <w:szCs w:val="18"/>
              </w:rPr>
            </w:pPr>
            <w:r w:rsidRPr="00B50A0D">
              <w:rPr>
                <w:sz w:val="18"/>
                <w:szCs w:val="18"/>
              </w:rPr>
              <w:t>&lt;.001</w:t>
            </w:r>
          </w:p>
        </w:tc>
      </w:tr>
      <w:tr w:rsidR="0027542C" w:rsidRPr="00B50A0D" w14:paraId="152AA8BC" w14:textId="77777777" w:rsidTr="00945C5F">
        <w:tc>
          <w:tcPr>
            <w:tcW w:w="1806" w:type="pct"/>
          </w:tcPr>
          <w:p w14:paraId="66F1C859" w14:textId="77777777" w:rsidR="0027542C" w:rsidRPr="00B50A0D" w:rsidRDefault="0027542C" w:rsidP="00945C5F">
            <w:pPr>
              <w:pStyle w:val="Compact"/>
              <w:ind w:left="720"/>
              <w:rPr>
                <w:sz w:val="18"/>
                <w:szCs w:val="18"/>
              </w:rPr>
            </w:pPr>
            <w:r w:rsidRPr="00B50A0D">
              <w:rPr>
                <w:sz w:val="18"/>
                <w:szCs w:val="18"/>
              </w:rPr>
              <w:t>-Europe</w:t>
            </w:r>
          </w:p>
        </w:tc>
        <w:tc>
          <w:tcPr>
            <w:tcW w:w="977" w:type="pct"/>
          </w:tcPr>
          <w:p w14:paraId="649FF46B" w14:textId="77777777" w:rsidR="0027542C" w:rsidRPr="00B50A0D" w:rsidRDefault="0027542C" w:rsidP="00945C5F">
            <w:pPr>
              <w:pStyle w:val="Compact"/>
              <w:jc w:val="right"/>
              <w:rPr>
                <w:sz w:val="18"/>
                <w:szCs w:val="18"/>
              </w:rPr>
            </w:pPr>
            <w:r w:rsidRPr="00B50A0D">
              <w:rPr>
                <w:sz w:val="18"/>
                <w:szCs w:val="18"/>
              </w:rPr>
              <w:t>5</w:t>
            </w:r>
            <w:r>
              <w:rPr>
                <w:sz w:val="18"/>
                <w:szCs w:val="18"/>
              </w:rPr>
              <w:t>,</w:t>
            </w:r>
            <w:r w:rsidRPr="00B50A0D">
              <w:rPr>
                <w:sz w:val="18"/>
                <w:szCs w:val="18"/>
              </w:rPr>
              <w:t>341 (10.7</w:t>
            </w:r>
            <w:r>
              <w:rPr>
                <w:sz w:val="18"/>
                <w:szCs w:val="18"/>
              </w:rPr>
              <w:t>0</w:t>
            </w:r>
            <w:r w:rsidRPr="00B50A0D">
              <w:rPr>
                <w:sz w:val="18"/>
                <w:szCs w:val="18"/>
              </w:rPr>
              <w:t>)</w:t>
            </w:r>
          </w:p>
        </w:tc>
        <w:tc>
          <w:tcPr>
            <w:tcW w:w="1080" w:type="pct"/>
          </w:tcPr>
          <w:p w14:paraId="677090E6" w14:textId="77777777" w:rsidR="0027542C" w:rsidRPr="00B50A0D" w:rsidRDefault="0027542C" w:rsidP="00945C5F">
            <w:pPr>
              <w:pStyle w:val="Compact"/>
              <w:jc w:val="right"/>
              <w:rPr>
                <w:sz w:val="18"/>
                <w:szCs w:val="18"/>
              </w:rPr>
            </w:pPr>
            <w:r w:rsidRPr="00B50A0D">
              <w:rPr>
                <w:sz w:val="18"/>
                <w:szCs w:val="18"/>
              </w:rPr>
              <w:t>46</w:t>
            </w:r>
            <w:r>
              <w:rPr>
                <w:sz w:val="18"/>
                <w:szCs w:val="18"/>
              </w:rPr>
              <w:t>,</w:t>
            </w:r>
            <w:r w:rsidRPr="00B50A0D">
              <w:rPr>
                <w:sz w:val="18"/>
                <w:szCs w:val="18"/>
              </w:rPr>
              <w:t>295 (4.34)</w:t>
            </w:r>
          </w:p>
        </w:tc>
        <w:tc>
          <w:tcPr>
            <w:tcW w:w="769" w:type="pct"/>
          </w:tcPr>
          <w:p w14:paraId="6473B433" w14:textId="77777777" w:rsidR="0027542C" w:rsidRPr="00B50A0D" w:rsidRDefault="0027542C" w:rsidP="00945C5F">
            <w:pPr>
              <w:pStyle w:val="Compact"/>
              <w:jc w:val="right"/>
              <w:rPr>
                <w:sz w:val="18"/>
                <w:szCs w:val="18"/>
              </w:rPr>
            </w:pPr>
            <w:r w:rsidRPr="00B50A0D">
              <w:rPr>
                <w:sz w:val="18"/>
                <w:szCs w:val="18"/>
              </w:rPr>
              <w:t>2.99 (2.9</w:t>
            </w:r>
            <w:r>
              <w:rPr>
                <w:sz w:val="18"/>
                <w:szCs w:val="18"/>
              </w:rPr>
              <w:t>0</w:t>
            </w:r>
            <w:r w:rsidRPr="00B50A0D">
              <w:rPr>
                <w:sz w:val="18"/>
                <w:szCs w:val="18"/>
              </w:rPr>
              <w:t>-3.08)</w:t>
            </w:r>
          </w:p>
        </w:tc>
        <w:tc>
          <w:tcPr>
            <w:tcW w:w="367" w:type="pct"/>
          </w:tcPr>
          <w:p w14:paraId="45D4F0E7" w14:textId="77777777" w:rsidR="0027542C" w:rsidRPr="00B50A0D" w:rsidRDefault="0027542C" w:rsidP="00945C5F">
            <w:pPr>
              <w:pStyle w:val="Compact"/>
              <w:jc w:val="right"/>
              <w:rPr>
                <w:sz w:val="18"/>
                <w:szCs w:val="18"/>
              </w:rPr>
            </w:pPr>
            <w:r w:rsidRPr="00B50A0D">
              <w:rPr>
                <w:sz w:val="18"/>
                <w:szCs w:val="18"/>
              </w:rPr>
              <w:t>&lt;.001</w:t>
            </w:r>
          </w:p>
        </w:tc>
      </w:tr>
      <w:tr w:rsidR="0027542C" w:rsidRPr="00B50A0D" w14:paraId="53693617" w14:textId="77777777" w:rsidTr="00945C5F">
        <w:tc>
          <w:tcPr>
            <w:tcW w:w="1806" w:type="pct"/>
          </w:tcPr>
          <w:p w14:paraId="2097ED78" w14:textId="77777777" w:rsidR="0027542C" w:rsidRPr="00B50A0D" w:rsidRDefault="0027542C" w:rsidP="00945C5F">
            <w:pPr>
              <w:pStyle w:val="Compact"/>
              <w:ind w:left="720"/>
              <w:rPr>
                <w:sz w:val="18"/>
                <w:szCs w:val="18"/>
              </w:rPr>
            </w:pPr>
            <w:r w:rsidRPr="00B50A0D">
              <w:rPr>
                <w:sz w:val="18"/>
                <w:szCs w:val="18"/>
              </w:rPr>
              <w:t>-Middle East</w:t>
            </w:r>
          </w:p>
        </w:tc>
        <w:tc>
          <w:tcPr>
            <w:tcW w:w="977" w:type="pct"/>
          </w:tcPr>
          <w:p w14:paraId="7F7DDEC5" w14:textId="77777777" w:rsidR="0027542C" w:rsidRPr="00B50A0D" w:rsidRDefault="0027542C" w:rsidP="00945C5F">
            <w:pPr>
              <w:pStyle w:val="Compact"/>
              <w:jc w:val="right"/>
              <w:rPr>
                <w:sz w:val="18"/>
                <w:szCs w:val="18"/>
              </w:rPr>
            </w:pPr>
            <w:r w:rsidRPr="00B50A0D">
              <w:rPr>
                <w:sz w:val="18"/>
                <w:szCs w:val="18"/>
              </w:rPr>
              <w:t>2</w:t>
            </w:r>
            <w:r>
              <w:rPr>
                <w:sz w:val="18"/>
                <w:szCs w:val="18"/>
              </w:rPr>
              <w:t>,</w:t>
            </w:r>
            <w:r w:rsidRPr="00B50A0D">
              <w:rPr>
                <w:sz w:val="18"/>
                <w:szCs w:val="18"/>
              </w:rPr>
              <w:t>335 (4.68)</w:t>
            </w:r>
          </w:p>
        </w:tc>
        <w:tc>
          <w:tcPr>
            <w:tcW w:w="1080" w:type="pct"/>
          </w:tcPr>
          <w:p w14:paraId="1AD82507" w14:textId="77777777" w:rsidR="0027542C" w:rsidRPr="00B50A0D" w:rsidRDefault="0027542C" w:rsidP="00945C5F">
            <w:pPr>
              <w:pStyle w:val="Compact"/>
              <w:jc w:val="right"/>
              <w:rPr>
                <w:sz w:val="18"/>
                <w:szCs w:val="18"/>
              </w:rPr>
            </w:pPr>
            <w:r w:rsidRPr="00B50A0D">
              <w:rPr>
                <w:sz w:val="18"/>
                <w:szCs w:val="18"/>
              </w:rPr>
              <w:t>25</w:t>
            </w:r>
            <w:r>
              <w:rPr>
                <w:sz w:val="18"/>
                <w:szCs w:val="18"/>
              </w:rPr>
              <w:t>,</w:t>
            </w:r>
            <w:r w:rsidRPr="00B50A0D">
              <w:rPr>
                <w:sz w:val="18"/>
                <w:szCs w:val="18"/>
              </w:rPr>
              <w:t>403 (2.38)</w:t>
            </w:r>
          </w:p>
        </w:tc>
        <w:tc>
          <w:tcPr>
            <w:tcW w:w="769" w:type="pct"/>
          </w:tcPr>
          <w:p w14:paraId="711141F3" w14:textId="77777777" w:rsidR="0027542C" w:rsidRPr="00B50A0D" w:rsidRDefault="0027542C" w:rsidP="00945C5F">
            <w:pPr>
              <w:pStyle w:val="Compact"/>
              <w:jc w:val="right"/>
              <w:rPr>
                <w:sz w:val="18"/>
                <w:szCs w:val="18"/>
              </w:rPr>
            </w:pPr>
            <w:r w:rsidRPr="00B50A0D">
              <w:rPr>
                <w:sz w:val="18"/>
                <w:szCs w:val="18"/>
              </w:rPr>
              <w:t>2.38 (2.28-2.49)</w:t>
            </w:r>
          </w:p>
        </w:tc>
        <w:tc>
          <w:tcPr>
            <w:tcW w:w="367" w:type="pct"/>
          </w:tcPr>
          <w:p w14:paraId="3E1C0143" w14:textId="77777777" w:rsidR="0027542C" w:rsidRPr="00B50A0D" w:rsidRDefault="0027542C" w:rsidP="00945C5F">
            <w:pPr>
              <w:pStyle w:val="Compact"/>
              <w:jc w:val="right"/>
              <w:rPr>
                <w:sz w:val="18"/>
                <w:szCs w:val="18"/>
              </w:rPr>
            </w:pPr>
            <w:r w:rsidRPr="00B50A0D">
              <w:rPr>
                <w:sz w:val="18"/>
                <w:szCs w:val="18"/>
              </w:rPr>
              <w:t>&lt;.001</w:t>
            </w:r>
          </w:p>
        </w:tc>
      </w:tr>
      <w:tr w:rsidR="0027542C" w:rsidRPr="00B50A0D" w14:paraId="32F6AEE1" w14:textId="77777777" w:rsidTr="00945C5F">
        <w:tc>
          <w:tcPr>
            <w:tcW w:w="1806" w:type="pct"/>
          </w:tcPr>
          <w:p w14:paraId="064CE687" w14:textId="77777777" w:rsidR="0027542C" w:rsidRPr="00B50A0D" w:rsidRDefault="0027542C" w:rsidP="00945C5F">
            <w:pPr>
              <w:pStyle w:val="Compact"/>
              <w:ind w:left="720"/>
              <w:rPr>
                <w:sz w:val="18"/>
                <w:szCs w:val="18"/>
              </w:rPr>
            </w:pPr>
            <w:r w:rsidRPr="00B50A0D">
              <w:rPr>
                <w:sz w:val="18"/>
                <w:szCs w:val="18"/>
              </w:rPr>
              <w:t>-Oceana</w:t>
            </w:r>
          </w:p>
        </w:tc>
        <w:tc>
          <w:tcPr>
            <w:tcW w:w="977" w:type="pct"/>
          </w:tcPr>
          <w:p w14:paraId="4F34782C" w14:textId="77777777" w:rsidR="0027542C" w:rsidRPr="00B50A0D" w:rsidRDefault="0027542C" w:rsidP="00945C5F">
            <w:pPr>
              <w:pStyle w:val="Compact"/>
              <w:jc w:val="right"/>
              <w:rPr>
                <w:sz w:val="18"/>
                <w:szCs w:val="18"/>
              </w:rPr>
            </w:pPr>
            <w:r w:rsidRPr="00B50A0D">
              <w:rPr>
                <w:sz w:val="18"/>
                <w:szCs w:val="18"/>
              </w:rPr>
              <w:t>2</w:t>
            </w:r>
            <w:r>
              <w:rPr>
                <w:sz w:val="18"/>
                <w:szCs w:val="18"/>
              </w:rPr>
              <w:t>,</w:t>
            </w:r>
            <w:r w:rsidRPr="00B50A0D">
              <w:rPr>
                <w:sz w:val="18"/>
                <w:szCs w:val="18"/>
              </w:rPr>
              <w:t>284 (4.58)</w:t>
            </w:r>
          </w:p>
        </w:tc>
        <w:tc>
          <w:tcPr>
            <w:tcW w:w="1080" w:type="pct"/>
          </w:tcPr>
          <w:p w14:paraId="2AF3137E" w14:textId="77777777" w:rsidR="0027542C" w:rsidRPr="00B50A0D" w:rsidRDefault="0027542C" w:rsidP="00945C5F">
            <w:pPr>
              <w:pStyle w:val="Compact"/>
              <w:jc w:val="right"/>
              <w:rPr>
                <w:sz w:val="18"/>
                <w:szCs w:val="18"/>
              </w:rPr>
            </w:pPr>
            <w:r w:rsidRPr="00B50A0D">
              <w:rPr>
                <w:sz w:val="18"/>
                <w:szCs w:val="18"/>
              </w:rPr>
              <w:t>29</w:t>
            </w:r>
            <w:r>
              <w:rPr>
                <w:sz w:val="18"/>
                <w:szCs w:val="18"/>
              </w:rPr>
              <w:t>,</w:t>
            </w:r>
            <w:r w:rsidRPr="00B50A0D">
              <w:rPr>
                <w:sz w:val="18"/>
                <w:szCs w:val="18"/>
              </w:rPr>
              <w:t>118 (2.73)</w:t>
            </w:r>
          </w:p>
        </w:tc>
        <w:tc>
          <w:tcPr>
            <w:tcW w:w="769" w:type="pct"/>
          </w:tcPr>
          <w:p w14:paraId="4A3F84A4" w14:textId="77777777" w:rsidR="0027542C" w:rsidRPr="00B50A0D" w:rsidRDefault="0027542C" w:rsidP="00945C5F">
            <w:pPr>
              <w:pStyle w:val="Compact"/>
              <w:jc w:val="right"/>
              <w:rPr>
                <w:sz w:val="18"/>
                <w:szCs w:val="18"/>
              </w:rPr>
            </w:pPr>
            <w:r w:rsidRPr="00B50A0D">
              <w:rPr>
                <w:sz w:val="18"/>
                <w:szCs w:val="18"/>
              </w:rPr>
              <w:t>2.03 (1.94-2.12)</w:t>
            </w:r>
          </w:p>
        </w:tc>
        <w:tc>
          <w:tcPr>
            <w:tcW w:w="367" w:type="pct"/>
          </w:tcPr>
          <w:p w14:paraId="01D06671" w14:textId="77777777" w:rsidR="0027542C" w:rsidRPr="00B50A0D" w:rsidRDefault="0027542C" w:rsidP="00945C5F">
            <w:pPr>
              <w:pStyle w:val="Compact"/>
              <w:jc w:val="right"/>
              <w:rPr>
                <w:sz w:val="18"/>
                <w:szCs w:val="18"/>
              </w:rPr>
            </w:pPr>
            <w:r w:rsidRPr="00B50A0D">
              <w:rPr>
                <w:sz w:val="18"/>
                <w:szCs w:val="18"/>
              </w:rPr>
              <w:t>&lt;.001</w:t>
            </w:r>
          </w:p>
        </w:tc>
      </w:tr>
      <w:tr w:rsidR="0027542C" w:rsidRPr="00B50A0D" w14:paraId="3E94B850" w14:textId="77777777" w:rsidTr="00945C5F">
        <w:tc>
          <w:tcPr>
            <w:tcW w:w="1806" w:type="pct"/>
          </w:tcPr>
          <w:p w14:paraId="3C9FBF90" w14:textId="77777777" w:rsidR="0027542C" w:rsidRPr="00B50A0D" w:rsidRDefault="0027542C" w:rsidP="00945C5F">
            <w:pPr>
              <w:pStyle w:val="Compact"/>
              <w:ind w:left="720"/>
              <w:rPr>
                <w:sz w:val="18"/>
                <w:szCs w:val="18"/>
              </w:rPr>
            </w:pPr>
            <w:r w:rsidRPr="00B50A0D">
              <w:rPr>
                <w:sz w:val="18"/>
                <w:szCs w:val="18"/>
              </w:rPr>
              <w:t>-Scandinavia</w:t>
            </w:r>
          </w:p>
        </w:tc>
        <w:tc>
          <w:tcPr>
            <w:tcW w:w="977" w:type="pct"/>
          </w:tcPr>
          <w:p w14:paraId="5784CF47" w14:textId="77777777" w:rsidR="0027542C" w:rsidRPr="00B50A0D" w:rsidRDefault="0027542C" w:rsidP="00945C5F">
            <w:pPr>
              <w:pStyle w:val="Compact"/>
              <w:jc w:val="right"/>
              <w:rPr>
                <w:sz w:val="18"/>
                <w:szCs w:val="18"/>
              </w:rPr>
            </w:pPr>
            <w:r w:rsidRPr="00B50A0D">
              <w:rPr>
                <w:sz w:val="18"/>
                <w:szCs w:val="18"/>
              </w:rPr>
              <w:t>1</w:t>
            </w:r>
            <w:r>
              <w:rPr>
                <w:sz w:val="18"/>
                <w:szCs w:val="18"/>
              </w:rPr>
              <w:t>,</w:t>
            </w:r>
            <w:r w:rsidRPr="00B50A0D">
              <w:rPr>
                <w:sz w:val="18"/>
                <w:szCs w:val="18"/>
              </w:rPr>
              <w:t>738 (3.48)</w:t>
            </w:r>
          </w:p>
        </w:tc>
        <w:tc>
          <w:tcPr>
            <w:tcW w:w="1080" w:type="pct"/>
          </w:tcPr>
          <w:p w14:paraId="1D10BA13" w14:textId="77777777" w:rsidR="0027542C" w:rsidRPr="00B50A0D" w:rsidRDefault="0027542C" w:rsidP="00945C5F">
            <w:pPr>
              <w:pStyle w:val="Compact"/>
              <w:jc w:val="right"/>
              <w:rPr>
                <w:sz w:val="18"/>
                <w:szCs w:val="18"/>
              </w:rPr>
            </w:pPr>
            <w:r w:rsidRPr="00B50A0D">
              <w:rPr>
                <w:sz w:val="18"/>
                <w:szCs w:val="18"/>
              </w:rPr>
              <w:t>14</w:t>
            </w:r>
            <w:r>
              <w:rPr>
                <w:sz w:val="18"/>
                <w:szCs w:val="18"/>
              </w:rPr>
              <w:t>,</w:t>
            </w:r>
            <w:r w:rsidRPr="00B50A0D">
              <w:rPr>
                <w:sz w:val="18"/>
                <w:szCs w:val="18"/>
              </w:rPr>
              <w:t>840 (1.39)</w:t>
            </w:r>
          </w:p>
        </w:tc>
        <w:tc>
          <w:tcPr>
            <w:tcW w:w="769" w:type="pct"/>
          </w:tcPr>
          <w:p w14:paraId="25BF383B" w14:textId="77777777" w:rsidR="0027542C" w:rsidRPr="00B50A0D" w:rsidRDefault="0027542C" w:rsidP="00945C5F">
            <w:pPr>
              <w:pStyle w:val="Compact"/>
              <w:jc w:val="right"/>
              <w:rPr>
                <w:sz w:val="18"/>
                <w:szCs w:val="18"/>
              </w:rPr>
            </w:pPr>
            <w:r w:rsidRPr="00B50A0D">
              <w:rPr>
                <w:sz w:val="18"/>
                <w:szCs w:val="18"/>
              </w:rPr>
              <w:t>3.03 (2.88-3.19)</w:t>
            </w:r>
          </w:p>
        </w:tc>
        <w:tc>
          <w:tcPr>
            <w:tcW w:w="367" w:type="pct"/>
          </w:tcPr>
          <w:p w14:paraId="33DCF44B" w14:textId="77777777" w:rsidR="0027542C" w:rsidRPr="00B50A0D" w:rsidRDefault="0027542C" w:rsidP="00945C5F">
            <w:pPr>
              <w:pStyle w:val="Compact"/>
              <w:jc w:val="right"/>
              <w:rPr>
                <w:sz w:val="18"/>
                <w:szCs w:val="18"/>
              </w:rPr>
            </w:pPr>
            <w:r w:rsidRPr="00B50A0D">
              <w:rPr>
                <w:sz w:val="18"/>
                <w:szCs w:val="18"/>
              </w:rPr>
              <w:t>&lt;.001</w:t>
            </w:r>
          </w:p>
        </w:tc>
      </w:tr>
      <w:tr w:rsidR="0027542C" w:rsidRPr="00B50A0D" w14:paraId="10C97EAF" w14:textId="77777777" w:rsidTr="00945C5F">
        <w:tc>
          <w:tcPr>
            <w:tcW w:w="1806" w:type="pct"/>
          </w:tcPr>
          <w:p w14:paraId="6A6FB172" w14:textId="77777777" w:rsidR="0027542C" w:rsidRPr="00B50A0D" w:rsidRDefault="0027542C" w:rsidP="00945C5F">
            <w:pPr>
              <w:pStyle w:val="Compact"/>
              <w:ind w:left="720"/>
              <w:rPr>
                <w:sz w:val="18"/>
                <w:szCs w:val="18"/>
              </w:rPr>
            </w:pPr>
          </w:p>
        </w:tc>
        <w:tc>
          <w:tcPr>
            <w:tcW w:w="977" w:type="pct"/>
          </w:tcPr>
          <w:p w14:paraId="59F76131" w14:textId="77777777" w:rsidR="0027542C" w:rsidRPr="00B50A0D" w:rsidRDefault="0027542C" w:rsidP="00945C5F">
            <w:pPr>
              <w:pStyle w:val="Compact"/>
              <w:jc w:val="right"/>
              <w:rPr>
                <w:sz w:val="18"/>
                <w:szCs w:val="18"/>
              </w:rPr>
            </w:pPr>
          </w:p>
        </w:tc>
        <w:tc>
          <w:tcPr>
            <w:tcW w:w="1080" w:type="pct"/>
          </w:tcPr>
          <w:p w14:paraId="02587B88" w14:textId="77777777" w:rsidR="0027542C" w:rsidRPr="00B50A0D" w:rsidRDefault="0027542C" w:rsidP="00945C5F">
            <w:pPr>
              <w:pStyle w:val="Compact"/>
              <w:jc w:val="right"/>
              <w:rPr>
                <w:sz w:val="18"/>
                <w:szCs w:val="18"/>
              </w:rPr>
            </w:pPr>
          </w:p>
        </w:tc>
        <w:tc>
          <w:tcPr>
            <w:tcW w:w="769" w:type="pct"/>
          </w:tcPr>
          <w:p w14:paraId="1787C502" w14:textId="77777777" w:rsidR="0027542C" w:rsidRPr="00B50A0D" w:rsidRDefault="0027542C" w:rsidP="00945C5F">
            <w:pPr>
              <w:pStyle w:val="Compact"/>
              <w:jc w:val="right"/>
              <w:rPr>
                <w:sz w:val="18"/>
                <w:szCs w:val="18"/>
              </w:rPr>
            </w:pPr>
          </w:p>
        </w:tc>
        <w:tc>
          <w:tcPr>
            <w:tcW w:w="367" w:type="pct"/>
          </w:tcPr>
          <w:p w14:paraId="4E9DA4D6" w14:textId="77777777" w:rsidR="0027542C" w:rsidRPr="00B50A0D" w:rsidRDefault="0027542C" w:rsidP="00945C5F">
            <w:pPr>
              <w:pStyle w:val="Compact"/>
              <w:jc w:val="right"/>
              <w:rPr>
                <w:sz w:val="18"/>
                <w:szCs w:val="18"/>
              </w:rPr>
            </w:pPr>
          </w:p>
        </w:tc>
      </w:tr>
      <w:tr w:rsidR="0027542C" w:rsidRPr="00B50A0D" w14:paraId="46998BF1" w14:textId="77777777" w:rsidTr="00945C5F">
        <w:tc>
          <w:tcPr>
            <w:tcW w:w="1806" w:type="pct"/>
          </w:tcPr>
          <w:p w14:paraId="1D0DCA5B" w14:textId="77777777" w:rsidR="0027542C" w:rsidRPr="00B50A0D" w:rsidRDefault="0027542C" w:rsidP="00945C5F">
            <w:pPr>
              <w:pStyle w:val="Compact"/>
              <w:rPr>
                <w:sz w:val="18"/>
                <w:szCs w:val="18"/>
              </w:rPr>
            </w:pPr>
            <w:r w:rsidRPr="00B50A0D">
              <w:rPr>
                <w:sz w:val="18"/>
                <w:szCs w:val="18"/>
              </w:rPr>
              <w:t>Paternal country of origin</w:t>
            </w:r>
          </w:p>
        </w:tc>
        <w:tc>
          <w:tcPr>
            <w:tcW w:w="977" w:type="pct"/>
          </w:tcPr>
          <w:p w14:paraId="3518C32D" w14:textId="77777777" w:rsidR="0027542C" w:rsidRPr="00B50A0D" w:rsidRDefault="0027542C" w:rsidP="00945C5F">
            <w:pPr>
              <w:pStyle w:val="Compact"/>
              <w:jc w:val="right"/>
              <w:rPr>
                <w:sz w:val="18"/>
                <w:szCs w:val="18"/>
              </w:rPr>
            </w:pPr>
          </w:p>
        </w:tc>
        <w:tc>
          <w:tcPr>
            <w:tcW w:w="1080" w:type="pct"/>
          </w:tcPr>
          <w:p w14:paraId="12045F15" w14:textId="77777777" w:rsidR="0027542C" w:rsidRPr="00B50A0D" w:rsidRDefault="0027542C" w:rsidP="00945C5F">
            <w:pPr>
              <w:pStyle w:val="Compact"/>
              <w:jc w:val="right"/>
              <w:rPr>
                <w:sz w:val="18"/>
                <w:szCs w:val="18"/>
              </w:rPr>
            </w:pPr>
          </w:p>
        </w:tc>
        <w:tc>
          <w:tcPr>
            <w:tcW w:w="769" w:type="pct"/>
          </w:tcPr>
          <w:p w14:paraId="4CC051EA" w14:textId="77777777" w:rsidR="0027542C" w:rsidRPr="00B50A0D" w:rsidRDefault="0027542C" w:rsidP="00945C5F">
            <w:pPr>
              <w:pStyle w:val="Compact"/>
              <w:jc w:val="right"/>
              <w:rPr>
                <w:sz w:val="18"/>
                <w:szCs w:val="18"/>
              </w:rPr>
            </w:pPr>
          </w:p>
        </w:tc>
        <w:tc>
          <w:tcPr>
            <w:tcW w:w="367" w:type="pct"/>
          </w:tcPr>
          <w:p w14:paraId="09135B13" w14:textId="77777777" w:rsidR="0027542C" w:rsidRPr="00B50A0D" w:rsidRDefault="0027542C" w:rsidP="00945C5F">
            <w:pPr>
              <w:pStyle w:val="Compact"/>
              <w:jc w:val="right"/>
              <w:rPr>
                <w:sz w:val="18"/>
                <w:szCs w:val="18"/>
              </w:rPr>
            </w:pPr>
          </w:p>
        </w:tc>
      </w:tr>
      <w:tr w:rsidR="0027542C" w:rsidRPr="00B50A0D" w14:paraId="59C464E6" w14:textId="77777777" w:rsidTr="00945C5F">
        <w:tc>
          <w:tcPr>
            <w:tcW w:w="1806" w:type="pct"/>
          </w:tcPr>
          <w:p w14:paraId="0B9A848E" w14:textId="77777777" w:rsidR="0027542C" w:rsidRPr="00B50A0D" w:rsidRDefault="0027542C" w:rsidP="00945C5F">
            <w:pPr>
              <w:pStyle w:val="Compact"/>
              <w:ind w:left="720"/>
              <w:rPr>
                <w:sz w:val="18"/>
                <w:szCs w:val="18"/>
              </w:rPr>
            </w:pPr>
            <w:r w:rsidRPr="00B50A0D">
              <w:rPr>
                <w:sz w:val="18"/>
                <w:szCs w:val="18"/>
              </w:rPr>
              <w:t>-Denmark</w:t>
            </w:r>
          </w:p>
        </w:tc>
        <w:tc>
          <w:tcPr>
            <w:tcW w:w="977" w:type="pct"/>
          </w:tcPr>
          <w:p w14:paraId="41DBF38F" w14:textId="77777777" w:rsidR="0027542C" w:rsidRPr="00B50A0D" w:rsidRDefault="0027542C" w:rsidP="00945C5F">
            <w:pPr>
              <w:pStyle w:val="Compact"/>
              <w:jc w:val="right"/>
              <w:rPr>
                <w:sz w:val="18"/>
                <w:szCs w:val="18"/>
              </w:rPr>
            </w:pPr>
            <w:r w:rsidRPr="00B50A0D">
              <w:rPr>
                <w:sz w:val="18"/>
                <w:szCs w:val="18"/>
              </w:rPr>
              <w:t>35</w:t>
            </w:r>
            <w:r>
              <w:rPr>
                <w:sz w:val="18"/>
                <w:szCs w:val="18"/>
              </w:rPr>
              <w:t>,</w:t>
            </w:r>
            <w:r w:rsidRPr="00B50A0D">
              <w:rPr>
                <w:sz w:val="18"/>
                <w:szCs w:val="18"/>
              </w:rPr>
              <w:t>622 (72.28)</w:t>
            </w:r>
          </w:p>
        </w:tc>
        <w:tc>
          <w:tcPr>
            <w:tcW w:w="1080" w:type="pct"/>
          </w:tcPr>
          <w:p w14:paraId="2E1B82BA" w14:textId="77777777" w:rsidR="0027542C" w:rsidRPr="00B50A0D" w:rsidRDefault="0027542C" w:rsidP="00945C5F">
            <w:pPr>
              <w:pStyle w:val="Compact"/>
              <w:jc w:val="right"/>
              <w:rPr>
                <w:sz w:val="18"/>
                <w:szCs w:val="18"/>
              </w:rPr>
            </w:pPr>
            <w:r w:rsidRPr="00B50A0D">
              <w:rPr>
                <w:sz w:val="18"/>
                <w:szCs w:val="18"/>
              </w:rPr>
              <w:t>931</w:t>
            </w:r>
            <w:r>
              <w:rPr>
                <w:sz w:val="18"/>
                <w:szCs w:val="18"/>
              </w:rPr>
              <w:t>,</w:t>
            </w:r>
            <w:r w:rsidRPr="00B50A0D">
              <w:rPr>
                <w:sz w:val="18"/>
                <w:szCs w:val="18"/>
              </w:rPr>
              <w:t>110 (87.27)</w:t>
            </w:r>
          </w:p>
        </w:tc>
        <w:tc>
          <w:tcPr>
            <w:tcW w:w="769" w:type="pct"/>
          </w:tcPr>
          <w:p w14:paraId="7072E1E0" w14:textId="77777777" w:rsidR="0027542C" w:rsidRPr="00B50A0D" w:rsidRDefault="0027542C" w:rsidP="00945C5F">
            <w:pPr>
              <w:pStyle w:val="Compact"/>
              <w:jc w:val="right"/>
              <w:rPr>
                <w:sz w:val="18"/>
                <w:szCs w:val="18"/>
              </w:rPr>
            </w:pPr>
            <w:r w:rsidRPr="00B50A0D">
              <w:rPr>
                <w:sz w:val="18"/>
                <w:szCs w:val="18"/>
              </w:rPr>
              <w:t>Ref</w:t>
            </w:r>
          </w:p>
        </w:tc>
        <w:tc>
          <w:tcPr>
            <w:tcW w:w="367" w:type="pct"/>
          </w:tcPr>
          <w:p w14:paraId="02503315" w14:textId="77777777" w:rsidR="0027542C" w:rsidRPr="00B50A0D" w:rsidRDefault="0027542C" w:rsidP="00945C5F">
            <w:pPr>
              <w:pStyle w:val="Compact"/>
              <w:jc w:val="right"/>
              <w:rPr>
                <w:sz w:val="18"/>
                <w:szCs w:val="18"/>
              </w:rPr>
            </w:pPr>
            <w:r w:rsidRPr="00B50A0D">
              <w:rPr>
                <w:sz w:val="18"/>
                <w:szCs w:val="18"/>
              </w:rPr>
              <w:t>-</w:t>
            </w:r>
          </w:p>
        </w:tc>
      </w:tr>
      <w:tr w:rsidR="0027542C" w:rsidRPr="00B50A0D" w14:paraId="282FAB20" w14:textId="77777777" w:rsidTr="00945C5F">
        <w:tc>
          <w:tcPr>
            <w:tcW w:w="1806" w:type="pct"/>
          </w:tcPr>
          <w:p w14:paraId="5E5FB534" w14:textId="77777777" w:rsidR="0027542C" w:rsidRPr="00B50A0D" w:rsidRDefault="0027542C" w:rsidP="00945C5F">
            <w:pPr>
              <w:pStyle w:val="Compact"/>
              <w:ind w:left="720"/>
              <w:rPr>
                <w:sz w:val="18"/>
                <w:szCs w:val="18"/>
              </w:rPr>
            </w:pPr>
            <w:r w:rsidRPr="00B50A0D">
              <w:rPr>
                <w:sz w:val="18"/>
                <w:szCs w:val="18"/>
              </w:rPr>
              <w:t>-Africa</w:t>
            </w:r>
          </w:p>
        </w:tc>
        <w:tc>
          <w:tcPr>
            <w:tcW w:w="977" w:type="pct"/>
          </w:tcPr>
          <w:p w14:paraId="18B78115" w14:textId="77777777" w:rsidR="0027542C" w:rsidRPr="00B50A0D" w:rsidRDefault="0027542C" w:rsidP="00945C5F">
            <w:pPr>
              <w:pStyle w:val="Compact"/>
              <w:jc w:val="right"/>
              <w:rPr>
                <w:sz w:val="18"/>
                <w:szCs w:val="18"/>
              </w:rPr>
            </w:pPr>
            <w:r w:rsidRPr="00B50A0D">
              <w:rPr>
                <w:sz w:val="18"/>
                <w:szCs w:val="18"/>
              </w:rPr>
              <w:t>1</w:t>
            </w:r>
            <w:r>
              <w:rPr>
                <w:sz w:val="18"/>
                <w:szCs w:val="18"/>
              </w:rPr>
              <w:t>,</w:t>
            </w:r>
            <w:r w:rsidRPr="00B50A0D">
              <w:rPr>
                <w:sz w:val="18"/>
                <w:szCs w:val="18"/>
              </w:rPr>
              <w:t>829 (3.71)</w:t>
            </w:r>
          </w:p>
        </w:tc>
        <w:tc>
          <w:tcPr>
            <w:tcW w:w="1080" w:type="pct"/>
          </w:tcPr>
          <w:p w14:paraId="52DFB967" w14:textId="77777777" w:rsidR="0027542C" w:rsidRPr="00B50A0D" w:rsidRDefault="0027542C" w:rsidP="00945C5F">
            <w:pPr>
              <w:pStyle w:val="Compact"/>
              <w:jc w:val="right"/>
              <w:rPr>
                <w:sz w:val="18"/>
                <w:szCs w:val="18"/>
              </w:rPr>
            </w:pPr>
            <w:r w:rsidRPr="00B50A0D">
              <w:rPr>
                <w:sz w:val="18"/>
                <w:szCs w:val="18"/>
              </w:rPr>
              <w:t>18</w:t>
            </w:r>
            <w:r>
              <w:rPr>
                <w:sz w:val="18"/>
                <w:szCs w:val="18"/>
              </w:rPr>
              <w:t>,</w:t>
            </w:r>
            <w:r w:rsidRPr="00B50A0D">
              <w:rPr>
                <w:sz w:val="18"/>
                <w:szCs w:val="18"/>
              </w:rPr>
              <w:t>980 (1.78)</w:t>
            </w:r>
          </w:p>
        </w:tc>
        <w:tc>
          <w:tcPr>
            <w:tcW w:w="769" w:type="pct"/>
          </w:tcPr>
          <w:p w14:paraId="6BD875CA" w14:textId="77777777" w:rsidR="0027542C" w:rsidRPr="00B50A0D" w:rsidRDefault="0027542C" w:rsidP="00945C5F">
            <w:pPr>
              <w:pStyle w:val="Compact"/>
              <w:jc w:val="right"/>
              <w:rPr>
                <w:sz w:val="18"/>
                <w:szCs w:val="18"/>
              </w:rPr>
            </w:pPr>
            <w:r w:rsidRPr="00B50A0D">
              <w:rPr>
                <w:sz w:val="18"/>
                <w:szCs w:val="18"/>
              </w:rPr>
              <w:t>2.52 (2.4</w:t>
            </w:r>
            <w:r>
              <w:rPr>
                <w:sz w:val="18"/>
                <w:szCs w:val="18"/>
              </w:rPr>
              <w:t>0</w:t>
            </w:r>
            <w:r w:rsidRPr="00B50A0D">
              <w:rPr>
                <w:sz w:val="18"/>
                <w:szCs w:val="18"/>
              </w:rPr>
              <w:t>-2.65)</w:t>
            </w:r>
          </w:p>
        </w:tc>
        <w:tc>
          <w:tcPr>
            <w:tcW w:w="367" w:type="pct"/>
          </w:tcPr>
          <w:p w14:paraId="6A2BAA43" w14:textId="77777777" w:rsidR="0027542C" w:rsidRPr="00B50A0D" w:rsidRDefault="0027542C" w:rsidP="00945C5F">
            <w:pPr>
              <w:pStyle w:val="Compact"/>
              <w:jc w:val="right"/>
              <w:rPr>
                <w:sz w:val="18"/>
                <w:szCs w:val="18"/>
              </w:rPr>
            </w:pPr>
            <w:r w:rsidRPr="00B50A0D">
              <w:rPr>
                <w:sz w:val="18"/>
                <w:szCs w:val="18"/>
              </w:rPr>
              <w:t>&lt;.001</w:t>
            </w:r>
          </w:p>
        </w:tc>
      </w:tr>
      <w:tr w:rsidR="0027542C" w:rsidRPr="00B50A0D" w14:paraId="08BF2CF0" w14:textId="77777777" w:rsidTr="00945C5F">
        <w:tc>
          <w:tcPr>
            <w:tcW w:w="1806" w:type="pct"/>
          </w:tcPr>
          <w:p w14:paraId="47C4BBD9" w14:textId="77777777" w:rsidR="0027542C" w:rsidRPr="00B50A0D" w:rsidRDefault="0027542C" w:rsidP="00945C5F">
            <w:pPr>
              <w:pStyle w:val="Compact"/>
              <w:ind w:left="720"/>
              <w:rPr>
                <w:sz w:val="18"/>
                <w:szCs w:val="18"/>
              </w:rPr>
            </w:pPr>
            <w:r w:rsidRPr="00B50A0D">
              <w:rPr>
                <w:sz w:val="18"/>
                <w:szCs w:val="18"/>
              </w:rPr>
              <w:t>-Americas</w:t>
            </w:r>
          </w:p>
        </w:tc>
        <w:tc>
          <w:tcPr>
            <w:tcW w:w="977" w:type="pct"/>
          </w:tcPr>
          <w:p w14:paraId="616749C6" w14:textId="77777777" w:rsidR="0027542C" w:rsidRPr="00B50A0D" w:rsidRDefault="0027542C" w:rsidP="00945C5F">
            <w:pPr>
              <w:pStyle w:val="Compact"/>
              <w:jc w:val="right"/>
              <w:rPr>
                <w:sz w:val="18"/>
                <w:szCs w:val="18"/>
              </w:rPr>
            </w:pPr>
            <w:r w:rsidRPr="00B50A0D">
              <w:rPr>
                <w:sz w:val="18"/>
                <w:szCs w:val="18"/>
              </w:rPr>
              <w:t>443 (0.9</w:t>
            </w:r>
            <w:r>
              <w:rPr>
                <w:sz w:val="18"/>
                <w:szCs w:val="18"/>
              </w:rPr>
              <w:t>0</w:t>
            </w:r>
            <w:r w:rsidRPr="00B50A0D">
              <w:rPr>
                <w:sz w:val="18"/>
                <w:szCs w:val="18"/>
              </w:rPr>
              <w:t>)</w:t>
            </w:r>
          </w:p>
        </w:tc>
        <w:tc>
          <w:tcPr>
            <w:tcW w:w="1080" w:type="pct"/>
          </w:tcPr>
          <w:p w14:paraId="528617E1" w14:textId="77777777" w:rsidR="0027542C" w:rsidRPr="00B50A0D" w:rsidRDefault="0027542C" w:rsidP="00945C5F">
            <w:pPr>
              <w:pStyle w:val="Compact"/>
              <w:jc w:val="right"/>
              <w:rPr>
                <w:sz w:val="18"/>
                <w:szCs w:val="18"/>
              </w:rPr>
            </w:pPr>
            <w:r w:rsidRPr="00B50A0D">
              <w:rPr>
                <w:sz w:val="18"/>
                <w:szCs w:val="18"/>
              </w:rPr>
              <w:t>5</w:t>
            </w:r>
            <w:r>
              <w:rPr>
                <w:sz w:val="18"/>
                <w:szCs w:val="18"/>
              </w:rPr>
              <w:t>,</w:t>
            </w:r>
            <w:r w:rsidRPr="00B50A0D">
              <w:rPr>
                <w:sz w:val="18"/>
                <w:szCs w:val="18"/>
              </w:rPr>
              <w:t>626 (0.53)</w:t>
            </w:r>
          </w:p>
        </w:tc>
        <w:tc>
          <w:tcPr>
            <w:tcW w:w="769" w:type="pct"/>
          </w:tcPr>
          <w:p w14:paraId="7D4F029A" w14:textId="77777777" w:rsidR="0027542C" w:rsidRPr="00B50A0D" w:rsidRDefault="0027542C" w:rsidP="00945C5F">
            <w:pPr>
              <w:pStyle w:val="Compact"/>
              <w:jc w:val="right"/>
              <w:rPr>
                <w:sz w:val="18"/>
                <w:szCs w:val="18"/>
              </w:rPr>
            </w:pPr>
            <w:r w:rsidRPr="00B50A0D">
              <w:rPr>
                <w:sz w:val="18"/>
                <w:szCs w:val="18"/>
              </w:rPr>
              <w:t>2.06 (1.87-2.27)</w:t>
            </w:r>
          </w:p>
        </w:tc>
        <w:tc>
          <w:tcPr>
            <w:tcW w:w="367" w:type="pct"/>
          </w:tcPr>
          <w:p w14:paraId="5B23D56A" w14:textId="77777777" w:rsidR="0027542C" w:rsidRPr="00B50A0D" w:rsidRDefault="0027542C" w:rsidP="00945C5F">
            <w:pPr>
              <w:pStyle w:val="Compact"/>
              <w:jc w:val="right"/>
              <w:rPr>
                <w:sz w:val="18"/>
                <w:szCs w:val="18"/>
              </w:rPr>
            </w:pPr>
            <w:r w:rsidRPr="00B50A0D">
              <w:rPr>
                <w:sz w:val="18"/>
                <w:szCs w:val="18"/>
              </w:rPr>
              <w:t>&lt;.001</w:t>
            </w:r>
          </w:p>
        </w:tc>
      </w:tr>
      <w:tr w:rsidR="0027542C" w:rsidRPr="00B50A0D" w14:paraId="7A6E5610" w14:textId="77777777" w:rsidTr="00945C5F">
        <w:tc>
          <w:tcPr>
            <w:tcW w:w="1806" w:type="pct"/>
          </w:tcPr>
          <w:p w14:paraId="292B961B" w14:textId="77777777" w:rsidR="0027542C" w:rsidRPr="00B50A0D" w:rsidRDefault="0027542C" w:rsidP="00945C5F">
            <w:pPr>
              <w:pStyle w:val="Compact"/>
              <w:ind w:left="720"/>
              <w:rPr>
                <w:sz w:val="18"/>
                <w:szCs w:val="18"/>
              </w:rPr>
            </w:pPr>
            <w:r w:rsidRPr="00B50A0D">
              <w:rPr>
                <w:sz w:val="18"/>
                <w:szCs w:val="18"/>
              </w:rPr>
              <w:t>-Europe</w:t>
            </w:r>
          </w:p>
        </w:tc>
        <w:tc>
          <w:tcPr>
            <w:tcW w:w="977" w:type="pct"/>
          </w:tcPr>
          <w:p w14:paraId="082A5604" w14:textId="77777777" w:rsidR="0027542C" w:rsidRPr="00B50A0D" w:rsidRDefault="0027542C" w:rsidP="00945C5F">
            <w:pPr>
              <w:pStyle w:val="Compact"/>
              <w:jc w:val="right"/>
              <w:rPr>
                <w:sz w:val="18"/>
                <w:szCs w:val="18"/>
              </w:rPr>
            </w:pPr>
            <w:r w:rsidRPr="00B50A0D">
              <w:rPr>
                <w:sz w:val="18"/>
                <w:szCs w:val="18"/>
              </w:rPr>
              <w:t>5</w:t>
            </w:r>
            <w:r>
              <w:rPr>
                <w:sz w:val="18"/>
                <w:szCs w:val="18"/>
              </w:rPr>
              <w:t>,</w:t>
            </w:r>
            <w:r w:rsidRPr="00B50A0D">
              <w:rPr>
                <w:sz w:val="18"/>
                <w:szCs w:val="18"/>
              </w:rPr>
              <w:t>393 (10.94)</w:t>
            </w:r>
          </w:p>
        </w:tc>
        <w:tc>
          <w:tcPr>
            <w:tcW w:w="1080" w:type="pct"/>
          </w:tcPr>
          <w:p w14:paraId="5B328083" w14:textId="77777777" w:rsidR="0027542C" w:rsidRPr="00B50A0D" w:rsidRDefault="0027542C" w:rsidP="00945C5F">
            <w:pPr>
              <w:pStyle w:val="Compact"/>
              <w:jc w:val="right"/>
              <w:rPr>
                <w:sz w:val="18"/>
                <w:szCs w:val="18"/>
              </w:rPr>
            </w:pPr>
            <w:r w:rsidRPr="00B50A0D">
              <w:rPr>
                <w:sz w:val="18"/>
                <w:szCs w:val="18"/>
              </w:rPr>
              <w:t>50</w:t>
            </w:r>
            <w:r>
              <w:rPr>
                <w:sz w:val="18"/>
                <w:szCs w:val="18"/>
              </w:rPr>
              <w:t>,</w:t>
            </w:r>
            <w:r w:rsidRPr="00B50A0D">
              <w:rPr>
                <w:sz w:val="18"/>
                <w:szCs w:val="18"/>
              </w:rPr>
              <w:t>035 (4.69)</w:t>
            </w:r>
          </w:p>
        </w:tc>
        <w:tc>
          <w:tcPr>
            <w:tcW w:w="769" w:type="pct"/>
          </w:tcPr>
          <w:p w14:paraId="3B79101C" w14:textId="77777777" w:rsidR="0027542C" w:rsidRPr="00B50A0D" w:rsidRDefault="0027542C" w:rsidP="00945C5F">
            <w:pPr>
              <w:pStyle w:val="Compact"/>
              <w:jc w:val="right"/>
              <w:rPr>
                <w:sz w:val="18"/>
                <w:szCs w:val="18"/>
              </w:rPr>
            </w:pPr>
            <w:r w:rsidRPr="00B50A0D">
              <w:rPr>
                <w:sz w:val="18"/>
                <w:szCs w:val="18"/>
              </w:rPr>
              <w:t>2.82 (2.73-2.9</w:t>
            </w:r>
            <w:r>
              <w:rPr>
                <w:sz w:val="18"/>
                <w:szCs w:val="18"/>
              </w:rPr>
              <w:t>0</w:t>
            </w:r>
            <w:r w:rsidRPr="00B50A0D">
              <w:rPr>
                <w:sz w:val="18"/>
                <w:szCs w:val="18"/>
              </w:rPr>
              <w:t>)</w:t>
            </w:r>
          </w:p>
        </w:tc>
        <w:tc>
          <w:tcPr>
            <w:tcW w:w="367" w:type="pct"/>
          </w:tcPr>
          <w:p w14:paraId="2E6BD8F1" w14:textId="77777777" w:rsidR="0027542C" w:rsidRPr="00B50A0D" w:rsidRDefault="0027542C" w:rsidP="00945C5F">
            <w:pPr>
              <w:pStyle w:val="Compact"/>
              <w:jc w:val="right"/>
              <w:rPr>
                <w:sz w:val="18"/>
                <w:szCs w:val="18"/>
              </w:rPr>
            </w:pPr>
            <w:r w:rsidRPr="00B50A0D">
              <w:rPr>
                <w:sz w:val="18"/>
                <w:szCs w:val="18"/>
              </w:rPr>
              <w:t>&lt;.001</w:t>
            </w:r>
          </w:p>
        </w:tc>
      </w:tr>
      <w:tr w:rsidR="0027542C" w:rsidRPr="00B50A0D" w14:paraId="5A3E2EE6" w14:textId="77777777" w:rsidTr="00945C5F">
        <w:tc>
          <w:tcPr>
            <w:tcW w:w="1806" w:type="pct"/>
          </w:tcPr>
          <w:p w14:paraId="75E88CB6" w14:textId="77777777" w:rsidR="0027542C" w:rsidRPr="00B50A0D" w:rsidRDefault="0027542C" w:rsidP="00945C5F">
            <w:pPr>
              <w:pStyle w:val="Compact"/>
              <w:ind w:left="720"/>
              <w:rPr>
                <w:sz w:val="18"/>
                <w:szCs w:val="18"/>
              </w:rPr>
            </w:pPr>
            <w:r w:rsidRPr="00B50A0D">
              <w:rPr>
                <w:sz w:val="18"/>
                <w:szCs w:val="18"/>
              </w:rPr>
              <w:t>-Middle East</w:t>
            </w:r>
          </w:p>
        </w:tc>
        <w:tc>
          <w:tcPr>
            <w:tcW w:w="977" w:type="pct"/>
          </w:tcPr>
          <w:p w14:paraId="756B0758" w14:textId="77777777" w:rsidR="0027542C" w:rsidRPr="00B50A0D" w:rsidRDefault="0027542C" w:rsidP="00945C5F">
            <w:pPr>
              <w:pStyle w:val="Compact"/>
              <w:jc w:val="right"/>
              <w:rPr>
                <w:sz w:val="18"/>
                <w:szCs w:val="18"/>
              </w:rPr>
            </w:pPr>
            <w:r w:rsidRPr="00B50A0D">
              <w:rPr>
                <w:sz w:val="18"/>
                <w:szCs w:val="18"/>
              </w:rPr>
              <w:t>2</w:t>
            </w:r>
            <w:r>
              <w:rPr>
                <w:sz w:val="18"/>
                <w:szCs w:val="18"/>
              </w:rPr>
              <w:t>,</w:t>
            </w:r>
            <w:r w:rsidRPr="00B50A0D">
              <w:rPr>
                <w:sz w:val="18"/>
                <w:szCs w:val="18"/>
              </w:rPr>
              <w:t>521 (5.12)</w:t>
            </w:r>
          </w:p>
        </w:tc>
        <w:tc>
          <w:tcPr>
            <w:tcW w:w="1080" w:type="pct"/>
          </w:tcPr>
          <w:p w14:paraId="2605A418" w14:textId="77777777" w:rsidR="0027542C" w:rsidRPr="00B50A0D" w:rsidRDefault="0027542C" w:rsidP="00945C5F">
            <w:pPr>
              <w:pStyle w:val="Compact"/>
              <w:jc w:val="right"/>
              <w:rPr>
                <w:sz w:val="18"/>
                <w:szCs w:val="18"/>
              </w:rPr>
            </w:pPr>
            <w:r w:rsidRPr="00B50A0D">
              <w:rPr>
                <w:sz w:val="18"/>
                <w:szCs w:val="18"/>
              </w:rPr>
              <w:t>30</w:t>
            </w:r>
            <w:r>
              <w:rPr>
                <w:sz w:val="18"/>
                <w:szCs w:val="18"/>
              </w:rPr>
              <w:t>,</w:t>
            </w:r>
            <w:r w:rsidRPr="00B50A0D">
              <w:rPr>
                <w:sz w:val="18"/>
                <w:szCs w:val="18"/>
              </w:rPr>
              <w:t>348 (2.84)</w:t>
            </w:r>
          </w:p>
        </w:tc>
        <w:tc>
          <w:tcPr>
            <w:tcW w:w="769" w:type="pct"/>
          </w:tcPr>
          <w:p w14:paraId="41750090" w14:textId="77777777" w:rsidR="0027542C" w:rsidRPr="00B50A0D" w:rsidRDefault="0027542C" w:rsidP="00945C5F">
            <w:pPr>
              <w:pStyle w:val="Compact"/>
              <w:jc w:val="right"/>
              <w:rPr>
                <w:sz w:val="18"/>
                <w:szCs w:val="18"/>
              </w:rPr>
            </w:pPr>
            <w:r w:rsidRPr="00B50A0D">
              <w:rPr>
                <w:sz w:val="18"/>
                <w:szCs w:val="18"/>
              </w:rPr>
              <w:t>2.17 (2.08-2.26)</w:t>
            </w:r>
          </w:p>
        </w:tc>
        <w:tc>
          <w:tcPr>
            <w:tcW w:w="367" w:type="pct"/>
          </w:tcPr>
          <w:p w14:paraId="40A377F8" w14:textId="77777777" w:rsidR="0027542C" w:rsidRPr="00B50A0D" w:rsidRDefault="0027542C" w:rsidP="00945C5F">
            <w:pPr>
              <w:pStyle w:val="Compact"/>
              <w:jc w:val="right"/>
              <w:rPr>
                <w:sz w:val="18"/>
                <w:szCs w:val="18"/>
              </w:rPr>
            </w:pPr>
            <w:r w:rsidRPr="00B50A0D">
              <w:rPr>
                <w:sz w:val="18"/>
                <w:szCs w:val="18"/>
              </w:rPr>
              <w:t>&lt;.001</w:t>
            </w:r>
          </w:p>
        </w:tc>
      </w:tr>
      <w:tr w:rsidR="0027542C" w:rsidRPr="00B50A0D" w14:paraId="51DBBC88" w14:textId="77777777" w:rsidTr="00945C5F">
        <w:tc>
          <w:tcPr>
            <w:tcW w:w="1806" w:type="pct"/>
          </w:tcPr>
          <w:p w14:paraId="1E9A042D" w14:textId="77777777" w:rsidR="0027542C" w:rsidRPr="00B50A0D" w:rsidRDefault="0027542C" w:rsidP="00945C5F">
            <w:pPr>
              <w:pStyle w:val="Compact"/>
              <w:ind w:left="720"/>
              <w:rPr>
                <w:sz w:val="18"/>
                <w:szCs w:val="18"/>
              </w:rPr>
            </w:pPr>
            <w:r w:rsidRPr="00B50A0D">
              <w:rPr>
                <w:sz w:val="18"/>
                <w:szCs w:val="18"/>
              </w:rPr>
              <w:t>-Oceana</w:t>
            </w:r>
          </w:p>
        </w:tc>
        <w:tc>
          <w:tcPr>
            <w:tcW w:w="977" w:type="pct"/>
          </w:tcPr>
          <w:p w14:paraId="159EE4ED" w14:textId="77777777" w:rsidR="0027542C" w:rsidRPr="00B50A0D" w:rsidRDefault="0027542C" w:rsidP="00945C5F">
            <w:pPr>
              <w:pStyle w:val="Compact"/>
              <w:jc w:val="right"/>
              <w:rPr>
                <w:sz w:val="18"/>
                <w:szCs w:val="18"/>
              </w:rPr>
            </w:pPr>
            <w:r w:rsidRPr="00B50A0D">
              <w:rPr>
                <w:sz w:val="18"/>
                <w:szCs w:val="18"/>
              </w:rPr>
              <w:t>1</w:t>
            </w:r>
            <w:r>
              <w:rPr>
                <w:sz w:val="18"/>
                <w:szCs w:val="18"/>
              </w:rPr>
              <w:t>,</w:t>
            </w:r>
            <w:r w:rsidRPr="00B50A0D">
              <w:rPr>
                <w:sz w:val="18"/>
                <w:szCs w:val="18"/>
              </w:rPr>
              <w:t>903 (3.86)</w:t>
            </w:r>
          </w:p>
        </w:tc>
        <w:tc>
          <w:tcPr>
            <w:tcW w:w="1080" w:type="pct"/>
          </w:tcPr>
          <w:p w14:paraId="0BC122E1" w14:textId="77777777" w:rsidR="0027542C" w:rsidRPr="00B50A0D" w:rsidRDefault="0027542C" w:rsidP="00945C5F">
            <w:pPr>
              <w:pStyle w:val="Compact"/>
              <w:jc w:val="right"/>
              <w:rPr>
                <w:sz w:val="18"/>
                <w:szCs w:val="18"/>
              </w:rPr>
            </w:pPr>
            <w:r w:rsidRPr="00B50A0D">
              <w:rPr>
                <w:sz w:val="18"/>
                <w:szCs w:val="18"/>
              </w:rPr>
              <w:t>20</w:t>
            </w:r>
            <w:r>
              <w:rPr>
                <w:sz w:val="18"/>
                <w:szCs w:val="18"/>
              </w:rPr>
              <w:t>,</w:t>
            </w:r>
            <w:r w:rsidRPr="00B50A0D">
              <w:rPr>
                <w:sz w:val="18"/>
                <w:szCs w:val="18"/>
              </w:rPr>
              <w:t>046 (1.88)</w:t>
            </w:r>
          </w:p>
        </w:tc>
        <w:tc>
          <w:tcPr>
            <w:tcW w:w="769" w:type="pct"/>
          </w:tcPr>
          <w:p w14:paraId="0B63CFDB" w14:textId="77777777" w:rsidR="0027542C" w:rsidRPr="00B50A0D" w:rsidRDefault="0027542C" w:rsidP="00945C5F">
            <w:pPr>
              <w:pStyle w:val="Compact"/>
              <w:jc w:val="right"/>
              <w:rPr>
                <w:sz w:val="18"/>
                <w:szCs w:val="18"/>
              </w:rPr>
            </w:pPr>
            <w:r w:rsidRPr="00B50A0D">
              <w:rPr>
                <w:sz w:val="18"/>
                <w:szCs w:val="18"/>
              </w:rPr>
              <w:t>2.48 (2.36-2.6</w:t>
            </w:r>
            <w:r>
              <w:rPr>
                <w:sz w:val="18"/>
                <w:szCs w:val="18"/>
              </w:rPr>
              <w:t>0</w:t>
            </w:r>
            <w:r w:rsidRPr="00B50A0D">
              <w:rPr>
                <w:sz w:val="18"/>
                <w:szCs w:val="18"/>
              </w:rPr>
              <w:t>)</w:t>
            </w:r>
          </w:p>
        </w:tc>
        <w:tc>
          <w:tcPr>
            <w:tcW w:w="367" w:type="pct"/>
          </w:tcPr>
          <w:p w14:paraId="0F29CE4B" w14:textId="77777777" w:rsidR="0027542C" w:rsidRPr="00B50A0D" w:rsidRDefault="0027542C" w:rsidP="00945C5F">
            <w:pPr>
              <w:pStyle w:val="Compact"/>
              <w:jc w:val="right"/>
              <w:rPr>
                <w:sz w:val="18"/>
                <w:szCs w:val="18"/>
              </w:rPr>
            </w:pPr>
            <w:r w:rsidRPr="00B50A0D">
              <w:rPr>
                <w:sz w:val="18"/>
                <w:szCs w:val="18"/>
              </w:rPr>
              <w:t>&lt;.001</w:t>
            </w:r>
          </w:p>
        </w:tc>
      </w:tr>
      <w:tr w:rsidR="0027542C" w:rsidRPr="00B50A0D" w14:paraId="0622FB83" w14:textId="77777777" w:rsidTr="00945C5F">
        <w:tc>
          <w:tcPr>
            <w:tcW w:w="1806" w:type="pct"/>
          </w:tcPr>
          <w:p w14:paraId="75DC8A77" w14:textId="77777777" w:rsidR="0027542C" w:rsidRPr="00B50A0D" w:rsidRDefault="0027542C" w:rsidP="00945C5F">
            <w:pPr>
              <w:pStyle w:val="Compact"/>
              <w:ind w:left="720"/>
              <w:rPr>
                <w:sz w:val="18"/>
                <w:szCs w:val="18"/>
              </w:rPr>
            </w:pPr>
            <w:r w:rsidRPr="00B50A0D">
              <w:rPr>
                <w:sz w:val="18"/>
                <w:szCs w:val="18"/>
              </w:rPr>
              <w:t>-Scandinavia</w:t>
            </w:r>
          </w:p>
        </w:tc>
        <w:tc>
          <w:tcPr>
            <w:tcW w:w="977" w:type="pct"/>
          </w:tcPr>
          <w:p w14:paraId="28B8E800" w14:textId="77777777" w:rsidR="0027542C" w:rsidRPr="00B50A0D" w:rsidRDefault="0027542C" w:rsidP="00945C5F">
            <w:pPr>
              <w:pStyle w:val="Compact"/>
              <w:jc w:val="right"/>
              <w:rPr>
                <w:sz w:val="18"/>
                <w:szCs w:val="18"/>
              </w:rPr>
            </w:pPr>
            <w:r w:rsidRPr="00B50A0D">
              <w:rPr>
                <w:sz w:val="18"/>
                <w:szCs w:val="18"/>
              </w:rPr>
              <w:t>1</w:t>
            </w:r>
            <w:r>
              <w:rPr>
                <w:sz w:val="18"/>
                <w:szCs w:val="18"/>
              </w:rPr>
              <w:t>,</w:t>
            </w:r>
            <w:r w:rsidRPr="00B50A0D">
              <w:rPr>
                <w:sz w:val="18"/>
                <w:szCs w:val="18"/>
              </w:rPr>
              <w:t>572 (3.19)</w:t>
            </w:r>
          </w:p>
        </w:tc>
        <w:tc>
          <w:tcPr>
            <w:tcW w:w="1080" w:type="pct"/>
          </w:tcPr>
          <w:p w14:paraId="58A909B6" w14:textId="77777777" w:rsidR="0027542C" w:rsidRPr="00B50A0D" w:rsidRDefault="0027542C" w:rsidP="00945C5F">
            <w:pPr>
              <w:pStyle w:val="Compact"/>
              <w:jc w:val="right"/>
              <w:rPr>
                <w:sz w:val="18"/>
                <w:szCs w:val="18"/>
              </w:rPr>
            </w:pPr>
            <w:r w:rsidRPr="00B50A0D">
              <w:rPr>
                <w:sz w:val="18"/>
                <w:szCs w:val="18"/>
              </w:rPr>
              <w:t>10</w:t>
            </w:r>
            <w:r>
              <w:rPr>
                <w:sz w:val="18"/>
                <w:szCs w:val="18"/>
              </w:rPr>
              <w:t>,</w:t>
            </w:r>
            <w:r w:rsidRPr="00B50A0D">
              <w:rPr>
                <w:sz w:val="18"/>
                <w:szCs w:val="18"/>
              </w:rPr>
              <w:t>844 (1.02)</w:t>
            </w:r>
          </w:p>
        </w:tc>
        <w:tc>
          <w:tcPr>
            <w:tcW w:w="769" w:type="pct"/>
          </w:tcPr>
          <w:p w14:paraId="67E6706B" w14:textId="77777777" w:rsidR="0027542C" w:rsidRPr="00B50A0D" w:rsidRDefault="0027542C" w:rsidP="00945C5F">
            <w:pPr>
              <w:pStyle w:val="Compact"/>
              <w:jc w:val="right"/>
              <w:rPr>
                <w:sz w:val="18"/>
                <w:szCs w:val="18"/>
              </w:rPr>
            </w:pPr>
            <w:r w:rsidRPr="00B50A0D">
              <w:rPr>
                <w:sz w:val="18"/>
                <w:szCs w:val="18"/>
              </w:rPr>
              <w:t>3.79 (3.59-4</w:t>
            </w:r>
            <w:r>
              <w:rPr>
                <w:sz w:val="18"/>
                <w:szCs w:val="18"/>
              </w:rPr>
              <w:t>.00</w:t>
            </w:r>
            <w:r w:rsidRPr="00B50A0D">
              <w:rPr>
                <w:sz w:val="18"/>
                <w:szCs w:val="18"/>
              </w:rPr>
              <w:t>)</w:t>
            </w:r>
          </w:p>
        </w:tc>
        <w:tc>
          <w:tcPr>
            <w:tcW w:w="367" w:type="pct"/>
          </w:tcPr>
          <w:p w14:paraId="0E73A8E4" w14:textId="77777777" w:rsidR="0027542C" w:rsidRPr="00B50A0D" w:rsidRDefault="0027542C" w:rsidP="00945C5F">
            <w:pPr>
              <w:pStyle w:val="Compact"/>
              <w:jc w:val="right"/>
              <w:rPr>
                <w:sz w:val="18"/>
                <w:szCs w:val="18"/>
              </w:rPr>
            </w:pPr>
            <w:r w:rsidRPr="00B50A0D">
              <w:rPr>
                <w:sz w:val="18"/>
                <w:szCs w:val="18"/>
              </w:rPr>
              <w:t>&lt;.001</w:t>
            </w:r>
          </w:p>
        </w:tc>
      </w:tr>
      <w:tr w:rsidR="0027542C" w:rsidRPr="00B50A0D" w14:paraId="7ED15192" w14:textId="77777777" w:rsidTr="00945C5F">
        <w:tc>
          <w:tcPr>
            <w:tcW w:w="1806" w:type="pct"/>
          </w:tcPr>
          <w:p w14:paraId="07178B6A" w14:textId="77777777" w:rsidR="0027542C" w:rsidRPr="00B50A0D" w:rsidRDefault="0027542C" w:rsidP="00945C5F">
            <w:pPr>
              <w:pStyle w:val="Compact"/>
              <w:rPr>
                <w:sz w:val="18"/>
                <w:szCs w:val="18"/>
              </w:rPr>
            </w:pPr>
            <w:r w:rsidRPr="00B50A0D">
              <w:rPr>
                <w:sz w:val="18"/>
                <w:szCs w:val="18"/>
              </w:rPr>
              <w:t>Maternal psychiatric history</w:t>
            </w:r>
          </w:p>
        </w:tc>
        <w:tc>
          <w:tcPr>
            <w:tcW w:w="977" w:type="pct"/>
          </w:tcPr>
          <w:p w14:paraId="2D4C052D" w14:textId="77777777" w:rsidR="0027542C" w:rsidRPr="00B50A0D" w:rsidRDefault="0027542C" w:rsidP="00945C5F">
            <w:pPr>
              <w:pStyle w:val="Compact"/>
              <w:jc w:val="right"/>
              <w:rPr>
                <w:sz w:val="18"/>
                <w:szCs w:val="18"/>
              </w:rPr>
            </w:pPr>
          </w:p>
        </w:tc>
        <w:tc>
          <w:tcPr>
            <w:tcW w:w="1080" w:type="pct"/>
          </w:tcPr>
          <w:p w14:paraId="586F5481" w14:textId="77777777" w:rsidR="0027542C" w:rsidRPr="00B50A0D" w:rsidRDefault="0027542C" w:rsidP="00945C5F">
            <w:pPr>
              <w:pStyle w:val="Compact"/>
              <w:jc w:val="right"/>
              <w:rPr>
                <w:sz w:val="18"/>
                <w:szCs w:val="18"/>
              </w:rPr>
            </w:pPr>
          </w:p>
        </w:tc>
        <w:tc>
          <w:tcPr>
            <w:tcW w:w="769" w:type="pct"/>
          </w:tcPr>
          <w:p w14:paraId="4209CBCE" w14:textId="77777777" w:rsidR="0027542C" w:rsidRPr="00B50A0D" w:rsidRDefault="0027542C" w:rsidP="00945C5F">
            <w:pPr>
              <w:pStyle w:val="Compact"/>
              <w:jc w:val="right"/>
              <w:rPr>
                <w:sz w:val="18"/>
                <w:szCs w:val="18"/>
              </w:rPr>
            </w:pPr>
          </w:p>
        </w:tc>
        <w:tc>
          <w:tcPr>
            <w:tcW w:w="367" w:type="pct"/>
          </w:tcPr>
          <w:p w14:paraId="0CDC69BE" w14:textId="77777777" w:rsidR="0027542C" w:rsidRPr="00B50A0D" w:rsidRDefault="0027542C" w:rsidP="00945C5F">
            <w:pPr>
              <w:pStyle w:val="Compact"/>
              <w:jc w:val="right"/>
              <w:rPr>
                <w:sz w:val="18"/>
                <w:szCs w:val="18"/>
              </w:rPr>
            </w:pPr>
          </w:p>
        </w:tc>
      </w:tr>
      <w:tr w:rsidR="0027542C" w:rsidRPr="00B50A0D" w14:paraId="79B19544" w14:textId="77777777" w:rsidTr="00945C5F">
        <w:tc>
          <w:tcPr>
            <w:tcW w:w="1806" w:type="pct"/>
          </w:tcPr>
          <w:p w14:paraId="3F334D0B" w14:textId="77777777" w:rsidR="0027542C" w:rsidRPr="00B50A0D" w:rsidRDefault="0027542C" w:rsidP="00945C5F">
            <w:pPr>
              <w:pStyle w:val="Compact"/>
              <w:ind w:left="720"/>
              <w:rPr>
                <w:sz w:val="18"/>
                <w:szCs w:val="18"/>
              </w:rPr>
            </w:pPr>
            <w:r w:rsidRPr="00B50A0D">
              <w:rPr>
                <w:sz w:val="18"/>
                <w:szCs w:val="18"/>
              </w:rPr>
              <w:t>-Affective disorder</w:t>
            </w:r>
          </w:p>
        </w:tc>
        <w:tc>
          <w:tcPr>
            <w:tcW w:w="977" w:type="pct"/>
          </w:tcPr>
          <w:p w14:paraId="2E1F7457" w14:textId="77777777" w:rsidR="0027542C" w:rsidRPr="00B50A0D" w:rsidRDefault="0027542C" w:rsidP="00945C5F">
            <w:pPr>
              <w:pStyle w:val="Compact"/>
              <w:jc w:val="right"/>
              <w:rPr>
                <w:sz w:val="18"/>
                <w:szCs w:val="18"/>
              </w:rPr>
            </w:pPr>
          </w:p>
        </w:tc>
        <w:tc>
          <w:tcPr>
            <w:tcW w:w="1080" w:type="pct"/>
          </w:tcPr>
          <w:p w14:paraId="07BF032D" w14:textId="77777777" w:rsidR="0027542C" w:rsidRPr="00B50A0D" w:rsidRDefault="0027542C" w:rsidP="00945C5F">
            <w:pPr>
              <w:pStyle w:val="Compact"/>
              <w:jc w:val="right"/>
              <w:rPr>
                <w:sz w:val="18"/>
                <w:szCs w:val="18"/>
              </w:rPr>
            </w:pPr>
          </w:p>
        </w:tc>
        <w:tc>
          <w:tcPr>
            <w:tcW w:w="769" w:type="pct"/>
          </w:tcPr>
          <w:p w14:paraId="45E99975" w14:textId="77777777" w:rsidR="0027542C" w:rsidRPr="00B50A0D" w:rsidRDefault="0027542C" w:rsidP="00945C5F">
            <w:pPr>
              <w:pStyle w:val="Compact"/>
              <w:jc w:val="right"/>
              <w:rPr>
                <w:sz w:val="18"/>
                <w:szCs w:val="18"/>
              </w:rPr>
            </w:pPr>
          </w:p>
        </w:tc>
        <w:tc>
          <w:tcPr>
            <w:tcW w:w="367" w:type="pct"/>
          </w:tcPr>
          <w:p w14:paraId="2DB0FB9E" w14:textId="77777777" w:rsidR="0027542C" w:rsidRPr="00B50A0D" w:rsidRDefault="0027542C" w:rsidP="00945C5F">
            <w:pPr>
              <w:pStyle w:val="Compact"/>
              <w:jc w:val="right"/>
              <w:rPr>
                <w:sz w:val="18"/>
                <w:szCs w:val="18"/>
              </w:rPr>
            </w:pPr>
          </w:p>
        </w:tc>
      </w:tr>
      <w:tr w:rsidR="0027542C" w:rsidRPr="00B50A0D" w14:paraId="3D8AAEDA" w14:textId="77777777" w:rsidTr="00945C5F">
        <w:tc>
          <w:tcPr>
            <w:tcW w:w="1806" w:type="pct"/>
          </w:tcPr>
          <w:p w14:paraId="2CB84CBD" w14:textId="77777777" w:rsidR="0027542C" w:rsidRPr="00B50A0D" w:rsidRDefault="0027542C" w:rsidP="00945C5F">
            <w:pPr>
              <w:pStyle w:val="Compact"/>
              <w:ind w:left="1440"/>
              <w:rPr>
                <w:sz w:val="18"/>
                <w:szCs w:val="18"/>
              </w:rPr>
            </w:pPr>
            <w:r w:rsidRPr="00B50A0D">
              <w:rPr>
                <w:sz w:val="18"/>
                <w:szCs w:val="18"/>
              </w:rPr>
              <w:t>-Yes</w:t>
            </w:r>
          </w:p>
        </w:tc>
        <w:tc>
          <w:tcPr>
            <w:tcW w:w="977" w:type="pct"/>
          </w:tcPr>
          <w:p w14:paraId="3564AC07" w14:textId="77777777" w:rsidR="0027542C" w:rsidRPr="00B50A0D" w:rsidRDefault="0027542C" w:rsidP="00945C5F">
            <w:pPr>
              <w:pStyle w:val="Compact"/>
              <w:jc w:val="right"/>
              <w:rPr>
                <w:sz w:val="18"/>
                <w:szCs w:val="18"/>
              </w:rPr>
            </w:pPr>
            <w:r w:rsidRPr="00B50A0D">
              <w:rPr>
                <w:sz w:val="18"/>
                <w:szCs w:val="18"/>
              </w:rPr>
              <w:t>755 (1.45)</w:t>
            </w:r>
          </w:p>
        </w:tc>
        <w:tc>
          <w:tcPr>
            <w:tcW w:w="1080" w:type="pct"/>
          </w:tcPr>
          <w:p w14:paraId="72285950" w14:textId="77777777" w:rsidR="0027542C" w:rsidRPr="00B50A0D" w:rsidRDefault="0027542C" w:rsidP="00945C5F">
            <w:pPr>
              <w:pStyle w:val="Compact"/>
              <w:jc w:val="right"/>
              <w:rPr>
                <w:sz w:val="18"/>
                <w:szCs w:val="18"/>
              </w:rPr>
            </w:pPr>
            <w:r w:rsidRPr="00B50A0D">
              <w:rPr>
                <w:sz w:val="18"/>
                <w:szCs w:val="18"/>
              </w:rPr>
              <w:t>18</w:t>
            </w:r>
            <w:r>
              <w:rPr>
                <w:sz w:val="18"/>
                <w:szCs w:val="18"/>
              </w:rPr>
              <w:t>,</w:t>
            </w:r>
            <w:r w:rsidRPr="00B50A0D">
              <w:rPr>
                <w:sz w:val="18"/>
                <w:szCs w:val="18"/>
              </w:rPr>
              <w:t>343 (1.72)</w:t>
            </w:r>
          </w:p>
        </w:tc>
        <w:tc>
          <w:tcPr>
            <w:tcW w:w="769" w:type="pct"/>
          </w:tcPr>
          <w:p w14:paraId="10F74AED" w14:textId="77777777" w:rsidR="0027542C" w:rsidRPr="00B50A0D" w:rsidRDefault="0027542C" w:rsidP="00945C5F">
            <w:pPr>
              <w:pStyle w:val="Compact"/>
              <w:jc w:val="right"/>
              <w:rPr>
                <w:sz w:val="18"/>
                <w:szCs w:val="18"/>
              </w:rPr>
            </w:pPr>
            <w:r w:rsidRPr="00B50A0D">
              <w:rPr>
                <w:sz w:val="18"/>
                <w:szCs w:val="18"/>
              </w:rPr>
              <w:t>0.84 (0.78-0.9</w:t>
            </w:r>
            <w:r>
              <w:rPr>
                <w:sz w:val="18"/>
                <w:szCs w:val="18"/>
              </w:rPr>
              <w:t>0</w:t>
            </w:r>
            <w:r w:rsidRPr="00B50A0D">
              <w:rPr>
                <w:sz w:val="18"/>
                <w:szCs w:val="18"/>
              </w:rPr>
              <w:t>)</w:t>
            </w:r>
          </w:p>
        </w:tc>
        <w:tc>
          <w:tcPr>
            <w:tcW w:w="367" w:type="pct"/>
          </w:tcPr>
          <w:p w14:paraId="7A02191F" w14:textId="77777777" w:rsidR="0027542C" w:rsidRPr="00B50A0D" w:rsidRDefault="0027542C" w:rsidP="00945C5F">
            <w:pPr>
              <w:pStyle w:val="Compact"/>
              <w:jc w:val="right"/>
              <w:rPr>
                <w:sz w:val="18"/>
                <w:szCs w:val="18"/>
              </w:rPr>
            </w:pPr>
            <w:r w:rsidRPr="00B50A0D">
              <w:rPr>
                <w:sz w:val="18"/>
                <w:szCs w:val="18"/>
              </w:rPr>
              <w:t>&lt;.001</w:t>
            </w:r>
          </w:p>
        </w:tc>
      </w:tr>
      <w:tr w:rsidR="0027542C" w:rsidRPr="00B50A0D" w14:paraId="142295EE" w14:textId="77777777" w:rsidTr="00945C5F">
        <w:tc>
          <w:tcPr>
            <w:tcW w:w="1806" w:type="pct"/>
          </w:tcPr>
          <w:p w14:paraId="0C62ACF4" w14:textId="77777777" w:rsidR="0027542C" w:rsidRPr="00B50A0D" w:rsidRDefault="0027542C" w:rsidP="00945C5F">
            <w:pPr>
              <w:pStyle w:val="Compact"/>
              <w:ind w:left="1440"/>
              <w:rPr>
                <w:sz w:val="18"/>
                <w:szCs w:val="18"/>
              </w:rPr>
            </w:pPr>
            <w:r w:rsidRPr="00B50A0D">
              <w:rPr>
                <w:sz w:val="18"/>
                <w:szCs w:val="18"/>
              </w:rPr>
              <w:t>-No</w:t>
            </w:r>
          </w:p>
        </w:tc>
        <w:tc>
          <w:tcPr>
            <w:tcW w:w="977" w:type="pct"/>
          </w:tcPr>
          <w:p w14:paraId="4091B241" w14:textId="77777777" w:rsidR="0027542C" w:rsidRPr="00B50A0D" w:rsidRDefault="0027542C" w:rsidP="00945C5F">
            <w:pPr>
              <w:pStyle w:val="Compact"/>
              <w:jc w:val="right"/>
              <w:rPr>
                <w:sz w:val="18"/>
                <w:szCs w:val="18"/>
              </w:rPr>
            </w:pPr>
            <w:r w:rsidRPr="00B50A0D">
              <w:rPr>
                <w:sz w:val="18"/>
                <w:szCs w:val="18"/>
              </w:rPr>
              <w:t>51</w:t>
            </w:r>
            <w:r>
              <w:rPr>
                <w:sz w:val="18"/>
                <w:szCs w:val="18"/>
              </w:rPr>
              <w:t>,</w:t>
            </w:r>
            <w:r w:rsidRPr="00B50A0D">
              <w:rPr>
                <w:sz w:val="18"/>
                <w:szCs w:val="18"/>
              </w:rPr>
              <w:t>402 (98.55)</w:t>
            </w:r>
          </w:p>
        </w:tc>
        <w:tc>
          <w:tcPr>
            <w:tcW w:w="1080" w:type="pct"/>
          </w:tcPr>
          <w:p w14:paraId="3070487F" w14:textId="77777777" w:rsidR="0027542C" w:rsidRPr="00B50A0D" w:rsidRDefault="0027542C" w:rsidP="00945C5F">
            <w:pPr>
              <w:pStyle w:val="Compact"/>
              <w:jc w:val="right"/>
              <w:rPr>
                <w:sz w:val="18"/>
                <w:szCs w:val="18"/>
              </w:rPr>
            </w:pPr>
            <w:r w:rsidRPr="00B50A0D">
              <w:rPr>
                <w:sz w:val="18"/>
                <w:szCs w:val="18"/>
              </w:rPr>
              <w:t>1</w:t>
            </w:r>
            <w:r>
              <w:rPr>
                <w:sz w:val="18"/>
                <w:szCs w:val="18"/>
              </w:rPr>
              <w:t>,</w:t>
            </w:r>
            <w:r w:rsidRPr="00B50A0D">
              <w:rPr>
                <w:sz w:val="18"/>
                <w:szCs w:val="18"/>
              </w:rPr>
              <w:t>048</w:t>
            </w:r>
            <w:r>
              <w:rPr>
                <w:sz w:val="18"/>
                <w:szCs w:val="18"/>
              </w:rPr>
              <w:t>,</w:t>
            </w:r>
            <w:r w:rsidRPr="00B50A0D">
              <w:rPr>
                <w:sz w:val="18"/>
                <w:szCs w:val="18"/>
              </w:rPr>
              <w:t>646 (98.28)</w:t>
            </w:r>
          </w:p>
        </w:tc>
        <w:tc>
          <w:tcPr>
            <w:tcW w:w="769" w:type="pct"/>
          </w:tcPr>
          <w:p w14:paraId="5E9A04A7" w14:textId="77777777" w:rsidR="0027542C" w:rsidRPr="00B50A0D" w:rsidRDefault="0027542C" w:rsidP="00945C5F">
            <w:pPr>
              <w:pStyle w:val="Compact"/>
              <w:jc w:val="right"/>
              <w:rPr>
                <w:sz w:val="18"/>
                <w:szCs w:val="18"/>
              </w:rPr>
            </w:pPr>
            <w:r w:rsidRPr="00B50A0D">
              <w:rPr>
                <w:sz w:val="18"/>
                <w:szCs w:val="18"/>
              </w:rPr>
              <w:t>Ref</w:t>
            </w:r>
          </w:p>
        </w:tc>
        <w:tc>
          <w:tcPr>
            <w:tcW w:w="367" w:type="pct"/>
          </w:tcPr>
          <w:p w14:paraId="55B176AC" w14:textId="77777777" w:rsidR="0027542C" w:rsidRPr="00B50A0D" w:rsidRDefault="0027542C" w:rsidP="00945C5F">
            <w:pPr>
              <w:pStyle w:val="Compact"/>
              <w:jc w:val="right"/>
              <w:rPr>
                <w:sz w:val="18"/>
                <w:szCs w:val="18"/>
              </w:rPr>
            </w:pPr>
            <w:r w:rsidRPr="00B50A0D">
              <w:rPr>
                <w:sz w:val="18"/>
                <w:szCs w:val="18"/>
              </w:rPr>
              <w:t>-</w:t>
            </w:r>
          </w:p>
        </w:tc>
      </w:tr>
      <w:tr w:rsidR="0027542C" w:rsidRPr="00B50A0D" w14:paraId="617C3F01" w14:textId="77777777" w:rsidTr="00945C5F">
        <w:tc>
          <w:tcPr>
            <w:tcW w:w="1806" w:type="pct"/>
          </w:tcPr>
          <w:p w14:paraId="0DDE7F17" w14:textId="77777777" w:rsidR="0027542C" w:rsidRPr="00B50A0D" w:rsidRDefault="0027542C" w:rsidP="00945C5F">
            <w:pPr>
              <w:pStyle w:val="Compact"/>
              <w:ind w:left="720"/>
              <w:rPr>
                <w:sz w:val="18"/>
                <w:szCs w:val="18"/>
              </w:rPr>
            </w:pPr>
            <w:r w:rsidRPr="00B50A0D">
              <w:rPr>
                <w:sz w:val="18"/>
                <w:szCs w:val="18"/>
              </w:rPr>
              <w:t>-Anxiety disorder</w:t>
            </w:r>
          </w:p>
        </w:tc>
        <w:tc>
          <w:tcPr>
            <w:tcW w:w="977" w:type="pct"/>
          </w:tcPr>
          <w:p w14:paraId="2BBE4E9A" w14:textId="77777777" w:rsidR="0027542C" w:rsidRPr="00B50A0D" w:rsidRDefault="0027542C" w:rsidP="00945C5F">
            <w:pPr>
              <w:pStyle w:val="Compact"/>
              <w:jc w:val="right"/>
              <w:rPr>
                <w:sz w:val="18"/>
                <w:szCs w:val="18"/>
              </w:rPr>
            </w:pPr>
          </w:p>
        </w:tc>
        <w:tc>
          <w:tcPr>
            <w:tcW w:w="1080" w:type="pct"/>
          </w:tcPr>
          <w:p w14:paraId="3EDA3B18" w14:textId="77777777" w:rsidR="0027542C" w:rsidRPr="00B50A0D" w:rsidRDefault="0027542C" w:rsidP="00945C5F">
            <w:pPr>
              <w:pStyle w:val="Compact"/>
              <w:jc w:val="right"/>
              <w:rPr>
                <w:sz w:val="18"/>
                <w:szCs w:val="18"/>
              </w:rPr>
            </w:pPr>
          </w:p>
        </w:tc>
        <w:tc>
          <w:tcPr>
            <w:tcW w:w="769" w:type="pct"/>
          </w:tcPr>
          <w:p w14:paraId="5519D6B1" w14:textId="77777777" w:rsidR="0027542C" w:rsidRPr="00B50A0D" w:rsidRDefault="0027542C" w:rsidP="00945C5F">
            <w:pPr>
              <w:pStyle w:val="Compact"/>
              <w:jc w:val="right"/>
              <w:rPr>
                <w:sz w:val="18"/>
                <w:szCs w:val="18"/>
              </w:rPr>
            </w:pPr>
          </w:p>
        </w:tc>
        <w:tc>
          <w:tcPr>
            <w:tcW w:w="367" w:type="pct"/>
          </w:tcPr>
          <w:p w14:paraId="5B4E2F5F" w14:textId="77777777" w:rsidR="0027542C" w:rsidRPr="00B50A0D" w:rsidRDefault="0027542C" w:rsidP="00945C5F">
            <w:pPr>
              <w:pStyle w:val="Compact"/>
              <w:jc w:val="right"/>
              <w:rPr>
                <w:sz w:val="18"/>
                <w:szCs w:val="18"/>
              </w:rPr>
            </w:pPr>
          </w:p>
        </w:tc>
      </w:tr>
      <w:tr w:rsidR="0027542C" w:rsidRPr="00B50A0D" w14:paraId="3F53BF27" w14:textId="77777777" w:rsidTr="00945C5F">
        <w:tc>
          <w:tcPr>
            <w:tcW w:w="1806" w:type="pct"/>
          </w:tcPr>
          <w:p w14:paraId="7689EDFD" w14:textId="77777777" w:rsidR="0027542C" w:rsidRPr="00B50A0D" w:rsidRDefault="0027542C" w:rsidP="00945C5F">
            <w:pPr>
              <w:pStyle w:val="Compact"/>
              <w:ind w:left="1440"/>
              <w:rPr>
                <w:sz w:val="18"/>
                <w:szCs w:val="18"/>
              </w:rPr>
            </w:pPr>
            <w:r w:rsidRPr="00B50A0D">
              <w:rPr>
                <w:sz w:val="18"/>
                <w:szCs w:val="18"/>
              </w:rPr>
              <w:t>-Yes</w:t>
            </w:r>
          </w:p>
        </w:tc>
        <w:tc>
          <w:tcPr>
            <w:tcW w:w="977" w:type="pct"/>
          </w:tcPr>
          <w:p w14:paraId="247C00F1" w14:textId="77777777" w:rsidR="0027542C" w:rsidRPr="00B50A0D" w:rsidRDefault="0027542C" w:rsidP="00945C5F">
            <w:pPr>
              <w:pStyle w:val="Compact"/>
              <w:jc w:val="right"/>
              <w:rPr>
                <w:sz w:val="18"/>
                <w:szCs w:val="18"/>
              </w:rPr>
            </w:pPr>
            <w:r w:rsidRPr="00B50A0D">
              <w:rPr>
                <w:sz w:val="18"/>
                <w:szCs w:val="18"/>
              </w:rPr>
              <w:t>1</w:t>
            </w:r>
            <w:r>
              <w:rPr>
                <w:sz w:val="18"/>
                <w:szCs w:val="18"/>
              </w:rPr>
              <w:t>,</w:t>
            </w:r>
            <w:r w:rsidRPr="00B50A0D">
              <w:rPr>
                <w:sz w:val="18"/>
                <w:szCs w:val="18"/>
              </w:rPr>
              <w:t>659 (3.18)</w:t>
            </w:r>
          </w:p>
        </w:tc>
        <w:tc>
          <w:tcPr>
            <w:tcW w:w="1080" w:type="pct"/>
          </w:tcPr>
          <w:p w14:paraId="443CE51B" w14:textId="77777777" w:rsidR="0027542C" w:rsidRPr="00B50A0D" w:rsidRDefault="0027542C" w:rsidP="00945C5F">
            <w:pPr>
              <w:pStyle w:val="Compact"/>
              <w:jc w:val="right"/>
              <w:rPr>
                <w:sz w:val="18"/>
                <w:szCs w:val="18"/>
              </w:rPr>
            </w:pPr>
            <w:r w:rsidRPr="00B50A0D">
              <w:rPr>
                <w:sz w:val="18"/>
                <w:szCs w:val="18"/>
              </w:rPr>
              <w:t>39</w:t>
            </w:r>
            <w:r>
              <w:rPr>
                <w:sz w:val="18"/>
                <w:szCs w:val="18"/>
              </w:rPr>
              <w:t>,</w:t>
            </w:r>
            <w:r w:rsidRPr="00B50A0D">
              <w:rPr>
                <w:sz w:val="18"/>
                <w:szCs w:val="18"/>
              </w:rPr>
              <w:t>859 (3.74)</w:t>
            </w:r>
          </w:p>
        </w:tc>
        <w:tc>
          <w:tcPr>
            <w:tcW w:w="769" w:type="pct"/>
          </w:tcPr>
          <w:p w14:paraId="6F2E288E" w14:textId="77777777" w:rsidR="0027542C" w:rsidRPr="00B50A0D" w:rsidRDefault="0027542C" w:rsidP="00945C5F">
            <w:pPr>
              <w:pStyle w:val="Compact"/>
              <w:jc w:val="right"/>
              <w:rPr>
                <w:sz w:val="18"/>
                <w:szCs w:val="18"/>
              </w:rPr>
            </w:pPr>
            <w:r w:rsidRPr="00B50A0D">
              <w:rPr>
                <w:sz w:val="18"/>
                <w:szCs w:val="18"/>
              </w:rPr>
              <w:t>0.85 (0.81-0.89)</w:t>
            </w:r>
          </w:p>
        </w:tc>
        <w:tc>
          <w:tcPr>
            <w:tcW w:w="367" w:type="pct"/>
          </w:tcPr>
          <w:p w14:paraId="58D6B111" w14:textId="77777777" w:rsidR="0027542C" w:rsidRPr="00B50A0D" w:rsidRDefault="0027542C" w:rsidP="00945C5F">
            <w:pPr>
              <w:pStyle w:val="Compact"/>
              <w:jc w:val="right"/>
              <w:rPr>
                <w:sz w:val="18"/>
                <w:szCs w:val="18"/>
              </w:rPr>
            </w:pPr>
            <w:r w:rsidRPr="00B50A0D">
              <w:rPr>
                <w:sz w:val="18"/>
                <w:szCs w:val="18"/>
              </w:rPr>
              <w:t>&lt;.001</w:t>
            </w:r>
          </w:p>
        </w:tc>
      </w:tr>
      <w:tr w:rsidR="0027542C" w:rsidRPr="00B50A0D" w14:paraId="70A85CA8" w14:textId="77777777" w:rsidTr="00945C5F">
        <w:tc>
          <w:tcPr>
            <w:tcW w:w="1806" w:type="pct"/>
          </w:tcPr>
          <w:p w14:paraId="0AD91D2E" w14:textId="77777777" w:rsidR="0027542C" w:rsidRPr="00B50A0D" w:rsidRDefault="0027542C" w:rsidP="00945C5F">
            <w:pPr>
              <w:pStyle w:val="Compact"/>
              <w:ind w:left="1440"/>
              <w:rPr>
                <w:sz w:val="18"/>
                <w:szCs w:val="18"/>
              </w:rPr>
            </w:pPr>
            <w:r w:rsidRPr="00B50A0D">
              <w:rPr>
                <w:sz w:val="18"/>
                <w:szCs w:val="18"/>
              </w:rPr>
              <w:t>-No</w:t>
            </w:r>
          </w:p>
        </w:tc>
        <w:tc>
          <w:tcPr>
            <w:tcW w:w="977" w:type="pct"/>
          </w:tcPr>
          <w:p w14:paraId="4641114D" w14:textId="77777777" w:rsidR="0027542C" w:rsidRPr="00B50A0D" w:rsidRDefault="0027542C" w:rsidP="00945C5F">
            <w:pPr>
              <w:pStyle w:val="Compact"/>
              <w:jc w:val="right"/>
              <w:rPr>
                <w:sz w:val="18"/>
                <w:szCs w:val="18"/>
              </w:rPr>
            </w:pPr>
            <w:r w:rsidRPr="00B50A0D">
              <w:rPr>
                <w:sz w:val="18"/>
                <w:szCs w:val="18"/>
              </w:rPr>
              <w:t>50</w:t>
            </w:r>
            <w:r>
              <w:rPr>
                <w:sz w:val="18"/>
                <w:szCs w:val="18"/>
              </w:rPr>
              <w:t>,</w:t>
            </w:r>
            <w:r w:rsidRPr="00B50A0D">
              <w:rPr>
                <w:sz w:val="18"/>
                <w:szCs w:val="18"/>
              </w:rPr>
              <w:t>498 (96.82)</w:t>
            </w:r>
          </w:p>
        </w:tc>
        <w:tc>
          <w:tcPr>
            <w:tcW w:w="1080" w:type="pct"/>
          </w:tcPr>
          <w:p w14:paraId="49419B87" w14:textId="77777777" w:rsidR="0027542C" w:rsidRPr="00B50A0D" w:rsidRDefault="0027542C" w:rsidP="00945C5F">
            <w:pPr>
              <w:pStyle w:val="Compact"/>
              <w:jc w:val="right"/>
              <w:rPr>
                <w:sz w:val="18"/>
                <w:szCs w:val="18"/>
              </w:rPr>
            </w:pPr>
            <w:r w:rsidRPr="00B50A0D">
              <w:rPr>
                <w:sz w:val="18"/>
                <w:szCs w:val="18"/>
              </w:rPr>
              <w:t>1</w:t>
            </w:r>
            <w:r>
              <w:rPr>
                <w:sz w:val="18"/>
                <w:szCs w:val="18"/>
              </w:rPr>
              <w:t>,</w:t>
            </w:r>
            <w:r w:rsidRPr="00B50A0D">
              <w:rPr>
                <w:sz w:val="18"/>
                <w:szCs w:val="18"/>
              </w:rPr>
              <w:t>027</w:t>
            </w:r>
            <w:r>
              <w:rPr>
                <w:sz w:val="18"/>
                <w:szCs w:val="18"/>
              </w:rPr>
              <w:t>,</w:t>
            </w:r>
            <w:r w:rsidRPr="00B50A0D">
              <w:rPr>
                <w:sz w:val="18"/>
                <w:szCs w:val="18"/>
              </w:rPr>
              <w:t>130 (96.26)</w:t>
            </w:r>
          </w:p>
        </w:tc>
        <w:tc>
          <w:tcPr>
            <w:tcW w:w="769" w:type="pct"/>
          </w:tcPr>
          <w:p w14:paraId="74F85ABD" w14:textId="77777777" w:rsidR="0027542C" w:rsidRPr="00B50A0D" w:rsidRDefault="0027542C" w:rsidP="00945C5F">
            <w:pPr>
              <w:pStyle w:val="Compact"/>
              <w:jc w:val="right"/>
              <w:rPr>
                <w:sz w:val="18"/>
                <w:szCs w:val="18"/>
              </w:rPr>
            </w:pPr>
            <w:r w:rsidRPr="00B50A0D">
              <w:rPr>
                <w:sz w:val="18"/>
                <w:szCs w:val="18"/>
              </w:rPr>
              <w:t>Ref</w:t>
            </w:r>
          </w:p>
        </w:tc>
        <w:tc>
          <w:tcPr>
            <w:tcW w:w="367" w:type="pct"/>
          </w:tcPr>
          <w:p w14:paraId="76BDF68C" w14:textId="77777777" w:rsidR="0027542C" w:rsidRPr="00B50A0D" w:rsidRDefault="0027542C" w:rsidP="00945C5F">
            <w:pPr>
              <w:pStyle w:val="Compact"/>
              <w:jc w:val="right"/>
              <w:rPr>
                <w:sz w:val="18"/>
                <w:szCs w:val="18"/>
              </w:rPr>
            </w:pPr>
            <w:r w:rsidRPr="00B50A0D">
              <w:rPr>
                <w:sz w:val="18"/>
                <w:szCs w:val="18"/>
              </w:rPr>
              <w:t>-</w:t>
            </w:r>
          </w:p>
        </w:tc>
      </w:tr>
      <w:tr w:rsidR="0027542C" w:rsidRPr="00B50A0D" w14:paraId="5CDBDC7F" w14:textId="77777777" w:rsidTr="00945C5F">
        <w:tc>
          <w:tcPr>
            <w:tcW w:w="1806" w:type="pct"/>
          </w:tcPr>
          <w:p w14:paraId="05F7865B" w14:textId="77777777" w:rsidR="0027542C" w:rsidRPr="00B50A0D" w:rsidRDefault="0027542C" w:rsidP="00945C5F">
            <w:pPr>
              <w:pStyle w:val="Compact"/>
              <w:ind w:left="720"/>
              <w:rPr>
                <w:sz w:val="18"/>
                <w:szCs w:val="18"/>
              </w:rPr>
            </w:pPr>
            <w:r w:rsidRPr="00B50A0D">
              <w:rPr>
                <w:sz w:val="18"/>
                <w:szCs w:val="18"/>
              </w:rPr>
              <w:t>-Psychotic disorder</w:t>
            </w:r>
          </w:p>
        </w:tc>
        <w:tc>
          <w:tcPr>
            <w:tcW w:w="977" w:type="pct"/>
          </w:tcPr>
          <w:p w14:paraId="03EA0523" w14:textId="77777777" w:rsidR="0027542C" w:rsidRPr="00B50A0D" w:rsidRDefault="0027542C" w:rsidP="00945C5F">
            <w:pPr>
              <w:pStyle w:val="Compact"/>
              <w:jc w:val="right"/>
              <w:rPr>
                <w:sz w:val="18"/>
                <w:szCs w:val="18"/>
              </w:rPr>
            </w:pPr>
          </w:p>
        </w:tc>
        <w:tc>
          <w:tcPr>
            <w:tcW w:w="1080" w:type="pct"/>
          </w:tcPr>
          <w:p w14:paraId="43D3CC68" w14:textId="77777777" w:rsidR="0027542C" w:rsidRPr="00B50A0D" w:rsidRDefault="0027542C" w:rsidP="00945C5F">
            <w:pPr>
              <w:pStyle w:val="Compact"/>
              <w:jc w:val="right"/>
              <w:rPr>
                <w:sz w:val="18"/>
                <w:szCs w:val="18"/>
              </w:rPr>
            </w:pPr>
          </w:p>
        </w:tc>
        <w:tc>
          <w:tcPr>
            <w:tcW w:w="769" w:type="pct"/>
          </w:tcPr>
          <w:p w14:paraId="2F559091" w14:textId="77777777" w:rsidR="0027542C" w:rsidRPr="00B50A0D" w:rsidRDefault="0027542C" w:rsidP="00945C5F">
            <w:pPr>
              <w:pStyle w:val="Compact"/>
              <w:jc w:val="right"/>
              <w:rPr>
                <w:sz w:val="18"/>
                <w:szCs w:val="18"/>
              </w:rPr>
            </w:pPr>
          </w:p>
        </w:tc>
        <w:tc>
          <w:tcPr>
            <w:tcW w:w="367" w:type="pct"/>
          </w:tcPr>
          <w:p w14:paraId="0097DBE7" w14:textId="77777777" w:rsidR="0027542C" w:rsidRPr="00B50A0D" w:rsidRDefault="0027542C" w:rsidP="00945C5F">
            <w:pPr>
              <w:pStyle w:val="Compact"/>
              <w:jc w:val="right"/>
              <w:rPr>
                <w:sz w:val="18"/>
                <w:szCs w:val="18"/>
              </w:rPr>
            </w:pPr>
          </w:p>
        </w:tc>
      </w:tr>
      <w:tr w:rsidR="0027542C" w:rsidRPr="00B50A0D" w14:paraId="709F11AD" w14:textId="77777777" w:rsidTr="00945C5F">
        <w:tc>
          <w:tcPr>
            <w:tcW w:w="1806" w:type="pct"/>
          </w:tcPr>
          <w:p w14:paraId="79A6DB16" w14:textId="77777777" w:rsidR="0027542C" w:rsidRPr="00B50A0D" w:rsidRDefault="0027542C" w:rsidP="00945C5F">
            <w:pPr>
              <w:pStyle w:val="Compact"/>
              <w:ind w:left="1440"/>
              <w:rPr>
                <w:sz w:val="18"/>
                <w:szCs w:val="18"/>
              </w:rPr>
            </w:pPr>
            <w:r w:rsidRPr="00B50A0D">
              <w:rPr>
                <w:sz w:val="18"/>
                <w:szCs w:val="18"/>
              </w:rPr>
              <w:t>-Yes</w:t>
            </w:r>
          </w:p>
        </w:tc>
        <w:tc>
          <w:tcPr>
            <w:tcW w:w="977" w:type="pct"/>
          </w:tcPr>
          <w:p w14:paraId="112FD654" w14:textId="77777777" w:rsidR="0027542C" w:rsidRPr="00B50A0D" w:rsidRDefault="0027542C" w:rsidP="00945C5F">
            <w:pPr>
              <w:pStyle w:val="Compact"/>
              <w:jc w:val="right"/>
              <w:rPr>
                <w:sz w:val="18"/>
                <w:szCs w:val="18"/>
              </w:rPr>
            </w:pPr>
            <w:r w:rsidRPr="00B50A0D">
              <w:rPr>
                <w:sz w:val="18"/>
                <w:szCs w:val="18"/>
              </w:rPr>
              <w:t>263 (0.5</w:t>
            </w:r>
            <w:r>
              <w:rPr>
                <w:sz w:val="18"/>
                <w:szCs w:val="18"/>
              </w:rPr>
              <w:t>0</w:t>
            </w:r>
            <w:r w:rsidRPr="00B50A0D">
              <w:rPr>
                <w:sz w:val="18"/>
                <w:szCs w:val="18"/>
              </w:rPr>
              <w:t>)</w:t>
            </w:r>
          </w:p>
        </w:tc>
        <w:tc>
          <w:tcPr>
            <w:tcW w:w="1080" w:type="pct"/>
          </w:tcPr>
          <w:p w14:paraId="733E0764" w14:textId="77777777" w:rsidR="0027542C" w:rsidRPr="00B50A0D" w:rsidRDefault="0027542C" w:rsidP="00945C5F">
            <w:pPr>
              <w:pStyle w:val="Compact"/>
              <w:jc w:val="right"/>
              <w:rPr>
                <w:sz w:val="18"/>
                <w:szCs w:val="18"/>
              </w:rPr>
            </w:pPr>
            <w:r w:rsidRPr="00B50A0D">
              <w:rPr>
                <w:sz w:val="18"/>
                <w:szCs w:val="18"/>
              </w:rPr>
              <w:t>5</w:t>
            </w:r>
            <w:r>
              <w:rPr>
                <w:sz w:val="18"/>
                <w:szCs w:val="18"/>
              </w:rPr>
              <w:t>,</w:t>
            </w:r>
            <w:r w:rsidRPr="00B50A0D">
              <w:rPr>
                <w:sz w:val="18"/>
                <w:szCs w:val="18"/>
              </w:rPr>
              <w:t>072 (0.48)</w:t>
            </w:r>
          </w:p>
        </w:tc>
        <w:tc>
          <w:tcPr>
            <w:tcW w:w="769" w:type="pct"/>
          </w:tcPr>
          <w:p w14:paraId="2DAE6DFB" w14:textId="77777777" w:rsidR="0027542C" w:rsidRPr="00B50A0D" w:rsidRDefault="0027542C" w:rsidP="00945C5F">
            <w:pPr>
              <w:pStyle w:val="Compact"/>
              <w:jc w:val="right"/>
              <w:rPr>
                <w:sz w:val="18"/>
                <w:szCs w:val="18"/>
              </w:rPr>
            </w:pPr>
            <w:r w:rsidRPr="00B50A0D">
              <w:rPr>
                <w:sz w:val="18"/>
                <w:szCs w:val="18"/>
              </w:rPr>
              <w:t>1.06 (0.94-1.2</w:t>
            </w:r>
            <w:r>
              <w:rPr>
                <w:sz w:val="18"/>
                <w:szCs w:val="18"/>
              </w:rPr>
              <w:t>0</w:t>
            </w:r>
            <w:r w:rsidRPr="00B50A0D">
              <w:rPr>
                <w:sz w:val="18"/>
                <w:szCs w:val="18"/>
              </w:rPr>
              <w:t>)</w:t>
            </w:r>
          </w:p>
        </w:tc>
        <w:tc>
          <w:tcPr>
            <w:tcW w:w="367" w:type="pct"/>
          </w:tcPr>
          <w:p w14:paraId="17BE0A55" w14:textId="77777777" w:rsidR="0027542C" w:rsidRPr="00B50A0D" w:rsidRDefault="0027542C" w:rsidP="00945C5F">
            <w:pPr>
              <w:pStyle w:val="Compact"/>
              <w:jc w:val="right"/>
              <w:rPr>
                <w:sz w:val="18"/>
                <w:szCs w:val="18"/>
              </w:rPr>
            </w:pPr>
            <w:r w:rsidRPr="00B50A0D">
              <w:rPr>
                <w:sz w:val="18"/>
                <w:szCs w:val="18"/>
              </w:rPr>
              <w:t>.35</w:t>
            </w:r>
            <w:r>
              <w:rPr>
                <w:sz w:val="18"/>
                <w:szCs w:val="18"/>
              </w:rPr>
              <w:t>0</w:t>
            </w:r>
          </w:p>
        </w:tc>
      </w:tr>
      <w:tr w:rsidR="0027542C" w:rsidRPr="00B50A0D" w14:paraId="2A72D91D" w14:textId="77777777" w:rsidTr="00945C5F">
        <w:tc>
          <w:tcPr>
            <w:tcW w:w="1806" w:type="pct"/>
          </w:tcPr>
          <w:p w14:paraId="21761FE6" w14:textId="77777777" w:rsidR="0027542C" w:rsidRPr="00B50A0D" w:rsidRDefault="0027542C" w:rsidP="00945C5F">
            <w:pPr>
              <w:pStyle w:val="Compact"/>
              <w:ind w:left="1440"/>
              <w:rPr>
                <w:sz w:val="18"/>
                <w:szCs w:val="18"/>
              </w:rPr>
            </w:pPr>
            <w:r w:rsidRPr="00B50A0D">
              <w:rPr>
                <w:sz w:val="18"/>
                <w:szCs w:val="18"/>
              </w:rPr>
              <w:t>-No</w:t>
            </w:r>
          </w:p>
        </w:tc>
        <w:tc>
          <w:tcPr>
            <w:tcW w:w="977" w:type="pct"/>
          </w:tcPr>
          <w:p w14:paraId="4BB26C62" w14:textId="77777777" w:rsidR="0027542C" w:rsidRPr="00B50A0D" w:rsidRDefault="0027542C" w:rsidP="00945C5F">
            <w:pPr>
              <w:pStyle w:val="Compact"/>
              <w:jc w:val="right"/>
              <w:rPr>
                <w:sz w:val="18"/>
                <w:szCs w:val="18"/>
              </w:rPr>
            </w:pPr>
            <w:r w:rsidRPr="00B50A0D">
              <w:rPr>
                <w:sz w:val="18"/>
                <w:szCs w:val="18"/>
              </w:rPr>
              <w:t>51</w:t>
            </w:r>
            <w:r>
              <w:rPr>
                <w:sz w:val="18"/>
                <w:szCs w:val="18"/>
              </w:rPr>
              <w:t>,</w:t>
            </w:r>
            <w:r w:rsidRPr="00B50A0D">
              <w:rPr>
                <w:sz w:val="18"/>
                <w:szCs w:val="18"/>
              </w:rPr>
              <w:t>894 (99.5</w:t>
            </w:r>
            <w:r>
              <w:rPr>
                <w:sz w:val="18"/>
                <w:szCs w:val="18"/>
              </w:rPr>
              <w:t>0</w:t>
            </w:r>
            <w:r w:rsidRPr="00B50A0D">
              <w:rPr>
                <w:sz w:val="18"/>
                <w:szCs w:val="18"/>
              </w:rPr>
              <w:t>)</w:t>
            </w:r>
          </w:p>
        </w:tc>
        <w:tc>
          <w:tcPr>
            <w:tcW w:w="1080" w:type="pct"/>
          </w:tcPr>
          <w:p w14:paraId="16F4BD6D" w14:textId="77777777" w:rsidR="0027542C" w:rsidRPr="00B50A0D" w:rsidRDefault="0027542C" w:rsidP="00945C5F">
            <w:pPr>
              <w:pStyle w:val="Compact"/>
              <w:jc w:val="right"/>
              <w:rPr>
                <w:sz w:val="18"/>
                <w:szCs w:val="18"/>
              </w:rPr>
            </w:pPr>
            <w:r w:rsidRPr="00B50A0D">
              <w:rPr>
                <w:sz w:val="18"/>
                <w:szCs w:val="18"/>
              </w:rPr>
              <w:t>1</w:t>
            </w:r>
            <w:r>
              <w:rPr>
                <w:sz w:val="18"/>
                <w:szCs w:val="18"/>
              </w:rPr>
              <w:t>,</w:t>
            </w:r>
            <w:r w:rsidRPr="00B50A0D">
              <w:rPr>
                <w:sz w:val="18"/>
                <w:szCs w:val="18"/>
              </w:rPr>
              <w:t>061</w:t>
            </w:r>
            <w:r>
              <w:rPr>
                <w:sz w:val="18"/>
                <w:szCs w:val="18"/>
              </w:rPr>
              <w:t>,</w:t>
            </w:r>
            <w:r w:rsidRPr="00B50A0D">
              <w:rPr>
                <w:sz w:val="18"/>
                <w:szCs w:val="18"/>
              </w:rPr>
              <w:t>917 (99.52)</w:t>
            </w:r>
          </w:p>
        </w:tc>
        <w:tc>
          <w:tcPr>
            <w:tcW w:w="769" w:type="pct"/>
          </w:tcPr>
          <w:p w14:paraId="4613BF8F" w14:textId="77777777" w:rsidR="0027542C" w:rsidRPr="00B50A0D" w:rsidRDefault="0027542C" w:rsidP="00945C5F">
            <w:pPr>
              <w:pStyle w:val="Compact"/>
              <w:jc w:val="right"/>
              <w:rPr>
                <w:sz w:val="18"/>
                <w:szCs w:val="18"/>
              </w:rPr>
            </w:pPr>
            <w:r w:rsidRPr="00B50A0D">
              <w:rPr>
                <w:sz w:val="18"/>
                <w:szCs w:val="18"/>
              </w:rPr>
              <w:t>Ref</w:t>
            </w:r>
          </w:p>
        </w:tc>
        <w:tc>
          <w:tcPr>
            <w:tcW w:w="367" w:type="pct"/>
          </w:tcPr>
          <w:p w14:paraId="7EA8BD4B" w14:textId="77777777" w:rsidR="0027542C" w:rsidRPr="00B50A0D" w:rsidRDefault="0027542C" w:rsidP="00945C5F">
            <w:pPr>
              <w:pStyle w:val="Compact"/>
              <w:jc w:val="right"/>
              <w:rPr>
                <w:sz w:val="18"/>
                <w:szCs w:val="18"/>
              </w:rPr>
            </w:pPr>
            <w:r w:rsidRPr="00B50A0D">
              <w:rPr>
                <w:sz w:val="18"/>
                <w:szCs w:val="18"/>
              </w:rPr>
              <w:t>-</w:t>
            </w:r>
          </w:p>
        </w:tc>
      </w:tr>
      <w:tr w:rsidR="0027542C" w:rsidRPr="00B50A0D" w14:paraId="400BC95A" w14:textId="77777777" w:rsidTr="00945C5F">
        <w:tc>
          <w:tcPr>
            <w:tcW w:w="1806" w:type="pct"/>
          </w:tcPr>
          <w:p w14:paraId="12FFF28C" w14:textId="77777777" w:rsidR="0027542C" w:rsidRPr="00B50A0D" w:rsidRDefault="0027542C" w:rsidP="00945C5F">
            <w:pPr>
              <w:pStyle w:val="Compact"/>
              <w:ind w:left="720"/>
              <w:rPr>
                <w:sz w:val="18"/>
                <w:szCs w:val="18"/>
              </w:rPr>
            </w:pPr>
            <w:r w:rsidRPr="00B50A0D">
              <w:rPr>
                <w:sz w:val="18"/>
                <w:szCs w:val="18"/>
              </w:rPr>
              <w:t>-Substance use disorder</w:t>
            </w:r>
          </w:p>
        </w:tc>
        <w:tc>
          <w:tcPr>
            <w:tcW w:w="977" w:type="pct"/>
          </w:tcPr>
          <w:p w14:paraId="0008A381" w14:textId="77777777" w:rsidR="0027542C" w:rsidRPr="00B50A0D" w:rsidRDefault="0027542C" w:rsidP="00945C5F">
            <w:pPr>
              <w:pStyle w:val="Compact"/>
              <w:jc w:val="right"/>
              <w:rPr>
                <w:sz w:val="18"/>
                <w:szCs w:val="18"/>
              </w:rPr>
            </w:pPr>
          </w:p>
        </w:tc>
        <w:tc>
          <w:tcPr>
            <w:tcW w:w="1080" w:type="pct"/>
          </w:tcPr>
          <w:p w14:paraId="667539A4" w14:textId="77777777" w:rsidR="0027542C" w:rsidRPr="00B50A0D" w:rsidRDefault="0027542C" w:rsidP="00945C5F">
            <w:pPr>
              <w:pStyle w:val="Compact"/>
              <w:jc w:val="right"/>
              <w:rPr>
                <w:sz w:val="18"/>
                <w:szCs w:val="18"/>
              </w:rPr>
            </w:pPr>
          </w:p>
        </w:tc>
        <w:tc>
          <w:tcPr>
            <w:tcW w:w="769" w:type="pct"/>
          </w:tcPr>
          <w:p w14:paraId="3A31481C" w14:textId="77777777" w:rsidR="0027542C" w:rsidRPr="00B50A0D" w:rsidRDefault="0027542C" w:rsidP="00945C5F">
            <w:pPr>
              <w:pStyle w:val="Compact"/>
              <w:jc w:val="right"/>
              <w:rPr>
                <w:sz w:val="18"/>
                <w:szCs w:val="18"/>
              </w:rPr>
            </w:pPr>
          </w:p>
        </w:tc>
        <w:tc>
          <w:tcPr>
            <w:tcW w:w="367" w:type="pct"/>
          </w:tcPr>
          <w:p w14:paraId="0FA82122" w14:textId="77777777" w:rsidR="0027542C" w:rsidRPr="00B50A0D" w:rsidRDefault="0027542C" w:rsidP="00945C5F">
            <w:pPr>
              <w:pStyle w:val="Compact"/>
              <w:jc w:val="right"/>
              <w:rPr>
                <w:sz w:val="18"/>
                <w:szCs w:val="18"/>
              </w:rPr>
            </w:pPr>
          </w:p>
        </w:tc>
      </w:tr>
      <w:tr w:rsidR="0027542C" w:rsidRPr="00B50A0D" w14:paraId="23DB2608" w14:textId="77777777" w:rsidTr="00945C5F">
        <w:tc>
          <w:tcPr>
            <w:tcW w:w="1806" w:type="pct"/>
          </w:tcPr>
          <w:p w14:paraId="1F385DC9" w14:textId="77777777" w:rsidR="0027542C" w:rsidRPr="00B50A0D" w:rsidRDefault="0027542C" w:rsidP="00945C5F">
            <w:pPr>
              <w:pStyle w:val="Compact"/>
              <w:ind w:left="1440"/>
              <w:rPr>
                <w:sz w:val="18"/>
                <w:szCs w:val="18"/>
              </w:rPr>
            </w:pPr>
            <w:r w:rsidRPr="00B50A0D">
              <w:rPr>
                <w:sz w:val="18"/>
                <w:szCs w:val="18"/>
              </w:rPr>
              <w:t>-Yes</w:t>
            </w:r>
          </w:p>
        </w:tc>
        <w:tc>
          <w:tcPr>
            <w:tcW w:w="977" w:type="pct"/>
          </w:tcPr>
          <w:p w14:paraId="5072A490" w14:textId="77777777" w:rsidR="0027542C" w:rsidRPr="00B50A0D" w:rsidRDefault="0027542C" w:rsidP="00945C5F">
            <w:pPr>
              <w:pStyle w:val="Compact"/>
              <w:jc w:val="right"/>
              <w:rPr>
                <w:sz w:val="18"/>
                <w:szCs w:val="18"/>
              </w:rPr>
            </w:pPr>
            <w:r w:rsidRPr="00B50A0D">
              <w:rPr>
                <w:sz w:val="18"/>
                <w:szCs w:val="18"/>
              </w:rPr>
              <w:t>738 (1.41)</w:t>
            </w:r>
          </w:p>
        </w:tc>
        <w:tc>
          <w:tcPr>
            <w:tcW w:w="1080" w:type="pct"/>
          </w:tcPr>
          <w:p w14:paraId="591FF929" w14:textId="77777777" w:rsidR="0027542C" w:rsidRPr="00B50A0D" w:rsidRDefault="0027542C" w:rsidP="00945C5F">
            <w:pPr>
              <w:pStyle w:val="Compact"/>
              <w:jc w:val="right"/>
              <w:rPr>
                <w:sz w:val="18"/>
                <w:szCs w:val="18"/>
              </w:rPr>
            </w:pPr>
            <w:r w:rsidRPr="00B50A0D">
              <w:rPr>
                <w:sz w:val="18"/>
                <w:szCs w:val="18"/>
              </w:rPr>
              <w:t>18</w:t>
            </w:r>
            <w:r>
              <w:rPr>
                <w:sz w:val="18"/>
                <w:szCs w:val="18"/>
              </w:rPr>
              <w:t>,</w:t>
            </w:r>
            <w:r w:rsidRPr="00B50A0D">
              <w:rPr>
                <w:sz w:val="18"/>
                <w:szCs w:val="18"/>
              </w:rPr>
              <w:t>020 (1.69)</w:t>
            </w:r>
          </w:p>
        </w:tc>
        <w:tc>
          <w:tcPr>
            <w:tcW w:w="769" w:type="pct"/>
          </w:tcPr>
          <w:p w14:paraId="3AA6735C" w14:textId="77777777" w:rsidR="0027542C" w:rsidRPr="00B50A0D" w:rsidRDefault="0027542C" w:rsidP="00945C5F">
            <w:pPr>
              <w:pStyle w:val="Compact"/>
              <w:jc w:val="right"/>
              <w:rPr>
                <w:sz w:val="18"/>
                <w:szCs w:val="18"/>
              </w:rPr>
            </w:pPr>
            <w:r w:rsidRPr="00B50A0D">
              <w:rPr>
                <w:sz w:val="18"/>
                <w:szCs w:val="18"/>
              </w:rPr>
              <w:t>0.84 (0.78-0.9</w:t>
            </w:r>
            <w:r>
              <w:rPr>
                <w:sz w:val="18"/>
                <w:szCs w:val="18"/>
              </w:rPr>
              <w:t>0</w:t>
            </w:r>
            <w:r w:rsidRPr="00B50A0D">
              <w:rPr>
                <w:sz w:val="18"/>
                <w:szCs w:val="18"/>
              </w:rPr>
              <w:t>)</w:t>
            </w:r>
          </w:p>
        </w:tc>
        <w:tc>
          <w:tcPr>
            <w:tcW w:w="367" w:type="pct"/>
          </w:tcPr>
          <w:p w14:paraId="1EA4659E" w14:textId="77777777" w:rsidR="0027542C" w:rsidRPr="00B50A0D" w:rsidRDefault="0027542C" w:rsidP="00945C5F">
            <w:pPr>
              <w:pStyle w:val="Compact"/>
              <w:jc w:val="right"/>
              <w:rPr>
                <w:sz w:val="18"/>
                <w:szCs w:val="18"/>
              </w:rPr>
            </w:pPr>
            <w:r w:rsidRPr="00B50A0D">
              <w:rPr>
                <w:sz w:val="18"/>
                <w:szCs w:val="18"/>
              </w:rPr>
              <w:t>&lt;.001</w:t>
            </w:r>
          </w:p>
        </w:tc>
      </w:tr>
      <w:tr w:rsidR="0027542C" w:rsidRPr="00B50A0D" w14:paraId="48EBB0AB" w14:textId="77777777" w:rsidTr="00945C5F">
        <w:tc>
          <w:tcPr>
            <w:tcW w:w="1806" w:type="pct"/>
          </w:tcPr>
          <w:p w14:paraId="294ECD43" w14:textId="77777777" w:rsidR="0027542C" w:rsidRPr="00B50A0D" w:rsidRDefault="0027542C" w:rsidP="00945C5F">
            <w:pPr>
              <w:pStyle w:val="Compact"/>
              <w:ind w:left="1440"/>
              <w:rPr>
                <w:sz w:val="18"/>
                <w:szCs w:val="18"/>
              </w:rPr>
            </w:pPr>
            <w:r w:rsidRPr="00B50A0D">
              <w:rPr>
                <w:sz w:val="18"/>
                <w:szCs w:val="18"/>
              </w:rPr>
              <w:t>-No</w:t>
            </w:r>
          </w:p>
        </w:tc>
        <w:tc>
          <w:tcPr>
            <w:tcW w:w="977" w:type="pct"/>
          </w:tcPr>
          <w:p w14:paraId="4F253A56" w14:textId="77777777" w:rsidR="0027542C" w:rsidRPr="00B50A0D" w:rsidRDefault="0027542C" w:rsidP="00945C5F">
            <w:pPr>
              <w:pStyle w:val="Compact"/>
              <w:jc w:val="right"/>
              <w:rPr>
                <w:sz w:val="18"/>
                <w:szCs w:val="18"/>
              </w:rPr>
            </w:pPr>
            <w:r w:rsidRPr="00B50A0D">
              <w:rPr>
                <w:sz w:val="18"/>
                <w:szCs w:val="18"/>
              </w:rPr>
              <w:t>51</w:t>
            </w:r>
            <w:r>
              <w:rPr>
                <w:sz w:val="18"/>
                <w:szCs w:val="18"/>
              </w:rPr>
              <w:t>,</w:t>
            </w:r>
            <w:r w:rsidRPr="00B50A0D">
              <w:rPr>
                <w:sz w:val="18"/>
                <w:szCs w:val="18"/>
              </w:rPr>
              <w:t>419 (98.59)</w:t>
            </w:r>
          </w:p>
        </w:tc>
        <w:tc>
          <w:tcPr>
            <w:tcW w:w="1080" w:type="pct"/>
          </w:tcPr>
          <w:p w14:paraId="623BDB84" w14:textId="77777777" w:rsidR="0027542C" w:rsidRPr="00B50A0D" w:rsidRDefault="0027542C" w:rsidP="00945C5F">
            <w:pPr>
              <w:pStyle w:val="Compact"/>
              <w:jc w:val="right"/>
              <w:rPr>
                <w:sz w:val="18"/>
                <w:szCs w:val="18"/>
              </w:rPr>
            </w:pPr>
            <w:r w:rsidRPr="00B50A0D">
              <w:rPr>
                <w:sz w:val="18"/>
                <w:szCs w:val="18"/>
              </w:rPr>
              <w:t>1</w:t>
            </w:r>
            <w:r>
              <w:rPr>
                <w:sz w:val="18"/>
                <w:szCs w:val="18"/>
              </w:rPr>
              <w:t>,</w:t>
            </w:r>
            <w:r w:rsidRPr="00B50A0D">
              <w:rPr>
                <w:sz w:val="18"/>
                <w:szCs w:val="18"/>
              </w:rPr>
              <w:t>048</w:t>
            </w:r>
            <w:r>
              <w:rPr>
                <w:sz w:val="18"/>
                <w:szCs w:val="18"/>
              </w:rPr>
              <w:t>,</w:t>
            </w:r>
            <w:r w:rsidRPr="00B50A0D">
              <w:rPr>
                <w:sz w:val="18"/>
                <w:szCs w:val="18"/>
              </w:rPr>
              <w:t>969 (98.31)</w:t>
            </w:r>
          </w:p>
        </w:tc>
        <w:tc>
          <w:tcPr>
            <w:tcW w:w="769" w:type="pct"/>
          </w:tcPr>
          <w:p w14:paraId="2D6154D6" w14:textId="77777777" w:rsidR="0027542C" w:rsidRPr="00B50A0D" w:rsidRDefault="0027542C" w:rsidP="00945C5F">
            <w:pPr>
              <w:pStyle w:val="Compact"/>
              <w:jc w:val="right"/>
              <w:rPr>
                <w:sz w:val="18"/>
                <w:szCs w:val="18"/>
              </w:rPr>
            </w:pPr>
            <w:r w:rsidRPr="00B50A0D">
              <w:rPr>
                <w:sz w:val="18"/>
                <w:szCs w:val="18"/>
              </w:rPr>
              <w:t>Ref</w:t>
            </w:r>
          </w:p>
        </w:tc>
        <w:tc>
          <w:tcPr>
            <w:tcW w:w="367" w:type="pct"/>
          </w:tcPr>
          <w:p w14:paraId="0A004F37" w14:textId="77777777" w:rsidR="0027542C" w:rsidRPr="00B50A0D" w:rsidRDefault="0027542C" w:rsidP="00945C5F">
            <w:pPr>
              <w:pStyle w:val="Compact"/>
              <w:jc w:val="right"/>
              <w:rPr>
                <w:sz w:val="18"/>
                <w:szCs w:val="18"/>
              </w:rPr>
            </w:pPr>
            <w:r w:rsidRPr="00B50A0D">
              <w:rPr>
                <w:sz w:val="18"/>
                <w:szCs w:val="18"/>
              </w:rPr>
              <w:t>-</w:t>
            </w:r>
          </w:p>
        </w:tc>
      </w:tr>
      <w:tr w:rsidR="0027542C" w:rsidRPr="00B50A0D" w14:paraId="4B7A40AA" w14:textId="77777777" w:rsidTr="00945C5F">
        <w:tc>
          <w:tcPr>
            <w:tcW w:w="1806" w:type="pct"/>
          </w:tcPr>
          <w:p w14:paraId="14E57919" w14:textId="77777777" w:rsidR="0027542C" w:rsidRPr="00B50A0D" w:rsidRDefault="0027542C" w:rsidP="00945C5F">
            <w:pPr>
              <w:pStyle w:val="Compact"/>
              <w:rPr>
                <w:sz w:val="18"/>
                <w:szCs w:val="18"/>
              </w:rPr>
            </w:pPr>
            <w:r w:rsidRPr="00B50A0D">
              <w:rPr>
                <w:sz w:val="18"/>
                <w:szCs w:val="18"/>
              </w:rPr>
              <w:t>Paternal psychiatric history</w:t>
            </w:r>
          </w:p>
        </w:tc>
        <w:tc>
          <w:tcPr>
            <w:tcW w:w="977" w:type="pct"/>
          </w:tcPr>
          <w:p w14:paraId="426379EA" w14:textId="77777777" w:rsidR="0027542C" w:rsidRPr="00B50A0D" w:rsidRDefault="0027542C" w:rsidP="00945C5F">
            <w:pPr>
              <w:pStyle w:val="Compact"/>
              <w:jc w:val="right"/>
              <w:rPr>
                <w:sz w:val="18"/>
                <w:szCs w:val="18"/>
              </w:rPr>
            </w:pPr>
          </w:p>
        </w:tc>
        <w:tc>
          <w:tcPr>
            <w:tcW w:w="1080" w:type="pct"/>
          </w:tcPr>
          <w:p w14:paraId="7D48EAEF" w14:textId="77777777" w:rsidR="0027542C" w:rsidRPr="00B50A0D" w:rsidRDefault="0027542C" w:rsidP="00945C5F">
            <w:pPr>
              <w:pStyle w:val="Compact"/>
              <w:jc w:val="right"/>
              <w:rPr>
                <w:sz w:val="18"/>
                <w:szCs w:val="18"/>
              </w:rPr>
            </w:pPr>
          </w:p>
        </w:tc>
        <w:tc>
          <w:tcPr>
            <w:tcW w:w="769" w:type="pct"/>
          </w:tcPr>
          <w:p w14:paraId="7169C65C" w14:textId="77777777" w:rsidR="0027542C" w:rsidRPr="00B50A0D" w:rsidRDefault="0027542C" w:rsidP="00945C5F">
            <w:pPr>
              <w:pStyle w:val="Compact"/>
              <w:jc w:val="right"/>
              <w:rPr>
                <w:sz w:val="18"/>
                <w:szCs w:val="18"/>
              </w:rPr>
            </w:pPr>
          </w:p>
        </w:tc>
        <w:tc>
          <w:tcPr>
            <w:tcW w:w="367" w:type="pct"/>
          </w:tcPr>
          <w:p w14:paraId="01EBBB3A" w14:textId="77777777" w:rsidR="0027542C" w:rsidRPr="00B50A0D" w:rsidRDefault="0027542C" w:rsidP="00945C5F">
            <w:pPr>
              <w:pStyle w:val="Compact"/>
              <w:jc w:val="right"/>
              <w:rPr>
                <w:sz w:val="18"/>
                <w:szCs w:val="18"/>
              </w:rPr>
            </w:pPr>
          </w:p>
        </w:tc>
      </w:tr>
      <w:tr w:rsidR="0027542C" w:rsidRPr="00B50A0D" w14:paraId="1F1E7A2B" w14:textId="77777777" w:rsidTr="00945C5F">
        <w:tc>
          <w:tcPr>
            <w:tcW w:w="1806" w:type="pct"/>
          </w:tcPr>
          <w:p w14:paraId="2C0F9420" w14:textId="77777777" w:rsidR="0027542C" w:rsidRPr="00B50A0D" w:rsidRDefault="0027542C" w:rsidP="00945C5F">
            <w:pPr>
              <w:pStyle w:val="Compact"/>
              <w:ind w:left="720"/>
              <w:rPr>
                <w:sz w:val="18"/>
                <w:szCs w:val="18"/>
              </w:rPr>
            </w:pPr>
            <w:r w:rsidRPr="00B50A0D">
              <w:rPr>
                <w:sz w:val="18"/>
                <w:szCs w:val="18"/>
              </w:rPr>
              <w:t>-Affective disorder</w:t>
            </w:r>
          </w:p>
        </w:tc>
        <w:tc>
          <w:tcPr>
            <w:tcW w:w="977" w:type="pct"/>
          </w:tcPr>
          <w:p w14:paraId="6CB25C59" w14:textId="77777777" w:rsidR="0027542C" w:rsidRPr="00B50A0D" w:rsidRDefault="0027542C" w:rsidP="00945C5F">
            <w:pPr>
              <w:pStyle w:val="Compact"/>
              <w:jc w:val="right"/>
              <w:rPr>
                <w:sz w:val="18"/>
                <w:szCs w:val="18"/>
              </w:rPr>
            </w:pPr>
          </w:p>
        </w:tc>
        <w:tc>
          <w:tcPr>
            <w:tcW w:w="1080" w:type="pct"/>
          </w:tcPr>
          <w:p w14:paraId="118DC28A" w14:textId="77777777" w:rsidR="0027542C" w:rsidRPr="00B50A0D" w:rsidRDefault="0027542C" w:rsidP="00945C5F">
            <w:pPr>
              <w:pStyle w:val="Compact"/>
              <w:jc w:val="right"/>
              <w:rPr>
                <w:sz w:val="18"/>
                <w:szCs w:val="18"/>
              </w:rPr>
            </w:pPr>
          </w:p>
        </w:tc>
        <w:tc>
          <w:tcPr>
            <w:tcW w:w="769" w:type="pct"/>
          </w:tcPr>
          <w:p w14:paraId="066CD385" w14:textId="77777777" w:rsidR="0027542C" w:rsidRPr="00B50A0D" w:rsidRDefault="0027542C" w:rsidP="00945C5F">
            <w:pPr>
              <w:pStyle w:val="Compact"/>
              <w:jc w:val="right"/>
              <w:rPr>
                <w:sz w:val="18"/>
                <w:szCs w:val="18"/>
              </w:rPr>
            </w:pPr>
          </w:p>
        </w:tc>
        <w:tc>
          <w:tcPr>
            <w:tcW w:w="367" w:type="pct"/>
          </w:tcPr>
          <w:p w14:paraId="17FB4F50" w14:textId="77777777" w:rsidR="0027542C" w:rsidRPr="00B50A0D" w:rsidRDefault="0027542C" w:rsidP="00945C5F">
            <w:pPr>
              <w:pStyle w:val="Compact"/>
              <w:jc w:val="right"/>
              <w:rPr>
                <w:sz w:val="18"/>
                <w:szCs w:val="18"/>
              </w:rPr>
            </w:pPr>
          </w:p>
        </w:tc>
      </w:tr>
      <w:tr w:rsidR="0027542C" w:rsidRPr="00B50A0D" w14:paraId="4B23DF92" w14:textId="77777777" w:rsidTr="00945C5F">
        <w:tc>
          <w:tcPr>
            <w:tcW w:w="1806" w:type="pct"/>
          </w:tcPr>
          <w:p w14:paraId="6F418FBF" w14:textId="77777777" w:rsidR="0027542C" w:rsidRPr="00B50A0D" w:rsidRDefault="0027542C" w:rsidP="00945C5F">
            <w:pPr>
              <w:pStyle w:val="Compact"/>
              <w:ind w:left="1440"/>
              <w:rPr>
                <w:sz w:val="18"/>
                <w:szCs w:val="18"/>
              </w:rPr>
            </w:pPr>
            <w:r w:rsidRPr="00B50A0D">
              <w:rPr>
                <w:sz w:val="18"/>
                <w:szCs w:val="18"/>
              </w:rPr>
              <w:t>-Yes</w:t>
            </w:r>
          </w:p>
        </w:tc>
        <w:tc>
          <w:tcPr>
            <w:tcW w:w="977" w:type="pct"/>
          </w:tcPr>
          <w:p w14:paraId="41348135" w14:textId="77777777" w:rsidR="0027542C" w:rsidRPr="00B50A0D" w:rsidRDefault="0027542C" w:rsidP="00945C5F">
            <w:pPr>
              <w:pStyle w:val="Compact"/>
              <w:jc w:val="right"/>
              <w:rPr>
                <w:sz w:val="18"/>
                <w:szCs w:val="18"/>
              </w:rPr>
            </w:pPr>
            <w:r w:rsidRPr="00B50A0D">
              <w:rPr>
                <w:sz w:val="18"/>
                <w:szCs w:val="18"/>
              </w:rPr>
              <w:t>319 (0.61)</w:t>
            </w:r>
          </w:p>
        </w:tc>
        <w:tc>
          <w:tcPr>
            <w:tcW w:w="1080" w:type="pct"/>
          </w:tcPr>
          <w:p w14:paraId="164D9A9C" w14:textId="77777777" w:rsidR="0027542C" w:rsidRPr="00B50A0D" w:rsidRDefault="0027542C" w:rsidP="00945C5F">
            <w:pPr>
              <w:pStyle w:val="Compact"/>
              <w:jc w:val="right"/>
              <w:rPr>
                <w:sz w:val="18"/>
                <w:szCs w:val="18"/>
              </w:rPr>
            </w:pPr>
            <w:r w:rsidRPr="00B50A0D">
              <w:rPr>
                <w:sz w:val="18"/>
                <w:szCs w:val="18"/>
              </w:rPr>
              <w:t>6</w:t>
            </w:r>
            <w:r>
              <w:rPr>
                <w:sz w:val="18"/>
                <w:szCs w:val="18"/>
              </w:rPr>
              <w:t>,</w:t>
            </w:r>
            <w:r w:rsidRPr="00B50A0D">
              <w:rPr>
                <w:sz w:val="18"/>
                <w:szCs w:val="18"/>
              </w:rPr>
              <w:t>708 (0.63)</w:t>
            </w:r>
          </w:p>
        </w:tc>
        <w:tc>
          <w:tcPr>
            <w:tcW w:w="769" w:type="pct"/>
          </w:tcPr>
          <w:p w14:paraId="3A3109AC" w14:textId="77777777" w:rsidR="0027542C" w:rsidRPr="00B50A0D" w:rsidRDefault="0027542C" w:rsidP="00945C5F">
            <w:pPr>
              <w:pStyle w:val="Compact"/>
              <w:jc w:val="right"/>
              <w:rPr>
                <w:sz w:val="18"/>
                <w:szCs w:val="18"/>
              </w:rPr>
            </w:pPr>
            <w:r w:rsidRPr="00B50A0D">
              <w:rPr>
                <w:sz w:val="18"/>
                <w:szCs w:val="18"/>
              </w:rPr>
              <w:t>0.97 (0.87-1.09)</w:t>
            </w:r>
          </w:p>
        </w:tc>
        <w:tc>
          <w:tcPr>
            <w:tcW w:w="367" w:type="pct"/>
          </w:tcPr>
          <w:p w14:paraId="064CCB67" w14:textId="77777777" w:rsidR="0027542C" w:rsidRPr="00B50A0D" w:rsidRDefault="0027542C" w:rsidP="00945C5F">
            <w:pPr>
              <w:pStyle w:val="Compact"/>
              <w:jc w:val="right"/>
              <w:rPr>
                <w:sz w:val="18"/>
                <w:szCs w:val="18"/>
              </w:rPr>
            </w:pPr>
            <w:r w:rsidRPr="00B50A0D">
              <w:rPr>
                <w:sz w:val="18"/>
                <w:szCs w:val="18"/>
              </w:rPr>
              <w:t>.63</w:t>
            </w:r>
            <w:r>
              <w:rPr>
                <w:sz w:val="18"/>
                <w:szCs w:val="18"/>
              </w:rPr>
              <w:t>0</w:t>
            </w:r>
          </w:p>
        </w:tc>
      </w:tr>
      <w:tr w:rsidR="0027542C" w:rsidRPr="00B50A0D" w14:paraId="089A4CB7" w14:textId="77777777" w:rsidTr="00945C5F">
        <w:tc>
          <w:tcPr>
            <w:tcW w:w="1806" w:type="pct"/>
          </w:tcPr>
          <w:p w14:paraId="3A44C3DF" w14:textId="77777777" w:rsidR="0027542C" w:rsidRPr="00B50A0D" w:rsidRDefault="0027542C" w:rsidP="00945C5F">
            <w:pPr>
              <w:pStyle w:val="Compact"/>
              <w:ind w:left="1440"/>
              <w:rPr>
                <w:sz w:val="18"/>
                <w:szCs w:val="18"/>
              </w:rPr>
            </w:pPr>
            <w:r w:rsidRPr="00B50A0D">
              <w:rPr>
                <w:sz w:val="18"/>
                <w:szCs w:val="18"/>
              </w:rPr>
              <w:t>-No</w:t>
            </w:r>
          </w:p>
        </w:tc>
        <w:tc>
          <w:tcPr>
            <w:tcW w:w="977" w:type="pct"/>
          </w:tcPr>
          <w:p w14:paraId="7B1B2810" w14:textId="77777777" w:rsidR="0027542C" w:rsidRPr="00B50A0D" w:rsidRDefault="0027542C" w:rsidP="00945C5F">
            <w:pPr>
              <w:pStyle w:val="Compact"/>
              <w:jc w:val="right"/>
              <w:rPr>
                <w:sz w:val="18"/>
                <w:szCs w:val="18"/>
              </w:rPr>
            </w:pPr>
            <w:r w:rsidRPr="00B50A0D">
              <w:rPr>
                <w:sz w:val="18"/>
                <w:szCs w:val="18"/>
              </w:rPr>
              <w:t>51</w:t>
            </w:r>
            <w:r>
              <w:rPr>
                <w:sz w:val="18"/>
                <w:szCs w:val="18"/>
              </w:rPr>
              <w:t>,</w:t>
            </w:r>
            <w:r w:rsidRPr="00B50A0D">
              <w:rPr>
                <w:sz w:val="18"/>
                <w:szCs w:val="18"/>
              </w:rPr>
              <w:t>838 (99.39)</w:t>
            </w:r>
          </w:p>
        </w:tc>
        <w:tc>
          <w:tcPr>
            <w:tcW w:w="1080" w:type="pct"/>
          </w:tcPr>
          <w:p w14:paraId="5BDCD6C9" w14:textId="77777777" w:rsidR="0027542C" w:rsidRPr="00B50A0D" w:rsidRDefault="0027542C" w:rsidP="00945C5F">
            <w:pPr>
              <w:pStyle w:val="Compact"/>
              <w:jc w:val="right"/>
              <w:rPr>
                <w:sz w:val="18"/>
                <w:szCs w:val="18"/>
              </w:rPr>
            </w:pPr>
            <w:r w:rsidRPr="00B50A0D">
              <w:rPr>
                <w:sz w:val="18"/>
                <w:szCs w:val="18"/>
              </w:rPr>
              <w:t>1</w:t>
            </w:r>
            <w:r>
              <w:rPr>
                <w:sz w:val="18"/>
                <w:szCs w:val="18"/>
              </w:rPr>
              <w:t>,</w:t>
            </w:r>
            <w:r w:rsidRPr="00B50A0D">
              <w:rPr>
                <w:sz w:val="18"/>
                <w:szCs w:val="18"/>
              </w:rPr>
              <w:t>060</w:t>
            </w:r>
            <w:r>
              <w:rPr>
                <w:sz w:val="18"/>
                <w:szCs w:val="18"/>
              </w:rPr>
              <w:t>,</w:t>
            </w:r>
            <w:r w:rsidRPr="00B50A0D">
              <w:rPr>
                <w:sz w:val="18"/>
                <w:szCs w:val="18"/>
              </w:rPr>
              <w:t>281 (99.37)</w:t>
            </w:r>
          </w:p>
        </w:tc>
        <w:tc>
          <w:tcPr>
            <w:tcW w:w="769" w:type="pct"/>
          </w:tcPr>
          <w:p w14:paraId="4228C94B" w14:textId="77777777" w:rsidR="0027542C" w:rsidRPr="00B50A0D" w:rsidRDefault="0027542C" w:rsidP="00945C5F">
            <w:pPr>
              <w:pStyle w:val="Compact"/>
              <w:jc w:val="right"/>
              <w:rPr>
                <w:sz w:val="18"/>
                <w:szCs w:val="18"/>
              </w:rPr>
            </w:pPr>
            <w:r w:rsidRPr="00B50A0D">
              <w:rPr>
                <w:sz w:val="18"/>
                <w:szCs w:val="18"/>
              </w:rPr>
              <w:t>Ref</w:t>
            </w:r>
          </w:p>
        </w:tc>
        <w:tc>
          <w:tcPr>
            <w:tcW w:w="367" w:type="pct"/>
          </w:tcPr>
          <w:p w14:paraId="31BF07C8" w14:textId="77777777" w:rsidR="0027542C" w:rsidRPr="00B50A0D" w:rsidRDefault="0027542C" w:rsidP="00945C5F">
            <w:pPr>
              <w:pStyle w:val="Compact"/>
              <w:jc w:val="right"/>
              <w:rPr>
                <w:sz w:val="18"/>
                <w:szCs w:val="18"/>
              </w:rPr>
            </w:pPr>
            <w:r w:rsidRPr="00B50A0D">
              <w:rPr>
                <w:sz w:val="18"/>
                <w:szCs w:val="18"/>
              </w:rPr>
              <w:t>-</w:t>
            </w:r>
          </w:p>
        </w:tc>
      </w:tr>
      <w:tr w:rsidR="0027542C" w:rsidRPr="00B50A0D" w14:paraId="03B0370E" w14:textId="77777777" w:rsidTr="00945C5F">
        <w:tc>
          <w:tcPr>
            <w:tcW w:w="1806" w:type="pct"/>
          </w:tcPr>
          <w:p w14:paraId="227DBFC8" w14:textId="77777777" w:rsidR="0027542C" w:rsidRPr="00B50A0D" w:rsidRDefault="0027542C" w:rsidP="00945C5F">
            <w:pPr>
              <w:pStyle w:val="Compact"/>
              <w:ind w:left="720"/>
              <w:rPr>
                <w:sz w:val="18"/>
                <w:szCs w:val="18"/>
              </w:rPr>
            </w:pPr>
            <w:r w:rsidRPr="00B50A0D">
              <w:rPr>
                <w:sz w:val="18"/>
                <w:szCs w:val="18"/>
              </w:rPr>
              <w:t>-Anxiety disorder</w:t>
            </w:r>
          </w:p>
        </w:tc>
        <w:tc>
          <w:tcPr>
            <w:tcW w:w="977" w:type="pct"/>
          </w:tcPr>
          <w:p w14:paraId="4D331114" w14:textId="77777777" w:rsidR="0027542C" w:rsidRPr="00B50A0D" w:rsidRDefault="0027542C" w:rsidP="00945C5F">
            <w:pPr>
              <w:pStyle w:val="Compact"/>
              <w:jc w:val="right"/>
              <w:rPr>
                <w:sz w:val="18"/>
                <w:szCs w:val="18"/>
              </w:rPr>
            </w:pPr>
          </w:p>
        </w:tc>
        <w:tc>
          <w:tcPr>
            <w:tcW w:w="1080" w:type="pct"/>
          </w:tcPr>
          <w:p w14:paraId="3B2319A9" w14:textId="77777777" w:rsidR="0027542C" w:rsidRPr="00B50A0D" w:rsidRDefault="0027542C" w:rsidP="00945C5F">
            <w:pPr>
              <w:pStyle w:val="Compact"/>
              <w:jc w:val="right"/>
              <w:rPr>
                <w:sz w:val="18"/>
                <w:szCs w:val="18"/>
              </w:rPr>
            </w:pPr>
          </w:p>
        </w:tc>
        <w:tc>
          <w:tcPr>
            <w:tcW w:w="769" w:type="pct"/>
          </w:tcPr>
          <w:p w14:paraId="4C9C49BA" w14:textId="77777777" w:rsidR="0027542C" w:rsidRPr="00B50A0D" w:rsidRDefault="0027542C" w:rsidP="00945C5F">
            <w:pPr>
              <w:pStyle w:val="Compact"/>
              <w:jc w:val="right"/>
              <w:rPr>
                <w:sz w:val="18"/>
                <w:szCs w:val="18"/>
              </w:rPr>
            </w:pPr>
          </w:p>
        </w:tc>
        <w:tc>
          <w:tcPr>
            <w:tcW w:w="367" w:type="pct"/>
          </w:tcPr>
          <w:p w14:paraId="22C53C8A" w14:textId="77777777" w:rsidR="0027542C" w:rsidRPr="00B50A0D" w:rsidRDefault="0027542C" w:rsidP="00945C5F">
            <w:pPr>
              <w:pStyle w:val="Compact"/>
              <w:jc w:val="right"/>
              <w:rPr>
                <w:sz w:val="18"/>
                <w:szCs w:val="18"/>
              </w:rPr>
            </w:pPr>
          </w:p>
        </w:tc>
      </w:tr>
      <w:tr w:rsidR="0027542C" w:rsidRPr="00B50A0D" w14:paraId="4358CFF1" w14:textId="77777777" w:rsidTr="00945C5F">
        <w:tc>
          <w:tcPr>
            <w:tcW w:w="1806" w:type="pct"/>
          </w:tcPr>
          <w:p w14:paraId="1A3CBB0D" w14:textId="77777777" w:rsidR="0027542C" w:rsidRPr="00B50A0D" w:rsidRDefault="0027542C" w:rsidP="00945C5F">
            <w:pPr>
              <w:pStyle w:val="Compact"/>
              <w:ind w:left="1440"/>
              <w:rPr>
                <w:sz w:val="18"/>
                <w:szCs w:val="18"/>
              </w:rPr>
            </w:pPr>
            <w:r w:rsidRPr="00B50A0D">
              <w:rPr>
                <w:sz w:val="18"/>
                <w:szCs w:val="18"/>
              </w:rPr>
              <w:t>-Yes</w:t>
            </w:r>
          </w:p>
        </w:tc>
        <w:tc>
          <w:tcPr>
            <w:tcW w:w="977" w:type="pct"/>
          </w:tcPr>
          <w:p w14:paraId="26E0A695" w14:textId="77777777" w:rsidR="0027542C" w:rsidRPr="00B50A0D" w:rsidRDefault="0027542C" w:rsidP="00945C5F">
            <w:pPr>
              <w:pStyle w:val="Compact"/>
              <w:jc w:val="right"/>
              <w:rPr>
                <w:sz w:val="18"/>
                <w:szCs w:val="18"/>
              </w:rPr>
            </w:pPr>
            <w:r w:rsidRPr="00B50A0D">
              <w:rPr>
                <w:sz w:val="18"/>
                <w:szCs w:val="18"/>
              </w:rPr>
              <w:t>842 (1.61)</w:t>
            </w:r>
          </w:p>
        </w:tc>
        <w:tc>
          <w:tcPr>
            <w:tcW w:w="1080" w:type="pct"/>
          </w:tcPr>
          <w:p w14:paraId="13637933" w14:textId="77777777" w:rsidR="0027542C" w:rsidRPr="00B50A0D" w:rsidRDefault="0027542C" w:rsidP="00945C5F">
            <w:pPr>
              <w:pStyle w:val="Compact"/>
              <w:jc w:val="right"/>
              <w:rPr>
                <w:sz w:val="18"/>
                <w:szCs w:val="18"/>
              </w:rPr>
            </w:pPr>
            <w:r w:rsidRPr="00B50A0D">
              <w:rPr>
                <w:sz w:val="18"/>
                <w:szCs w:val="18"/>
              </w:rPr>
              <w:t>1</w:t>
            </w:r>
            <w:r>
              <w:rPr>
                <w:sz w:val="18"/>
                <w:szCs w:val="18"/>
              </w:rPr>
              <w:t>,</w:t>
            </w:r>
            <w:r w:rsidRPr="00B50A0D">
              <w:rPr>
                <w:sz w:val="18"/>
                <w:szCs w:val="18"/>
              </w:rPr>
              <w:t>7403 (1.63)</w:t>
            </w:r>
          </w:p>
        </w:tc>
        <w:tc>
          <w:tcPr>
            <w:tcW w:w="769" w:type="pct"/>
          </w:tcPr>
          <w:p w14:paraId="6A2D4F8C" w14:textId="77777777" w:rsidR="0027542C" w:rsidRPr="00B50A0D" w:rsidRDefault="0027542C" w:rsidP="00945C5F">
            <w:pPr>
              <w:pStyle w:val="Compact"/>
              <w:jc w:val="right"/>
              <w:rPr>
                <w:sz w:val="18"/>
                <w:szCs w:val="18"/>
              </w:rPr>
            </w:pPr>
            <w:r w:rsidRPr="00B50A0D">
              <w:rPr>
                <w:sz w:val="18"/>
                <w:szCs w:val="18"/>
              </w:rPr>
              <w:t>0.99 (0.92-1.06)</w:t>
            </w:r>
          </w:p>
        </w:tc>
        <w:tc>
          <w:tcPr>
            <w:tcW w:w="367" w:type="pct"/>
          </w:tcPr>
          <w:p w14:paraId="6751ACA3" w14:textId="77777777" w:rsidR="0027542C" w:rsidRPr="00B50A0D" w:rsidRDefault="0027542C" w:rsidP="00945C5F">
            <w:pPr>
              <w:pStyle w:val="Compact"/>
              <w:jc w:val="right"/>
              <w:rPr>
                <w:sz w:val="18"/>
                <w:szCs w:val="18"/>
              </w:rPr>
            </w:pPr>
            <w:r w:rsidRPr="00B50A0D">
              <w:rPr>
                <w:sz w:val="18"/>
                <w:szCs w:val="18"/>
              </w:rPr>
              <w:t>.769</w:t>
            </w:r>
          </w:p>
        </w:tc>
      </w:tr>
      <w:tr w:rsidR="0027542C" w:rsidRPr="00B50A0D" w14:paraId="0E308F55" w14:textId="77777777" w:rsidTr="00945C5F">
        <w:tc>
          <w:tcPr>
            <w:tcW w:w="1806" w:type="pct"/>
          </w:tcPr>
          <w:p w14:paraId="412E2B84" w14:textId="77777777" w:rsidR="0027542C" w:rsidRPr="00B50A0D" w:rsidRDefault="0027542C" w:rsidP="00945C5F">
            <w:pPr>
              <w:pStyle w:val="Compact"/>
              <w:ind w:left="1440"/>
              <w:rPr>
                <w:sz w:val="18"/>
                <w:szCs w:val="18"/>
              </w:rPr>
            </w:pPr>
            <w:r w:rsidRPr="00B50A0D">
              <w:rPr>
                <w:sz w:val="18"/>
                <w:szCs w:val="18"/>
              </w:rPr>
              <w:t>-No</w:t>
            </w:r>
          </w:p>
        </w:tc>
        <w:tc>
          <w:tcPr>
            <w:tcW w:w="977" w:type="pct"/>
          </w:tcPr>
          <w:p w14:paraId="23482E10" w14:textId="77777777" w:rsidR="0027542C" w:rsidRPr="00B50A0D" w:rsidRDefault="0027542C" w:rsidP="00945C5F">
            <w:pPr>
              <w:pStyle w:val="Compact"/>
              <w:jc w:val="right"/>
              <w:rPr>
                <w:sz w:val="18"/>
                <w:szCs w:val="18"/>
              </w:rPr>
            </w:pPr>
            <w:r w:rsidRPr="00B50A0D">
              <w:rPr>
                <w:sz w:val="18"/>
                <w:szCs w:val="18"/>
              </w:rPr>
              <w:t>51</w:t>
            </w:r>
            <w:r>
              <w:rPr>
                <w:sz w:val="18"/>
                <w:szCs w:val="18"/>
              </w:rPr>
              <w:t>,</w:t>
            </w:r>
            <w:r w:rsidRPr="00B50A0D">
              <w:rPr>
                <w:sz w:val="18"/>
                <w:szCs w:val="18"/>
              </w:rPr>
              <w:t>315 (98.39)</w:t>
            </w:r>
          </w:p>
        </w:tc>
        <w:tc>
          <w:tcPr>
            <w:tcW w:w="1080" w:type="pct"/>
          </w:tcPr>
          <w:p w14:paraId="231BDDC0" w14:textId="77777777" w:rsidR="0027542C" w:rsidRPr="00B50A0D" w:rsidRDefault="0027542C" w:rsidP="00945C5F">
            <w:pPr>
              <w:pStyle w:val="Compact"/>
              <w:jc w:val="right"/>
              <w:rPr>
                <w:sz w:val="18"/>
                <w:szCs w:val="18"/>
              </w:rPr>
            </w:pPr>
            <w:r w:rsidRPr="00B50A0D">
              <w:rPr>
                <w:sz w:val="18"/>
                <w:szCs w:val="18"/>
              </w:rPr>
              <w:t>1</w:t>
            </w:r>
            <w:r>
              <w:rPr>
                <w:sz w:val="18"/>
                <w:szCs w:val="18"/>
              </w:rPr>
              <w:t>,</w:t>
            </w:r>
            <w:r w:rsidRPr="00B50A0D">
              <w:rPr>
                <w:sz w:val="18"/>
                <w:szCs w:val="18"/>
              </w:rPr>
              <w:t>049</w:t>
            </w:r>
            <w:r>
              <w:rPr>
                <w:sz w:val="18"/>
                <w:szCs w:val="18"/>
              </w:rPr>
              <w:t>,</w:t>
            </w:r>
            <w:r w:rsidRPr="00B50A0D">
              <w:rPr>
                <w:sz w:val="18"/>
                <w:szCs w:val="18"/>
              </w:rPr>
              <w:t>586 (98.37)</w:t>
            </w:r>
          </w:p>
        </w:tc>
        <w:tc>
          <w:tcPr>
            <w:tcW w:w="769" w:type="pct"/>
          </w:tcPr>
          <w:p w14:paraId="7F16E297" w14:textId="77777777" w:rsidR="0027542C" w:rsidRPr="00B50A0D" w:rsidRDefault="0027542C" w:rsidP="00945C5F">
            <w:pPr>
              <w:pStyle w:val="Compact"/>
              <w:jc w:val="right"/>
              <w:rPr>
                <w:sz w:val="18"/>
                <w:szCs w:val="18"/>
              </w:rPr>
            </w:pPr>
            <w:r w:rsidRPr="00B50A0D">
              <w:rPr>
                <w:sz w:val="18"/>
                <w:szCs w:val="18"/>
              </w:rPr>
              <w:t>Ref</w:t>
            </w:r>
          </w:p>
        </w:tc>
        <w:tc>
          <w:tcPr>
            <w:tcW w:w="367" w:type="pct"/>
          </w:tcPr>
          <w:p w14:paraId="2BFFC4E0" w14:textId="77777777" w:rsidR="0027542C" w:rsidRPr="00B50A0D" w:rsidRDefault="0027542C" w:rsidP="00945C5F">
            <w:pPr>
              <w:pStyle w:val="Compact"/>
              <w:jc w:val="right"/>
              <w:rPr>
                <w:sz w:val="18"/>
                <w:szCs w:val="18"/>
              </w:rPr>
            </w:pPr>
            <w:r w:rsidRPr="00B50A0D">
              <w:rPr>
                <w:sz w:val="18"/>
                <w:szCs w:val="18"/>
              </w:rPr>
              <w:t>-</w:t>
            </w:r>
          </w:p>
        </w:tc>
      </w:tr>
      <w:tr w:rsidR="0027542C" w:rsidRPr="00B50A0D" w14:paraId="319F7427" w14:textId="77777777" w:rsidTr="00945C5F">
        <w:tc>
          <w:tcPr>
            <w:tcW w:w="1806" w:type="pct"/>
          </w:tcPr>
          <w:p w14:paraId="77F76E11" w14:textId="77777777" w:rsidR="0027542C" w:rsidRPr="00B50A0D" w:rsidRDefault="0027542C" w:rsidP="00945C5F">
            <w:pPr>
              <w:pStyle w:val="Compact"/>
              <w:ind w:left="720"/>
              <w:rPr>
                <w:sz w:val="18"/>
                <w:szCs w:val="18"/>
              </w:rPr>
            </w:pPr>
            <w:r w:rsidRPr="00B50A0D">
              <w:rPr>
                <w:sz w:val="18"/>
                <w:szCs w:val="18"/>
              </w:rPr>
              <w:t>-Psychotic disorder</w:t>
            </w:r>
          </w:p>
        </w:tc>
        <w:tc>
          <w:tcPr>
            <w:tcW w:w="977" w:type="pct"/>
          </w:tcPr>
          <w:p w14:paraId="6A46793C" w14:textId="77777777" w:rsidR="0027542C" w:rsidRPr="00B50A0D" w:rsidRDefault="0027542C" w:rsidP="00945C5F">
            <w:pPr>
              <w:pStyle w:val="Compact"/>
              <w:jc w:val="right"/>
              <w:rPr>
                <w:sz w:val="18"/>
                <w:szCs w:val="18"/>
              </w:rPr>
            </w:pPr>
          </w:p>
        </w:tc>
        <w:tc>
          <w:tcPr>
            <w:tcW w:w="1080" w:type="pct"/>
          </w:tcPr>
          <w:p w14:paraId="2CA5E4C4" w14:textId="77777777" w:rsidR="0027542C" w:rsidRPr="00B50A0D" w:rsidRDefault="0027542C" w:rsidP="00945C5F">
            <w:pPr>
              <w:pStyle w:val="Compact"/>
              <w:jc w:val="right"/>
              <w:rPr>
                <w:sz w:val="18"/>
                <w:szCs w:val="18"/>
              </w:rPr>
            </w:pPr>
          </w:p>
        </w:tc>
        <w:tc>
          <w:tcPr>
            <w:tcW w:w="769" w:type="pct"/>
          </w:tcPr>
          <w:p w14:paraId="7345F13E" w14:textId="77777777" w:rsidR="0027542C" w:rsidRPr="00B50A0D" w:rsidRDefault="0027542C" w:rsidP="00945C5F">
            <w:pPr>
              <w:pStyle w:val="Compact"/>
              <w:jc w:val="right"/>
              <w:rPr>
                <w:sz w:val="18"/>
                <w:szCs w:val="18"/>
              </w:rPr>
            </w:pPr>
          </w:p>
        </w:tc>
        <w:tc>
          <w:tcPr>
            <w:tcW w:w="367" w:type="pct"/>
          </w:tcPr>
          <w:p w14:paraId="5D44C0A5" w14:textId="77777777" w:rsidR="0027542C" w:rsidRPr="00B50A0D" w:rsidRDefault="0027542C" w:rsidP="00945C5F">
            <w:pPr>
              <w:pStyle w:val="Compact"/>
              <w:jc w:val="right"/>
              <w:rPr>
                <w:sz w:val="18"/>
                <w:szCs w:val="18"/>
              </w:rPr>
            </w:pPr>
          </w:p>
        </w:tc>
      </w:tr>
      <w:tr w:rsidR="0027542C" w:rsidRPr="00B50A0D" w14:paraId="1260F981" w14:textId="77777777" w:rsidTr="00945C5F">
        <w:tc>
          <w:tcPr>
            <w:tcW w:w="1806" w:type="pct"/>
          </w:tcPr>
          <w:p w14:paraId="4D37B975" w14:textId="77777777" w:rsidR="0027542C" w:rsidRPr="00B50A0D" w:rsidRDefault="0027542C" w:rsidP="00945C5F">
            <w:pPr>
              <w:pStyle w:val="Compact"/>
              <w:ind w:left="1440"/>
              <w:rPr>
                <w:sz w:val="18"/>
                <w:szCs w:val="18"/>
              </w:rPr>
            </w:pPr>
            <w:r w:rsidRPr="00B50A0D">
              <w:rPr>
                <w:sz w:val="18"/>
                <w:szCs w:val="18"/>
              </w:rPr>
              <w:t>-Yes</w:t>
            </w:r>
          </w:p>
        </w:tc>
        <w:tc>
          <w:tcPr>
            <w:tcW w:w="977" w:type="pct"/>
          </w:tcPr>
          <w:p w14:paraId="6DD2ADAB" w14:textId="77777777" w:rsidR="0027542C" w:rsidRPr="00B50A0D" w:rsidRDefault="0027542C" w:rsidP="00945C5F">
            <w:pPr>
              <w:pStyle w:val="Compact"/>
              <w:jc w:val="right"/>
              <w:rPr>
                <w:sz w:val="18"/>
                <w:szCs w:val="18"/>
              </w:rPr>
            </w:pPr>
            <w:r w:rsidRPr="00B50A0D">
              <w:rPr>
                <w:sz w:val="18"/>
                <w:szCs w:val="18"/>
              </w:rPr>
              <w:t>283 (0.54)</w:t>
            </w:r>
          </w:p>
        </w:tc>
        <w:tc>
          <w:tcPr>
            <w:tcW w:w="1080" w:type="pct"/>
          </w:tcPr>
          <w:p w14:paraId="465D761A" w14:textId="77777777" w:rsidR="0027542C" w:rsidRPr="00B50A0D" w:rsidRDefault="0027542C" w:rsidP="00945C5F">
            <w:pPr>
              <w:pStyle w:val="Compact"/>
              <w:jc w:val="right"/>
              <w:rPr>
                <w:sz w:val="18"/>
                <w:szCs w:val="18"/>
              </w:rPr>
            </w:pPr>
            <w:r w:rsidRPr="00B50A0D">
              <w:rPr>
                <w:sz w:val="18"/>
                <w:szCs w:val="18"/>
              </w:rPr>
              <w:t>4</w:t>
            </w:r>
            <w:r>
              <w:rPr>
                <w:sz w:val="18"/>
                <w:szCs w:val="18"/>
              </w:rPr>
              <w:t>,</w:t>
            </w:r>
            <w:r w:rsidRPr="00B50A0D">
              <w:rPr>
                <w:sz w:val="18"/>
                <w:szCs w:val="18"/>
              </w:rPr>
              <w:t>977 (0.47)</w:t>
            </w:r>
          </w:p>
        </w:tc>
        <w:tc>
          <w:tcPr>
            <w:tcW w:w="769" w:type="pct"/>
          </w:tcPr>
          <w:p w14:paraId="0A889C64" w14:textId="77777777" w:rsidR="0027542C" w:rsidRPr="00B50A0D" w:rsidRDefault="0027542C" w:rsidP="00945C5F">
            <w:pPr>
              <w:pStyle w:val="Compact"/>
              <w:jc w:val="right"/>
              <w:rPr>
                <w:sz w:val="18"/>
                <w:szCs w:val="18"/>
              </w:rPr>
            </w:pPr>
            <w:r w:rsidRPr="00B50A0D">
              <w:rPr>
                <w:sz w:val="18"/>
                <w:szCs w:val="18"/>
              </w:rPr>
              <w:t>1.16 (1.03-1.31)</w:t>
            </w:r>
          </w:p>
        </w:tc>
        <w:tc>
          <w:tcPr>
            <w:tcW w:w="367" w:type="pct"/>
          </w:tcPr>
          <w:p w14:paraId="35E44CBF" w14:textId="77777777" w:rsidR="0027542C" w:rsidRPr="00B50A0D" w:rsidRDefault="0027542C" w:rsidP="00945C5F">
            <w:pPr>
              <w:pStyle w:val="Compact"/>
              <w:jc w:val="right"/>
              <w:rPr>
                <w:sz w:val="18"/>
                <w:szCs w:val="18"/>
              </w:rPr>
            </w:pPr>
            <w:r w:rsidRPr="00B50A0D">
              <w:rPr>
                <w:sz w:val="18"/>
                <w:szCs w:val="18"/>
              </w:rPr>
              <w:t>.013</w:t>
            </w:r>
          </w:p>
        </w:tc>
      </w:tr>
      <w:tr w:rsidR="0027542C" w:rsidRPr="00B50A0D" w14:paraId="33B461A2" w14:textId="77777777" w:rsidTr="00945C5F">
        <w:tc>
          <w:tcPr>
            <w:tcW w:w="1806" w:type="pct"/>
          </w:tcPr>
          <w:p w14:paraId="2D509398" w14:textId="77777777" w:rsidR="0027542C" w:rsidRPr="00B50A0D" w:rsidRDefault="0027542C" w:rsidP="00945C5F">
            <w:pPr>
              <w:pStyle w:val="Compact"/>
              <w:ind w:left="1440"/>
              <w:rPr>
                <w:sz w:val="18"/>
                <w:szCs w:val="18"/>
              </w:rPr>
            </w:pPr>
            <w:r w:rsidRPr="00B50A0D">
              <w:rPr>
                <w:sz w:val="18"/>
                <w:szCs w:val="18"/>
              </w:rPr>
              <w:t>-No</w:t>
            </w:r>
          </w:p>
        </w:tc>
        <w:tc>
          <w:tcPr>
            <w:tcW w:w="977" w:type="pct"/>
          </w:tcPr>
          <w:p w14:paraId="073AFDDF" w14:textId="77777777" w:rsidR="0027542C" w:rsidRPr="00B50A0D" w:rsidRDefault="0027542C" w:rsidP="00945C5F">
            <w:pPr>
              <w:pStyle w:val="Compact"/>
              <w:jc w:val="right"/>
              <w:rPr>
                <w:sz w:val="18"/>
                <w:szCs w:val="18"/>
              </w:rPr>
            </w:pPr>
            <w:r w:rsidRPr="00B50A0D">
              <w:rPr>
                <w:sz w:val="18"/>
                <w:szCs w:val="18"/>
              </w:rPr>
              <w:t>51</w:t>
            </w:r>
            <w:r>
              <w:rPr>
                <w:sz w:val="18"/>
                <w:szCs w:val="18"/>
              </w:rPr>
              <w:t>,</w:t>
            </w:r>
            <w:r w:rsidRPr="00B50A0D">
              <w:rPr>
                <w:sz w:val="18"/>
                <w:szCs w:val="18"/>
              </w:rPr>
              <w:t>874 (99.46)</w:t>
            </w:r>
          </w:p>
        </w:tc>
        <w:tc>
          <w:tcPr>
            <w:tcW w:w="1080" w:type="pct"/>
          </w:tcPr>
          <w:p w14:paraId="7D2A0AB5" w14:textId="77777777" w:rsidR="0027542C" w:rsidRPr="00B50A0D" w:rsidRDefault="0027542C" w:rsidP="00945C5F">
            <w:pPr>
              <w:pStyle w:val="Compact"/>
              <w:jc w:val="right"/>
              <w:rPr>
                <w:sz w:val="18"/>
                <w:szCs w:val="18"/>
              </w:rPr>
            </w:pPr>
            <w:r w:rsidRPr="00B50A0D">
              <w:rPr>
                <w:sz w:val="18"/>
                <w:szCs w:val="18"/>
              </w:rPr>
              <w:t>1</w:t>
            </w:r>
            <w:r>
              <w:rPr>
                <w:sz w:val="18"/>
                <w:szCs w:val="18"/>
              </w:rPr>
              <w:t>,</w:t>
            </w:r>
            <w:r w:rsidRPr="00B50A0D">
              <w:rPr>
                <w:sz w:val="18"/>
                <w:szCs w:val="18"/>
              </w:rPr>
              <w:t>062</w:t>
            </w:r>
            <w:r>
              <w:rPr>
                <w:sz w:val="18"/>
                <w:szCs w:val="18"/>
              </w:rPr>
              <w:t>,</w:t>
            </w:r>
            <w:r w:rsidRPr="00B50A0D">
              <w:rPr>
                <w:sz w:val="18"/>
                <w:szCs w:val="18"/>
              </w:rPr>
              <w:t>012 (99.53)</w:t>
            </w:r>
          </w:p>
        </w:tc>
        <w:tc>
          <w:tcPr>
            <w:tcW w:w="769" w:type="pct"/>
          </w:tcPr>
          <w:p w14:paraId="50E9B285" w14:textId="77777777" w:rsidR="0027542C" w:rsidRPr="00B50A0D" w:rsidRDefault="0027542C" w:rsidP="00945C5F">
            <w:pPr>
              <w:pStyle w:val="Compact"/>
              <w:jc w:val="right"/>
              <w:rPr>
                <w:sz w:val="18"/>
                <w:szCs w:val="18"/>
              </w:rPr>
            </w:pPr>
            <w:r w:rsidRPr="00B50A0D">
              <w:rPr>
                <w:sz w:val="18"/>
                <w:szCs w:val="18"/>
              </w:rPr>
              <w:t>Ref</w:t>
            </w:r>
          </w:p>
        </w:tc>
        <w:tc>
          <w:tcPr>
            <w:tcW w:w="367" w:type="pct"/>
          </w:tcPr>
          <w:p w14:paraId="30728065" w14:textId="77777777" w:rsidR="0027542C" w:rsidRPr="00B50A0D" w:rsidRDefault="0027542C" w:rsidP="00945C5F">
            <w:pPr>
              <w:pStyle w:val="Compact"/>
              <w:jc w:val="right"/>
              <w:rPr>
                <w:sz w:val="18"/>
                <w:szCs w:val="18"/>
              </w:rPr>
            </w:pPr>
            <w:r w:rsidRPr="00B50A0D">
              <w:rPr>
                <w:sz w:val="18"/>
                <w:szCs w:val="18"/>
              </w:rPr>
              <w:t>-</w:t>
            </w:r>
          </w:p>
        </w:tc>
      </w:tr>
      <w:tr w:rsidR="0027542C" w:rsidRPr="00B50A0D" w14:paraId="56303A13" w14:textId="77777777" w:rsidTr="00945C5F">
        <w:tc>
          <w:tcPr>
            <w:tcW w:w="1806" w:type="pct"/>
          </w:tcPr>
          <w:p w14:paraId="2A124D82" w14:textId="77777777" w:rsidR="0027542C" w:rsidRPr="00B50A0D" w:rsidRDefault="0027542C" w:rsidP="00945C5F">
            <w:pPr>
              <w:pStyle w:val="Compact"/>
              <w:ind w:left="720"/>
              <w:rPr>
                <w:sz w:val="18"/>
                <w:szCs w:val="18"/>
              </w:rPr>
            </w:pPr>
            <w:r w:rsidRPr="00B50A0D">
              <w:rPr>
                <w:sz w:val="18"/>
                <w:szCs w:val="18"/>
              </w:rPr>
              <w:t>-Substance use disorder</w:t>
            </w:r>
          </w:p>
        </w:tc>
        <w:tc>
          <w:tcPr>
            <w:tcW w:w="977" w:type="pct"/>
          </w:tcPr>
          <w:p w14:paraId="1B343CE9" w14:textId="77777777" w:rsidR="0027542C" w:rsidRPr="00B50A0D" w:rsidRDefault="0027542C" w:rsidP="00945C5F">
            <w:pPr>
              <w:pStyle w:val="Compact"/>
              <w:jc w:val="right"/>
              <w:rPr>
                <w:sz w:val="18"/>
                <w:szCs w:val="18"/>
              </w:rPr>
            </w:pPr>
          </w:p>
        </w:tc>
        <w:tc>
          <w:tcPr>
            <w:tcW w:w="1080" w:type="pct"/>
          </w:tcPr>
          <w:p w14:paraId="3E117177" w14:textId="77777777" w:rsidR="0027542C" w:rsidRPr="00B50A0D" w:rsidRDefault="0027542C" w:rsidP="00945C5F">
            <w:pPr>
              <w:pStyle w:val="Compact"/>
              <w:jc w:val="right"/>
              <w:rPr>
                <w:sz w:val="18"/>
                <w:szCs w:val="18"/>
              </w:rPr>
            </w:pPr>
          </w:p>
        </w:tc>
        <w:tc>
          <w:tcPr>
            <w:tcW w:w="769" w:type="pct"/>
          </w:tcPr>
          <w:p w14:paraId="3E3AAC43" w14:textId="77777777" w:rsidR="0027542C" w:rsidRPr="00B50A0D" w:rsidRDefault="0027542C" w:rsidP="00945C5F">
            <w:pPr>
              <w:pStyle w:val="Compact"/>
              <w:jc w:val="right"/>
              <w:rPr>
                <w:sz w:val="18"/>
                <w:szCs w:val="18"/>
              </w:rPr>
            </w:pPr>
          </w:p>
        </w:tc>
        <w:tc>
          <w:tcPr>
            <w:tcW w:w="367" w:type="pct"/>
          </w:tcPr>
          <w:p w14:paraId="6BEF4B7F" w14:textId="77777777" w:rsidR="0027542C" w:rsidRPr="00B50A0D" w:rsidRDefault="0027542C" w:rsidP="00945C5F">
            <w:pPr>
              <w:pStyle w:val="Compact"/>
              <w:jc w:val="right"/>
              <w:rPr>
                <w:sz w:val="18"/>
                <w:szCs w:val="18"/>
              </w:rPr>
            </w:pPr>
          </w:p>
        </w:tc>
      </w:tr>
      <w:tr w:rsidR="0027542C" w:rsidRPr="00B50A0D" w14:paraId="2C275A38" w14:textId="77777777" w:rsidTr="00945C5F">
        <w:tc>
          <w:tcPr>
            <w:tcW w:w="1806" w:type="pct"/>
          </w:tcPr>
          <w:p w14:paraId="1330DD52" w14:textId="77777777" w:rsidR="0027542C" w:rsidRPr="00B50A0D" w:rsidRDefault="0027542C" w:rsidP="00945C5F">
            <w:pPr>
              <w:pStyle w:val="Compact"/>
              <w:ind w:left="1440"/>
              <w:rPr>
                <w:sz w:val="18"/>
                <w:szCs w:val="18"/>
              </w:rPr>
            </w:pPr>
            <w:r w:rsidRPr="00B50A0D">
              <w:rPr>
                <w:sz w:val="18"/>
                <w:szCs w:val="18"/>
              </w:rPr>
              <w:t>-Yes</w:t>
            </w:r>
          </w:p>
        </w:tc>
        <w:tc>
          <w:tcPr>
            <w:tcW w:w="977" w:type="pct"/>
          </w:tcPr>
          <w:p w14:paraId="54A75447" w14:textId="77777777" w:rsidR="0027542C" w:rsidRPr="00B50A0D" w:rsidRDefault="0027542C" w:rsidP="00945C5F">
            <w:pPr>
              <w:pStyle w:val="Compact"/>
              <w:jc w:val="right"/>
              <w:rPr>
                <w:sz w:val="18"/>
                <w:szCs w:val="18"/>
              </w:rPr>
            </w:pPr>
            <w:r w:rsidRPr="00B50A0D">
              <w:rPr>
                <w:sz w:val="18"/>
                <w:szCs w:val="18"/>
              </w:rPr>
              <w:t>1</w:t>
            </w:r>
            <w:r>
              <w:rPr>
                <w:sz w:val="18"/>
                <w:szCs w:val="18"/>
              </w:rPr>
              <w:t>,</w:t>
            </w:r>
            <w:r w:rsidRPr="00B50A0D">
              <w:rPr>
                <w:sz w:val="18"/>
                <w:szCs w:val="18"/>
              </w:rPr>
              <w:t>048 (2.01)</w:t>
            </w:r>
          </w:p>
        </w:tc>
        <w:tc>
          <w:tcPr>
            <w:tcW w:w="1080" w:type="pct"/>
          </w:tcPr>
          <w:p w14:paraId="3258F831" w14:textId="77777777" w:rsidR="0027542C" w:rsidRPr="00B50A0D" w:rsidRDefault="0027542C" w:rsidP="00945C5F">
            <w:pPr>
              <w:pStyle w:val="Compact"/>
              <w:jc w:val="right"/>
              <w:rPr>
                <w:sz w:val="18"/>
                <w:szCs w:val="18"/>
              </w:rPr>
            </w:pPr>
            <w:r w:rsidRPr="00B50A0D">
              <w:rPr>
                <w:sz w:val="18"/>
                <w:szCs w:val="18"/>
              </w:rPr>
              <w:t>25</w:t>
            </w:r>
            <w:r>
              <w:rPr>
                <w:sz w:val="18"/>
                <w:szCs w:val="18"/>
              </w:rPr>
              <w:t>,</w:t>
            </w:r>
            <w:r w:rsidRPr="00B50A0D">
              <w:rPr>
                <w:sz w:val="18"/>
                <w:szCs w:val="18"/>
              </w:rPr>
              <w:t>539 (2.39)</w:t>
            </w:r>
          </w:p>
        </w:tc>
        <w:tc>
          <w:tcPr>
            <w:tcW w:w="769" w:type="pct"/>
          </w:tcPr>
          <w:p w14:paraId="1A3645D2" w14:textId="77777777" w:rsidR="0027542C" w:rsidRPr="00B50A0D" w:rsidRDefault="0027542C" w:rsidP="00945C5F">
            <w:pPr>
              <w:pStyle w:val="Compact"/>
              <w:jc w:val="right"/>
              <w:rPr>
                <w:sz w:val="18"/>
                <w:szCs w:val="18"/>
              </w:rPr>
            </w:pPr>
            <w:r w:rsidRPr="00B50A0D">
              <w:rPr>
                <w:sz w:val="18"/>
                <w:szCs w:val="18"/>
              </w:rPr>
              <w:t>0.84 (0.79-0.89)</w:t>
            </w:r>
          </w:p>
        </w:tc>
        <w:tc>
          <w:tcPr>
            <w:tcW w:w="367" w:type="pct"/>
          </w:tcPr>
          <w:p w14:paraId="2F2150D9" w14:textId="77777777" w:rsidR="0027542C" w:rsidRPr="00B50A0D" w:rsidRDefault="0027542C" w:rsidP="00945C5F">
            <w:pPr>
              <w:pStyle w:val="Compact"/>
              <w:jc w:val="right"/>
              <w:rPr>
                <w:sz w:val="18"/>
                <w:szCs w:val="18"/>
              </w:rPr>
            </w:pPr>
            <w:r w:rsidRPr="00B50A0D">
              <w:rPr>
                <w:sz w:val="18"/>
                <w:szCs w:val="18"/>
              </w:rPr>
              <w:t>&lt;.001</w:t>
            </w:r>
          </w:p>
        </w:tc>
      </w:tr>
      <w:tr w:rsidR="0027542C" w:rsidRPr="00B50A0D" w14:paraId="421A16C4" w14:textId="77777777" w:rsidTr="00945C5F">
        <w:tc>
          <w:tcPr>
            <w:tcW w:w="1806" w:type="pct"/>
          </w:tcPr>
          <w:p w14:paraId="7CBCD175" w14:textId="77777777" w:rsidR="0027542C" w:rsidRPr="00B50A0D" w:rsidRDefault="0027542C" w:rsidP="00945C5F">
            <w:pPr>
              <w:pStyle w:val="Compact"/>
              <w:ind w:left="1440"/>
              <w:rPr>
                <w:sz w:val="18"/>
                <w:szCs w:val="18"/>
              </w:rPr>
            </w:pPr>
            <w:r w:rsidRPr="00B50A0D">
              <w:rPr>
                <w:sz w:val="18"/>
                <w:szCs w:val="18"/>
              </w:rPr>
              <w:lastRenderedPageBreak/>
              <w:t>-No</w:t>
            </w:r>
          </w:p>
        </w:tc>
        <w:tc>
          <w:tcPr>
            <w:tcW w:w="977" w:type="pct"/>
          </w:tcPr>
          <w:p w14:paraId="72BC81C4" w14:textId="77777777" w:rsidR="0027542C" w:rsidRPr="00B50A0D" w:rsidRDefault="0027542C" w:rsidP="00945C5F">
            <w:pPr>
              <w:pStyle w:val="Compact"/>
              <w:jc w:val="right"/>
              <w:rPr>
                <w:sz w:val="18"/>
                <w:szCs w:val="18"/>
              </w:rPr>
            </w:pPr>
            <w:r w:rsidRPr="00B50A0D">
              <w:rPr>
                <w:sz w:val="18"/>
                <w:szCs w:val="18"/>
              </w:rPr>
              <w:t>51</w:t>
            </w:r>
            <w:r>
              <w:rPr>
                <w:sz w:val="18"/>
                <w:szCs w:val="18"/>
              </w:rPr>
              <w:t>,</w:t>
            </w:r>
            <w:r w:rsidRPr="00B50A0D">
              <w:rPr>
                <w:sz w:val="18"/>
                <w:szCs w:val="18"/>
              </w:rPr>
              <w:t>109 (97.99)</w:t>
            </w:r>
          </w:p>
        </w:tc>
        <w:tc>
          <w:tcPr>
            <w:tcW w:w="1080" w:type="pct"/>
          </w:tcPr>
          <w:p w14:paraId="44CB3D9B" w14:textId="77777777" w:rsidR="0027542C" w:rsidRPr="00B50A0D" w:rsidRDefault="0027542C" w:rsidP="00945C5F">
            <w:pPr>
              <w:pStyle w:val="Compact"/>
              <w:jc w:val="right"/>
              <w:rPr>
                <w:sz w:val="18"/>
                <w:szCs w:val="18"/>
              </w:rPr>
            </w:pPr>
            <w:r w:rsidRPr="00B50A0D">
              <w:rPr>
                <w:sz w:val="18"/>
                <w:szCs w:val="18"/>
              </w:rPr>
              <w:t>1</w:t>
            </w:r>
            <w:r>
              <w:rPr>
                <w:sz w:val="18"/>
                <w:szCs w:val="18"/>
              </w:rPr>
              <w:t>,</w:t>
            </w:r>
            <w:r w:rsidRPr="00B50A0D">
              <w:rPr>
                <w:sz w:val="18"/>
                <w:szCs w:val="18"/>
              </w:rPr>
              <w:t>041</w:t>
            </w:r>
            <w:r>
              <w:rPr>
                <w:sz w:val="18"/>
                <w:szCs w:val="18"/>
              </w:rPr>
              <w:t>,</w:t>
            </w:r>
            <w:r w:rsidRPr="00B50A0D">
              <w:rPr>
                <w:sz w:val="18"/>
                <w:szCs w:val="18"/>
              </w:rPr>
              <w:t>450 (97.61)</w:t>
            </w:r>
          </w:p>
        </w:tc>
        <w:tc>
          <w:tcPr>
            <w:tcW w:w="769" w:type="pct"/>
          </w:tcPr>
          <w:p w14:paraId="44073175" w14:textId="77777777" w:rsidR="0027542C" w:rsidRPr="00B50A0D" w:rsidRDefault="0027542C" w:rsidP="00945C5F">
            <w:pPr>
              <w:pStyle w:val="Compact"/>
              <w:jc w:val="right"/>
              <w:rPr>
                <w:sz w:val="18"/>
                <w:szCs w:val="18"/>
              </w:rPr>
            </w:pPr>
            <w:r w:rsidRPr="00B50A0D">
              <w:rPr>
                <w:sz w:val="18"/>
                <w:szCs w:val="18"/>
              </w:rPr>
              <w:t>Ref</w:t>
            </w:r>
          </w:p>
        </w:tc>
        <w:tc>
          <w:tcPr>
            <w:tcW w:w="367" w:type="pct"/>
          </w:tcPr>
          <w:p w14:paraId="630140A6" w14:textId="77777777" w:rsidR="0027542C" w:rsidRPr="00B50A0D" w:rsidRDefault="0027542C" w:rsidP="00945C5F">
            <w:pPr>
              <w:pStyle w:val="Compact"/>
              <w:jc w:val="right"/>
              <w:rPr>
                <w:sz w:val="18"/>
                <w:szCs w:val="18"/>
              </w:rPr>
            </w:pPr>
            <w:r w:rsidRPr="00B50A0D">
              <w:rPr>
                <w:sz w:val="18"/>
                <w:szCs w:val="18"/>
              </w:rPr>
              <w:t>-</w:t>
            </w:r>
          </w:p>
        </w:tc>
      </w:tr>
      <w:tr w:rsidR="0027542C" w:rsidRPr="00B50A0D" w14:paraId="59169110" w14:textId="77777777" w:rsidTr="00945C5F">
        <w:tc>
          <w:tcPr>
            <w:tcW w:w="1806" w:type="pct"/>
          </w:tcPr>
          <w:p w14:paraId="7DE83DB5" w14:textId="77777777" w:rsidR="0027542C" w:rsidRPr="00B50A0D" w:rsidRDefault="0027542C" w:rsidP="00945C5F">
            <w:pPr>
              <w:pStyle w:val="Compact"/>
              <w:rPr>
                <w:sz w:val="18"/>
                <w:szCs w:val="18"/>
              </w:rPr>
            </w:pPr>
            <w:r w:rsidRPr="00B50A0D">
              <w:rPr>
                <w:sz w:val="18"/>
                <w:szCs w:val="18"/>
              </w:rPr>
              <w:t>Child sex</w:t>
            </w:r>
          </w:p>
        </w:tc>
        <w:tc>
          <w:tcPr>
            <w:tcW w:w="977" w:type="pct"/>
          </w:tcPr>
          <w:p w14:paraId="51944728" w14:textId="77777777" w:rsidR="0027542C" w:rsidRPr="00B50A0D" w:rsidRDefault="0027542C" w:rsidP="00945C5F">
            <w:pPr>
              <w:pStyle w:val="Compact"/>
              <w:jc w:val="right"/>
              <w:rPr>
                <w:sz w:val="18"/>
                <w:szCs w:val="18"/>
              </w:rPr>
            </w:pPr>
          </w:p>
        </w:tc>
        <w:tc>
          <w:tcPr>
            <w:tcW w:w="1080" w:type="pct"/>
          </w:tcPr>
          <w:p w14:paraId="407AB3DB" w14:textId="77777777" w:rsidR="0027542C" w:rsidRPr="00B50A0D" w:rsidRDefault="0027542C" w:rsidP="00945C5F">
            <w:pPr>
              <w:pStyle w:val="Compact"/>
              <w:jc w:val="right"/>
              <w:rPr>
                <w:sz w:val="18"/>
                <w:szCs w:val="18"/>
              </w:rPr>
            </w:pPr>
          </w:p>
        </w:tc>
        <w:tc>
          <w:tcPr>
            <w:tcW w:w="769" w:type="pct"/>
          </w:tcPr>
          <w:p w14:paraId="3E52A8BB" w14:textId="77777777" w:rsidR="0027542C" w:rsidRPr="00B50A0D" w:rsidRDefault="0027542C" w:rsidP="00945C5F">
            <w:pPr>
              <w:pStyle w:val="Compact"/>
              <w:jc w:val="right"/>
              <w:rPr>
                <w:sz w:val="18"/>
                <w:szCs w:val="18"/>
              </w:rPr>
            </w:pPr>
          </w:p>
        </w:tc>
        <w:tc>
          <w:tcPr>
            <w:tcW w:w="367" w:type="pct"/>
          </w:tcPr>
          <w:p w14:paraId="041FF56A" w14:textId="77777777" w:rsidR="0027542C" w:rsidRPr="00B50A0D" w:rsidRDefault="0027542C" w:rsidP="00945C5F">
            <w:pPr>
              <w:pStyle w:val="Compact"/>
              <w:jc w:val="right"/>
              <w:rPr>
                <w:sz w:val="18"/>
                <w:szCs w:val="18"/>
              </w:rPr>
            </w:pPr>
          </w:p>
        </w:tc>
      </w:tr>
      <w:tr w:rsidR="0027542C" w:rsidRPr="00B50A0D" w14:paraId="016121D4" w14:textId="77777777" w:rsidTr="00945C5F">
        <w:tc>
          <w:tcPr>
            <w:tcW w:w="1806" w:type="pct"/>
          </w:tcPr>
          <w:p w14:paraId="51C7FD6F" w14:textId="77777777" w:rsidR="0027542C" w:rsidRPr="00B50A0D" w:rsidRDefault="0027542C" w:rsidP="00945C5F">
            <w:pPr>
              <w:pStyle w:val="Compact"/>
              <w:ind w:left="720"/>
              <w:rPr>
                <w:sz w:val="18"/>
                <w:szCs w:val="18"/>
              </w:rPr>
            </w:pPr>
            <w:r w:rsidRPr="00B50A0D">
              <w:rPr>
                <w:sz w:val="18"/>
                <w:szCs w:val="18"/>
              </w:rPr>
              <w:t>-Female</w:t>
            </w:r>
          </w:p>
        </w:tc>
        <w:tc>
          <w:tcPr>
            <w:tcW w:w="977" w:type="pct"/>
          </w:tcPr>
          <w:p w14:paraId="00527760" w14:textId="77777777" w:rsidR="0027542C" w:rsidRPr="00B50A0D" w:rsidRDefault="0027542C" w:rsidP="00945C5F">
            <w:pPr>
              <w:pStyle w:val="Compact"/>
              <w:jc w:val="right"/>
              <w:rPr>
                <w:sz w:val="18"/>
                <w:szCs w:val="18"/>
              </w:rPr>
            </w:pPr>
            <w:r w:rsidRPr="00B50A0D">
              <w:rPr>
                <w:sz w:val="18"/>
                <w:szCs w:val="18"/>
              </w:rPr>
              <w:t>25</w:t>
            </w:r>
            <w:r>
              <w:rPr>
                <w:sz w:val="18"/>
                <w:szCs w:val="18"/>
              </w:rPr>
              <w:t>,</w:t>
            </w:r>
            <w:r w:rsidRPr="00B50A0D">
              <w:rPr>
                <w:sz w:val="18"/>
                <w:szCs w:val="18"/>
              </w:rPr>
              <w:t>306 (48.52)</w:t>
            </w:r>
          </w:p>
        </w:tc>
        <w:tc>
          <w:tcPr>
            <w:tcW w:w="1080" w:type="pct"/>
          </w:tcPr>
          <w:p w14:paraId="76BA4E80" w14:textId="77777777" w:rsidR="0027542C" w:rsidRPr="00B50A0D" w:rsidRDefault="0027542C" w:rsidP="00945C5F">
            <w:pPr>
              <w:pStyle w:val="Compact"/>
              <w:jc w:val="right"/>
              <w:rPr>
                <w:sz w:val="18"/>
                <w:szCs w:val="18"/>
              </w:rPr>
            </w:pPr>
            <w:r w:rsidRPr="00B50A0D">
              <w:rPr>
                <w:sz w:val="18"/>
                <w:szCs w:val="18"/>
              </w:rPr>
              <w:t>519</w:t>
            </w:r>
            <w:r>
              <w:rPr>
                <w:sz w:val="18"/>
                <w:szCs w:val="18"/>
              </w:rPr>
              <w:t>,</w:t>
            </w:r>
            <w:r w:rsidRPr="00B50A0D">
              <w:rPr>
                <w:sz w:val="18"/>
                <w:szCs w:val="18"/>
              </w:rPr>
              <w:t>856 (48.72)</w:t>
            </w:r>
          </w:p>
        </w:tc>
        <w:tc>
          <w:tcPr>
            <w:tcW w:w="769" w:type="pct"/>
          </w:tcPr>
          <w:p w14:paraId="64628048" w14:textId="77777777" w:rsidR="0027542C" w:rsidRPr="00B50A0D" w:rsidRDefault="0027542C" w:rsidP="00945C5F">
            <w:pPr>
              <w:pStyle w:val="Compact"/>
              <w:jc w:val="right"/>
              <w:rPr>
                <w:sz w:val="18"/>
                <w:szCs w:val="18"/>
              </w:rPr>
            </w:pPr>
            <w:r w:rsidRPr="00B50A0D">
              <w:rPr>
                <w:sz w:val="18"/>
                <w:szCs w:val="18"/>
              </w:rPr>
              <w:t>Ref</w:t>
            </w:r>
          </w:p>
        </w:tc>
        <w:tc>
          <w:tcPr>
            <w:tcW w:w="367" w:type="pct"/>
          </w:tcPr>
          <w:p w14:paraId="31E03515" w14:textId="77777777" w:rsidR="0027542C" w:rsidRPr="00B50A0D" w:rsidRDefault="0027542C" w:rsidP="00945C5F">
            <w:pPr>
              <w:pStyle w:val="Compact"/>
              <w:jc w:val="right"/>
              <w:rPr>
                <w:sz w:val="18"/>
                <w:szCs w:val="18"/>
              </w:rPr>
            </w:pPr>
            <w:r w:rsidRPr="00B50A0D">
              <w:rPr>
                <w:sz w:val="18"/>
                <w:szCs w:val="18"/>
              </w:rPr>
              <w:t>-</w:t>
            </w:r>
          </w:p>
        </w:tc>
      </w:tr>
      <w:tr w:rsidR="0027542C" w:rsidRPr="00B50A0D" w14:paraId="2FAE91E3" w14:textId="77777777" w:rsidTr="00945C5F">
        <w:tc>
          <w:tcPr>
            <w:tcW w:w="1806" w:type="pct"/>
          </w:tcPr>
          <w:p w14:paraId="065B622A" w14:textId="77777777" w:rsidR="0027542C" w:rsidRPr="00B50A0D" w:rsidRDefault="0027542C" w:rsidP="00945C5F">
            <w:pPr>
              <w:pStyle w:val="Compact"/>
              <w:ind w:left="720"/>
              <w:rPr>
                <w:sz w:val="18"/>
                <w:szCs w:val="18"/>
              </w:rPr>
            </w:pPr>
            <w:r w:rsidRPr="00B50A0D">
              <w:rPr>
                <w:sz w:val="18"/>
                <w:szCs w:val="18"/>
              </w:rPr>
              <w:t>-Male</w:t>
            </w:r>
          </w:p>
        </w:tc>
        <w:tc>
          <w:tcPr>
            <w:tcW w:w="977" w:type="pct"/>
          </w:tcPr>
          <w:p w14:paraId="7AD195CF" w14:textId="77777777" w:rsidR="0027542C" w:rsidRPr="00B50A0D" w:rsidRDefault="0027542C" w:rsidP="00945C5F">
            <w:pPr>
              <w:pStyle w:val="Compact"/>
              <w:jc w:val="right"/>
              <w:rPr>
                <w:sz w:val="18"/>
                <w:szCs w:val="18"/>
              </w:rPr>
            </w:pPr>
            <w:r w:rsidRPr="00B50A0D">
              <w:rPr>
                <w:sz w:val="18"/>
                <w:szCs w:val="18"/>
              </w:rPr>
              <w:t>26</w:t>
            </w:r>
            <w:r>
              <w:rPr>
                <w:sz w:val="18"/>
                <w:szCs w:val="18"/>
              </w:rPr>
              <w:t>,</w:t>
            </w:r>
            <w:r w:rsidRPr="00B50A0D">
              <w:rPr>
                <w:sz w:val="18"/>
                <w:szCs w:val="18"/>
              </w:rPr>
              <w:t>851 (51.48)</w:t>
            </w:r>
          </w:p>
        </w:tc>
        <w:tc>
          <w:tcPr>
            <w:tcW w:w="1080" w:type="pct"/>
          </w:tcPr>
          <w:p w14:paraId="556D2682" w14:textId="77777777" w:rsidR="0027542C" w:rsidRPr="00B50A0D" w:rsidRDefault="0027542C" w:rsidP="00945C5F">
            <w:pPr>
              <w:pStyle w:val="Compact"/>
              <w:jc w:val="right"/>
              <w:rPr>
                <w:sz w:val="18"/>
                <w:szCs w:val="18"/>
              </w:rPr>
            </w:pPr>
            <w:r w:rsidRPr="00B50A0D">
              <w:rPr>
                <w:sz w:val="18"/>
                <w:szCs w:val="18"/>
              </w:rPr>
              <w:t>547</w:t>
            </w:r>
            <w:r>
              <w:rPr>
                <w:sz w:val="18"/>
                <w:szCs w:val="18"/>
              </w:rPr>
              <w:t>,</w:t>
            </w:r>
            <w:r w:rsidRPr="00B50A0D">
              <w:rPr>
                <w:sz w:val="18"/>
                <w:szCs w:val="18"/>
              </w:rPr>
              <w:t>133 (51.28)</w:t>
            </w:r>
          </w:p>
        </w:tc>
        <w:tc>
          <w:tcPr>
            <w:tcW w:w="769" w:type="pct"/>
          </w:tcPr>
          <w:p w14:paraId="576B3100" w14:textId="77777777" w:rsidR="0027542C" w:rsidRPr="00B50A0D" w:rsidRDefault="0027542C" w:rsidP="00945C5F">
            <w:pPr>
              <w:pStyle w:val="Compact"/>
              <w:jc w:val="right"/>
              <w:rPr>
                <w:sz w:val="18"/>
                <w:szCs w:val="18"/>
              </w:rPr>
            </w:pPr>
            <w:r w:rsidRPr="00B50A0D">
              <w:rPr>
                <w:sz w:val="18"/>
                <w:szCs w:val="18"/>
              </w:rPr>
              <w:t>1.01 (0.99-1.03)</w:t>
            </w:r>
          </w:p>
        </w:tc>
        <w:tc>
          <w:tcPr>
            <w:tcW w:w="367" w:type="pct"/>
          </w:tcPr>
          <w:p w14:paraId="4643BCCB" w14:textId="77777777" w:rsidR="0027542C" w:rsidRPr="00B50A0D" w:rsidRDefault="0027542C" w:rsidP="00945C5F">
            <w:pPr>
              <w:pStyle w:val="Compact"/>
              <w:jc w:val="right"/>
              <w:rPr>
                <w:sz w:val="18"/>
                <w:szCs w:val="18"/>
              </w:rPr>
            </w:pPr>
            <w:r w:rsidRPr="00B50A0D">
              <w:rPr>
                <w:sz w:val="18"/>
                <w:szCs w:val="18"/>
              </w:rPr>
              <w:t>.365</w:t>
            </w:r>
          </w:p>
        </w:tc>
      </w:tr>
      <w:tr w:rsidR="0027542C" w:rsidRPr="00B50A0D" w14:paraId="416A20A9" w14:textId="77777777" w:rsidTr="00945C5F">
        <w:tc>
          <w:tcPr>
            <w:tcW w:w="1806" w:type="pct"/>
          </w:tcPr>
          <w:p w14:paraId="571F78A5" w14:textId="77777777" w:rsidR="0027542C" w:rsidRPr="00B50A0D" w:rsidRDefault="0027542C" w:rsidP="00945C5F">
            <w:pPr>
              <w:pStyle w:val="Compact"/>
              <w:rPr>
                <w:sz w:val="18"/>
                <w:szCs w:val="18"/>
              </w:rPr>
            </w:pPr>
            <w:r w:rsidRPr="00B50A0D">
              <w:rPr>
                <w:sz w:val="18"/>
                <w:szCs w:val="18"/>
              </w:rPr>
              <w:t>Parity</w:t>
            </w:r>
          </w:p>
        </w:tc>
        <w:tc>
          <w:tcPr>
            <w:tcW w:w="977" w:type="pct"/>
          </w:tcPr>
          <w:p w14:paraId="6D644135" w14:textId="77777777" w:rsidR="0027542C" w:rsidRPr="00B50A0D" w:rsidRDefault="0027542C" w:rsidP="00945C5F">
            <w:pPr>
              <w:pStyle w:val="Compact"/>
              <w:jc w:val="right"/>
              <w:rPr>
                <w:sz w:val="18"/>
                <w:szCs w:val="18"/>
              </w:rPr>
            </w:pPr>
          </w:p>
        </w:tc>
        <w:tc>
          <w:tcPr>
            <w:tcW w:w="1080" w:type="pct"/>
          </w:tcPr>
          <w:p w14:paraId="3A268457" w14:textId="77777777" w:rsidR="0027542C" w:rsidRPr="00B50A0D" w:rsidRDefault="0027542C" w:rsidP="00945C5F">
            <w:pPr>
              <w:pStyle w:val="Compact"/>
              <w:jc w:val="right"/>
              <w:rPr>
                <w:sz w:val="18"/>
                <w:szCs w:val="18"/>
              </w:rPr>
            </w:pPr>
          </w:p>
        </w:tc>
        <w:tc>
          <w:tcPr>
            <w:tcW w:w="769" w:type="pct"/>
          </w:tcPr>
          <w:p w14:paraId="72AFE1A2" w14:textId="77777777" w:rsidR="0027542C" w:rsidRPr="00B50A0D" w:rsidRDefault="0027542C" w:rsidP="00945C5F">
            <w:pPr>
              <w:pStyle w:val="Compact"/>
              <w:jc w:val="right"/>
              <w:rPr>
                <w:sz w:val="18"/>
                <w:szCs w:val="18"/>
              </w:rPr>
            </w:pPr>
          </w:p>
        </w:tc>
        <w:tc>
          <w:tcPr>
            <w:tcW w:w="367" w:type="pct"/>
          </w:tcPr>
          <w:p w14:paraId="606FF07F" w14:textId="77777777" w:rsidR="0027542C" w:rsidRPr="00B50A0D" w:rsidRDefault="0027542C" w:rsidP="00945C5F">
            <w:pPr>
              <w:pStyle w:val="Compact"/>
              <w:jc w:val="right"/>
              <w:rPr>
                <w:sz w:val="18"/>
                <w:szCs w:val="18"/>
              </w:rPr>
            </w:pPr>
          </w:p>
        </w:tc>
      </w:tr>
      <w:tr w:rsidR="0027542C" w:rsidRPr="00B50A0D" w14:paraId="088F0816" w14:textId="77777777" w:rsidTr="00945C5F">
        <w:tc>
          <w:tcPr>
            <w:tcW w:w="1806" w:type="pct"/>
          </w:tcPr>
          <w:p w14:paraId="1F73DC26" w14:textId="77777777" w:rsidR="0027542C" w:rsidRPr="00B50A0D" w:rsidRDefault="0027542C" w:rsidP="00945C5F">
            <w:pPr>
              <w:pStyle w:val="Compact"/>
              <w:ind w:left="720"/>
              <w:rPr>
                <w:sz w:val="18"/>
                <w:szCs w:val="18"/>
              </w:rPr>
            </w:pPr>
            <w:r w:rsidRPr="00B50A0D">
              <w:rPr>
                <w:sz w:val="18"/>
                <w:szCs w:val="18"/>
              </w:rPr>
              <w:t>-0</w:t>
            </w:r>
          </w:p>
        </w:tc>
        <w:tc>
          <w:tcPr>
            <w:tcW w:w="977" w:type="pct"/>
          </w:tcPr>
          <w:p w14:paraId="3AD14EBC" w14:textId="77777777" w:rsidR="0027542C" w:rsidRPr="00B50A0D" w:rsidRDefault="0027542C" w:rsidP="00945C5F">
            <w:pPr>
              <w:pStyle w:val="Compact"/>
              <w:jc w:val="right"/>
              <w:rPr>
                <w:sz w:val="18"/>
                <w:szCs w:val="18"/>
              </w:rPr>
            </w:pPr>
            <w:r w:rsidRPr="00B50A0D">
              <w:rPr>
                <w:sz w:val="18"/>
                <w:szCs w:val="18"/>
              </w:rPr>
              <w:t>22</w:t>
            </w:r>
            <w:r>
              <w:rPr>
                <w:sz w:val="18"/>
                <w:szCs w:val="18"/>
              </w:rPr>
              <w:t>,</w:t>
            </w:r>
            <w:r w:rsidRPr="00B50A0D">
              <w:rPr>
                <w:sz w:val="18"/>
                <w:szCs w:val="18"/>
              </w:rPr>
              <w:t>836 (43.79)</w:t>
            </w:r>
          </w:p>
        </w:tc>
        <w:tc>
          <w:tcPr>
            <w:tcW w:w="1080" w:type="pct"/>
          </w:tcPr>
          <w:p w14:paraId="0AC64D3B" w14:textId="77777777" w:rsidR="0027542C" w:rsidRPr="00B50A0D" w:rsidRDefault="0027542C" w:rsidP="00945C5F">
            <w:pPr>
              <w:pStyle w:val="Compact"/>
              <w:jc w:val="right"/>
              <w:rPr>
                <w:sz w:val="18"/>
                <w:szCs w:val="18"/>
              </w:rPr>
            </w:pPr>
            <w:r w:rsidRPr="00B50A0D">
              <w:rPr>
                <w:sz w:val="18"/>
                <w:szCs w:val="18"/>
              </w:rPr>
              <w:t>461</w:t>
            </w:r>
            <w:r>
              <w:rPr>
                <w:sz w:val="18"/>
                <w:szCs w:val="18"/>
              </w:rPr>
              <w:t>,</w:t>
            </w:r>
            <w:r w:rsidRPr="00B50A0D">
              <w:rPr>
                <w:sz w:val="18"/>
                <w:szCs w:val="18"/>
              </w:rPr>
              <w:t>759 (43.28)</w:t>
            </w:r>
          </w:p>
        </w:tc>
        <w:tc>
          <w:tcPr>
            <w:tcW w:w="769" w:type="pct"/>
          </w:tcPr>
          <w:p w14:paraId="748D761F" w14:textId="77777777" w:rsidR="0027542C" w:rsidRPr="00B50A0D" w:rsidRDefault="0027542C" w:rsidP="00945C5F">
            <w:pPr>
              <w:pStyle w:val="Compact"/>
              <w:jc w:val="right"/>
              <w:rPr>
                <w:sz w:val="18"/>
                <w:szCs w:val="18"/>
              </w:rPr>
            </w:pPr>
            <w:r w:rsidRPr="00B50A0D">
              <w:rPr>
                <w:sz w:val="18"/>
                <w:szCs w:val="18"/>
              </w:rPr>
              <w:t>Ref</w:t>
            </w:r>
          </w:p>
        </w:tc>
        <w:tc>
          <w:tcPr>
            <w:tcW w:w="367" w:type="pct"/>
          </w:tcPr>
          <w:p w14:paraId="71F96B1C" w14:textId="77777777" w:rsidR="0027542C" w:rsidRPr="00B50A0D" w:rsidRDefault="0027542C" w:rsidP="00945C5F">
            <w:pPr>
              <w:pStyle w:val="Compact"/>
              <w:jc w:val="right"/>
              <w:rPr>
                <w:sz w:val="18"/>
                <w:szCs w:val="18"/>
              </w:rPr>
            </w:pPr>
            <w:r w:rsidRPr="00B50A0D">
              <w:rPr>
                <w:sz w:val="18"/>
                <w:szCs w:val="18"/>
              </w:rPr>
              <w:t>-</w:t>
            </w:r>
          </w:p>
        </w:tc>
      </w:tr>
      <w:tr w:rsidR="0027542C" w:rsidRPr="00B50A0D" w14:paraId="77C14A85" w14:textId="77777777" w:rsidTr="00945C5F">
        <w:tc>
          <w:tcPr>
            <w:tcW w:w="1806" w:type="pct"/>
          </w:tcPr>
          <w:p w14:paraId="7235F1A8" w14:textId="77777777" w:rsidR="0027542C" w:rsidRPr="00B50A0D" w:rsidRDefault="0027542C" w:rsidP="00945C5F">
            <w:pPr>
              <w:pStyle w:val="Compact"/>
              <w:ind w:left="720"/>
              <w:rPr>
                <w:sz w:val="18"/>
                <w:szCs w:val="18"/>
              </w:rPr>
            </w:pPr>
            <w:r w:rsidRPr="00B50A0D">
              <w:rPr>
                <w:sz w:val="18"/>
                <w:szCs w:val="18"/>
              </w:rPr>
              <w:t>-1</w:t>
            </w:r>
          </w:p>
        </w:tc>
        <w:tc>
          <w:tcPr>
            <w:tcW w:w="977" w:type="pct"/>
          </w:tcPr>
          <w:p w14:paraId="1A84A6AE" w14:textId="77777777" w:rsidR="0027542C" w:rsidRPr="00B50A0D" w:rsidRDefault="0027542C" w:rsidP="00945C5F">
            <w:pPr>
              <w:pStyle w:val="Compact"/>
              <w:jc w:val="right"/>
              <w:rPr>
                <w:sz w:val="18"/>
                <w:szCs w:val="18"/>
              </w:rPr>
            </w:pPr>
            <w:r w:rsidRPr="00B50A0D">
              <w:rPr>
                <w:sz w:val="18"/>
                <w:szCs w:val="18"/>
              </w:rPr>
              <w:t>18</w:t>
            </w:r>
            <w:r>
              <w:rPr>
                <w:sz w:val="18"/>
                <w:szCs w:val="18"/>
              </w:rPr>
              <w:t>,</w:t>
            </w:r>
            <w:r w:rsidRPr="00B50A0D">
              <w:rPr>
                <w:sz w:val="18"/>
                <w:szCs w:val="18"/>
              </w:rPr>
              <w:t>321 (35.13)</w:t>
            </w:r>
          </w:p>
        </w:tc>
        <w:tc>
          <w:tcPr>
            <w:tcW w:w="1080" w:type="pct"/>
          </w:tcPr>
          <w:p w14:paraId="6DFB235F" w14:textId="77777777" w:rsidR="0027542C" w:rsidRPr="00B50A0D" w:rsidRDefault="0027542C" w:rsidP="00945C5F">
            <w:pPr>
              <w:pStyle w:val="Compact"/>
              <w:jc w:val="right"/>
              <w:rPr>
                <w:sz w:val="18"/>
                <w:szCs w:val="18"/>
              </w:rPr>
            </w:pPr>
            <w:r w:rsidRPr="00B50A0D">
              <w:rPr>
                <w:sz w:val="18"/>
                <w:szCs w:val="18"/>
              </w:rPr>
              <w:t>400</w:t>
            </w:r>
            <w:r>
              <w:rPr>
                <w:sz w:val="18"/>
                <w:szCs w:val="18"/>
              </w:rPr>
              <w:t>,</w:t>
            </w:r>
            <w:r w:rsidRPr="00B50A0D">
              <w:rPr>
                <w:sz w:val="18"/>
                <w:szCs w:val="18"/>
              </w:rPr>
              <w:t>499 (37.54)</w:t>
            </w:r>
          </w:p>
        </w:tc>
        <w:tc>
          <w:tcPr>
            <w:tcW w:w="769" w:type="pct"/>
          </w:tcPr>
          <w:p w14:paraId="5688DC43" w14:textId="77777777" w:rsidR="0027542C" w:rsidRPr="00B50A0D" w:rsidRDefault="0027542C" w:rsidP="00945C5F">
            <w:pPr>
              <w:pStyle w:val="Compact"/>
              <w:jc w:val="right"/>
              <w:rPr>
                <w:sz w:val="18"/>
                <w:szCs w:val="18"/>
              </w:rPr>
            </w:pPr>
            <w:r w:rsidRPr="00B50A0D">
              <w:rPr>
                <w:sz w:val="18"/>
                <w:szCs w:val="18"/>
              </w:rPr>
              <w:t>0.93 (0.91-0.94)</w:t>
            </w:r>
          </w:p>
        </w:tc>
        <w:tc>
          <w:tcPr>
            <w:tcW w:w="367" w:type="pct"/>
          </w:tcPr>
          <w:p w14:paraId="5B76CDC8" w14:textId="77777777" w:rsidR="0027542C" w:rsidRPr="00B50A0D" w:rsidRDefault="0027542C" w:rsidP="00945C5F">
            <w:pPr>
              <w:pStyle w:val="Compact"/>
              <w:jc w:val="right"/>
              <w:rPr>
                <w:sz w:val="18"/>
                <w:szCs w:val="18"/>
              </w:rPr>
            </w:pPr>
            <w:r w:rsidRPr="00B50A0D">
              <w:rPr>
                <w:sz w:val="18"/>
                <w:szCs w:val="18"/>
              </w:rPr>
              <w:t>&lt;.001</w:t>
            </w:r>
          </w:p>
        </w:tc>
      </w:tr>
      <w:tr w:rsidR="0027542C" w:rsidRPr="00B50A0D" w14:paraId="1E98AD03" w14:textId="77777777" w:rsidTr="00945C5F">
        <w:tc>
          <w:tcPr>
            <w:tcW w:w="1806" w:type="pct"/>
          </w:tcPr>
          <w:p w14:paraId="4D54BA7D" w14:textId="77777777" w:rsidR="0027542C" w:rsidRPr="00B50A0D" w:rsidRDefault="0027542C" w:rsidP="00945C5F">
            <w:pPr>
              <w:pStyle w:val="Compact"/>
              <w:ind w:left="720"/>
              <w:rPr>
                <w:sz w:val="18"/>
                <w:szCs w:val="18"/>
              </w:rPr>
            </w:pPr>
            <w:r w:rsidRPr="00B50A0D">
              <w:rPr>
                <w:sz w:val="18"/>
                <w:szCs w:val="18"/>
              </w:rPr>
              <w:t>-2</w:t>
            </w:r>
          </w:p>
        </w:tc>
        <w:tc>
          <w:tcPr>
            <w:tcW w:w="977" w:type="pct"/>
          </w:tcPr>
          <w:p w14:paraId="46833616" w14:textId="77777777" w:rsidR="0027542C" w:rsidRPr="00B50A0D" w:rsidRDefault="0027542C" w:rsidP="00945C5F">
            <w:pPr>
              <w:pStyle w:val="Compact"/>
              <w:jc w:val="right"/>
              <w:rPr>
                <w:sz w:val="18"/>
                <w:szCs w:val="18"/>
              </w:rPr>
            </w:pPr>
            <w:r w:rsidRPr="00B50A0D">
              <w:rPr>
                <w:sz w:val="18"/>
                <w:szCs w:val="18"/>
              </w:rPr>
              <w:t>7</w:t>
            </w:r>
            <w:r>
              <w:rPr>
                <w:sz w:val="18"/>
                <w:szCs w:val="18"/>
              </w:rPr>
              <w:t>,</w:t>
            </w:r>
            <w:r w:rsidRPr="00B50A0D">
              <w:rPr>
                <w:sz w:val="18"/>
                <w:szCs w:val="18"/>
              </w:rPr>
              <w:t>423 (14.23)</w:t>
            </w:r>
          </w:p>
        </w:tc>
        <w:tc>
          <w:tcPr>
            <w:tcW w:w="1080" w:type="pct"/>
          </w:tcPr>
          <w:p w14:paraId="32BEBA51" w14:textId="77777777" w:rsidR="0027542C" w:rsidRPr="00B50A0D" w:rsidRDefault="0027542C" w:rsidP="00945C5F">
            <w:pPr>
              <w:pStyle w:val="Compact"/>
              <w:jc w:val="right"/>
              <w:rPr>
                <w:sz w:val="18"/>
                <w:szCs w:val="18"/>
              </w:rPr>
            </w:pPr>
            <w:r w:rsidRPr="00B50A0D">
              <w:rPr>
                <w:sz w:val="18"/>
                <w:szCs w:val="18"/>
              </w:rPr>
              <w:t>152</w:t>
            </w:r>
            <w:r>
              <w:rPr>
                <w:sz w:val="18"/>
                <w:szCs w:val="18"/>
              </w:rPr>
              <w:t>,</w:t>
            </w:r>
            <w:r w:rsidRPr="00B50A0D">
              <w:rPr>
                <w:sz w:val="18"/>
                <w:szCs w:val="18"/>
              </w:rPr>
              <w:t>496 (14.29)</w:t>
            </w:r>
          </w:p>
        </w:tc>
        <w:tc>
          <w:tcPr>
            <w:tcW w:w="769" w:type="pct"/>
          </w:tcPr>
          <w:p w14:paraId="59FE8479" w14:textId="77777777" w:rsidR="0027542C" w:rsidRPr="00B50A0D" w:rsidRDefault="0027542C" w:rsidP="00945C5F">
            <w:pPr>
              <w:pStyle w:val="Compact"/>
              <w:jc w:val="right"/>
              <w:rPr>
                <w:sz w:val="18"/>
                <w:szCs w:val="18"/>
              </w:rPr>
            </w:pPr>
            <w:r w:rsidRPr="00B50A0D">
              <w:rPr>
                <w:sz w:val="18"/>
                <w:szCs w:val="18"/>
              </w:rPr>
              <w:t>0.98 (0.96-1.01)</w:t>
            </w:r>
          </w:p>
        </w:tc>
        <w:tc>
          <w:tcPr>
            <w:tcW w:w="367" w:type="pct"/>
          </w:tcPr>
          <w:p w14:paraId="142D0800" w14:textId="77777777" w:rsidR="0027542C" w:rsidRPr="00B50A0D" w:rsidRDefault="0027542C" w:rsidP="00945C5F">
            <w:pPr>
              <w:pStyle w:val="Compact"/>
              <w:jc w:val="right"/>
              <w:rPr>
                <w:sz w:val="18"/>
                <w:szCs w:val="18"/>
              </w:rPr>
            </w:pPr>
            <w:r w:rsidRPr="00B50A0D">
              <w:rPr>
                <w:sz w:val="18"/>
                <w:szCs w:val="18"/>
              </w:rPr>
              <w:t>.247</w:t>
            </w:r>
          </w:p>
        </w:tc>
      </w:tr>
      <w:tr w:rsidR="0027542C" w:rsidRPr="00B50A0D" w14:paraId="2666FB4E" w14:textId="77777777" w:rsidTr="00945C5F">
        <w:tc>
          <w:tcPr>
            <w:tcW w:w="1806" w:type="pct"/>
          </w:tcPr>
          <w:p w14:paraId="62320ABA" w14:textId="77777777" w:rsidR="0027542C" w:rsidRPr="00B50A0D" w:rsidRDefault="0027542C" w:rsidP="00945C5F">
            <w:pPr>
              <w:pStyle w:val="Compact"/>
              <w:ind w:left="720"/>
              <w:rPr>
                <w:sz w:val="18"/>
                <w:szCs w:val="18"/>
              </w:rPr>
            </w:pPr>
            <w:r w:rsidRPr="00B50A0D">
              <w:rPr>
                <w:sz w:val="18"/>
                <w:szCs w:val="18"/>
              </w:rPr>
              <w:t>-3+</w:t>
            </w:r>
          </w:p>
        </w:tc>
        <w:tc>
          <w:tcPr>
            <w:tcW w:w="977" w:type="pct"/>
          </w:tcPr>
          <w:p w14:paraId="34D27C14" w14:textId="77777777" w:rsidR="0027542C" w:rsidRPr="00B50A0D" w:rsidRDefault="0027542C" w:rsidP="00945C5F">
            <w:pPr>
              <w:pStyle w:val="Compact"/>
              <w:jc w:val="right"/>
              <w:rPr>
                <w:sz w:val="18"/>
                <w:szCs w:val="18"/>
              </w:rPr>
            </w:pPr>
            <w:r w:rsidRPr="00B50A0D">
              <w:rPr>
                <w:sz w:val="18"/>
                <w:szCs w:val="18"/>
              </w:rPr>
              <w:t>3</w:t>
            </w:r>
            <w:r>
              <w:rPr>
                <w:sz w:val="18"/>
                <w:szCs w:val="18"/>
              </w:rPr>
              <w:t>,</w:t>
            </w:r>
            <w:r w:rsidRPr="00B50A0D">
              <w:rPr>
                <w:sz w:val="18"/>
                <w:szCs w:val="18"/>
              </w:rPr>
              <w:t>569 (6.84)</w:t>
            </w:r>
          </w:p>
        </w:tc>
        <w:tc>
          <w:tcPr>
            <w:tcW w:w="1080" w:type="pct"/>
          </w:tcPr>
          <w:p w14:paraId="09EEE46F" w14:textId="77777777" w:rsidR="0027542C" w:rsidRPr="00B50A0D" w:rsidRDefault="0027542C" w:rsidP="00945C5F">
            <w:pPr>
              <w:pStyle w:val="Compact"/>
              <w:jc w:val="right"/>
              <w:rPr>
                <w:sz w:val="18"/>
                <w:szCs w:val="18"/>
              </w:rPr>
            </w:pPr>
            <w:r w:rsidRPr="00B50A0D">
              <w:rPr>
                <w:sz w:val="18"/>
                <w:szCs w:val="18"/>
              </w:rPr>
              <w:t>52</w:t>
            </w:r>
            <w:r>
              <w:rPr>
                <w:sz w:val="18"/>
                <w:szCs w:val="18"/>
              </w:rPr>
              <w:t>,</w:t>
            </w:r>
            <w:r w:rsidRPr="00B50A0D">
              <w:rPr>
                <w:sz w:val="18"/>
                <w:szCs w:val="18"/>
              </w:rPr>
              <w:t>235 (4.9)</w:t>
            </w:r>
          </w:p>
        </w:tc>
        <w:tc>
          <w:tcPr>
            <w:tcW w:w="769" w:type="pct"/>
          </w:tcPr>
          <w:p w14:paraId="2CBE2FA5" w14:textId="77777777" w:rsidR="0027542C" w:rsidRPr="00B50A0D" w:rsidRDefault="0027542C" w:rsidP="00945C5F">
            <w:pPr>
              <w:pStyle w:val="Compact"/>
              <w:jc w:val="right"/>
              <w:rPr>
                <w:sz w:val="18"/>
                <w:szCs w:val="18"/>
              </w:rPr>
            </w:pPr>
            <w:r w:rsidRPr="00B50A0D">
              <w:rPr>
                <w:sz w:val="18"/>
                <w:szCs w:val="18"/>
              </w:rPr>
              <w:t>1.38 (1.33-1.43)</w:t>
            </w:r>
          </w:p>
        </w:tc>
        <w:tc>
          <w:tcPr>
            <w:tcW w:w="367" w:type="pct"/>
          </w:tcPr>
          <w:p w14:paraId="1736A50F" w14:textId="77777777" w:rsidR="0027542C" w:rsidRPr="00B50A0D" w:rsidRDefault="0027542C" w:rsidP="00945C5F">
            <w:pPr>
              <w:pStyle w:val="Compact"/>
              <w:jc w:val="right"/>
              <w:rPr>
                <w:sz w:val="18"/>
                <w:szCs w:val="18"/>
              </w:rPr>
            </w:pPr>
            <w:r w:rsidRPr="00B50A0D">
              <w:rPr>
                <w:sz w:val="18"/>
                <w:szCs w:val="18"/>
              </w:rPr>
              <w:t>&lt;.001</w:t>
            </w:r>
          </w:p>
        </w:tc>
      </w:tr>
      <w:tr w:rsidR="0027542C" w:rsidRPr="00B50A0D" w14:paraId="42216319" w14:textId="77777777" w:rsidTr="00945C5F">
        <w:tc>
          <w:tcPr>
            <w:tcW w:w="1806" w:type="pct"/>
          </w:tcPr>
          <w:p w14:paraId="202F3951" w14:textId="77777777" w:rsidR="0027542C" w:rsidRPr="00B50A0D" w:rsidRDefault="0027542C" w:rsidP="00945C5F">
            <w:pPr>
              <w:pStyle w:val="Compact"/>
              <w:ind w:left="720"/>
              <w:rPr>
                <w:sz w:val="18"/>
                <w:szCs w:val="18"/>
              </w:rPr>
            </w:pPr>
          </w:p>
        </w:tc>
        <w:tc>
          <w:tcPr>
            <w:tcW w:w="977" w:type="pct"/>
          </w:tcPr>
          <w:p w14:paraId="4EB68E4C" w14:textId="77777777" w:rsidR="0027542C" w:rsidRPr="00B50A0D" w:rsidRDefault="0027542C" w:rsidP="00945C5F">
            <w:pPr>
              <w:pStyle w:val="Compact"/>
              <w:jc w:val="right"/>
              <w:rPr>
                <w:sz w:val="18"/>
                <w:szCs w:val="18"/>
              </w:rPr>
            </w:pPr>
          </w:p>
        </w:tc>
        <w:tc>
          <w:tcPr>
            <w:tcW w:w="1080" w:type="pct"/>
          </w:tcPr>
          <w:p w14:paraId="4C7DEA73" w14:textId="77777777" w:rsidR="0027542C" w:rsidRPr="00B50A0D" w:rsidRDefault="0027542C" w:rsidP="00945C5F">
            <w:pPr>
              <w:pStyle w:val="Compact"/>
              <w:jc w:val="right"/>
              <w:rPr>
                <w:sz w:val="18"/>
                <w:szCs w:val="18"/>
              </w:rPr>
            </w:pPr>
          </w:p>
        </w:tc>
        <w:tc>
          <w:tcPr>
            <w:tcW w:w="769" w:type="pct"/>
          </w:tcPr>
          <w:p w14:paraId="15982CC0" w14:textId="77777777" w:rsidR="0027542C" w:rsidRPr="00B50A0D" w:rsidRDefault="0027542C" w:rsidP="00945C5F">
            <w:pPr>
              <w:pStyle w:val="Compact"/>
              <w:jc w:val="right"/>
              <w:rPr>
                <w:sz w:val="18"/>
                <w:szCs w:val="18"/>
              </w:rPr>
            </w:pPr>
          </w:p>
        </w:tc>
        <w:tc>
          <w:tcPr>
            <w:tcW w:w="367" w:type="pct"/>
          </w:tcPr>
          <w:p w14:paraId="09F9759B" w14:textId="77777777" w:rsidR="0027542C" w:rsidRPr="00B50A0D" w:rsidRDefault="0027542C" w:rsidP="00945C5F">
            <w:pPr>
              <w:pStyle w:val="Compact"/>
              <w:jc w:val="right"/>
              <w:rPr>
                <w:sz w:val="18"/>
                <w:szCs w:val="18"/>
              </w:rPr>
            </w:pPr>
          </w:p>
        </w:tc>
      </w:tr>
      <w:tr w:rsidR="0027542C" w:rsidRPr="00B50A0D" w14:paraId="04E4F1A7" w14:textId="77777777" w:rsidTr="00945C5F">
        <w:tc>
          <w:tcPr>
            <w:tcW w:w="1806" w:type="pct"/>
          </w:tcPr>
          <w:p w14:paraId="15E37ADE" w14:textId="77777777" w:rsidR="0027542C" w:rsidRPr="00B50A0D" w:rsidRDefault="0027542C" w:rsidP="00945C5F">
            <w:pPr>
              <w:pStyle w:val="Compact"/>
              <w:rPr>
                <w:sz w:val="18"/>
                <w:szCs w:val="18"/>
              </w:rPr>
            </w:pPr>
            <w:r w:rsidRPr="00B50A0D">
              <w:rPr>
                <w:sz w:val="18"/>
                <w:szCs w:val="18"/>
              </w:rPr>
              <w:t>Cohort year</w:t>
            </w:r>
          </w:p>
        </w:tc>
        <w:tc>
          <w:tcPr>
            <w:tcW w:w="977" w:type="pct"/>
          </w:tcPr>
          <w:p w14:paraId="52ED66BF" w14:textId="77777777" w:rsidR="0027542C" w:rsidRPr="00B50A0D" w:rsidRDefault="0027542C" w:rsidP="00945C5F">
            <w:pPr>
              <w:pStyle w:val="Compact"/>
              <w:jc w:val="right"/>
              <w:rPr>
                <w:sz w:val="18"/>
                <w:szCs w:val="18"/>
              </w:rPr>
            </w:pPr>
          </w:p>
        </w:tc>
        <w:tc>
          <w:tcPr>
            <w:tcW w:w="1080" w:type="pct"/>
          </w:tcPr>
          <w:p w14:paraId="788B8DE4" w14:textId="77777777" w:rsidR="0027542C" w:rsidRPr="00B50A0D" w:rsidRDefault="0027542C" w:rsidP="00945C5F">
            <w:pPr>
              <w:pStyle w:val="Compact"/>
              <w:jc w:val="right"/>
              <w:rPr>
                <w:sz w:val="18"/>
                <w:szCs w:val="18"/>
              </w:rPr>
            </w:pPr>
          </w:p>
        </w:tc>
        <w:tc>
          <w:tcPr>
            <w:tcW w:w="769" w:type="pct"/>
          </w:tcPr>
          <w:p w14:paraId="1CCF623C" w14:textId="77777777" w:rsidR="0027542C" w:rsidRPr="00B50A0D" w:rsidRDefault="0027542C" w:rsidP="00945C5F">
            <w:pPr>
              <w:pStyle w:val="Compact"/>
              <w:jc w:val="right"/>
              <w:rPr>
                <w:sz w:val="18"/>
                <w:szCs w:val="18"/>
              </w:rPr>
            </w:pPr>
          </w:p>
        </w:tc>
        <w:tc>
          <w:tcPr>
            <w:tcW w:w="367" w:type="pct"/>
          </w:tcPr>
          <w:p w14:paraId="5AF85BC1" w14:textId="77777777" w:rsidR="0027542C" w:rsidRPr="00B50A0D" w:rsidRDefault="0027542C" w:rsidP="00945C5F">
            <w:pPr>
              <w:pStyle w:val="Compact"/>
              <w:jc w:val="right"/>
              <w:rPr>
                <w:sz w:val="18"/>
                <w:szCs w:val="18"/>
              </w:rPr>
            </w:pPr>
          </w:p>
        </w:tc>
      </w:tr>
      <w:tr w:rsidR="0027542C" w:rsidRPr="00B50A0D" w14:paraId="4A018F3B" w14:textId="77777777" w:rsidTr="00945C5F">
        <w:tc>
          <w:tcPr>
            <w:tcW w:w="1806" w:type="pct"/>
          </w:tcPr>
          <w:p w14:paraId="5E1754C7" w14:textId="77777777" w:rsidR="0027542C" w:rsidRPr="00B50A0D" w:rsidRDefault="0027542C" w:rsidP="00945C5F">
            <w:pPr>
              <w:pStyle w:val="Compact"/>
              <w:ind w:left="720"/>
              <w:rPr>
                <w:sz w:val="18"/>
                <w:szCs w:val="18"/>
              </w:rPr>
            </w:pPr>
            <w:r w:rsidRPr="00B50A0D">
              <w:rPr>
                <w:sz w:val="18"/>
                <w:szCs w:val="18"/>
              </w:rPr>
              <w:t>-1995-1997</w:t>
            </w:r>
          </w:p>
        </w:tc>
        <w:tc>
          <w:tcPr>
            <w:tcW w:w="977" w:type="pct"/>
          </w:tcPr>
          <w:p w14:paraId="401C5094" w14:textId="77777777" w:rsidR="0027542C" w:rsidRPr="00B50A0D" w:rsidRDefault="0027542C" w:rsidP="00945C5F">
            <w:pPr>
              <w:pStyle w:val="Compact"/>
              <w:jc w:val="right"/>
              <w:rPr>
                <w:sz w:val="18"/>
                <w:szCs w:val="18"/>
              </w:rPr>
            </w:pPr>
            <w:r w:rsidRPr="00B50A0D">
              <w:rPr>
                <w:sz w:val="18"/>
                <w:szCs w:val="18"/>
              </w:rPr>
              <w:t>13</w:t>
            </w:r>
            <w:r>
              <w:rPr>
                <w:sz w:val="18"/>
                <w:szCs w:val="18"/>
              </w:rPr>
              <w:t>,</w:t>
            </w:r>
            <w:r w:rsidRPr="00B50A0D">
              <w:rPr>
                <w:sz w:val="18"/>
                <w:szCs w:val="18"/>
              </w:rPr>
              <w:t>575 (26.03)</w:t>
            </w:r>
          </w:p>
        </w:tc>
        <w:tc>
          <w:tcPr>
            <w:tcW w:w="1080" w:type="pct"/>
          </w:tcPr>
          <w:p w14:paraId="194C0207" w14:textId="77777777" w:rsidR="0027542C" w:rsidRPr="00B50A0D" w:rsidRDefault="0027542C" w:rsidP="00945C5F">
            <w:pPr>
              <w:pStyle w:val="Compact"/>
              <w:jc w:val="right"/>
              <w:rPr>
                <w:sz w:val="18"/>
                <w:szCs w:val="18"/>
              </w:rPr>
            </w:pPr>
            <w:r w:rsidRPr="00B50A0D">
              <w:rPr>
                <w:sz w:val="18"/>
                <w:szCs w:val="18"/>
              </w:rPr>
              <w:t>180</w:t>
            </w:r>
            <w:r>
              <w:rPr>
                <w:sz w:val="18"/>
                <w:szCs w:val="18"/>
              </w:rPr>
              <w:t>,</w:t>
            </w:r>
            <w:r w:rsidRPr="00B50A0D">
              <w:rPr>
                <w:sz w:val="18"/>
                <w:szCs w:val="18"/>
              </w:rPr>
              <w:t>394 (16.91)</w:t>
            </w:r>
          </w:p>
        </w:tc>
        <w:tc>
          <w:tcPr>
            <w:tcW w:w="769" w:type="pct"/>
          </w:tcPr>
          <w:p w14:paraId="13F68C3B" w14:textId="77777777" w:rsidR="0027542C" w:rsidRPr="00B50A0D" w:rsidRDefault="0027542C" w:rsidP="00945C5F">
            <w:pPr>
              <w:pStyle w:val="Compact"/>
              <w:jc w:val="right"/>
              <w:rPr>
                <w:sz w:val="18"/>
                <w:szCs w:val="18"/>
              </w:rPr>
            </w:pPr>
            <w:r w:rsidRPr="00B50A0D">
              <w:rPr>
                <w:sz w:val="18"/>
                <w:szCs w:val="18"/>
              </w:rPr>
              <w:t>Ref</w:t>
            </w:r>
          </w:p>
        </w:tc>
        <w:tc>
          <w:tcPr>
            <w:tcW w:w="367" w:type="pct"/>
          </w:tcPr>
          <w:p w14:paraId="746E640F" w14:textId="77777777" w:rsidR="0027542C" w:rsidRPr="00B50A0D" w:rsidRDefault="0027542C" w:rsidP="00945C5F">
            <w:pPr>
              <w:pStyle w:val="Compact"/>
              <w:jc w:val="right"/>
              <w:rPr>
                <w:sz w:val="18"/>
                <w:szCs w:val="18"/>
              </w:rPr>
            </w:pPr>
            <w:r w:rsidRPr="00B50A0D">
              <w:rPr>
                <w:sz w:val="18"/>
                <w:szCs w:val="18"/>
              </w:rPr>
              <w:t>-</w:t>
            </w:r>
          </w:p>
        </w:tc>
      </w:tr>
      <w:tr w:rsidR="0027542C" w:rsidRPr="00B50A0D" w14:paraId="19ECDA72" w14:textId="77777777" w:rsidTr="00945C5F">
        <w:tc>
          <w:tcPr>
            <w:tcW w:w="1806" w:type="pct"/>
          </w:tcPr>
          <w:p w14:paraId="38E0A6F9" w14:textId="77777777" w:rsidR="0027542C" w:rsidRPr="00B50A0D" w:rsidRDefault="0027542C" w:rsidP="00945C5F">
            <w:pPr>
              <w:pStyle w:val="Compact"/>
              <w:ind w:left="720"/>
              <w:rPr>
                <w:sz w:val="18"/>
                <w:szCs w:val="18"/>
              </w:rPr>
            </w:pPr>
            <w:r w:rsidRPr="00B50A0D">
              <w:rPr>
                <w:sz w:val="18"/>
                <w:szCs w:val="18"/>
              </w:rPr>
              <w:t>-1998-2000</w:t>
            </w:r>
          </w:p>
        </w:tc>
        <w:tc>
          <w:tcPr>
            <w:tcW w:w="977" w:type="pct"/>
          </w:tcPr>
          <w:p w14:paraId="1D725E73" w14:textId="77777777" w:rsidR="0027542C" w:rsidRPr="00B50A0D" w:rsidRDefault="0027542C" w:rsidP="00945C5F">
            <w:pPr>
              <w:pStyle w:val="Compact"/>
              <w:jc w:val="right"/>
              <w:rPr>
                <w:sz w:val="18"/>
                <w:szCs w:val="18"/>
              </w:rPr>
            </w:pPr>
            <w:r w:rsidRPr="00B50A0D">
              <w:rPr>
                <w:sz w:val="18"/>
                <w:szCs w:val="18"/>
              </w:rPr>
              <w:t>11</w:t>
            </w:r>
            <w:r>
              <w:rPr>
                <w:sz w:val="18"/>
                <w:szCs w:val="18"/>
              </w:rPr>
              <w:t>,</w:t>
            </w:r>
            <w:r w:rsidRPr="00B50A0D">
              <w:rPr>
                <w:sz w:val="18"/>
                <w:szCs w:val="18"/>
              </w:rPr>
              <w:t>862 (22.74)</w:t>
            </w:r>
          </w:p>
        </w:tc>
        <w:tc>
          <w:tcPr>
            <w:tcW w:w="1080" w:type="pct"/>
          </w:tcPr>
          <w:p w14:paraId="479E19E6" w14:textId="77777777" w:rsidR="0027542C" w:rsidRPr="00B50A0D" w:rsidRDefault="0027542C" w:rsidP="00945C5F">
            <w:pPr>
              <w:pStyle w:val="Compact"/>
              <w:jc w:val="right"/>
              <w:rPr>
                <w:sz w:val="18"/>
                <w:szCs w:val="18"/>
              </w:rPr>
            </w:pPr>
            <w:r w:rsidRPr="00B50A0D">
              <w:rPr>
                <w:sz w:val="18"/>
                <w:szCs w:val="18"/>
              </w:rPr>
              <w:t>182</w:t>
            </w:r>
            <w:r>
              <w:rPr>
                <w:sz w:val="18"/>
                <w:szCs w:val="18"/>
              </w:rPr>
              <w:t>,</w:t>
            </w:r>
            <w:r w:rsidRPr="00B50A0D">
              <w:rPr>
                <w:sz w:val="18"/>
                <w:szCs w:val="18"/>
              </w:rPr>
              <w:t>132 (17.07)</w:t>
            </w:r>
          </w:p>
        </w:tc>
        <w:tc>
          <w:tcPr>
            <w:tcW w:w="769" w:type="pct"/>
          </w:tcPr>
          <w:p w14:paraId="17546845" w14:textId="77777777" w:rsidR="0027542C" w:rsidRPr="00B50A0D" w:rsidRDefault="0027542C" w:rsidP="00945C5F">
            <w:pPr>
              <w:pStyle w:val="Compact"/>
              <w:jc w:val="right"/>
              <w:rPr>
                <w:sz w:val="18"/>
                <w:szCs w:val="18"/>
              </w:rPr>
            </w:pPr>
            <w:r w:rsidRPr="00B50A0D">
              <w:rPr>
                <w:sz w:val="18"/>
                <w:szCs w:val="18"/>
              </w:rPr>
              <w:t>0.87 (0.84-0.89)</w:t>
            </w:r>
          </w:p>
        </w:tc>
        <w:tc>
          <w:tcPr>
            <w:tcW w:w="367" w:type="pct"/>
          </w:tcPr>
          <w:p w14:paraId="1C30DF22" w14:textId="77777777" w:rsidR="0027542C" w:rsidRPr="00B50A0D" w:rsidRDefault="0027542C" w:rsidP="00945C5F">
            <w:pPr>
              <w:pStyle w:val="Compact"/>
              <w:jc w:val="right"/>
              <w:rPr>
                <w:sz w:val="18"/>
                <w:szCs w:val="18"/>
              </w:rPr>
            </w:pPr>
            <w:r w:rsidRPr="00B50A0D">
              <w:rPr>
                <w:sz w:val="18"/>
                <w:szCs w:val="18"/>
              </w:rPr>
              <w:t>&lt;.001</w:t>
            </w:r>
          </w:p>
        </w:tc>
      </w:tr>
      <w:tr w:rsidR="0027542C" w:rsidRPr="00B50A0D" w14:paraId="05B3D2E5" w14:textId="77777777" w:rsidTr="00945C5F">
        <w:tc>
          <w:tcPr>
            <w:tcW w:w="1806" w:type="pct"/>
          </w:tcPr>
          <w:p w14:paraId="2E84F8A5" w14:textId="77777777" w:rsidR="0027542C" w:rsidRPr="00B50A0D" w:rsidRDefault="0027542C" w:rsidP="00945C5F">
            <w:pPr>
              <w:pStyle w:val="Compact"/>
              <w:ind w:left="720"/>
              <w:rPr>
                <w:sz w:val="18"/>
                <w:szCs w:val="18"/>
              </w:rPr>
            </w:pPr>
            <w:r w:rsidRPr="00B50A0D">
              <w:rPr>
                <w:sz w:val="18"/>
                <w:szCs w:val="18"/>
              </w:rPr>
              <w:t>-2001-2003</w:t>
            </w:r>
          </w:p>
        </w:tc>
        <w:tc>
          <w:tcPr>
            <w:tcW w:w="977" w:type="pct"/>
          </w:tcPr>
          <w:p w14:paraId="3E439261" w14:textId="77777777" w:rsidR="0027542C" w:rsidRPr="00B50A0D" w:rsidRDefault="0027542C" w:rsidP="00945C5F">
            <w:pPr>
              <w:pStyle w:val="Compact"/>
              <w:jc w:val="right"/>
              <w:rPr>
                <w:sz w:val="18"/>
                <w:szCs w:val="18"/>
              </w:rPr>
            </w:pPr>
            <w:r w:rsidRPr="00B50A0D">
              <w:rPr>
                <w:sz w:val="18"/>
                <w:szCs w:val="18"/>
              </w:rPr>
              <w:t>6</w:t>
            </w:r>
            <w:r>
              <w:rPr>
                <w:sz w:val="18"/>
                <w:szCs w:val="18"/>
              </w:rPr>
              <w:t>,</w:t>
            </w:r>
            <w:r w:rsidRPr="00B50A0D">
              <w:rPr>
                <w:sz w:val="18"/>
                <w:szCs w:val="18"/>
              </w:rPr>
              <w:t>704 (12.85)</w:t>
            </w:r>
          </w:p>
        </w:tc>
        <w:tc>
          <w:tcPr>
            <w:tcW w:w="1080" w:type="pct"/>
          </w:tcPr>
          <w:p w14:paraId="4153752B" w14:textId="77777777" w:rsidR="0027542C" w:rsidRPr="00B50A0D" w:rsidRDefault="0027542C" w:rsidP="00945C5F">
            <w:pPr>
              <w:pStyle w:val="Compact"/>
              <w:jc w:val="right"/>
              <w:rPr>
                <w:sz w:val="18"/>
                <w:szCs w:val="18"/>
              </w:rPr>
            </w:pPr>
            <w:r w:rsidRPr="00B50A0D">
              <w:rPr>
                <w:sz w:val="18"/>
                <w:szCs w:val="18"/>
              </w:rPr>
              <w:t>177</w:t>
            </w:r>
            <w:r>
              <w:rPr>
                <w:sz w:val="18"/>
                <w:szCs w:val="18"/>
              </w:rPr>
              <w:t>,</w:t>
            </w:r>
            <w:r w:rsidRPr="00B50A0D">
              <w:rPr>
                <w:sz w:val="18"/>
                <w:szCs w:val="18"/>
              </w:rPr>
              <w:t>831 (16.67)</w:t>
            </w:r>
          </w:p>
        </w:tc>
        <w:tc>
          <w:tcPr>
            <w:tcW w:w="769" w:type="pct"/>
          </w:tcPr>
          <w:p w14:paraId="39C2DBF9" w14:textId="77777777" w:rsidR="0027542C" w:rsidRPr="00B50A0D" w:rsidRDefault="0027542C" w:rsidP="00945C5F">
            <w:pPr>
              <w:pStyle w:val="Compact"/>
              <w:jc w:val="right"/>
              <w:rPr>
                <w:sz w:val="18"/>
                <w:szCs w:val="18"/>
              </w:rPr>
            </w:pPr>
            <w:r w:rsidRPr="00B50A0D">
              <w:rPr>
                <w:sz w:val="18"/>
                <w:szCs w:val="18"/>
              </w:rPr>
              <w:t>0.5</w:t>
            </w:r>
            <w:r>
              <w:rPr>
                <w:sz w:val="18"/>
                <w:szCs w:val="18"/>
              </w:rPr>
              <w:t>0</w:t>
            </w:r>
            <w:r w:rsidRPr="00B50A0D">
              <w:rPr>
                <w:sz w:val="18"/>
                <w:szCs w:val="18"/>
              </w:rPr>
              <w:t xml:space="preserve"> (0.49-0.52)</w:t>
            </w:r>
          </w:p>
        </w:tc>
        <w:tc>
          <w:tcPr>
            <w:tcW w:w="367" w:type="pct"/>
          </w:tcPr>
          <w:p w14:paraId="037DA1C6" w14:textId="77777777" w:rsidR="0027542C" w:rsidRPr="00B50A0D" w:rsidRDefault="0027542C" w:rsidP="00945C5F">
            <w:pPr>
              <w:pStyle w:val="Compact"/>
              <w:jc w:val="right"/>
              <w:rPr>
                <w:sz w:val="18"/>
                <w:szCs w:val="18"/>
              </w:rPr>
            </w:pPr>
            <w:r w:rsidRPr="00B50A0D">
              <w:rPr>
                <w:sz w:val="18"/>
                <w:szCs w:val="18"/>
              </w:rPr>
              <w:t>&lt;.001</w:t>
            </w:r>
          </w:p>
        </w:tc>
      </w:tr>
      <w:tr w:rsidR="0027542C" w:rsidRPr="00B50A0D" w14:paraId="3034BAC9" w14:textId="77777777" w:rsidTr="00945C5F">
        <w:tc>
          <w:tcPr>
            <w:tcW w:w="1806" w:type="pct"/>
          </w:tcPr>
          <w:p w14:paraId="5EAE43E0" w14:textId="77777777" w:rsidR="0027542C" w:rsidRPr="00B50A0D" w:rsidRDefault="0027542C" w:rsidP="00945C5F">
            <w:pPr>
              <w:pStyle w:val="Compact"/>
              <w:ind w:left="720"/>
              <w:rPr>
                <w:sz w:val="18"/>
                <w:szCs w:val="18"/>
              </w:rPr>
            </w:pPr>
            <w:r w:rsidRPr="00B50A0D">
              <w:rPr>
                <w:sz w:val="18"/>
                <w:szCs w:val="18"/>
              </w:rPr>
              <w:t>-2004-2006</w:t>
            </w:r>
          </w:p>
        </w:tc>
        <w:tc>
          <w:tcPr>
            <w:tcW w:w="977" w:type="pct"/>
          </w:tcPr>
          <w:p w14:paraId="5E6EDA6A" w14:textId="77777777" w:rsidR="0027542C" w:rsidRPr="00B50A0D" w:rsidRDefault="0027542C" w:rsidP="00945C5F">
            <w:pPr>
              <w:pStyle w:val="Compact"/>
              <w:jc w:val="right"/>
              <w:rPr>
                <w:sz w:val="18"/>
                <w:szCs w:val="18"/>
              </w:rPr>
            </w:pPr>
            <w:r w:rsidRPr="00B50A0D">
              <w:rPr>
                <w:sz w:val="18"/>
                <w:szCs w:val="18"/>
              </w:rPr>
              <w:t>6</w:t>
            </w:r>
            <w:r>
              <w:rPr>
                <w:sz w:val="18"/>
                <w:szCs w:val="18"/>
              </w:rPr>
              <w:t>,</w:t>
            </w:r>
            <w:r w:rsidRPr="00B50A0D">
              <w:rPr>
                <w:sz w:val="18"/>
                <w:szCs w:val="18"/>
              </w:rPr>
              <w:t>070 (11.64)</w:t>
            </w:r>
          </w:p>
        </w:tc>
        <w:tc>
          <w:tcPr>
            <w:tcW w:w="1080" w:type="pct"/>
          </w:tcPr>
          <w:p w14:paraId="5DBDFFE1" w14:textId="77777777" w:rsidR="0027542C" w:rsidRPr="00B50A0D" w:rsidRDefault="0027542C" w:rsidP="00945C5F">
            <w:pPr>
              <w:pStyle w:val="Compact"/>
              <w:jc w:val="right"/>
              <w:rPr>
                <w:sz w:val="18"/>
                <w:szCs w:val="18"/>
              </w:rPr>
            </w:pPr>
            <w:r w:rsidRPr="00B50A0D">
              <w:rPr>
                <w:sz w:val="18"/>
                <w:szCs w:val="18"/>
              </w:rPr>
              <w:t>180</w:t>
            </w:r>
            <w:r>
              <w:rPr>
                <w:sz w:val="18"/>
                <w:szCs w:val="18"/>
              </w:rPr>
              <w:t>,</w:t>
            </w:r>
            <w:r w:rsidRPr="00B50A0D">
              <w:rPr>
                <w:sz w:val="18"/>
                <w:szCs w:val="18"/>
              </w:rPr>
              <w:t>674 (16.93)</w:t>
            </w:r>
          </w:p>
        </w:tc>
        <w:tc>
          <w:tcPr>
            <w:tcW w:w="769" w:type="pct"/>
          </w:tcPr>
          <w:p w14:paraId="5D0E3FBD" w14:textId="77777777" w:rsidR="0027542C" w:rsidRPr="00B50A0D" w:rsidRDefault="0027542C" w:rsidP="00945C5F">
            <w:pPr>
              <w:pStyle w:val="Compact"/>
              <w:jc w:val="right"/>
              <w:rPr>
                <w:sz w:val="18"/>
                <w:szCs w:val="18"/>
              </w:rPr>
            </w:pPr>
            <w:r w:rsidRPr="00B50A0D">
              <w:rPr>
                <w:sz w:val="18"/>
                <w:szCs w:val="18"/>
              </w:rPr>
              <w:t>0.45 (0.43-0.46)</w:t>
            </w:r>
          </w:p>
        </w:tc>
        <w:tc>
          <w:tcPr>
            <w:tcW w:w="367" w:type="pct"/>
          </w:tcPr>
          <w:p w14:paraId="06B0302C" w14:textId="77777777" w:rsidR="0027542C" w:rsidRPr="00B50A0D" w:rsidRDefault="0027542C" w:rsidP="00945C5F">
            <w:pPr>
              <w:pStyle w:val="Compact"/>
              <w:jc w:val="right"/>
              <w:rPr>
                <w:sz w:val="18"/>
                <w:szCs w:val="18"/>
              </w:rPr>
            </w:pPr>
            <w:r w:rsidRPr="00B50A0D">
              <w:rPr>
                <w:sz w:val="18"/>
                <w:szCs w:val="18"/>
              </w:rPr>
              <w:t>&lt;.001</w:t>
            </w:r>
          </w:p>
        </w:tc>
      </w:tr>
      <w:tr w:rsidR="0027542C" w:rsidRPr="00B50A0D" w14:paraId="51DC7561" w14:textId="77777777" w:rsidTr="00945C5F">
        <w:tc>
          <w:tcPr>
            <w:tcW w:w="1806" w:type="pct"/>
          </w:tcPr>
          <w:p w14:paraId="71EE90B3" w14:textId="77777777" w:rsidR="0027542C" w:rsidRPr="00B50A0D" w:rsidRDefault="0027542C" w:rsidP="00945C5F">
            <w:pPr>
              <w:pStyle w:val="Compact"/>
              <w:ind w:left="720"/>
              <w:rPr>
                <w:sz w:val="18"/>
                <w:szCs w:val="18"/>
              </w:rPr>
            </w:pPr>
            <w:r w:rsidRPr="00B50A0D">
              <w:rPr>
                <w:sz w:val="18"/>
                <w:szCs w:val="18"/>
              </w:rPr>
              <w:t>-2007-2009</w:t>
            </w:r>
          </w:p>
        </w:tc>
        <w:tc>
          <w:tcPr>
            <w:tcW w:w="977" w:type="pct"/>
          </w:tcPr>
          <w:p w14:paraId="68322181" w14:textId="77777777" w:rsidR="0027542C" w:rsidRPr="00B50A0D" w:rsidRDefault="0027542C" w:rsidP="00945C5F">
            <w:pPr>
              <w:pStyle w:val="Compact"/>
              <w:jc w:val="right"/>
              <w:rPr>
                <w:sz w:val="18"/>
                <w:szCs w:val="18"/>
              </w:rPr>
            </w:pPr>
            <w:r w:rsidRPr="00B50A0D">
              <w:rPr>
                <w:sz w:val="18"/>
                <w:szCs w:val="18"/>
              </w:rPr>
              <w:t>7</w:t>
            </w:r>
            <w:r>
              <w:rPr>
                <w:sz w:val="18"/>
                <w:szCs w:val="18"/>
              </w:rPr>
              <w:t>,</w:t>
            </w:r>
            <w:r w:rsidRPr="00B50A0D">
              <w:rPr>
                <w:sz w:val="18"/>
                <w:szCs w:val="18"/>
              </w:rPr>
              <w:t>310 (14.02)</w:t>
            </w:r>
          </w:p>
        </w:tc>
        <w:tc>
          <w:tcPr>
            <w:tcW w:w="1080" w:type="pct"/>
          </w:tcPr>
          <w:p w14:paraId="663C4314" w14:textId="77777777" w:rsidR="0027542C" w:rsidRPr="00B50A0D" w:rsidRDefault="0027542C" w:rsidP="00945C5F">
            <w:pPr>
              <w:pStyle w:val="Compact"/>
              <w:jc w:val="right"/>
              <w:rPr>
                <w:sz w:val="18"/>
                <w:szCs w:val="18"/>
              </w:rPr>
            </w:pPr>
            <w:r w:rsidRPr="00B50A0D">
              <w:rPr>
                <w:sz w:val="18"/>
                <w:szCs w:val="18"/>
              </w:rPr>
              <w:t>178</w:t>
            </w:r>
            <w:r>
              <w:rPr>
                <w:sz w:val="18"/>
                <w:szCs w:val="18"/>
              </w:rPr>
              <w:t>,</w:t>
            </w:r>
            <w:r w:rsidRPr="00B50A0D">
              <w:rPr>
                <w:sz w:val="18"/>
                <w:szCs w:val="18"/>
              </w:rPr>
              <w:t>532 (16.73)</w:t>
            </w:r>
          </w:p>
        </w:tc>
        <w:tc>
          <w:tcPr>
            <w:tcW w:w="769" w:type="pct"/>
          </w:tcPr>
          <w:p w14:paraId="30E641B7" w14:textId="77777777" w:rsidR="0027542C" w:rsidRPr="00B50A0D" w:rsidRDefault="0027542C" w:rsidP="00945C5F">
            <w:pPr>
              <w:pStyle w:val="Compact"/>
              <w:jc w:val="right"/>
              <w:rPr>
                <w:sz w:val="18"/>
                <w:szCs w:val="18"/>
              </w:rPr>
            </w:pPr>
            <w:r w:rsidRPr="00B50A0D">
              <w:rPr>
                <w:sz w:val="18"/>
                <w:szCs w:val="18"/>
              </w:rPr>
              <w:t>0.54 (0.53-0.56)</w:t>
            </w:r>
          </w:p>
        </w:tc>
        <w:tc>
          <w:tcPr>
            <w:tcW w:w="367" w:type="pct"/>
          </w:tcPr>
          <w:p w14:paraId="0C73CF18" w14:textId="77777777" w:rsidR="0027542C" w:rsidRPr="00B50A0D" w:rsidRDefault="0027542C" w:rsidP="00945C5F">
            <w:pPr>
              <w:pStyle w:val="Compact"/>
              <w:jc w:val="right"/>
              <w:rPr>
                <w:sz w:val="18"/>
                <w:szCs w:val="18"/>
              </w:rPr>
            </w:pPr>
            <w:r w:rsidRPr="00B50A0D">
              <w:rPr>
                <w:sz w:val="18"/>
                <w:szCs w:val="18"/>
              </w:rPr>
              <w:t>&lt;.001</w:t>
            </w:r>
          </w:p>
        </w:tc>
      </w:tr>
      <w:tr w:rsidR="0027542C" w:rsidRPr="00B50A0D" w14:paraId="430FBFF8" w14:textId="77777777" w:rsidTr="00945C5F">
        <w:tc>
          <w:tcPr>
            <w:tcW w:w="1806" w:type="pct"/>
            <w:tcBorders>
              <w:bottom w:val="single" w:sz="4" w:space="0" w:color="auto"/>
            </w:tcBorders>
          </w:tcPr>
          <w:p w14:paraId="118FE3C8" w14:textId="77777777" w:rsidR="0027542C" w:rsidRPr="00B50A0D" w:rsidRDefault="0027542C" w:rsidP="00945C5F">
            <w:pPr>
              <w:pStyle w:val="Compact"/>
              <w:ind w:left="720"/>
              <w:rPr>
                <w:sz w:val="18"/>
                <w:szCs w:val="18"/>
              </w:rPr>
            </w:pPr>
            <w:r w:rsidRPr="00B50A0D">
              <w:rPr>
                <w:sz w:val="18"/>
                <w:szCs w:val="18"/>
              </w:rPr>
              <w:t>-2010-2012</w:t>
            </w:r>
          </w:p>
        </w:tc>
        <w:tc>
          <w:tcPr>
            <w:tcW w:w="977" w:type="pct"/>
            <w:tcBorders>
              <w:bottom w:val="single" w:sz="4" w:space="0" w:color="auto"/>
            </w:tcBorders>
          </w:tcPr>
          <w:p w14:paraId="58222574" w14:textId="77777777" w:rsidR="0027542C" w:rsidRPr="00B50A0D" w:rsidRDefault="0027542C" w:rsidP="00945C5F">
            <w:pPr>
              <w:pStyle w:val="Compact"/>
              <w:jc w:val="right"/>
              <w:rPr>
                <w:sz w:val="18"/>
                <w:szCs w:val="18"/>
              </w:rPr>
            </w:pPr>
            <w:r w:rsidRPr="00B50A0D">
              <w:rPr>
                <w:sz w:val="18"/>
                <w:szCs w:val="18"/>
              </w:rPr>
              <w:t>6</w:t>
            </w:r>
            <w:r>
              <w:rPr>
                <w:sz w:val="18"/>
                <w:szCs w:val="18"/>
              </w:rPr>
              <w:t>,</w:t>
            </w:r>
            <w:r w:rsidRPr="00B50A0D">
              <w:rPr>
                <w:sz w:val="18"/>
                <w:szCs w:val="18"/>
              </w:rPr>
              <w:t>636 (12.72)</w:t>
            </w:r>
          </w:p>
        </w:tc>
        <w:tc>
          <w:tcPr>
            <w:tcW w:w="1080" w:type="pct"/>
            <w:tcBorders>
              <w:bottom w:val="single" w:sz="4" w:space="0" w:color="auto"/>
            </w:tcBorders>
          </w:tcPr>
          <w:p w14:paraId="3103BD04" w14:textId="77777777" w:rsidR="0027542C" w:rsidRPr="00B50A0D" w:rsidRDefault="0027542C" w:rsidP="00945C5F">
            <w:pPr>
              <w:pStyle w:val="Compact"/>
              <w:jc w:val="right"/>
              <w:rPr>
                <w:sz w:val="18"/>
                <w:szCs w:val="18"/>
              </w:rPr>
            </w:pPr>
            <w:r w:rsidRPr="00B50A0D">
              <w:rPr>
                <w:sz w:val="18"/>
                <w:szCs w:val="18"/>
              </w:rPr>
              <w:t>167</w:t>
            </w:r>
            <w:r>
              <w:rPr>
                <w:sz w:val="18"/>
                <w:szCs w:val="18"/>
              </w:rPr>
              <w:t>,</w:t>
            </w:r>
            <w:r w:rsidRPr="00B50A0D">
              <w:rPr>
                <w:sz w:val="18"/>
                <w:szCs w:val="18"/>
              </w:rPr>
              <w:t>426 (15.69)</w:t>
            </w:r>
          </w:p>
        </w:tc>
        <w:tc>
          <w:tcPr>
            <w:tcW w:w="769" w:type="pct"/>
            <w:tcBorders>
              <w:bottom w:val="single" w:sz="4" w:space="0" w:color="auto"/>
            </w:tcBorders>
          </w:tcPr>
          <w:p w14:paraId="77770F2D" w14:textId="77777777" w:rsidR="0027542C" w:rsidRPr="00B50A0D" w:rsidRDefault="0027542C" w:rsidP="00945C5F">
            <w:pPr>
              <w:pStyle w:val="Compact"/>
              <w:jc w:val="right"/>
              <w:rPr>
                <w:sz w:val="18"/>
                <w:szCs w:val="18"/>
              </w:rPr>
            </w:pPr>
            <w:r w:rsidRPr="00B50A0D">
              <w:rPr>
                <w:sz w:val="18"/>
                <w:szCs w:val="18"/>
              </w:rPr>
              <w:t>0.53 (0.51-0.54)</w:t>
            </w:r>
          </w:p>
        </w:tc>
        <w:tc>
          <w:tcPr>
            <w:tcW w:w="367" w:type="pct"/>
            <w:tcBorders>
              <w:bottom w:val="single" w:sz="4" w:space="0" w:color="auto"/>
            </w:tcBorders>
          </w:tcPr>
          <w:p w14:paraId="2D8E318D" w14:textId="77777777" w:rsidR="0027542C" w:rsidRPr="00B50A0D" w:rsidRDefault="0027542C" w:rsidP="00945C5F">
            <w:pPr>
              <w:pStyle w:val="Compact"/>
              <w:jc w:val="right"/>
              <w:rPr>
                <w:sz w:val="18"/>
                <w:szCs w:val="18"/>
              </w:rPr>
            </w:pPr>
            <w:r w:rsidRPr="00B50A0D">
              <w:rPr>
                <w:sz w:val="18"/>
                <w:szCs w:val="18"/>
              </w:rPr>
              <w:t>&lt;.001</w:t>
            </w:r>
          </w:p>
        </w:tc>
      </w:tr>
    </w:tbl>
    <w:p w14:paraId="4E446D73" w14:textId="77777777" w:rsidR="0027542C" w:rsidRPr="00F22F15" w:rsidRDefault="0027542C" w:rsidP="0027542C">
      <w:pPr>
        <w:rPr>
          <w:sz w:val="18"/>
          <w:szCs w:val="18"/>
        </w:rPr>
      </w:pPr>
      <w:r w:rsidRPr="00F22F15">
        <w:rPr>
          <w:sz w:val="18"/>
          <w:szCs w:val="18"/>
          <w:vertAlign w:val="superscript"/>
        </w:rPr>
        <w:t>a</w:t>
      </w:r>
      <w:r w:rsidRPr="00F22F15">
        <w:rPr>
          <w:sz w:val="18"/>
          <w:szCs w:val="18"/>
        </w:rPr>
        <w:t xml:space="preserve"> Odds Ratio for exclusion from the cohort due to missing covariates.</w:t>
      </w:r>
    </w:p>
    <w:p w14:paraId="3227C53F" w14:textId="77777777" w:rsidR="0027542C" w:rsidRDefault="0027542C" w:rsidP="0027542C">
      <w:r>
        <w:br w:type="page"/>
      </w:r>
    </w:p>
    <w:p w14:paraId="3AC6CE04" w14:textId="71EC74EF" w:rsidR="0027542C" w:rsidRDefault="0027542C" w:rsidP="00C3591D">
      <w:pPr>
        <w:pStyle w:val="Caption"/>
      </w:pPr>
      <w:bookmarkStart w:id="9" w:name="_Toc31917638"/>
      <w:r>
        <w:lastRenderedPageBreak/>
        <w:t xml:space="preserve">Table </w:t>
      </w:r>
      <w:r w:rsidR="00C3591D">
        <w:t>B.1-2</w:t>
      </w:r>
      <w:r>
        <w:t>: Number of observations with missing data in each variable</w:t>
      </w:r>
      <w:bookmarkEnd w:id="9"/>
    </w:p>
    <w:tbl>
      <w:tblPr>
        <w:tblW w:w="5000" w:type="pct"/>
        <w:tblLook w:val="07E0" w:firstRow="1" w:lastRow="1" w:firstColumn="1" w:lastColumn="1" w:noHBand="1" w:noVBand="1"/>
        <w:tblCaption w:val="Missing data table"/>
      </w:tblPr>
      <w:tblGrid>
        <w:gridCol w:w="2923"/>
        <w:gridCol w:w="2432"/>
        <w:gridCol w:w="1951"/>
        <w:gridCol w:w="1720"/>
      </w:tblGrid>
      <w:tr w:rsidR="0027542C" w:rsidRPr="0046731F" w14:paraId="7EB0F819" w14:textId="77777777" w:rsidTr="00945C5F">
        <w:tc>
          <w:tcPr>
            <w:tcW w:w="1619" w:type="pct"/>
            <w:tcBorders>
              <w:top w:val="single" w:sz="4" w:space="0" w:color="auto"/>
              <w:bottom w:val="single" w:sz="0" w:space="0" w:color="auto"/>
            </w:tcBorders>
            <w:vAlign w:val="bottom"/>
          </w:tcPr>
          <w:p w14:paraId="77DA37E8" w14:textId="77777777" w:rsidR="0027542C" w:rsidRPr="0046731F" w:rsidRDefault="0027542C" w:rsidP="00945C5F">
            <w:pPr>
              <w:pStyle w:val="Compact"/>
              <w:rPr>
                <w:sz w:val="18"/>
              </w:rPr>
            </w:pPr>
            <w:r w:rsidRPr="0046731F">
              <w:rPr>
                <w:sz w:val="18"/>
              </w:rPr>
              <w:t>Variable</w:t>
            </w:r>
          </w:p>
        </w:tc>
        <w:tc>
          <w:tcPr>
            <w:tcW w:w="1347" w:type="pct"/>
            <w:tcBorders>
              <w:top w:val="single" w:sz="4" w:space="0" w:color="auto"/>
              <w:bottom w:val="single" w:sz="0" w:space="0" w:color="auto"/>
            </w:tcBorders>
            <w:vAlign w:val="bottom"/>
          </w:tcPr>
          <w:p w14:paraId="099FB1ED" w14:textId="77777777" w:rsidR="0027542C" w:rsidRPr="0046731F" w:rsidRDefault="0027542C" w:rsidP="00945C5F">
            <w:pPr>
              <w:pStyle w:val="Compact"/>
              <w:jc w:val="right"/>
              <w:rPr>
                <w:sz w:val="18"/>
              </w:rPr>
            </w:pPr>
            <w:r w:rsidRPr="0046731F">
              <w:rPr>
                <w:sz w:val="18"/>
              </w:rPr>
              <w:t>Number of missing values</w:t>
            </w:r>
          </w:p>
        </w:tc>
        <w:tc>
          <w:tcPr>
            <w:tcW w:w="1081" w:type="pct"/>
            <w:tcBorders>
              <w:top w:val="single" w:sz="4" w:space="0" w:color="auto"/>
              <w:bottom w:val="single" w:sz="0" w:space="0" w:color="auto"/>
            </w:tcBorders>
            <w:vAlign w:val="bottom"/>
          </w:tcPr>
          <w:p w14:paraId="4E798147" w14:textId="77777777" w:rsidR="0027542C" w:rsidRPr="00DC5C9F" w:rsidRDefault="0027542C" w:rsidP="00945C5F">
            <w:pPr>
              <w:pStyle w:val="Compact"/>
              <w:jc w:val="right"/>
              <w:rPr>
                <w:sz w:val="18"/>
                <w:vertAlign w:val="superscript"/>
              </w:rPr>
            </w:pPr>
            <w:r w:rsidRPr="0046731F">
              <w:rPr>
                <w:sz w:val="18"/>
              </w:rPr>
              <w:t>% of those excluded</w:t>
            </w:r>
            <w:r>
              <w:rPr>
                <w:sz w:val="18"/>
                <w:vertAlign w:val="superscript"/>
              </w:rPr>
              <w:t xml:space="preserve"> </w:t>
            </w:r>
            <w:proofErr w:type="spellStart"/>
            <w:r>
              <w:rPr>
                <w:sz w:val="18"/>
                <w:vertAlign w:val="superscript"/>
              </w:rPr>
              <w:t>a,b</w:t>
            </w:r>
            <w:proofErr w:type="spellEnd"/>
          </w:p>
        </w:tc>
        <w:tc>
          <w:tcPr>
            <w:tcW w:w="953" w:type="pct"/>
            <w:tcBorders>
              <w:top w:val="single" w:sz="4" w:space="0" w:color="auto"/>
              <w:bottom w:val="single" w:sz="0" w:space="0" w:color="auto"/>
            </w:tcBorders>
            <w:vAlign w:val="bottom"/>
          </w:tcPr>
          <w:p w14:paraId="266152C4" w14:textId="77777777" w:rsidR="0027542C" w:rsidRPr="00DC5C9F" w:rsidRDefault="0027542C" w:rsidP="00945C5F">
            <w:pPr>
              <w:pStyle w:val="Compact"/>
              <w:jc w:val="right"/>
              <w:rPr>
                <w:sz w:val="18"/>
                <w:vertAlign w:val="superscript"/>
              </w:rPr>
            </w:pPr>
            <w:r w:rsidRPr="0046731F">
              <w:rPr>
                <w:sz w:val="18"/>
              </w:rPr>
              <w:t>% of total sample</w:t>
            </w:r>
            <w:r>
              <w:rPr>
                <w:sz w:val="18"/>
                <w:vertAlign w:val="superscript"/>
              </w:rPr>
              <w:t xml:space="preserve"> </w:t>
            </w:r>
            <w:proofErr w:type="spellStart"/>
            <w:r>
              <w:rPr>
                <w:sz w:val="18"/>
                <w:vertAlign w:val="superscript"/>
              </w:rPr>
              <w:t>a,c</w:t>
            </w:r>
            <w:proofErr w:type="spellEnd"/>
          </w:p>
        </w:tc>
      </w:tr>
      <w:tr w:rsidR="0027542C" w:rsidRPr="0046731F" w14:paraId="379FB1D9" w14:textId="77777777" w:rsidTr="00945C5F">
        <w:tc>
          <w:tcPr>
            <w:tcW w:w="1619" w:type="pct"/>
          </w:tcPr>
          <w:p w14:paraId="662AE18C" w14:textId="77777777" w:rsidR="0027542C" w:rsidRPr="0046731F" w:rsidRDefault="0027542C" w:rsidP="00945C5F">
            <w:pPr>
              <w:pStyle w:val="Compact"/>
              <w:rPr>
                <w:sz w:val="18"/>
              </w:rPr>
            </w:pPr>
            <w:r w:rsidRPr="0046731F">
              <w:rPr>
                <w:sz w:val="18"/>
              </w:rPr>
              <w:t>Maternal smoking in pregnancy</w:t>
            </w:r>
          </w:p>
        </w:tc>
        <w:tc>
          <w:tcPr>
            <w:tcW w:w="1347" w:type="pct"/>
          </w:tcPr>
          <w:p w14:paraId="161BAB7A" w14:textId="77777777" w:rsidR="0027542C" w:rsidRPr="0046731F" w:rsidRDefault="0027542C" w:rsidP="00945C5F">
            <w:pPr>
              <w:pStyle w:val="Compact"/>
              <w:jc w:val="right"/>
              <w:rPr>
                <w:sz w:val="18"/>
              </w:rPr>
            </w:pPr>
            <w:r w:rsidRPr="0046731F">
              <w:rPr>
                <w:sz w:val="18"/>
              </w:rPr>
              <w:t>38</w:t>
            </w:r>
            <w:r>
              <w:rPr>
                <w:sz w:val="18"/>
              </w:rPr>
              <w:t>,</w:t>
            </w:r>
            <w:r w:rsidRPr="0046731F">
              <w:rPr>
                <w:sz w:val="18"/>
              </w:rPr>
              <w:t>600</w:t>
            </w:r>
          </w:p>
        </w:tc>
        <w:tc>
          <w:tcPr>
            <w:tcW w:w="1081" w:type="pct"/>
          </w:tcPr>
          <w:p w14:paraId="3E8E2536" w14:textId="77777777" w:rsidR="0027542C" w:rsidRPr="0046731F" w:rsidRDefault="0027542C" w:rsidP="00945C5F">
            <w:pPr>
              <w:pStyle w:val="Compact"/>
              <w:jc w:val="right"/>
              <w:rPr>
                <w:sz w:val="18"/>
              </w:rPr>
            </w:pPr>
            <w:r w:rsidRPr="0046731F">
              <w:rPr>
                <w:sz w:val="18"/>
              </w:rPr>
              <w:t>74.01</w:t>
            </w:r>
          </w:p>
        </w:tc>
        <w:tc>
          <w:tcPr>
            <w:tcW w:w="953" w:type="pct"/>
          </w:tcPr>
          <w:p w14:paraId="6E3663CD" w14:textId="77777777" w:rsidR="0027542C" w:rsidRPr="0046731F" w:rsidRDefault="0027542C" w:rsidP="00945C5F">
            <w:pPr>
              <w:pStyle w:val="Compact"/>
              <w:jc w:val="right"/>
              <w:rPr>
                <w:sz w:val="18"/>
              </w:rPr>
            </w:pPr>
            <w:r w:rsidRPr="0046731F">
              <w:rPr>
                <w:sz w:val="18"/>
              </w:rPr>
              <w:t>3.45</w:t>
            </w:r>
          </w:p>
        </w:tc>
      </w:tr>
      <w:tr w:rsidR="0027542C" w:rsidRPr="0046731F" w14:paraId="29603874" w14:textId="77777777" w:rsidTr="00945C5F">
        <w:tc>
          <w:tcPr>
            <w:tcW w:w="1619" w:type="pct"/>
          </w:tcPr>
          <w:p w14:paraId="0476ADC6" w14:textId="77777777" w:rsidR="0027542C" w:rsidRPr="0046731F" w:rsidRDefault="0027542C" w:rsidP="00945C5F">
            <w:pPr>
              <w:pStyle w:val="Compact"/>
              <w:rPr>
                <w:sz w:val="18"/>
              </w:rPr>
            </w:pPr>
            <w:r w:rsidRPr="0046731F">
              <w:rPr>
                <w:sz w:val="18"/>
              </w:rPr>
              <w:t>Highest parental education</w:t>
            </w:r>
          </w:p>
        </w:tc>
        <w:tc>
          <w:tcPr>
            <w:tcW w:w="1347" w:type="pct"/>
          </w:tcPr>
          <w:p w14:paraId="57F53389" w14:textId="77777777" w:rsidR="0027542C" w:rsidRPr="0046731F" w:rsidRDefault="0027542C" w:rsidP="00945C5F">
            <w:pPr>
              <w:pStyle w:val="Compact"/>
              <w:jc w:val="right"/>
              <w:rPr>
                <w:sz w:val="18"/>
              </w:rPr>
            </w:pPr>
            <w:r w:rsidRPr="0046731F">
              <w:rPr>
                <w:sz w:val="18"/>
              </w:rPr>
              <w:t>9</w:t>
            </w:r>
            <w:r>
              <w:rPr>
                <w:sz w:val="18"/>
              </w:rPr>
              <w:t>,</w:t>
            </w:r>
            <w:r w:rsidRPr="0046731F">
              <w:rPr>
                <w:sz w:val="18"/>
              </w:rPr>
              <w:t>697</w:t>
            </w:r>
          </w:p>
        </w:tc>
        <w:tc>
          <w:tcPr>
            <w:tcW w:w="1081" w:type="pct"/>
          </w:tcPr>
          <w:p w14:paraId="74C6E7DB" w14:textId="77777777" w:rsidR="0027542C" w:rsidRPr="0046731F" w:rsidRDefault="0027542C" w:rsidP="00945C5F">
            <w:pPr>
              <w:pStyle w:val="Compact"/>
              <w:jc w:val="right"/>
              <w:rPr>
                <w:sz w:val="18"/>
              </w:rPr>
            </w:pPr>
            <w:r w:rsidRPr="0046731F">
              <w:rPr>
                <w:sz w:val="18"/>
              </w:rPr>
              <w:t>18.59</w:t>
            </w:r>
          </w:p>
        </w:tc>
        <w:tc>
          <w:tcPr>
            <w:tcW w:w="953" w:type="pct"/>
          </w:tcPr>
          <w:p w14:paraId="0DB9BBA4" w14:textId="77777777" w:rsidR="0027542C" w:rsidRPr="0046731F" w:rsidRDefault="0027542C" w:rsidP="00945C5F">
            <w:pPr>
              <w:pStyle w:val="Compact"/>
              <w:jc w:val="right"/>
              <w:rPr>
                <w:sz w:val="18"/>
              </w:rPr>
            </w:pPr>
            <w:r w:rsidRPr="0046731F">
              <w:rPr>
                <w:sz w:val="18"/>
              </w:rPr>
              <w:t>0.87</w:t>
            </w:r>
          </w:p>
        </w:tc>
      </w:tr>
      <w:tr w:rsidR="0027542C" w:rsidRPr="0046731F" w14:paraId="19B30EDD" w14:textId="77777777" w:rsidTr="00945C5F">
        <w:tc>
          <w:tcPr>
            <w:tcW w:w="1619" w:type="pct"/>
          </w:tcPr>
          <w:p w14:paraId="6B62849E" w14:textId="77777777" w:rsidR="0027542C" w:rsidRPr="0046731F" w:rsidRDefault="0027542C" w:rsidP="00945C5F">
            <w:pPr>
              <w:pStyle w:val="Compact"/>
              <w:rPr>
                <w:sz w:val="18"/>
              </w:rPr>
            </w:pPr>
            <w:r w:rsidRPr="0046731F">
              <w:rPr>
                <w:sz w:val="18"/>
              </w:rPr>
              <w:t>Paternal country of origin</w:t>
            </w:r>
          </w:p>
        </w:tc>
        <w:tc>
          <w:tcPr>
            <w:tcW w:w="1347" w:type="pct"/>
          </w:tcPr>
          <w:p w14:paraId="3D86905E" w14:textId="77777777" w:rsidR="0027542C" w:rsidRPr="0046731F" w:rsidRDefault="0027542C" w:rsidP="00945C5F">
            <w:pPr>
              <w:pStyle w:val="Compact"/>
              <w:jc w:val="right"/>
              <w:rPr>
                <w:sz w:val="18"/>
              </w:rPr>
            </w:pPr>
            <w:r w:rsidRPr="0046731F">
              <w:rPr>
                <w:sz w:val="18"/>
              </w:rPr>
              <w:t>2</w:t>
            </w:r>
            <w:r>
              <w:rPr>
                <w:sz w:val="18"/>
              </w:rPr>
              <w:t>,</w:t>
            </w:r>
            <w:r w:rsidRPr="0046731F">
              <w:rPr>
                <w:sz w:val="18"/>
              </w:rPr>
              <w:t>874</w:t>
            </w:r>
          </w:p>
        </w:tc>
        <w:tc>
          <w:tcPr>
            <w:tcW w:w="1081" w:type="pct"/>
          </w:tcPr>
          <w:p w14:paraId="6E5D406F" w14:textId="77777777" w:rsidR="0027542C" w:rsidRPr="0046731F" w:rsidRDefault="0027542C" w:rsidP="00945C5F">
            <w:pPr>
              <w:pStyle w:val="Compact"/>
              <w:jc w:val="right"/>
              <w:rPr>
                <w:sz w:val="18"/>
              </w:rPr>
            </w:pPr>
            <w:r w:rsidRPr="0046731F">
              <w:rPr>
                <w:sz w:val="18"/>
              </w:rPr>
              <w:t>5.51</w:t>
            </w:r>
          </w:p>
        </w:tc>
        <w:tc>
          <w:tcPr>
            <w:tcW w:w="953" w:type="pct"/>
          </w:tcPr>
          <w:p w14:paraId="0A7DDDCF" w14:textId="77777777" w:rsidR="0027542C" w:rsidRPr="0046731F" w:rsidRDefault="0027542C" w:rsidP="00945C5F">
            <w:pPr>
              <w:pStyle w:val="Compact"/>
              <w:jc w:val="right"/>
              <w:rPr>
                <w:sz w:val="18"/>
              </w:rPr>
            </w:pPr>
            <w:r w:rsidRPr="0046731F">
              <w:rPr>
                <w:sz w:val="18"/>
              </w:rPr>
              <w:t>0.26</w:t>
            </w:r>
          </w:p>
        </w:tc>
      </w:tr>
      <w:tr w:rsidR="0027542C" w:rsidRPr="0046731F" w14:paraId="74338DC5" w14:textId="77777777" w:rsidTr="00945C5F">
        <w:tc>
          <w:tcPr>
            <w:tcW w:w="1619" w:type="pct"/>
          </w:tcPr>
          <w:p w14:paraId="054E04C3" w14:textId="77777777" w:rsidR="0027542C" w:rsidRPr="0046731F" w:rsidRDefault="0027542C" w:rsidP="00945C5F">
            <w:pPr>
              <w:pStyle w:val="Compact"/>
              <w:rPr>
                <w:sz w:val="18"/>
              </w:rPr>
            </w:pPr>
            <w:r w:rsidRPr="0046731F">
              <w:rPr>
                <w:sz w:val="18"/>
              </w:rPr>
              <w:t>Maternal country of origin</w:t>
            </w:r>
          </w:p>
        </w:tc>
        <w:tc>
          <w:tcPr>
            <w:tcW w:w="1347" w:type="pct"/>
          </w:tcPr>
          <w:p w14:paraId="1D196377" w14:textId="77777777" w:rsidR="0027542C" w:rsidRPr="0046731F" w:rsidRDefault="0027542C" w:rsidP="00945C5F">
            <w:pPr>
              <w:pStyle w:val="Compact"/>
              <w:jc w:val="right"/>
              <w:rPr>
                <w:sz w:val="18"/>
              </w:rPr>
            </w:pPr>
            <w:r w:rsidRPr="0046731F">
              <w:rPr>
                <w:sz w:val="18"/>
              </w:rPr>
              <w:t>2</w:t>
            </w:r>
            <w:r>
              <w:rPr>
                <w:sz w:val="18"/>
              </w:rPr>
              <w:t>,</w:t>
            </w:r>
            <w:r w:rsidRPr="0046731F">
              <w:rPr>
                <w:sz w:val="18"/>
              </w:rPr>
              <w:t>235</w:t>
            </w:r>
          </w:p>
        </w:tc>
        <w:tc>
          <w:tcPr>
            <w:tcW w:w="1081" w:type="pct"/>
          </w:tcPr>
          <w:p w14:paraId="72098FAA" w14:textId="77777777" w:rsidR="0027542C" w:rsidRPr="0046731F" w:rsidRDefault="0027542C" w:rsidP="00945C5F">
            <w:pPr>
              <w:pStyle w:val="Compact"/>
              <w:jc w:val="right"/>
              <w:rPr>
                <w:sz w:val="18"/>
              </w:rPr>
            </w:pPr>
            <w:r w:rsidRPr="0046731F">
              <w:rPr>
                <w:sz w:val="18"/>
              </w:rPr>
              <w:t>4.29</w:t>
            </w:r>
          </w:p>
        </w:tc>
        <w:tc>
          <w:tcPr>
            <w:tcW w:w="953" w:type="pct"/>
          </w:tcPr>
          <w:p w14:paraId="73D958E0" w14:textId="77777777" w:rsidR="0027542C" w:rsidRPr="0046731F" w:rsidRDefault="0027542C" w:rsidP="00945C5F">
            <w:pPr>
              <w:pStyle w:val="Compact"/>
              <w:jc w:val="right"/>
              <w:rPr>
                <w:sz w:val="18"/>
              </w:rPr>
            </w:pPr>
            <w:r w:rsidRPr="0046731F">
              <w:rPr>
                <w:sz w:val="18"/>
              </w:rPr>
              <w:t>0.2</w:t>
            </w:r>
            <w:r>
              <w:rPr>
                <w:sz w:val="18"/>
              </w:rPr>
              <w:t>0</w:t>
            </w:r>
          </w:p>
        </w:tc>
      </w:tr>
      <w:tr w:rsidR="0027542C" w:rsidRPr="0046731F" w14:paraId="2F45373F" w14:textId="77777777" w:rsidTr="00945C5F">
        <w:tc>
          <w:tcPr>
            <w:tcW w:w="1619" w:type="pct"/>
          </w:tcPr>
          <w:p w14:paraId="78D2BD44" w14:textId="77777777" w:rsidR="0027542C" w:rsidRPr="0046731F" w:rsidRDefault="0027542C" w:rsidP="00945C5F">
            <w:pPr>
              <w:pStyle w:val="Compact"/>
              <w:rPr>
                <w:sz w:val="18"/>
              </w:rPr>
            </w:pPr>
            <w:r w:rsidRPr="0046731F">
              <w:rPr>
                <w:sz w:val="18"/>
              </w:rPr>
              <w:t>Paternal age</w:t>
            </w:r>
          </w:p>
        </w:tc>
        <w:tc>
          <w:tcPr>
            <w:tcW w:w="1347" w:type="pct"/>
          </w:tcPr>
          <w:p w14:paraId="47B3DFE6" w14:textId="77777777" w:rsidR="0027542C" w:rsidRPr="0046731F" w:rsidRDefault="0027542C" w:rsidP="00945C5F">
            <w:pPr>
              <w:pStyle w:val="Compact"/>
              <w:jc w:val="right"/>
              <w:rPr>
                <w:sz w:val="18"/>
              </w:rPr>
            </w:pPr>
            <w:r w:rsidRPr="0046731F">
              <w:rPr>
                <w:sz w:val="18"/>
              </w:rPr>
              <w:t>167</w:t>
            </w:r>
          </w:p>
        </w:tc>
        <w:tc>
          <w:tcPr>
            <w:tcW w:w="1081" w:type="pct"/>
          </w:tcPr>
          <w:p w14:paraId="5AA160AE" w14:textId="77777777" w:rsidR="0027542C" w:rsidRPr="0046731F" w:rsidRDefault="0027542C" w:rsidP="00945C5F">
            <w:pPr>
              <w:pStyle w:val="Compact"/>
              <w:jc w:val="right"/>
              <w:rPr>
                <w:sz w:val="18"/>
              </w:rPr>
            </w:pPr>
            <w:r w:rsidRPr="0046731F">
              <w:rPr>
                <w:sz w:val="18"/>
              </w:rPr>
              <w:t>0.32</w:t>
            </w:r>
          </w:p>
        </w:tc>
        <w:tc>
          <w:tcPr>
            <w:tcW w:w="953" w:type="pct"/>
          </w:tcPr>
          <w:p w14:paraId="7C06E327" w14:textId="77777777" w:rsidR="0027542C" w:rsidRPr="0046731F" w:rsidRDefault="0027542C" w:rsidP="00945C5F">
            <w:pPr>
              <w:pStyle w:val="Compact"/>
              <w:jc w:val="right"/>
              <w:rPr>
                <w:sz w:val="18"/>
              </w:rPr>
            </w:pPr>
            <w:r w:rsidRPr="0046731F">
              <w:rPr>
                <w:sz w:val="18"/>
              </w:rPr>
              <w:t>0.01</w:t>
            </w:r>
          </w:p>
        </w:tc>
      </w:tr>
      <w:tr w:rsidR="0027542C" w:rsidRPr="0046731F" w14:paraId="0E65C353" w14:textId="77777777" w:rsidTr="00945C5F">
        <w:tc>
          <w:tcPr>
            <w:tcW w:w="1619" w:type="pct"/>
          </w:tcPr>
          <w:p w14:paraId="0D652AE8" w14:textId="77777777" w:rsidR="0027542C" w:rsidRPr="0046731F" w:rsidRDefault="0027542C" w:rsidP="00945C5F">
            <w:pPr>
              <w:pStyle w:val="Compact"/>
              <w:rPr>
                <w:sz w:val="18"/>
              </w:rPr>
            </w:pPr>
            <w:r w:rsidRPr="0046731F">
              <w:rPr>
                <w:sz w:val="18"/>
              </w:rPr>
              <w:t>Maternal age</w:t>
            </w:r>
          </w:p>
        </w:tc>
        <w:tc>
          <w:tcPr>
            <w:tcW w:w="1347" w:type="pct"/>
          </w:tcPr>
          <w:p w14:paraId="7D2BB08A" w14:textId="77777777" w:rsidR="0027542C" w:rsidRPr="0046731F" w:rsidRDefault="0027542C" w:rsidP="00945C5F">
            <w:pPr>
              <w:pStyle w:val="Compact"/>
              <w:jc w:val="right"/>
              <w:rPr>
                <w:sz w:val="18"/>
              </w:rPr>
            </w:pPr>
            <w:r w:rsidRPr="0046731F">
              <w:rPr>
                <w:sz w:val="18"/>
              </w:rPr>
              <w:t>100</w:t>
            </w:r>
          </w:p>
        </w:tc>
        <w:tc>
          <w:tcPr>
            <w:tcW w:w="1081" w:type="pct"/>
          </w:tcPr>
          <w:p w14:paraId="1020890F" w14:textId="77777777" w:rsidR="0027542C" w:rsidRPr="0046731F" w:rsidRDefault="0027542C" w:rsidP="00945C5F">
            <w:pPr>
              <w:pStyle w:val="Compact"/>
              <w:jc w:val="right"/>
              <w:rPr>
                <w:sz w:val="18"/>
              </w:rPr>
            </w:pPr>
            <w:r w:rsidRPr="0046731F">
              <w:rPr>
                <w:sz w:val="18"/>
              </w:rPr>
              <w:t>0.19</w:t>
            </w:r>
          </w:p>
        </w:tc>
        <w:tc>
          <w:tcPr>
            <w:tcW w:w="953" w:type="pct"/>
          </w:tcPr>
          <w:p w14:paraId="4B36BFB8" w14:textId="77777777" w:rsidR="0027542C" w:rsidRPr="0046731F" w:rsidRDefault="0027542C" w:rsidP="00945C5F">
            <w:pPr>
              <w:pStyle w:val="Compact"/>
              <w:jc w:val="right"/>
              <w:rPr>
                <w:sz w:val="18"/>
              </w:rPr>
            </w:pPr>
            <w:r w:rsidRPr="0046731F">
              <w:rPr>
                <w:sz w:val="18"/>
              </w:rPr>
              <w:t>0.01</w:t>
            </w:r>
          </w:p>
        </w:tc>
      </w:tr>
      <w:tr w:rsidR="0027542C" w:rsidRPr="0046731F" w14:paraId="642A9E74" w14:textId="77777777" w:rsidTr="00945C5F">
        <w:tc>
          <w:tcPr>
            <w:tcW w:w="1619" w:type="pct"/>
          </w:tcPr>
          <w:p w14:paraId="7102F395" w14:textId="77777777" w:rsidR="0027542C" w:rsidRPr="0046731F" w:rsidRDefault="0027542C" w:rsidP="00945C5F">
            <w:pPr>
              <w:pStyle w:val="Compact"/>
              <w:rPr>
                <w:sz w:val="18"/>
              </w:rPr>
            </w:pPr>
            <w:r w:rsidRPr="0046731F">
              <w:rPr>
                <w:sz w:val="18"/>
              </w:rPr>
              <w:t>Income decile</w:t>
            </w:r>
          </w:p>
        </w:tc>
        <w:tc>
          <w:tcPr>
            <w:tcW w:w="1347" w:type="pct"/>
          </w:tcPr>
          <w:p w14:paraId="19479052" w14:textId="77777777" w:rsidR="0027542C" w:rsidRPr="0046731F" w:rsidRDefault="0027542C" w:rsidP="00945C5F">
            <w:pPr>
              <w:pStyle w:val="Compact"/>
              <w:jc w:val="right"/>
              <w:rPr>
                <w:sz w:val="18"/>
              </w:rPr>
            </w:pPr>
            <w:r w:rsidRPr="0046731F">
              <w:rPr>
                <w:sz w:val="18"/>
              </w:rPr>
              <w:t>12</w:t>
            </w:r>
          </w:p>
        </w:tc>
        <w:tc>
          <w:tcPr>
            <w:tcW w:w="1081" w:type="pct"/>
          </w:tcPr>
          <w:p w14:paraId="6978508F" w14:textId="77777777" w:rsidR="0027542C" w:rsidRPr="0046731F" w:rsidRDefault="0027542C" w:rsidP="00945C5F">
            <w:pPr>
              <w:pStyle w:val="Compact"/>
              <w:jc w:val="right"/>
              <w:rPr>
                <w:sz w:val="18"/>
              </w:rPr>
            </w:pPr>
            <w:r w:rsidRPr="0046731F">
              <w:rPr>
                <w:sz w:val="18"/>
              </w:rPr>
              <w:t>0.02</w:t>
            </w:r>
          </w:p>
        </w:tc>
        <w:tc>
          <w:tcPr>
            <w:tcW w:w="953" w:type="pct"/>
          </w:tcPr>
          <w:p w14:paraId="47B775AF" w14:textId="77777777" w:rsidR="0027542C" w:rsidRPr="0046731F" w:rsidRDefault="0027542C" w:rsidP="00945C5F">
            <w:pPr>
              <w:pStyle w:val="Compact"/>
              <w:jc w:val="right"/>
              <w:rPr>
                <w:sz w:val="18"/>
              </w:rPr>
            </w:pPr>
            <w:r>
              <w:rPr>
                <w:sz w:val="18"/>
              </w:rPr>
              <w:t>&lt;0.</w:t>
            </w:r>
            <w:r w:rsidRPr="0046731F">
              <w:rPr>
                <w:sz w:val="18"/>
              </w:rPr>
              <w:t>0</w:t>
            </w:r>
            <w:r>
              <w:rPr>
                <w:sz w:val="18"/>
              </w:rPr>
              <w:t>1</w:t>
            </w:r>
          </w:p>
        </w:tc>
      </w:tr>
      <w:tr w:rsidR="0027542C" w:rsidRPr="0046731F" w14:paraId="0D5DF858" w14:textId="77777777" w:rsidTr="00945C5F">
        <w:tc>
          <w:tcPr>
            <w:tcW w:w="1619" w:type="pct"/>
            <w:tcBorders>
              <w:bottom w:val="single" w:sz="4" w:space="0" w:color="auto"/>
            </w:tcBorders>
          </w:tcPr>
          <w:p w14:paraId="520DA6D9" w14:textId="77777777" w:rsidR="0027542C" w:rsidRPr="0046731F" w:rsidRDefault="0027542C" w:rsidP="00945C5F">
            <w:pPr>
              <w:pStyle w:val="Compact"/>
              <w:rPr>
                <w:sz w:val="18"/>
              </w:rPr>
            </w:pPr>
            <w:r w:rsidRPr="0046731F">
              <w:rPr>
                <w:sz w:val="18"/>
              </w:rPr>
              <w:t>Parity</w:t>
            </w:r>
          </w:p>
        </w:tc>
        <w:tc>
          <w:tcPr>
            <w:tcW w:w="1347" w:type="pct"/>
            <w:tcBorders>
              <w:bottom w:val="single" w:sz="4" w:space="0" w:color="auto"/>
            </w:tcBorders>
          </w:tcPr>
          <w:p w14:paraId="70C6C372" w14:textId="77777777" w:rsidR="0027542C" w:rsidRPr="0046731F" w:rsidRDefault="0027542C" w:rsidP="00945C5F">
            <w:pPr>
              <w:pStyle w:val="Compact"/>
              <w:jc w:val="right"/>
              <w:rPr>
                <w:sz w:val="18"/>
              </w:rPr>
            </w:pPr>
            <w:r w:rsidRPr="0046731F">
              <w:rPr>
                <w:sz w:val="18"/>
              </w:rPr>
              <w:t>8</w:t>
            </w:r>
          </w:p>
        </w:tc>
        <w:tc>
          <w:tcPr>
            <w:tcW w:w="1081" w:type="pct"/>
            <w:tcBorders>
              <w:bottom w:val="single" w:sz="4" w:space="0" w:color="auto"/>
            </w:tcBorders>
          </w:tcPr>
          <w:p w14:paraId="1444ECD8" w14:textId="77777777" w:rsidR="0027542C" w:rsidRPr="0046731F" w:rsidRDefault="0027542C" w:rsidP="00945C5F">
            <w:pPr>
              <w:pStyle w:val="Compact"/>
              <w:jc w:val="right"/>
              <w:rPr>
                <w:sz w:val="18"/>
              </w:rPr>
            </w:pPr>
            <w:r w:rsidRPr="0046731F">
              <w:rPr>
                <w:sz w:val="18"/>
              </w:rPr>
              <w:t>0.02</w:t>
            </w:r>
          </w:p>
        </w:tc>
        <w:tc>
          <w:tcPr>
            <w:tcW w:w="953" w:type="pct"/>
            <w:tcBorders>
              <w:bottom w:val="single" w:sz="4" w:space="0" w:color="auto"/>
            </w:tcBorders>
          </w:tcPr>
          <w:p w14:paraId="333EDAD5" w14:textId="77777777" w:rsidR="0027542C" w:rsidRPr="0046731F" w:rsidRDefault="0027542C" w:rsidP="00945C5F">
            <w:pPr>
              <w:pStyle w:val="Compact"/>
              <w:jc w:val="right"/>
              <w:rPr>
                <w:sz w:val="18"/>
              </w:rPr>
            </w:pPr>
            <w:r>
              <w:rPr>
                <w:sz w:val="18"/>
              </w:rPr>
              <w:t>&lt;</w:t>
            </w:r>
            <w:r w:rsidRPr="0046731F">
              <w:rPr>
                <w:sz w:val="18"/>
              </w:rPr>
              <w:t>0</w:t>
            </w:r>
            <w:r>
              <w:rPr>
                <w:sz w:val="18"/>
              </w:rPr>
              <w:t>.01</w:t>
            </w:r>
          </w:p>
        </w:tc>
      </w:tr>
    </w:tbl>
    <w:p w14:paraId="690D0F13" w14:textId="77777777" w:rsidR="0027542C" w:rsidRDefault="0027542C" w:rsidP="0027542C">
      <w:pPr>
        <w:rPr>
          <w:sz w:val="18"/>
        </w:rPr>
      </w:pPr>
      <w:r>
        <w:rPr>
          <w:sz w:val="18"/>
          <w:vertAlign w:val="superscript"/>
        </w:rPr>
        <w:t>a</w:t>
      </w:r>
      <w:r>
        <w:rPr>
          <w:sz w:val="18"/>
        </w:rPr>
        <w:t xml:space="preserve"> Groups not mutually exclusive so percentages may not add to 100%. </w:t>
      </w:r>
      <w:r>
        <w:rPr>
          <w:sz w:val="18"/>
        </w:rPr>
        <w:br/>
      </w:r>
      <w:r>
        <w:rPr>
          <w:sz w:val="18"/>
          <w:vertAlign w:val="superscript"/>
        </w:rPr>
        <w:t xml:space="preserve">b </w:t>
      </w:r>
      <w:r>
        <w:rPr>
          <w:sz w:val="18"/>
        </w:rPr>
        <w:t>Percentage denominator equals 93,190</w:t>
      </w:r>
      <w:r>
        <w:rPr>
          <w:sz w:val="18"/>
        </w:rPr>
        <w:br/>
      </w:r>
      <w:r>
        <w:rPr>
          <w:sz w:val="18"/>
          <w:vertAlign w:val="superscript"/>
        </w:rPr>
        <w:t>c</w:t>
      </w:r>
      <w:r>
        <w:rPr>
          <w:sz w:val="18"/>
        </w:rPr>
        <w:t xml:space="preserve"> Percentage denominator equals 1,119,146</w:t>
      </w:r>
    </w:p>
    <w:p w14:paraId="35083434" w14:textId="7DBB3DAE" w:rsidR="0027542C" w:rsidRDefault="0027542C" w:rsidP="0027542C">
      <w:pPr>
        <w:rPr>
          <w:sz w:val="18"/>
        </w:rPr>
      </w:pPr>
    </w:p>
    <w:p w14:paraId="133A2AE2" w14:textId="77777777" w:rsidR="00C3591D" w:rsidRDefault="00C3591D" w:rsidP="0027542C">
      <w:pPr>
        <w:rPr>
          <w:sz w:val="18"/>
        </w:rPr>
      </w:pPr>
    </w:p>
    <w:p w14:paraId="16C782BD" w14:textId="77777777" w:rsidR="0027542C" w:rsidRPr="00220355" w:rsidRDefault="0027542C" w:rsidP="0027542C">
      <w:pPr>
        <w:rPr>
          <w:sz w:val="18"/>
        </w:rPr>
      </w:pPr>
    </w:p>
    <w:p w14:paraId="7EEF49F3" w14:textId="413E2921" w:rsidR="0027542C" w:rsidRDefault="0027542C" w:rsidP="00C3591D">
      <w:pPr>
        <w:pStyle w:val="Caption"/>
      </w:pPr>
      <w:bookmarkStart w:id="10" w:name="_Toc31917639"/>
      <w:r>
        <w:t xml:space="preserve">Table </w:t>
      </w:r>
      <w:r w:rsidR="00C3591D">
        <w:t>B.1-3</w:t>
      </w:r>
      <w:r>
        <w:t>: Distribution of missing smoking data by each cohort year group</w:t>
      </w:r>
      <w:bookmarkEnd w:id="10"/>
    </w:p>
    <w:tbl>
      <w:tblPr>
        <w:tblW w:w="5000" w:type="pct"/>
        <w:tblLook w:val="07E0" w:firstRow="1" w:lastRow="1" w:firstColumn="1" w:lastColumn="1" w:noHBand="1" w:noVBand="1"/>
        <w:tblCaption w:val="Missing smoking by year"/>
      </w:tblPr>
      <w:tblGrid>
        <w:gridCol w:w="1391"/>
        <w:gridCol w:w="4351"/>
        <w:gridCol w:w="3284"/>
      </w:tblGrid>
      <w:tr w:rsidR="0027542C" w14:paraId="34EA5F81" w14:textId="77777777" w:rsidTr="00945C5F">
        <w:tc>
          <w:tcPr>
            <w:tcW w:w="771" w:type="pct"/>
            <w:tcBorders>
              <w:top w:val="single" w:sz="4" w:space="0" w:color="auto"/>
              <w:bottom w:val="single" w:sz="0" w:space="0" w:color="auto"/>
            </w:tcBorders>
            <w:vAlign w:val="bottom"/>
          </w:tcPr>
          <w:p w14:paraId="3CF4DF72" w14:textId="77777777" w:rsidR="0027542C" w:rsidRPr="00620D62" w:rsidRDefault="0027542C" w:rsidP="00945C5F">
            <w:pPr>
              <w:pStyle w:val="Compact"/>
              <w:rPr>
                <w:sz w:val="18"/>
              </w:rPr>
            </w:pPr>
            <w:r w:rsidRPr="00620D62">
              <w:rPr>
                <w:sz w:val="18"/>
              </w:rPr>
              <w:t>Year group</w:t>
            </w:r>
          </w:p>
        </w:tc>
        <w:tc>
          <w:tcPr>
            <w:tcW w:w="2410" w:type="pct"/>
            <w:tcBorders>
              <w:top w:val="single" w:sz="4" w:space="0" w:color="auto"/>
              <w:bottom w:val="single" w:sz="0" w:space="0" w:color="auto"/>
            </w:tcBorders>
            <w:vAlign w:val="bottom"/>
          </w:tcPr>
          <w:p w14:paraId="192CEF1C" w14:textId="77777777" w:rsidR="0027542C" w:rsidRPr="002A1230" w:rsidRDefault="0027542C" w:rsidP="00945C5F">
            <w:pPr>
              <w:pStyle w:val="Compact"/>
              <w:jc w:val="right"/>
              <w:rPr>
                <w:sz w:val="18"/>
                <w:vertAlign w:val="superscript"/>
              </w:rPr>
            </w:pPr>
            <w:r w:rsidRPr="00620D62">
              <w:rPr>
                <w:sz w:val="18"/>
              </w:rPr>
              <w:t>Excluded for missing smoking data, N(%)</w:t>
            </w:r>
            <w:r>
              <w:rPr>
                <w:sz w:val="18"/>
                <w:vertAlign w:val="superscript"/>
              </w:rPr>
              <w:t xml:space="preserve"> a</w:t>
            </w:r>
          </w:p>
        </w:tc>
        <w:tc>
          <w:tcPr>
            <w:tcW w:w="1819" w:type="pct"/>
            <w:tcBorders>
              <w:top w:val="single" w:sz="4" w:space="0" w:color="auto"/>
              <w:bottom w:val="single" w:sz="0" w:space="0" w:color="auto"/>
            </w:tcBorders>
            <w:vAlign w:val="bottom"/>
          </w:tcPr>
          <w:p w14:paraId="6BDDBEB7" w14:textId="77777777" w:rsidR="0027542C" w:rsidRPr="006F5FB4" w:rsidRDefault="0027542C" w:rsidP="00945C5F">
            <w:pPr>
              <w:pStyle w:val="Compact"/>
              <w:jc w:val="right"/>
              <w:rPr>
                <w:sz w:val="18"/>
                <w:vertAlign w:val="superscript"/>
              </w:rPr>
            </w:pPr>
            <w:r w:rsidRPr="00620D62">
              <w:rPr>
                <w:sz w:val="18"/>
              </w:rPr>
              <w:t>Included in main cohort, N(%)</w:t>
            </w:r>
            <w:r>
              <w:rPr>
                <w:sz w:val="18"/>
              </w:rPr>
              <w:t xml:space="preserve"> </w:t>
            </w:r>
            <w:r>
              <w:rPr>
                <w:sz w:val="18"/>
                <w:vertAlign w:val="superscript"/>
              </w:rPr>
              <w:t>b</w:t>
            </w:r>
          </w:p>
        </w:tc>
      </w:tr>
      <w:tr w:rsidR="0027542C" w14:paraId="1FB54A50" w14:textId="77777777" w:rsidTr="00945C5F">
        <w:tc>
          <w:tcPr>
            <w:tcW w:w="771" w:type="pct"/>
          </w:tcPr>
          <w:p w14:paraId="1E5E966E" w14:textId="77777777" w:rsidR="0027542C" w:rsidRPr="00620D62" w:rsidRDefault="0027542C" w:rsidP="00945C5F">
            <w:pPr>
              <w:pStyle w:val="Compact"/>
              <w:rPr>
                <w:sz w:val="18"/>
              </w:rPr>
            </w:pPr>
            <w:r w:rsidRPr="00620D62">
              <w:rPr>
                <w:sz w:val="18"/>
              </w:rPr>
              <w:t>1995-1997</w:t>
            </w:r>
          </w:p>
        </w:tc>
        <w:tc>
          <w:tcPr>
            <w:tcW w:w="2410" w:type="pct"/>
          </w:tcPr>
          <w:p w14:paraId="2DBDC723" w14:textId="77777777" w:rsidR="0027542C" w:rsidRPr="00620D62" w:rsidRDefault="0027542C" w:rsidP="00945C5F">
            <w:pPr>
              <w:pStyle w:val="Compact"/>
              <w:jc w:val="right"/>
              <w:rPr>
                <w:sz w:val="18"/>
              </w:rPr>
            </w:pPr>
            <w:r w:rsidRPr="00620D62">
              <w:rPr>
                <w:sz w:val="18"/>
              </w:rPr>
              <w:t>10</w:t>
            </w:r>
            <w:r>
              <w:rPr>
                <w:sz w:val="18"/>
              </w:rPr>
              <w:t>,</w:t>
            </w:r>
            <w:r w:rsidRPr="00620D62">
              <w:rPr>
                <w:sz w:val="18"/>
              </w:rPr>
              <w:t>770 (27.9</w:t>
            </w:r>
            <w:r>
              <w:rPr>
                <w:sz w:val="18"/>
              </w:rPr>
              <w:t>0</w:t>
            </w:r>
            <w:r w:rsidRPr="00620D62">
              <w:rPr>
                <w:sz w:val="18"/>
              </w:rPr>
              <w:t>)</w:t>
            </w:r>
          </w:p>
        </w:tc>
        <w:tc>
          <w:tcPr>
            <w:tcW w:w="1819" w:type="pct"/>
          </w:tcPr>
          <w:p w14:paraId="648D6700" w14:textId="77777777" w:rsidR="0027542C" w:rsidRPr="00620D62" w:rsidRDefault="0027542C" w:rsidP="00945C5F">
            <w:pPr>
              <w:pStyle w:val="Compact"/>
              <w:jc w:val="right"/>
              <w:rPr>
                <w:sz w:val="18"/>
              </w:rPr>
            </w:pPr>
            <w:r w:rsidRPr="00620D62">
              <w:rPr>
                <w:sz w:val="18"/>
              </w:rPr>
              <w:t>183</w:t>
            </w:r>
            <w:r>
              <w:rPr>
                <w:sz w:val="18"/>
              </w:rPr>
              <w:t>,</w:t>
            </w:r>
            <w:r w:rsidRPr="00620D62">
              <w:rPr>
                <w:sz w:val="18"/>
              </w:rPr>
              <w:t>199 (16.95)</w:t>
            </w:r>
          </w:p>
        </w:tc>
      </w:tr>
      <w:tr w:rsidR="0027542C" w14:paraId="04416D2A" w14:textId="77777777" w:rsidTr="00945C5F">
        <w:tc>
          <w:tcPr>
            <w:tcW w:w="771" w:type="pct"/>
          </w:tcPr>
          <w:p w14:paraId="08F09457" w14:textId="77777777" w:rsidR="0027542C" w:rsidRPr="00620D62" w:rsidRDefault="0027542C" w:rsidP="00945C5F">
            <w:pPr>
              <w:pStyle w:val="Compact"/>
              <w:rPr>
                <w:sz w:val="18"/>
              </w:rPr>
            </w:pPr>
            <w:r w:rsidRPr="00620D62">
              <w:rPr>
                <w:sz w:val="18"/>
              </w:rPr>
              <w:t>1998-2000</w:t>
            </w:r>
          </w:p>
        </w:tc>
        <w:tc>
          <w:tcPr>
            <w:tcW w:w="2410" w:type="pct"/>
          </w:tcPr>
          <w:p w14:paraId="107786B4" w14:textId="77777777" w:rsidR="0027542C" w:rsidRPr="00620D62" w:rsidRDefault="0027542C" w:rsidP="00945C5F">
            <w:pPr>
              <w:pStyle w:val="Compact"/>
              <w:jc w:val="right"/>
              <w:rPr>
                <w:sz w:val="18"/>
              </w:rPr>
            </w:pPr>
            <w:r w:rsidRPr="00620D62">
              <w:rPr>
                <w:sz w:val="18"/>
              </w:rPr>
              <w:t>9</w:t>
            </w:r>
            <w:r>
              <w:rPr>
                <w:sz w:val="18"/>
              </w:rPr>
              <w:t>,</w:t>
            </w:r>
            <w:r w:rsidRPr="00620D62">
              <w:rPr>
                <w:sz w:val="18"/>
              </w:rPr>
              <w:t>652 (25.01)</w:t>
            </w:r>
          </w:p>
        </w:tc>
        <w:tc>
          <w:tcPr>
            <w:tcW w:w="1819" w:type="pct"/>
          </w:tcPr>
          <w:p w14:paraId="54776A9A" w14:textId="77777777" w:rsidR="0027542C" w:rsidRPr="00620D62" w:rsidRDefault="0027542C" w:rsidP="00945C5F">
            <w:pPr>
              <w:pStyle w:val="Compact"/>
              <w:jc w:val="right"/>
              <w:rPr>
                <w:sz w:val="18"/>
              </w:rPr>
            </w:pPr>
            <w:r w:rsidRPr="00620D62">
              <w:rPr>
                <w:sz w:val="18"/>
              </w:rPr>
              <w:t>184</w:t>
            </w:r>
            <w:r>
              <w:rPr>
                <w:sz w:val="18"/>
              </w:rPr>
              <w:t>,</w:t>
            </w:r>
            <w:r w:rsidRPr="00620D62">
              <w:rPr>
                <w:sz w:val="18"/>
              </w:rPr>
              <w:t>342 (17.06)</w:t>
            </w:r>
          </w:p>
        </w:tc>
      </w:tr>
      <w:tr w:rsidR="0027542C" w14:paraId="3B5CFEE2" w14:textId="77777777" w:rsidTr="00945C5F">
        <w:tc>
          <w:tcPr>
            <w:tcW w:w="771" w:type="pct"/>
          </w:tcPr>
          <w:p w14:paraId="5D05A837" w14:textId="77777777" w:rsidR="0027542C" w:rsidRPr="00620D62" w:rsidRDefault="0027542C" w:rsidP="00945C5F">
            <w:pPr>
              <w:pStyle w:val="Compact"/>
              <w:rPr>
                <w:sz w:val="18"/>
              </w:rPr>
            </w:pPr>
            <w:r w:rsidRPr="00620D62">
              <w:rPr>
                <w:sz w:val="18"/>
              </w:rPr>
              <w:t>2001-2003</w:t>
            </w:r>
          </w:p>
        </w:tc>
        <w:tc>
          <w:tcPr>
            <w:tcW w:w="2410" w:type="pct"/>
          </w:tcPr>
          <w:p w14:paraId="3D133C84" w14:textId="77777777" w:rsidR="0027542C" w:rsidRPr="00620D62" w:rsidRDefault="0027542C" w:rsidP="00945C5F">
            <w:pPr>
              <w:pStyle w:val="Compact"/>
              <w:jc w:val="right"/>
              <w:rPr>
                <w:sz w:val="18"/>
              </w:rPr>
            </w:pPr>
            <w:r w:rsidRPr="00620D62">
              <w:rPr>
                <w:sz w:val="18"/>
              </w:rPr>
              <w:t>4</w:t>
            </w:r>
            <w:r>
              <w:rPr>
                <w:sz w:val="18"/>
              </w:rPr>
              <w:t>,</w:t>
            </w:r>
            <w:r w:rsidRPr="00620D62">
              <w:rPr>
                <w:sz w:val="18"/>
              </w:rPr>
              <w:t>865 (12.6</w:t>
            </w:r>
            <w:r>
              <w:rPr>
                <w:sz w:val="18"/>
              </w:rPr>
              <w:t>0</w:t>
            </w:r>
            <w:r w:rsidRPr="00620D62">
              <w:rPr>
                <w:sz w:val="18"/>
              </w:rPr>
              <w:t>)</w:t>
            </w:r>
          </w:p>
        </w:tc>
        <w:tc>
          <w:tcPr>
            <w:tcW w:w="1819" w:type="pct"/>
          </w:tcPr>
          <w:p w14:paraId="26057B6E" w14:textId="77777777" w:rsidR="0027542C" w:rsidRPr="00620D62" w:rsidRDefault="0027542C" w:rsidP="00945C5F">
            <w:pPr>
              <w:pStyle w:val="Compact"/>
              <w:jc w:val="right"/>
              <w:rPr>
                <w:sz w:val="18"/>
              </w:rPr>
            </w:pPr>
            <w:r w:rsidRPr="00620D62">
              <w:rPr>
                <w:sz w:val="18"/>
              </w:rPr>
              <w:t>179</w:t>
            </w:r>
            <w:r>
              <w:rPr>
                <w:sz w:val="18"/>
              </w:rPr>
              <w:t>,</w:t>
            </w:r>
            <w:r w:rsidRPr="00620D62">
              <w:rPr>
                <w:sz w:val="18"/>
              </w:rPr>
              <w:t>670 (16.63)</w:t>
            </w:r>
          </w:p>
        </w:tc>
      </w:tr>
      <w:tr w:rsidR="0027542C" w14:paraId="30B6FEA7" w14:textId="77777777" w:rsidTr="00945C5F">
        <w:tc>
          <w:tcPr>
            <w:tcW w:w="771" w:type="pct"/>
          </w:tcPr>
          <w:p w14:paraId="79AAE85C" w14:textId="77777777" w:rsidR="0027542C" w:rsidRPr="00620D62" w:rsidRDefault="0027542C" w:rsidP="00945C5F">
            <w:pPr>
              <w:pStyle w:val="Compact"/>
              <w:rPr>
                <w:sz w:val="18"/>
              </w:rPr>
            </w:pPr>
            <w:r w:rsidRPr="00620D62">
              <w:rPr>
                <w:sz w:val="18"/>
              </w:rPr>
              <w:t>2004-2006</w:t>
            </w:r>
          </w:p>
        </w:tc>
        <w:tc>
          <w:tcPr>
            <w:tcW w:w="2410" w:type="pct"/>
          </w:tcPr>
          <w:p w14:paraId="2CA0FD78" w14:textId="77777777" w:rsidR="0027542C" w:rsidRPr="00620D62" w:rsidRDefault="0027542C" w:rsidP="00945C5F">
            <w:pPr>
              <w:pStyle w:val="Compact"/>
              <w:jc w:val="right"/>
              <w:rPr>
                <w:sz w:val="18"/>
              </w:rPr>
            </w:pPr>
            <w:r w:rsidRPr="00620D62">
              <w:rPr>
                <w:sz w:val="18"/>
              </w:rPr>
              <w:t>4</w:t>
            </w:r>
            <w:r>
              <w:rPr>
                <w:sz w:val="18"/>
              </w:rPr>
              <w:t>,</w:t>
            </w:r>
            <w:r w:rsidRPr="00620D62">
              <w:rPr>
                <w:sz w:val="18"/>
              </w:rPr>
              <w:t>478 (11.6</w:t>
            </w:r>
            <w:r>
              <w:rPr>
                <w:sz w:val="18"/>
              </w:rPr>
              <w:t>0</w:t>
            </w:r>
            <w:r w:rsidRPr="00620D62">
              <w:rPr>
                <w:sz w:val="18"/>
              </w:rPr>
              <w:t>)</w:t>
            </w:r>
          </w:p>
        </w:tc>
        <w:tc>
          <w:tcPr>
            <w:tcW w:w="1819" w:type="pct"/>
          </w:tcPr>
          <w:p w14:paraId="3728BBBC" w14:textId="77777777" w:rsidR="0027542C" w:rsidRPr="00620D62" w:rsidRDefault="0027542C" w:rsidP="00945C5F">
            <w:pPr>
              <w:pStyle w:val="Compact"/>
              <w:jc w:val="right"/>
              <w:rPr>
                <w:sz w:val="18"/>
              </w:rPr>
            </w:pPr>
            <w:r w:rsidRPr="00620D62">
              <w:rPr>
                <w:sz w:val="18"/>
              </w:rPr>
              <w:t>182</w:t>
            </w:r>
            <w:r>
              <w:rPr>
                <w:sz w:val="18"/>
              </w:rPr>
              <w:t>,</w:t>
            </w:r>
            <w:r w:rsidRPr="00620D62">
              <w:rPr>
                <w:sz w:val="18"/>
              </w:rPr>
              <w:t>266 (16.87)</w:t>
            </w:r>
          </w:p>
        </w:tc>
      </w:tr>
      <w:tr w:rsidR="0027542C" w14:paraId="49FE5D36" w14:textId="77777777" w:rsidTr="00945C5F">
        <w:tc>
          <w:tcPr>
            <w:tcW w:w="771" w:type="pct"/>
          </w:tcPr>
          <w:p w14:paraId="775420F6" w14:textId="77777777" w:rsidR="0027542C" w:rsidRPr="00620D62" w:rsidRDefault="0027542C" w:rsidP="00945C5F">
            <w:pPr>
              <w:pStyle w:val="Compact"/>
              <w:rPr>
                <w:sz w:val="18"/>
              </w:rPr>
            </w:pPr>
            <w:r w:rsidRPr="00620D62">
              <w:rPr>
                <w:sz w:val="18"/>
              </w:rPr>
              <w:t>2007-2009</w:t>
            </w:r>
          </w:p>
        </w:tc>
        <w:tc>
          <w:tcPr>
            <w:tcW w:w="2410" w:type="pct"/>
          </w:tcPr>
          <w:p w14:paraId="71816477" w14:textId="77777777" w:rsidR="0027542C" w:rsidRPr="00620D62" w:rsidRDefault="0027542C" w:rsidP="00945C5F">
            <w:pPr>
              <w:pStyle w:val="Compact"/>
              <w:jc w:val="right"/>
              <w:rPr>
                <w:sz w:val="18"/>
              </w:rPr>
            </w:pPr>
            <w:r w:rsidRPr="00620D62">
              <w:rPr>
                <w:sz w:val="18"/>
              </w:rPr>
              <w:t>5</w:t>
            </w:r>
            <w:r>
              <w:rPr>
                <w:sz w:val="18"/>
              </w:rPr>
              <w:t>,</w:t>
            </w:r>
            <w:r w:rsidRPr="00620D62">
              <w:rPr>
                <w:sz w:val="18"/>
              </w:rPr>
              <w:t>041 (13.06)</w:t>
            </w:r>
          </w:p>
        </w:tc>
        <w:tc>
          <w:tcPr>
            <w:tcW w:w="1819" w:type="pct"/>
          </w:tcPr>
          <w:p w14:paraId="0BF8270A" w14:textId="77777777" w:rsidR="0027542C" w:rsidRPr="00620D62" w:rsidRDefault="0027542C" w:rsidP="00945C5F">
            <w:pPr>
              <w:pStyle w:val="Compact"/>
              <w:jc w:val="right"/>
              <w:rPr>
                <w:sz w:val="18"/>
              </w:rPr>
            </w:pPr>
            <w:r w:rsidRPr="00620D62">
              <w:rPr>
                <w:sz w:val="18"/>
              </w:rPr>
              <w:t>180</w:t>
            </w:r>
            <w:r>
              <w:rPr>
                <w:sz w:val="18"/>
              </w:rPr>
              <w:t>,</w:t>
            </w:r>
            <w:r w:rsidRPr="00620D62">
              <w:rPr>
                <w:sz w:val="18"/>
              </w:rPr>
              <w:t>801 (16.73)</w:t>
            </w:r>
          </w:p>
        </w:tc>
      </w:tr>
      <w:tr w:rsidR="0027542C" w14:paraId="02D24F22" w14:textId="77777777" w:rsidTr="00945C5F">
        <w:tc>
          <w:tcPr>
            <w:tcW w:w="771" w:type="pct"/>
            <w:tcBorders>
              <w:bottom w:val="single" w:sz="4" w:space="0" w:color="auto"/>
            </w:tcBorders>
          </w:tcPr>
          <w:p w14:paraId="3E4AAB65" w14:textId="77777777" w:rsidR="0027542C" w:rsidRPr="00620D62" w:rsidRDefault="0027542C" w:rsidP="00945C5F">
            <w:pPr>
              <w:pStyle w:val="Compact"/>
              <w:rPr>
                <w:sz w:val="18"/>
              </w:rPr>
            </w:pPr>
            <w:r w:rsidRPr="00620D62">
              <w:rPr>
                <w:sz w:val="18"/>
              </w:rPr>
              <w:t>2010-2012</w:t>
            </w:r>
          </w:p>
        </w:tc>
        <w:tc>
          <w:tcPr>
            <w:tcW w:w="2410" w:type="pct"/>
            <w:tcBorders>
              <w:bottom w:val="single" w:sz="4" w:space="0" w:color="auto"/>
            </w:tcBorders>
          </w:tcPr>
          <w:p w14:paraId="519E262B" w14:textId="77777777" w:rsidR="0027542C" w:rsidRPr="00620D62" w:rsidRDefault="0027542C" w:rsidP="00945C5F">
            <w:pPr>
              <w:pStyle w:val="Compact"/>
              <w:jc w:val="right"/>
              <w:rPr>
                <w:sz w:val="18"/>
              </w:rPr>
            </w:pPr>
            <w:r w:rsidRPr="00620D62">
              <w:rPr>
                <w:sz w:val="18"/>
              </w:rPr>
              <w:t>3</w:t>
            </w:r>
            <w:r>
              <w:rPr>
                <w:sz w:val="18"/>
              </w:rPr>
              <w:t>,</w:t>
            </w:r>
            <w:r w:rsidRPr="00620D62">
              <w:rPr>
                <w:sz w:val="18"/>
              </w:rPr>
              <w:t>794 (9.83)</w:t>
            </w:r>
          </w:p>
        </w:tc>
        <w:tc>
          <w:tcPr>
            <w:tcW w:w="1819" w:type="pct"/>
            <w:tcBorders>
              <w:bottom w:val="single" w:sz="4" w:space="0" w:color="auto"/>
            </w:tcBorders>
          </w:tcPr>
          <w:p w14:paraId="3B2B2FB7" w14:textId="77777777" w:rsidR="0027542C" w:rsidRPr="00620D62" w:rsidRDefault="0027542C" w:rsidP="00945C5F">
            <w:pPr>
              <w:pStyle w:val="Compact"/>
              <w:jc w:val="right"/>
              <w:rPr>
                <w:sz w:val="18"/>
              </w:rPr>
            </w:pPr>
            <w:r w:rsidRPr="00620D62">
              <w:rPr>
                <w:sz w:val="18"/>
              </w:rPr>
              <w:t>170</w:t>
            </w:r>
            <w:r>
              <w:rPr>
                <w:sz w:val="18"/>
              </w:rPr>
              <w:t>,</w:t>
            </w:r>
            <w:r w:rsidRPr="00620D62">
              <w:rPr>
                <w:sz w:val="18"/>
              </w:rPr>
              <w:t>268 (15.76)</w:t>
            </w:r>
          </w:p>
        </w:tc>
      </w:tr>
    </w:tbl>
    <w:p w14:paraId="5932820C" w14:textId="77777777" w:rsidR="0027542C" w:rsidRDefault="0027542C" w:rsidP="0027542C">
      <w:pPr>
        <w:pStyle w:val="TableCaption"/>
        <w:rPr>
          <w:i w:val="0"/>
          <w:sz w:val="18"/>
        </w:rPr>
      </w:pPr>
      <w:r>
        <w:rPr>
          <w:i w:val="0"/>
          <w:sz w:val="18"/>
          <w:vertAlign w:val="superscript"/>
        </w:rPr>
        <w:t xml:space="preserve">a </w:t>
      </w:r>
      <w:r>
        <w:rPr>
          <w:i w:val="0"/>
          <w:sz w:val="18"/>
        </w:rPr>
        <w:t xml:space="preserve">Percentage denominator equals </w:t>
      </w:r>
      <w:r w:rsidRPr="0095247C">
        <w:rPr>
          <w:i w:val="0"/>
          <w:sz w:val="18"/>
        </w:rPr>
        <w:t>38,600</w:t>
      </w:r>
      <w:r>
        <w:rPr>
          <w:i w:val="0"/>
          <w:sz w:val="18"/>
        </w:rPr>
        <w:br/>
      </w:r>
      <w:r>
        <w:rPr>
          <w:i w:val="0"/>
          <w:sz w:val="18"/>
          <w:vertAlign w:val="superscript"/>
        </w:rPr>
        <w:t xml:space="preserve">b </w:t>
      </w:r>
      <w:r>
        <w:rPr>
          <w:i w:val="0"/>
          <w:sz w:val="18"/>
        </w:rPr>
        <w:t>Percentage denominator equals 1,066,989</w:t>
      </w:r>
    </w:p>
    <w:p w14:paraId="01B3F722" w14:textId="77777777" w:rsidR="0027542C" w:rsidRDefault="0027542C" w:rsidP="0027542C">
      <w:pPr>
        <w:pStyle w:val="TableCaption"/>
        <w:rPr>
          <w:i w:val="0"/>
          <w:sz w:val="18"/>
        </w:rPr>
      </w:pPr>
    </w:p>
    <w:p w14:paraId="701C85A0" w14:textId="777C515E" w:rsidR="0027542C" w:rsidRDefault="0027542C" w:rsidP="0027542C">
      <w:pPr>
        <w:pStyle w:val="TableCaption"/>
        <w:rPr>
          <w:i w:val="0"/>
          <w:sz w:val="18"/>
        </w:rPr>
      </w:pPr>
    </w:p>
    <w:p w14:paraId="774A7018" w14:textId="77777777" w:rsidR="00C3591D" w:rsidRDefault="00C3591D" w:rsidP="0027542C">
      <w:pPr>
        <w:pStyle w:val="TableCaption"/>
        <w:rPr>
          <w:i w:val="0"/>
          <w:sz w:val="18"/>
        </w:rPr>
      </w:pPr>
    </w:p>
    <w:p w14:paraId="113F46C3" w14:textId="77777777" w:rsidR="0027542C" w:rsidRPr="00220355" w:rsidRDefault="0027542C" w:rsidP="0027542C">
      <w:pPr>
        <w:pStyle w:val="TableCaption"/>
        <w:rPr>
          <w:i w:val="0"/>
          <w:sz w:val="18"/>
        </w:rPr>
      </w:pPr>
    </w:p>
    <w:p w14:paraId="438A6628" w14:textId="0211D96E" w:rsidR="0027542C" w:rsidRDefault="0027542C" w:rsidP="00C3591D">
      <w:pPr>
        <w:pStyle w:val="Caption"/>
      </w:pPr>
      <w:bookmarkStart w:id="11" w:name="_Toc31917640"/>
      <w:r>
        <w:t xml:space="preserve">Table </w:t>
      </w:r>
      <w:r w:rsidR="00C3591D">
        <w:t>B.</w:t>
      </w:r>
      <w:r>
        <w:t>1</w:t>
      </w:r>
      <w:r w:rsidR="00C3591D">
        <w:t>-4</w:t>
      </w:r>
      <w:r>
        <w:t>:</w:t>
      </w:r>
      <w:r w:rsidRPr="00951390">
        <w:t xml:space="preserve"> </w:t>
      </w:r>
      <w:r>
        <w:t>Distribution of missing smoking data by parity</w:t>
      </w:r>
      <w:bookmarkEnd w:id="11"/>
    </w:p>
    <w:tbl>
      <w:tblPr>
        <w:tblW w:w="5000" w:type="pct"/>
        <w:tblLook w:val="07E0" w:firstRow="1" w:lastRow="1" w:firstColumn="1" w:lastColumn="1" w:noHBand="1" w:noVBand="1"/>
        <w:tblCaption w:val="Missing smoking by parity"/>
      </w:tblPr>
      <w:tblGrid>
        <w:gridCol w:w="912"/>
        <w:gridCol w:w="4630"/>
        <w:gridCol w:w="3484"/>
      </w:tblGrid>
      <w:tr w:rsidR="0027542C" w:rsidRPr="00DA4C19" w14:paraId="10838E22" w14:textId="77777777" w:rsidTr="00945C5F">
        <w:tc>
          <w:tcPr>
            <w:tcW w:w="505" w:type="pct"/>
            <w:tcBorders>
              <w:top w:val="single" w:sz="4" w:space="0" w:color="auto"/>
              <w:bottom w:val="single" w:sz="0" w:space="0" w:color="auto"/>
            </w:tcBorders>
            <w:vAlign w:val="bottom"/>
          </w:tcPr>
          <w:p w14:paraId="2F7DD2AA" w14:textId="77777777" w:rsidR="0027542C" w:rsidRPr="00DA4C19" w:rsidRDefault="0027542C" w:rsidP="00945C5F">
            <w:pPr>
              <w:pStyle w:val="Compact"/>
              <w:rPr>
                <w:sz w:val="18"/>
              </w:rPr>
            </w:pPr>
            <w:r w:rsidRPr="00DA4C19">
              <w:rPr>
                <w:sz w:val="18"/>
              </w:rPr>
              <w:t>Parity</w:t>
            </w:r>
          </w:p>
        </w:tc>
        <w:tc>
          <w:tcPr>
            <w:tcW w:w="2565" w:type="pct"/>
            <w:tcBorders>
              <w:top w:val="single" w:sz="4" w:space="0" w:color="auto"/>
              <w:bottom w:val="single" w:sz="0" w:space="0" w:color="auto"/>
            </w:tcBorders>
            <w:vAlign w:val="bottom"/>
          </w:tcPr>
          <w:p w14:paraId="09079E33" w14:textId="77777777" w:rsidR="0027542C" w:rsidRPr="002547C9" w:rsidRDefault="0027542C" w:rsidP="00945C5F">
            <w:pPr>
              <w:pStyle w:val="Compact"/>
              <w:jc w:val="right"/>
              <w:rPr>
                <w:sz w:val="18"/>
                <w:vertAlign w:val="superscript"/>
              </w:rPr>
            </w:pPr>
            <w:r w:rsidRPr="00DA4C19">
              <w:rPr>
                <w:sz w:val="18"/>
              </w:rPr>
              <w:t>Excluded for missing smoking data, N(%)</w:t>
            </w:r>
            <w:r>
              <w:rPr>
                <w:sz w:val="18"/>
              </w:rPr>
              <w:t xml:space="preserve"> </w:t>
            </w:r>
            <w:r>
              <w:rPr>
                <w:sz w:val="18"/>
                <w:vertAlign w:val="superscript"/>
              </w:rPr>
              <w:t>a</w:t>
            </w:r>
          </w:p>
        </w:tc>
        <w:tc>
          <w:tcPr>
            <w:tcW w:w="1930" w:type="pct"/>
            <w:tcBorders>
              <w:top w:val="single" w:sz="4" w:space="0" w:color="auto"/>
              <w:bottom w:val="single" w:sz="0" w:space="0" w:color="auto"/>
            </w:tcBorders>
            <w:vAlign w:val="bottom"/>
          </w:tcPr>
          <w:p w14:paraId="044CC739" w14:textId="77777777" w:rsidR="0027542C" w:rsidRPr="002547C9" w:rsidRDefault="0027542C" w:rsidP="00945C5F">
            <w:pPr>
              <w:pStyle w:val="Compact"/>
              <w:jc w:val="right"/>
              <w:rPr>
                <w:sz w:val="18"/>
                <w:vertAlign w:val="superscript"/>
              </w:rPr>
            </w:pPr>
            <w:r w:rsidRPr="00DA4C19">
              <w:rPr>
                <w:sz w:val="18"/>
              </w:rPr>
              <w:t>Included in main cohort, N(%)</w:t>
            </w:r>
            <w:r>
              <w:rPr>
                <w:sz w:val="18"/>
                <w:vertAlign w:val="superscript"/>
              </w:rPr>
              <w:t xml:space="preserve"> b</w:t>
            </w:r>
          </w:p>
        </w:tc>
      </w:tr>
      <w:tr w:rsidR="0027542C" w:rsidRPr="00DA4C19" w14:paraId="62C0BD6C" w14:textId="77777777" w:rsidTr="00945C5F">
        <w:tc>
          <w:tcPr>
            <w:tcW w:w="505" w:type="pct"/>
          </w:tcPr>
          <w:p w14:paraId="21F05936" w14:textId="77777777" w:rsidR="0027542C" w:rsidRPr="00DA4C19" w:rsidRDefault="0027542C" w:rsidP="00945C5F">
            <w:pPr>
              <w:pStyle w:val="Compact"/>
              <w:rPr>
                <w:sz w:val="18"/>
              </w:rPr>
            </w:pPr>
            <w:r w:rsidRPr="00DA4C19">
              <w:rPr>
                <w:sz w:val="18"/>
              </w:rPr>
              <w:t>0</w:t>
            </w:r>
          </w:p>
        </w:tc>
        <w:tc>
          <w:tcPr>
            <w:tcW w:w="2565" w:type="pct"/>
          </w:tcPr>
          <w:p w14:paraId="1C9B4290" w14:textId="77777777" w:rsidR="0027542C" w:rsidRPr="00DA4C19" w:rsidRDefault="0027542C" w:rsidP="00945C5F">
            <w:pPr>
              <w:pStyle w:val="Compact"/>
              <w:jc w:val="right"/>
              <w:rPr>
                <w:sz w:val="18"/>
              </w:rPr>
            </w:pPr>
            <w:r w:rsidRPr="00DA4C19">
              <w:rPr>
                <w:sz w:val="18"/>
              </w:rPr>
              <w:t>16</w:t>
            </w:r>
            <w:r>
              <w:rPr>
                <w:sz w:val="18"/>
              </w:rPr>
              <w:t>,</w:t>
            </w:r>
            <w:r w:rsidRPr="00DA4C19">
              <w:rPr>
                <w:sz w:val="18"/>
              </w:rPr>
              <w:t>771 (43.45)</w:t>
            </w:r>
          </w:p>
        </w:tc>
        <w:tc>
          <w:tcPr>
            <w:tcW w:w="1930" w:type="pct"/>
          </w:tcPr>
          <w:p w14:paraId="0B554EE7" w14:textId="77777777" w:rsidR="0027542C" w:rsidRPr="00DA4C19" w:rsidRDefault="0027542C" w:rsidP="00945C5F">
            <w:pPr>
              <w:pStyle w:val="Compact"/>
              <w:jc w:val="right"/>
              <w:rPr>
                <w:sz w:val="18"/>
              </w:rPr>
            </w:pPr>
            <w:r w:rsidRPr="00DA4C19">
              <w:rPr>
                <w:sz w:val="18"/>
              </w:rPr>
              <w:t>467</w:t>
            </w:r>
            <w:r>
              <w:rPr>
                <w:sz w:val="18"/>
              </w:rPr>
              <w:t>,</w:t>
            </w:r>
            <w:r w:rsidRPr="00DA4C19">
              <w:rPr>
                <w:sz w:val="18"/>
              </w:rPr>
              <w:t>824 (43.3</w:t>
            </w:r>
            <w:r>
              <w:rPr>
                <w:sz w:val="18"/>
              </w:rPr>
              <w:t>0</w:t>
            </w:r>
            <w:r w:rsidRPr="00DA4C19">
              <w:rPr>
                <w:sz w:val="18"/>
              </w:rPr>
              <w:t>)</w:t>
            </w:r>
          </w:p>
        </w:tc>
      </w:tr>
      <w:tr w:rsidR="0027542C" w:rsidRPr="00DA4C19" w14:paraId="76CDF1A3" w14:textId="77777777" w:rsidTr="00945C5F">
        <w:tc>
          <w:tcPr>
            <w:tcW w:w="505" w:type="pct"/>
          </w:tcPr>
          <w:p w14:paraId="172FB958" w14:textId="77777777" w:rsidR="0027542C" w:rsidRPr="00DA4C19" w:rsidRDefault="0027542C" w:rsidP="00945C5F">
            <w:pPr>
              <w:pStyle w:val="Compact"/>
              <w:rPr>
                <w:sz w:val="18"/>
              </w:rPr>
            </w:pPr>
            <w:r w:rsidRPr="00DA4C19">
              <w:rPr>
                <w:sz w:val="18"/>
              </w:rPr>
              <w:t>1</w:t>
            </w:r>
          </w:p>
        </w:tc>
        <w:tc>
          <w:tcPr>
            <w:tcW w:w="2565" w:type="pct"/>
          </w:tcPr>
          <w:p w14:paraId="1CE62808" w14:textId="77777777" w:rsidR="0027542C" w:rsidRPr="00DA4C19" w:rsidRDefault="0027542C" w:rsidP="00945C5F">
            <w:pPr>
              <w:pStyle w:val="Compact"/>
              <w:jc w:val="right"/>
              <w:rPr>
                <w:sz w:val="18"/>
              </w:rPr>
            </w:pPr>
            <w:r w:rsidRPr="00DA4C19">
              <w:rPr>
                <w:sz w:val="18"/>
              </w:rPr>
              <w:t>14</w:t>
            </w:r>
            <w:r>
              <w:rPr>
                <w:sz w:val="18"/>
              </w:rPr>
              <w:t>,</w:t>
            </w:r>
            <w:r w:rsidRPr="00DA4C19">
              <w:rPr>
                <w:sz w:val="18"/>
              </w:rPr>
              <w:t>066 (36.44)</w:t>
            </w:r>
          </w:p>
        </w:tc>
        <w:tc>
          <w:tcPr>
            <w:tcW w:w="1930" w:type="pct"/>
          </w:tcPr>
          <w:p w14:paraId="449A8430" w14:textId="77777777" w:rsidR="0027542C" w:rsidRPr="00DA4C19" w:rsidRDefault="0027542C" w:rsidP="00945C5F">
            <w:pPr>
              <w:pStyle w:val="Compact"/>
              <w:jc w:val="right"/>
              <w:rPr>
                <w:sz w:val="18"/>
              </w:rPr>
            </w:pPr>
            <w:r w:rsidRPr="00DA4C19">
              <w:rPr>
                <w:sz w:val="18"/>
              </w:rPr>
              <w:t>404</w:t>
            </w:r>
            <w:r>
              <w:rPr>
                <w:sz w:val="18"/>
              </w:rPr>
              <w:t>,</w:t>
            </w:r>
            <w:r w:rsidRPr="00DA4C19">
              <w:rPr>
                <w:sz w:val="18"/>
              </w:rPr>
              <w:t>754 (37.46)</w:t>
            </w:r>
          </w:p>
        </w:tc>
      </w:tr>
      <w:tr w:rsidR="0027542C" w:rsidRPr="00DA4C19" w14:paraId="7E3E2B81" w14:textId="77777777" w:rsidTr="00945C5F">
        <w:tc>
          <w:tcPr>
            <w:tcW w:w="505" w:type="pct"/>
          </w:tcPr>
          <w:p w14:paraId="55BBF000" w14:textId="77777777" w:rsidR="0027542C" w:rsidRPr="00DA4C19" w:rsidRDefault="0027542C" w:rsidP="00945C5F">
            <w:pPr>
              <w:pStyle w:val="Compact"/>
              <w:rPr>
                <w:sz w:val="18"/>
              </w:rPr>
            </w:pPr>
            <w:r w:rsidRPr="00DA4C19">
              <w:rPr>
                <w:sz w:val="18"/>
              </w:rPr>
              <w:t>2</w:t>
            </w:r>
          </w:p>
        </w:tc>
        <w:tc>
          <w:tcPr>
            <w:tcW w:w="2565" w:type="pct"/>
          </w:tcPr>
          <w:p w14:paraId="25F31E85" w14:textId="77777777" w:rsidR="0027542C" w:rsidRPr="00DA4C19" w:rsidRDefault="0027542C" w:rsidP="00945C5F">
            <w:pPr>
              <w:pStyle w:val="Compact"/>
              <w:jc w:val="right"/>
              <w:rPr>
                <w:sz w:val="18"/>
              </w:rPr>
            </w:pPr>
            <w:r w:rsidRPr="00DA4C19">
              <w:rPr>
                <w:sz w:val="18"/>
              </w:rPr>
              <w:t>5</w:t>
            </w:r>
            <w:r>
              <w:rPr>
                <w:sz w:val="18"/>
              </w:rPr>
              <w:t>,</w:t>
            </w:r>
            <w:r w:rsidRPr="00DA4C19">
              <w:rPr>
                <w:sz w:val="18"/>
              </w:rPr>
              <w:t>496 (14.24)</w:t>
            </w:r>
          </w:p>
        </w:tc>
        <w:tc>
          <w:tcPr>
            <w:tcW w:w="1930" w:type="pct"/>
          </w:tcPr>
          <w:p w14:paraId="7AE6AB15" w14:textId="77777777" w:rsidR="0027542C" w:rsidRPr="00DA4C19" w:rsidRDefault="0027542C" w:rsidP="00945C5F">
            <w:pPr>
              <w:pStyle w:val="Compact"/>
              <w:jc w:val="right"/>
              <w:rPr>
                <w:sz w:val="18"/>
              </w:rPr>
            </w:pPr>
            <w:r w:rsidRPr="00DA4C19">
              <w:rPr>
                <w:sz w:val="18"/>
              </w:rPr>
              <w:t>154</w:t>
            </w:r>
            <w:r>
              <w:rPr>
                <w:sz w:val="18"/>
              </w:rPr>
              <w:t>,</w:t>
            </w:r>
            <w:r w:rsidRPr="00DA4C19">
              <w:rPr>
                <w:sz w:val="18"/>
              </w:rPr>
              <w:t>423 (14.29)</w:t>
            </w:r>
          </w:p>
        </w:tc>
      </w:tr>
      <w:tr w:rsidR="0027542C" w:rsidRPr="00DA4C19" w14:paraId="6D3292F6" w14:textId="77777777" w:rsidTr="00945C5F">
        <w:tc>
          <w:tcPr>
            <w:tcW w:w="505" w:type="pct"/>
            <w:tcBorders>
              <w:bottom w:val="single" w:sz="4" w:space="0" w:color="auto"/>
            </w:tcBorders>
          </w:tcPr>
          <w:p w14:paraId="3217DCD7" w14:textId="77777777" w:rsidR="0027542C" w:rsidRPr="00DA4C19" w:rsidRDefault="0027542C" w:rsidP="00945C5F">
            <w:pPr>
              <w:pStyle w:val="Compact"/>
              <w:rPr>
                <w:sz w:val="18"/>
              </w:rPr>
            </w:pPr>
            <w:r w:rsidRPr="00DA4C19">
              <w:rPr>
                <w:sz w:val="18"/>
              </w:rPr>
              <w:t>3+</w:t>
            </w:r>
          </w:p>
        </w:tc>
        <w:tc>
          <w:tcPr>
            <w:tcW w:w="2565" w:type="pct"/>
            <w:tcBorders>
              <w:bottom w:val="single" w:sz="4" w:space="0" w:color="auto"/>
            </w:tcBorders>
          </w:tcPr>
          <w:p w14:paraId="587FEA03" w14:textId="77777777" w:rsidR="0027542C" w:rsidRPr="00DA4C19" w:rsidRDefault="0027542C" w:rsidP="00945C5F">
            <w:pPr>
              <w:pStyle w:val="Compact"/>
              <w:jc w:val="right"/>
              <w:rPr>
                <w:sz w:val="18"/>
              </w:rPr>
            </w:pPr>
            <w:r w:rsidRPr="00DA4C19">
              <w:rPr>
                <w:sz w:val="18"/>
              </w:rPr>
              <w:t>2</w:t>
            </w:r>
            <w:r>
              <w:rPr>
                <w:sz w:val="18"/>
              </w:rPr>
              <w:t>,</w:t>
            </w:r>
            <w:r w:rsidRPr="00DA4C19">
              <w:rPr>
                <w:sz w:val="18"/>
              </w:rPr>
              <w:t>265 (5.87)</w:t>
            </w:r>
          </w:p>
        </w:tc>
        <w:tc>
          <w:tcPr>
            <w:tcW w:w="1930" w:type="pct"/>
            <w:tcBorders>
              <w:bottom w:val="single" w:sz="4" w:space="0" w:color="auto"/>
            </w:tcBorders>
          </w:tcPr>
          <w:p w14:paraId="3E4160FD" w14:textId="77777777" w:rsidR="0027542C" w:rsidRPr="00DA4C19" w:rsidRDefault="0027542C" w:rsidP="00945C5F">
            <w:pPr>
              <w:pStyle w:val="Compact"/>
              <w:jc w:val="right"/>
              <w:rPr>
                <w:sz w:val="18"/>
              </w:rPr>
            </w:pPr>
            <w:r w:rsidRPr="00DA4C19">
              <w:rPr>
                <w:sz w:val="18"/>
              </w:rPr>
              <w:t>53</w:t>
            </w:r>
            <w:r>
              <w:rPr>
                <w:sz w:val="18"/>
              </w:rPr>
              <w:t>,</w:t>
            </w:r>
            <w:r w:rsidRPr="00DA4C19">
              <w:rPr>
                <w:sz w:val="18"/>
              </w:rPr>
              <w:t>539 (4.95)</w:t>
            </w:r>
          </w:p>
        </w:tc>
      </w:tr>
    </w:tbl>
    <w:p w14:paraId="483CEB64" w14:textId="77777777" w:rsidR="0027542C" w:rsidRPr="0095247C" w:rsidRDefault="0027542C" w:rsidP="0027542C">
      <w:pPr>
        <w:pStyle w:val="TableCaption"/>
        <w:rPr>
          <w:i w:val="0"/>
          <w:sz w:val="18"/>
        </w:rPr>
      </w:pPr>
      <w:r>
        <w:rPr>
          <w:i w:val="0"/>
          <w:sz w:val="18"/>
          <w:vertAlign w:val="superscript"/>
        </w:rPr>
        <w:t xml:space="preserve">a </w:t>
      </w:r>
      <w:r>
        <w:rPr>
          <w:i w:val="0"/>
          <w:sz w:val="18"/>
        </w:rPr>
        <w:t xml:space="preserve">Percentage denominator equals </w:t>
      </w:r>
      <w:r w:rsidRPr="0095247C">
        <w:rPr>
          <w:i w:val="0"/>
          <w:sz w:val="18"/>
        </w:rPr>
        <w:t>38,600</w:t>
      </w:r>
      <w:r>
        <w:rPr>
          <w:i w:val="0"/>
          <w:sz w:val="18"/>
        </w:rPr>
        <w:br/>
      </w:r>
      <w:r>
        <w:rPr>
          <w:i w:val="0"/>
          <w:sz w:val="18"/>
          <w:vertAlign w:val="superscript"/>
        </w:rPr>
        <w:t xml:space="preserve">b </w:t>
      </w:r>
      <w:r>
        <w:rPr>
          <w:i w:val="0"/>
          <w:sz w:val="18"/>
        </w:rPr>
        <w:t>Percentage denominator equals 1,066,989</w:t>
      </w:r>
    </w:p>
    <w:p w14:paraId="641F3743" w14:textId="77777777" w:rsidR="0027542C" w:rsidRDefault="0027542C" w:rsidP="0027542C">
      <w:r>
        <w:br w:type="page"/>
      </w:r>
    </w:p>
    <w:p w14:paraId="2203307E" w14:textId="2E4DE5BE" w:rsidR="00AA0C48" w:rsidRDefault="00AA0C48" w:rsidP="00AA0C48">
      <w:pPr>
        <w:pStyle w:val="Heading2"/>
      </w:pPr>
      <w:bookmarkStart w:id="12" w:name="_Toc48735670"/>
      <w:r>
        <w:lastRenderedPageBreak/>
        <w:t>Smoking patterns in the cohort</w:t>
      </w:r>
      <w:bookmarkEnd w:id="12"/>
    </w:p>
    <w:p w14:paraId="5F6AC08C" w14:textId="4234C139" w:rsidR="00AA0C48" w:rsidRDefault="00AA0C48" w:rsidP="00AA0C48">
      <w:r>
        <w:t xml:space="preserve">As parity increased, changes in smoking from one pregnancy to the next were less likely to occur (see Table </w:t>
      </w:r>
      <w:r w:rsidR="00F01C10">
        <w:t>B.1-1</w:t>
      </w:r>
      <w:r>
        <w:t xml:space="preserve">). For children with parity&gt;1, an index child was less likely to have ID if their mother had smoked in neither the index pregnancy or the previous pregnancy and was more likely to have ID if their mother had smoked in either pregnancy (see Table </w:t>
      </w:r>
      <w:r w:rsidR="00F01C10">
        <w:t>B.1-2</w:t>
      </w:r>
      <w:r>
        <w:t xml:space="preserve">). </w:t>
      </w:r>
    </w:p>
    <w:p w14:paraId="1D699CB8" w14:textId="7475CC20" w:rsidR="00AA0C48" w:rsidRDefault="00AA0C48" w:rsidP="00AA0C48">
      <w:r>
        <w:t xml:space="preserve">We present a cross tabulation of the family-level exposure variable against case status for ID in Table </w:t>
      </w:r>
      <w:r w:rsidR="00F01C10">
        <w:t>B.1-3</w:t>
      </w:r>
      <w:r>
        <w:t xml:space="preserve">. Exposure discordance within a family (i.e. a family-level exposure value not equal to 0 or 1) was present for </w:t>
      </w:r>
      <w:r w:rsidRPr="0083496F">
        <w:t>6</w:t>
      </w:r>
      <w:r>
        <w:t>6,798 individuals</w:t>
      </w:r>
      <w:r w:rsidRPr="0083496F">
        <w:t xml:space="preserve"> (6.</w:t>
      </w:r>
      <w:r>
        <w:t xml:space="preserve">3% of the </w:t>
      </w:r>
      <w:r w:rsidR="00D04CE2">
        <w:t xml:space="preserve">primary analysis </w:t>
      </w:r>
      <w:r>
        <w:t>sample</w:t>
      </w:r>
      <w:r w:rsidRPr="0083496F">
        <w:t>)</w:t>
      </w:r>
      <w:r>
        <w:t xml:space="preserve">, across 28,748 different families (4.4% of all families in the </w:t>
      </w:r>
      <w:r w:rsidR="00D04CE2">
        <w:t xml:space="preserve">primary analysis </w:t>
      </w:r>
      <w:r>
        <w:t>sample).</w:t>
      </w:r>
    </w:p>
    <w:p w14:paraId="77ADFADC" w14:textId="5EAEA230" w:rsidR="00AA0C48" w:rsidRDefault="00AA0C48" w:rsidP="00AA0C48">
      <w:r>
        <w:t>207,121 families (31.46% of all families in the</w:t>
      </w:r>
      <w:r w:rsidR="00D04CE2" w:rsidRPr="00D04CE2">
        <w:t xml:space="preserve"> </w:t>
      </w:r>
      <w:r w:rsidR="00D04CE2">
        <w:t>primary analysis</w:t>
      </w:r>
      <w:r>
        <w:t xml:space="preserve"> sample) had a child born before the cohort start date. Information on such children was not observed and so not included in the family-level variable; the family-level variable in such families may contain error as a result. Families with a child excluded for being born before the cohort start date were less likely to have exposure discordance and were more likely to have all siblings exposed than families in which all children were born after the cohort start date (see Table </w:t>
      </w:r>
      <w:r w:rsidR="00F01C10">
        <w:t>B.1-4</w:t>
      </w:r>
      <w:r>
        <w:t xml:space="preserve">). </w:t>
      </w:r>
    </w:p>
    <w:p w14:paraId="687DB6B7" w14:textId="5E19F62A" w:rsidR="00AA0C48" w:rsidRDefault="00AA0C48" w:rsidP="00AA0C48">
      <w:r>
        <w:t>Only-children were more likely to be exposed to smoking in pregnancy than the first-born child of families with multiple children in the cohort</w:t>
      </w:r>
      <w:r w:rsidRPr="00C52F09">
        <w:t xml:space="preserve"> </w:t>
      </w:r>
      <w:r>
        <w:t xml:space="preserve">(see Table </w:t>
      </w:r>
      <w:r w:rsidR="00F01C10">
        <w:t>B.1-5</w:t>
      </w:r>
      <w:r>
        <w:t xml:space="preserve">). This pattern held true when stratifying separately on birthyear and maternal age indicating that single and multiple-child families may not be comparable.  </w:t>
      </w:r>
    </w:p>
    <w:p w14:paraId="07673BDE" w14:textId="70ACC58E" w:rsidR="00AA0C48" w:rsidRDefault="00AA0C48" w:rsidP="00AA0C48"/>
    <w:p w14:paraId="1A675C35" w14:textId="08DE3493" w:rsidR="00F01C10" w:rsidRDefault="00F01C10" w:rsidP="00F01C10">
      <w:pPr>
        <w:pStyle w:val="Caption"/>
      </w:pPr>
      <w:bookmarkStart w:id="13" w:name="_Toc31917628"/>
      <w:r>
        <w:t>Table B.1-1: Distribution of changes in smoking from one pregnancy to the next</w:t>
      </w:r>
      <w:bookmarkEnd w:id="13"/>
    </w:p>
    <w:tbl>
      <w:tblPr>
        <w:tblW w:w="5000" w:type="pct"/>
        <w:tblBorders>
          <w:top w:val="single" w:sz="4" w:space="0" w:color="auto"/>
          <w:bottom w:val="single" w:sz="4" w:space="0" w:color="auto"/>
        </w:tblBorders>
        <w:tblLook w:val="04A0" w:firstRow="1" w:lastRow="0" w:firstColumn="1" w:lastColumn="0" w:noHBand="0" w:noVBand="1"/>
      </w:tblPr>
      <w:tblGrid>
        <w:gridCol w:w="1572"/>
        <w:gridCol w:w="1386"/>
        <w:gridCol w:w="1294"/>
        <w:gridCol w:w="1294"/>
        <w:gridCol w:w="1204"/>
        <w:gridCol w:w="1204"/>
        <w:gridCol w:w="1072"/>
      </w:tblGrid>
      <w:tr w:rsidR="00F01C10" w14:paraId="6D1FEF8B" w14:textId="77777777" w:rsidTr="00945C5F">
        <w:tc>
          <w:tcPr>
            <w:tcW w:w="870" w:type="pct"/>
            <w:tcBorders>
              <w:top w:val="single" w:sz="4" w:space="0" w:color="auto"/>
              <w:left w:val="nil"/>
              <w:bottom w:val="nil"/>
              <w:right w:val="nil"/>
            </w:tcBorders>
          </w:tcPr>
          <w:p w14:paraId="0A491860" w14:textId="77777777" w:rsidR="00F01C10" w:rsidRDefault="00F01C10" w:rsidP="00945C5F">
            <w:pPr>
              <w:pStyle w:val="Compact"/>
              <w:spacing w:line="276" w:lineRule="auto"/>
              <w:rPr>
                <w:sz w:val="18"/>
              </w:rPr>
            </w:pPr>
          </w:p>
        </w:tc>
        <w:tc>
          <w:tcPr>
            <w:tcW w:w="4130" w:type="pct"/>
            <w:gridSpan w:val="6"/>
            <w:tcBorders>
              <w:top w:val="single" w:sz="4" w:space="0" w:color="auto"/>
              <w:left w:val="nil"/>
              <w:bottom w:val="nil"/>
              <w:right w:val="nil"/>
            </w:tcBorders>
            <w:hideMark/>
          </w:tcPr>
          <w:p w14:paraId="3138DA6A" w14:textId="77777777" w:rsidR="00F01C10" w:rsidRDefault="00F01C10" w:rsidP="00945C5F">
            <w:pPr>
              <w:pStyle w:val="Compact"/>
              <w:spacing w:line="276" w:lineRule="auto"/>
              <w:jc w:val="center"/>
              <w:rPr>
                <w:sz w:val="18"/>
              </w:rPr>
            </w:pPr>
            <w:r>
              <w:rPr>
                <w:sz w:val="18"/>
              </w:rPr>
              <w:t>Parity, N(%)</w:t>
            </w:r>
          </w:p>
        </w:tc>
      </w:tr>
      <w:tr w:rsidR="00F01C10" w14:paraId="6889E260" w14:textId="77777777" w:rsidTr="00945C5F">
        <w:tc>
          <w:tcPr>
            <w:tcW w:w="870" w:type="pct"/>
            <w:tcBorders>
              <w:top w:val="nil"/>
              <w:left w:val="nil"/>
              <w:bottom w:val="single" w:sz="4" w:space="0" w:color="auto"/>
              <w:right w:val="nil"/>
            </w:tcBorders>
          </w:tcPr>
          <w:p w14:paraId="7D359BEE" w14:textId="77777777" w:rsidR="00F01C10" w:rsidRDefault="00F01C10" w:rsidP="00945C5F">
            <w:pPr>
              <w:pStyle w:val="Compact"/>
              <w:spacing w:line="276" w:lineRule="auto"/>
              <w:rPr>
                <w:sz w:val="18"/>
              </w:rPr>
            </w:pPr>
          </w:p>
        </w:tc>
        <w:tc>
          <w:tcPr>
            <w:tcW w:w="768" w:type="pct"/>
            <w:tcBorders>
              <w:top w:val="nil"/>
              <w:left w:val="nil"/>
              <w:bottom w:val="single" w:sz="4" w:space="0" w:color="auto"/>
              <w:right w:val="nil"/>
            </w:tcBorders>
            <w:hideMark/>
          </w:tcPr>
          <w:p w14:paraId="0CAC0428" w14:textId="77777777" w:rsidR="00F01C10" w:rsidRDefault="00F01C10" w:rsidP="00945C5F">
            <w:pPr>
              <w:pStyle w:val="Compact"/>
              <w:spacing w:line="276" w:lineRule="auto"/>
              <w:jc w:val="right"/>
              <w:rPr>
                <w:sz w:val="18"/>
              </w:rPr>
            </w:pPr>
            <w:r>
              <w:rPr>
                <w:sz w:val="18"/>
              </w:rPr>
              <w:t>0/1</w:t>
            </w:r>
          </w:p>
        </w:tc>
        <w:tc>
          <w:tcPr>
            <w:tcW w:w="717" w:type="pct"/>
            <w:tcBorders>
              <w:top w:val="nil"/>
              <w:left w:val="nil"/>
              <w:bottom w:val="single" w:sz="4" w:space="0" w:color="auto"/>
              <w:right w:val="nil"/>
            </w:tcBorders>
            <w:hideMark/>
          </w:tcPr>
          <w:p w14:paraId="3E282E66" w14:textId="77777777" w:rsidR="00F01C10" w:rsidRDefault="00F01C10" w:rsidP="00945C5F">
            <w:pPr>
              <w:pStyle w:val="Compact"/>
              <w:spacing w:line="276" w:lineRule="auto"/>
              <w:jc w:val="right"/>
              <w:rPr>
                <w:sz w:val="18"/>
              </w:rPr>
            </w:pPr>
            <w:r>
              <w:rPr>
                <w:sz w:val="18"/>
              </w:rPr>
              <w:t>1/2</w:t>
            </w:r>
          </w:p>
        </w:tc>
        <w:tc>
          <w:tcPr>
            <w:tcW w:w="717" w:type="pct"/>
            <w:tcBorders>
              <w:top w:val="nil"/>
              <w:left w:val="nil"/>
              <w:bottom w:val="single" w:sz="4" w:space="0" w:color="auto"/>
              <w:right w:val="nil"/>
            </w:tcBorders>
            <w:hideMark/>
          </w:tcPr>
          <w:p w14:paraId="2688DDEA" w14:textId="77777777" w:rsidR="00F01C10" w:rsidRDefault="00F01C10" w:rsidP="00945C5F">
            <w:pPr>
              <w:pStyle w:val="Compact"/>
              <w:spacing w:line="276" w:lineRule="auto"/>
              <w:jc w:val="right"/>
              <w:rPr>
                <w:sz w:val="18"/>
              </w:rPr>
            </w:pPr>
            <w:r>
              <w:rPr>
                <w:sz w:val="18"/>
              </w:rPr>
              <w:t>2/3</w:t>
            </w:r>
          </w:p>
        </w:tc>
        <w:tc>
          <w:tcPr>
            <w:tcW w:w="667" w:type="pct"/>
            <w:tcBorders>
              <w:top w:val="nil"/>
              <w:left w:val="nil"/>
              <w:bottom w:val="single" w:sz="4" w:space="0" w:color="auto"/>
              <w:right w:val="nil"/>
            </w:tcBorders>
            <w:hideMark/>
          </w:tcPr>
          <w:p w14:paraId="6BB63232" w14:textId="77777777" w:rsidR="00F01C10" w:rsidRDefault="00F01C10" w:rsidP="00945C5F">
            <w:pPr>
              <w:pStyle w:val="Compact"/>
              <w:spacing w:line="276" w:lineRule="auto"/>
              <w:jc w:val="right"/>
              <w:rPr>
                <w:sz w:val="18"/>
              </w:rPr>
            </w:pPr>
            <w:r>
              <w:rPr>
                <w:sz w:val="18"/>
              </w:rPr>
              <w:t>3/4</w:t>
            </w:r>
          </w:p>
        </w:tc>
        <w:tc>
          <w:tcPr>
            <w:tcW w:w="667" w:type="pct"/>
            <w:tcBorders>
              <w:top w:val="nil"/>
              <w:left w:val="nil"/>
              <w:bottom w:val="single" w:sz="4" w:space="0" w:color="auto"/>
              <w:right w:val="nil"/>
            </w:tcBorders>
            <w:hideMark/>
          </w:tcPr>
          <w:p w14:paraId="47B0A059" w14:textId="77777777" w:rsidR="00F01C10" w:rsidRDefault="00F01C10" w:rsidP="00945C5F">
            <w:pPr>
              <w:pStyle w:val="Compact"/>
              <w:spacing w:line="276" w:lineRule="auto"/>
              <w:jc w:val="right"/>
              <w:rPr>
                <w:sz w:val="18"/>
              </w:rPr>
            </w:pPr>
            <w:r>
              <w:rPr>
                <w:sz w:val="18"/>
              </w:rPr>
              <w:t>4/5</w:t>
            </w:r>
          </w:p>
        </w:tc>
        <w:tc>
          <w:tcPr>
            <w:tcW w:w="593" w:type="pct"/>
            <w:tcBorders>
              <w:top w:val="nil"/>
              <w:left w:val="nil"/>
              <w:bottom w:val="single" w:sz="4" w:space="0" w:color="auto"/>
              <w:right w:val="nil"/>
            </w:tcBorders>
            <w:hideMark/>
          </w:tcPr>
          <w:p w14:paraId="5E045DA8" w14:textId="77777777" w:rsidR="00F01C10" w:rsidRDefault="00F01C10" w:rsidP="00945C5F">
            <w:pPr>
              <w:pStyle w:val="Compact"/>
              <w:spacing w:line="276" w:lineRule="auto"/>
              <w:jc w:val="right"/>
              <w:rPr>
                <w:sz w:val="18"/>
              </w:rPr>
            </w:pPr>
            <w:r>
              <w:rPr>
                <w:sz w:val="18"/>
              </w:rPr>
              <w:t>5/6</w:t>
            </w:r>
          </w:p>
        </w:tc>
      </w:tr>
      <w:tr w:rsidR="00F01C10" w14:paraId="37147A63" w14:textId="77777777" w:rsidTr="00945C5F">
        <w:tc>
          <w:tcPr>
            <w:tcW w:w="870" w:type="pct"/>
            <w:tcBorders>
              <w:top w:val="single" w:sz="4" w:space="0" w:color="auto"/>
              <w:left w:val="nil"/>
              <w:bottom w:val="nil"/>
              <w:right w:val="nil"/>
            </w:tcBorders>
            <w:hideMark/>
          </w:tcPr>
          <w:p w14:paraId="0CBE6FBE" w14:textId="77777777" w:rsidR="00F01C10" w:rsidRDefault="00F01C10" w:rsidP="00945C5F">
            <w:pPr>
              <w:pStyle w:val="Compact"/>
              <w:spacing w:line="276" w:lineRule="auto"/>
              <w:rPr>
                <w:sz w:val="18"/>
              </w:rPr>
            </w:pPr>
            <w:r>
              <w:rPr>
                <w:sz w:val="18"/>
              </w:rPr>
              <w:t>Smoked in neither</w:t>
            </w:r>
          </w:p>
        </w:tc>
        <w:tc>
          <w:tcPr>
            <w:tcW w:w="768" w:type="pct"/>
            <w:tcBorders>
              <w:top w:val="single" w:sz="4" w:space="0" w:color="auto"/>
              <w:left w:val="nil"/>
              <w:bottom w:val="nil"/>
              <w:right w:val="nil"/>
            </w:tcBorders>
            <w:hideMark/>
          </w:tcPr>
          <w:p w14:paraId="00D190F6" w14:textId="77777777" w:rsidR="00F01C10" w:rsidRDefault="00F01C10" w:rsidP="00945C5F">
            <w:pPr>
              <w:pStyle w:val="Compact"/>
              <w:spacing w:line="276" w:lineRule="auto"/>
              <w:jc w:val="right"/>
              <w:rPr>
                <w:sz w:val="18"/>
              </w:rPr>
            </w:pPr>
            <w:r>
              <w:rPr>
                <w:sz w:val="18"/>
              </w:rPr>
              <w:t>215,006 (81.84)</w:t>
            </w:r>
          </w:p>
        </w:tc>
        <w:tc>
          <w:tcPr>
            <w:tcW w:w="717" w:type="pct"/>
            <w:tcBorders>
              <w:top w:val="single" w:sz="4" w:space="0" w:color="auto"/>
              <w:left w:val="nil"/>
              <w:bottom w:val="nil"/>
              <w:right w:val="nil"/>
            </w:tcBorders>
            <w:hideMark/>
          </w:tcPr>
          <w:p w14:paraId="02B2E50B" w14:textId="77777777" w:rsidR="00F01C10" w:rsidRDefault="00F01C10" w:rsidP="00945C5F">
            <w:pPr>
              <w:pStyle w:val="Compact"/>
              <w:spacing w:line="276" w:lineRule="auto"/>
              <w:jc w:val="right"/>
              <w:rPr>
                <w:sz w:val="18"/>
              </w:rPr>
            </w:pPr>
            <w:r>
              <w:rPr>
                <w:sz w:val="18"/>
              </w:rPr>
              <w:t>71,405 (81.69)</w:t>
            </w:r>
          </w:p>
        </w:tc>
        <w:tc>
          <w:tcPr>
            <w:tcW w:w="717" w:type="pct"/>
            <w:tcBorders>
              <w:top w:val="single" w:sz="4" w:space="0" w:color="auto"/>
              <w:left w:val="nil"/>
              <w:bottom w:val="nil"/>
              <w:right w:val="nil"/>
            </w:tcBorders>
            <w:hideMark/>
          </w:tcPr>
          <w:p w14:paraId="240988E7" w14:textId="77777777" w:rsidR="00F01C10" w:rsidRDefault="00F01C10" w:rsidP="00945C5F">
            <w:pPr>
              <w:pStyle w:val="Compact"/>
              <w:spacing w:line="276" w:lineRule="auto"/>
              <w:jc w:val="right"/>
              <w:rPr>
                <w:sz w:val="18"/>
              </w:rPr>
            </w:pPr>
            <w:r>
              <w:rPr>
                <w:sz w:val="18"/>
              </w:rPr>
              <w:t>16,330 (76.71)</w:t>
            </w:r>
          </w:p>
        </w:tc>
        <w:tc>
          <w:tcPr>
            <w:tcW w:w="667" w:type="pct"/>
            <w:tcBorders>
              <w:top w:val="single" w:sz="4" w:space="0" w:color="auto"/>
              <w:left w:val="nil"/>
              <w:bottom w:val="nil"/>
              <w:right w:val="nil"/>
            </w:tcBorders>
            <w:hideMark/>
          </w:tcPr>
          <w:p w14:paraId="1CD5C3D9" w14:textId="77777777" w:rsidR="00F01C10" w:rsidRDefault="00F01C10" w:rsidP="00945C5F">
            <w:pPr>
              <w:pStyle w:val="Compact"/>
              <w:spacing w:line="276" w:lineRule="auto"/>
              <w:jc w:val="right"/>
              <w:rPr>
                <w:sz w:val="18"/>
              </w:rPr>
            </w:pPr>
            <w:r>
              <w:rPr>
                <w:sz w:val="18"/>
              </w:rPr>
              <w:t>4,309 (75.84)</w:t>
            </w:r>
          </w:p>
        </w:tc>
        <w:tc>
          <w:tcPr>
            <w:tcW w:w="667" w:type="pct"/>
            <w:tcBorders>
              <w:top w:val="single" w:sz="4" w:space="0" w:color="auto"/>
              <w:left w:val="nil"/>
              <w:bottom w:val="nil"/>
              <w:right w:val="nil"/>
            </w:tcBorders>
            <w:hideMark/>
          </w:tcPr>
          <w:p w14:paraId="4FC71052" w14:textId="77777777" w:rsidR="00F01C10" w:rsidRDefault="00F01C10" w:rsidP="00945C5F">
            <w:pPr>
              <w:pStyle w:val="Compact"/>
              <w:spacing w:line="276" w:lineRule="auto"/>
              <w:jc w:val="right"/>
              <w:rPr>
                <w:sz w:val="18"/>
              </w:rPr>
            </w:pPr>
            <w:r>
              <w:rPr>
                <w:sz w:val="18"/>
              </w:rPr>
              <w:t>1,539 (77.96)</w:t>
            </w:r>
          </w:p>
        </w:tc>
        <w:tc>
          <w:tcPr>
            <w:tcW w:w="593" w:type="pct"/>
            <w:tcBorders>
              <w:top w:val="single" w:sz="4" w:space="0" w:color="auto"/>
              <w:left w:val="nil"/>
              <w:bottom w:val="nil"/>
              <w:right w:val="nil"/>
            </w:tcBorders>
            <w:hideMark/>
          </w:tcPr>
          <w:p w14:paraId="22C9E9A1" w14:textId="77777777" w:rsidR="00F01C10" w:rsidRDefault="00F01C10" w:rsidP="00945C5F">
            <w:pPr>
              <w:pStyle w:val="Compact"/>
              <w:spacing w:line="276" w:lineRule="auto"/>
              <w:jc w:val="right"/>
              <w:rPr>
                <w:sz w:val="18"/>
              </w:rPr>
            </w:pPr>
            <w:r>
              <w:rPr>
                <w:sz w:val="18"/>
              </w:rPr>
              <w:t>662 (80.63)</w:t>
            </w:r>
          </w:p>
        </w:tc>
      </w:tr>
      <w:tr w:rsidR="00F01C10" w14:paraId="27AC7592" w14:textId="77777777" w:rsidTr="00945C5F">
        <w:tc>
          <w:tcPr>
            <w:tcW w:w="870" w:type="pct"/>
            <w:tcBorders>
              <w:top w:val="nil"/>
              <w:left w:val="nil"/>
              <w:bottom w:val="nil"/>
              <w:right w:val="nil"/>
            </w:tcBorders>
            <w:hideMark/>
          </w:tcPr>
          <w:p w14:paraId="27A80AF2" w14:textId="77777777" w:rsidR="00F01C10" w:rsidRDefault="00F01C10" w:rsidP="00945C5F">
            <w:pPr>
              <w:pStyle w:val="Compact"/>
              <w:spacing w:line="276" w:lineRule="auto"/>
              <w:rPr>
                <w:sz w:val="18"/>
              </w:rPr>
            </w:pPr>
            <w:r>
              <w:rPr>
                <w:sz w:val="18"/>
              </w:rPr>
              <w:t>Smoked in both</w:t>
            </w:r>
          </w:p>
        </w:tc>
        <w:tc>
          <w:tcPr>
            <w:tcW w:w="768" w:type="pct"/>
            <w:tcBorders>
              <w:top w:val="nil"/>
              <w:left w:val="nil"/>
              <w:bottom w:val="nil"/>
              <w:right w:val="nil"/>
            </w:tcBorders>
            <w:hideMark/>
          </w:tcPr>
          <w:p w14:paraId="74B8BDBA" w14:textId="77777777" w:rsidR="00F01C10" w:rsidRDefault="00F01C10" w:rsidP="00945C5F">
            <w:pPr>
              <w:pStyle w:val="Compact"/>
              <w:spacing w:line="276" w:lineRule="auto"/>
              <w:jc w:val="right"/>
              <w:rPr>
                <w:sz w:val="18"/>
              </w:rPr>
            </w:pPr>
            <w:r>
              <w:rPr>
                <w:sz w:val="18"/>
              </w:rPr>
              <w:t>26,027 (9.91)</w:t>
            </w:r>
          </w:p>
        </w:tc>
        <w:tc>
          <w:tcPr>
            <w:tcW w:w="717" w:type="pct"/>
            <w:tcBorders>
              <w:top w:val="nil"/>
              <w:left w:val="nil"/>
              <w:bottom w:val="nil"/>
              <w:right w:val="nil"/>
            </w:tcBorders>
            <w:hideMark/>
          </w:tcPr>
          <w:p w14:paraId="6E538446" w14:textId="77777777" w:rsidR="00F01C10" w:rsidRDefault="00F01C10" w:rsidP="00945C5F">
            <w:pPr>
              <w:pStyle w:val="Compact"/>
              <w:spacing w:line="276" w:lineRule="auto"/>
              <w:jc w:val="right"/>
              <w:rPr>
                <w:sz w:val="18"/>
              </w:rPr>
            </w:pPr>
            <w:r>
              <w:rPr>
                <w:sz w:val="18"/>
              </w:rPr>
              <w:t>10,016 (11.46)</w:t>
            </w:r>
          </w:p>
        </w:tc>
        <w:tc>
          <w:tcPr>
            <w:tcW w:w="717" w:type="pct"/>
            <w:tcBorders>
              <w:top w:val="nil"/>
              <w:left w:val="nil"/>
              <w:bottom w:val="nil"/>
              <w:right w:val="nil"/>
            </w:tcBorders>
            <w:hideMark/>
          </w:tcPr>
          <w:p w14:paraId="15066D70" w14:textId="77777777" w:rsidR="00F01C10" w:rsidRDefault="00F01C10" w:rsidP="00945C5F">
            <w:pPr>
              <w:pStyle w:val="Compact"/>
              <w:spacing w:line="276" w:lineRule="auto"/>
              <w:jc w:val="right"/>
              <w:rPr>
                <w:sz w:val="18"/>
              </w:rPr>
            </w:pPr>
            <w:r>
              <w:rPr>
                <w:sz w:val="18"/>
              </w:rPr>
              <w:t>3,401 (15.98)</w:t>
            </w:r>
          </w:p>
        </w:tc>
        <w:tc>
          <w:tcPr>
            <w:tcW w:w="667" w:type="pct"/>
            <w:tcBorders>
              <w:top w:val="nil"/>
              <w:left w:val="nil"/>
              <w:bottom w:val="nil"/>
              <w:right w:val="nil"/>
            </w:tcBorders>
            <w:hideMark/>
          </w:tcPr>
          <w:p w14:paraId="32A12CD7" w14:textId="77777777" w:rsidR="00F01C10" w:rsidRDefault="00F01C10" w:rsidP="00945C5F">
            <w:pPr>
              <w:pStyle w:val="Compact"/>
              <w:spacing w:line="276" w:lineRule="auto"/>
              <w:jc w:val="right"/>
              <w:rPr>
                <w:sz w:val="18"/>
              </w:rPr>
            </w:pPr>
            <w:r>
              <w:rPr>
                <w:sz w:val="18"/>
              </w:rPr>
              <w:t>1,014 (17.85)</w:t>
            </w:r>
          </w:p>
        </w:tc>
        <w:tc>
          <w:tcPr>
            <w:tcW w:w="667" w:type="pct"/>
            <w:tcBorders>
              <w:top w:val="nil"/>
              <w:left w:val="nil"/>
              <w:bottom w:val="nil"/>
              <w:right w:val="nil"/>
            </w:tcBorders>
            <w:hideMark/>
          </w:tcPr>
          <w:p w14:paraId="6C42150F" w14:textId="77777777" w:rsidR="00F01C10" w:rsidRDefault="00F01C10" w:rsidP="00945C5F">
            <w:pPr>
              <w:pStyle w:val="Compact"/>
              <w:spacing w:line="276" w:lineRule="auto"/>
              <w:jc w:val="right"/>
              <w:rPr>
                <w:sz w:val="18"/>
              </w:rPr>
            </w:pPr>
            <w:r>
              <w:rPr>
                <w:sz w:val="18"/>
              </w:rPr>
              <w:t>330 (16.72)</w:t>
            </w:r>
          </w:p>
        </w:tc>
        <w:tc>
          <w:tcPr>
            <w:tcW w:w="593" w:type="pct"/>
            <w:tcBorders>
              <w:top w:val="nil"/>
              <w:left w:val="nil"/>
              <w:bottom w:val="nil"/>
              <w:right w:val="nil"/>
            </w:tcBorders>
            <w:hideMark/>
          </w:tcPr>
          <w:p w14:paraId="3E2EE24D" w14:textId="77777777" w:rsidR="00F01C10" w:rsidRDefault="00F01C10" w:rsidP="00945C5F">
            <w:pPr>
              <w:pStyle w:val="Compact"/>
              <w:spacing w:line="276" w:lineRule="auto"/>
              <w:jc w:val="right"/>
              <w:rPr>
                <w:sz w:val="18"/>
              </w:rPr>
            </w:pPr>
            <w:r>
              <w:rPr>
                <w:sz w:val="18"/>
              </w:rPr>
              <w:t>124 (15.10)</w:t>
            </w:r>
          </w:p>
        </w:tc>
      </w:tr>
      <w:tr w:rsidR="00F01C10" w14:paraId="6115866B" w14:textId="77777777" w:rsidTr="00945C5F">
        <w:tc>
          <w:tcPr>
            <w:tcW w:w="870" w:type="pct"/>
            <w:tcBorders>
              <w:top w:val="nil"/>
              <w:left w:val="nil"/>
              <w:bottom w:val="nil"/>
              <w:right w:val="nil"/>
            </w:tcBorders>
            <w:hideMark/>
          </w:tcPr>
          <w:p w14:paraId="1E273476" w14:textId="77777777" w:rsidR="00F01C10" w:rsidRDefault="00F01C10" w:rsidP="00945C5F">
            <w:pPr>
              <w:pStyle w:val="Compact"/>
              <w:spacing w:line="276" w:lineRule="auto"/>
              <w:rPr>
                <w:sz w:val="18"/>
              </w:rPr>
            </w:pPr>
            <w:r>
              <w:rPr>
                <w:sz w:val="18"/>
              </w:rPr>
              <w:t>Started smoking</w:t>
            </w:r>
          </w:p>
        </w:tc>
        <w:tc>
          <w:tcPr>
            <w:tcW w:w="768" w:type="pct"/>
            <w:tcBorders>
              <w:top w:val="nil"/>
              <w:left w:val="nil"/>
              <w:bottom w:val="nil"/>
              <w:right w:val="nil"/>
            </w:tcBorders>
            <w:hideMark/>
          </w:tcPr>
          <w:p w14:paraId="61146536" w14:textId="77777777" w:rsidR="00F01C10" w:rsidRDefault="00F01C10" w:rsidP="00945C5F">
            <w:pPr>
              <w:pStyle w:val="Compact"/>
              <w:spacing w:line="276" w:lineRule="auto"/>
              <w:jc w:val="right"/>
              <w:rPr>
                <w:sz w:val="18"/>
              </w:rPr>
            </w:pPr>
            <w:r>
              <w:rPr>
                <w:sz w:val="18"/>
              </w:rPr>
              <w:t>6,710 (2.55)</w:t>
            </w:r>
          </w:p>
        </w:tc>
        <w:tc>
          <w:tcPr>
            <w:tcW w:w="717" w:type="pct"/>
            <w:tcBorders>
              <w:top w:val="nil"/>
              <w:left w:val="nil"/>
              <w:bottom w:val="nil"/>
              <w:right w:val="nil"/>
            </w:tcBorders>
            <w:hideMark/>
          </w:tcPr>
          <w:p w14:paraId="667BBA5B" w14:textId="77777777" w:rsidR="00F01C10" w:rsidRDefault="00F01C10" w:rsidP="00945C5F">
            <w:pPr>
              <w:pStyle w:val="Compact"/>
              <w:spacing w:line="276" w:lineRule="auto"/>
              <w:jc w:val="right"/>
              <w:rPr>
                <w:sz w:val="18"/>
              </w:rPr>
            </w:pPr>
            <w:r>
              <w:rPr>
                <w:sz w:val="18"/>
              </w:rPr>
              <w:t>2,274 (2.60)</w:t>
            </w:r>
          </w:p>
        </w:tc>
        <w:tc>
          <w:tcPr>
            <w:tcW w:w="717" w:type="pct"/>
            <w:tcBorders>
              <w:top w:val="nil"/>
              <w:left w:val="nil"/>
              <w:bottom w:val="nil"/>
              <w:right w:val="nil"/>
            </w:tcBorders>
            <w:hideMark/>
          </w:tcPr>
          <w:p w14:paraId="33A92AEC" w14:textId="77777777" w:rsidR="00F01C10" w:rsidRDefault="00F01C10" w:rsidP="00945C5F">
            <w:pPr>
              <w:pStyle w:val="Compact"/>
              <w:spacing w:line="276" w:lineRule="auto"/>
              <w:jc w:val="right"/>
              <w:rPr>
                <w:sz w:val="18"/>
              </w:rPr>
            </w:pPr>
            <w:r>
              <w:rPr>
                <w:sz w:val="18"/>
              </w:rPr>
              <w:t>595 (2.80)</w:t>
            </w:r>
          </w:p>
        </w:tc>
        <w:tc>
          <w:tcPr>
            <w:tcW w:w="667" w:type="pct"/>
            <w:tcBorders>
              <w:top w:val="nil"/>
              <w:left w:val="nil"/>
              <w:bottom w:val="nil"/>
              <w:right w:val="nil"/>
            </w:tcBorders>
            <w:hideMark/>
          </w:tcPr>
          <w:p w14:paraId="7BE06EDB" w14:textId="77777777" w:rsidR="00F01C10" w:rsidRDefault="00F01C10" w:rsidP="00945C5F">
            <w:pPr>
              <w:pStyle w:val="Compact"/>
              <w:spacing w:line="276" w:lineRule="auto"/>
              <w:jc w:val="right"/>
              <w:rPr>
                <w:sz w:val="18"/>
              </w:rPr>
            </w:pPr>
            <w:r>
              <w:rPr>
                <w:sz w:val="18"/>
              </w:rPr>
              <w:t>147 (2.59)</w:t>
            </w:r>
          </w:p>
        </w:tc>
        <w:tc>
          <w:tcPr>
            <w:tcW w:w="667" w:type="pct"/>
            <w:tcBorders>
              <w:top w:val="nil"/>
              <w:left w:val="nil"/>
              <w:bottom w:val="nil"/>
              <w:right w:val="nil"/>
            </w:tcBorders>
            <w:hideMark/>
          </w:tcPr>
          <w:p w14:paraId="6C09C091" w14:textId="77777777" w:rsidR="00F01C10" w:rsidRDefault="00F01C10" w:rsidP="00945C5F">
            <w:pPr>
              <w:pStyle w:val="Compact"/>
              <w:spacing w:line="276" w:lineRule="auto"/>
              <w:jc w:val="right"/>
              <w:rPr>
                <w:sz w:val="18"/>
              </w:rPr>
            </w:pPr>
            <w:r>
              <w:rPr>
                <w:sz w:val="18"/>
              </w:rPr>
              <w:t>46 (2.33)</w:t>
            </w:r>
          </w:p>
        </w:tc>
        <w:tc>
          <w:tcPr>
            <w:tcW w:w="593" w:type="pct"/>
            <w:tcBorders>
              <w:top w:val="nil"/>
              <w:left w:val="nil"/>
              <w:bottom w:val="nil"/>
              <w:right w:val="nil"/>
            </w:tcBorders>
            <w:hideMark/>
          </w:tcPr>
          <w:p w14:paraId="4D2D6200" w14:textId="77777777" w:rsidR="00F01C10" w:rsidRDefault="00F01C10" w:rsidP="00945C5F">
            <w:pPr>
              <w:pStyle w:val="Compact"/>
              <w:spacing w:line="276" w:lineRule="auto"/>
              <w:jc w:val="right"/>
              <w:rPr>
                <w:sz w:val="18"/>
              </w:rPr>
            </w:pPr>
            <w:r>
              <w:rPr>
                <w:sz w:val="18"/>
              </w:rPr>
              <w:t>15 (1.83)</w:t>
            </w:r>
          </w:p>
        </w:tc>
      </w:tr>
      <w:tr w:rsidR="00F01C10" w14:paraId="5B935827" w14:textId="77777777" w:rsidTr="00945C5F">
        <w:tc>
          <w:tcPr>
            <w:tcW w:w="870" w:type="pct"/>
            <w:tcBorders>
              <w:top w:val="nil"/>
              <w:left w:val="nil"/>
              <w:bottom w:val="single" w:sz="4" w:space="0" w:color="auto"/>
              <w:right w:val="nil"/>
            </w:tcBorders>
            <w:hideMark/>
          </w:tcPr>
          <w:p w14:paraId="11D2B0B5" w14:textId="77777777" w:rsidR="00F01C10" w:rsidRDefault="00F01C10" w:rsidP="00945C5F">
            <w:pPr>
              <w:pStyle w:val="Compact"/>
              <w:spacing w:line="276" w:lineRule="auto"/>
              <w:rPr>
                <w:sz w:val="18"/>
              </w:rPr>
            </w:pPr>
            <w:r>
              <w:rPr>
                <w:sz w:val="18"/>
              </w:rPr>
              <w:t>Stopped smoking</w:t>
            </w:r>
          </w:p>
        </w:tc>
        <w:tc>
          <w:tcPr>
            <w:tcW w:w="768" w:type="pct"/>
            <w:tcBorders>
              <w:top w:val="nil"/>
              <w:left w:val="nil"/>
              <w:bottom w:val="single" w:sz="4" w:space="0" w:color="auto"/>
              <w:right w:val="nil"/>
            </w:tcBorders>
            <w:hideMark/>
          </w:tcPr>
          <w:p w14:paraId="5AD1D091" w14:textId="77777777" w:rsidR="00F01C10" w:rsidRDefault="00F01C10" w:rsidP="00945C5F">
            <w:pPr>
              <w:pStyle w:val="Compact"/>
              <w:spacing w:line="276" w:lineRule="auto"/>
              <w:jc w:val="right"/>
              <w:rPr>
                <w:sz w:val="18"/>
              </w:rPr>
            </w:pPr>
            <w:r>
              <w:rPr>
                <w:sz w:val="18"/>
              </w:rPr>
              <w:t>14,982 (5.70)</w:t>
            </w:r>
          </w:p>
        </w:tc>
        <w:tc>
          <w:tcPr>
            <w:tcW w:w="717" w:type="pct"/>
            <w:tcBorders>
              <w:top w:val="nil"/>
              <w:left w:val="nil"/>
              <w:bottom w:val="single" w:sz="4" w:space="0" w:color="auto"/>
              <w:right w:val="nil"/>
            </w:tcBorders>
            <w:hideMark/>
          </w:tcPr>
          <w:p w14:paraId="3E3B2916" w14:textId="77777777" w:rsidR="00F01C10" w:rsidRDefault="00F01C10" w:rsidP="00945C5F">
            <w:pPr>
              <w:pStyle w:val="Compact"/>
              <w:spacing w:line="276" w:lineRule="auto"/>
              <w:jc w:val="right"/>
              <w:rPr>
                <w:sz w:val="18"/>
              </w:rPr>
            </w:pPr>
            <w:r>
              <w:rPr>
                <w:sz w:val="18"/>
              </w:rPr>
              <w:t>3,712 (4.25)</w:t>
            </w:r>
          </w:p>
        </w:tc>
        <w:tc>
          <w:tcPr>
            <w:tcW w:w="717" w:type="pct"/>
            <w:tcBorders>
              <w:top w:val="nil"/>
              <w:left w:val="nil"/>
              <w:bottom w:val="single" w:sz="4" w:space="0" w:color="auto"/>
              <w:right w:val="nil"/>
            </w:tcBorders>
            <w:hideMark/>
          </w:tcPr>
          <w:p w14:paraId="7EA405BC" w14:textId="77777777" w:rsidR="00F01C10" w:rsidRDefault="00F01C10" w:rsidP="00945C5F">
            <w:pPr>
              <w:pStyle w:val="Compact"/>
              <w:spacing w:line="276" w:lineRule="auto"/>
              <w:jc w:val="right"/>
              <w:rPr>
                <w:sz w:val="18"/>
              </w:rPr>
            </w:pPr>
            <w:r>
              <w:rPr>
                <w:sz w:val="18"/>
              </w:rPr>
              <w:t>962 (4.52)</w:t>
            </w:r>
          </w:p>
        </w:tc>
        <w:tc>
          <w:tcPr>
            <w:tcW w:w="667" w:type="pct"/>
            <w:tcBorders>
              <w:top w:val="nil"/>
              <w:left w:val="nil"/>
              <w:bottom w:val="single" w:sz="4" w:space="0" w:color="auto"/>
              <w:right w:val="nil"/>
            </w:tcBorders>
            <w:hideMark/>
          </w:tcPr>
          <w:p w14:paraId="757CE7D8" w14:textId="77777777" w:rsidR="00F01C10" w:rsidRDefault="00F01C10" w:rsidP="00945C5F">
            <w:pPr>
              <w:pStyle w:val="Compact"/>
              <w:spacing w:line="276" w:lineRule="auto"/>
              <w:jc w:val="right"/>
              <w:rPr>
                <w:sz w:val="18"/>
              </w:rPr>
            </w:pPr>
            <w:r>
              <w:rPr>
                <w:sz w:val="18"/>
              </w:rPr>
              <w:t>212 (3.73)</w:t>
            </w:r>
          </w:p>
        </w:tc>
        <w:tc>
          <w:tcPr>
            <w:tcW w:w="667" w:type="pct"/>
            <w:tcBorders>
              <w:top w:val="nil"/>
              <w:left w:val="nil"/>
              <w:bottom w:val="single" w:sz="4" w:space="0" w:color="auto"/>
              <w:right w:val="nil"/>
            </w:tcBorders>
            <w:hideMark/>
          </w:tcPr>
          <w:p w14:paraId="53D72EB2" w14:textId="77777777" w:rsidR="00F01C10" w:rsidRDefault="00F01C10" w:rsidP="00945C5F">
            <w:pPr>
              <w:pStyle w:val="Compact"/>
              <w:spacing w:line="276" w:lineRule="auto"/>
              <w:jc w:val="right"/>
              <w:rPr>
                <w:sz w:val="18"/>
              </w:rPr>
            </w:pPr>
            <w:r>
              <w:rPr>
                <w:sz w:val="18"/>
              </w:rPr>
              <w:t>59 (2.99)</w:t>
            </w:r>
          </w:p>
        </w:tc>
        <w:tc>
          <w:tcPr>
            <w:tcW w:w="593" w:type="pct"/>
            <w:tcBorders>
              <w:top w:val="nil"/>
              <w:left w:val="nil"/>
              <w:bottom w:val="single" w:sz="4" w:space="0" w:color="auto"/>
              <w:right w:val="nil"/>
            </w:tcBorders>
            <w:hideMark/>
          </w:tcPr>
          <w:p w14:paraId="01274BCB" w14:textId="77777777" w:rsidR="00F01C10" w:rsidRDefault="00F01C10" w:rsidP="00945C5F">
            <w:pPr>
              <w:pStyle w:val="Compact"/>
              <w:spacing w:line="276" w:lineRule="auto"/>
              <w:jc w:val="right"/>
              <w:rPr>
                <w:sz w:val="18"/>
              </w:rPr>
            </w:pPr>
            <w:r>
              <w:rPr>
                <w:sz w:val="18"/>
              </w:rPr>
              <w:t>20 (2.44)</w:t>
            </w:r>
          </w:p>
        </w:tc>
      </w:tr>
    </w:tbl>
    <w:p w14:paraId="3EA9ACDB" w14:textId="77777777" w:rsidR="00F01C10" w:rsidRDefault="00F01C10" w:rsidP="00F01C10"/>
    <w:p w14:paraId="0E5926F4" w14:textId="77777777" w:rsidR="00F01C10" w:rsidRDefault="00F01C10" w:rsidP="00F01C10"/>
    <w:p w14:paraId="0D380682" w14:textId="77777777" w:rsidR="00F01C10" w:rsidRDefault="00F01C10" w:rsidP="00F01C10"/>
    <w:p w14:paraId="395E4E9E" w14:textId="048634F6" w:rsidR="00F01C10" w:rsidRPr="00E223D5" w:rsidRDefault="00F01C10" w:rsidP="00F01C10">
      <w:pPr>
        <w:pStyle w:val="Caption"/>
      </w:pPr>
      <w:bookmarkStart w:id="14" w:name="_Toc31917629"/>
      <w:r>
        <w:t>Table B.1-2: Distribution of changes in smoking from one pregnancy to the next separated by the exposure and outcome status of the latter pregnancy</w:t>
      </w:r>
      <w:bookmarkEnd w:id="14"/>
    </w:p>
    <w:tbl>
      <w:tblPr>
        <w:tblW w:w="5000" w:type="pct"/>
        <w:tblBorders>
          <w:top w:val="single" w:sz="4" w:space="0" w:color="auto"/>
          <w:bottom w:val="single" w:sz="4" w:space="0" w:color="auto"/>
        </w:tblBorders>
        <w:tblLook w:val="04A0" w:firstRow="1" w:lastRow="0" w:firstColumn="1" w:lastColumn="0" w:noHBand="0" w:noVBand="1"/>
      </w:tblPr>
      <w:tblGrid>
        <w:gridCol w:w="1995"/>
        <w:gridCol w:w="1968"/>
        <w:gridCol w:w="1839"/>
        <w:gridCol w:w="1758"/>
        <w:gridCol w:w="1466"/>
      </w:tblGrid>
      <w:tr w:rsidR="00F01C10" w14:paraId="600F2026" w14:textId="77777777" w:rsidTr="00945C5F">
        <w:tc>
          <w:tcPr>
            <w:tcW w:w="1105" w:type="pct"/>
            <w:tcBorders>
              <w:top w:val="single" w:sz="4" w:space="0" w:color="auto"/>
              <w:left w:val="nil"/>
              <w:bottom w:val="nil"/>
              <w:right w:val="nil"/>
            </w:tcBorders>
          </w:tcPr>
          <w:p w14:paraId="71FACF5F" w14:textId="77777777" w:rsidR="00F01C10" w:rsidRDefault="00F01C10" w:rsidP="00945C5F">
            <w:pPr>
              <w:pStyle w:val="Compact"/>
              <w:spacing w:line="276" w:lineRule="auto"/>
              <w:rPr>
                <w:sz w:val="18"/>
              </w:rPr>
            </w:pPr>
          </w:p>
        </w:tc>
        <w:tc>
          <w:tcPr>
            <w:tcW w:w="2109" w:type="pct"/>
            <w:gridSpan w:val="2"/>
            <w:tcBorders>
              <w:top w:val="single" w:sz="4" w:space="0" w:color="auto"/>
              <w:left w:val="nil"/>
              <w:bottom w:val="nil"/>
              <w:right w:val="nil"/>
            </w:tcBorders>
            <w:vAlign w:val="center"/>
            <w:hideMark/>
          </w:tcPr>
          <w:p w14:paraId="3DF276C2" w14:textId="77777777" w:rsidR="00F01C10" w:rsidRDefault="00F01C10" w:rsidP="00945C5F">
            <w:pPr>
              <w:pStyle w:val="Compact"/>
              <w:spacing w:line="276" w:lineRule="auto"/>
              <w:jc w:val="center"/>
              <w:rPr>
                <w:sz w:val="18"/>
              </w:rPr>
            </w:pPr>
            <w:r>
              <w:rPr>
                <w:sz w:val="18"/>
              </w:rPr>
              <w:t>Maternal smoking in pregnancy, N(%)</w:t>
            </w:r>
          </w:p>
        </w:tc>
        <w:tc>
          <w:tcPr>
            <w:tcW w:w="1786" w:type="pct"/>
            <w:gridSpan w:val="2"/>
            <w:tcBorders>
              <w:top w:val="single" w:sz="4" w:space="0" w:color="auto"/>
              <w:left w:val="nil"/>
              <w:bottom w:val="nil"/>
              <w:right w:val="nil"/>
            </w:tcBorders>
            <w:vAlign w:val="center"/>
            <w:hideMark/>
          </w:tcPr>
          <w:p w14:paraId="19C2C513" w14:textId="77777777" w:rsidR="00F01C10" w:rsidRDefault="00F01C10" w:rsidP="00945C5F">
            <w:pPr>
              <w:pStyle w:val="Compact"/>
              <w:spacing w:line="276" w:lineRule="auto"/>
              <w:jc w:val="right"/>
              <w:rPr>
                <w:sz w:val="18"/>
              </w:rPr>
            </w:pPr>
            <w:r>
              <w:rPr>
                <w:sz w:val="18"/>
              </w:rPr>
              <w:t>Intellectual Disability, N(%)</w:t>
            </w:r>
          </w:p>
        </w:tc>
      </w:tr>
      <w:tr w:rsidR="00F01C10" w14:paraId="2E907C6F" w14:textId="77777777" w:rsidTr="00945C5F">
        <w:tc>
          <w:tcPr>
            <w:tcW w:w="1105" w:type="pct"/>
            <w:tcBorders>
              <w:top w:val="nil"/>
              <w:left w:val="nil"/>
              <w:bottom w:val="single" w:sz="4" w:space="0" w:color="auto"/>
              <w:right w:val="nil"/>
            </w:tcBorders>
          </w:tcPr>
          <w:p w14:paraId="3F513F20" w14:textId="77777777" w:rsidR="00F01C10" w:rsidRDefault="00F01C10" w:rsidP="00945C5F">
            <w:pPr>
              <w:pStyle w:val="Compact"/>
              <w:spacing w:line="276" w:lineRule="auto"/>
              <w:rPr>
                <w:sz w:val="18"/>
              </w:rPr>
            </w:pPr>
          </w:p>
        </w:tc>
        <w:tc>
          <w:tcPr>
            <w:tcW w:w="1090" w:type="pct"/>
            <w:tcBorders>
              <w:top w:val="nil"/>
              <w:left w:val="nil"/>
              <w:bottom w:val="single" w:sz="4" w:space="0" w:color="auto"/>
              <w:right w:val="nil"/>
            </w:tcBorders>
            <w:hideMark/>
          </w:tcPr>
          <w:p w14:paraId="2AEF88FD" w14:textId="77777777" w:rsidR="00F01C10" w:rsidRDefault="00F01C10" w:rsidP="00945C5F">
            <w:pPr>
              <w:pStyle w:val="Compact"/>
              <w:spacing w:line="276" w:lineRule="auto"/>
              <w:jc w:val="right"/>
              <w:rPr>
                <w:sz w:val="18"/>
              </w:rPr>
            </w:pPr>
            <w:r>
              <w:rPr>
                <w:sz w:val="18"/>
              </w:rPr>
              <w:t>No</w:t>
            </w:r>
          </w:p>
        </w:tc>
        <w:tc>
          <w:tcPr>
            <w:tcW w:w="1018" w:type="pct"/>
            <w:tcBorders>
              <w:top w:val="nil"/>
              <w:left w:val="nil"/>
              <w:bottom w:val="single" w:sz="4" w:space="0" w:color="auto"/>
              <w:right w:val="nil"/>
            </w:tcBorders>
            <w:hideMark/>
          </w:tcPr>
          <w:p w14:paraId="42672DFF" w14:textId="77777777" w:rsidR="00F01C10" w:rsidRDefault="00F01C10" w:rsidP="00945C5F">
            <w:pPr>
              <w:pStyle w:val="Compact"/>
              <w:spacing w:line="276" w:lineRule="auto"/>
              <w:jc w:val="right"/>
              <w:rPr>
                <w:sz w:val="18"/>
              </w:rPr>
            </w:pPr>
            <w:r>
              <w:rPr>
                <w:sz w:val="18"/>
              </w:rPr>
              <w:t>Yes</w:t>
            </w:r>
          </w:p>
        </w:tc>
        <w:tc>
          <w:tcPr>
            <w:tcW w:w="974" w:type="pct"/>
            <w:tcBorders>
              <w:top w:val="nil"/>
              <w:left w:val="nil"/>
              <w:bottom w:val="single" w:sz="4" w:space="0" w:color="auto"/>
              <w:right w:val="nil"/>
            </w:tcBorders>
            <w:hideMark/>
          </w:tcPr>
          <w:p w14:paraId="0B5C728C" w14:textId="77777777" w:rsidR="00F01C10" w:rsidRDefault="00F01C10" w:rsidP="00945C5F">
            <w:pPr>
              <w:pStyle w:val="Compact"/>
              <w:spacing w:line="276" w:lineRule="auto"/>
              <w:jc w:val="right"/>
              <w:rPr>
                <w:sz w:val="18"/>
              </w:rPr>
            </w:pPr>
            <w:r>
              <w:rPr>
                <w:sz w:val="18"/>
              </w:rPr>
              <w:t>No</w:t>
            </w:r>
          </w:p>
        </w:tc>
        <w:tc>
          <w:tcPr>
            <w:tcW w:w="812" w:type="pct"/>
            <w:tcBorders>
              <w:top w:val="nil"/>
              <w:left w:val="nil"/>
              <w:bottom w:val="single" w:sz="4" w:space="0" w:color="auto"/>
              <w:right w:val="nil"/>
            </w:tcBorders>
            <w:hideMark/>
          </w:tcPr>
          <w:p w14:paraId="74A30F57" w14:textId="77777777" w:rsidR="00F01C10" w:rsidRDefault="00F01C10" w:rsidP="00945C5F">
            <w:pPr>
              <w:pStyle w:val="Compact"/>
              <w:spacing w:line="276" w:lineRule="auto"/>
              <w:jc w:val="right"/>
              <w:rPr>
                <w:sz w:val="18"/>
              </w:rPr>
            </w:pPr>
            <w:r>
              <w:rPr>
                <w:sz w:val="18"/>
              </w:rPr>
              <w:t>Yes</w:t>
            </w:r>
          </w:p>
        </w:tc>
      </w:tr>
      <w:tr w:rsidR="00F01C10" w14:paraId="18E58DA7" w14:textId="77777777" w:rsidTr="00945C5F">
        <w:tc>
          <w:tcPr>
            <w:tcW w:w="1105" w:type="pct"/>
            <w:tcBorders>
              <w:top w:val="nil"/>
              <w:left w:val="nil"/>
              <w:bottom w:val="nil"/>
              <w:right w:val="nil"/>
            </w:tcBorders>
            <w:hideMark/>
          </w:tcPr>
          <w:p w14:paraId="780283AA" w14:textId="77777777" w:rsidR="00F01C10" w:rsidRDefault="00F01C10" w:rsidP="00945C5F">
            <w:pPr>
              <w:pStyle w:val="Compact"/>
              <w:spacing w:line="276" w:lineRule="auto"/>
              <w:rPr>
                <w:sz w:val="18"/>
              </w:rPr>
            </w:pPr>
            <w:r>
              <w:rPr>
                <w:sz w:val="18"/>
              </w:rPr>
              <w:t>Smoked in neither</w:t>
            </w:r>
          </w:p>
        </w:tc>
        <w:tc>
          <w:tcPr>
            <w:tcW w:w="1090" w:type="pct"/>
            <w:tcBorders>
              <w:top w:val="nil"/>
              <w:left w:val="nil"/>
              <w:bottom w:val="nil"/>
              <w:right w:val="nil"/>
            </w:tcBorders>
            <w:hideMark/>
          </w:tcPr>
          <w:p w14:paraId="13820CB1" w14:textId="77777777" w:rsidR="00F01C10" w:rsidRDefault="00F01C10" w:rsidP="00945C5F">
            <w:pPr>
              <w:pStyle w:val="Compact"/>
              <w:spacing w:line="276" w:lineRule="auto"/>
              <w:jc w:val="right"/>
              <w:rPr>
                <w:sz w:val="18"/>
              </w:rPr>
            </w:pPr>
            <w:r>
              <w:rPr>
                <w:sz w:val="18"/>
              </w:rPr>
              <w:t>315,170 (93.93)</w:t>
            </w:r>
          </w:p>
        </w:tc>
        <w:tc>
          <w:tcPr>
            <w:tcW w:w="1018" w:type="pct"/>
            <w:tcBorders>
              <w:top w:val="nil"/>
              <w:left w:val="nil"/>
              <w:bottom w:val="nil"/>
              <w:right w:val="nil"/>
            </w:tcBorders>
            <w:hideMark/>
          </w:tcPr>
          <w:p w14:paraId="7F2DA68F" w14:textId="77777777" w:rsidR="00F01C10" w:rsidRDefault="00F01C10" w:rsidP="00945C5F">
            <w:pPr>
              <w:pStyle w:val="Compact"/>
              <w:spacing w:line="276" w:lineRule="auto"/>
              <w:jc w:val="right"/>
              <w:rPr>
                <w:sz w:val="18"/>
              </w:rPr>
            </w:pPr>
            <w:r>
              <w:rPr>
                <w:sz w:val="18"/>
              </w:rPr>
              <w:t>-</w:t>
            </w:r>
          </w:p>
        </w:tc>
        <w:tc>
          <w:tcPr>
            <w:tcW w:w="974" w:type="pct"/>
            <w:tcBorders>
              <w:top w:val="nil"/>
              <w:left w:val="nil"/>
              <w:bottom w:val="nil"/>
              <w:right w:val="nil"/>
            </w:tcBorders>
            <w:hideMark/>
          </w:tcPr>
          <w:p w14:paraId="155BA800" w14:textId="77777777" w:rsidR="00F01C10" w:rsidRDefault="00F01C10" w:rsidP="00945C5F">
            <w:pPr>
              <w:pStyle w:val="Compact"/>
              <w:spacing w:line="276" w:lineRule="auto"/>
              <w:jc w:val="right"/>
              <w:rPr>
                <w:sz w:val="18"/>
              </w:rPr>
            </w:pPr>
            <w:r>
              <w:rPr>
                <w:sz w:val="18"/>
              </w:rPr>
              <w:t>313,663 (81.49)</w:t>
            </w:r>
          </w:p>
        </w:tc>
        <w:tc>
          <w:tcPr>
            <w:tcW w:w="812" w:type="pct"/>
            <w:tcBorders>
              <w:top w:val="nil"/>
              <w:left w:val="nil"/>
              <w:bottom w:val="nil"/>
              <w:right w:val="nil"/>
            </w:tcBorders>
            <w:hideMark/>
          </w:tcPr>
          <w:p w14:paraId="7848B8C6" w14:textId="77777777" w:rsidR="00F01C10" w:rsidRDefault="00F01C10" w:rsidP="00945C5F">
            <w:pPr>
              <w:pStyle w:val="Compact"/>
              <w:spacing w:line="276" w:lineRule="auto"/>
              <w:jc w:val="right"/>
              <w:rPr>
                <w:sz w:val="18"/>
              </w:rPr>
            </w:pPr>
            <w:r>
              <w:rPr>
                <w:sz w:val="18"/>
              </w:rPr>
              <w:t>1507 (68.01)</w:t>
            </w:r>
          </w:p>
        </w:tc>
      </w:tr>
      <w:tr w:rsidR="00F01C10" w14:paraId="735A68FE" w14:textId="77777777" w:rsidTr="00945C5F">
        <w:tc>
          <w:tcPr>
            <w:tcW w:w="1105" w:type="pct"/>
            <w:tcBorders>
              <w:top w:val="nil"/>
              <w:left w:val="nil"/>
              <w:bottom w:val="nil"/>
              <w:right w:val="nil"/>
            </w:tcBorders>
            <w:hideMark/>
          </w:tcPr>
          <w:p w14:paraId="3977EDC0" w14:textId="77777777" w:rsidR="00F01C10" w:rsidRDefault="00F01C10" w:rsidP="00945C5F">
            <w:pPr>
              <w:pStyle w:val="Compact"/>
              <w:spacing w:line="276" w:lineRule="auto"/>
              <w:rPr>
                <w:sz w:val="18"/>
              </w:rPr>
            </w:pPr>
            <w:r>
              <w:rPr>
                <w:sz w:val="18"/>
              </w:rPr>
              <w:t>Smoked in both</w:t>
            </w:r>
          </w:p>
        </w:tc>
        <w:tc>
          <w:tcPr>
            <w:tcW w:w="1090" w:type="pct"/>
            <w:tcBorders>
              <w:top w:val="nil"/>
              <w:left w:val="nil"/>
              <w:bottom w:val="nil"/>
              <w:right w:val="nil"/>
            </w:tcBorders>
            <w:hideMark/>
          </w:tcPr>
          <w:p w14:paraId="48E8AD6D" w14:textId="77777777" w:rsidR="00F01C10" w:rsidRDefault="00F01C10" w:rsidP="00945C5F">
            <w:pPr>
              <w:pStyle w:val="Compact"/>
              <w:spacing w:line="276" w:lineRule="auto"/>
              <w:jc w:val="right"/>
              <w:rPr>
                <w:sz w:val="18"/>
              </w:rPr>
            </w:pPr>
            <w:r>
              <w:rPr>
                <w:sz w:val="18"/>
              </w:rPr>
              <w:t>-</w:t>
            </w:r>
          </w:p>
        </w:tc>
        <w:tc>
          <w:tcPr>
            <w:tcW w:w="1018" w:type="pct"/>
            <w:tcBorders>
              <w:top w:val="nil"/>
              <w:left w:val="nil"/>
              <w:bottom w:val="nil"/>
              <w:right w:val="nil"/>
            </w:tcBorders>
            <w:hideMark/>
          </w:tcPr>
          <w:p w14:paraId="2151FDCD" w14:textId="77777777" w:rsidR="00F01C10" w:rsidRDefault="00F01C10" w:rsidP="00945C5F">
            <w:pPr>
              <w:pStyle w:val="Compact"/>
              <w:spacing w:line="276" w:lineRule="auto"/>
              <w:jc w:val="right"/>
              <w:rPr>
                <w:sz w:val="18"/>
              </w:rPr>
            </w:pPr>
            <w:r>
              <w:rPr>
                <w:sz w:val="18"/>
              </w:rPr>
              <w:t>41,611 (80.66)</w:t>
            </w:r>
          </w:p>
        </w:tc>
        <w:tc>
          <w:tcPr>
            <w:tcW w:w="974" w:type="pct"/>
            <w:tcBorders>
              <w:top w:val="nil"/>
              <w:left w:val="nil"/>
              <w:bottom w:val="nil"/>
              <w:right w:val="nil"/>
            </w:tcBorders>
            <w:hideMark/>
          </w:tcPr>
          <w:p w14:paraId="618254B9" w14:textId="77777777" w:rsidR="00F01C10" w:rsidRDefault="00F01C10" w:rsidP="00945C5F">
            <w:pPr>
              <w:pStyle w:val="Compact"/>
              <w:spacing w:line="276" w:lineRule="auto"/>
              <w:jc w:val="right"/>
              <w:rPr>
                <w:sz w:val="18"/>
              </w:rPr>
            </w:pPr>
            <w:r>
              <w:rPr>
                <w:sz w:val="18"/>
              </w:rPr>
              <w:t>41,118 (10.68)</w:t>
            </w:r>
          </w:p>
        </w:tc>
        <w:tc>
          <w:tcPr>
            <w:tcW w:w="812" w:type="pct"/>
            <w:tcBorders>
              <w:top w:val="nil"/>
              <w:left w:val="nil"/>
              <w:bottom w:val="nil"/>
              <w:right w:val="nil"/>
            </w:tcBorders>
            <w:hideMark/>
          </w:tcPr>
          <w:p w14:paraId="5FF92056" w14:textId="77777777" w:rsidR="00F01C10" w:rsidRDefault="00F01C10" w:rsidP="00945C5F">
            <w:pPr>
              <w:pStyle w:val="Compact"/>
              <w:spacing w:line="276" w:lineRule="auto"/>
              <w:jc w:val="right"/>
              <w:rPr>
                <w:sz w:val="18"/>
              </w:rPr>
            </w:pPr>
            <w:r>
              <w:rPr>
                <w:sz w:val="18"/>
              </w:rPr>
              <w:t>493 (22.25)</w:t>
            </w:r>
          </w:p>
        </w:tc>
      </w:tr>
      <w:tr w:rsidR="00F01C10" w14:paraId="5D49F930" w14:textId="77777777" w:rsidTr="00945C5F">
        <w:tc>
          <w:tcPr>
            <w:tcW w:w="1105" w:type="pct"/>
            <w:tcBorders>
              <w:top w:val="nil"/>
              <w:left w:val="nil"/>
              <w:bottom w:val="nil"/>
              <w:right w:val="nil"/>
            </w:tcBorders>
            <w:hideMark/>
          </w:tcPr>
          <w:p w14:paraId="6E7ACBBC" w14:textId="77777777" w:rsidR="00F01C10" w:rsidRDefault="00F01C10" w:rsidP="00945C5F">
            <w:pPr>
              <w:pStyle w:val="Compact"/>
              <w:spacing w:line="276" w:lineRule="auto"/>
              <w:rPr>
                <w:sz w:val="18"/>
              </w:rPr>
            </w:pPr>
            <w:r>
              <w:rPr>
                <w:sz w:val="18"/>
              </w:rPr>
              <w:t>Started smoking</w:t>
            </w:r>
          </w:p>
        </w:tc>
        <w:tc>
          <w:tcPr>
            <w:tcW w:w="1090" w:type="pct"/>
            <w:tcBorders>
              <w:top w:val="nil"/>
              <w:left w:val="nil"/>
              <w:bottom w:val="nil"/>
              <w:right w:val="nil"/>
            </w:tcBorders>
            <w:hideMark/>
          </w:tcPr>
          <w:p w14:paraId="77E6E80D" w14:textId="77777777" w:rsidR="00F01C10" w:rsidRDefault="00F01C10" w:rsidP="00945C5F">
            <w:pPr>
              <w:pStyle w:val="Compact"/>
              <w:spacing w:line="276" w:lineRule="auto"/>
              <w:jc w:val="right"/>
              <w:rPr>
                <w:sz w:val="18"/>
              </w:rPr>
            </w:pPr>
            <w:r>
              <w:rPr>
                <w:sz w:val="18"/>
              </w:rPr>
              <w:t>-</w:t>
            </w:r>
          </w:p>
        </w:tc>
        <w:tc>
          <w:tcPr>
            <w:tcW w:w="1018" w:type="pct"/>
            <w:tcBorders>
              <w:top w:val="nil"/>
              <w:left w:val="nil"/>
              <w:bottom w:val="nil"/>
              <w:right w:val="nil"/>
            </w:tcBorders>
            <w:hideMark/>
          </w:tcPr>
          <w:p w14:paraId="70612531" w14:textId="77777777" w:rsidR="00F01C10" w:rsidRDefault="00F01C10" w:rsidP="00945C5F">
            <w:pPr>
              <w:pStyle w:val="Compact"/>
              <w:spacing w:line="276" w:lineRule="auto"/>
              <w:jc w:val="right"/>
              <w:rPr>
                <w:sz w:val="18"/>
              </w:rPr>
            </w:pPr>
            <w:r>
              <w:rPr>
                <w:sz w:val="18"/>
              </w:rPr>
              <w:t>9,975 (19.34)</w:t>
            </w:r>
          </w:p>
        </w:tc>
        <w:tc>
          <w:tcPr>
            <w:tcW w:w="974" w:type="pct"/>
            <w:tcBorders>
              <w:top w:val="nil"/>
              <w:left w:val="nil"/>
              <w:bottom w:val="nil"/>
              <w:right w:val="nil"/>
            </w:tcBorders>
            <w:hideMark/>
          </w:tcPr>
          <w:p w14:paraId="59DCCD59" w14:textId="77777777" w:rsidR="00F01C10" w:rsidRDefault="00F01C10" w:rsidP="00945C5F">
            <w:pPr>
              <w:pStyle w:val="Compact"/>
              <w:spacing w:line="276" w:lineRule="auto"/>
              <w:jc w:val="right"/>
              <w:rPr>
                <w:sz w:val="18"/>
              </w:rPr>
            </w:pPr>
            <w:r>
              <w:rPr>
                <w:sz w:val="18"/>
              </w:rPr>
              <w:t>9,892 (2.57)</w:t>
            </w:r>
          </w:p>
        </w:tc>
        <w:tc>
          <w:tcPr>
            <w:tcW w:w="812" w:type="pct"/>
            <w:tcBorders>
              <w:top w:val="nil"/>
              <w:left w:val="nil"/>
              <w:bottom w:val="nil"/>
              <w:right w:val="nil"/>
            </w:tcBorders>
            <w:hideMark/>
          </w:tcPr>
          <w:p w14:paraId="06BEB59D" w14:textId="77777777" w:rsidR="00F01C10" w:rsidRDefault="00F01C10" w:rsidP="00945C5F">
            <w:pPr>
              <w:pStyle w:val="Compact"/>
              <w:spacing w:line="276" w:lineRule="auto"/>
              <w:jc w:val="right"/>
              <w:rPr>
                <w:sz w:val="18"/>
              </w:rPr>
            </w:pPr>
            <w:r>
              <w:rPr>
                <w:sz w:val="18"/>
              </w:rPr>
              <w:t>83 (3.75)</w:t>
            </w:r>
          </w:p>
        </w:tc>
      </w:tr>
      <w:tr w:rsidR="00F01C10" w14:paraId="12912366" w14:textId="77777777" w:rsidTr="00945C5F">
        <w:tc>
          <w:tcPr>
            <w:tcW w:w="1105" w:type="pct"/>
            <w:tcBorders>
              <w:top w:val="nil"/>
              <w:left w:val="nil"/>
              <w:bottom w:val="single" w:sz="4" w:space="0" w:color="auto"/>
              <w:right w:val="nil"/>
            </w:tcBorders>
            <w:hideMark/>
          </w:tcPr>
          <w:p w14:paraId="79E98644" w14:textId="77777777" w:rsidR="00F01C10" w:rsidRDefault="00F01C10" w:rsidP="00945C5F">
            <w:pPr>
              <w:pStyle w:val="Compact"/>
              <w:spacing w:line="276" w:lineRule="auto"/>
              <w:rPr>
                <w:sz w:val="18"/>
              </w:rPr>
            </w:pPr>
            <w:r>
              <w:rPr>
                <w:sz w:val="18"/>
              </w:rPr>
              <w:t>Stopped smoking</w:t>
            </w:r>
          </w:p>
        </w:tc>
        <w:tc>
          <w:tcPr>
            <w:tcW w:w="1090" w:type="pct"/>
            <w:tcBorders>
              <w:top w:val="nil"/>
              <w:left w:val="nil"/>
              <w:bottom w:val="single" w:sz="4" w:space="0" w:color="auto"/>
              <w:right w:val="nil"/>
            </w:tcBorders>
            <w:hideMark/>
          </w:tcPr>
          <w:p w14:paraId="0ED0EB1F" w14:textId="77777777" w:rsidR="00F01C10" w:rsidRDefault="00F01C10" w:rsidP="00945C5F">
            <w:pPr>
              <w:pStyle w:val="Compact"/>
              <w:spacing w:line="276" w:lineRule="auto"/>
              <w:jc w:val="right"/>
              <w:rPr>
                <w:sz w:val="18"/>
              </w:rPr>
            </w:pPr>
            <w:r>
              <w:rPr>
                <w:sz w:val="18"/>
              </w:rPr>
              <w:t>20,359 (6.07)</w:t>
            </w:r>
          </w:p>
        </w:tc>
        <w:tc>
          <w:tcPr>
            <w:tcW w:w="1018" w:type="pct"/>
            <w:tcBorders>
              <w:top w:val="nil"/>
              <w:left w:val="nil"/>
              <w:bottom w:val="single" w:sz="4" w:space="0" w:color="auto"/>
              <w:right w:val="nil"/>
            </w:tcBorders>
            <w:hideMark/>
          </w:tcPr>
          <w:p w14:paraId="7FD8C705" w14:textId="77777777" w:rsidR="00F01C10" w:rsidRDefault="00F01C10" w:rsidP="00945C5F">
            <w:pPr>
              <w:pStyle w:val="Compact"/>
              <w:spacing w:line="276" w:lineRule="auto"/>
              <w:jc w:val="right"/>
              <w:rPr>
                <w:sz w:val="18"/>
              </w:rPr>
            </w:pPr>
            <w:r>
              <w:rPr>
                <w:sz w:val="18"/>
              </w:rPr>
              <w:t>-</w:t>
            </w:r>
          </w:p>
        </w:tc>
        <w:tc>
          <w:tcPr>
            <w:tcW w:w="974" w:type="pct"/>
            <w:tcBorders>
              <w:top w:val="nil"/>
              <w:left w:val="nil"/>
              <w:bottom w:val="single" w:sz="4" w:space="0" w:color="auto"/>
              <w:right w:val="nil"/>
            </w:tcBorders>
            <w:hideMark/>
          </w:tcPr>
          <w:p w14:paraId="3A5804F3" w14:textId="77777777" w:rsidR="00F01C10" w:rsidRDefault="00F01C10" w:rsidP="00945C5F">
            <w:pPr>
              <w:pStyle w:val="Compact"/>
              <w:spacing w:line="276" w:lineRule="auto"/>
              <w:jc w:val="right"/>
              <w:rPr>
                <w:sz w:val="18"/>
              </w:rPr>
            </w:pPr>
            <w:r>
              <w:rPr>
                <w:sz w:val="18"/>
              </w:rPr>
              <w:t>20,226 (5.25)</w:t>
            </w:r>
          </w:p>
        </w:tc>
        <w:tc>
          <w:tcPr>
            <w:tcW w:w="812" w:type="pct"/>
            <w:tcBorders>
              <w:top w:val="nil"/>
              <w:left w:val="nil"/>
              <w:bottom w:val="single" w:sz="4" w:space="0" w:color="auto"/>
              <w:right w:val="nil"/>
            </w:tcBorders>
            <w:hideMark/>
          </w:tcPr>
          <w:p w14:paraId="5DC2BB1D" w14:textId="77777777" w:rsidR="00F01C10" w:rsidRDefault="00F01C10" w:rsidP="00945C5F">
            <w:pPr>
              <w:pStyle w:val="Compact"/>
              <w:spacing w:line="276" w:lineRule="auto"/>
              <w:jc w:val="right"/>
              <w:rPr>
                <w:sz w:val="18"/>
              </w:rPr>
            </w:pPr>
            <w:r>
              <w:rPr>
                <w:sz w:val="18"/>
              </w:rPr>
              <w:t>133 (6.00)</w:t>
            </w:r>
          </w:p>
        </w:tc>
      </w:tr>
    </w:tbl>
    <w:p w14:paraId="6507CE0E" w14:textId="77777777" w:rsidR="00F01C10" w:rsidRDefault="00F01C10" w:rsidP="00F01C10">
      <w:pPr>
        <w:rPr>
          <w:rFonts w:asciiTheme="majorHAnsi" w:eastAsiaTheme="majorEastAsia" w:hAnsiTheme="majorHAnsi" w:cstheme="majorBidi"/>
          <w:color w:val="1F3763" w:themeColor="accent1" w:themeShade="7F"/>
          <w:sz w:val="24"/>
          <w:szCs w:val="24"/>
        </w:rPr>
      </w:pPr>
    </w:p>
    <w:p w14:paraId="7778CC4B" w14:textId="77777777" w:rsidR="00F01C10" w:rsidRDefault="00F01C10" w:rsidP="00F01C10">
      <w:pPr>
        <w:rPr>
          <w:rFonts w:asciiTheme="majorHAnsi" w:eastAsiaTheme="majorEastAsia" w:hAnsiTheme="majorHAnsi" w:cstheme="majorBidi"/>
          <w:color w:val="1F3763" w:themeColor="accent1" w:themeShade="7F"/>
          <w:sz w:val="24"/>
          <w:szCs w:val="24"/>
        </w:rPr>
      </w:pPr>
    </w:p>
    <w:p w14:paraId="3C34E51C" w14:textId="7C8CD74B" w:rsidR="00F01C10" w:rsidRDefault="00F01C10" w:rsidP="00F01C10">
      <w:pPr>
        <w:pStyle w:val="Caption"/>
      </w:pPr>
      <w:bookmarkStart w:id="15" w:name="_Toc31917630"/>
      <w:r w:rsidRPr="009C049D">
        <w:lastRenderedPageBreak/>
        <w:t>Table</w:t>
      </w:r>
      <w:r>
        <w:t xml:space="preserve"> B.1-3</w:t>
      </w:r>
      <w:r w:rsidRPr="009C049D">
        <w:t>: Proportions of ID in each level of the family level exposure variable</w:t>
      </w:r>
      <w:bookmarkEnd w:id="15"/>
      <w:r w:rsidRPr="009C049D">
        <w:t xml:space="preserve"> </w:t>
      </w:r>
    </w:p>
    <w:tbl>
      <w:tblPr>
        <w:tblW w:w="5000" w:type="pct"/>
        <w:tblLook w:val="07E0" w:firstRow="1" w:lastRow="1" w:firstColumn="1" w:lastColumn="1" w:noHBand="1" w:noVBand="1"/>
      </w:tblPr>
      <w:tblGrid>
        <w:gridCol w:w="1699"/>
        <w:gridCol w:w="1652"/>
        <w:gridCol w:w="190"/>
        <w:gridCol w:w="2051"/>
        <w:gridCol w:w="76"/>
        <w:gridCol w:w="1838"/>
        <w:gridCol w:w="1520"/>
      </w:tblGrid>
      <w:tr w:rsidR="00F01C10" w:rsidRPr="00084DB9" w14:paraId="155E814D" w14:textId="77777777" w:rsidTr="00945C5F">
        <w:tc>
          <w:tcPr>
            <w:tcW w:w="942" w:type="pct"/>
            <w:tcBorders>
              <w:top w:val="single" w:sz="4" w:space="0" w:color="auto"/>
            </w:tcBorders>
            <w:vAlign w:val="bottom"/>
          </w:tcPr>
          <w:p w14:paraId="5446494C" w14:textId="77777777" w:rsidR="00F01C10" w:rsidRPr="00084DB9" w:rsidRDefault="00F01C10" w:rsidP="00945C5F">
            <w:pPr>
              <w:pStyle w:val="Compact"/>
              <w:rPr>
                <w:rFonts w:ascii="Calibri" w:hAnsi="Calibri"/>
                <w:sz w:val="18"/>
              </w:rPr>
            </w:pPr>
          </w:p>
        </w:tc>
        <w:tc>
          <w:tcPr>
            <w:tcW w:w="4058" w:type="pct"/>
            <w:gridSpan w:val="6"/>
            <w:tcBorders>
              <w:top w:val="single" w:sz="4" w:space="0" w:color="auto"/>
            </w:tcBorders>
            <w:vAlign w:val="bottom"/>
          </w:tcPr>
          <w:p w14:paraId="2776D88E" w14:textId="77777777" w:rsidR="00F01C10" w:rsidRPr="00084DB9" w:rsidRDefault="00F01C10" w:rsidP="00945C5F">
            <w:pPr>
              <w:pStyle w:val="Compact"/>
              <w:jc w:val="center"/>
              <w:rPr>
                <w:rFonts w:ascii="Calibri" w:hAnsi="Calibri"/>
                <w:sz w:val="18"/>
              </w:rPr>
            </w:pPr>
            <w:r>
              <w:rPr>
                <w:rFonts w:ascii="Calibri" w:hAnsi="Calibri"/>
                <w:sz w:val="18"/>
              </w:rPr>
              <w:t>Siblings in a family exposed to smoking in pregnancy, N(%)</w:t>
            </w:r>
          </w:p>
        </w:tc>
      </w:tr>
      <w:tr w:rsidR="00F01C10" w:rsidRPr="00084DB9" w14:paraId="603FE227" w14:textId="77777777" w:rsidTr="00945C5F">
        <w:tc>
          <w:tcPr>
            <w:tcW w:w="942" w:type="pct"/>
            <w:tcBorders>
              <w:bottom w:val="single" w:sz="0" w:space="0" w:color="auto"/>
            </w:tcBorders>
            <w:vAlign w:val="bottom"/>
          </w:tcPr>
          <w:p w14:paraId="659325E9" w14:textId="77777777" w:rsidR="00F01C10" w:rsidRPr="00084DB9" w:rsidRDefault="00F01C10" w:rsidP="00945C5F">
            <w:pPr>
              <w:pStyle w:val="Compact"/>
              <w:rPr>
                <w:rFonts w:ascii="Calibri" w:hAnsi="Calibri"/>
                <w:sz w:val="18"/>
              </w:rPr>
            </w:pPr>
          </w:p>
        </w:tc>
        <w:tc>
          <w:tcPr>
            <w:tcW w:w="1020" w:type="pct"/>
            <w:gridSpan w:val="2"/>
            <w:tcBorders>
              <w:bottom w:val="single" w:sz="0" w:space="0" w:color="auto"/>
            </w:tcBorders>
            <w:vAlign w:val="bottom"/>
          </w:tcPr>
          <w:p w14:paraId="59224BA9" w14:textId="77777777" w:rsidR="00F01C10" w:rsidRPr="00084DB9" w:rsidRDefault="00F01C10" w:rsidP="00945C5F">
            <w:pPr>
              <w:pStyle w:val="Compact"/>
              <w:jc w:val="right"/>
              <w:rPr>
                <w:rFonts w:ascii="Calibri" w:hAnsi="Calibri"/>
                <w:sz w:val="18"/>
              </w:rPr>
            </w:pPr>
            <w:r>
              <w:rPr>
                <w:rFonts w:ascii="Calibri" w:hAnsi="Calibri"/>
                <w:sz w:val="18"/>
              </w:rPr>
              <w:t>None</w:t>
            </w:r>
          </w:p>
        </w:tc>
        <w:tc>
          <w:tcPr>
            <w:tcW w:w="1178" w:type="pct"/>
            <w:gridSpan w:val="2"/>
            <w:tcBorders>
              <w:bottom w:val="single" w:sz="0" w:space="0" w:color="auto"/>
            </w:tcBorders>
            <w:vAlign w:val="bottom"/>
          </w:tcPr>
          <w:p w14:paraId="13BD8171" w14:textId="77777777" w:rsidR="00F01C10" w:rsidRPr="00084DB9" w:rsidRDefault="00F01C10" w:rsidP="00945C5F">
            <w:pPr>
              <w:pStyle w:val="Compact"/>
              <w:jc w:val="right"/>
              <w:rPr>
                <w:rFonts w:ascii="Calibri" w:hAnsi="Calibri"/>
                <w:sz w:val="18"/>
              </w:rPr>
            </w:pPr>
            <w:r w:rsidRPr="00084DB9">
              <w:rPr>
                <w:rFonts w:ascii="Calibri" w:hAnsi="Calibri"/>
                <w:sz w:val="18"/>
              </w:rPr>
              <w:t>Some</w:t>
            </w:r>
          </w:p>
        </w:tc>
        <w:tc>
          <w:tcPr>
            <w:tcW w:w="1018" w:type="pct"/>
            <w:tcBorders>
              <w:bottom w:val="single" w:sz="0" w:space="0" w:color="auto"/>
            </w:tcBorders>
            <w:vAlign w:val="bottom"/>
          </w:tcPr>
          <w:p w14:paraId="681B86DE" w14:textId="77777777" w:rsidR="00F01C10" w:rsidRPr="00084DB9" w:rsidRDefault="00F01C10" w:rsidP="00945C5F">
            <w:pPr>
              <w:pStyle w:val="Compact"/>
              <w:jc w:val="right"/>
              <w:rPr>
                <w:rFonts w:ascii="Calibri" w:hAnsi="Calibri"/>
                <w:sz w:val="18"/>
              </w:rPr>
            </w:pPr>
            <w:r w:rsidRPr="00084DB9">
              <w:rPr>
                <w:rFonts w:ascii="Calibri" w:hAnsi="Calibri"/>
                <w:sz w:val="18"/>
              </w:rPr>
              <w:t>Al</w:t>
            </w:r>
            <w:r>
              <w:rPr>
                <w:rFonts w:ascii="Calibri" w:hAnsi="Calibri"/>
                <w:sz w:val="18"/>
              </w:rPr>
              <w:t>l</w:t>
            </w:r>
          </w:p>
        </w:tc>
        <w:tc>
          <w:tcPr>
            <w:tcW w:w="841" w:type="pct"/>
            <w:tcBorders>
              <w:bottom w:val="single" w:sz="0" w:space="0" w:color="auto"/>
            </w:tcBorders>
            <w:vAlign w:val="bottom"/>
          </w:tcPr>
          <w:p w14:paraId="0311E30B" w14:textId="77777777" w:rsidR="00F01C10" w:rsidRPr="00084DB9" w:rsidRDefault="00F01C10" w:rsidP="00945C5F">
            <w:pPr>
              <w:pStyle w:val="Compact"/>
              <w:jc w:val="right"/>
              <w:rPr>
                <w:rFonts w:ascii="Calibri" w:hAnsi="Calibri"/>
                <w:sz w:val="18"/>
              </w:rPr>
            </w:pPr>
            <w:r w:rsidRPr="00084DB9">
              <w:rPr>
                <w:rFonts w:ascii="Calibri" w:hAnsi="Calibri"/>
                <w:sz w:val="18"/>
              </w:rPr>
              <w:t>Total</w:t>
            </w:r>
          </w:p>
        </w:tc>
      </w:tr>
      <w:tr w:rsidR="00F01C10" w:rsidRPr="00084DB9" w14:paraId="10511ECC" w14:textId="77777777" w:rsidTr="00945C5F">
        <w:tc>
          <w:tcPr>
            <w:tcW w:w="942" w:type="pct"/>
          </w:tcPr>
          <w:p w14:paraId="0DD3E51D" w14:textId="77777777" w:rsidR="00F01C10" w:rsidRPr="00084DB9" w:rsidRDefault="00F01C10" w:rsidP="00945C5F">
            <w:pPr>
              <w:pStyle w:val="Compact"/>
              <w:rPr>
                <w:rFonts w:ascii="Calibri" w:hAnsi="Calibri"/>
                <w:sz w:val="18"/>
              </w:rPr>
            </w:pPr>
            <w:r w:rsidRPr="00084DB9">
              <w:rPr>
                <w:rFonts w:ascii="Calibri" w:hAnsi="Calibri"/>
                <w:sz w:val="18"/>
              </w:rPr>
              <w:t>Counts for individuals</w:t>
            </w:r>
          </w:p>
        </w:tc>
        <w:tc>
          <w:tcPr>
            <w:tcW w:w="915" w:type="pct"/>
          </w:tcPr>
          <w:p w14:paraId="15094615" w14:textId="77777777" w:rsidR="00F01C10" w:rsidRPr="00084DB9" w:rsidRDefault="00F01C10" w:rsidP="00945C5F">
            <w:pPr>
              <w:pStyle w:val="Compact"/>
              <w:jc w:val="right"/>
              <w:rPr>
                <w:rFonts w:ascii="Calibri" w:hAnsi="Calibri"/>
                <w:sz w:val="18"/>
              </w:rPr>
            </w:pPr>
          </w:p>
        </w:tc>
        <w:tc>
          <w:tcPr>
            <w:tcW w:w="1241" w:type="pct"/>
            <w:gridSpan w:val="2"/>
          </w:tcPr>
          <w:p w14:paraId="1FD23E1E" w14:textId="77777777" w:rsidR="00F01C10" w:rsidRPr="00084DB9" w:rsidRDefault="00F01C10" w:rsidP="00945C5F">
            <w:pPr>
              <w:pStyle w:val="Compact"/>
              <w:jc w:val="right"/>
              <w:rPr>
                <w:rFonts w:ascii="Calibri" w:hAnsi="Calibri"/>
                <w:sz w:val="18"/>
              </w:rPr>
            </w:pPr>
          </w:p>
        </w:tc>
        <w:tc>
          <w:tcPr>
            <w:tcW w:w="1060" w:type="pct"/>
            <w:gridSpan w:val="2"/>
          </w:tcPr>
          <w:p w14:paraId="5FA5B7FF" w14:textId="77777777" w:rsidR="00F01C10" w:rsidRPr="00084DB9" w:rsidRDefault="00F01C10" w:rsidP="00945C5F">
            <w:pPr>
              <w:pStyle w:val="Compact"/>
              <w:jc w:val="right"/>
              <w:rPr>
                <w:rFonts w:ascii="Calibri" w:hAnsi="Calibri"/>
                <w:sz w:val="18"/>
              </w:rPr>
            </w:pPr>
          </w:p>
        </w:tc>
        <w:tc>
          <w:tcPr>
            <w:tcW w:w="841" w:type="pct"/>
          </w:tcPr>
          <w:p w14:paraId="7390AD31" w14:textId="77777777" w:rsidR="00F01C10" w:rsidRPr="00084DB9" w:rsidRDefault="00F01C10" w:rsidP="00945C5F">
            <w:pPr>
              <w:pStyle w:val="Compact"/>
              <w:jc w:val="right"/>
              <w:rPr>
                <w:rFonts w:ascii="Calibri" w:hAnsi="Calibri"/>
                <w:sz w:val="18"/>
              </w:rPr>
            </w:pPr>
          </w:p>
        </w:tc>
      </w:tr>
      <w:tr w:rsidR="00F01C10" w:rsidRPr="00084DB9" w14:paraId="16AAA5B4" w14:textId="77777777" w:rsidTr="00945C5F">
        <w:tc>
          <w:tcPr>
            <w:tcW w:w="942" w:type="pct"/>
          </w:tcPr>
          <w:p w14:paraId="13174477" w14:textId="77777777" w:rsidR="00F01C10" w:rsidRPr="00084DB9" w:rsidRDefault="00F01C10" w:rsidP="00945C5F">
            <w:pPr>
              <w:pStyle w:val="Compact"/>
              <w:ind w:left="720"/>
              <w:rPr>
                <w:rFonts w:ascii="Calibri" w:hAnsi="Calibri"/>
                <w:sz w:val="18"/>
              </w:rPr>
            </w:pPr>
            <w:r w:rsidRPr="00084DB9">
              <w:rPr>
                <w:rFonts w:ascii="Calibri" w:hAnsi="Calibri"/>
                <w:sz w:val="18"/>
              </w:rPr>
              <w:t>-No ID</w:t>
            </w:r>
          </w:p>
        </w:tc>
        <w:tc>
          <w:tcPr>
            <w:tcW w:w="915" w:type="pct"/>
          </w:tcPr>
          <w:p w14:paraId="7EAA4039" w14:textId="77777777" w:rsidR="00F01C10" w:rsidRPr="00084DB9" w:rsidRDefault="00F01C10" w:rsidP="00945C5F">
            <w:pPr>
              <w:pStyle w:val="Compact"/>
              <w:jc w:val="right"/>
              <w:rPr>
                <w:rFonts w:ascii="Calibri" w:hAnsi="Calibri"/>
                <w:sz w:val="18"/>
              </w:rPr>
            </w:pPr>
            <w:r w:rsidRPr="00084DB9">
              <w:rPr>
                <w:rFonts w:ascii="Calibri" w:hAnsi="Calibri"/>
                <w:sz w:val="18"/>
              </w:rPr>
              <w:t>829</w:t>
            </w:r>
            <w:r>
              <w:rPr>
                <w:rFonts w:ascii="Calibri" w:hAnsi="Calibri"/>
                <w:sz w:val="18"/>
              </w:rPr>
              <w:t>,</w:t>
            </w:r>
            <w:r w:rsidRPr="00084DB9">
              <w:rPr>
                <w:rFonts w:ascii="Calibri" w:hAnsi="Calibri"/>
                <w:sz w:val="18"/>
              </w:rPr>
              <w:t>246 (99.39)</w:t>
            </w:r>
          </w:p>
        </w:tc>
        <w:tc>
          <w:tcPr>
            <w:tcW w:w="1241" w:type="pct"/>
            <w:gridSpan w:val="2"/>
          </w:tcPr>
          <w:p w14:paraId="646ED758" w14:textId="77777777" w:rsidR="00F01C10" w:rsidRPr="00084DB9" w:rsidRDefault="00F01C10" w:rsidP="00945C5F">
            <w:pPr>
              <w:pStyle w:val="Compact"/>
              <w:jc w:val="right"/>
              <w:rPr>
                <w:rFonts w:ascii="Calibri" w:hAnsi="Calibri"/>
                <w:sz w:val="18"/>
              </w:rPr>
            </w:pPr>
            <w:r w:rsidRPr="00084DB9">
              <w:rPr>
                <w:rFonts w:ascii="Calibri" w:hAnsi="Calibri"/>
                <w:sz w:val="18"/>
              </w:rPr>
              <w:t>66</w:t>
            </w:r>
            <w:r>
              <w:rPr>
                <w:rFonts w:ascii="Calibri" w:hAnsi="Calibri"/>
                <w:sz w:val="18"/>
              </w:rPr>
              <w:t>,</w:t>
            </w:r>
            <w:r w:rsidRPr="00084DB9">
              <w:rPr>
                <w:rFonts w:ascii="Calibri" w:hAnsi="Calibri"/>
                <w:sz w:val="18"/>
              </w:rPr>
              <w:t>288 (99.24)</w:t>
            </w:r>
          </w:p>
        </w:tc>
        <w:tc>
          <w:tcPr>
            <w:tcW w:w="1060" w:type="pct"/>
            <w:gridSpan w:val="2"/>
          </w:tcPr>
          <w:p w14:paraId="0B4848ED" w14:textId="77777777" w:rsidR="00F01C10" w:rsidRPr="00084DB9" w:rsidRDefault="00F01C10" w:rsidP="00945C5F">
            <w:pPr>
              <w:pStyle w:val="Compact"/>
              <w:jc w:val="right"/>
              <w:rPr>
                <w:rFonts w:ascii="Calibri" w:hAnsi="Calibri"/>
                <w:sz w:val="18"/>
              </w:rPr>
            </w:pPr>
            <w:r w:rsidRPr="00084DB9">
              <w:rPr>
                <w:rFonts w:ascii="Calibri" w:hAnsi="Calibri"/>
                <w:sz w:val="18"/>
              </w:rPr>
              <w:t>163</w:t>
            </w:r>
            <w:r>
              <w:rPr>
                <w:rFonts w:ascii="Calibri" w:hAnsi="Calibri"/>
                <w:sz w:val="18"/>
              </w:rPr>
              <w:t>,</w:t>
            </w:r>
            <w:r w:rsidRPr="00084DB9">
              <w:rPr>
                <w:rFonts w:ascii="Calibri" w:hAnsi="Calibri"/>
                <w:sz w:val="18"/>
              </w:rPr>
              <w:t>404 (98.54)</w:t>
            </w:r>
          </w:p>
        </w:tc>
        <w:tc>
          <w:tcPr>
            <w:tcW w:w="841" w:type="pct"/>
          </w:tcPr>
          <w:p w14:paraId="6F226C89" w14:textId="77777777" w:rsidR="00F01C10" w:rsidRPr="00084DB9" w:rsidRDefault="00F01C10" w:rsidP="00945C5F">
            <w:pPr>
              <w:pStyle w:val="Compact"/>
              <w:jc w:val="right"/>
              <w:rPr>
                <w:rFonts w:ascii="Calibri" w:hAnsi="Calibri"/>
                <w:sz w:val="18"/>
              </w:rPr>
            </w:pPr>
            <w:r w:rsidRPr="00084DB9">
              <w:rPr>
                <w:rFonts w:ascii="Calibri" w:hAnsi="Calibri"/>
                <w:sz w:val="18"/>
              </w:rPr>
              <w:t>1</w:t>
            </w:r>
            <w:r>
              <w:rPr>
                <w:rFonts w:ascii="Calibri" w:hAnsi="Calibri"/>
                <w:sz w:val="18"/>
              </w:rPr>
              <w:t>,</w:t>
            </w:r>
            <w:r w:rsidRPr="00084DB9">
              <w:rPr>
                <w:rFonts w:ascii="Calibri" w:hAnsi="Calibri"/>
                <w:sz w:val="18"/>
              </w:rPr>
              <w:t>058</w:t>
            </w:r>
            <w:r>
              <w:rPr>
                <w:rFonts w:ascii="Calibri" w:hAnsi="Calibri"/>
                <w:sz w:val="18"/>
              </w:rPr>
              <w:t>,</w:t>
            </w:r>
            <w:r w:rsidRPr="00084DB9">
              <w:rPr>
                <w:rFonts w:ascii="Calibri" w:hAnsi="Calibri"/>
                <w:sz w:val="18"/>
              </w:rPr>
              <w:t>938 (99.25)</w:t>
            </w:r>
          </w:p>
        </w:tc>
      </w:tr>
      <w:tr w:rsidR="00F01C10" w:rsidRPr="00084DB9" w14:paraId="69BE8011" w14:textId="77777777" w:rsidTr="00945C5F">
        <w:tc>
          <w:tcPr>
            <w:tcW w:w="942" w:type="pct"/>
          </w:tcPr>
          <w:p w14:paraId="2BA3AD74" w14:textId="77777777" w:rsidR="00F01C10" w:rsidRPr="00084DB9" w:rsidRDefault="00F01C10" w:rsidP="00945C5F">
            <w:pPr>
              <w:pStyle w:val="Compact"/>
              <w:ind w:left="720"/>
              <w:rPr>
                <w:rFonts w:ascii="Calibri" w:hAnsi="Calibri"/>
                <w:sz w:val="18"/>
              </w:rPr>
            </w:pPr>
            <w:r w:rsidRPr="00084DB9">
              <w:rPr>
                <w:rFonts w:ascii="Calibri" w:hAnsi="Calibri"/>
                <w:sz w:val="18"/>
              </w:rPr>
              <w:t>-ID</w:t>
            </w:r>
          </w:p>
        </w:tc>
        <w:tc>
          <w:tcPr>
            <w:tcW w:w="915" w:type="pct"/>
          </w:tcPr>
          <w:p w14:paraId="4142046C" w14:textId="77777777" w:rsidR="00F01C10" w:rsidRPr="00084DB9" w:rsidRDefault="00F01C10" w:rsidP="00945C5F">
            <w:pPr>
              <w:pStyle w:val="Compact"/>
              <w:jc w:val="right"/>
              <w:rPr>
                <w:rFonts w:ascii="Calibri" w:hAnsi="Calibri"/>
                <w:sz w:val="18"/>
              </w:rPr>
            </w:pPr>
            <w:r w:rsidRPr="00084DB9">
              <w:rPr>
                <w:rFonts w:ascii="Calibri" w:hAnsi="Calibri"/>
                <w:sz w:val="18"/>
              </w:rPr>
              <w:t>5</w:t>
            </w:r>
            <w:r>
              <w:rPr>
                <w:rFonts w:ascii="Calibri" w:hAnsi="Calibri"/>
                <w:sz w:val="18"/>
              </w:rPr>
              <w:t>,</w:t>
            </w:r>
            <w:r w:rsidRPr="00084DB9">
              <w:rPr>
                <w:rFonts w:ascii="Calibri" w:hAnsi="Calibri"/>
                <w:sz w:val="18"/>
              </w:rPr>
              <w:t>118 (0.61)</w:t>
            </w:r>
          </w:p>
        </w:tc>
        <w:tc>
          <w:tcPr>
            <w:tcW w:w="1241" w:type="pct"/>
            <w:gridSpan w:val="2"/>
          </w:tcPr>
          <w:p w14:paraId="1CB06F70" w14:textId="77777777" w:rsidR="00F01C10" w:rsidRPr="00084DB9" w:rsidRDefault="00F01C10" w:rsidP="00945C5F">
            <w:pPr>
              <w:pStyle w:val="Compact"/>
              <w:jc w:val="right"/>
              <w:rPr>
                <w:rFonts w:ascii="Calibri" w:hAnsi="Calibri"/>
                <w:sz w:val="18"/>
              </w:rPr>
            </w:pPr>
            <w:r w:rsidRPr="00084DB9">
              <w:rPr>
                <w:rFonts w:ascii="Calibri" w:hAnsi="Calibri"/>
                <w:sz w:val="18"/>
              </w:rPr>
              <w:t>510 (0.76)</w:t>
            </w:r>
          </w:p>
        </w:tc>
        <w:tc>
          <w:tcPr>
            <w:tcW w:w="1060" w:type="pct"/>
            <w:gridSpan w:val="2"/>
          </w:tcPr>
          <w:p w14:paraId="37AFEB1D" w14:textId="77777777" w:rsidR="00F01C10" w:rsidRPr="00084DB9" w:rsidRDefault="00F01C10" w:rsidP="00945C5F">
            <w:pPr>
              <w:pStyle w:val="Compact"/>
              <w:jc w:val="right"/>
              <w:rPr>
                <w:rFonts w:ascii="Calibri" w:hAnsi="Calibri"/>
                <w:sz w:val="18"/>
              </w:rPr>
            </w:pPr>
            <w:r w:rsidRPr="00084DB9">
              <w:rPr>
                <w:rFonts w:ascii="Calibri" w:hAnsi="Calibri"/>
                <w:sz w:val="18"/>
              </w:rPr>
              <w:t>2</w:t>
            </w:r>
            <w:r>
              <w:rPr>
                <w:rFonts w:ascii="Calibri" w:hAnsi="Calibri"/>
                <w:sz w:val="18"/>
              </w:rPr>
              <w:t>,</w:t>
            </w:r>
            <w:r w:rsidRPr="00084DB9">
              <w:rPr>
                <w:rFonts w:ascii="Calibri" w:hAnsi="Calibri"/>
                <w:sz w:val="18"/>
              </w:rPr>
              <w:t>423 (1.46)</w:t>
            </w:r>
          </w:p>
        </w:tc>
        <w:tc>
          <w:tcPr>
            <w:tcW w:w="841" w:type="pct"/>
          </w:tcPr>
          <w:p w14:paraId="72DB7FB0" w14:textId="77777777" w:rsidR="00F01C10" w:rsidRPr="00084DB9" w:rsidRDefault="00F01C10" w:rsidP="00945C5F">
            <w:pPr>
              <w:pStyle w:val="Compact"/>
              <w:jc w:val="right"/>
              <w:rPr>
                <w:rFonts w:ascii="Calibri" w:hAnsi="Calibri"/>
                <w:sz w:val="18"/>
              </w:rPr>
            </w:pPr>
            <w:r w:rsidRPr="00084DB9">
              <w:rPr>
                <w:rFonts w:ascii="Calibri" w:hAnsi="Calibri"/>
                <w:sz w:val="18"/>
              </w:rPr>
              <w:t>8</w:t>
            </w:r>
            <w:r>
              <w:rPr>
                <w:rFonts w:ascii="Calibri" w:hAnsi="Calibri"/>
                <w:sz w:val="18"/>
              </w:rPr>
              <w:t>,</w:t>
            </w:r>
            <w:r w:rsidRPr="00084DB9">
              <w:rPr>
                <w:rFonts w:ascii="Calibri" w:hAnsi="Calibri"/>
                <w:sz w:val="18"/>
              </w:rPr>
              <w:t>051 (0.75)</w:t>
            </w:r>
          </w:p>
        </w:tc>
      </w:tr>
      <w:tr w:rsidR="00F01C10" w:rsidRPr="00084DB9" w14:paraId="7628D63D" w14:textId="77777777" w:rsidTr="00945C5F">
        <w:tc>
          <w:tcPr>
            <w:tcW w:w="942" w:type="pct"/>
          </w:tcPr>
          <w:p w14:paraId="4C43F334" w14:textId="77777777" w:rsidR="00F01C10" w:rsidRPr="00084DB9" w:rsidRDefault="00F01C10" w:rsidP="00945C5F">
            <w:pPr>
              <w:pStyle w:val="Compact"/>
              <w:ind w:left="720"/>
              <w:rPr>
                <w:rFonts w:ascii="Calibri" w:hAnsi="Calibri"/>
                <w:sz w:val="18"/>
              </w:rPr>
            </w:pPr>
            <w:r>
              <w:rPr>
                <w:rFonts w:ascii="Calibri" w:hAnsi="Calibri"/>
                <w:sz w:val="18"/>
              </w:rPr>
              <w:t>- Total</w:t>
            </w:r>
          </w:p>
        </w:tc>
        <w:tc>
          <w:tcPr>
            <w:tcW w:w="915" w:type="pct"/>
          </w:tcPr>
          <w:p w14:paraId="65D5E25D" w14:textId="77777777" w:rsidR="00F01C10" w:rsidRPr="00084DB9" w:rsidRDefault="00F01C10" w:rsidP="00945C5F">
            <w:pPr>
              <w:pStyle w:val="Compact"/>
              <w:jc w:val="right"/>
              <w:rPr>
                <w:rFonts w:ascii="Calibri" w:hAnsi="Calibri"/>
                <w:sz w:val="18"/>
              </w:rPr>
            </w:pPr>
            <w:r>
              <w:rPr>
                <w:rFonts w:ascii="Calibri" w:hAnsi="Calibri"/>
                <w:sz w:val="18"/>
              </w:rPr>
              <w:t>834,364 (100.0)</w:t>
            </w:r>
          </w:p>
        </w:tc>
        <w:tc>
          <w:tcPr>
            <w:tcW w:w="1241" w:type="pct"/>
            <w:gridSpan w:val="2"/>
          </w:tcPr>
          <w:p w14:paraId="5959E6C5" w14:textId="77777777" w:rsidR="00F01C10" w:rsidRPr="00084DB9" w:rsidRDefault="00F01C10" w:rsidP="00945C5F">
            <w:pPr>
              <w:pStyle w:val="Compact"/>
              <w:jc w:val="right"/>
              <w:rPr>
                <w:rFonts w:ascii="Calibri" w:hAnsi="Calibri"/>
                <w:sz w:val="18"/>
              </w:rPr>
            </w:pPr>
            <w:r>
              <w:rPr>
                <w:rFonts w:ascii="Calibri" w:hAnsi="Calibri"/>
                <w:sz w:val="18"/>
              </w:rPr>
              <w:t>66,798 (100.0)</w:t>
            </w:r>
          </w:p>
        </w:tc>
        <w:tc>
          <w:tcPr>
            <w:tcW w:w="1060" w:type="pct"/>
            <w:gridSpan w:val="2"/>
          </w:tcPr>
          <w:p w14:paraId="68F6FD5D" w14:textId="77777777" w:rsidR="00F01C10" w:rsidRPr="00084DB9" w:rsidRDefault="00F01C10" w:rsidP="00945C5F">
            <w:pPr>
              <w:pStyle w:val="Compact"/>
              <w:jc w:val="right"/>
              <w:rPr>
                <w:rFonts w:ascii="Calibri" w:hAnsi="Calibri"/>
                <w:sz w:val="18"/>
              </w:rPr>
            </w:pPr>
            <w:r>
              <w:rPr>
                <w:rFonts w:ascii="Calibri" w:hAnsi="Calibri"/>
                <w:sz w:val="18"/>
              </w:rPr>
              <w:t>165,827 (100.0)</w:t>
            </w:r>
          </w:p>
        </w:tc>
        <w:tc>
          <w:tcPr>
            <w:tcW w:w="841" w:type="pct"/>
          </w:tcPr>
          <w:p w14:paraId="6662C4E8" w14:textId="77777777" w:rsidR="00F01C10" w:rsidRPr="00084DB9" w:rsidRDefault="00F01C10" w:rsidP="00945C5F">
            <w:pPr>
              <w:pStyle w:val="Compact"/>
              <w:jc w:val="right"/>
              <w:rPr>
                <w:rFonts w:ascii="Calibri" w:hAnsi="Calibri"/>
                <w:sz w:val="18"/>
              </w:rPr>
            </w:pPr>
            <w:r>
              <w:rPr>
                <w:rFonts w:ascii="Calibri" w:hAnsi="Calibri"/>
                <w:sz w:val="18"/>
              </w:rPr>
              <w:t>1,066,990 (100.0)</w:t>
            </w:r>
          </w:p>
        </w:tc>
      </w:tr>
      <w:tr w:rsidR="00F01C10" w:rsidRPr="00084DB9" w14:paraId="36B9DD23" w14:textId="77777777" w:rsidTr="00945C5F">
        <w:tc>
          <w:tcPr>
            <w:tcW w:w="942" w:type="pct"/>
          </w:tcPr>
          <w:p w14:paraId="17AFD9D3" w14:textId="77777777" w:rsidR="00F01C10" w:rsidRPr="00084DB9" w:rsidRDefault="00F01C10" w:rsidP="00945C5F">
            <w:pPr>
              <w:pStyle w:val="Compact"/>
              <w:rPr>
                <w:rFonts w:ascii="Calibri" w:hAnsi="Calibri"/>
                <w:sz w:val="18"/>
              </w:rPr>
            </w:pPr>
            <w:r w:rsidRPr="00084DB9">
              <w:rPr>
                <w:rFonts w:ascii="Calibri" w:hAnsi="Calibri"/>
                <w:sz w:val="18"/>
              </w:rPr>
              <w:t>Counts for families</w:t>
            </w:r>
          </w:p>
        </w:tc>
        <w:tc>
          <w:tcPr>
            <w:tcW w:w="915" w:type="pct"/>
          </w:tcPr>
          <w:p w14:paraId="50442A46" w14:textId="77777777" w:rsidR="00F01C10" w:rsidRPr="00084DB9" w:rsidRDefault="00F01C10" w:rsidP="00945C5F">
            <w:pPr>
              <w:pStyle w:val="Compact"/>
              <w:jc w:val="right"/>
              <w:rPr>
                <w:rFonts w:ascii="Calibri" w:hAnsi="Calibri"/>
                <w:sz w:val="18"/>
              </w:rPr>
            </w:pPr>
          </w:p>
        </w:tc>
        <w:tc>
          <w:tcPr>
            <w:tcW w:w="1241" w:type="pct"/>
            <w:gridSpan w:val="2"/>
          </w:tcPr>
          <w:p w14:paraId="6216A93A" w14:textId="77777777" w:rsidR="00F01C10" w:rsidRPr="00084DB9" w:rsidRDefault="00F01C10" w:rsidP="00945C5F">
            <w:pPr>
              <w:pStyle w:val="Compact"/>
              <w:jc w:val="right"/>
              <w:rPr>
                <w:rFonts w:ascii="Calibri" w:hAnsi="Calibri"/>
                <w:sz w:val="18"/>
              </w:rPr>
            </w:pPr>
          </w:p>
        </w:tc>
        <w:tc>
          <w:tcPr>
            <w:tcW w:w="1060" w:type="pct"/>
            <w:gridSpan w:val="2"/>
          </w:tcPr>
          <w:p w14:paraId="1A670232" w14:textId="77777777" w:rsidR="00F01C10" w:rsidRPr="00084DB9" w:rsidRDefault="00F01C10" w:rsidP="00945C5F">
            <w:pPr>
              <w:pStyle w:val="Compact"/>
              <w:jc w:val="right"/>
              <w:rPr>
                <w:rFonts w:ascii="Calibri" w:hAnsi="Calibri"/>
                <w:sz w:val="18"/>
              </w:rPr>
            </w:pPr>
          </w:p>
        </w:tc>
        <w:tc>
          <w:tcPr>
            <w:tcW w:w="841" w:type="pct"/>
          </w:tcPr>
          <w:p w14:paraId="7CCBEFC2" w14:textId="77777777" w:rsidR="00F01C10" w:rsidRPr="00084DB9" w:rsidRDefault="00F01C10" w:rsidP="00945C5F">
            <w:pPr>
              <w:pStyle w:val="Compact"/>
              <w:jc w:val="right"/>
              <w:rPr>
                <w:rFonts w:ascii="Calibri" w:hAnsi="Calibri"/>
                <w:sz w:val="18"/>
              </w:rPr>
            </w:pPr>
          </w:p>
        </w:tc>
      </w:tr>
      <w:tr w:rsidR="00F01C10" w:rsidRPr="00084DB9" w14:paraId="0326878A" w14:textId="77777777" w:rsidTr="00945C5F">
        <w:tc>
          <w:tcPr>
            <w:tcW w:w="942" w:type="pct"/>
          </w:tcPr>
          <w:p w14:paraId="136564B4" w14:textId="77777777" w:rsidR="00F01C10" w:rsidRPr="00084DB9" w:rsidRDefault="00F01C10" w:rsidP="00945C5F">
            <w:pPr>
              <w:pStyle w:val="Compact"/>
              <w:ind w:left="720"/>
              <w:rPr>
                <w:rFonts w:ascii="Calibri" w:hAnsi="Calibri"/>
                <w:sz w:val="18"/>
              </w:rPr>
            </w:pPr>
            <w:r w:rsidRPr="00084DB9">
              <w:rPr>
                <w:rFonts w:ascii="Calibri" w:hAnsi="Calibri"/>
                <w:sz w:val="18"/>
              </w:rPr>
              <w:t>-No ID</w:t>
            </w:r>
          </w:p>
        </w:tc>
        <w:tc>
          <w:tcPr>
            <w:tcW w:w="915" w:type="pct"/>
          </w:tcPr>
          <w:p w14:paraId="33D510D4" w14:textId="77777777" w:rsidR="00F01C10" w:rsidRPr="00084DB9" w:rsidRDefault="00F01C10" w:rsidP="00945C5F">
            <w:pPr>
              <w:pStyle w:val="Compact"/>
              <w:jc w:val="right"/>
              <w:rPr>
                <w:rFonts w:ascii="Calibri" w:hAnsi="Calibri"/>
                <w:sz w:val="18"/>
              </w:rPr>
            </w:pPr>
            <w:r w:rsidRPr="00084DB9">
              <w:rPr>
                <w:rFonts w:ascii="Calibri" w:hAnsi="Calibri"/>
                <w:sz w:val="18"/>
              </w:rPr>
              <w:t>500</w:t>
            </w:r>
            <w:r>
              <w:rPr>
                <w:rFonts w:ascii="Calibri" w:hAnsi="Calibri"/>
                <w:sz w:val="18"/>
              </w:rPr>
              <w:t>,</w:t>
            </w:r>
            <w:r w:rsidRPr="00084DB9">
              <w:rPr>
                <w:rFonts w:ascii="Calibri" w:hAnsi="Calibri"/>
                <w:sz w:val="18"/>
              </w:rPr>
              <w:t>808 (99.01)</w:t>
            </w:r>
          </w:p>
        </w:tc>
        <w:tc>
          <w:tcPr>
            <w:tcW w:w="1241" w:type="pct"/>
            <w:gridSpan w:val="2"/>
          </w:tcPr>
          <w:p w14:paraId="0FF35AC7" w14:textId="77777777" w:rsidR="00F01C10" w:rsidRPr="00084DB9" w:rsidRDefault="00F01C10" w:rsidP="00945C5F">
            <w:pPr>
              <w:pStyle w:val="Compact"/>
              <w:jc w:val="right"/>
              <w:rPr>
                <w:rFonts w:ascii="Calibri" w:hAnsi="Calibri"/>
                <w:sz w:val="18"/>
              </w:rPr>
            </w:pPr>
            <w:r w:rsidRPr="00084DB9">
              <w:rPr>
                <w:rFonts w:ascii="Calibri" w:hAnsi="Calibri"/>
                <w:sz w:val="18"/>
              </w:rPr>
              <w:t>28</w:t>
            </w:r>
            <w:r>
              <w:rPr>
                <w:rFonts w:ascii="Calibri" w:hAnsi="Calibri"/>
                <w:sz w:val="18"/>
              </w:rPr>
              <w:t>,</w:t>
            </w:r>
            <w:r w:rsidRPr="00084DB9">
              <w:rPr>
                <w:rFonts w:ascii="Calibri" w:hAnsi="Calibri"/>
                <w:sz w:val="18"/>
              </w:rPr>
              <w:t>255 (98.29)</w:t>
            </w:r>
          </w:p>
        </w:tc>
        <w:tc>
          <w:tcPr>
            <w:tcW w:w="1060" w:type="pct"/>
            <w:gridSpan w:val="2"/>
          </w:tcPr>
          <w:p w14:paraId="05EE3BE5" w14:textId="77777777" w:rsidR="00F01C10" w:rsidRPr="00084DB9" w:rsidRDefault="00F01C10" w:rsidP="00945C5F">
            <w:pPr>
              <w:pStyle w:val="Compact"/>
              <w:jc w:val="right"/>
              <w:rPr>
                <w:rFonts w:ascii="Calibri" w:hAnsi="Calibri"/>
                <w:sz w:val="18"/>
              </w:rPr>
            </w:pPr>
            <w:r w:rsidRPr="00084DB9">
              <w:rPr>
                <w:rFonts w:ascii="Calibri" w:hAnsi="Calibri"/>
                <w:sz w:val="18"/>
              </w:rPr>
              <w:t>121</w:t>
            </w:r>
            <w:r>
              <w:rPr>
                <w:rFonts w:ascii="Calibri" w:hAnsi="Calibri"/>
                <w:sz w:val="18"/>
              </w:rPr>
              <w:t>,</w:t>
            </w:r>
            <w:r w:rsidRPr="00084DB9">
              <w:rPr>
                <w:rFonts w:ascii="Calibri" w:hAnsi="Calibri"/>
                <w:sz w:val="18"/>
              </w:rPr>
              <w:t>407 (98.08)</w:t>
            </w:r>
          </w:p>
        </w:tc>
        <w:tc>
          <w:tcPr>
            <w:tcW w:w="841" w:type="pct"/>
          </w:tcPr>
          <w:p w14:paraId="1F7C6B21" w14:textId="77777777" w:rsidR="00F01C10" w:rsidRPr="00084DB9" w:rsidRDefault="00F01C10" w:rsidP="00945C5F">
            <w:pPr>
              <w:pStyle w:val="Compact"/>
              <w:jc w:val="right"/>
              <w:rPr>
                <w:rFonts w:ascii="Calibri" w:hAnsi="Calibri"/>
                <w:sz w:val="18"/>
              </w:rPr>
            </w:pPr>
            <w:r w:rsidRPr="00084DB9">
              <w:rPr>
                <w:rFonts w:ascii="Calibri" w:hAnsi="Calibri"/>
                <w:sz w:val="18"/>
              </w:rPr>
              <w:t>650</w:t>
            </w:r>
            <w:r>
              <w:rPr>
                <w:rFonts w:ascii="Calibri" w:hAnsi="Calibri"/>
                <w:sz w:val="18"/>
              </w:rPr>
              <w:t>,</w:t>
            </w:r>
            <w:r w:rsidRPr="00084DB9">
              <w:rPr>
                <w:rFonts w:ascii="Calibri" w:hAnsi="Calibri"/>
                <w:sz w:val="18"/>
              </w:rPr>
              <w:t>470 (98.81)</w:t>
            </w:r>
          </w:p>
        </w:tc>
      </w:tr>
      <w:tr w:rsidR="00F01C10" w:rsidRPr="00084DB9" w14:paraId="1A2CECA7" w14:textId="77777777" w:rsidTr="00945C5F">
        <w:tc>
          <w:tcPr>
            <w:tcW w:w="942" w:type="pct"/>
          </w:tcPr>
          <w:p w14:paraId="782A7599" w14:textId="77777777" w:rsidR="00F01C10" w:rsidRPr="00084DB9" w:rsidRDefault="00F01C10" w:rsidP="00945C5F">
            <w:pPr>
              <w:pStyle w:val="Compact"/>
              <w:ind w:left="720"/>
              <w:rPr>
                <w:rFonts w:ascii="Calibri" w:hAnsi="Calibri"/>
                <w:sz w:val="18"/>
              </w:rPr>
            </w:pPr>
            <w:r w:rsidRPr="00084DB9">
              <w:rPr>
                <w:rFonts w:ascii="Calibri" w:hAnsi="Calibri"/>
                <w:sz w:val="18"/>
              </w:rPr>
              <w:t>-At least 1 case of ID</w:t>
            </w:r>
          </w:p>
        </w:tc>
        <w:tc>
          <w:tcPr>
            <w:tcW w:w="915" w:type="pct"/>
          </w:tcPr>
          <w:p w14:paraId="0FEE5ED5" w14:textId="77777777" w:rsidR="00F01C10" w:rsidRPr="00084DB9" w:rsidRDefault="00F01C10" w:rsidP="00945C5F">
            <w:pPr>
              <w:pStyle w:val="Compact"/>
              <w:jc w:val="right"/>
              <w:rPr>
                <w:rFonts w:ascii="Calibri" w:hAnsi="Calibri"/>
                <w:sz w:val="18"/>
              </w:rPr>
            </w:pPr>
            <w:r w:rsidRPr="00084DB9">
              <w:rPr>
                <w:rFonts w:ascii="Calibri" w:hAnsi="Calibri"/>
                <w:sz w:val="18"/>
              </w:rPr>
              <w:t>4</w:t>
            </w:r>
            <w:r>
              <w:rPr>
                <w:rFonts w:ascii="Calibri" w:hAnsi="Calibri"/>
                <w:sz w:val="18"/>
              </w:rPr>
              <w:t>,</w:t>
            </w:r>
            <w:r w:rsidRPr="00084DB9">
              <w:rPr>
                <w:rFonts w:ascii="Calibri" w:hAnsi="Calibri"/>
                <w:sz w:val="18"/>
              </w:rPr>
              <w:t>999 (0.99)</w:t>
            </w:r>
          </w:p>
        </w:tc>
        <w:tc>
          <w:tcPr>
            <w:tcW w:w="1241" w:type="pct"/>
            <w:gridSpan w:val="2"/>
          </w:tcPr>
          <w:p w14:paraId="46B8B951" w14:textId="77777777" w:rsidR="00F01C10" w:rsidRPr="00084DB9" w:rsidRDefault="00F01C10" w:rsidP="00945C5F">
            <w:pPr>
              <w:pStyle w:val="Compact"/>
              <w:jc w:val="right"/>
              <w:rPr>
                <w:rFonts w:ascii="Calibri" w:hAnsi="Calibri"/>
                <w:sz w:val="18"/>
              </w:rPr>
            </w:pPr>
            <w:r w:rsidRPr="00084DB9">
              <w:rPr>
                <w:rFonts w:ascii="Calibri" w:hAnsi="Calibri"/>
                <w:sz w:val="18"/>
              </w:rPr>
              <w:t>493 (1.71)</w:t>
            </w:r>
          </w:p>
        </w:tc>
        <w:tc>
          <w:tcPr>
            <w:tcW w:w="1060" w:type="pct"/>
            <w:gridSpan w:val="2"/>
          </w:tcPr>
          <w:p w14:paraId="37AA2B26" w14:textId="77777777" w:rsidR="00F01C10" w:rsidRPr="00084DB9" w:rsidRDefault="00F01C10" w:rsidP="00945C5F">
            <w:pPr>
              <w:pStyle w:val="Compact"/>
              <w:jc w:val="right"/>
              <w:rPr>
                <w:rFonts w:ascii="Calibri" w:hAnsi="Calibri"/>
                <w:sz w:val="18"/>
              </w:rPr>
            </w:pPr>
            <w:r w:rsidRPr="00084DB9">
              <w:rPr>
                <w:rFonts w:ascii="Calibri" w:hAnsi="Calibri"/>
                <w:sz w:val="18"/>
              </w:rPr>
              <w:t>2</w:t>
            </w:r>
            <w:r>
              <w:rPr>
                <w:rFonts w:ascii="Calibri" w:hAnsi="Calibri"/>
                <w:sz w:val="18"/>
              </w:rPr>
              <w:t>,</w:t>
            </w:r>
            <w:r w:rsidRPr="00084DB9">
              <w:rPr>
                <w:rFonts w:ascii="Calibri" w:hAnsi="Calibri"/>
                <w:sz w:val="18"/>
              </w:rPr>
              <w:t>373 (1.92)</w:t>
            </w:r>
          </w:p>
        </w:tc>
        <w:tc>
          <w:tcPr>
            <w:tcW w:w="841" w:type="pct"/>
          </w:tcPr>
          <w:p w14:paraId="164618AA" w14:textId="77777777" w:rsidR="00F01C10" w:rsidRPr="00084DB9" w:rsidRDefault="00F01C10" w:rsidP="00945C5F">
            <w:pPr>
              <w:pStyle w:val="Compact"/>
              <w:jc w:val="right"/>
              <w:rPr>
                <w:rFonts w:ascii="Calibri" w:hAnsi="Calibri"/>
                <w:sz w:val="18"/>
              </w:rPr>
            </w:pPr>
            <w:r w:rsidRPr="00084DB9">
              <w:rPr>
                <w:rFonts w:ascii="Calibri" w:hAnsi="Calibri"/>
                <w:sz w:val="18"/>
              </w:rPr>
              <w:t>7</w:t>
            </w:r>
            <w:r>
              <w:rPr>
                <w:rFonts w:ascii="Calibri" w:hAnsi="Calibri"/>
                <w:sz w:val="18"/>
              </w:rPr>
              <w:t>,</w:t>
            </w:r>
            <w:r w:rsidRPr="00084DB9">
              <w:rPr>
                <w:rFonts w:ascii="Calibri" w:hAnsi="Calibri"/>
                <w:sz w:val="18"/>
              </w:rPr>
              <w:t>865 (1.19)</w:t>
            </w:r>
          </w:p>
        </w:tc>
      </w:tr>
      <w:tr w:rsidR="00F01C10" w:rsidRPr="00084DB9" w14:paraId="35AE3A23" w14:textId="77777777" w:rsidTr="00945C5F">
        <w:tc>
          <w:tcPr>
            <w:tcW w:w="942" w:type="pct"/>
            <w:tcBorders>
              <w:bottom w:val="single" w:sz="4" w:space="0" w:color="auto"/>
            </w:tcBorders>
          </w:tcPr>
          <w:p w14:paraId="487F93AA" w14:textId="77777777" w:rsidR="00F01C10" w:rsidRPr="00084DB9" w:rsidRDefault="00F01C10" w:rsidP="00945C5F">
            <w:pPr>
              <w:pStyle w:val="Compact"/>
              <w:ind w:left="720"/>
              <w:rPr>
                <w:rFonts w:ascii="Calibri" w:hAnsi="Calibri"/>
                <w:sz w:val="18"/>
              </w:rPr>
            </w:pPr>
            <w:r>
              <w:rPr>
                <w:rFonts w:ascii="Calibri" w:hAnsi="Calibri"/>
                <w:sz w:val="18"/>
              </w:rPr>
              <w:t>-Total</w:t>
            </w:r>
          </w:p>
        </w:tc>
        <w:tc>
          <w:tcPr>
            <w:tcW w:w="915" w:type="pct"/>
            <w:tcBorders>
              <w:bottom w:val="single" w:sz="4" w:space="0" w:color="auto"/>
            </w:tcBorders>
          </w:tcPr>
          <w:p w14:paraId="6150C828" w14:textId="77777777" w:rsidR="00F01C10" w:rsidRPr="00084DB9" w:rsidRDefault="00F01C10" w:rsidP="00945C5F">
            <w:pPr>
              <w:pStyle w:val="Compact"/>
              <w:jc w:val="right"/>
              <w:rPr>
                <w:rFonts w:ascii="Calibri" w:hAnsi="Calibri"/>
                <w:sz w:val="18"/>
              </w:rPr>
            </w:pPr>
            <w:r>
              <w:rPr>
                <w:rFonts w:ascii="Calibri" w:hAnsi="Calibri"/>
                <w:sz w:val="18"/>
              </w:rPr>
              <w:t>505,807 (100.0)</w:t>
            </w:r>
          </w:p>
        </w:tc>
        <w:tc>
          <w:tcPr>
            <w:tcW w:w="1241" w:type="pct"/>
            <w:gridSpan w:val="2"/>
            <w:tcBorders>
              <w:bottom w:val="single" w:sz="4" w:space="0" w:color="auto"/>
            </w:tcBorders>
          </w:tcPr>
          <w:p w14:paraId="731B99D8" w14:textId="77777777" w:rsidR="00F01C10" w:rsidRPr="00084DB9" w:rsidRDefault="00F01C10" w:rsidP="00945C5F">
            <w:pPr>
              <w:pStyle w:val="Compact"/>
              <w:jc w:val="right"/>
              <w:rPr>
                <w:rFonts w:ascii="Calibri" w:hAnsi="Calibri"/>
                <w:sz w:val="18"/>
              </w:rPr>
            </w:pPr>
            <w:r>
              <w:rPr>
                <w:rFonts w:ascii="Calibri" w:hAnsi="Calibri"/>
                <w:sz w:val="18"/>
              </w:rPr>
              <w:t>28,748 (100.0)</w:t>
            </w:r>
          </w:p>
        </w:tc>
        <w:tc>
          <w:tcPr>
            <w:tcW w:w="1060" w:type="pct"/>
            <w:gridSpan w:val="2"/>
            <w:tcBorders>
              <w:bottom w:val="single" w:sz="4" w:space="0" w:color="auto"/>
            </w:tcBorders>
          </w:tcPr>
          <w:p w14:paraId="04E9E237" w14:textId="77777777" w:rsidR="00F01C10" w:rsidRPr="00084DB9" w:rsidRDefault="00F01C10" w:rsidP="00945C5F">
            <w:pPr>
              <w:pStyle w:val="Compact"/>
              <w:jc w:val="right"/>
              <w:rPr>
                <w:rFonts w:ascii="Calibri" w:hAnsi="Calibri"/>
                <w:sz w:val="18"/>
              </w:rPr>
            </w:pPr>
            <w:r>
              <w:rPr>
                <w:rFonts w:ascii="Calibri" w:hAnsi="Calibri"/>
                <w:sz w:val="18"/>
              </w:rPr>
              <w:t>123,780 (100.0)</w:t>
            </w:r>
          </w:p>
        </w:tc>
        <w:tc>
          <w:tcPr>
            <w:tcW w:w="841" w:type="pct"/>
            <w:tcBorders>
              <w:bottom w:val="single" w:sz="4" w:space="0" w:color="auto"/>
            </w:tcBorders>
          </w:tcPr>
          <w:p w14:paraId="1B981D71" w14:textId="77777777" w:rsidR="00F01C10" w:rsidRPr="00084DB9" w:rsidRDefault="00F01C10" w:rsidP="00945C5F">
            <w:pPr>
              <w:pStyle w:val="Compact"/>
              <w:jc w:val="right"/>
              <w:rPr>
                <w:rFonts w:ascii="Calibri" w:hAnsi="Calibri"/>
                <w:sz w:val="18"/>
              </w:rPr>
            </w:pPr>
            <w:r>
              <w:rPr>
                <w:rFonts w:ascii="Calibri" w:hAnsi="Calibri"/>
                <w:sz w:val="18"/>
              </w:rPr>
              <w:t>658,335 (100.0)</w:t>
            </w:r>
          </w:p>
        </w:tc>
      </w:tr>
    </w:tbl>
    <w:p w14:paraId="77F9327E" w14:textId="77777777" w:rsidR="00F01C10" w:rsidRDefault="00F01C10" w:rsidP="00F01C10"/>
    <w:p w14:paraId="2E130D8D" w14:textId="25058D84" w:rsidR="00F01C10" w:rsidRDefault="00F01C10" w:rsidP="00F01C10">
      <w:pPr>
        <w:rPr>
          <w:rFonts w:asciiTheme="majorHAnsi" w:eastAsiaTheme="majorEastAsia" w:hAnsiTheme="majorHAnsi" w:cstheme="majorBidi"/>
          <w:color w:val="2F5496" w:themeColor="accent1" w:themeShade="BF"/>
          <w:sz w:val="26"/>
          <w:szCs w:val="26"/>
        </w:rPr>
      </w:pPr>
    </w:p>
    <w:p w14:paraId="2BFBA4C7" w14:textId="1D7129B7" w:rsidR="00F01C10" w:rsidRDefault="00F01C10" w:rsidP="00F01C10">
      <w:pPr>
        <w:pStyle w:val="Caption"/>
      </w:pPr>
      <w:bookmarkStart w:id="16" w:name="_Toc31917631"/>
      <w:r>
        <w:t>Table B.1-4: Distribution of family smoking variable among families with children born before the cohort start date versus families with children all born after the cohort start date</w:t>
      </w:r>
      <w:bookmarkEnd w:id="16"/>
    </w:p>
    <w:tbl>
      <w:tblPr>
        <w:tblW w:w="5000" w:type="pct"/>
        <w:tblLook w:val="07E0" w:firstRow="1" w:lastRow="1" w:firstColumn="1" w:lastColumn="1" w:noHBand="1" w:noVBand="1"/>
      </w:tblPr>
      <w:tblGrid>
        <w:gridCol w:w="3120"/>
        <w:gridCol w:w="2693"/>
        <w:gridCol w:w="3213"/>
      </w:tblGrid>
      <w:tr w:rsidR="00F01C10" w14:paraId="101C006F" w14:textId="77777777" w:rsidTr="00945C5F">
        <w:tc>
          <w:tcPr>
            <w:tcW w:w="1728" w:type="pct"/>
            <w:tcBorders>
              <w:top w:val="single" w:sz="4" w:space="0" w:color="auto"/>
              <w:left w:val="nil"/>
              <w:bottom w:val="single" w:sz="2" w:space="0" w:color="auto"/>
              <w:right w:val="nil"/>
            </w:tcBorders>
            <w:vAlign w:val="bottom"/>
            <w:hideMark/>
          </w:tcPr>
          <w:p w14:paraId="6FED35DD" w14:textId="77777777" w:rsidR="00F01C10" w:rsidRDefault="00F01C10" w:rsidP="00945C5F">
            <w:pPr>
              <w:pStyle w:val="Compact"/>
              <w:spacing w:line="276" w:lineRule="auto"/>
              <w:rPr>
                <w:sz w:val="18"/>
                <w:szCs w:val="18"/>
              </w:rPr>
            </w:pPr>
            <w:r>
              <w:rPr>
                <w:sz w:val="18"/>
                <w:szCs w:val="18"/>
              </w:rPr>
              <w:t>Family level exposure value</w:t>
            </w:r>
          </w:p>
        </w:tc>
        <w:tc>
          <w:tcPr>
            <w:tcW w:w="1492" w:type="pct"/>
            <w:tcBorders>
              <w:top w:val="single" w:sz="4" w:space="0" w:color="auto"/>
              <w:left w:val="nil"/>
              <w:bottom w:val="single" w:sz="2" w:space="0" w:color="auto"/>
              <w:right w:val="nil"/>
            </w:tcBorders>
            <w:vAlign w:val="bottom"/>
            <w:hideMark/>
          </w:tcPr>
          <w:p w14:paraId="7A385BBD" w14:textId="77777777" w:rsidR="00F01C10" w:rsidRDefault="00F01C10" w:rsidP="00945C5F">
            <w:pPr>
              <w:pStyle w:val="Compact"/>
              <w:spacing w:line="276" w:lineRule="auto"/>
              <w:jc w:val="right"/>
              <w:rPr>
                <w:sz w:val="18"/>
                <w:szCs w:val="18"/>
              </w:rPr>
            </w:pPr>
            <w:r>
              <w:rPr>
                <w:sz w:val="18"/>
                <w:szCs w:val="18"/>
              </w:rPr>
              <w:t>Families with excluded older siblings, N(%)</w:t>
            </w:r>
          </w:p>
        </w:tc>
        <w:tc>
          <w:tcPr>
            <w:tcW w:w="1780" w:type="pct"/>
            <w:tcBorders>
              <w:top w:val="single" w:sz="4" w:space="0" w:color="auto"/>
              <w:left w:val="nil"/>
              <w:bottom w:val="single" w:sz="2" w:space="0" w:color="auto"/>
              <w:right w:val="nil"/>
            </w:tcBorders>
            <w:vAlign w:val="bottom"/>
            <w:hideMark/>
          </w:tcPr>
          <w:p w14:paraId="5F24569F" w14:textId="77777777" w:rsidR="00F01C10" w:rsidRDefault="00F01C10" w:rsidP="00945C5F">
            <w:pPr>
              <w:pStyle w:val="Compact"/>
              <w:spacing w:line="276" w:lineRule="auto"/>
              <w:jc w:val="right"/>
              <w:rPr>
                <w:sz w:val="18"/>
                <w:szCs w:val="18"/>
              </w:rPr>
            </w:pPr>
            <w:r>
              <w:rPr>
                <w:sz w:val="18"/>
                <w:szCs w:val="18"/>
              </w:rPr>
              <w:t>Families with first born included in cohort, N(%)</w:t>
            </w:r>
          </w:p>
        </w:tc>
      </w:tr>
      <w:tr w:rsidR="00F01C10" w14:paraId="65D47E01" w14:textId="77777777" w:rsidTr="00945C5F">
        <w:tc>
          <w:tcPr>
            <w:tcW w:w="1728" w:type="pct"/>
            <w:hideMark/>
          </w:tcPr>
          <w:p w14:paraId="1D4960AB" w14:textId="77777777" w:rsidR="00F01C10" w:rsidRDefault="00F01C10" w:rsidP="00945C5F">
            <w:pPr>
              <w:pStyle w:val="Compact"/>
              <w:spacing w:line="276" w:lineRule="auto"/>
              <w:rPr>
                <w:sz w:val="18"/>
                <w:szCs w:val="18"/>
              </w:rPr>
            </w:pPr>
            <w:r>
              <w:rPr>
                <w:sz w:val="18"/>
                <w:szCs w:val="18"/>
              </w:rPr>
              <w:t>0 (smoked in no pregnancies)</w:t>
            </w:r>
          </w:p>
        </w:tc>
        <w:tc>
          <w:tcPr>
            <w:tcW w:w="1492" w:type="pct"/>
            <w:hideMark/>
          </w:tcPr>
          <w:p w14:paraId="230E3865" w14:textId="77777777" w:rsidR="00F01C10" w:rsidRDefault="00F01C10" w:rsidP="00945C5F">
            <w:pPr>
              <w:pStyle w:val="Compact"/>
              <w:spacing w:line="276" w:lineRule="auto"/>
              <w:jc w:val="right"/>
              <w:rPr>
                <w:sz w:val="18"/>
                <w:szCs w:val="18"/>
              </w:rPr>
            </w:pPr>
            <w:r>
              <w:rPr>
                <w:sz w:val="18"/>
                <w:szCs w:val="18"/>
              </w:rPr>
              <w:t>145,837 (70.41)</w:t>
            </w:r>
          </w:p>
        </w:tc>
        <w:tc>
          <w:tcPr>
            <w:tcW w:w="1780" w:type="pct"/>
            <w:hideMark/>
          </w:tcPr>
          <w:p w14:paraId="73963DF9" w14:textId="77777777" w:rsidR="00F01C10" w:rsidRDefault="00F01C10" w:rsidP="00945C5F">
            <w:pPr>
              <w:pStyle w:val="Compact"/>
              <w:spacing w:line="276" w:lineRule="auto"/>
              <w:jc w:val="right"/>
              <w:rPr>
                <w:sz w:val="18"/>
                <w:szCs w:val="18"/>
              </w:rPr>
            </w:pPr>
            <w:r>
              <w:rPr>
                <w:sz w:val="18"/>
                <w:szCs w:val="18"/>
              </w:rPr>
              <w:t>359,970 (79.78)</w:t>
            </w:r>
          </w:p>
        </w:tc>
      </w:tr>
      <w:tr w:rsidR="00F01C10" w14:paraId="251BBC47" w14:textId="77777777" w:rsidTr="00945C5F">
        <w:tc>
          <w:tcPr>
            <w:tcW w:w="1728" w:type="pct"/>
            <w:hideMark/>
          </w:tcPr>
          <w:p w14:paraId="23F2D2A4" w14:textId="77777777" w:rsidR="00F01C10" w:rsidRDefault="00F01C10" w:rsidP="00945C5F">
            <w:pPr>
              <w:pStyle w:val="Compact"/>
              <w:spacing w:line="276" w:lineRule="auto"/>
              <w:rPr>
                <w:sz w:val="18"/>
                <w:szCs w:val="18"/>
              </w:rPr>
            </w:pPr>
            <w:r>
              <w:rPr>
                <w:sz w:val="18"/>
                <w:szCs w:val="18"/>
              </w:rPr>
              <w:t>0.01-0.33</w:t>
            </w:r>
          </w:p>
        </w:tc>
        <w:tc>
          <w:tcPr>
            <w:tcW w:w="1492" w:type="pct"/>
            <w:hideMark/>
          </w:tcPr>
          <w:p w14:paraId="3587B518" w14:textId="77777777" w:rsidR="00F01C10" w:rsidRDefault="00F01C10" w:rsidP="00945C5F">
            <w:pPr>
              <w:pStyle w:val="Compact"/>
              <w:spacing w:line="276" w:lineRule="auto"/>
              <w:jc w:val="right"/>
              <w:rPr>
                <w:sz w:val="18"/>
                <w:szCs w:val="18"/>
              </w:rPr>
            </w:pPr>
            <w:r>
              <w:rPr>
                <w:sz w:val="18"/>
                <w:szCs w:val="18"/>
              </w:rPr>
              <w:t>84 (0.04)</w:t>
            </w:r>
          </w:p>
        </w:tc>
        <w:tc>
          <w:tcPr>
            <w:tcW w:w="1780" w:type="pct"/>
            <w:hideMark/>
          </w:tcPr>
          <w:p w14:paraId="323B398E" w14:textId="77777777" w:rsidR="00F01C10" w:rsidRDefault="00F01C10" w:rsidP="00945C5F">
            <w:pPr>
              <w:pStyle w:val="Compact"/>
              <w:spacing w:line="276" w:lineRule="auto"/>
              <w:jc w:val="right"/>
              <w:rPr>
                <w:sz w:val="18"/>
                <w:szCs w:val="18"/>
              </w:rPr>
            </w:pPr>
            <w:r>
              <w:rPr>
                <w:sz w:val="18"/>
                <w:szCs w:val="18"/>
              </w:rPr>
              <w:t>459 (0.10)</w:t>
            </w:r>
          </w:p>
        </w:tc>
      </w:tr>
      <w:tr w:rsidR="00F01C10" w14:paraId="522E9CE8" w14:textId="77777777" w:rsidTr="00945C5F">
        <w:tc>
          <w:tcPr>
            <w:tcW w:w="1728" w:type="pct"/>
            <w:hideMark/>
          </w:tcPr>
          <w:p w14:paraId="3412B268" w14:textId="77777777" w:rsidR="00F01C10" w:rsidRDefault="00F01C10" w:rsidP="00945C5F">
            <w:pPr>
              <w:pStyle w:val="Compact"/>
              <w:spacing w:line="276" w:lineRule="auto"/>
              <w:rPr>
                <w:sz w:val="18"/>
                <w:szCs w:val="18"/>
              </w:rPr>
            </w:pPr>
            <w:r>
              <w:rPr>
                <w:sz w:val="18"/>
                <w:szCs w:val="18"/>
              </w:rPr>
              <w:t>0.34-0.66</w:t>
            </w:r>
          </w:p>
        </w:tc>
        <w:tc>
          <w:tcPr>
            <w:tcW w:w="1492" w:type="pct"/>
            <w:hideMark/>
          </w:tcPr>
          <w:p w14:paraId="4C53059D" w14:textId="77777777" w:rsidR="00F01C10" w:rsidRDefault="00F01C10" w:rsidP="00945C5F">
            <w:pPr>
              <w:pStyle w:val="Compact"/>
              <w:spacing w:line="276" w:lineRule="auto"/>
              <w:jc w:val="right"/>
              <w:rPr>
                <w:sz w:val="18"/>
                <w:szCs w:val="18"/>
              </w:rPr>
            </w:pPr>
            <w:r>
              <w:rPr>
                <w:sz w:val="18"/>
                <w:szCs w:val="18"/>
              </w:rPr>
              <w:t>3,924 (1.89)</w:t>
            </w:r>
          </w:p>
        </w:tc>
        <w:tc>
          <w:tcPr>
            <w:tcW w:w="1780" w:type="pct"/>
            <w:hideMark/>
          </w:tcPr>
          <w:p w14:paraId="280B3CF7" w14:textId="77777777" w:rsidR="00F01C10" w:rsidRDefault="00F01C10" w:rsidP="00945C5F">
            <w:pPr>
              <w:pStyle w:val="Compact"/>
              <w:spacing w:line="276" w:lineRule="auto"/>
              <w:jc w:val="right"/>
              <w:rPr>
                <w:sz w:val="18"/>
                <w:szCs w:val="18"/>
              </w:rPr>
            </w:pPr>
            <w:r>
              <w:rPr>
                <w:sz w:val="18"/>
                <w:szCs w:val="18"/>
              </w:rPr>
              <w:t>21,278 (4.72)</w:t>
            </w:r>
          </w:p>
        </w:tc>
      </w:tr>
      <w:tr w:rsidR="00F01C10" w14:paraId="49B84F88" w14:textId="77777777" w:rsidTr="00945C5F">
        <w:tc>
          <w:tcPr>
            <w:tcW w:w="1728" w:type="pct"/>
            <w:hideMark/>
          </w:tcPr>
          <w:p w14:paraId="61464D91" w14:textId="77777777" w:rsidR="00F01C10" w:rsidRDefault="00F01C10" w:rsidP="00945C5F">
            <w:pPr>
              <w:pStyle w:val="Compact"/>
              <w:spacing w:line="276" w:lineRule="auto"/>
              <w:rPr>
                <w:sz w:val="18"/>
                <w:szCs w:val="18"/>
              </w:rPr>
            </w:pPr>
            <w:r>
              <w:rPr>
                <w:sz w:val="18"/>
                <w:szCs w:val="18"/>
              </w:rPr>
              <w:t>0.67-0.99</w:t>
            </w:r>
          </w:p>
        </w:tc>
        <w:tc>
          <w:tcPr>
            <w:tcW w:w="1492" w:type="pct"/>
            <w:hideMark/>
          </w:tcPr>
          <w:p w14:paraId="611A92FC" w14:textId="77777777" w:rsidR="00F01C10" w:rsidRDefault="00F01C10" w:rsidP="00945C5F">
            <w:pPr>
              <w:pStyle w:val="Compact"/>
              <w:spacing w:line="276" w:lineRule="auto"/>
              <w:jc w:val="right"/>
              <w:rPr>
                <w:sz w:val="18"/>
                <w:szCs w:val="18"/>
              </w:rPr>
            </w:pPr>
            <w:r>
              <w:rPr>
                <w:sz w:val="18"/>
                <w:szCs w:val="18"/>
              </w:rPr>
              <w:t>449 (0.22)</w:t>
            </w:r>
          </w:p>
        </w:tc>
        <w:tc>
          <w:tcPr>
            <w:tcW w:w="1780" w:type="pct"/>
            <w:hideMark/>
          </w:tcPr>
          <w:p w14:paraId="5385A92F" w14:textId="77777777" w:rsidR="00F01C10" w:rsidRDefault="00F01C10" w:rsidP="00945C5F">
            <w:pPr>
              <w:pStyle w:val="Compact"/>
              <w:spacing w:line="276" w:lineRule="auto"/>
              <w:jc w:val="right"/>
              <w:rPr>
                <w:sz w:val="18"/>
                <w:szCs w:val="18"/>
              </w:rPr>
            </w:pPr>
            <w:r>
              <w:rPr>
                <w:sz w:val="18"/>
                <w:szCs w:val="18"/>
              </w:rPr>
              <w:t>2,554 (0.57)</w:t>
            </w:r>
          </w:p>
        </w:tc>
      </w:tr>
      <w:tr w:rsidR="00F01C10" w14:paraId="08E4E56A" w14:textId="77777777" w:rsidTr="00945C5F">
        <w:tc>
          <w:tcPr>
            <w:tcW w:w="1728" w:type="pct"/>
            <w:tcBorders>
              <w:top w:val="nil"/>
              <w:left w:val="nil"/>
              <w:bottom w:val="single" w:sz="4" w:space="0" w:color="auto"/>
              <w:right w:val="nil"/>
            </w:tcBorders>
            <w:hideMark/>
          </w:tcPr>
          <w:p w14:paraId="3ECFFDFB" w14:textId="77777777" w:rsidR="00F01C10" w:rsidRDefault="00F01C10" w:rsidP="00945C5F">
            <w:pPr>
              <w:pStyle w:val="Compact"/>
              <w:spacing w:line="276" w:lineRule="auto"/>
              <w:rPr>
                <w:sz w:val="18"/>
                <w:szCs w:val="18"/>
              </w:rPr>
            </w:pPr>
            <w:r>
              <w:rPr>
                <w:sz w:val="18"/>
                <w:szCs w:val="18"/>
              </w:rPr>
              <w:t>1 (smoked in all pregnancies)</w:t>
            </w:r>
          </w:p>
        </w:tc>
        <w:tc>
          <w:tcPr>
            <w:tcW w:w="1492" w:type="pct"/>
            <w:tcBorders>
              <w:top w:val="nil"/>
              <w:left w:val="nil"/>
              <w:bottom w:val="single" w:sz="4" w:space="0" w:color="auto"/>
              <w:right w:val="nil"/>
            </w:tcBorders>
            <w:hideMark/>
          </w:tcPr>
          <w:p w14:paraId="4C4F5D66" w14:textId="77777777" w:rsidR="00F01C10" w:rsidRDefault="00F01C10" w:rsidP="00945C5F">
            <w:pPr>
              <w:pStyle w:val="Compact"/>
              <w:spacing w:line="276" w:lineRule="auto"/>
              <w:jc w:val="right"/>
              <w:rPr>
                <w:sz w:val="18"/>
                <w:szCs w:val="18"/>
              </w:rPr>
            </w:pPr>
            <w:r>
              <w:rPr>
                <w:sz w:val="18"/>
                <w:szCs w:val="18"/>
              </w:rPr>
              <w:t>56,827 (27.44)</w:t>
            </w:r>
          </w:p>
        </w:tc>
        <w:tc>
          <w:tcPr>
            <w:tcW w:w="1780" w:type="pct"/>
            <w:tcBorders>
              <w:top w:val="nil"/>
              <w:left w:val="nil"/>
              <w:bottom w:val="single" w:sz="4" w:space="0" w:color="auto"/>
              <w:right w:val="nil"/>
            </w:tcBorders>
            <w:hideMark/>
          </w:tcPr>
          <w:p w14:paraId="1BBEFC61" w14:textId="77777777" w:rsidR="00F01C10" w:rsidRDefault="00F01C10" w:rsidP="00945C5F">
            <w:pPr>
              <w:pStyle w:val="Compact"/>
              <w:spacing w:line="276" w:lineRule="auto"/>
              <w:jc w:val="right"/>
              <w:rPr>
                <w:sz w:val="18"/>
                <w:szCs w:val="18"/>
              </w:rPr>
            </w:pPr>
            <w:r>
              <w:rPr>
                <w:sz w:val="18"/>
                <w:szCs w:val="18"/>
              </w:rPr>
              <w:t>66,953 (14.84)</w:t>
            </w:r>
          </w:p>
        </w:tc>
      </w:tr>
    </w:tbl>
    <w:p w14:paraId="5041D49F" w14:textId="77777777" w:rsidR="00F01C10" w:rsidRDefault="00F01C10" w:rsidP="00F01C10"/>
    <w:p w14:paraId="0886ABAF" w14:textId="77777777" w:rsidR="00F01C10" w:rsidRDefault="00F01C10" w:rsidP="00F01C10"/>
    <w:p w14:paraId="31751CD6" w14:textId="41CF4039" w:rsidR="00F01C10" w:rsidRDefault="00F01C10" w:rsidP="00F01C10">
      <w:pPr>
        <w:pStyle w:val="Caption"/>
      </w:pPr>
      <w:bookmarkStart w:id="17" w:name="_Toc31917632"/>
      <w:r>
        <w:t>Table B.1-5: Distribution of smoking among only children and first-born children</w:t>
      </w:r>
      <w:bookmarkEnd w:id="17"/>
    </w:p>
    <w:tbl>
      <w:tblPr>
        <w:tblStyle w:val="TableGrid"/>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1"/>
        <w:gridCol w:w="1369"/>
        <w:gridCol w:w="1369"/>
      </w:tblGrid>
      <w:tr w:rsidR="00F01C10" w14:paraId="2C5DCD5A" w14:textId="77777777" w:rsidTr="00945C5F">
        <w:tc>
          <w:tcPr>
            <w:tcW w:w="0" w:type="auto"/>
            <w:tcBorders>
              <w:top w:val="single" w:sz="4" w:space="0" w:color="auto"/>
              <w:left w:val="nil"/>
              <w:bottom w:val="nil"/>
              <w:right w:val="nil"/>
            </w:tcBorders>
          </w:tcPr>
          <w:p w14:paraId="74E0036C" w14:textId="77777777" w:rsidR="00F01C10" w:rsidRDefault="00F01C10" w:rsidP="00945C5F">
            <w:pPr>
              <w:rPr>
                <w:sz w:val="18"/>
                <w:lang w:val="en-US"/>
              </w:rPr>
            </w:pPr>
          </w:p>
        </w:tc>
        <w:tc>
          <w:tcPr>
            <w:tcW w:w="0" w:type="auto"/>
            <w:gridSpan w:val="2"/>
            <w:tcBorders>
              <w:top w:val="single" w:sz="4" w:space="0" w:color="auto"/>
              <w:left w:val="nil"/>
              <w:bottom w:val="nil"/>
              <w:right w:val="nil"/>
            </w:tcBorders>
            <w:vAlign w:val="center"/>
            <w:hideMark/>
          </w:tcPr>
          <w:p w14:paraId="50F04397" w14:textId="77777777" w:rsidR="00F01C10" w:rsidRDefault="00F01C10" w:rsidP="00945C5F">
            <w:pPr>
              <w:jc w:val="center"/>
              <w:rPr>
                <w:sz w:val="18"/>
                <w:lang w:val="en-US"/>
              </w:rPr>
            </w:pPr>
            <w:r>
              <w:rPr>
                <w:sz w:val="18"/>
                <w:lang w:val="en-US"/>
              </w:rPr>
              <w:t>N(%)</w:t>
            </w:r>
          </w:p>
        </w:tc>
      </w:tr>
      <w:tr w:rsidR="00F01C10" w14:paraId="571A539E" w14:textId="77777777" w:rsidTr="00945C5F">
        <w:tc>
          <w:tcPr>
            <w:tcW w:w="0" w:type="auto"/>
            <w:tcBorders>
              <w:top w:val="nil"/>
              <w:left w:val="nil"/>
              <w:bottom w:val="single" w:sz="4" w:space="0" w:color="auto"/>
              <w:right w:val="nil"/>
            </w:tcBorders>
          </w:tcPr>
          <w:p w14:paraId="259BB2D7" w14:textId="77777777" w:rsidR="00F01C10" w:rsidRDefault="00F01C10" w:rsidP="00945C5F">
            <w:pPr>
              <w:rPr>
                <w:sz w:val="18"/>
                <w:lang w:val="en-US"/>
              </w:rPr>
            </w:pPr>
          </w:p>
        </w:tc>
        <w:tc>
          <w:tcPr>
            <w:tcW w:w="0" w:type="auto"/>
            <w:tcBorders>
              <w:top w:val="nil"/>
              <w:left w:val="nil"/>
              <w:bottom w:val="single" w:sz="4" w:space="0" w:color="auto"/>
              <w:right w:val="nil"/>
            </w:tcBorders>
            <w:vAlign w:val="center"/>
            <w:hideMark/>
          </w:tcPr>
          <w:p w14:paraId="61289DF9" w14:textId="77777777" w:rsidR="00F01C10" w:rsidRDefault="00F01C10" w:rsidP="00945C5F">
            <w:pPr>
              <w:jc w:val="right"/>
              <w:rPr>
                <w:sz w:val="18"/>
                <w:lang w:val="en-US"/>
              </w:rPr>
            </w:pPr>
            <w:r>
              <w:rPr>
                <w:sz w:val="18"/>
                <w:lang w:val="en-US"/>
              </w:rPr>
              <w:t>Only child</w:t>
            </w:r>
          </w:p>
        </w:tc>
        <w:tc>
          <w:tcPr>
            <w:tcW w:w="0" w:type="auto"/>
            <w:tcBorders>
              <w:top w:val="nil"/>
              <w:left w:val="nil"/>
              <w:bottom w:val="single" w:sz="4" w:space="0" w:color="auto"/>
              <w:right w:val="nil"/>
            </w:tcBorders>
            <w:vAlign w:val="center"/>
            <w:hideMark/>
          </w:tcPr>
          <w:p w14:paraId="6E413850" w14:textId="77777777" w:rsidR="00F01C10" w:rsidRDefault="00F01C10" w:rsidP="00945C5F">
            <w:pPr>
              <w:jc w:val="right"/>
              <w:rPr>
                <w:sz w:val="18"/>
                <w:lang w:val="en-US"/>
              </w:rPr>
            </w:pPr>
            <w:r>
              <w:rPr>
                <w:sz w:val="18"/>
                <w:lang w:val="en-US"/>
              </w:rPr>
              <w:t>First born child</w:t>
            </w:r>
          </w:p>
        </w:tc>
      </w:tr>
      <w:tr w:rsidR="00F01C10" w14:paraId="711C154C" w14:textId="77777777" w:rsidTr="00945C5F">
        <w:tc>
          <w:tcPr>
            <w:tcW w:w="0" w:type="auto"/>
            <w:tcBorders>
              <w:top w:val="single" w:sz="4" w:space="0" w:color="auto"/>
              <w:left w:val="nil"/>
              <w:bottom w:val="nil"/>
              <w:right w:val="nil"/>
            </w:tcBorders>
            <w:hideMark/>
          </w:tcPr>
          <w:p w14:paraId="2806A64C" w14:textId="77777777" w:rsidR="00F01C10" w:rsidRDefault="00F01C10" w:rsidP="00945C5F">
            <w:pPr>
              <w:rPr>
                <w:sz w:val="18"/>
                <w:lang w:val="en-US"/>
              </w:rPr>
            </w:pPr>
            <w:r>
              <w:rPr>
                <w:sz w:val="18"/>
                <w:lang w:val="en-US"/>
              </w:rPr>
              <w:t>Non-smoker</w:t>
            </w:r>
          </w:p>
        </w:tc>
        <w:tc>
          <w:tcPr>
            <w:tcW w:w="0" w:type="auto"/>
            <w:tcBorders>
              <w:top w:val="single" w:sz="4" w:space="0" w:color="auto"/>
              <w:left w:val="nil"/>
              <w:bottom w:val="nil"/>
              <w:right w:val="nil"/>
            </w:tcBorders>
            <w:vAlign w:val="center"/>
            <w:hideMark/>
          </w:tcPr>
          <w:p w14:paraId="2226798B" w14:textId="77777777" w:rsidR="00F01C10" w:rsidRDefault="00F01C10" w:rsidP="00945C5F">
            <w:pPr>
              <w:jc w:val="right"/>
              <w:rPr>
                <w:sz w:val="18"/>
                <w:lang w:val="en-US"/>
              </w:rPr>
            </w:pPr>
            <w:r>
              <w:rPr>
                <w:sz w:val="18"/>
                <w:lang w:val="en-US"/>
              </w:rPr>
              <w:t>134,458 (76.81)</w:t>
            </w:r>
          </w:p>
        </w:tc>
        <w:tc>
          <w:tcPr>
            <w:tcW w:w="0" w:type="auto"/>
            <w:tcBorders>
              <w:top w:val="single" w:sz="4" w:space="0" w:color="auto"/>
              <w:left w:val="nil"/>
              <w:bottom w:val="nil"/>
              <w:right w:val="nil"/>
            </w:tcBorders>
            <w:vAlign w:val="center"/>
            <w:hideMark/>
          </w:tcPr>
          <w:p w14:paraId="39118B5C" w14:textId="77777777" w:rsidR="00F01C10" w:rsidRDefault="00F01C10" w:rsidP="00945C5F">
            <w:pPr>
              <w:jc w:val="right"/>
              <w:rPr>
                <w:sz w:val="18"/>
                <w:lang w:val="en-US"/>
              </w:rPr>
            </w:pPr>
            <w:r>
              <w:rPr>
                <w:sz w:val="18"/>
                <w:lang w:val="en-US"/>
              </w:rPr>
              <w:t>242,190 (84.47)</w:t>
            </w:r>
          </w:p>
        </w:tc>
      </w:tr>
      <w:tr w:rsidR="00F01C10" w14:paraId="6F8A1B73" w14:textId="77777777" w:rsidTr="00945C5F">
        <w:tc>
          <w:tcPr>
            <w:tcW w:w="0" w:type="auto"/>
            <w:tcBorders>
              <w:top w:val="nil"/>
              <w:left w:val="nil"/>
              <w:bottom w:val="single" w:sz="4" w:space="0" w:color="auto"/>
              <w:right w:val="nil"/>
            </w:tcBorders>
            <w:hideMark/>
          </w:tcPr>
          <w:p w14:paraId="5D69EC62" w14:textId="77777777" w:rsidR="00F01C10" w:rsidRDefault="00F01C10" w:rsidP="00945C5F">
            <w:pPr>
              <w:rPr>
                <w:sz w:val="18"/>
                <w:lang w:val="en-US"/>
              </w:rPr>
            </w:pPr>
            <w:r>
              <w:rPr>
                <w:sz w:val="18"/>
                <w:lang w:val="en-US"/>
              </w:rPr>
              <w:t>Smoker</w:t>
            </w:r>
          </w:p>
        </w:tc>
        <w:tc>
          <w:tcPr>
            <w:tcW w:w="0" w:type="auto"/>
            <w:tcBorders>
              <w:top w:val="nil"/>
              <w:left w:val="nil"/>
              <w:bottom w:val="single" w:sz="4" w:space="0" w:color="auto"/>
              <w:right w:val="nil"/>
            </w:tcBorders>
            <w:vAlign w:val="center"/>
            <w:hideMark/>
          </w:tcPr>
          <w:p w14:paraId="439E5B78" w14:textId="77777777" w:rsidR="00F01C10" w:rsidRDefault="00F01C10" w:rsidP="00945C5F">
            <w:pPr>
              <w:jc w:val="right"/>
              <w:rPr>
                <w:sz w:val="18"/>
                <w:lang w:val="en-US"/>
              </w:rPr>
            </w:pPr>
            <w:r>
              <w:rPr>
                <w:sz w:val="18"/>
                <w:lang w:val="en-US"/>
              </w:rPr>
              <w:t>40,585 (23.19)</w:t>
            </w:r>
          </w:p>
        </w:tc>
        <w:tc>
          <w:tcPr>
            <w:tcW w:w="0" w:type="auto"/>
            <w:tcBorders>
              <w:top w:val="nil"/>
              <w:left w:val="nil"/>
              <w:bottom w:val="single" w:sz="4" w:space="0" w:color="auto"/>
              <w:right w:val="nil"/>
            </w:tcBorders>
            <w:vAlign w:val="center"/>
            <w:hideMark/>
          </w:tcPr>
          <w:p w14:paraId="2D27EBB4" w14:textId="77777777" w:rsidR="00F01C10" w:rsidRDefault="00F01C10" w:rsidP="00945C5F">
            <w:pPr>
              <w:jc w:val="right"/>
              <w:rPr>
                <w:sz w:val="18"/>
                <w:lang w:val="en-US"/>
              </w:rPr>
            </w:pPr>
            <w:r>
              <w:rPr>
                <w:sz w:val="18"/>
                <w:lang w:val="en-US"/>
              </w:rPr>
              <w:t>44,526 (15.53)</w:t>
            </w:r>
          </w:p>
        </w:tc>
      </w:tr>
    </w:tbl>
    <w:p w14:paraId="2F23BF77" w14:textId="0974FAD8" w:rsidR="00784816" w:rsidRDefault="00784816" w:rsidP="00AA0C48"/>
    <w:p w14:paraId="67C7F64D" w14:textId="67A88127" w:rsidR="00784816" w:rsidRDefault="00784816" w:rsidP="00AA0C48"/>
    <w:p w14:paraId="466FA26A" w14:textId="2DB381CB" w:rsidR="00484910" w:rsidRDefault="00484910">
      <w:r>
        <w:br w:type="page"/>
      </w:r>
    </w:p>
    <w:p w14:paraId="3C89E3DD" w14:textId="42B0B653" w:rsidR="00AA0C48" w:rsidRDefault="00AA0C48" w:rsidP="00AA0C48">
      <w:pPr>
        <w:pStyle w:val="Heading2"/>
      </w:pPr>
      <w:bookmarkStart w:id="18" w:name="_Toc48735671"/>
      <w:r>
        <w:lastRenderedPageBreak/>
        <w:t>Patterns of intellectual disability over time</w:t>
      </w:r>
      <w:bookmarkEnd w:id="18"/>
    </w:p>
    <w:p w14:paraId="51BCC84A" w14:textId="1EADCE6B" w:rsidR="00AA0C48" w:rsidRDefault="00AA0C48" w:rsidP="00AA0C48">
      <w:r>
        <w:t xml:space="preserve">By taking a snapshot of prevalence by age in 2017, Figure </w:t>
      </w:r>
      <w:r w:rsidR="00360068">
        <w:t>B.3-1</w:t>
      </w:r>
      <w:r>
        <w:t xml:space="preserve"> shows that the prevalence increased with age up to an age of 18 where it started to level off. Prevalence was higher among males than females at all ages. The prevalence of ID at ages 6-18 years of age for each cohort year is displayed in Figure </w:t>
      </w:r>
      <w:r w:rsidR="00360068">
        <w:t>B.3-2</w:t>
      </w:r>
      <w:r>
        <w:t>. Prevalence remained approximately steady at each age over time, though some cohort years (e.g. 1999) have slightly greater prevalence at all ages.</w:t>
      </w:r>
    </w:p>
    <w:p w14:paraId="6C0FE765" w14:textId="77777777" w:rsidR="00DB1136" w:rsidRDefault="00DB1136" w:rsidP="00AA0C48"/>
    <w:p w14:paraId="3793A7A2" w14:textId="1FA6B85F" w:rsidR="00360068" w:rsidRPr="008D6629" w:rsidRDefault="00360068" w:rsidP="00360068">
      <w:pPr>
        <w:pStyle w:val="Caption"/>
      </w:pPr>
      <w:bookmarkStart w:id="19" w:name="_Toc31917634"/>
      <w:r w:rsidRPr="008D6629">
        <w:t xml:space="preserve">Figure </w:t>
      </w:r>
      <w:r>
        <w:t>B.3-1</w:t>
      </w:r>
      <w:r w:rsidRPr="008D6629">
        <w:t>: Plot of the prevalence of intellectual disability for each age in 2017.</w:t>
      </w:r>
      <w:bookmarkEnd w:id="19"/>
    </w:p>
    <w:p w14:paraId="3692CB9E" w14:textId="77777777" w:rsidR="00360068" w:rsidRDefault="00360068" w:rsidP="00360068">
      <w:pPr>
        <w:keepNext/>
        <w:jc w:val="center"/>
      </w:pPr>
      <w:r>
        <w:rPr>
          <w:noProof/>
        </w:rPr>
        <w:drawing>
          <wp:inline distT="0" distB="0" distL="0" distR="0" wp14:anchorId="2988FC61" wp14:editId="0746D502">
            <wp:extent cx="4580879" cy="2695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580879" cy="2695575"/>
                    </a:xfrm>
                    <a:prstGeom prst="rect">
                      <a:avLst/>
                    </a:prstGeom>
                    <a:noFill/>
                    <a:ln>
                      <a:noFill/>
                    </a:ln>
                  </pic:spPr>
                </pic:pic>
              </a:graphicData>
            </a:graphic>
          </wp:inline>
        </w:drawing>
      </w:r>
    </w:p>
    <w:p w14:paraId="389A371A" w14:textId="77777777" w:rsidR="00360068" w:rsidRDefault="00360068" w:rsidP="00360068">
      <w:pPr>
        <w:pStyle w:val="Heading2"/>
        <w:numPr>
          <w:ilvl w:val="0"/>
          <w:numId w:val="0"/>
        </w:numPr>
      </w:pPr>
    </w:p>
    <w:p w14:paraId="0F40BDF6" w14:textId="7ABE44AB" w:rsidR="00360068" w:rsidRDefault="00360068" w:rsidP="00360068">
      <w:pPr>
        <w:pStyle w:val="Caption"/>
      </w:pPr>
      <w:bookmarkStart w:id="20" w:name="_Toc31917635"/>
      <w:r w:rsidRPr="008D6629">
        <w:t xml:space="preserve">Figure </w:t>
      </w:r>
      <w:r>
        <w:t>B.3-2</w:t>
      </w:r>
      <w:r w:rsidRPr="008D6629">
        <w:t>: Plot of the prevalence of intellectual disability at ages 6-18 for each cohort year.</w:t>
      </w:r>
      <w:bookmarkEnd w:id="20"/>
    </w:p>
    <w:p w14:paraId="41C42DDB" w14:textId="77777777" w:rsidR="00360068" w:rsidRDefault="00360068" w:rsidP="00360068">
      <w:pPr>
        <w:keepNext/>
        <w:jc w:val="center"/>
      </w:pPr>
      <w:r>
        <w:rPr>
          <w:noProof/>
        </w:rPr>
        <w:drawing>
          <wp:inline distT="0" distB="0" distL="0" distR="0" wp14:anchorId="436650F1" wp14:editId="473C15A0">
            <wp:extent cx="4370070" cy="257152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370070" cy="2571525"/>
                    </a:xfrm>
                    <a:prstGeom prst="rect">
                      <a:avLst/>
                    </a:prstGeom>
                    <a:noFill/>
                    <a:ln>
                      <a:noFill/>
                    </a:ln>
                  </pic:spPr>
                </pic:pic>
              </a:graphicData>
            </a:graphic>
          </wp:inline>
        </w:drawing>
      </w:r>
    </w:p>
    <w:p w14:paraId="1E1FF9D6" w14:textId="77777777" w:rsidR="00360068" w:rsidRPr="00C77583" w:rsidRDefault="00360068" w:rsidP="00360068"/>
    <w:p w14:paraId="4BC040F6" w14:textId="77777777" w:rsidR="00360068" w:rsidRDefault="00360068" w:rsidP="00360068">
      <w:r>
        <w:br w:type="page"/>
      </w:r>
    </w:p>
    <w:p w14:paraId="3527088A" w14:textId="03DCB2AC" w:rsidR="00AA0C48" w:rsidRDefault="00AA0C48" w:rsidP="00AA0C48">
      <w:pPr>
        <w:pStyle w:val="Heading2"/>
      </w:pPr>
      <w:bookmarkStart w:id="21" w:name="_Toc48735672"/>
      <w:r>
        <w:lastRenderedPageBreak/>
        <w:t>Analyses</w:t>
      </w:r>
      <w:bookmarkEnd w:id="21"/>
    </w:p>
    <w:p w14:paraId="44BF326C" w14:textId="4458BEE7" w:rsidR="00AA0C48" w:rsidRDefault="00AA0C48" w:rsidP="00AA0C48">
      <w:pPr>
        <w:pStyle w:val="Heading3"/>
      </w:pPr>
      <w:bookmarkStart w:id="22" w:name="_Toc48735673"/>
      <w:r>
        <w:t>Secondary analyses</w:t>
      </w:r>
      <w:bookmarkEnd w:id="22"/>
    </w:p>
    <w:p w14:paraId="08C8C589" w14:textId="3CDC8ECF" w:rsidR="00AA0C48" w:rsidRDefault="00AA0C48" w:rsidP="00AA0C48">
      <w:r>
        <w:t xml:space="preserve">The distribution of ID across ICD-10 severity codes, comorbidities with ASD and ADHD, sex, smoking cessation behaviours, and dosage groups are presented in </w:t>
      </w:r>
      <w:r w:rsidRPr="003376A7">
        <w:t xml:space="preserve">Table </w:t>
      </w:r>
      <w:r w:rsidR="005B1A63">
        <w:t>B.4.1-1</w:t>
      </w:r>
      <w:r w:rsidR="0020276F">
        <w:t xml:space="preserve"> below</w:t>
      </w:r>
      <w:r w:rsidRPr="003376A7">
        <w:t>.</w:t>
      </w:r>
      <w:r>
        <w:t xml:space="preserve"> The highest severity diagnosis</w:t>
      </w:r>
      <w:r w:rsidRPr="003376A7">
        <w:t xml:space="preserve"> received by cohort members</w:t>
      </w:r>
      <w:r>
        <w:t xml:space="preserve"> was most often m</w:t>
      </w:r>
      <w:r w:rsidRPr="003376A7">
        <w:t>ild or unspecified ID (F70 and F78/9). There was a higher prevalence of ID among those with ASD or ADHD than those without. The prevalence of ID was higher among those whose mother continued to smoke after the 1</w:t>
      </w:r>
      <w:r w:rsidRPr="003376A7">
        <w:rPr>
          <w:vertAlign w:val="superscript"/>
        </w:rPr>
        <w:t>st</w:t>
      </w:r>
      <w:r w:rsidRPr="003376A7">
        <w:t xml:space="preserve"> trimester than those whose mothers quit during the first trimester or who did not smoke. A pattern of increasing prevalence</w:t>
      </w:r>
      <w:r>
        <w:t xml:space="preserve"> of ID</w:t>
      </w:r>
      <w:r w:rsidRPr="003376A7">
        <w:t xml:space="preserve"> with greater numbers of cigarettes smoked per day during pregnancy was also observed. </w:t>
      </w:r>
    </w:p>
    <w:p w14:paraId="194EE127" w14:textId="275FB576" w:rsidR="00AA0C48" w:rsidRDefault="00AA0C48" w:rsidP="00AA0C48">
      <w:r w:rsidRPr="00977ECD">
        <w:t>In unadjusted analyses mild, moderate and unspecified ID were all associated with maternal smoking during pregnancy</w:t>
      </w:r>
      <w:r>
        <w:t xml:space="preserve"> (</w:t>
      </w:r>
      <w:r w:rsidRPr="00977ECD">
        <w:t xml:space="preserve">Table </w:t>
      </w:r>
      <w:r w:rsidR="0020276F">
        <w:t>B.4.1-2</w:t>
      </w:r>
      <w:r>
        <w:t>)</w:t>
      </w:r>
      <w:r w:rsidRPr="00977ECD">
        <w:t xml:space="preserve">. The odds for the association with mild ID were greater than those for moderate ID. </w:t>
      </w:r>
    </w:p>
    <w:p w14:paraId="02205A7B" w14:textId="00D12FD5" w:rsidR="00AA0C48" w:rsidRPr="00977ECD" w:rsidRDefault="00AA0C48" w:rsidP="00AA0C48">
      <w:r>
        <w:t>A</w:t>
      </w:r>
      <w:r w:rsidRPr="00977ECD">
        <w:t xml:space="preserve">nalyses for comorbidity with ASD and ADHD are presented in Table </w:t>
      </w:r>
      <w:r w:rsidR="0020276F">
        <w:t>B.4.1-3</w:t>
      </w:r>
      <w:r w:rsidRPr="00977ECD">
        <w:t xml:space="preserve"> and Table </w:t>
      </w:r>
      <w:r w:rsidR="0020276F">
        <w:t>B.4.1-4</w:t>
      </w:r>
      <w:r w:rsidRPr="00977ECD">
        <w:t xml:space="preserve"> respectively. In unadjusted analyses</w:t>
      </w:r>
      <w:r>
        <w:t xml:space="preserve">, </w:t>
      </w:r>
      <w:r w:rsidRPr="00977ECD">
        <w:t xml:space="preserve">all combinations of ID with ASD and combinations of ID with ADHD showed an association of increased odds among those exposed to maternal smoking in pregnancy. Following adjustment for confounders and family averaged exposure, the within-family effects for all comorbidity combinations were null.  </w:t>
      </w:r>
    </w:p>
    <w:p w14:paraId="2E3BD4D6" w14:textId="7E8F5A48" w:rsidR="00AA0C48" w:rsidRPr="00997FB8" w:rsidRDefault="00AA0C48" w:rsidP="00AA0C48">
      <w:r w:rsidRPr="00997FB8">
        <w:t xml:space="preserve">For the sex difference </w:t>
      </w:r>
      <w:r w:rsidRPr="00407D55">
        <w:t>analysis</w:t>
      </w:r>
      <w:r>
        <w:t xml:space="preserve"> the interaction term was null in unadjusted and adjusted analyses</w:t>
      </w:r>
      <w:r w:rsidR="00652D03">
        <w:t xml:space="preserve"> </w:t>
      </w:r>
      <w:r w:rsidR="00652D03" w:rsidRPr="00407D55">
        <w:t xml:space="preserve">(see </w:t>
      </w:r>
      <w:r w:rsidR="00652D03">
        <w:t xml:space="preserve">supplementary </w:t>
      </w:r>
      <w:r w:rsidR="00652D03" w:rsidRPr="00407D55">
        <w:t xml:space="preserve">Table </w:t>
      </w:r>
      <w:r w:rsidR="00652D03">
        <w:t>S</w:t>
      </w:r>
      <w:r w:rsidR="002676B2">
        <w:t>5</w:t>
      </w:r>
      <w:r w:rsidR="00652D03" w:rsidRPr="00407D55">
        <w:t>)</w:t>
      </w:r>
      <w:r>
        <w:t xml:space="preserve">. </w:t>
      </w:r>
      <w:r w:rsidRPr="00A23765">
        <w:t xml:space="preserve">This suggests that there is no difference in effect size between male and female offspring.  </w:t>
      </w:r>
    </w:p>
    <w:p w14:paraId="4860D968" w14:textId="53FFCFA6" w:rsidR="00AA0C48" w:rsidRPr="00407D55" w:rsidRDefault="00485343" w:rsidP="00AA0C48">
      <w:r>
        <w:t>In our</w:t>
      </w:r>
      <w:r w:rsidR="00AA0C48">
        <w:t xml:space="preserve"> timing </w:t>
      </w:r>
      <w:r w:rsidR="00AA0C48" w:rsidRPr="00407D55">
        <w:t>analysis both the unadjusted and adjusted models showed that, relative to non-smokers, the OR for ID was greater among those who continued smoking during pregnancy than those who quit during the first trimester</w:t>
      </w:r>
      <w:r w:rsidR="00E852C0">
        <w:t xml:space="preserve"> </w:t>
      </w:r>
      <w:r w:rsidR="00E852C0" w:rsidRPr="00407D55">
        <w:t xml:space="preserve">(see </w:t>
      </w:r>
      <w:r w:rsidR="00E852C0">
        <w:t xml:space="preserve">supplementary </w:t>
      </w:r>
      <w:r w:rsidR="00E852C0" w:rsidRPr="00407D55">
        <w:t xml:space="preserve">Table </w:t>
      </w:r>
      <w:r w:rsidR="00E852C0">
        <w:t>S</w:t>
      </w:r>
      <w:r w:rsidR="002676B2">
        <w:t>6</w:t>
      </w:r>
      <w:r w:rsidR="00E852C0" w:rsidRPr="00407D55">
        <w:t>)</w:t>
      </w:r>
      <w:r w:rsidR="00AA0C48" w:rsidRPr="00407D55">
        <w:t xml:space="preserve">. </w:t>
      </w:r>
    </w:p>
    <w:p w14:paraId="46813616" w14:textId="53FAFFFF" w:rsidR="005B22E1" w:rsidRDefault="00652D03" w:rsidP="00AA0C48">
      <w:r>
        <w:t>T</w:t>
      </w:r>
      <w:r w:rsidR="00AA0C48" w:rsidRPr="00407D55">
        <w:t xml:space="preserve">he dosage analysis </w:t>
      </w:r>
      <w:r>
        <w:t>showed</w:t>
      </w:r>
      <w:r w:rsidR="00AA0C48" w:rsidRPr="00407D55">
        <w:t xml:space="preserve"> a 5% increase in odds of ID for each additional cigarette smoked per day</w:t>
      </w:r>
      <w:r w:rsidR="00E852C0">
        <w:t xml:space="preserve"> </w:t>
      </w:r>
      <w:r w:rsidR="00E852C0" w:rsidRPr="00407D55">
        <w:t xml:space="preserve">(see </w:t>
      </w:r>
      <w:r w:rsidR="00E852C0">
        <w:t xml:space="preserve">supplementary </w:t>
      </w:r>
      <w:r w:rsidR="00E852C0" w:rsidRPr="00407D55">
        <w:t xml:space="preserve">Table </w:t>
      </w:r>
      <w:r w:rsidR="00E852C0">
        <w:t>S</w:t>
      </w:r>
      <w:r w:rsidR="002676B2">
        <w:t>7</w:t>
      </w:r>
      <w:r w:rsidR="00E852C0" w:rsidRPr="00407D55">
        <w:t>)</w:t>
      </w:r>
      <w:r w:rsidR="00AA0C48" w:rsidRPr="00407D55">
        <w:t xml:space="preserve">. This effect was </w:t>
      </w:r>
      <w:r w:rsidR="00AA0C48" w:rsidRPr="00E849EA">
        <w:t>attenuated to a 3% increase following adjustment for confounders</w:t>
      </w:r>
      <w:r w:rsidR="00AA0C48" w:rsidRPr="00480260">
        <w:t xml:space="preserve">. A null within-family effect was found in all models that adjusted for the family averaged dose. </w:t>
      </w:r>
      <w:r w:rsidR="00AA0C48" w:rsidRPr="00002737">
        <w:t xml:space="preserve">The between-family effect was a 6% increase in </w:t>
      </w:r>
      <w:r w:rsidR="00AA0C48">
        <w:t>odds</w:t>
      </w:r>
      <w:r w:rsidR="00AA0C48" w:rsidRPr="00002737">
        <w:t xml:space="preserve"> per cigarette smoked per day on average across pregnancies, holding fixed the number smoked in each individual pregnancy. This attenuated to a 3% increase after adjustment for confounders</w:t>
      </w:r>
      <w:r w:rsidR="00AA0C48">
        <w:t xml:space="preserve">. </w:t>
      </w:r>
    </w:p>
    <w:p w14:paraId="60444084" w14:textId="77777777" w:rsidR="00A618DF" w:rsidRDefault="00A618DF">
      <w:r>
        <w:br w:type="page"/>
      </w:r>
    </w:p>
    <w:p w14:paraId="62C8C25B" w14:textId="0820CBDB" w:rsidR="005B1A63" w:rsidRDefault="005B1A63" w:rsidP="005B1A63">
      <w:pPr>
        <w:pStyle w:val="Caption"/>
      </w:pPr>
      <w:bookmarkStart w:id="23" w:name="_Toc31917642"/>
      <w:r>
        <w:lastRenderedPageBreak/>
        <w:t xml:space="preserve">Table </w:t>
      </w:r>
      <w:r w:rsidR="0020276F">
        <w:t>B.4.1-1</w:t>
      </w:r>
      <w:r>
        <w:t>: Distribution of ID across secondary analysis categories</w:t>
      </w:r>
      <w:bookmarkEnd w:id="23"/>
    </w:p>
    <w:tbl>
      <w:tblPr>
        <w:tblW w:w="5000" w:type="pct"/>
        <w:tblLook w:val="07E0" w:firstRow="1" w:lastRow="1" w:firstColumn="1" w:lastColumn="1" w:noHBand="1" w:noVBand="1"/>
        <w:tblCaption w:val="Smoking categories table"/>
      </w:tblPr>
      <w:tblGrid>
        <w:gridCol w:w="5326"/>
        <w:gridCol w:w="1637"/>
        <w:gridCol w:w="2063"/>
      </w:tblGrid>
      <w:tr w:rsidR="005B1A63" w:rsidRPr="00BF1CAC" w14:paraId="5BA9AC49" w14:textId="77777777" w:rsidTr="002424E3">
        <w:trPr>
          <w:trHeight w:val="70"/>
        </w:trPr>
        <w:tc>
          <w:tcPr>
            <w:tcW w:w="2950" w:type="pct"/>
            <w:tcBorders>
              <w:top w:val="single" w:sz="4" w:space="0" w:color="auto"/>
              <w:bottom w:val="single" w:sz="0" w:space="0" w:color="auto"/>
            </w:tcBorders>
            <w:vAlign w:val="bottom"/>
          </w:tcPr>
          <w:p w14:paraId="4AD4FC24" w14:textId="77777777" w:rsidR="005B1A63" w:rsidRPr="00BF1CAC" w:rsidRDefault="005B1A63" w:rsidP="002424E3">
            <w:pPr>
              <w:pStyle w:val="Compact"/>
              <w:rPr>
                <w:sz w:val="18"/>
              </w:rPr>
            </w:pPr>
            <w:r w:rsidRPr="00BF1CAC">
              <w:rPr>
                <w:sz w:val="18"/>
              </w:rPr>
              <w:t>Category</w:t>
            </w:r>
          </w:p>
        </w:tc>
        <w:tc>
          <w:tcPr>
            <w:tcW w:w="907" w:type="pct"/>
            <w:tcBorders>
              <w:top w:val="single" w:sz="4" w:space="0" w:color="auto"/>
              <w:bottom w:val="single" w:sz="0" w:space="0" w:color="auto"/>
            </w:tcBorders>
            <w:vAlign w:val="bottom"/>
          </w:tcPr>
          <w:p w14:paraId="67D9DE2C" w14:textId="77777777" w:rsidR="005B1A63" w:rsidRPr="00BF1CAC" w:rsidRDefault="005B1A63" w:rsidP="002424E3">
            <w:pPr>
              <w:pStyle w:val="Compact"/>
              <w:jc w:val="right"/>
              <w:rPr>
                <w:sz w:val="18"/>
              </w:rPr>
            </w:pPr>
            <w:r w:rsidRPr="00BF1CAC">
              <w:rPr>
                <w:sz w:val="18"/>
              </w:rPr>
              <w:t>ID, N(%)</w:t>
            </w:r>
          </w:p>
        </w:tc>
        <w:tc>
          <w:tcPr>
            <w:tcW w:w="1143" w:type="pct"/>
            <w:tcBorders>
              <w:top w:val="single" w:sz="4" w:space="0" w:color="auto"/>
              <w:bottom w:val="single" w:sz="0" w:space="0" w:color="auto"/>
            </w:tcBorders>
            <w:vAlign w:val="bottom"/>
          </w:tcPr>
          <w:p w14:paraId="2C2D29CF" w14:textId="77777777" w:rsidR="005B1A63" w:rsidRPr="00BF1CAC" w:rsidRDefault="005B1A63" w:rsidP="002424E3">
            <w:pPr>
              <w:pStyle w:val="Compact"/>
              <w:jc w:val="right"/>
              <w:rPr>
                <w:sz w:val="18"/>
              </w:rPr>
            </w:pPr>
            <w:r w:rsidRPr="00BF1CAC">
              <w:rPr>
                <w:sz w:val="18"/>
              </w:rPr>
              <w:t>No ID, N(%)</w:t>
            </w:r>
          </w:p>
        </w:tc>
      </w:tr>
      <w:tr w:rsidR="005B1A63" w:rsidRPr="00BF1CAC" w14:paraId="04E2B0E5" w14:textId="77777777" w:rsidTr="002424E3">
        <w:tc>
          <w:tcPr>
            <w:tcW w:w="2950" w:type="pct"/>
          </w:tcPr>
          <w:p w14:paraId="17434E4E" w14:textId="77777777" w:rsidR="005B1A63" w:rsidRPr="003E6172" w:rsidRDefault="005B1A63" w:rsidP="002424E3">
            <w:pPr>
              <w:pStyle w:val="Compact"/>
              <w:rPr>
                <w:sz w:val="18"/>
                <w:vertAlign w:val="superscript"/>
              </w:rPr>
            </w:pPr>
            <w:r>
              <w:rPr>
                <w:sz w:val="18"/>
              </w:rPr>
              <w:t xml:space="preserve">Severity analysis </w:t>
            </w:r>
            <w:r>
              <w:rPr>
                <w:sz w:val="18"/>
                <w:vertAlign w:val="superscript"/>
              </w:rPr>
              <w:t>a</w:t>
            </w:r>
          </w:p>
        </w:tc>
        <w:tc>
          <w:tcPr>
            <w:tcW w:w="907" w:type="pct"/>
          </w:tcPr>
          <w:p w14:paraId="0C1FBB63" w14:textId="77777777" w:rsidR="005B1A63" w:rsidRPr="00BF1CAC" w:rsidRDefault="005B1A63" w:rsidP="002424E3">
            <w:pPr>
              <w:pStyle w:val="Compact"/>
              <w:jc w:val="right"/>
              <w:rPr>
                <w:sz w:val="18"/>
              </w:rPr>
            </w:pPr>
          </w:p>
        </w:tc>
        <w:tc>
          <w:tcPr>
            <w:tcW w:w="1143" w:type="pct"/>
          </w:tcPr>
          <w:p w14:paraId="38648F85" w14:textId="77777777" w:rsidR="005B1A63" w:rsidRPr="00BF1CAC" w:rsidRDefault="005B1A63" w:rsidP="002424E3">
            <w:pPr>
              <w:pStyle w:val="Compact"/>
              <w:jc w:val="right"/>
              <w:rPr>
                <w:sz w:val="18"/>
              </w:rPr>
            </w:pPr>
          </w:p>
        </w:tc>
      </w:tr>
      <w:tr w:rsidR="005B1A63" w:rsidRPr="00BF1CAC" w14:paraId="03A8F0E1" w14:textId="77777777" w:rsidTr="002424E3">
        <w:tc>
          <w:tcPr>
            <w:tcW w:w="2950" w:type="pct"/>
          </w:tcPr>
          <w:p w14:paraId="07A8F0ED" w14:textId="77777777" w:rsidR="005B1A63" w:rsidRDefault="005B1A63" w:rsidP="002424E3">
            <w:pPr>
              <w:pStyle w:val="Compact"/>
              <w:rPr>
                <w:sz w:val="18"/>
              </w:rPr>
            </w:pPr>
            <w:r>
              <w:rPr>
                <w:sz w:val="18"/>
              </w:rPr>
              <w:t>- F70</w:t>
            </w:r>
          </w:p>
        </w:tc>
        <w:tc>
          <w:tcPr>
            <w:tcW w:w="907" w:type="pct"/>
          </w:tcPr>
          <w:p w14:paraId="772F5C42" w14:textId="77777777" w:rsidR="005B1A63" w:rsidRPr="00BF1CAC" w:rsidRDefault="005B1A63" w:rsidP="002424E3">
            <w:pPr>
              <w:pStyle w:val="Compact"/>
              <w:jc w:val="right"/>
              <w:rPr>
                <w:sz w:val="18"/>
              </w:rPr>
            </w:pPr>
            <w:r>
              <w:rPr>
                <w:sz w:val="18"/>
              </w:rPr>
              <w:t>4,436 (55.10)</w:t>
            </w:r>
          </w:p>
        </w:tc>
        <w:tc>
          <w:tcPr>
            <w:tcW w:w="1143" w:type="pct"/>
          </w:tcPr>
          <w:p w14:paraId="6EF3379A" w14:textId="77777777" w:rsidR="005B1A63" w:rsidRPr="00BF1CAC" w:rsidRDefault="005B1A63" w:rsidP="002424E3">
            <w:pPr>
              <w:pStyle w:val="Compact"/>
              <w:jc w:val="right"/>
              <w:rPr>
                <w:sz w:val="18"/>
              </w:rPr>
            </w:pPr>
            <w:r>
              <w:rPr>
                <w:sz w:val="18"/>
              </w:rPr>
              <w:t>-</w:t>
            </w:r>
          </w:p>
        </w:tc>
      </w:tr>
      <w:tr w:rsidR="005B1A63" w:rsidRPr="00BF1CAC" w14:paraId="37AA7CD8" w14:textId="77777777" w:rsidTr="002424E3">
        <w:tc>
          <w:tcPr>
            <w:tcW w:w="2950" w:type="pct"/>
          </w:tcPr>
          <w:p w14:paraId="032DAACE" w14:textId="77777777" w:rsidR="005B1A63" w:rsidRPr="00BF1CAC" w:rsidRDefault="005B1A63" w:rsidP="002424E3">
            <w:pPr>
              <w:pStyle w:val="Compact"/>
              <w:rPr>
                <w:sz w:val="18"/>
              </w:rPr>
            </w:pPr>
            <w:r>
              <w:rPr>
                <w:sz w:val="18"/>
              </w:rPr>
              <w:t>- F71</w:t>
            </w:r>
          </w:p>
        </w:tc>
        <w:tc>
          <w:tcPr>
            <w:tcW w:w="907" w:type="pct"/>
          </w:tcPr>
          <w:p w14:paraId="09FE43C2" w14:textId="77777777" w:rsidR="005B1A63" w:rsidRPr="00BF1CAC" w:rsidRDefault="005B1A63" w:rsidP="002424E3">
            <w:pPr>
              <w:pStyle w:val="Compact"/>
              <w:jc w:val="right"/>
              <w:rPr>
                <w:sz w:val="18"/>
              </w:rPr>
            </w:pPr>
            <w:r>
              <w:rPr>
                <w:sz w:val="18"/>
              </w:rPr>
              <w:t>1,288 (16.00)</w:t>
            </w:r>
          </w:p>
        </w:tc>
        <w:tc>
          <w:tcPr>
            <w:tcW w:w="1143" w:type="pct"/>
          </w:tcPr>
          <w:p w14:paraId="7A7A0F51" w14:textId="77777777" w:rsidR="005B1A63" w:rsidRPr="00BF1CAC" w:rsidRDefault="005B1A63" w:rsidP="002424E3">
            <w:pPr>
              <w:pStyle w:val="Compact"/>
              <w:jc w:val="right"/>
              <w:rPr>
                <w:sz w:val="18"/>
              </w:rPr>
            </w:pPr>
            <w:r>
              <w:rPr>
                <w:sz w:val="18"/>
              </w:rPr>
              <w:t>-</w:t>
            </w:r>
          </w:p>
        </w:tc>
      </w:tr>
      <w:tr w:rsidR="005B1A63" w:rsidRPr="00BF1CAC" w14:paraId="3AEE3F69" w14:textId="77777777" w:rsidTr="002424E3">
        <w:tc>
          <w:tcPr>
            <w:tcW w:w="2950" w:type="pct"/>
          </w:tcPr>
          <w:p w14:paraId="228440B7" w14:textId="77777777" w:rsidR="005B1A63" w:rsidRPr="00BF1CAC" w:rsidRDefault="005B1A63" w:rsidP="002424E3">
            <w:pPr>
              <w:pStyle w:val="Compact"/>
              <w:rPr>
                <w:sz w:val="18"/>
              </w:rPr>
            </w:pPr>
            <w:r>
              <w:rPr>
                <w:sz w:val="18"/>
              </w:rPr>
              <w:t>- F72</w:t>
            </w:r>
          </w:p>
        </w:tc>
        <w:tc>
          <w:tcPr>
            <w:tcW w:w="907" w:type="pct"/>
          </w:tcPr>
          <w:p w14:paraId="46B36294" w14:textId="77777777" w:rsidR="005B1A63" w:rsidRPr="00BF1CAC" w:rsidRDefault="005B1A63" w:rsidP="002424E3">
            <w:pPr>
              <w:pStyle w:val="Compact"/>
              <w:jc w:val="right"/>
              <w:rPr>
                <w:sz w:val="18"/>
              </w:rPr>
            </w:pPr>
            <w:r>
              <w:rPr>
                <w:sz w:val="18"/>
              </w:rPr>
              <w:t>451 (5.60)</w:t>
            </w:r>
          </w:p>
        </w:tc>
        <w:tc>
          <w:tcPr>
            <w:tcW w:w="1143" w:type="pct"/>
          </w:tcPr>
          <w:p w14:paraId="6AD9A726" w14:textId="77777777" w:rsidR="005B1A63" w:rsidRPr="00BF1CAC" w:rsidRDefault="005B1A63" w:rsidP="002424E3">
            <w:pPr>
              <w:pStyle w:val="Compact"/>
              <w:jc w:val="right"/>
              <w:rPr>
                <w:sz w:val="18"/>
              </w:rPr>
            </w:pPr>
            <w:r>
              <w:rPr>
                <w:sz w:val="18"/>
              </w:rPr>
              <w:t>-</w:t>
            </w:r>
          </w:p>
        </w:tc>
      </w:tr>
      <w:tr w:rsidR="005B1A63" w:rsidRPr="00BF1CAC" w14:paraId="3B6DBC94" w14:textId="77777777" w:rsidTr="002424E3">
        <w:tc>
          <w:tcPr>
            <w:tcW w:w="2950" w:type="pct"/>
          </w:tcPr>
          <w:p w14:paraId="61037A7B" w14:textId="77777777" w:rsidR="005B1A63" w:rsidRPr="00BF1CAC" w:rsidRDefault="005B1A63" w:rsidP="002424E3">
            <w:pPr>
              <w:pStyle w:val="Compact"/>
              <w:rPr>
                <w:sz w:val="18"/>
              </w:rPr>
            </w:pPr>
            <w:r>
              <w:rPr>
                <w:sz w:val="18"/>
              </w:rPr>
              <w:t>- F73</w:t>
            </w:r>
          </w:p>
        </w:tc>
        <w:tc>
          <w:tcPr>
            <w:tcW w:w="907" w:type="pct"/>
          </w:tcPr>
          <w:p w14:paraId="5D7EAAA1" w14:textId="77777777" w:rsidR="005B1A63" w:rsidRPr="00BF1CAC" w:rsidRDefault="005B1A63" w:rsidP="002424E3">
            <w:pPr>
              <w:pStyle w:val="Compact"/>
              <w:jc w:val="right"/>
              <w:rPr>
                <w:sz w:val="18"/>
              </w:rPr>
            </w:pPr>
            <w:r>
              <w:rPr>
                <w:sz w:val="18"/>
              </w:rPr>
              <w:t>176 (2.19)</w:t>
            </w:r>
          </w:p>
        </w:tc>
        <w:tc>
          <w:tcPr>
            <w:tcW w:w="1143" w:type="pct"/>
          </w:tcPr>
          <w:p w14:paraId="5F64DC8B" w14:textId="77777777" w:rsidR="005B1A63" w:rsidRPr="00BF1CAC" w:rsidRDefault="005B1A63" w:rsidP="002424E3">
            <w:pPr>
              <w:pStyle w:val="Compact"/>
              <w:jc w:val="right"/>
              <w:rPr>
                <w:sz w:val="18"/>
              </w:rPr>
            </w:pPr>
            <w:r>
              <w:rPr>
                <w:sz w:val="18"/>
              </w:rPr>
              <w:t>-</w:t>
            </w:r>
          </w:p>
        </w:tc>
      </w:tr>
      <w:tr w:rsidR="005B1A63" w:rsidRPr="00BF1CAC" w14:paraId="18CE2049" w14:textId="77777777" w:rsidTr="002424E3">
        <w:tc>
          <w:tcPr>
            <w:tcW w:w="2950" w:type="pct"/>
          </w:tcPr>
          <w:p w14:paraId="7BE84BCF" w14:textId="77777777" w:rsidR="005B1A63" w:rsidRPr="00BF1CAC" w:rsidRDefault="005B1A63" w:rsidP="002424E3">
            <w:pPr>
              <w:pStyle w:val="Compact"/>
              <w:rPr>
                <w:sz w:val="18"/>
              </w:rPr>
            </w:pPr>
            <w:r>
              <w:rPr>
                <w:sz w:val="18"/>
              </w:rPr>
              <w:t>- F78/9</w:t>
            </w:r>
          </w:p>
        </w:tc>
        <w:tc>
          <w:tcPr>
            <w:tcW w:w="907" w:type="pct"/>
          </w:tcPr>
          <w:p w14:paraId="19B1406F" w14:textId="77777777" w:rsidR="005B1A63" w:rsidRPr="00BF1CAC" w:rsidRDefault="005B1A63" w:rsidP="002424E3">
            <w:pPr>
              <w:pStyle w:val="Compact"/>
              <w:jc w:val="right"/>
              <w:rPr>
                <w:sz w:val="18"/>
              </w:rPr>
            </w:pPr>
            <w:r>
              <w:rPr>
                <w:sz w:val="18"/>
              </w:rPr>
              <w:t>1,700 (21.11)</w:t>
            </w:r>
          </w:p>
        </w:tc>
        <w:tc>
          <w:tcPr>
            <w:tcW w:w="1143" w:type="pct"/>
          </w:tcPr>
          <w:p w14:paraId="40019C18" w14:textId="77777777" w:rsidR="005B1A63" w:rsidRPr="00BF1CAC" w:rsidRDefault="005B1A63" w:rsidP="002424E3">
            <w:pPr>
              <w:pStyle w:val="Compact"/>
              <w:jc w:val="right"/>
              <w:rPr>
                <w:sz w:val="18"/>
              </w:rPr>
            </w:pPr>
            <w:r>
              <w:rPr>
                <w:sz w:val="18"/>
              </w:rPr>
              <w:t>-</w:t>
            </w:r>
          </w:p>
        </w:tc>
      </w:tr>
      <w:tr w:rsidR="005B1A63" w:rsidRPr="00BF1CAC" w14:paraId="68BA2401" w14:textId="77777777" w:rsidTr="002424E3">
        <w:tc>
          <w:tcPr>
            <w:tcW w:w="2950" w:type="pct"/>
          </w:tcPr>
          <w:p w14:paraId="36B942A6" w14:textId="77777777" w:rsidR="005B1A63" w:rsidRPr="00BF1CAC" w:rsidRDefault="005B1A63" w:rsidP="002424E3">
            <w:pPr>
              <w:pStyle w:val="Compact"/>
              <w:rPr>
                <w:sz w:val="18"/>
              </w:rPr>
            </w:pPr>
          </w:p>
        </w:tc>
        <w:tc>
          <w:tcPr>
            <w:tcW w:w="907" w:type="pct"/>
          </w:tcPr>
          <w:p w14:paraId="7C3EA1A2" w14:textId="77777777" w:rsidR="005B1A63" w:rsidRPr="00BF1CAC" w:rsidRDefault="005B1A63" w:rsidP="002424E3">
            <w:pPr>
              <w:pStyle w:val="Compact"/>
              <w:jc w:val="right"/>
              <w:rPr>
                <w:sz w:val="18"/>
              </w:rPr>
            </w:pPr>
          </w:p>
        </w:tc>
        <w:tc>
          <w:tcPr>
            <w:tcW w:w="1143" w:type="pct"/>
          </w:tcPr>
          <w:p w14:paraId="09CBC10F" w14:textId="77777777" w:rsidR="005B1A63" w:rsidRPr="00BF1CAC" w:rsidRDefault="005B1A63" w:rsidP="002424E3">
            <w:pPr>
              <w:pStyle w:val="Compact"/>
              <w:jc w:val="right"/>
              <w:rPr>
                <w:sz w:val="18"/>
              </w:rPr>
            </w:pPr>
          </w:p>
        </w:tc>
      </w:tr>
      <w:tr w:rsidR="005B1A63" w:rsidRPr="00BF1CAC" w14:paraId="19252114" w14:textId="77777777" w:rsidTr="002424E3">
        <w:tc>
          <w:tcPr>
            <w:tcW w:w="2950" w:type="pct"/>
          </w:tcPr>
          <w:p w14:paraId="4804261C" w14:textId="77777777" w:rsidR="005B1A63" w:rsidRPr="00D22D88" w:rsidRDefault="005B1A63" w:rsidP="002424E3">
            <w:pPr>
              <w:pStyle w:val="Compact"/>
              <w:rPr>
                <w:sz w:val="18"/>
              </w:rPr>
            </w:pPr>
            <w:r>
              <w:rPr>
                <w:sz w:val="18"/>
              </w:rPr>
              <w:t xml:space="preserve">Comorbidity analysis </w:t>
            </w:r>
            <w:r>
              <w:rPr>
                <w:sz w:val="18"/>
                <w:vertAlign w:val="superscript"/>
              </w:rPr>
              <w:t>b</w:t>
            </w:r>
          </w:p>
        </w:tc>
        <w:tc>
          <w:tcPr>
            <w:tcW w:w="907" w:type="pct"/>
          </w:tcPr>
          <w:p w14:paraId="6236E1A7" w14:textId="77777777" w:rsidR="005B1A63" w:rsidRPr="00BF1CAC" w:rsidRDefault="005B1A63" w:rsidP="002424E3">
            <w:pPr>
              <w:pStyle w:val="Compact"/>
              <w:jc w:val="right"/>
              <w:rPr>
                <w:sz w:val="18"/>
              </w:rPr>
            </w:pPr>
          </w:p>
        </w:tc>
        <w:tc>
          <w:tcPr>
            <w:tcW w:w="1143" w:type="pct"/>
          </w:tcPr>
          <w:p w14:paraId="6E7BA991" w14:textId="77777777" w:rsidR="005B1A63" w:rsidRPr="00BF1CAC" w:rsidRDefault="005B1A63" w:rsidP="002424E3">
            <w:pPr>
              <w:pStyle w:val="Compact"/>
              <w:jc w:val="right"/>
              <w:rPr>
                <w:sz w:val="18"/>
              </w:rPr>
            </w:pPr>
          </w:p>
        </w:tc>
      </w:tr>
      <w:tr w:rsidR="005B1A63" w:rsidRPr="00BF1CAC" w14:paraId="0970A280" w14:textId="77777777" w:rsidTr="002424E3">
        <w:tc>
          <w:tcPr>
            <w:tcW w:w="2950" w:type="pct"/>
          </w:tcPr>
          <w:p w14:paraId="4072CA6B" w14:textId="77777777" w:rsidR="005B1A63" w:rsidRPr="00BF1CAC" w:rsidRDefault="005B1A63" w:rsidP="002424E3">
            <w:pPr>
              <w:pStyle w:val="Compact"/>
              <w:rPr>
                <w:sz w:val="18"/>
              </w:rPr>
            </w:pPr>
            <w:r>
              <w:rPr>
                <w:sz w:val="18"/>
              </w:rPr>
              <w:t>- ASD</w:t>
            </w:r>
          </w:p>
        </w:tc>
        <w:tc>
          <w:tcPr>
            <w:tcW w:w="907" w:type="pct"/>
          </w:tcPr>
          <w:p w14:paraId="0ECC2FA9" w14:textId="77777777" w:rsidR="005B1A63" w:rsidRPr="00BF1CAC" w:rsidRDefault="005B1A63" w:rsidP="002424E3">
            <w:pPr>
              <w:pStyle w:val="Compact"/>
              <w:jc w:val="right"/>
              <w:rPr>
                <w:sz w:val="18"/>
              </w:rPr>
            </w:pPr>
          </w:p>
        </w:tc>
        <w:tc>
          <w:tcPr>
            <w:tcW w:w="1143" w:type="pct"/>
          </w:tcPr>
          <w:p w14:paraId="4A4D1021" w14:textId="77777777" w:rsidR="005B1A63" w:rsidRPr="00BF1CAC" w:rsidRDefault="005B1A63" w:rsidP="002424E3">
            <w:pPr>
              <w:pStyle w:val="Compact"/>
              <w:jc w:val="right"/>
              <w:rPr>
                <w:sz w:val="18"/>
              </w:rPr>
            </w:pPr>
          </w:p>
        </w:tc>
      </w:tr>
      <w:tr w:rsidR="005B1A63" w:rsidRPr="00BF1CAC" w14:paraId="3660B29E" w14:textId="77777777" w:rsidTr="002424E3">
        <w:tc>
          <w:tcPr>
            <w:tcW w:w="2950" w:type="pct"/>
          </w:tcPr>
          <w:p w14:paraId="4116BA2D" w14:textId="77777777" w:rsidR="005B1A63" w:rsidRDefault="005B1A63" w:rsidP="002424E3">
            <w:pPr>
              <w:pStyle w:val="Compact"/>
              <w:ind w:left="720"/>
              <w:rPr>
                <w:sz w:val="18"/>
              </w:rPr>
            </w:pPr>
            <w:r>
              <w:rPr>
                <w:sz w:val="18"/>
              </w:rPr>
              <w:t>- Yes</w:t>
            </w:r>
          </w:p>
        </w:tc>
        <w:tc>
          <w:tcPr>
            <w:tcW w:w="907" w:type="pct"/>
          </w:tcPr>
          <w:p w14:paraId="1FF13A99" w14:textId="77777777" w:rsidR="005B1A63" w:rsidRPr="00BF1CAC" w:rsidRDefault="005B1A63" w:rsidP="002424E3">
            <w:pPr>
              <w:pStyle w:val="Compact"/>
              <w:jc w:val="right"/>
              <w:rPr>
                <w:sz w:val="18"/>
              </w:rPr>
            </w:pPr>
            <w:r>
              <w:rPr>
                <w:sz w:val="18"/>
              </w:rPr>
              <w:t>2,840 (13.58)</w:t>
            </w:r>
          </w:p>
        </w:tc>
        <w:tc>
          <w:tcPr>
            <w:tcW w:w="1143" w:type="pct"/>
          </w:tcPr>
          <w:p w14:paraId="0461C8CA" w14:textId="77777777" w:rsidR="005B1A63" w:rsidRPr="00BF1CAC" w:rsidRDefault="005B1A63" w:rsidP="002424E3">
            <w:pPr>
              <w:pStyle w:val="Compact"/>
              <w:jc w:val="right"/>
              <w:rPr>
                <w:sz w:val="18"/>
              </w:rPr>
            </w:pPr>
            <w:r>
              <w:rPr>
                <w:sz w:val="18"/>
              </w:rPr>
              <w:t>18,075 (86.42)</w:t>
            </w:r>
          </w:p>
        </w:tc>
      </w:tr>
      <w:tr w:rsidR="005B1A63" w:rsidRPr="00BF1CAC" w14:paraId="325788C3" w14:textId="77777777" w:rsidTr="002424E3">
        <w:tc>
          <w:tcPr>
            <w:tcW w:w="2950" w:type="pct"/>
          </w:tcPr>
          <w:p w14:paraId="36B12AF2" w14:textId="77777777" w:rsidR="005B1A63" w:rsidRDefault="005B1A63" w:rsidP="002424E3">
            <w:pPr>
              <w:pStyle w:val="Compact"/>
              <w:ind w:left="720"/>
              <w:rPr>
                <w:sz w:val="18"/>
              </w:rPr>
            </w:pPr>
            <w:r>
              <w:rPr>
                <w:sz w:val="18"/>
              </w:rPr>
              <w:t>- No</w:t>
            </w:r>
          </w:p>
        </w:tc>
        <w:tc>
          <w:tcPr>
            <w:tcW w:w="907" w:type="pct"/>
          </w:tcPr>
          <w:p w14:paraId="45C94DB2" w14:textId="77777777" w:rsidR="005B1A63" w:rsidRPr="00BF1CAC" w:rsidRDefault="005B1A63" w:rsidP="002424E3">
            <w:pPr>
              <w:pStyle w:val="Compact"/>
              <w:jc w:val="right"/>
              <w:rPr>
                <w:sz w:val="18"/>
              </w:rPr>
            </w:pPr>
            <w:r>
              <w:rPr>
                <w:sz w:val="18"/>
              </w:rPr>
              <w:t>5,211 (0.50)</w:t>
            </w:r>
          </w:p>
        </w:tc>
        <w:tc>
          <w:tcPr>
            <w:tcW w:w="1143" w:type="pct"/>
          </w:tcPr>
          <w:p w14:paraId="56B67FF4" w14:textId="77777777" w:rsidR="005B1A63" w:rsidRPr="00BF1CAC" w:rsidRDefault="005B1A63" w:rsidP="002424E3">
            <w:pPr>
              <w:pStyle w:val="Compact"/>
              <w:jc w:val="right"/>
              <w:rPr>
                <w:sz w:val="18"/>
              </w:rPr>
            </w:pPr>
            <w:r>
              <w:rPr>
                <w:sz w:val="18"/>
              </w:rPr>
              <w:t>1,040,863 (99.50)</w:t>
            </w:r>
          </w:p>
        </w:tc>
      </w:tr>
      <w:tr w:rsidR="005B1A63" w:rsidRPr="00BF1CAC" w14:paraId="47064CDE" w14:textId="77777777" w:rsidTr="002424E3">
        <w:tc>
          <w:tcPr>
            <w:tcW w:w="2950" w:type="pct"/>
          </w:tcPr>
          <w:p w14:paraId="63266180" w14:textId="77777777" w:rsidR="005B1A63" w:rsidRPr="00BF1CAC" w:rsidRDefault="005B1A63" w:rsidP="002424E3">
            <w:pPr>
              <w:pStyle w:val="Compact"/>
              <w:rPr>
                <w:sz w:val="18"/>
              </w:rPr>
            </w:pPr>
            <w:r>
              <w:rPr>
                <w:sz w:val="18"/>
              </w:rPr>
              <w:t>- ADHD</w:t>
            </w:r>
          </w:p>
        </w:tc>
        <w:tc>
          <w:tcPr>
            <w:tcW w:w="907" w:type="pct"/>
          </w:tcPr>
          <w:p w14:paraId="52776256" w14:textId="77777777" w:rsidR="005B1A63" w:rsidRPr="00BF1CAC" w:rsidRDefault="005B1A63" w:rsidP="002424E3">
            <w:pPr>
              <w:pStyle w:val="Compact"/>
              <w:jc w:val="right"/>
              <w:rPr>
                <w:sz w:val="18"/>
              </w:rPr>
            </w:pPr>
          </w:p>
        </w:tc>
        <w:tc>
          <w:tcPr>
            <w:tcW w:w="1143" w:type="pct"/>
          </w:tcPr>
          <w:p w14:paraId="49045A3A" w14:textId="77777777" w:rsidR="005B1A63" w:rsidRPr="00BF1CAC" w:rsidRDefault="005B1A63" w:rsidP="002424E3">
            <w:pPr>
              <w:pStyle w:val="Compact"/>
              <w:jc w:val="right"/>
              <w:rPr>
                <w:sz w:val="18"/>
              </w:rPr>
            </w:pPr>
          </w:p>
        </w:tc>
      </w:tr>
      <w:tr w:rsidR="005B1A63" w:rsidRPr="00BF1CAC" w14:paraId="0C60F998" w14:textId="77777777" w:rsidTr="002424E3">
        <w:tc>
          <w:tcPr>
            <w:tcW w:w="2950" w:type="pct"/>
          </w:tcPr>
          <w:p w14:paraId="57BFCCC5" w14:textId="77777777" w:rsidR="005B1A63" w:rsidRDefault="005B1A63" w:rsidP="002424E3">
            <w:pPr>
              <w:pStyle w:val="Compact"/>
              <w:ind w:left="720"/>
              <w:rPr>
                <w:sz w:val="18"/>
              </w:rPr>
            </w:pPr>
            <w:r>
              <w:rPr>
                <w:sz w:val="18"/>
              </w:rPr>
              <w:t>- Yes</w:t>
            </w:r>
          </w:p>
        </w:tc>
        <w:tc>
          <w:tcPr>
            <w:tcW w:w="907" w:type="pct"/>
          </w:tcPr>
          <w:p w14:paraId="741F7F86" w14:textId="77777777" w:rsidR="005B1A63" w:rsidRPr="00BF1CAC" w:rsidRDefault="005B1A63" w:rsidP="002424E3">
            <w:pPr>
              <w:pStyle w:val="Compact"/>
              <w:jc w:val="right"/>
              <w:rPr>
                <w:sz w:val="18"/>
              </w:rPr>
            </w:pPr>
            <w:r>
              <w:rPr>
                <w:sz w:val="18"/>
              </w:rPr>
              <w:t>2,033 (9.87)</w:t>
            </w:r>
          </w:p>
        </w:tc>
        <w:tc>
          <w:tcPr>
            <w:tcW w:w="1143" w:type="pct"/>
          </w:tcPr>
          <w:p w14:paraId="776C2F56" w14:textId="77777777" w:rsidR="005B1A63" w:rsidRPr="00BF1CAC" w:rsidRDefault="005B1A63" w:rsidP="002424E3">
            <w:pPr>
              <w:pStyle w:val="Compact"/>
              <w:jc w:val="right"/>
              <w:rPr>
                <w:sz w:val="18"/>
              </w:rPr>
            </w:pPr>
            <w:r>
              <w:rPr>
                <w:sz w:val="18"/>
              </w:rPr>
              <w:t>18,565 (90.13)</w:t>
            </w:r>
          </w:p>
        </w:tc>
      </w:tr>
      <w:tr w:rsidR="005B1A63" w:rsidRPr="00BF1CAC" w14:paraId="0F950579" w14:textId="77777777" w:rsidTr="002424E3">
        <w:tc>
          <w:tcPr>
            <w:tcW w:w="2950" w:type="pct"/>
          </w:tcPr>
          <w:p w14:paraId="7F53FFBA" w14:textId="77777777" w:rsidR="005B1A63" w:rsidRDefault="005B1A63" w:rsidP="002424E3">
            <w:pPr>
              <w:pStyle w:val="Compact"/>
              <w:ind w:left="720"/>
              <w:rPr>
                <w:sz w:val="18"/>
              </w:rPr>
            </w:pPr>
            <w:r>
              <w:rPr>
                <w:sz w:val="18"/>
              </w:rPr>
              <w:t>- No</w:t>
            </w:r>
          </w:p>
        </w:tc>
        <w:tc>
          <w:tcPr>
            <w:tcW w:w="907" w:type="pct"/>
          </w:tcPr>
          <w:p w14:paraId="548675A9" w14:textId="77777777" w:rsidR="005B1A63" w:rsidRPr="00BF1CAC" w:rsidRDefault="005B1A63" w:rsidP="002424E3">
            <w:pPr>
              <w:pStyle w:val="Compact"/>
              <w:jc w:val="right"/>
              <w:rPr>
                <w:sz w:val="18"/>
              </w:rPr>
            </w:pPr>
            <w:r>
              <w:rPr>
                <w:sz w:val="18"/>
              </w:rPr>
              <w:t>6,018 (0.58)</w:t>
            </w:r>
          </w:p>
        </w:tc>
        <w:tc>
          <w:tcPr>
            <w:tcW w:w="1143" w:type="pct"/>
          </w:tcPr>
          <w:p w14:paraId="455CAE3C" w14:textId="77777777" w:rsidR="005B1A63" w:rsidRPr="00BF1CAC" w:rsidRDefault="005B1A63" w:rsidP="002424E3">
            <w:pPr>
              <w:pStyle w:val="Compact"/>
              <w:jc w:val="right"/>
              <w:rPr>
                <w:sz w:val="18"/>
              </w:rPr>
            </w:pPr>
            <w:r>
              <w:rPr>
                <w:sz w:val="18"/>
              </w:rPr>
              <w:t>1,040,373 (99.42)</w:t>
            </w:r>
          </w:p>
        </w:tc>
      </w:tr>
      <w:tr w:rsidR="005B1A63" w:rsidRPr="00BF1CAC" w14:paraId="4CE5528D" w14:textId="77777777" w:rsidTr="002424E3">
        <w:tc>
          <w:tcPr>
            <w:tcW w:w="2950" w:type="pct"/>
          </w:tcPr>
          <w:p w14:paraId="62FFA5FB" w14:textId="77777777" w:rsidR="005B1A63" w:rsidRPr="00BF1CAC" w:rsidRDefault="005B1A63" w:rsidP="002424E3">
            <w:pPr>
              <w:pStyle w:val="Compact"/>
              <w:rPr>
                <w:sz w:val="18"/>
              </w:rPr>
            </w:pPr>
          </w:p>
        </w:tc>
        <w:tc>
          <w:tcPr>
            <w:tcW w:w="907" w:type="pct"/>
          </w:tcPr>
          <w:p w14:paraId="048F82C7" w14:textId="77777777" w:rsidR="005B1A63" w:rsidRPr="00BF1CAC" w:rsidRDefault="005B1A63" w:rsidP="002424E3">
            <w:pPr>
              <w:pStyle w:val="Compact"/>
              <w:jc w:val="right"/>
              <w:rPr>
                <w:sz w:val="18"/>
              </w:rPr>
            </w:pPr>
          </w:p>
        </w:tc>
        <w:tc>
          <w:tcPr>
            <w:tcW w:w="1143" w:type="pct"/>
          </w:tcPr>
          <w:p w14:paraId="1098B1AF" w14:textId="77777777" w:rsidR="005B1A63" w:rsidRPr="00BF1CAC" w:rsidRDefault="005B1A63" w:rsidP="002424E3">
            <w:pPr>
              <w:pStyle w:val="Compact"/>
              <w:jc w:val="right"/>
              <w:rPr>
                <w:sz w:val="18"/>
              </w:rPr>
            </w:pPr>
          </w:p>
        </w:tc>
      </w:tr>
      <w:tr w:rsidR="005B1A63" w:rsidRPr="00BF1CAC" w14:paraId="196707FA" w14:textId="77777777" w:rsidTr="002424E3">
        <w:tc>
          <w:tcPr>
            <w:tcW w:w="2950" w:type="pct"/>
          </w:tcPr>
          <w:p w14:paraId="149CCC1C" w14:textId="77777777" w:rsidR="005B1A63" w:rsidRPr="003E6172" w:rsidRDefault="005B1A63" w:rsidP="002424E3">
            <w:pPr>
              <w:pStyle w:val="Compact"/>
              <w:rPr>
                <w:sz w:val="18"/>
                <w:vertAlign w:val="superscript"/>
              </w:rPr>
            </w:pPr>
            <w:r w:rsidRPr="00BF1CAC">
              <w:rPr>
                <w:sz w:val="18"/>
              </w:rPr>
              <w:t>Sex difference analysis</w:t>
            </w:r>
            <w:r>
              <w:rPr>
                <w:sz w:val="18"/>
              </w:rPr>
              <w:t xml:space="preserve"> </w:t>
            </w:r>
            <w:r>
              <w:rPr>
                <w:sz w:val="18"/>
                <w:vertAlign w:val="superscript"/>
              </w:rPr>
              <w:t>b</w:t>
            </w:r>
          </w:p>
        </w:tc>
        <w:tc>
          <w:tcPr>
            <w:tcW w:w="907" w:type="pct"/>
          </w:tcPr>
          <w:p w14:paraId="5E4EFC54" w14:textId="77777777" w:rsidR="005B1A63" w:rsidRPr="00BF1CAC" w:rsidRDefault="005B1A63" w:rsidP="002424E3">
            <w:pPr>
              <w:pStyle w:val="Compact"/>
              <w:jc w:val="right"/>
              <w:rPr>
                <w:sz w:val="18"/>
              </w:rPr>
            </w:pPr>
          </w:p>
        </w:tc>
        <w:tc>
          <w:tcPr>
            <w:tcW w:w="1143" w:type="pct"/>
          </w:tcPr>
          <w:p w14:paraId="1732F829" w14:textId="77777777" w:rsidR="005B1A63" w:rsidRPr="00BF1CAC" w:rsidRDefault="005B1A63" w:rsidP="002424E3">
            <w:pPr>
              <w:pStyle w:val="Compact"/>
              <w:jc w:val="right"/>
              <w:rPr>
                <w:sz w:val="18"/>
              </w:rPr>
            </w:pPr>
          </w:p>
        </w:tc>
      </w:tr>
      <w:tr w:rsidR="005B1A63" w:rsidRPr="00BF1CAC" w14:paraId="135DC67E" w14:textId="77777777" w:rsidTr="002424E3">
        <w:tc>
          <w:tcPr>
            <w:tcW w:w="2950" w:type="pct"/>
          </w:tcPr>
          <w:p w14:paraId="20A9B573" w14:textId="77777777" w:rsidR="005B1A63" w:rsidRPr="00BF1CAC" w:rsidRDefault="005B1A63" w:rsidP="002424E3">
            <w:pPr>
              <w:pStyle w:val="Compact"/>
              <w:rPr>
                <w:sz w:val="18"/>
              </w:rPr>
            </w:pPr>
            <w:r w:rsidRPr="00BF1CAC">
              <w:rPr>
                <w:sz w:val="18"/>
              </w:rPr>
              <w:t>-</w:t>
            </w:r>
            <w:r>
              <w:rPr>
                <w:sz w:val="18"/>
              </w:rPr>
              <w:t xml:space="preserve"> </w:t>
            </w:r>
            <w:r w:rsidRPr="00BF1CAC">
              <w:rPr>
                <w:sz w:val="18"/>
              </w:rPr>
              <w:t>Females</w:t>
            </w:r>
          </w:p>
        </w:tc>
        <w:tc>
          <w:tcPr>
            <w:tcW w:w="907" w:type="pct"/>
          </w:tcPr>
          <w:p w14:paraId="29A2B606" w14:textId="77777777" w:rsidR="005B1A63" w:rsidRPr="00BF1CAC" w:rsidRDefault="005B1A63" w:rsidP="002424E3">
            <w:pPr>
              <w:pStyle w:val="Compact"/>
              <w:jc w:val="right"/>
              <w:rPr>
                <w:sz w:val="18"/>
              </w:rPr>
            </w:pPr>
            <w:r w:rsidRPr="00BF1CAC">
              <w:rPr>
                <w:sz w:val="18"/>
              </w:rPr>
              <w:t>2</w:t>
            </w:r>
            <w:r>
              <w:rPr>
                <w:sz w:val="18"/>
              </w:rPr>
              <w:t>,</w:t>
            </w:r>
            <w:r w:rsidRPr="00BF1CAC">
              <w:rPr>
                <w:sz w:val="18"/>
              </w:rPr>
              <w:t>680 (0.52)</w:t>
            </w:r>
          </w:p>
        </w:tc>
        <w:tc>
          <w:tcPr>
            <w:tcW w:w="1143" w:type="pct"/>
          </w:tcPr>
          <w:p w14:paraId="622DD553" w14:textId="77777777" w:rsidR="005B1A63" w:rsidRPr="00BF1CAC" w:rsidRDefault="005B1A63" w:rsidP="002424E3">
            <w:pPr>
              <w:pStyle w:val="Compact"/>
              <w:jc w:val="right"/>
              <w:rPr>
                <w:sz w:val="18"/>
              </w:rPr>
            </w:pPr>
            <w:r w:rsidRPr="00BF1CAC">
              <w:rPr>
                <w:sz w:val="18"/>
              </w:rPr>
              <w:t>517</w:t>
            </w:r>
            <w:r>
              <w:rPr>
                <w:sz w:val="18"/>
              </w:rPr>
              <w:t>,</w:t>
            </w:r>
            <w:r w:rsidRPr="00BF1CAC">
              <w:rPr>
                <w:sz w:val="18"/>
              </w:rPr>
              <w:t>176 (99.48)</w:t>
            </w:r>
          </w:p>
        </w:tc>
      </w:tr>
      <w:tr w:rsidR="005B1A63" w:rsidRPr="00BF1CAC" w14:paraId="15E3B4F8" w14:textId="77777777" w:rsidTr="004737BC">
        <w:trPr>
          <w:trHeight w:val="676"/>
        </w:trPr>
        <w:tc>
          <w:tcPr>
            <w:tcW w:w="2950" w:type="pct"/>
          </w:tcPr>
          <w:p w14:paraId="0F94947C" w14:textId="77777777" w:rsidR="005B1A63" w:rsidRDefault="005B1A63" w:rsidP="002424E3">
            <w:pPr>
              <w:pStyle w:val="Compact"/>
              <w:rPr>
                <w:sz w:val="18"/>
              </w:rPr>
            </w:pPr>
            <w:r w:rsidRPr="00BF1CAC">
              <w:rPr>
                <w:sz w:val="18"/>
              </w:rPr>
              <w:t>-</w:t>
            </w:r>
            <w:r>
              <w:rPr>
                <w:sz w:val="18"/>
              </w:rPr>
              <w:t xml:space="preserve"> </w:t>
            </w:r>
            <w:r w:rsidRPr="00BF1CAC">
              <w:rPr>
                <w:sz w:val="18"/>
              </w:rPr>
              <w:t>Males</w:t>
            </w:r>
          </w:p>
          <w:p w14:paraId="5211222D" w14:textId="77777777" w:rsidR="005B1A63" w:rsidRPr="00BF1CAC" w:rsidRDefault="005B1A63" w:rsidP="002424E3">
            <w:pPr>
              <w:pStyle w:val="Compact"/>
              <w:rPr>
                <w:sz w:val="18"/>
              </w:rPr>
            </w:pPr>
          </w:p>
        </w:tc>
        <w:tc>
          <w:tcPr>
            <w:tcW w:w="907" w:type="pct"/>
          </w:tcPr>
          <w:p w14:paraId="7658FCF9" w14:textId="77777777" w:rsidR="005B1A63" w:rsidRPr="00BF1CAC" w:rsidRDefault="005B1A63" w:rsidP="002424E3">
            <w:pPr>
              <w:pStyle w:val="Compact"/>
              <w:jc w:val="right"/>
              <w:rPr>
                <w:sz w:val="18"/>
              </w:rPr>
            </w:pPr>
            <w:r w:rsidRPr="00BF1CAC">
              <w:rPr>
                <w:sz w:val="18"/>
              </w:rPr>
              <w:t>5</w:t>
            </w:r>
            <w:r>
              <w:rPr>
                <w:sz w:val="18"/>
              </w:rPr>
              <w:t>,</w:t>
            </w:r>
            <w:r w:rsidRPr="00BF1CAC">
              <w:rPr>
                <w:sz w:val="18"/>
              </w:rPr>
              <w:t>371 (0.98)</w:t>
            </w:r>
          </w:p>
        </w:tc>
        <w:tc>
          <w:tcPr>
            <w:tcW w:w="1143" w:type="pct"/>
          </w:tcPr>
          <w:p w14:paraId="4EEDDA7C" w14:textId="77777777" w:rsidR="005B1A63" w:rsidRPr="00BF1CAC" w:rsidRDefault="005B1A63" w:rsidP="002424E3">
            <w:pPr>
              <w:pStyle w:val="Compact"/>
              <w:jc w:val="right"/>
              <w:rPr>
                <w:sz w:val="18"/>
              </w:rPr>
            </w:pPr>
            <w:r w:rsidRPr="00BF1CAC">
              <w:rPr>
                <w:sz w:val="18"/>
              </w:rPr>
              <w:t>541</w:t>
            </w:r>
            <w:r>
              <w:rPr>
                <w:sz w:val="18"/>
              </w:rPr>
              <w:t>,</w:t>
            </w:r>
            <w:r w:rsidRPr="00BF1CAC">
              <w:rPr>
                <w:sz w:val="18"/>
              </w:rPr>
              <w:t>762 (99.02)</w:t>
            </w:r>
          </w:p>
        </w:tc>
      </w:tr>
      <w:tr w:rsidR="005B1A63" w:rsidRPr="00BF1CAC" w14:paraId="5B2773E9" w14:textId="77777777" w:rsidTr="002424E3">
        <w:tc>
          <w:tcPr>
            <w:tcW w:w="2950" w:type="pct"/>
          </w:tcPr>
          <w:p w14:paraId="5BA2537A" w14:textId="77777777" w:rsidR="005B1A63" w:rsidRPr="003E6172" w:rsidRDefault="005B1A63" w:rsidP="002424E3">
            <w:pPr>
              <w:pStyle w:val="Compact"/>
              <w:rPr>
                <w:sz w:val="18"/>
                <w:vertAlign w:val="superscript"/>
              </w:rPr>
            </w:pPr>
            <w:r w:rsidRPr="00BF1CAC">
              <w:rPr>
                <w:sz w:val="18"/>
              </w:rPr>
              <w:t>Timing analysis</w:t>
            </w:r>
            <w:r>
              <w:rPr>
                <w:sz w:val="18"/>
              </w:rPr>
              <w:t xml:space="preserve"> </w:t>
            </w:r>
            <w:r>
              <w:rPr>
                <w:sz w:val="18"/>
                <w:vertAlign w:val="superscript"/>
              </w:rPr>
              <w:t>b</w:t>
            </w:r>
          </w:p>
        </w:tc>
        <w:tc>
          <w:tcPr>
            <w:tcW w:w="907" w:type="pct"/>
          </w:tcPr>
          <w:p w14:paraId="7D6950CC" w14:textId="77777777" w:rsidR="005B1A63" w:rsidRPr="00BF1CAC" w:rsidRDefault="005B1A63" w:rsidP="002424E3">
            <w:pPr>
              <w:pStyle w:val="Compact"/>
              <w:jc w:val="right"/>
              <w:rPr>
                <w:sz w:val="18"/>
              </w:rPr>
            </w:pPr>
          </w:p>
        </w:tc>
        <w:tc>
          <w:tcPr>
            <w:tcW w:w="1143" w:type="pct"/>
          </w:tcPr>
          <w:p w14:paraId="4C4DAE60" w14:textId="77777777" w:rsidR="005B1A63" w:rsidRPr="00BF1CAC" w:rsidRDefault="005B1A63" w:rsidP="002424E3">
            <w:pPr>
              <w:pStyle w:val="Compact"/>
              <w:jc w:val="right"/>
              <w:rPr>
                <w:sz w:val="18"/>
              </w:rPr>
            </w:pPr>
          </w:p>
        </w:tc>
      </w:tr>
      <w:tr w:rsidR="005B1A63" w:rsidRPr="00BF1CAC" w14:paraId="2F1E0D01" w14:textId="77777777" w:rsidTr="002424E3">
        <w:tc>
          <w:tcPr>
            <w:tcW w:w="2950" w:type="pct"/>
          </w:tcPr>
          <w:p w14:paraId="1396A616" w14:textId="77777777" w:rsidR="005B1A63" w:rsidRPr="00BF1CAC" w:rsidRDefault="005B1A63" w:rsidP="002424E3">
            <w:pPr>
              <w:pStyle w:val="Compact"/>
              <w:rPr>
                <w:sz w:val="18"/>
              </w:rPr>
            </w:pPr>
            <w:r>
              <w:rPr>
                <w:sz w:val="18"/>
              </w:rPr>
              <w:t>- Non-smoker</w:t>
            </w:r>
          </w:p>
        </w:tc>
        <w:tc>
          <w:tcPr>
            <w:tcW w:w="907" w:type="pct"/>
          </w:tcPr>
          <w:p w14:paraId="156E57D0" w14:textId="77777777" w:rsidR="005B1A63" w:rsidRPr="00BF1CAC" w:rsidRDefault="005B1A63" w:rsidP="002424E3">
            <w:pPr>
              <w:pStyle w:val="Compact"/>
              <w:jc w:val="right"/>
              <w:rPr>
                <w:sz w:val="18"/>
              </w:rPr>
            </w:pPr>
            <w:r>
              <w:rPr>
                <w:sz w:val="18"/>
              </w:rPr>
              <w:t>4,469 (0.57)</w:t>
            </w:r>
          </w:p>
        </w:tc>
        <w:tc>
          <w:tcPr>
            <w:tcW w:w="1143" w:type="pct"/>
          </w:tcPr>
          <w:p w14:paraId="452B746B" w14:textId="77777777" w:rsidR="005B1A63" w:rsidRPr="00BF1CAC" w:rsidRDefault="005B1A63" w:rsidP="002424E3">
            <w:pPr>
              <w:pStyle w:val="Compact"/>
              <w:jc w:val="right"/>
              <w:rPr>
                <w:sz w:val="18"/>
              </w:rPr>
            </w:pPr>
            <w:r>
              <w:rPr>
                <w:sz w:val="18"/>
              </w:rPr>
              <w:t>775,546 (99.43)</w:t>
            </w:r>
          </w:p>
        </w:tc>
      </w:tr>
      <w:tr w:rsidR="005B1A63" w:rsidRPr="00BF1CAC" w14:paraId="1B11AE48" w14:textId="77777777" w:rsidTr="002424E3">
        <w:tc>
          <w:tcPr>
            <w:tcW w:w="2950" w:type="pct"/>
          </w:tcPr>
          <w:p w14:paraId="2EE5BAED" w14:textId="77777777" w:rsidR="005B1A63" w:rsidRPr="00BF1CAC" w:rsidRDefault="005B1A63" w:rsidP="002424E3">
            <w:pPr>
              <w:pStyle w:val="Compact"/>
              <w:rPr>
                <w:sz w:val="18"/>
              </w:rPr>
            </w:pPr>
            <w:r>
              <w:rPr>
                <w:sz w:val="18"/>
              </w:rPr>
              <w:t xml:space="preserve">- </w:t>
            </w:r>
            <w:r w:rsidRPr="00BF1CAC">
              <w:rPr>
                <w:sz w:val="18"/>
              </w:rPr>
              <w:t>Stopped smoking during the first trimester</w:t>
            </w:r>
          </w:p>
        </w:tc>
        <w:tc>
          <w:tcPr>
            <w:tcW w:w="907" w:type="pct"/>
          </w:tcPr>
          <w:p w14:paraId="3E40EE97" w14:textId="77777777" w:rsidR="005B1A63" w:rsidRPr="00BF1CAC" w:rsidRDefault="005B1A63" w:rsidP="002424E3">
            <w:pPr>
              <w:pStyle w:val="Compact"/>
              <w:jc w:val="right"/>
              <w:rPr>
                <w:sz w:val="18"/>
              </w:rPr>
            </w:pPr>
            <w:r w:rsidRPr="00BF1CAC">
              <w:rPr>
                <w:sz w:val="18"/>
              </w:rPr>
              <w:t>115 (0.67)</w:t>
            </w:r>
          </w:p>
        </w:tc>
        <w:tc>
          <w:tcPr>
            <w:tcW w:w="1143" w:type="pct"/>
          </w:tcPr>
          <w:p w14:paraId="5C0DDE30" w14:textId="77777777" w:rsidR="005B1A63" w:rsidRPr="00BF1CAC" w:rsidRDefault="005B1A63" w:rsidP="002424E3">
            <w:pPr>
              <w:pStyle w:val="Compact"/>
              <w:jc w:val="right"/>
              <w:rPr>
                <w:sz w:val="18"/>
              </w:rPr>
            </w:pPr>
            <w:r w:rsidRPr="00BF1CAC">
              <w:rPr>
                <w:sz w:val="18"/>
              </w:rPr>
              <w:t>16</w:t>
            </w:r>
            <w:r>
              <w:rPr>
                <w:sz w:val="18"/>
              </w:rPr>
              <w:t>,</w:t>
            </w:r>
            <w:r w:rsidRPr="00BF1CAC">
              <w:rPr>
                <w:sz w:val="18"/>
              </w:rPr>
              <w:t>972 (99.33)</w:t>
            </w:r>
          </w:p>
        </w:tc>
      </w:tr>
      <w:tr w:rsidR="005B1A63" w:rsidRPr="00BF1CAC" w14:paraId="2034C37B" w14:textId="77777777" w:rsidTr="002424E3">
        <w:tc>
          <w:tcPr>
            <w:tcW w:w="2950" w:type="pct"/>
          </w:tcPr>
          <w:p w14:paraId="1057C7A4" w14:textId="77777777" w:rsidR="005B1A63" w:rsidRDefault="005B1A63" w:rsidP="002424E3">
            <w:pPr>
              <w:pStyle w:val="Compact"/>
              <w:rPr>
                <w:sz w:val="18"/>
              </w:rPr>
            </w:pPr>
            <w:r>
              <w:rPr>
                <w:sz w:val="18"/>
              </w:rPr>
              <w:t xml:space="preserve">- </w:t>
            </w:r>
            <w:r w:rsidRPr="00BF1CAC">
              <w:rPr>
                <w:sz w:val="18"/>
              </w:rPr>
              <w:t>Continued smoking after the first trimester</w:t>
            </w:r>
          </w:p>
          <w:p w14:paraId="12929CFF" w14:textId="77777777" w:rsidR="005B1A63" w:rsidRPr="00BF1CAC" w:rsidRDefault="005B1A63" w:rsidP="002424E3">
            <w:pPr>
              <w:pStyle w:val="Compact"/>
              <w:rPr>
                <w:sz w:val="18"/>
              </w:rPr>
            </w:pPr>
          </w:p>
        </w:tc>
        <w:tc>
          <w:tcPr>
            <w:tcW w:w="907" w:type="pct"/>
          </w:tcPr>
          <w:p w14:paraId="1D9DA1E1" w14:textId="77777777" w:rsidR="005B1A63" w:rsidRPr="00BF1CAC" w:rsidRDefault="005B1A63" w:rsidP="002424E3">
            <w:pPr>
              <w:pStyle w:val="Compact"/>
              <w:jc w:val="right"/>
              <w:rPr>
                <w:sz w:val="18"/>
              </w:rPr>
            </w:pPr>
            <w:r w:rsidRPr="00BF1CAC">
              <w:rPr>
                <w:sz w:val="18"/>
              </w:rPr>
              <w:t>1</w:t>
            </w:r>
            <w:r>
              <w:rPr>
                <w:sz w:val="18"/>
              </w:rPr>
              <w:t>,</w:t>
            </w:r>
            <w:r w:rsidRPr="00BF1CAC">
              <w:rPr>
                <w:sz w:val="18"/>
              </w:rPr>
              <w:t>986 (1.33)</w:t>
            </w:r>
          </w:p>
        </w:tc>
        <w:tc>
          <w:tcPr>
            <w:tcW w:w="1143" w:type="pct"/>
          </w:tcPr>
          <w:p w14:paraId="4357F3E7" w14:textId="77777777" w:rsidR="005B1A63" w:rsidRPr="00BF1CAC" w:rsidRDefault="005B1A63" w:rsidP="002424E3">
            <w:pPr>
              <w:pStyle w:val="Compact"/>
              <w:jc w:val="right"/>
              <w:rPr>
                <w:sz w:val="18"/>
              </w:rPr>
            </w:pPr>
            <w:r w:rsidRPr="00BF1CAC">
              <w:rPr>
                <w:sz w:val="18"/>
              </w:rPr>
              <w:t>147</w:t>
            </w:r>
            <w:r>
              <w:rPr>
                <w:sz w:val="18"/>
              </w:rPr>
              <w:t>,</w:t>
            </w:r>
            <w:r w:rsidRPr="00BF1CAC">
              <w:rPr>
                <w:sz w:val="18"/>
              </w:rPr>
              <w:t>083 (98.67)</w:t>
            </w:r>
          </w:p>
        </w:tc>
      </w:tr>
      <w:tr w:rsidR="005B1A63" w:rsidRPr="00BF1CAC" w14:paraId="2EF91954" w14:textId="77777777" w:rsidTr="002424E3">
        <w:tc>
          <w:tcPr>
            <w:tcW w:w="2950" w:type="pct"/>
          </w:tcPr>
          <w:p w14:paraId="233C0201" w14:textId="77777777" w:rsidR="005B1A63" w:rsidRPr="00CD4B54" w:rsidRDefault="005B1A63" w:rsidP="002424E3">
            <w:pPr>
              <w:pStyle w:val="Compact"/>
              <w:rPr>
                <w:sz w:val="18"/>
                <w:vertAlign w:val="superscript"/>
              </w:rPr>
            </w:pPr>
            <w:r w:rsidRPr="00BF1CAC">
              <w:rPr>
                <w:sz w:val="18"/>
              </w:rPr>
              <w:t>Dosage analysis</w:t>
            </w:r>
            <w:r>
              <w:rPr>
                <w:sz w:val="18"/>
              </w:rPr>
              <w:t xml:space="preserve"> </w:t>
            </w:r>
            <w:r>
              <w:rPr>
                <w:sz w:val="18"/>
                <w:vertAlign w:val="superscript"/>
              </w:rPr>
              <w:t>b</w:t>
            </w:r>
          </w:p>
        </w:tc>
        <w:tc>
          <w:tcPr>
            <w:tcW w:w="907" w:type="pct"/>
          </w:tcPr>
          <w:p w14:paraId="50259C4E" w14:textId="77777777" w:rsidR="005B1A63" w:rsidRPr="00BF1CAC" w:rsidRDefault="005B1A63" w:rsidP="002424E3">
            <w:pPr>
              <w:pStyle w:val="Compact"/>
              <w:jc w:val="right"/>
              <w:rPr>
                <w:sz w:val="18"/>
              </w:rPr>
            </w:pPr>
          </w:p>
        </w:tc>
        <w:tc>
          <w:tcPr>
            <w:tcW w:w="1143" w:type="pct"/>
          </w:tcPr>
          <w:p w14:paraId="4DEA422A" w14:textId="77777777" w:rsidR="005B1A63" w:rsidRPr="00BF1CAC" w:rsidRDefault="005B1A63" w:rsidP="002424E3">
            <w:pPr>
              <w:pStyle w:val="Compact"/>
              <w:jc w:val="right"/>
              <w:rPr>
                <w:sz w:val="18"/>
              </w:rPr>
            </w:pPr>
          </w:p>
        </w:tc>
      </w:tr>
      <w:tr w:rsidR="005B1A63" w:rsidRPr="00BF1CAC" w14:paraId="7E78F9B1" w14:textId="77777777" w:rsidTr="002424E3">
        <w:tc>
          <w:tcPr>
            <w:tcW w:w="2950" w:type="pct"/>
          </w:tcPr>
          <w:p w14:paraId="254D7DB7" w14:textId="77777777" w:rsidR="005B1A63" w:rsidRPr="00BF1CAC" w:rsidRDefault="005B1A63" w:rsidP="002424E3">
            <w:pPr>
              <w:pStyle w:val="Compact"/>
              <w:rPr>
                <w:sz w:val="18"/>
              </w:rPr>
            </w:pPr>
            <w:r>
              <w:rPr>
                <w:sz w:val="18"/>
              </w:rPr>
              <w:t xml:space="preserve">- </w:t>
            </w:r>
            <w:r w:rsidRPr="00BF1CAC">
              <w:rPr>
                <w:sz w:val="18"/>
              </w:rPr>
              <w:t>Smoked up to 5 cigarettes per day</w:t>
            </w:r>
          </w:p>
        </w:tc>
        <w:tc>
          <w:tcPr>
            <w:tcW w:w="907" w:type="pct"/>
          </w:tcPr>
          <w:p w14:paraId="28DC92EC" w14:textId="77777777" w:rsidR="005B1A63" w:rsidRPr="00BF1CAC" w:rsidRDefault="005B1A63" w:rsidP="002424E3">
            <w:pPr>
              <w:pStyle w:val="Compact"/>
              <w:jc w:val="right"/>
              <w:rPr>
                <w:sz w:val="18"/>
              </w:rPr>
            </w:pPr>
            <w:r w:rsidRPr="00BF1CAC">
              <w:rPr>
                <w:sz w:val="18"/>
              </w:rPr>
              <w:t>399 (0.92)</w:t>
            </w:r>
          </w:p>
        </w:tc>
        <w:tc>
          <w:tcPr>
            <w:tcW w:w="1143" w:type="pct"/>
          </w:tcPr>
          <w:p w14:paraId="30FD3F7A" w14:textId="77777777" w:rsidR="005B1A63" w:rsidRPr="00BF1CAC" w:rsidRDefault="005B1A63" w:rsidP="002424E3">
            <w:pPr>
              <w:pStyle w:val="Compact"/>
              <w:jc w:val="right"/>
              <w:rPr>
                <w:sz w:val="18"/>
              </w:rPr>
            </w:pPr>
            <w:r w:rsidRPr="00BF1CAC">
              <w:rPr>
                <w:sz w:val="18"/>
              </w:rPr>
              <w:t>43</w:t>
            </w:r>
            <w:r>
              <w:rPr>
                <w:sz w:val="18"/>
              </w:rPr>
              <w:t>,</w:t>
            </w:r>
            <w:r w:rsidRPr="00BF1CAC">
              <w:rPr>
                <w:sz w:val="18"/>
              </w:rPr>
              <w:t>169 (99.08)</w:t>
            </w:r>
          </w:p>
        </w:tc>
      </w:tr>
      <w:tr w:rsidR="005B1A63" w:rsidRPr="00BF1CAC" w14:paraId="1BFACD9C" w14:textId="77777777" w:rsidTr="002424E3">
        <w:tc>
          <w:tcPr>
            <w:tcW w:w="2950" w:type="pct"/>
          </w:tcPr>
          <w:p w14:paraId="020FFB5B" w14:textId="77777777" w:rsidR="005B1A63" w:rsidRPr="00BF1CAC" w:rsidRDefault="005B1A63" w:rsidP="002424E3">
            <w:pPr>
              <w:pStyle w:val="Compact"/>
              <w:rPr>
                <w:sz w:val="18"/>
              </w:rPr>
            </w:pPr>
            <w:r>
              <w:rPr>
                <w:sz w:val="18"/>
              </w:rPr>
              <w:t xml:space="preserve">- </w:t>
            </w:r>
            <w:r w:rsidRPr="00BF1CAC">
              <w:rPr>
                <w:sz w:val="18"/>
              </w:rPr>
              <w:t>Smoked 6-10 cigarettes per day</w:t>
            </w:r>
          </w:p>
        </w:tc>
        <w:tc>
          <w:tcPr>
            <w:tcW w:w="907" w:type="pct"/>
          </w:tcPr>
          <w:p w14:paraId="3A2A95DF" w14:textId="77777777" w:rsidR="005B1A63" w:rsidRPr="00BF1CAC" w:rsidRDefault="005B1A63" w:rsidP="002424E3">
            <w:pPr>
              <w:pStyle w:val="Compact"/>
              <w:jc w:val="right"/>
              <w:rPr>
                <w:sz w:val="18"/>
              </w:rPr>
            </w:pPr>
            <w:r w:rsidRPr="00BF1CAC">
              <w:rPr>
                <w:sz w:val="18"/>
              </w:rPr>
              <w:t>713 (1.35)</w:t>
            </w:r>
          </w:p>
        </w:tc>
        <w:tc>
          <w:tcPr>
            <w:tcW w:w="1143" w:type="pct"/>
          </w:tcPr>
          <w:p w14:paraId="0EC44E41" w14:textId="77777777" w:rsidR="005B1A63" w:rsidRPr="00BF1CAC" w:rsidRDefault="005B1A63" w:rsidP="002424E3">
            <w:pPr>
              <w:pStyle w:val="Compact"/>
              <w:jc w:val="right"/>
              <w:rPr>
                <w:sz w:val="18"/>
              </w:rPr>
            </w:pPr>
            <w:r w:rsidRPr="00BF1CAC">
              <w:rPr>
                <w:sz w:val="18"/>
              </w:rPr>
              <w:t>52</w:t>
            </w:r>
            <w:r>
              <w:rPr>
                <w:sz w:val="18"/>
              </w:rPr>
              <w:t>,</w:t>
            </w:r>
            <w:r w:rsidRPr="00BF1CAC">
              <w:rPr>
                <w:sz w:val="18"/>
              </w:rPr>
              <w:t>263 (98.65)</w:t>
            </w:r>
          </w:p>
        </w:tc>
      </w:tr>
      <w:tr w:rsidR="005B1A63" w:rsidRPr="00BF1CAC" w14:paraId="35344A94" w14:textId="77777777" w:rsidTr="002424E3">
        <w:tc>
          <w:tcPr>
            <w:tcW w:w="2950" w:type="pct"/>
          </w:tcPr>
          <w:p w14:paraId="7FAEA3C6" w14:textId="77777777" w:rsidR="005B1A63" w:rsidRPr="00BF1CAC" w:rsidRDefault="005B1A63" w:rsidP="002424E3">
            <w:pPr>
              <w:pStyle w:val="Compact"/>
              <w:rPr>
                <w:sz w:val="18"/>
              </w:rPr>
            </w:pPr>
            <w:r>
              <w:rPr>
                <w:sz w:val="18"/>
              </w:rPr>
              <w:t xml:space="preserve">- </w:t>
            </w:r>
            <w:r w:rsidRPr="00BF1CAC">
              <w:rPr>
                <w:sz w:val="18"/>
              </w:rPr>
              <w:t>Smoked 11-20 cigarettes per day</w:t>
            </w:r>
          </w:p>
        </w:tc>
        <w:tc>
          <w:tcPr>
            <w:tcW w:w="907" w:type="pct"/>
          </w:tcPr>
          <w:p w14:paraId="69CDD56B" w14:textId="77777777" w:rsidR="005B1A63" w:rsidRPr="00BF1CAC" w:rsidRDefault="005B1A63" w:rsidP="002424E3">
            <w:pPr>
              <w:pStyle w:val="Compact"/>
              <w:jc w:val="right"/>
              <w:rPr>
                <w:sz w:val="18"/>
              </w:rPr>
            </w:pPr>
            <w:r w:rsidRPr="00BF1CAC">
              <w:rPr>
                <w:sz w:val="18"/>
              </w:rPr>
              <w:t>642 (1.63)</w:t>
            </w:r>
          </w:p>
        </w:tc>
        <w:tc>
          <w:tcPr>
            <w:tcW w:w="1143" w:type="pct"/>
          </w:tcPr>
          <w:p w14:paraId="188158B1" w14:textId="77777777" w:rsidR="005B1A63" w:rsidRPr="00BF1CAC" w:rsidRDefault="005B1A63" w:rsidP="002424E3">
            <w:pPr>
              <w:pStyle w:val="Compact"/>
              <w:jc w:val="right"/>
              <w:rPr>
                <w:sz w:val="18"/>
              </w:rPr>
            </w:pPr>
            <w:r w:rsidRPr="00BF1CAC">
              <w:rPr>
                <w:sz w:val="18"/>
              </w:rPr>
              <w:t>38</w:t>
            </w:r>
            <w:r>
              <w:rPr>
                <w:sz w:val="18"/>
              </w:rPr>
              <w:t>,</w:t>
            </w:r>
            <w:r w:rsidRPr="00BF1CAC">
              <w:rPr>
                <w:sz w:val="18"/>
              </w:rPr>
              <w:t>731 (98.37)</w:t>
            </w:r>
          </w:p>
        </w:tc>
      </w:tr>
      <w:tr w:rsidR="005B1A63" w:rsidRPr="00BF1CAC" w14:paraId="664E7A4C" w14:textId="77777777" w:rsidTr="002424E3">
        <w:tc>
          <w:tcPr>
            <w:tcW w:w="2950" w:type="pct"/>
            <w:tcBorders>
              <w:bottom w:val="single" w:sz="4" w:space="0" w:color="auto"/>
            </w:tcBorders>
          </w:tcPr>
          <w:p w14:paraId="321DE629" w14:textId="77777777" w:rsidR="005B1A63" w:rsidRPr="00BF1CAC" w:rsidRDefault="005B1A63" w:rsidP="002424E3">
            <w:pPr>
              <w:pStyle w:val="Compact"/>
              <w:rPr>
                <w:sz w:val="18"/>
              </w:rPr>
            </w:pPr>
            <w:r>
              <w:rPr>
                <w:sz w:val="18"/>
              </w:rPr>
              <w:t xml:space="preserve">- </w:t>
            </w:r>
            <w:r w:rsidRPr="00BF1CAC">
              <w:rPr>
                <w:sz w:val="18"/>
              </w:rPr>
              <w:t>Smoked more than 20 cigarettes per day</w:t>
            </w:r>
          </w:p>
        </w:tc>
        <w:tc>
          <w:tcPr>
            <w:tcW w:w="907" w:type="pct"/>
            <w:tcBorders>
              <w:bottom w:val="single" w:sz="4" w:space="0" w:color="auto"/>
            </w:tcBorders>
          </w:tcPr>
          <w:p w14:paraId="401376EE" w14:textId="77777777" w:rsidR="005B1A63" w:rsidRPr="00BF1CAC" w:rsidRDefault="005B1A63" w:rsidP="002424E3">
            <w:pPr>
              <w:pStyle w:val="Compact"/>
              <w:jc w:val="right"/>
              <w:rPr>
                <w:sz w:val="18"/>
              </w:rPr>
            </w:pPr>
            <w:r w:rsidRPr="00BF1CAC">
              <w:rPr>
                <w:sz w:val="18"/>
              </w:rPr>
              <w:t>144 (2.73)</w:t>
            </w:r>
          </w:p>
        </w:tc>
        <w:tc>
          <w:tcPr>
            <w:tcW w:w="1143" w:type="pct"/>
            <w:tcBorders>
              <w:bottom w:val="single" w:sz="4" w:space="0" w:color="auto"/>
            </w:tcBorders>
          </w:tcPr>
          <w:p w14:paraId="45C65F9A" w14:textId="77777777" w:rsidR="005B1A63" w:rsidRPr="00BF1CAC" w:rsidRDefault="005B1A63" w:rsidP="002424E3">
            <w:pPr>
              <w:pStyle w:val="Compact"/>
              <w:jc w:val="right"/>
              <w:rPr>
                <w:sz w:val="18"/>
              </w:rPr>
            </w:pPr>
            <w:r w:rsidRPr="00BF1CAC">
              <w:rPr>
                <w:sz w:val="18"/>
              </w:rPr>
              <w:t>5</w:t>
            </w:r>
            <w:r>
              <w:rPr>
                <w:sz w:val="18"/>
              </w:rPr>
              <w:t>,</w:t>
            </w:r>
            <w:r w:rsidRPr="00BF1CAC">
              <w:rPr>
                <w:sz w:val="18"/>
              </w:rPr>
              <w:t>134 (97.27)</w:t>
            </w:r>
          </w:p>
        </w:tc>
      </w:tr>
    </w:tbl>
    <w:p w14:paraId="6BB6B044" w14:textId="77777777" w:rsidR="005B1A63" w:rsidRDefault="005B1A63" w:rsidP="005B1A63">
      <w:pPr>
        <w:rPr>
          <w:sz w:val="18"/>
        </w:rPr>
      </w:pPr>
      <w:r>
        <w:rPr>
          <w:sz w:val="18"/>
          <w:vertAlign w:val="superscript"/>
        </w:rPr>
        <w:t>a</w:t>
      </w:r>
      <w:r>
        <w:rPr>
          <w:sz w:val="18"/>
        </w:rPr>
        <w:t xml:space="preserve"> Column percentage</w:t>
      </w:r>
      <w:r>
        <w:rPr>
          <w:sz w:val="18"/>
        </w:rPr>
        <w:br/>
      </w:r>
      <w:r>
        <w:rPr>
          <w:sz w:val="18"/>
          <w:vertAlign w:val="superscript"/>
        </w:rPr>
        <w:t>b</w:t>
      </w:r>
      <w:r>
        <w:rPr>
          <w:sz w:val="18"/>
        </w:rPr>
        <w:t xml:space="preserve"> R</w:t>
      </w:r>
      <w:r w:rsidRPr="00A71598">
        <w:rPr>
          <w:sz w:val="18"/>
        </w:rPr>
        <w:t>ow percentage</w:t>
      </w:r>
    </w:p>
    <w:p w14:paraId="5A9507CE" w14:textId="77777777" w:rsidR="005B1A63" w:rsidRDefault="005B1A63" w:rsidP="005B1A63">
      <w:pPr>
        <w:rPr>
          <w:sz w:val="18"/>
        </w:rPr>
      </w:pPr>
    </w:p>
    <w:p w14:paraId="22594148" w14:textId="77777777" w:rsidR="005B1A63" w:rsidRDefault="005B1A63" w:rsidP="005B1A63">
      <w:pPr>
        <w:rPr>
          <w:sz w:val="18"/>
        </w:rPr>
      </w:pPr>
    </w:p>
    <w:p w14:paraId="552A19A8" w14:textId="5CA86AFF" w:rsidR="005B1A63" w:rsidRDefault="005B1A63" w:rsidP="005B1A63">
      <w:pPr>
        <w:pStyle w:val="Caption"/>
      </w:pPr>
      <w:bookmarkStart w:id="24" w:name="_Toc31917643"/>
      <w:r>
        <w:t xml:space="preserve">Table </w:t>
      </w:r>
      <w:r w:rsidR="0020276F">
        <w:t>B.4.1-2</w:t>
      </w:r>
      <w:r>
        <w:t xml:space="preserve">: Multinomial </w:t>
      </w:r>
      <w:r w:rsidRPr="005B1A63">
        <w:t>logistic</w:t>
      </w:r>
      <w:r>
        <w:t xml:space="preserve"> GEE analyses of the association between maternal smoking in pregnancy and each ID severity category</w:t>
      </w:r>
      <w:bookmarkEnd w:id="24"/>
    </w:p>
    <w:tbl>
      <w:tblPr>
        <w:tblStyle w:val="TableGrid"/>
        <w:tblW w:w="5000" w:type="pct"/>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623"/>
        <w:gridCol w:w="3159"/>
      </w:tblGrid>
      <w:tr w:rsidR="005B1A63" w:rsidRPr="001C2EC7" w14:paraId="45743E21" w14:textId="77777777" w:rsidTr="002424E3">
        <w:tc>
          <w:tcPr>
            <w:tcW w:w="2905" w:type="pct"/>
            <w:tcBorders>
              <w:top w:val="single" w:sz="4" w:space="0" w:color="auto"/>
              <w:bottom w:val="nil"/>
            </w:tcBorders>
          </w:tcPr>
          <w:p w14:paraId="4B272C34" w14:textId="77777777" w:rsidR="005B1A63" w:rsidRPr="001C2EC7" w:rsidRDefault="005B1A63" w:rsidP="002424E3">
            <w:pPr>
              <w:rPr>
                <w:sz w:val="18"/>
              </w:rPr>
            </w:pPr>
          </w:p>
        </w:tc>
        <w:tc>
          <w:tcPr>
            <w:tcW w:w="2095" w:type="pct"/>
            <w:gridSpan w:val="2"/>
            <w:tcBorders>
              <w:top w:val="single" w:sz="4" w:space="0" w:color="auto"/>
              <w:bottom w:val="nil"/>
            </w:tcBorders>
          </w:tcPr>
          <w:p w14:paraId="38D7AF7E" w14:textId="77777777" w:rsidR="005B1A63" w:rsidRPr="001C2EC7" w:rsidRDefault="005B1A63" w:rsidP="002424E3">
            <w:pPr>
              <w:jc w:val="center"/>
              <w:rPr>
                <w:sz w:val="18"/>
              </w:rPr>
            </w:pPr>
            <w:r w:rsidRPr="001C2EC7">
              <w:rPr>
                <w:sz w:val="18"/>
              </w:rPr>
              <w:t>Unadjusted</w:t>
            </w:r>
            <w:r>
              <w:rPr>
                <w:sz w:val="18"/>
              </w:rPr>
              <w:t xml:space="preserve"> analyses</w:t>
            </w:r>
          </w:p>
        </w:tc>
      </w:tr>
      <w:tr w:rsidR="005B1A63" w:rsidRPr="001C2EC7" w14:paraId="47D092B2" w14:textId="77777777" w:rsidTr="002424E3">
        <w:tc>
          <w:tcPr>
            <w:tcW w:w="2905" w:type="pct"/>
            <w:tcBorders>
              <w:top w:val="nil"/>
              <w:bottom w:val="single" w:sz="4" w:space="0" w:color="auto"/>
            </w:tcBorders>
          </w:tcPr>
          <w:p w14:paraId="17804B29" w14:textId="77777777" w:rsidR="005B1A63" w:rsidRPr="001C2EC7" w:rsidRDefault="005B1A63" w:rsidP="002424E3">
            <w:pPr>
              <w:rPr>
                <w:sz w:val="18"/>
              </w:rPr>
            </w:pPr>
            <w:r w:rsidRPr="001C2EC7">
              <w:rPr>
                <w:sz w:val="18"/>
              </w:rPr>
              <w:t>Coefficient</w:t>
            </w:r>
          </w:p>
        </w:tc>
        <w:tc>
          <w:tcPr>
            <w:tcW w:w="345" w:type="pct"/>
            <w:tcBorders>
              <w:top w:val="nil"/>
              <w:bottom w:val="single" w:sz="4" w:space="0" w:color="auto"/>
            </w:tcBorders>
          </w:tcPr>
          <w:p w14:paraId="2FD02F33" w14:textId="77777777" w:rsidR="005B1A63" w:rsidRPr="001C2EC7" w:rsidRDefault="005B1A63" w:rsidP="002424E3">
            <w:pPr>
              <w:jc w:val="right"/>
              <w:rPr>
                <w:sz w:val="18"/>
              </w:rPr>
            </w:pPr>
            <w:r w:rsidRPr="001C2EC7">
              <w:rPr>
                <w:sz w:val="18"/>
              </w:rPr>
              <w:t>O.R.</w:t>
            </w:r>
          </w:p>
        </w:tc>
        <w:tc>
          <w:tcPr>
            <w:tcW w:w="1750" w:type="pct"/>
            <w:tcBorders>
              <w:top w:val="nil"/>
              <w:bottom w:val="single" w:sz="4" w:space="0" w:color="auto"/>
            </w:tcBorders>
          </w:tcPr>
          <w:p w14:paraId="60AF800E" w14:textId="77777777" w:rsidR="005B1A63" w:rsidRPr="001C2EC7" w:rsidRDefault="005B1A63" w:rsidP="002424E3">
            <w:pPr>
              <w:jc w:val="right"/>
              <w:rPr>
                <w:sz w:val="18"/>
              </w:rPr>
            </w:pPr>
            <w:r w:rsidRPr="001C2EC7">
              <w:rPr>
                <w:sz w:val="18"/>
              </w:rPr>
              <w:t>95% CI</w:t>
            </w:r>
          </w:p>
        </w:tc>
      </w:tr>
      <w:tr w:rsidR="005B1A63" w:rsidRPr="001C2EC7" w14:paraId="264431A4" w14:textId="77777777" w:rsidTr="002424E3">
        <w:tc>
          <w:tcPr>
            <w:tcW w:w="2905" w:type="pct"/>
            <w:tcBorders>
              <w:top w:val="single" w:sz="4" w:space="0" w:color="auto"/>
            </w:tcBorders>
          </w:tcPr>
          <w:p w14:paraId="279888F0" w14:textId="77777777" w:rsidR="005B1A63" w:rsidRPr="001C2EC7" w:rsidRDefault="005B1A63" w:rsidP="002424E3">
            <w:pPr>
              <w:rPr>
                <w:sz w:val="18"/>
              </w:rPr>
            </w:pPr>
            <w:r w:rsidRPr="001C2EC7">
              <w:rPr>
                <w:sz w:val="18"/>
              </w:rPr>
              <w:t xml:space="preserve">- </w:t>
            </w:r>
            <w:r>
              <w:rPr>
                <w:sz w:val="18"/>
              </w:rPr>
              <w:t>F70 – Mild</w:t>
            </w:r>
          </w:p>
        </w:tc>
        <w:tc>
          <w:tcPr>
            <w:tcW w:w="345" w:type="pct"/>
            <w:tcBorders>
              <w:top w:val="single" w:sz="4" w:space="0" w:color="auto"/>
            </w:tcBorders>
          </w:tcPr>
          <w:p w14:paraId="21CA2399" w14:textId="77777777" w:rsidR="005B1A63" w:rsidRPr="001C2EC7" w:rsidRDefault="005B1A63" w:rsidP="002424E3">
            <w:pPr>
              <w:jc w:val="right"/>
              <w:rPr>
                <w:sz w:val="18"/>
              </w:rPr>
            </w:pPr>
            <w:r>
              <w:rPr>
                <w:sz w:val="18"/>
              </w:rPr>
              <w:t>2.17</w:t>
            </w:r>
          </w:p>
        </w:tc>
        <w:tc>
          <w:tcPr>
            <w:tcW w:w="1750" w:type="pct"/>
            <w:tcBorders>
              <w:top w:val="single" w:sz="4" w:space="0" w:color="auto"/>
            </w:tcBorders>
          </w:tcPr>
          <w:p w14:paraId="62C47833" w14:textId="77777777" w:rsidR="005B1A63" w:rsidRPr="001C2EC7" w:rsidRDefault="005B1A63" w:rsidP="002424E3">
            <w:pPr>
              <w:jc w:val="right"/>
              <w:rPr>
                <w:sz w:val="18"/>
              </w:rPr>
            </w:pPr>
            <w:r>
              <w:rPr>
                <w:sz w:val="18"/>
              </w:rPr>
              <w:t>2.04 - 2.31</w:t>
            </w:r>
          </w:p>
        </w:tc>
      </w:tr>
      <w:tr w:rsidR="005B1A63" w:rsidRPr="001C2EC7" w14:paraId="7A5C9DC0" w14:textId="77777777" w:rsidTr="002424E3">
        <w:tc>
          <w:tcPr>
            <w:tcW w:w="2905" w:type="pct"/>
          </w:tcPr>
          <w:p w14:paraId="213136BF" w14:textId="77777777" w:rsidR="005B1A63" w:rsidRPr="001C2EC7" w:rsidRDefault="005B1A63" w:rsidP="002424E3">
            <w:pPr>
              <w:rPr>
                <w:sz w:val="18"/>
              </w:rPr>
            </w:pPr>
            <w:r w:rsidRPr="001C2EC7">
              <w:rPr>
                <w:sz w:val="18"/>
              </w:rPr>
              <w:t xml:space="preserve">- </w:t>
            </w:r>
            <w:r>
              <w:rPr>
                <w:sz w:val="18"/>
              </w:rPr>
              <w:t xml:space="preserve">F71 – Moderate </w:t>
            </w:r>
          </w:p>
        </w:tc>
        <w:tc>
          <w:tcPr>
            <w:tcW w:w="345" w:type="pct"/>
          </w:tcPr>
          <w:p w14:paraId="780E12E0" w14:textId="77777777" w:rsidR="005B1A63" w:rsidRPr="001C2EC7" w:rsidRDefault="005B1A63" w:rsidP="002424E3">
            <w:pPr>
              <w:jc w:val="right"/>
              <w:rPr>
                <w:sz w:val="18"/>
              </w:rPr>
            </w:pPr>
            <w:r>
              <w:rPr>
                <w:sz w:val="18"/>
              </w:rPr>
              <w:t>1.53</w:t>
            </w:r>
          </w:p>
        </w:tc>
        <w:tc>
          <w:tcPr>
            <w:tcW w:w="1750" w:type="pct"/>
          </w:tcPr>
          <w:p w14:paraId="4EF7253E" w14:textId="77777777" w:rsidR="005B1A63" w:rsidRPr="001C2EC7" w:rsidRDefault="005B1A63" w:rsidP="002424E3">
            <w:pPr>
              <w:jc w:val="right"/>
              <w:rPr>
                <w:sz w:val="18"/>
              </w:rPr>
            </w:pPr>
            <w:r>
              <w:rPr>
                <w:sz w:val="18"/>
              </w:rPr>
              <w:t>1.35 - 1.73</w:t>
            </w:r>
          </w:p>
        </w:tc>
      </w:tr>
      <w:tr w:rsidR="005B1A63" w:rsidRPr="001C2EC7" w14:paraId="1B0DB7BC" w14:textId="77777777" w:rsidTr="002424E3">
        <w:tc>
          <w:tcPr>
            <w:tcW w:w="2905" w:type="pct"/>
          </w:tcPr>
          <w:p w14:paraId="4E1CD3F9" w14:textId="77777777" w:rsidR="005B1A63" w:rsidRPr="001C2EC7" w:rsidRDefault="005B1A63" w:rsidP="002424E3">
            <w:pPr>
              <w:rPr>
                <w:sz w:val="18"/>
              </w:rPr>
            </w:pPr>
            <w:r w:rsidRPr="001C2EC7">
              <w:rPr>
                <w:sz w:val="18"/>
              </w:rPr>
              <w:t xml:space="preserve">- </w:t>
            </w:r>
            <w:r>
              <w:rPr>
                <w:sz w:val="18"/>
              </w:rPr>
              <w:t xml:space="preserve">F72 – Severe </w:t>
            </w:r>
          </w:p>
        </w:tc>
        <w:tc>
          <w:tcPr>
            <w:tcW w:w="345" w:type="pct"/>
          </w:tcPr>
          <w:p w14:paraId="42FCCFCC" w14:textId="77777777" w:rsidR="005B1A63" w:rsidRPr="001C2EC7" w:rsidRDefault="005B1A63" w:rsidP="002424E3">
            <w:pPr>
              <w:jc w:val="right"/>
              <w:rPr>
                <w:sz w:val="18"/>
              </w:rPr>
            </w:pPr>
            <w:r>
              <w:rPr>
                <w:sz w:val="18"/>
              </w:rPr>
              <w:t>1.20</w:t>
            </w:r>
          </w:p>
        </w:tc>
        <w:tc>
          <w:tcPr>
            <w:tcW w:w="1750" w:type="pct"/>
          </w:tcPr>
          <w:p w14:paraId="77BCA4DD" w14:textId="77777777" w:rsidR="005B1A63" w:rsidRPr="001C2EC7" w:rsidRDefault="005B1A63" w:rsidP="002424E3">
            <w:pPr>
              <w:jc w:val="right"/>
              <w:rPr>
                <w:sz w:val="18"/>
              </w:rPr>
            </w:pPr>
            <w:r>
              <w:rPr>
                <w:sz w:val="18"/>
              </w:rPr>
              <w:t>0.96 - 1.50</w:t>
            </w:r>
          </w:p>
        </w:tc>
      </w:tr>
      <w:tr w:rsidR="005B1A63" w:rsidRPr="001C2EC7" w14:paraId="52BA85DB" w14:textId="77777777" w:rsidTr="002424E3">
        <w:tc>
          <w:tcPr>
            <w:tcW w:w="2905" w:type="pct"/>
          </w:tcPr>
          <w:p w14:paraId="784E6E1A" w14:textId="77777777" w:rsidR="005B1A63" w:rsidRPr="001C2EC7" w:rsidRDefault="005B1A63" w:rsidP="002424E3">
            <w:pPr>
              <w:rPr>
                <w:sz w:val="18"/>
              </w:rPr>
            </w:pPr>
            <w:r w:rsidRPr="001C2EC7">
              <w:rPr>
                <w:sz w:val="18"/>
              </w:rPr>
              <w:t xml:space="preserve">- </w:t>
            </w:r>
            <w:r>
              <w:rPr>
                <w:sz w:val="18"/>
              </w:rPr>
              <w:t xml:space="preserve">F73 – Profound </w:t>
            </w:r>
          </w:p>
        </w:tc>
        <w:tc>
          <w:tcPr>
            <w:tcW w:w="345" w:type="pct"/>
          </w:tcPr>
          <w:p w14:paraId="73E2CE3C" w14:textId="77777777" w:rsidR="005B1A63" w:rsidRPr="001C2EC7" w:rsidRDefault="005B1A63" w:rsidP="002424E3">
            <w:pPr>
              <w:jc w:val="right"/>
              <w:rPr>
                <w:sz w:val="18"/>
              </w:rPr>
            </w:pPr>
            <w:r>
              <w:rPr>
                <w:sz w:val="18"/>
              </w:rPr>
              <w:t>1.37</w:t>
            </w:r>
          </w:p>
        </w:tc>
        <w:tc>
          <w:tcPr>
            <w:tcW w:w="1750" w:type="pct"/>
          </w:tcPr>
          <w:p w14:paraId="5F0EB820" w14:textId="77777777" w:rsidR="005B1A63" w:rsidRPr="001C2EC7" w:rsidRDefault="005B1A63" w:rsidP="002424E3">
            <w:pPr>
              <w:jc w:val="right"/>
              <w:rPr>
                <w:sz w:val="18"/>
              </w:rPr>
            </w:pPr>
            <w:r>
              <w:rPr>
                <w:sz w:val="18"/>
              </w:rPr>
              <w:t>0.97 - 1.94</w:t>
            </w:r>
          </w:p>
        </w:tc>
      </w:tr>
      <w:tr w:rsidR="005B1A63" w:rsidRPr="001C2EC7" w14:paraId="2BCDD72E" w14:textId="77777777" w:rsidTr="002424E3">
        <w:tc>
          <w:tcPr>
            <w:tcW w:w="2905" w:type="pct"/>
          </w:tcPr>
          <w:p w14:paraId="58AE016B" w14:textId="77777777" w:rsidR="005B1A63" w:rsidRPr="001C2EC7" w:rsidRDefault="005B1A63" w:rsidP="002424E3">
            <w:pPr>
              <w:rPr>
                <w:sz w:val="18"/>
              </w:rPr>
            </w:pPr>
            <w:r w:rsidRPr="001C2EC7">
              <w:rPr>
                <w:sz w:val="18"/>
              </w:rPr>
              <w:t xml:space="preserve">- </w:t>
            </w:r>
            <w:r>
              <w:rPr>
                <w:sz w:val="18"/>
              </w:rPr>
              <w:t>F78/F79 – Other/unspecified</w:t>
            </w:r>
          </w:p>
        </w:tc>
        <w:tc>
          <w:tcPr>
            <w:tcW w:w="345" w:type="pct"/>
          </w:tcPr>
          <w:p w14:paraId="26793E10" w14:textId="77777777" w:rsidR="005B1A63" w:rsidRPr="001C2EC7" w:rsidRDefault="005B1A63" w:rsidP="002424E3">
            <w:pPr>
              <w:jc w:val="right"/>
              <w:rPr>
                <w:sz w:val="18"/>
              </w:rPr>
            </w:pPr>
            <w:r>
              <w:rPr>
                <w:sz w:val="18"/>
              </w:rPr>
              <w:t>1.77</w:t>
            </w:r>
          </w:p>
        </w:tc>
        <w:tc>
          <w:tcPr>
            <w:tcW w:w="1750" w:type="pct"/>
          </w:tcPr>
          <w:p w14:paraId="144EBDA3" w14:textId="77777777" w:rsidR="005B1A63" w:rsidRPr="001C2EC7" w:rsidRDefault="005B1A63" w:rsidP="002424E3">
            <w:pPr>
              <w:jc w:val="right"/>
              <w:rPr>
                <w:sz w:val="18"/>
              </w:rPr>
            </w:pPr>
            <w:r>
              <w:rPr>
                <w:sz w:val="18"/>
              </w:rPr>
              <w:t>1.59 - 1.97</w:t>
            </w:r>
          </w:p>
        </w:tc>
      </w:tr>
    </w:tbl>
    <w:p w14:paraId="12C4C5B2" w14:textId="77777777" w:rsidR="005B1A63" w:rsidRDefault="005B1A63" w:rsidP="005B1A63">
      <w:r>
        <w:rPr>
          <w:sz w:val="18"/>
        </w:rPr>
        <w:t xml:space="preserve">All odds ratios are relative to the group with no ID </w:t>
      </w:r>
      <w:r>
        <w:br w:type="page"/>
      </w:r>
    </w:p>
    <w:p w14:paraId="4AB479B6" w14:textId="0E3E72D0" w:rsidR="00AA0C48" w:rsidRDefault="00AA0C48" w:rsidP="00AA0C48">
      <w:pPr>
        <w:pStyle w:val="Heading3"/>
      </w:pPr>
      <w:bookmarkStart w:id="25" w:name="_Toc48735674"/>
      <w:r>
        <w:lastRenderedPageBreak/>
        <w:t>Sensitivity analyses</w:t>
      </w:r>
      <w:bookmarkEnd w:id="25"/>
    </w:p>
    <w:p w14:paraId="7D1DEFA3" w14:textId="5629751E" w:rsidR="00AA0C48" w:rsidRDefault="00AA0C48" w:rsidP="00AA0C48">
      <w:r>
        <w:t xml:space="preserve">Our replication of the primary analyses with a stricter ID outcome definition are presented in </w:t>
      </w:r>
      <w:r w:rsidR="00070B79">
        <w:t>supplementary Table S</w:t>
      </w:r>
      <w:r w:rsidR="00A20714">
        <w:t>8</w:t>
      </w:r>
      <w:r w:rsidRPr="006F385F">
        <w:t xml:space="preserve">. The </w:t>
      </w:r>
      <w:r>
        <w:t xml:space="preserve">results closely resemble those of the primary analyses though ORs were slightly smaller, and CIs were slightly wider. </w:t>
      </w:r>
    </w:p>
    <w:p w14:paraId="2E4CC9CF" w14:textId="109397EA" w:rsidR="00AA0C48" w:rsidRDefault="00AA0C48" w:rsidP="00AA0C48">
      <w:r>
        <w:t>We assessed whether length of follow up influenced the results of our analyses. The four primary analyses models, repeated over cohort year groups, show that in all but year groups 1995-1997 and 2010-2012 there was a null within-family effect and a between-family effect displaying increased odds of ID with an increased proportion of pregnancies in which a mother smoked</w:t>
      </w:r>
      <w:r w:rsidR="009F6E99">
        <w:t xml:space="preserve"> (see Figure </w:t>
      </w:r>
      <w:r w:rsidR="007968A5">
        <w:t>2</w:t>
      </w:r>
      <w:r w:rsidR="00F373C9">
        <w:t xml:space="preserve"> in the main article</w:t>
      </w:r>
      <w:r w:rsidR="009F6E99">
        <w:t>; the underlying data for this figure can be found in Table B.4.2-1 below)</w:t>
      </w:r>
      <w:r>
        <w:t xml:space="preserve">. In the 1995-1997 group there was a null between-family effect while in the 2010-2012 group the standard errors of both effects were large, suggesting low power to detect an effect. The cox proportional hazards models (see </w:t>
      </w:r>
      <w:r w:rsidR="00E83BD6">
        <w:t xml:space="preserve">supplementary </w:t>
      </w:r>
      <w:r w:rsidR="00E83BD6" w:rsidRPr="005F0F91">
        <w:t>Table</w:t>
      </w:r>
      <w:r>
        <w:t xml:space="preserve"> </w:t>
      </w:r>
      <w:r w:rsidR="00E83BD6">
        <w:t>S</w:t>
      </w:r>
      <w:r w:rsidR="00A20714">
        <w:t>9</w:t>
      </w:r>
      <w:r>
        <w:t xml:space="preserve">) provide results that are consistent with those obtained from the logistic GEE models. </w:t>
      </w:r>
    </w:p>
    <w:p w14:paraId="0CC747C5" w14:textId="67885E0E" w:rsidR="00AA0C48" w:rsidRPr="00AA0C48" w:rsidRDefault="00AA0C48" w:rsidP="00AA0C48">
      <w:r>
        <w:t xml:space="preserve">In our restricted cohort analyses (see </w:t>
      </w:r>
      <w:r w:rsidR="00E83BD6">
        <w:t xml:space="preserve">supplementary </w:t>
      </w:r>
      <w:r w:rsidR="00E83BD6" w:rsidRPr="005F0F91">
        <w:t>Table</w:t>
      </w:r>
      <w:r w:rsidR="00E83BD6">
        <w:t xml:space="preserve"> S</w:t>
      </w:r>
      <w:r w:rsidR="00A20714">
        <w:t>10</w:t>
      </w:r>
      <w:r>
        <w:t>) the confounder adjusted OR of the single-child cohort was smaller than that of the total cohort. The results in the multiple-child cohort and the m</w:t>
      </w:r>
      <w:r w:rsidRPr="00D618C9">
        <w:t>ultiple-child cohort with no missing older siblings</w:t>
      </w:r>
      <w:r>
        <w:t xml:space="preserve"> did not differ meaningfully from those of the total cohort.  </w:t>
      </w:r>
    </w:p>
    <w:p w14:paraId="676238B8" w14:textId="77777777" w:rsidR="001731BD" w:rsidRDefault="001731BD"/>
    <w:p w14:paraId="3E26DFA9" w14:textId="32617699" w:rsidR="001731BD" w:rsidRDefault="001731BD" w:rsidP="00433569">
      <w:pPr>
        <w:pStyle w:val="Caption"/>
      </w:pPr>
      <w:bookmarkStart w:id="26" w:name="_Toc30076736"/>
      <w:bookmarkStart w:id="27" w:name="_Toc43821670"/>
      <w:r>
        <w:t xml:space="preserve">Table </w:t>
      </w:r>
      <w:r w:rsidR="00433569">
        <w:t>B.4.2-1</w:t>
      </w:r>
      <w:r>
        <w:t>: Logistic GEE analyses of the association between maternal smoking</w:t>
      </w:r>
      <w:r w:rsidRPr="001009BF">
        <w:t xml:space="preserve"> </w:t>
      </w:r>
      <w:r>
        <w:t>during pregnancy and offspring ID repeated in each year group category</w:t>
      </w:r>
      <w:bookmarkEnd w:id="26"/>
      <w:bookmarkEnd w:id="27"/>
    </w:p>
    <w:tbl>
      <w:tblPr>
        <w:tblStyle w:val="TableGrid"/>
        <w:tblW w:w="5000" w:type="pct"/>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398"/>
        <w:gridCol w:w="366"/>
        <w:gridCol w:w="744"/>
        <w:gridCol w:w="1119"/>
        <w:gridCol w:w="1119"/>
        <w:gridCol w:w="1120"/>
        <w:gridCol w:w="1120"/>
        <w:gridCol w:w="1120"/>
        <w:gridCol w:w="1122"/>
      </w:tblGrid>
      <w:tr w:rsidR="001731BD" w:rsidRPr="00D1468F" w14:paraId="133055A9" w14:textId="77777777" w:rsidTr="002424E3">
        <w:tc>
          <w:tcPr>
            <w:tcW w:w="416" w:type="pct"/>
            <w:tcBorders>
              <w:top w:val="single" w:sz="4" w:space="0" w:color="auto"/>
              <w:bottom w:val="nil"/>
            </w:tcBorders>
          </w:tcPr>
          <w:p w14:paraId="745F27B0" w14:textId="77777777" w:rsidR="001731BD" w:rsidRPr="008D7EAD" w:rsidRDefault="001731BD" w:rsidP="002424E3">
            <w:pPr>
              <w:jc w:val="center"/>
              <w:rPr>
                <w:sz w:val="18"/>
                <w:lang w:val="en-US"/>
              </w:rPr>
            </w:pPr>
          </w:p>
        </w:tc>
        <w:tc>
          <w:tcPr>
            <w:tcW w:w="416" w:type="pct"/>
            <w:gridSpan w:val="2"/>
            <w:tcBorders>
              <w:top w:val="single" w:sz="4" w:space="0" w:color="auto"/>
              <w:bottom w:val="nil"/>
            </w:tcBorders>
          </w:tcPr>
          <w:p w14:paraId="01828E37" w14:textId="77777777" w:rsidR="001731BD" w:rsidRPr="008D7EAD" w:rsidRDefault="001731BD" w:rsidP="002424E3">
            <w:pPr>
              <w:jc w:val="center"/>
              <w:rPr>
                <w:sz w:val="18"/>
                <w:lang w:val="en-US"/>
              </w:rPr>
            </w:pPr>
          </w:p>
        </w:tc>
        <w:tc>
          <w:tcPr>
            <w:tcW w:w="4169" w:type="pct"/>
            <w:gridSpan w:val="7"/>
            <w:tcBorders>
              <w:top w:val="single" w:sz="4" w:space="0" w:color="auto"/>
              <w:bottom w:val="nil"/>
            </w:tcBorders>
          </w:tcPr>
          <w:p w14:paraId="08969074" w14:textId="77777777" w:rsidR="001731BD" w:rsidRPr="00D1468F" w:rsidRDefault="001731BD" w:rsidP="002424E3">
            <w:pPr>
              <w:jc w:val="center"/>
              <w:rPr>
                <w:sz w:val="18"/>
              </w:rPr>
            </w:pPr>
            <w:r w:rsidRPr="00D1468F">
              <w:rPr>
                <w:sz w:val="18"/>
              </w:rPr>
              <w:t>O.R. (95% CI)</w:t>
            </w:r>
          </w:p>
        </w:tc>
      </w:tr>
      <w:tr w:rsidR="001731BD" w:rsidRPr="00D1468F" w14:paraId="13A80B74" w14:textId="77777777" w:rsidTr="002424E3">
        <w:tc>
          <w:tcPr>
            <w:tcW w:w="624" w:type="pct"/>
            <w:gridSpan w:val="2"/>
            <w:tcBorders>
              <w:top w:val="nil"/>
              <w:bottom w:val="single" w:sz="4" w:space="0" w:color="auto"/>
            </w:tcBorders>
          </w:tcPr>
          <w:p w14:paraId="4052F71E" w14:textId="77777777" w:rsidR="001731BD" w:rsidRPr="00D1468F" w:rsidRDefault="001731BD" w:rsidP="002424E3">
            <w:pPr>
              <w:rPr>
                <w:sz w:val="18"/>
              </w:rPr>
            </w:pPr>
            <w:r w:rsidRPr="00D1468F">
              <w:rPr>
                <w:sz w:val="18"/>
              </w:rPr>
              <w:t>Model</w:t>
            </w:r>
          </w:p>
        </w:tc>
        <w:tc>
          <w:tcPr>
            <w:tcW w:w="625" w:type="pct"/>
            <w:gridSpan w:val="2"/>
            <w:tcBorders>
              <w:top w:val="nil"/>
              <w:bottom w:val="single" w:sz="4" w:space="0" w:color="auto"/>
            </w:tcBorders>
          </w:tcPr>
          <w:p w14:paraId="49DF1D5E" w14:textId="77777777" w:rsidR="001731BD" w:rsidRPr="00D1468F" w:rsidRDefault="001731BD" w:rsidP="002424E3">
            <w:pPr>
              <w:rPr>
                <w:sz w:val="18"/>
              </w:rPr>
            </w:pPr>
            <w:r w:rsidRPr="00D1468F">
              <w:rPr>
                <w:sz w:val="18"/>
              </w:rPr>
              <w:t>Coefficient</w:t>
            </w:r>
          </w:p>
        </w:tc>
        <w:tc>
          <w:tcPr>
            <w:tcW w:w="625" w:type="pct"/>
            <w:tcBorders>
              <w:top w:val="nil"/>
              <w:bottom w:val="single" w:sz="4" w:space="0" w:color="auto"/>
            </w:tcBorders>
          </w:tcPr>
          <w:p w14:paraId="0F766AAE" w14:textId="77777777" w:rsidR="001731BD" w:rsidRPr="00D1468F" w:rsidRDefault="001731BD" w:rsidP="002424E3">
            <w:pPr>
              <w:jc w:val="right"/>
              <w:rPr>
                <w:sz w:val="18"/>
              </w:rPr>
            </w:pPr>
            <w:r>
              <w:rPr>
                <w:sz w:val="18"/>
              </w:rPr>
              <w:t>1995-1997</w:t>
            </w:r>
          </w:p>
        </w:tc>
        <w:tc>
          <w:tcPr>
            <w:tcW w:w="625" w:type="pct"/>
            <w:tcBorders>
              <w:top w:val="nil"/>
              <w:bottom w:val="single" w:sz="4" w:space="0" w:color="auto"/>
            </w:tcBorders>
          </w:tcPr>
          <w:p w14:paraId="4CE74C48" w14:textId="77777777" w:rsidR="001731BD" w:rsidRPr="00D1468F" w:rsidRDefault="001731BD" w:rsidP="002424E3">
            <w:pPr>
              <w:jc w:val="right"/>
              <w:rPr>
                <w:sz w:val="18"/>
              </w:rPr>
            </w:pPr>
            <w:r>
              <w:rPr>
                <w:sz w:val="18"/>
              </w:rPr>
              <w:t>1998-2000</w:t>
            </w:r>
          </w:p>
        </w:tc>
        <w:tc>
          <w:tcPr>
            <w:tcW w:w="625" w:type="pct"/>
            <w:tcBorders>
              <w:top w:val="nil"/>
              <w:bottom w:val="single" w:sz="4" w:space="0" w:color="auto"/>
            </w:tcBorders>
          </w:tcPr>
          <w:p w14:paraId="60665366" w14:textId="77777777" w:rsidR="001731BD" w:rsidRPr="00D1468F" w:rsidRDefault="001731BD" w:rsidP="002424E3">
            <w:pPr>
              <w:jc w:val="right"/>
              <w:rPr>
                <w:sz w:val="18"/>
              </w:rPr>
            </w:pPr>
            <w:r>
              <w:rPr>
                <w:sz w:val="18"/>
              </w:rPr>
              <w:t>2001-2003</w:t>
            </w:r>
          </w:p>
        </w:tc>
        <w:tc>
          <w:tcPr>
            <w:tcW w:w="625" w:type="pct"/>
            <w:tcBorders>
              <w:top w:val="nil"/>
              <w:bottom w:val="single" w:sz="4" w:space="0" w:color="auto"/>
            </w:tcBorders>
          </w:tcPr>
          <w:p w14:paraId="509A69D0" w14:textId="77777777" w:rsidR="001731BD" w:rsidRPr="00D1468F" w:rsidRDefault="001731BD" w:rsidP="002424E3">
            <w:pPr>
              <w:jc w:val="right"/>
              <w:rPr>
                <w:sz w:val="18"/>
              </w:rPr>
            </w:pPr>
            <w:r>
              <w:rPr>
                <w:sz w:val="18"/>
              </w:rPr>
              <w:t>2004-2006</w:t>
            </w:r>
          </w:p>
        </w:tc>
        <w:tc>
          <w:tcPr>
            <w:tcW w:w="625" w:type="pct"/>
            <w:tcBorders>
              <w:top w:val="nil"/>
              <w:bottom w:val="single" w:sz="4" w:space="0" w:color="auto"/>
            </w:tcBorders>
          </w:tcPr>
          <w:p w14:paraId="4EDA30C5" w14:textId="77777777" w:rsidR="001731BD" w:rsidRPr="00D1468F" w:rsidRDefault="001731BD" w:rsidP="002424E3">
            <w:pPr>
              <w:jc w:val="right"/>
              <w:rPr>
                <w:sz w:val="18"/>
              </w:rPr>
            </w:pPr>
            <w:r>
              <w:rPr>
                <w:sz w:val="18"/>
              </w:rPr>
              <w:t>2007-2009</w:t>
            </w:r>
          </w:p>
        </w:tc>
        <w:tc>
          <w:tcPr>
            <w:tcW w:w="625" w:type="pct"/>
            <w:tcBorders>
              <w:top w:val="nil"/>
              <w:bottom w:val="single" w:sz="4" w:space="0" w:color="auto"/>
            </w:tcBorders>
          </w:tcPr>
          <w:p w14:paraId="238DD819" w14:textId="77777777" w:rsidR="001731BD" w:rsidRPr="00D1468F" w:rsidRDefault="001731BD" w:rsidP="002424E3">
            <w:pPr>
              <w:jc w:val="right"/>
              <w:rPr>
                <w:sz w:val="18"/>
              </w:rPr>
            </w:pPr>
            <w:r>
              <w:rPr>
                <w:sz w:val="18"/>
              </w:rPr>
              <w:t>2010-2012</w:t>
            </w:r>
          </w:p>
        </w:tc>
      </w:tr>
      <w:tr w:rsidR="001731BD" w:rsidRPr="00D1468F" w14:paraId="7CD9D6C0" w14:textId="77777777" w:rsidTr="002424E3">
        <w:tc>
          <w:tcPr>
            <w:tcW w:w="624" w:type="pct"/>
            <w:gridSpan w:val="2"/>
            <w:tcBorders>
              <w:top w:val="single" w:sz="4" w:space="0" w:color="auto"/>
            </w:tcBorders>
          </w:tcPr>
          <w:p w14:paraId="30CC28D9" w14:textId="77777777" w:rsidR="001731BD" w:rsidRPr="00D1468F" w:rsidRDefault="001731BD" w:rsidP="002424E3">
            <w:pPr>
              <w:rPr>
                <w:sz w:val="18"/>
              </w:rPr>
            </w:pPr>
            <w:r w:rsidRPr="00D1468F">
              <w:rPr>
                <w:sz w:val="18"/>
              </w:rPr>
              <w:t>Unadjusted</w:t>
            </w:r>
          </w:p>
        </w:tc>
        <w:tc>
          <w:tcPr>
            <w:tcW w:w="625" w:type="pct"/>
            <w:gridSpan w:val="2"/>
            <w:tcBorders>
              <w:top w:val="single" w:sz="4" w:space="0" w:color="auto"/>
            </w:tcBorders>
          </w:tcPr>
          <w:p w14:paraId="176F1169" w14:textId="05FDF1FB" w:rsidR="001731BD" w:rsidRDefault="001731BD" w:rsidP="002424E3">
            <w:pPr>
              <w:rPr>
                <w:sz w:val="18"/>
              </w:rPr>
            </w:pPr>
            <w:r w:rsidRPr="00D1468F">
              <w:rPr>
                <w:sz w:val="18"/>
              </w:rPr>
              <w:t xml:space="preserve">- </w:t>
            </w:r>
            <w:r w:rsidR="009F6E99">
              <w:rPr>
                <w:sz w:val="18"/>
              </w:rPr>
              <w:t>Population averaged</w:t>
            </w:r>
          </w:p>
          <w:p w14:paraId="1AFBA970" w14:textId="77777777" w:rsidR="001731BD" w:rsidRPr="00D1468F" w:rsidRDefault="001731BD" w:rsidP="002424E3">
            <w:pPr>
              <w:rPr>
                <w:sz w:val="18"/>
              </w:rPr>
            </w:pPr>
          </w:p>
        </w:tc>
        <w:tc>
          <w:tcPr>
            <w:tcW w:w="625" w:type="pct"/>
            <w:tcBorders>
              <w:top w:val="single" w:sz="4" w:space="0" w:color="auto"/>
            </w:tcBorders>
          </w:tcPr>
          <w:p w14:paraId="439FDB52" w14:textId="77777777" w:rsidR="001731BD" w:rsidRDefault="001731BD" w:rsidP="002424E3">
            <w:pPr>
              <w:jc w:val="right"/>
              <w:rPr>
                <w:sz w:val="18"/>
              </w:rPr>
            </w:pPr>
            <w:r>
              <w:rPr>
                <w:sz w:val="18"/>
              </w:rPr>
              <w:t xml:space="preserve">1.82 </w:t>
            </w:r>
          </w:p>
          <w:p w14:paraId="66ADA404" w14:textId="77777777" w:rsidR="001731BD" w:rsidRPr="00D1468F" w:rsidRDefault="001731BD" w:rsidP="002424E3">
            <w:pPr>
              <w:jc w:val="right"/>
              <w:rPr>
                <w:sz w:val="18"/>
              </w:rPr>
            </w:pPr>
            <w:r>
              <w:rPr>
                <w:sz w:val="18"/>
              </w:rPr>
              <w:t>(1.67, 1.98)</w:t>
            </w:r>
          </w:p>
        </w:tc>
        <w:tc>
          <w:tcPr>
            <w:tcW w:w="625" w:type="pct"/>
            <w:tcBorders>
              <w:top w:val="single" w:sz="4" w:space="0" w:color="auto"/>
            </w:tcBorders>
          </w:tcPr>
          <w:p w14:paraId="2E7A1561" w14:textId="77777777" w:rsidR="001731BD" w:rsidRDefault="001731BD" w:rsidP="002424E3">
            <w:pPr>
              <w:jc w:val="right"/>
              <w:rPr>
                <w:sz w:val="18"/>
              </w:rPr>
            </w:pPr>
            <w:r>
              <w:rPr>
                <w:sz w:val="18"/>
              </w:rPr>
              <w:t xml:space="preserve">1.73 </w:t>
            </w:r>
          </w:p>
          <w:p w14:paraId="1C93019B" w14:textId="77777777" w:rsidR="001731BD" w:rsidRPr="00D1468F" w:rsidRDefault="001731BD" w:rsidP="002424E3">
            <w:pPr>
              <w:jc w:val="right"/>
              <w:rPr>
                <w:sz w:val="18"/>
              </w:rPr>
            </w:pPr>
            <w:r>
              <w:rPr>
                <w:sz w:val="18"/>
              </w:rPr>
              <w:t>(1.58, 1.89)</w:t>
            </w:r>
          </w:p>
        </w:tc>
        <w:tc>
          <w:tcPr>
            <w:tcW w:w="625" w:type="pct"/>
            <w:tcBorders>
              <w:top w:val="single" w:sz="4" w:space="0" w:color="auto"/>
            </w:tcBorders>
          </w:tcPr>
          <w:p w14:paraId="4EB16934" w14:textId="77777777" w:rsidR="001731BD" w:rsidRDefault="001731BD" w:rsidP="002424E3">
            <w:pPr>
              <w:jc w:val="right"/>
              <w:rPr>
                <w:sz w:val="18"/>
              </w:rPr>
            </w:pPr>
            <w:r w:rsidRPr="001C2EC7">
              <w:rPr>
                <w:sz w:val="18"/>
              </w:rPr>
              <w:t>2.12</w:t>
            </w:r>
          </w:p>
          <w:p w14:paraId="071DDE30" w14:textId="77777777" w:rsidR="001731BD" w:rsidRPr="00D1468F" w:rsidRDefault="001731BD" w:rsidP="002424E3">
            <w:pPr>
              <w:jc w:val="right"/>
              <w:rPr>
                <w:sz w:val="18"/>
              </w:rPr>
            </w:pPr>
            <w:r w:rsidRPr="001C2EC7">
              <w:rPr>
                <w:sz w:val="18"/>
              </w:rPr>
              <w:t>(</w:t>
            </w:r>
            <w:r>
              <w:rPr>
                <w:sz w:val="18"/>
              </w:rPr>
              <w:t xml:space="preserve">1.90, </w:t>
            </w:r>
            <w:r w:rsidRPr="001C2EC7">
              <w:rPr>
                <w:sz w:val="18"/>
              </w:rPr>
              <w:t>2.36</w:t>
            </w:r>
            <w:r>
              <w:rPr>
                <w:sz w:val="18"/>
              </w:rPr>
              <w:t>)</w:t>
            </w:r>
          </w:p>
        </w:tc>
        <w:tc>
          <w:tcPr>
            <w:tcW w:w="625" w:type="pct"/>
            <w:tcBorders>
              <w:top w:val="single" w:sz="4" w:space="0" w:color="auto"/>
            </w:tcBorders>
          </w:tcPr>
          <w:p w14:paraId="1FE1994D" w14:textId="77777777" w:rsidR="001731BD" w:rsidRDefault="001731BD" w:rsidP="002424E3">
            <w:pPr>
              <w:jc w:val="right"/>
              <w:rPr>
                <w:sz w:val="18"/>
              </w:rPr>
            </w:pPr>
            <w:r>
              <w:rPr>
                <w:sz w:val="18"/>
              </w:rPr>
              <w:t>2.17</w:t>
            </w:r>
          </w:p>
          <w:p w14:paraId="2CC2EBDA" w14:textId="77777777" w:rsidR="001731BD" w:rsidRPr="00D1468F" w:rsidRDefault="001731BD" w:rsidP="002424E3">
            <w:pPr>
              <w:jc w:val="right"/>
              <w:rPr>
                <w:sz w:val="18"/>
              </w:rPr>
            </w:pPr>
            <w:r w:rsidRPr="001C2EC7">
              <w:rPr>
                <w:sz w:val="18"/>
              </w:rPr>
              <w:t>(1.9</w:t>
            </w:r>
            <w:r>
              <w:rPr>
                <w:sz w:val="18"/>
              </w:rPr>
              <w:t xml:space="preserve">0, </w:t>
            </w:r>
            <w:r w:rsidRPr="001C2EC7">
              <w:rPr>
                <w:sz w:val="18"/>
              </w:rPr>
              <w:t>2.49</w:t>
            </w:r>
            <w:r>
              <w:rPr>
                <w:sz w:val="18"/>
              </w:rPr>
              <w:t>)</w:t>
            </w:r>
          </w:p>
        </w:tc>
        <w:tc>
          <w:tcPr>
            <w:tcW w:w="625" w:type="pct"/>
            <w:tcBorders>
              <w:top w:val="single" w:sz="4" w:space="0" w:color="auto"/>
            </w:tcBorders>
          </w:tcPr>
          <w:p w14:paraId="4CDECB9B" w14:textId="77777777" w:rsidR="001731BD" w:rsidRDefault="001731BD" w:rsidP="002424E3">
            <w:pPr>
              <w:jc w:val="right"/>
              <w:rPr>
                <w:sz w:val="18"/>
              </w:rPr>
            </w:pPr>
            <w:r>
              <w:rPr>
                <w:sz w:val="18"/>
              </w:rPr>
              <w:t xml:space="preserve">2.04 </w:t>
            </w:r>
          </w:p>
          <w:p w14:paraId="1A35E91B" w14:textId="77777777" w:rsidR="001731BD" w:rsidRPr="00D1468F" w:rsidRDefault="001731BD" w:rsidP="002424E3">
            <w:pPr>
              <w:jc w:val="right"/>
              <w:rPr>
                <w:sz w:val="18"/>
              </w:rPr>
            </w:pPr>
            <w:r w:rsidRPr="001C2EC7">
              <w:rPr>
                <w:sz w:val="18"/>
              </w:rPr>
              <w:t>(1.72</w:t>
            </w:r>
            <w:r>
              <w:rPr>
                <w:sz w:val="18"/>
              </w:rPr>
              <w:t xml:space="preserve">, </w:t>
            </w:r>
            <w:r w:rsidRPr="001C2EC7">
              <w:rPr>
                <w:sz w:val="18"/>
              </w:rPr>
              <w:t>2.41)</w:t>
            </w:r>
          </w:p>
        </w:tc>
        <w:tc>
          <w:tcPr>
            <w:tcW w:w="625" w:type="pct"/>
            <w:tcBorders>
              <w:top w:val="single" w:sz="4" w:space="0" w:color="auto"/>
            </w:tcBorders>
          </w:tcPr>
          <w:p w14:paraId="213C6496" w14:textId="77777777" w:rsidR="001731BD" w:rsidRDefault="001731BD" w:rsidP="002424E3">
            <w:pPr>
              <w:jc w:val="right"/>
              <w:rPr>
                <w:sz w:val="18"/>
              </w:rPr>
            </w:pPr>
            <w:r>
              <w:rPr>
                <w:sz w:val="18"/>
              </w:rPr>
              <w:t xml:space="preserve">1.93 </w:t>
            </w:r>
          </w:p>
          <w:p w14:paraId="24EB95AD" w14:textId="77777777" w:rsidR="001731BD" w:rsidRPr="00D1468F" w:rsidRDefault="001731BD" w:rsidP="002424E3">
            <w:pPr>
              <w:jc w:val="right"/>
              <w:rPr>
                <w:sz w:val="18"/>
              </w:rPr>
            </w:pPr>
            <w:r w:rsidRPr="001C2EC7">
              <w:rPr>
                <w:sz w:val="18"/>
              </w:rPr>
              <w:t>(</w:t>
            </w:r>
            <w:r>
              <w:rPr>
                <w:sz w:val="18"/>
              </w:rPr>
              <w:t xml:space="preserve">1.54, </w:t>
            </w:r>
            <w:r w:rsidRPr="001C2EC7">
              <w:rPr>
                <w:sz w:val="18"/>
              </w:rPr>
              <w:t>2.44</w:t>
            </w:r>
            <w:r>
              <w:rPr>
                <w:sz w:val="18"/>
              </w:rPr>
              <w:t>)</w:t>
            </w:r>
          </w:p>
        </w:tc>
      </w:tr>
      <w:tr w:rsidR="001731BD" w:rsidRPr="00D1468F" w14:paraId="05B37054" w14:textId="77777777" w:rsidTr="002424E3">
        <w:tc>
          <w:tcPr>
            <w:tcW w:w="624" w:type="pct"/>
            <w:gridSpan w:val="2"/>
          </w:tcPr>
          <w:p w14:paraId="4C1079D6" w14:textId="77777777" w:rsidR="001731BD" w:rsidRPr="00D1468F" w:rsidRDefault="001731BD" w:rsidP="002424E3">
            <w:pPr>
              <w:rPr>
                <w:sz w:val="18"/>
                <w:vertAlign w:val="superscript"/>
              </w:rPr>
            </w:pPr>
            <w:r w:rsidRPr="00D1468F">
              <w:rPr>
                <w:sz w:val="18"/>
              </w:rPr>
              <w:t xml:space="preserve">Adjusted for </w:t>
            </w:r>
            <w:proofErr w:type="spellStart"/>
            <w:r w:rsidRPr="00D1468F">
              <w:rPr>
                <w:sz w:val="18"/>
              </w:rPr>
              <w:t>confounders</w:t>
            </w:r>
            <w:r w:rsidRPr="00D1468F">
              <w:rPr>
                <w:sz w:val="18"/>
                <w:vertAlign w:val="superscript"/>
              </w:rPr>
              <w:t>a</w:t>
            </w:r>
            <w:proofErr w:type="spellEnd"/>
          </w:p>
        </w:tc>
        <w:tc>
          <w:tcPr>
            <w:tcW w:w="625" w:type="pct"/>
            <w:gridSpan w:val="2"/>
          </w:tcPr>
          <w:p w14:paraId="2F1EEAC6" w14:textId="2CD49FBA" w:rsidR="001731BD" w:rsidRPr="00D1468F" w:rsidRDefault="001731BD" w:rsidP="002424E3">
            <w:pPr>
              <w:rPr>
                <w:sz w:val="18"/>
              </w:rPr>
            </w:pPr>
            <w:r w:rsidRPr="00D1468F">
              <w:rPr>
                <w:sz w:val="18"/>
              </w:rPr>
              <w:t xml:space="preserve">- </w:t>
            </w:r>
            <w:r w:rsidR="006834C6">
              <w:rPr>
                <w:sz w:val="18"/>
              </w:rPr>
              <w:t>Population averaged</w:t>
            </w:r>
          </w:p>
          <w:p w14:paraId="50217436" w14:textId="77777777" w:rsidR="001731BD" w:rsidRDefault="001731BD" w:rsidP="002424E3">
            <w:pPr>
              <w:rPr>
                <w:sz w:val="18"/>
              </w:rPr>
            </w:pPr>
          </w:p>
          <w:p w14:paraId="2E7423FE" w14:textId="77777777" w:rsidR="001731BD" w:rsidRPr="00D1468F" w:rsidRDefault="001731BD" w:rsidP="002424E3">
            <w:pPr>
              <w:rPr>
                <w:sz w:val="18"/>
              </w:rPr>
            </w:pPr>
          </w:p>
        </w:tc>
        <w:tc>
          <w:tcPr>
            <w:tcW w:w="625" w:type="pct"/>
          </w:tcPr>
          <w:p w14:paraId="3895A216" w14:textId="77777777" w:rsidR="001731BD" w:rsidRDefault="001731BD" w:rsidP="002424E3">
            <w:pPr>
              <w:jc w:val="right"/>
              <w:rPr>
                <w:sz w:val="18"/>
              </w:rPr>
            </w:pPr>
            <w:r>
              <w:rPr>
                <w:sz w:val="18"/>
              </w:rPr>
              <w:t>1.28</w:t>
            </w:r>
          </w:p>
          <w:p w14:paraId="5F780586" w14:textId="77777777" w:rsidR="001731BD" w:rsidRPr="00D1468F" w:rsidRDefault="001731BD" w:rsidP="002424E3">
            <w:pPr>
              <w:jc w:val="right"/>
              <w:rPr>
                <w:sz w:val="18"/>
              </w:rPr>
            </w:pPr>
            <w:r w:rsidRPr="00711B55">
              <w:rPr>
                <w:sz w:val="18"/>
              </w:rPr>
              <w:t>(</w:t>
            </w:r>
            <w:r>
              <w:rPr>
                <w:sz w:val="18"/>
              </w:rPr>
              <w:t xml:space="preserve">1.17, </w:t>
            </w:r>
            <w:r w:rsidRPr="00711B55">
              <w:rPr>
                <w:sz w:val="18"/>
              </w:rPr>
              <w:t>1.41</w:t>
            </w:r>
            <w:r>
              <w:rPr>
                <w:sz w:val="18"/>
              </w:rPr>
              <w:t>)</w:t>
            </w:r>
          </w:p>
        </w:tc>
        <w:tc>
          <w:tcPr>
            <w:tcW w:w="625" w:type="pct"/>
          </w:tcPr>
          <w:p w14:paraId="1A78D639" w14:textId="77777777" w:rsidR="001731BD" w:rsidRDefault="001731BD" w:rsidP="002424E3">
            <w:pPr>
              <w:jc w:val="right"/>
              <w:rPr>
                <w:sz w:val="18"/>
              </w:rPr>
            </w:pPr>
            <w:r w:rsidRPr="00711B55">
              <w:rPr>
                <w:sz w:val="18"/>
              </w:rPr>
              <w:t>1.21</w:t>
            </w:r>
          </w:p>
          <w:p w14:paraId="28BF1BCE" w14:textId="77777777" w:rsidR="001731BD" w:rsidRPr="00D1468F" w:rsidRDefault="001731BD" w:rsidP="002424E3">
            <w:pPr>
              <w:jc w:val="right"/>
              <w:rPr>
                <w:sz w:val="18"/>
              </w:rPr>
            </w:pPr>
            <w:r w:rsidRPr="00711B55">
              <w:rPr>
                <w:sz w:val="18"/>
              </w:rPr>
              <w:t>(1.1</w:t>
            </w:r>
            <w:r>
              <w:rPr>
                <w:sz w:val="18"/>
              </w:rPr>
              <w:t xml:space="preserve">0, </w:t>
            </w:r>
            <w:r w:rsidRPr="00711B55">
              <w:rPr>
                <w:sz w:val="18"/>
              </w:rPr>
              <w:t>1.33</w:t>
            </w:r>
            <w:r>
              <w:rPr>
                <w:sz w:val="18"/>
              </w:rPr>
              <w:t>)</w:t>
            </w:r>
          </w:p>
        </w:tc>
        <w:tc>
          <w:tcPr>
            <w:tcW w:w="625" w:type="pct"/>
          </w:tcPr>
          <w:p w14:paraId="469A722C" w14:textId="77777777" w:rsidR="001731BD" w:rsidRDefault="001731BD" w:rsidP="002424E3">
            <w:pPr>
              <w:jc w:val="right"/>
              <w:rPr>
                <w:sz w:val="18"/>
              </w:rPr>
            </w:pPr>
            <w:r w:rsidRPr="00711B55">
              <w:rPr>
                <w:sz w:val="18"/>
              </w:rPr>
              <w:t>1.5</w:t>
            </w:r>
            <w:r>
              <w:rPr>
                <w:sz w:val="18"/>
              </w:rPr>
              <w:t>0</w:t>
            </w:r>
          </w:p>
          <w:p w14:paraId="2E1ACEA3" w14:textId="77777777" w:rsidR="001731BD" w:rsidRPr="00D1468F" w:rsidRDefault="001731BD" w:rsidP="002424E3">
            <w:pPr>
              <w:jc w:val="right"/>
              <w:rPr>
                <w:sz w:val="18"/>
              </w:rPr>
            </w:pPr>
            <w:r w:rsidRPr="00711B55">
              <w:rPr>
                <w:sz w:val="18"/>
              </w:rPr>
              <w:t>(1.33</w:t>
            </w:r>
            <w:r>
              <w:rPr>
                <w:sz w:val="18"/>
              </w:rPr>
              <w:t xml:space="preserve">, </w:t>
            </w:r>
            <w:r w:rsidRPr="00711B55">
              <w:rPr>
                <w:sz w:val="18"/>
              </w:rPr>
              <w:t>1.69</w:t>
            </w:r>
            <w:r>
              <w:rPr>
                <w:sz w:val="18"/>
              </w:rPr>
              <w:t>)</w:t>
            </w:r>
          </w:p>
        </w:tc>
        <w:tc>
          <w:tcPr>
            <w:tcW w:w="625" w:type="pct"/>
          </w:tcPr>
          <w:p w14:paraId="55761616" w14:textId="77777777" w:rsidR="001731BD" w:rsidRDefault="001731BD" w:rsidP="002424E3">
            <w:pPr>
              <w:jc w:val="right"/>
              <w:rPr>
                <w:sz w:val="18"/>
              </w:rPr>
            </w:pPr>
            <w:r w:rsidRPr="00711B55">
              <w:rPr>
                <w:sz w:val="18"/>
              </w:rPr>
              <w:t>1.49</w:t>
            </w:r>
          </w:p>
          <w:p w14:paraId="2E3A1FC9" w14:textId="77777777" w:rsidR="001731BD" w:rsidRPr="00D1468F" w:rsidRDefault="001731BD" w:rsidP="002424E3">
            <w:pPr>
              <w:jc w:val="right"/>
              <w:rPr>
                <w:sz w:val="18"/>
              </w:rPr>
            </w:pPr>
            <w:r w:rsidRPr="00711B55">
              <w:rPr>
                <w:sz w:val="18"/>
              </w:rPr>
              <w:t>(1.28</w:t>
            </w:r>
            <w:r>
              <w:rPr>
                <w:sz w:val="18"/>
              </w:rPr>
              <w:t xml:space="preserve">, </w:t>
            </w:r>
            <w:r w:rsidRPr="00711B55">
              <w:rPr>
                <w:sz w:val="18"/>
              </w:rPr>
              <w:t>1.72</w:t>
            </w:r>
            <w:r>
              <w:rPr>
                <w:sz w:val="18"/>
              </w:rPr>
              <w:t>)</w:t>
            </w:r>
          </w:p>
        </w:tc>
        <w:tc>
          <w:tcPr>
            <w:tcW w:w="625" w:type="pct"/>
          </w:tcPr>
          <w:p w14:paraId="06E23B0A" w14:textId="77777777" w:rsidR="001731BD" w:rsidRDefault="001731BD" w:rsidP="002424E3">
            <w:pPr>
              <w:jc w:val="right"/>
              <w:rPr>
                <w:sz w:val="18"/>
              </w:rPr>
            </w:pPr>
            <w:r w:rsidRPr="00711B55">
              <w:rPr>
                <w:sz w:val="18"/>
              </w:rPr>
              <w:t>1.44</w:t>
            </w:r>
          </w:p>
          <w:p w14:paraId="2FFF9A05" w14:textId="77777777" w:rsidR="001731BD" w:rsidRPr="00D1468F" w:rsidRDefault="001731BD" w:rsidP="002424E3">
            <w:pPr>
              <w:jc w:val="right"/>
              <w:rPr>
                <w:sz w:val="18"/>
              </w:rPr>
            </w:pPr>
            <w:r w:rsidRPr="00711B55">
              <w:rPr>
                <w:sz w:val="18"/>
              </w:rPr>
              <w:t>(1.19</w:t>
            </w:r>
            <w:r>
              <w:rPr>
                <w:sz w:val="18"/>
              </w:rPr>
              <w:t xml:space="preserve">, </w:t>
            </w:r>
            <w:r w:rsidRPr="00711B55">
              <w:rPr>
                <w:sz w:val="18"/>
              </w:rPr>
              <w:t>1.73</w:t>
            </w:r>
            <w:r>
              <w:rPr>
                <w:sz w:val="18"/>
              </w:rPr>
              <w:t>)</w:t>
            </w:r>
          </w:p>
        </w:tc>
        <w:tc>
          <w:tcPr>
            <w:tcW w:w="625" w:type="pct"/>
          </w:tcPr>
          <w:p w14:paraId="7BC46BCF" w14:textId="77777777" w:rsidR="001731BD" w:rsidRDefault="001731BD" w:rsidP="002424E3">
            <w:pPr>
              <w:jc w:val="right"/>
              <w:rPr>
                <w:sz w:val="18"/>
              </w:rPr>
            </w:pPr>
            <w:r w:rsidRPr="00711B55">
              <w:rPr>
                <w:sz w:val="18"/>
              </w:rPr>
              <w:t>1.5</w:t>
            </w:r>
            <w:r>
              <w:rPr>
                <w:sz w:val="18"/>
              </w:rPr>
              <w:t>0</w:t>
            </w:r>
          </w:p>
          <w:p w14:paraId="3968D4AB" w14:textId="77777777" w:rsidR="001731BD" w:rsidRPr="00D1468F" w:rsidRDefault="001731BD" w:rsidP="002424E3">
            <w:pPr>
              <w:jc w:val="right"/>
              <w:rPr>
                <w:sz w:val="18"/>
              </w:rPr>
            </w:pPr>
            <w:r w:rsidRPr="00711B55">
              <w:rPr>
                <w:sz w:val="18"/>
              </w:rPr>
              <w:t>(1.17</w:t>
            </w:r>
            <w:r>
              <w:rPr>
                <w:sz w:val="18"/>
              </w:rPr>
              <w:t xml:space="preserve">, </w:t>
            </w:r>
            <w:r w:rsidRPr="00711B55">
              <w:rPr>
                <w:sz w:val="18"/>
              </w:rPr>
              <w:t>1.94</w:t>
            </w:r>
            <w:r>
              <w:rPr>
                <w:sz w:val="18"/>
              </w:rPr>
              <w:t>)</w:t>
            </w:r>
          </w:p>
        </w:tc>
      </w:tr>
      <w:tr w:rsidR="001731BD" w:rsidRPr="00D1468F" w14:paraId="755091D7" w14:textId="77777777" w:rsidTr="002424E3">
        <w:tc>
          <w:tcPr>
            <w:tcW w:w="624" w:type="pct"/>
            <w:gridSpan w:val="2"/>
            <w:vMerge w:val="restart"/>
          </w:tcPr>
          <w:p w14:paraId="4FE8EF93" w14:textId="77777777" w:rsidR="001731BD" w:rsidRPr="00D1468F" w:rsidRDefault="001731BD" w:rsidP="002424E3">
            <w:pPr>
              <w:rPr>
                <w:sz w:val="18"/>
              </w:rPr>
            </w:pPr>
            <w:r w:rsidRPr="00D1468F">
              <w:rPr>
                <w:sz w:val="18"/>
              </w:rPr>
              <w:t>Adjusted for family smoking variable</w:t>
            </w:r>
          </w:p>
        </w:tc>
        <w:tc>
          <w:tcPr>
            <w:tcW w:w="625" w:type="pct"/>
            <w:gridSpan w:val="2"/>
          </w:tcPr>
          <w:p w14:paraId="363BC8EC" w14:textId="77777777" w:rsidR="001731BD" w:rsidRDefault="001731BD" w:rsidP="002424E3">
            <w:pPr>
              <w:rPr>
                <w:sz w:val="18"/>
              </w:rPr>
            </w:pPr>
            <w:r w:rsidRPr="00D1468F">
              <w:rPr>
                <w:sz w:val="18"/>
              </w:rPr>
              <w:t>- Within-family</w:t>
            </w:r>
          </w:p>
          <w:p w14:paraId="2E97DC81" w14:textId="77777777" w:rsidR="001731BD" w:rsidRPr="00D1468F" w:rsidRDefault="001731BD" w:rsidP="002424E3">
            <w:pPr>
              <w:rPr>
                <w:sz w:val="18"/>
              </w:rPr>
            </w:pPr>
          </w:p>
        </w:tc>
        <w:tc>
          <w:tcPr>
            <w:tcW w:w="625" w:type="pct"/>
          </w:tcPr>
          <w:p w14:paraId="12F30161" w14:textId="77777777" w:rsidR="001731BD" w:rsidRDefault="001731BD" w:rsidP="002424E3">
            <w:pPr>
              <w:jc w:val="right"/>
              <w:rPr>
                <w:sz w:val="18"/>
              </w:rPr>
            </w:pPr>
            <w:r w:rsidRPr="00BE60FE">
              <w:rPr>
                <w:sz w:val="18"/>
              </w:rPr>
              <w:t>0.98</w:t>
            </w:r>
          </w:p>
          <w:p w14:paraId="0F88A8C7" w14:textId="77777777" w:rsidR="001731BD" w:rsidRPr="00D1468F" w:rsidRDefault="001731BD" w:rsidP="002424E3">
            <w:pPr>
              <w:jc w:val="right"/>
              <w:rPr>
                <w:sz w:val="18"/>
              </w:rPr>
            </w:pPr>
            <w:r w:rsidRPr="00BE60FE">
              <w:rPr>
                <w:sz w:val="18"/>
              </w:rPr>
              <w:t>(0.69</w:t>
            </w:r>
            <w:r>
              <w:rPr>
                <w:sz w:val="18"/>
              </w:rPr>
              <w:t xml:space="preserve">, </w:t>
            </w:r>
            <w:r w:rsidRPr="00BE60FE">
              <w:rPr>
                <w:sz w:val="18"/>
              </w:rPr>
              <w:t>1.4</w:t>
            </w:r>
            <w:r>
              <w:rPr>
                <w:sz w:val="18"/>
              </w:rPr>
              <w:t>0)</w:t>
            </w:r>
          </w:p>
        </w:tc>
        <w:tc>
          <w:tcPr>
            <w:tcW w:w="625" w:type="pct"/>
          </w:tcPr>
          <w:p w14:paraId="08BF9929" w14:textId="77777777" w:rsidR="001731BD" w:rsidRDefault="001731BD" w:rsidP="002424E3">
            <w:pPr>
              <w:jc w:val="right"/>
              <w:rPr>
                <w:sz w:val="18"/>
              </w:rPr>
            </w:pPr>
            <w:r w:rsidRPr="00237FC6">
              <w:rPr>
                <w:sz w:val="18"/>
              </w:rPr>
              <w:t xml:space="preserve">0.74 </w:t>
            </w:r>
          </w:p>
          <w:p w14:paraId="39637C95" w14:textId="77777777" w:rsidR="001731BD" w:rsidRPr="00D1468F" w:rsidRDefault="001731BD" w:rsidP="002424E3">
            <w:pPr>
              <w:jc w:val="right"/>
              <w:rPr>
                <w:sz w:val="18"/>
              </w:rPr>
            </w:pPr>
            <w:r w:rsidRPr="00237FC6">
              <w:rPr>
                <w:sz w:val="18"/>
              </w:rPr>
              <w:t>(0.56</w:t>
            </w:r>
            <w:r>
              <w:rPr>
                <w:sz w:val="18"/>
              </w:rPr>
              <w:t xml:space="preserve">, </w:t>
            </w:r>
            <w:r w:rsidRPr="00237FC6">
              <w:rPr>
                <w:sz w:val="18"/>
              </w:rPr>
              <w:t>0.97</w:t>
            </w:r>
            <w:r>
              <w:rPr>
                <w:sz w:val="18"/>
              </w:rPr>
              <w:t>)</w:t>
            </w:r>
          </w:p>
        </w:tc>
        <w:tc>
          <w:tcPr>
            <w:tcW w:w="625" w:type="pct"/>
          </w:tcPr>
          <w:p w14:paraId="38AF2CEE" w14:textId="77777777" w:rsidR="001731BD" w:rsidRDefault="001731BD" w:rsidP="002424E3">
            <w:pPr>
              <w:jc w:val="right"/>
              <w:rPr>
                <w:sz w:val="18"/>
              </w:rPr>
            </w:pPr>
            <w:r w:rsidRPr="00237FC6">
              <w:rPr>
                <w:sz w:val="18"/>
              </w:rPr>
              <w:t xml:space="preserve">0.95  </w:t>
            </w:r>
          </w:p>
          <w:p w14:paraId="335B8745" w14:textId="77777777" w:rsidR="001731BD" w:rsidRPr="00D1468F" w:rsidRDefault="001731BD" w:rsidP="002424E3">
            <w:pPr>
              <w:jc w:val="right"/>
              <w:rPr>
                <w:sz w:val="18"/>
              </w:rPr>
            </w:pPr>
            <w:r w:rsidRPr="00237FC6">
              <w:rPr>
                <w:sz w:val="18"/>
              </w:rPr>
              <w:t>(0.71</w:t>
            </w:r>
            <w:r>
              <w:rPr>
                <w:sz w:val="18"/>
              </w:rPr>
              <w:t xml:space="preserve">, </w:t>
            </w:r>
            <w:r w:rsidRPr="00237FC6">
              <w:rPr>
                <w:sz w:val="18"/>
              </w:rPr>
              <w:t>1.28</w:t>
            </w:r>
            <w:r>
              <w:rPr>
                <w:sz w:val="18"/>
              </w:rPr>
              <w:t>)</w:t>
            </w:r>
          </w:p>
        </w:tc>
        <w:tc>
          <w:tcPr>
            <w:tcW w:w="625" w:type="pct"/>
          </w:tcPr>
          <w:p w14:paraId="59612F9E" w14:textId="77777777" w:rsidR="001731BD" w:rsidRDefault="001731BD" w:rsidP="002424E3">
            <w:pPr>
              <w:jc w:val="right"/>
              <w:rPr>
                <w:sz w:val="18"/>
              </w:rPr>
            </w:pPr>
            <w:r w:rsidRPr="00237FC6">
              <w:rPr>
                <w:sz w:val="18"/>
              </w:rPr>
              <w:t xml:space="preserve">0.99  </w:t>
            </w:r>
          </w:p>
          <w:p w14:paraId="006C9A2B" w14:textId="77777777" w:rsidR="001731BD" w:rsidRPr="00D1468F" w:rsidRDefault="001731BD" w:rsidP="002424E3">
            <w:pPr>
              <w:jc w:val="right"/>
              <w:rPr>
                <w:sz w:val="18"/>
              </w:rPr>
            </w:pPr>
            <w:r w:rsidRPr="00237FC6">
              <w:rPr>
                <w:sz w:val="18"/>
              </w:rPr>
              <w:t>(0.68</w:t>
            </w:r>
            <w:r>
              <w:rPr>
                <w:sz w:val="18"/>
              </w:rPr>
              <w:t xml:space="preserve">, </w:t>
            </w:r>
            <w:r w:rsidRPr="00237FC6">
              <w:rPr>
                <w:sz w:val="18"/>
              </w:rPr>
              <w:t>1.43</w:t>
            </w:r>
            <w:r>
              <w:rPr>
                <w:sz w:val="18"/>
              </w:rPr>
              <w:t>)</w:t>
            </w:r>
          </w:p>
        </w:tc>
        <w:tc>
          <w:tcPr>
            <w:tcW w:w="625" w:type="pct"/>
          </w:tcPr>
          <w:p w14:paraId="616307F6" w14:textId="77777777" w:rsidR="001731BD" w:rsidRDefault="001731BD" w:rsidP="002424E3">
            <w:pPr>
              <w:jc w:val="right"/>
              <w:rPr>
                <w:sz w:val="18"/>
              </w:rPr>
            </w:pPr>
            <w:r w:rsidRPr="00237FC6">
              <w:rPr>
                <w:sz w:val="18"/>
              </w:rPr>
              <w:t xml:space="preserve">0.89  </w:t>
            </w:r>
          </w:p>
          <w:p w14:paraId="2F3545E1" w14:textId="77777777" w:rsidR="001731BD" w:rsidRPr="00D1468F" w:rsidRDefault="001731BD" w:rsidP="002424E3">
            <w:pPr>
              <w:jc w:val="right"/>
              <w:rPr>
                <w:sz w:val="18"/>
              </w:rPr>
            </w:pPr>
            <w:r w:rsidRPr="00237FC6">
              <w:rPr>
                <w:sz w:val="18"/>
              </w:rPr>
              <w:t>(0.56</w:t>
            </w:r>
            <w:r>
              <w:rPr>
                <w:sz w:val="18"/>
              </w:rPr>
              <w:t xml:space="preserve">, </w:t>
            </w:r>
            <w:r w:rsidRPr="00237FC6">
              <w:rPr>
                <w:sz w:val="18"/>
              </w:rPr>
              <w:t>1.42</w:t>
            </w:r>
            <w:r>
              <w:rPr>
                <w:sz w:val="18"/>
              </w:rPr>
              <w:t>)</w:t>
            </w:r>
          </w:p>
        </w:tc>
        <w:tc>
          <w:tcPr>
            <w:tcW w:w="625" w:type="pct"/>
          </w:tcPr>
          <w:p w14:paraId="29C6A20E" w14:textId="77777777" w:rsidR="001731BD" w:rsidRDefault="001731BD" w:rsidP="002424E3">
            <w:pPr>
              <w:jc w:val="right"/>
              <w:rPr>
                <w:sz w:val="18"/>
              </w:rPr>
            </w:pPr>
            <w:r w:rsidRPr="00237FC6">
              <w:rPr>
                <w:sz w:val="18"/>
              </w:rPr>
              <w:t xml:space="preserve">1.72  </w:t>
            </w:r>
          </w:p>
          <w:p w14:paraId="4443BA58" w14:textId="77777777" w:rsidR="001731BD" w:rsidRPr="00D1468F" w:rsidRDefault="001731BD" w:rsidP="002424E3">
            <w:pPr>
              <w:jc w:val="right"/>
              <w:rPr>
                <w:sz w:val="18"/>
              </w:rPr>
            </w:pPr>
            <w:r w:rsidRPr="00237FC6">
              <w:rPr>
                <w:sz w:val="18"/>
              </w:rPr>
              <w:t>(0.7</w:t>
            </w:r>
            <w:r>
              <w:rPr>
                <w:sz w:val="18"/>
              </w:rPr>
              <w:t xml:space="preserve">0, </w:t>
            </w:r>
            <w:r w:rsidRPr="00237FC6">
              <w:rPr>
                <w:sz w:val="18"/>
              </w:rPr>
              <w:t>4.22</w:t>
            </w:r>
            <w:r>
              <w:rPr>
                <w:sz w:val="18"/>
              </w:rPr>
              <w:t>)</w:t>
            </w:r>
          </w:p>
        </w:tc>
      </w:tr>
      <w:tr w:rsidR="001731BD" w:rsidRPr="00D1468F" w14:paraId="2CE25B53" w14:textId="77777777" w:rsidTr="002424E3">
        <w:tc>
          <w:tcPr>
            <w:tcW w:w="624" w:type="pct"/>
            <w:gridSpan w:val="2"/>
            <w:vMerge/>
          </w:tcPr>
          <w:p w14:paraId="2EF7D713" w14:textId="77777777" w:rsidR="001731BD" w:rsidRPr="00D1468F" w:rsidRDefault="001731BD" w:rsidP="002424E3">
            <w:pPr>
              <w:rPr>
                <w:sz w:val="18"/>
              </w:rPr>
            </w:pPr>
          </w:p>
        </w:tc>
        <w:tc>
          <w:tcPr>
            <w:tcW w:w="625" w:type="pct"/>
            <w:gridSpan w:val="2"/>
          </w:tcPr>
          <w:p w14:paraId="7502B204" w14:textId="77777777" w:rsidR="001731BD" w:rsidRPr="00D1468F" w:rsidRDefault="001731BD" w:rsidP="002424E3">
            <w:pPr>
              <w:rPr>
                <w:sz w:val="18"/>
              </w:rPr>
            </w:pPr>
            <w:r w:rsidRPr="00D1468F">
              <w:rPr>
                <w:sz w:val="18"/>
              </w:rPr>
              <w:t>- Between-family</w:t>
            </w:r>
          </w:p>
          <w:p w14:paraId="0374338D" w14:textId="77777777" w:rsidR="001731BD" w:rsidRPr="00D1468F" w:rsidRDefault="001731BD" w:rsidP="002424E3">
            <w:pPr>
              <w:rPr>
                <w:sz w:val="18"/>
              </w:rPr>
            </w:pPr>
          </w:p>
        </w:tc>
        <w:tc>
          <w:tcPr>
            <w:tcW w:w="625" w:type="pct"/>
          </w:tcPr>
          <w:p w14:paraId="1BEA5183" w14:textId="77777777" w:rsidR="001731BD" w:rsidRDefault="001731BD" w:rsidP="002424E3">
            <w:pPr>
              <w:jc w:val="right"/>
              <w:rPr>
                <w:sz w:val="18"/>
              </w:rPr>
            </w:pPr>
            <w:r w:rsidRPr="00BE60FE">
              <w:rPr>
                <w:sz w:val="18"/>
              </w:rPr>
              <w:t xml:space="preserve">1.93  </w:t>
            </w:r>
          </w:p>
          <w:p w14:paraId="0745C54B" w14:textId="77777777" w:rsidR="001731BD" w:rsidRPr="00D1468F" w:rsidRDefault="001731BD" w:rsidP="002424E3">
            <w:pPr>
              <w:jc w:val="right"/>
              <w:rPr>
                <w:sz w:val="18"/>
              </w:rPr>
            </w:pPr>
            <w:r w:rsidRPr="00BE60FE">
              <w:rPr>
                <w:sz w:val="18"/>
              </w:rPr>
              <w:t>(1.35</w:t>
            </w:r>
            <w:r>
              <w:rPr>
                <w:sz w:val="18"/>
              </w:rPr>
              <w:t xml:space="preserve">, </w:t>
            </w:r>
            <w:r w:rsidRPr="00BE60FE">
              <w:rPr>
                <w:sz w:val="18"/>
              </w:rPr>
              <w:t>2.78</w:t>
            </w:r>
            <w:r>
              <w:rPr>
                <w:sz w:val="18"/>
              </w:rPr>
              <w:t>)</w:t>
            </w:r>
          </w:p>
        </w:tc>
        <w:tc>
          <w:tcPr>
            <w:tcW w:w="625" w:type="pct"/>
          </w:tcPr>
          <w:p w14:paraId="1AAE724A" w14:textId="77777777" w:rsidR="001731BD" w:rsidRDefault="001731BD" w:rsidP="002424E3">
            <w:pPr>
              <w:jc w:val="right"/>
              <w:rPr>
                <w:sz w:val="18"/>
              </w:rPr>
            </w:pPr>
            <w:r w:rsidRPr="00237FC6">
              <w:rPr>
                <w:sz w:val="18"/>
              </w:rPr>
              <w:t xml:space="preserve">2.55  </w:t>
            </w:r>
          </w:p>
          <w:p w14:paraId="31634285" w14:textId="77777777" w:rsidR="001731BD" w:rsidRPr="00D1468F" w:rsidRDefault="001731BD" w:rsidP="002424E3">
            <w:pPr>
              <w:jc w:val="right"/>
              <w:rPr>
                <w:sz w:val="18"/>
              </w:rPr>
            </w:pPr>
            <w:r w:rsidRPr="00237FC6">
              <w:rPr>
                <w:sz w:val="18"/>
              </w:rPr>
              <w:t>(1.91</w:t>
            </w:r>
            <w:r>
              <w:rPr>
                <w:sz w:val="18"/>
              </w:rPr>
              <w:t xml:space="preserve">, </w:t>
            </w:r>
            <w:r w:rsidRPr="00237FC6">
              <w:rPr>
                <w:sz w:val="18"/>
              </w:rPr>
              <w:t>3.4</w:t>
            </w:r>
            <w:r>
              <w:rPr>
                <w:sz w:val="18"/>
              </w:rPr>
              <w:t>0)</w:t>
            </w:r>
          </w:p>
        </w:tc>
        <w:tc>
          <w:tcPr>
            <w:tcW w:w="625" w:type="pct"/>
          </w:tcPr>
          <w:p w14:paraId="47FBC6A7" w14:textId="77777777" w:rsidR="001731BD" w:rsidRDefault="001731BD" w:rsidP="002424E3">
            <w:pPr>
              <w:jc w:val="right"/>
              <w:rPr>
                <w:sz w:val="18"/>
              </w:rPr>
            </w:pPr>
            <w:r w:rsidRPr="00237FC6">
              <w:rPr>
                <w:sz w:val="18"/>
              </w:rPr>
              <w:t xml:space="preserve">2.46  </w:t>
            </w:r>
          </w:p>
          <w:p w14:paraId="2100C272" w14:textId="77777777" w:rsidR="001731BD" w:rsidRPr="00D1468F" w:rsidRDefault="001731BD" w:rsidP="002424E3">
            <w:pPr>
              <w:jc w:val="right"/>
              <w:rPr>
                <w:sz w:val="18"/>
              </w:rPr>
            </w:pPr>
            <w:r w:rsidRPr="00237FC6">
              <w:rPr>
                <w:sz w:val="18"/>
              </w:rPr>
              <w:t>(1.78</w:t>
            </w:r>
            <w:r>
              <w:rPr>
                <w:sz w:val="18"/>
              </w:rPr>
              <w:t xml:space="preserve">, </w:t>
            </w:r>
            <w:r w:rsidRPr="00237FC6">
              <w:rPr>
                <w:sz w:val="18"/>
              </w:rPr>
              <w:t>3.39</w:t>
            </w:r>
            <w:r>
              <w:rPr>
                <w:sz w:val="18"/>
              </w:rPr>
              <w:t>)</w:t>
            </w:r>
          </w:p>
        </w:tc>
        <w:tc>
          <w:tcPr>
            <w:tcW w:w="625" w:type="pct"/>
          </w:tcPr>
          <w:p w14:paraId="353057B9" w14:textId="77777777" w:rsidR="001731BD" w:rsidRDefault="001731BD" w:rsidP="002424E3">
            <w:pPr>
              <w:jc w:val="right"/>
              <w:rPr>
                <w:sz w:val="18"/>
              </w:rPr>
            </w:pPr>
            <w:r w:rsidRPr="00237FC6">
              <w:rPr>
                <w:sz w:val="18"/>
              </w:rPr>
              <w:t xml:space="preserve">2.44  </w:t>
            </w:r>
          </w:p>
          <w:p w14:paraId="1AA2128D" w14:textId="77777777" w:rsidR="001731BD" w:rsidRPr="00D1468F" w:rsidRDefault="001731BD" w:rsidP="002424E3">
            <w:pPr>
              <w:jc w:val="right"/>
              <w:rPr>
                <w:sz w:val="18"/>
              </w:rPr>
            </w:pPr>
            <w:r w:rsidRPr="00237FC6">
              <w:rPr>
                <w:sz w:val="18"/>
              </w:rPr>
              <w:t>(1.63</w:t>
            </w:r>
            <w:r>
              <w:rPr>
                <w:sz w:val="18"/>
              </w:rPr>
              <w:t xml:space="preserve">, </w:t>
            </w:r>
            <w:r w:rsidRPr="00237FC6">
              <w:rPr>
                <w:sz w:val="18"/>
              </w:rPr>
              <w:t>3.64</w:t>
            </w:r>
            <w:r>
              <w:rPr>
                <w:sz w:val="18"/>
              </w:rPr>
              <w:t>)</w:t>
            </w:r>
          </w:p>
        </w:tc>
        <w:tc>
          <w:tcPr>
            <w:tcW w:w="625" w:type="pct"/>
          </w:tcPr>
          <w:p w14:paraId="56AE637E" w14:textId="77777777" w:rsidR="001731BD" w:rsidRDefault="001731BD" w:rsidP="002424E3">
            <w:pPr>
              <w:jc w:val="right"/>
              <w:rPr>
                <w:sz w:val="18"/>
              </w:rPr>
            </w:pPr>
            <w:r w:rsidRPr="00237FC6">
              <w:rPr>
                <w:sz w:val="18"/>
              </w:rPr>
              <w:t xml:space="preserve">2.51  </w:t>
            </w:r>
          </w:p>
          <w:p w14:paraId="7B2BC26B" w14:textId="77777777" w:rsidR="001731BD" w:rsidRPr="00D1468F" w:rsidRDefault="001731BD" w:rsidP="002424E3">
            <w:pPr>
              <w:jc w:val="right"/>
              <w:rPr>
                <w:sz w:val="18"/>
              </w:rPr>
            </w:pPr>
            <w:r w:rsidRPr="00237FC6">
              <w:rPr>
                <w:sz w:val="18"/>
              </w:rPr>
              <w:t>(1.53</w:t>
            </w:r>
            <w:r>
              <w:rPr>
                <w:sz w:val="18"/>
              </w:rPr>
              <w:t xml:space="preserve">, </w:t>
            </w:r>
            <w:r w:rsidRPr="00237FC6">
              <w:rPr>
                <w:sz w:val="18"/>
              </w:rPr>
              <w:t>4.11</w:t>
            </w:r>
            <w:r>
              <w:rPr>
                <w:sz w:val="18"/>
              </w:rPr>
              <w:t>)</w:t>
            </w:r>
          </w:p>
        </w:tc>
        <w:tc>
          <w:tcPr>
            <w:tcW w:w="625" w:type="pct"/>
          </w:tcPr>
          <w:p w14:paraId="58CE876B" w14:textId="77777777" w:rsidR="001731BD" w:rsidRDefault="001731BD" w:rsidP="002424E3">
            <w:pPr>
              <w:jc w:val="right"/>
              <w:rPr>
                <w:sz w:val="18"/>
              </w:rPr>
            </w:pPr>
            <w:r w:rsidRPr="00237FC6">
              <w:rPr>
                <w:sz w:val="18"/>
              </w:rPr>
              <w:t xml:space="preserve">1.13  </w:t>
            </w:r>
          </w:p>
          <w:p w14:paraId="062DFA27" w14:textId="77777777" w:rsidR="001731BD" w:rsidRPr="00D1468F" w:rsidRDefault="001731BD" w:rsidP="002424E3">
            <w:pPr>
              <w:jc w:val="right"/>
              <w:rPr>
                <w:sz w:val="18"/>
              </w:rPr>
            </w:pPr>
            <w:r w:rsidRPr="00237FC6">
              <w:rPr>
                <w:sz w:val="18"/>
              </w:rPr>
              <w:t>(0.45</w:t>
            </w:r>
            <w:r>
              <w:rPr>
                <w:sz w:val="18"/>
              </w:rPr>
              <w:t xml:space="preserve">, </w:t>
            </w:r>
            <w:r w:rsidRPr="00237FC6">
              <w:rPr>
                <w:sz w:val="18"/>
              </w:rPr>
              <w:t>2.87</w:t>
            </w:r>
            <w:r>
              <w:rPr>
                <w:sz w:val="18"/>
              </w:rPr>
              <w:t>)</w:t>
            </w:r>
          </w:p>
        </w:tc>
      </w:tr>
      <w:tr w:rsidR="001731BD" w:rsidRPr="00D1468F" w14:paraId="6D4E55E0" w14:textId="77777777" w:rsidTr="002424E3">
        <w:tc>
          <w:tcPr>
            <w:tcW w:w="624" w:type="pct"/>
            <w:gridSpan w:val="2"/>
            <w:vMerge w:val="restart"/>
          </w:tcPr>
          <w:p w14:paraId="02D638A0" w14:textId="77777777" w:rsidR="001731BD" w:rsidRPr="00D1468F" w:rsidRDefault="001731BD" w:rsidP="002424E3">
            <w:pPr>
              <w:rPr>
                <w:sz w:val="18"/>
              </w:rPr>
            </w:pPr>
            <w:r w:rsidRPr="00D1468F">
              <w:rPr>
                <w:sz w:val="18"/>
              </w:rPr>
              <w:t xml:space="preserve">Adjusted for confounders </w:t>
            </w:r>
            <w:r w:rsidRPr="00D1468F">
              <w:rPr>
                <w:sz w:val="18"/>
                <w:vertAlign w:val="superscript"/>
              </w:rPr>
              <w:t>a</w:t>
            </w:r>
            <w:r w:rsidRPr="00D1468F">
              <w:rPr>
                <w:sz w:val="18"/>
              </w:rPr>
              <w:t xml:space="preserve"> and family smoking variable</w:t>
            </w:r>
          </w:p>
        </w:tc>
        <w:tc>
          <w:tcPr>
            <w:tcW w:w="625" w:type="pct"/>
            <w:gridSpan w:val="2"/>
          </w:tcPr>
          <w:p w14:paraId="6F4711D0" w14:textId="77777777" w:rsidR="001731BD" w:rsidRDefault="001731BD" w:rsidP="002424E3">
            <w:pPr>
              <w:rPr>
                <w:sz w:val="18"/>
              </w:rPr>
            </w:pPr>
            <w:r w:rsidRPr="00D1468F">
              <w:rPr>
                <w:sz w:val="18"/>
              </w:rPr>
              <w:t>- Within-family</w:t>
            </w:r>
          </w:p>
          <w:p w14:paraId="1483418B" w14:textId="77777777" w:rsidR="001731BD" w:rsidRPr="00D1468F" w:rsidRDefault="001731BD" w:rsidP="002424E3">
            <w:pPr>
              <w:rPr>
                <w:sz w:val="18"/>
              </w:rPr>
            </w:pPr>
          </w:p>
        </w:tc>
        <w:tc>
          <w:tcPr>
            <w:tcW w:w="625" w:type="pct"/>
          </w:tcPr>
          <w:p w14:paraId="0A7627F9" w14:textId="77777777" w:rsidR="001731BD" w:rsidRDefault="001731BD" w:rsidP="002424E3">
            <w:pPr>
              <w:jc w:val="right"/>
              <w:rPr>
                <w:sz w:val="18"/>
              </w:rPr>
            </w:pPr>
            <w:r w:rsidRPr="00237FC6">
              <w:rPr>
                <w:sz w:val="18"/>
              </w:rPr>
              <w:t xml:space="preserve">1.03  </w:t>
            </w:r>
          </w:p>
          <w:p w14:paraId="71E830F4" w14:textId="77777777" w:rsidR="001731BD" w:rsidRPr="00D1468F" w:rsidRDefault="001731BD" w:rsidP="002424E3">
            <w:pPr>
              <w:jc w:val="right"/>
              <w:rPr>
                <w:sz w:val="18"/>
              </w:rPr>
            </w:pPr>
            <w:r w:rsidRPr="00237FC6">
              <w:rPr>
                <w:sz w:val="18"/>
              </w:rPr>
              <w:t>(0.71</w:t>
            </w:r>
            <w:r>
              <w:rPr>
                <w:sz w:val="18"/>
              </w:rPr>
              <w:t xml:space="preserve">, </w:t>
            </w:r>
            <w:r w:rsidRPr="00237FC6">
              <w:rPr>
                <w:sz w:val="18"/>
              </w:rPr>
              <w:t>1.48</w:t>
            </w:r>
            <w:r>
              <w:rPr>
                <w:sz w:val="18"/>
              </w:rPr>
              <w:t>)</w:t>
            </w:r>
          </w:p>
        </w:tc>
        <w:tc>
          <w:tcPr>
            <w:tcW w:w="625" w:type="pct"/>
          </w:tcPr>
          <w:p w14:paraId="73AAF500" w14:textId="77777777" w:rsidR="001731BD" w:rsidRDefault="001731BD" w:rsidP="002424E3">
            <w:pPr>
              <w:jc w:val="right"/>
              <w:rPr>
                <w:sz w:val="18"/>
              </w:rPr>
            </w:pPr>
            <w:r w:rsidRPr="00237FC6">
              <w:rPr>
                <w:sz w:val="18"/>
              </w:rPr>
              <w:t xml:space="preserve">0.78  </w:t>
            </w:r>
          </w:p>
          <w:p w14:paraId="008604A7" w14:textId="77777777" w:rsidR="001731BD" w:rsidRPr="00D1468F" w:rsidRDefault="001731BD" w:rsidP="002424E3">
            <w:pPr>
              <w:jc w:val="right"/>
              <w:rPr>
                <w:sz w:val="18"/>
              </w:rPr>
            </w:pPr>
            <w:r w:rsidRPr="00237FC6">
              <w:rPr>
                <w:sz w:val="18"/>
              </w:rPr>
              <w:t>(0.58</w:t>
            </w:r>
            <w:r>
              <w:rPr>
                <w:sz w:val="18"/>
              </w:rPr>
              <w:t xml:space="preserve">, </w:t>
            </w:r>
            <w:r w:rsidRPr="00237FC6">
              <w:rPr>
                <w:sz w:val="18"/>
              </w:rPr>
              <w:t>1.05</w:t>
            </w:r>
            <w:r>
              <w:rPr>
                <w:sz w:val="18"/>
              </w:rPr>
              <w:t>)</w:t>
            </w:r>
          </w:p>
        </w:tc>
        <w:tc>
          <w:tcPr>
            <w:tcW w:w="625" w:type="pct"/>
          </w:tcPr>
          <w:p w14:paraId="306D33B1" w14:textId="77777777" w:rsidR="001731BD" w:rsidRDefault="001731BD" w:rsidP="002424E3">
            <w:pPr>
              <w:jc w:val="right"/>
              <w:rPr>
                <w:sz w:val="18"/>
              </w:rPr>
            </w:pPr>
            <w:r w:rsidRPr="00237FC6">
              <w:rPr>
                <w:sz w:val="18"/>
              </w:rPr>
              <w:t xml:space="preserve">1.01  </w:t>
            </w:r>
          </w:p>
          <w:p w14:paraId="6864C98B" w14:textId="77777777" w:rsidR="001731BD" w:rsidRPr="00D1468F" w:rsidRDefault="001731BD" w:rsidP="002424E3">
            <w:pPr>
              <w:jc w:val="right"/>
              <w:rPr>
                <w:sz w:val="18"/>
              </w:rPr>
            </w:pPr>
            <w:r w:rsidRPr="00237FC6">
              <w:rPr>
                <w:sz w:val="18"/>
              </w:rPr>
              <w:t>(0.73</w:t>
            </w:r>
            <w:r>
              <w:rPr>
                <w:sz w:val="18"/>
              </w:rPr>
              <w:t xml:space="preserve">, </w:t>
            </w:r>
            <w:r w:rsidRPr="00237FC6">
              <w:rPr>
                <w:sz w:val="18"/>
              </w:rPr>
              <w:t>1.39</w:t>
            </w:r>
            <w:r>
              <w:rPr>
                <w:sz w:val="18"/>
              </w:rPr>
              <w:t>)</w:t>
            </w:r>
          </w:p>
        </w:tc>
        <w:tc>
          <w:tcPr>
            <w:tcW w:w="625" w:type="pct"/>
          </w:tcPr>
          <w:p w14:paraId="7D94C055" w14:textId="77777777" w:rsidR="001731BD" w:rsidRDefault="001731BD" w:rsidP="002424E3">
            <w:pPr>
              <w:jc w:val="right"/>
              <w:rPr>
                <w:sz w:val="18"/>
              </w:rPr>
            </w:pPr>
            <w:r w:rsidRPr="00237FC6">
              <w:rPr>
                <w:sz w:val="18"/>
              </w:rPr>
              <w:t xml:space="preserve">0.97  </w:t>
            </w:r>
          </w:p>
          <w:p w14:paraId="4EA37583" w14:textId="77777777" w:rsidR="001731BD" w:rsidRPr="00D1468F" w:rsidRDefault="001731BD" w:rsidP="002424E3">
            <w:pPr>
              <w:jc w:val="right"/>
              <w:rPr>
                <w:sz w:val="18"/>
              </w:rPr>
            </w:pPr>
            <w:r w:rsidRPr="00237FC6">
              <w:rPr>
                <w:sz w:val="18"/>
              </w:rPr>
              <w:t>(0.65</w:t>
            </w:r>
            <w:r>
              <w:rPr>
                <w:sz w:val="18"/>
              </w:rPr>
              <w:t xml:space="preserve">, </w:t>
            </w:r>
            <w:r w:rsidRPr="00237FC6">
              <w:rPr>
                <w:sz w:val="18"/>
              </w:rPr>
              <w:t>1.44</w:t>
            </w:r>
            <w:r>
              <w:rPr>
                <w:sz w:val="18"/>
              </w:rPr>
              <w:t>)</w:t>
            </w:r>
          </w:p>
        </w:tc>
        <w:tc>
          <w:tcPr>
            <w:tcW w:w="625" w:type="pct"/>
          </w:tcPr>
          <w:p w14:paraId="6FE00D83" w14:textId="77777777" w:rsidR="001731BD" w:rsidRDefault="001731BD" w:rsidP="002424E3">
            <w:pPr>
              <w:jc w:val="right"/>
              <w:rPr>
                <w:sz w:val="18"/>
              </w:rPr>
            </w:pPr>
            <w:r w:rsidRPr="00237FC6">
              <w:rPr>
                <w:sz w:val="18"/>
              </w:rPr>
              <w:t>0.8</w:t>
            </w:r>
            <w:r>
              <w:rPr>
                <w:sz w:val="18"/>
              </w:rPr>
              <w:t>0</w:t>
            </w:r>
            <w:r w:rsidRPr="00237FC6">
              <w:rPr>
                <w:sz w:val="18"/>
              </w:rPr>
              <w:t xml:space="preserve">  </w:t>
            </w:r>
          </w:p>
          <w:p w14:paraId="01733C27" w14:textId="77777777" w:rsidR="001731BD" w:rsidRPr="00D1468F" w:rsidRDefault="001731BD" w:rsidP="002424E3">
            <w:pPr>
              <w:jc w:val="right"/>
              <w:rPr>
                <w:sz w:val="18"/>
              </w:rPr>
            </w:pPr>
            <w:r w:rsidRPr="00237FC6">
              <w:rPr>
                <w:sz w:val="18"/>
              </w:rPr>
              <w:t>(0.49</w:t>
            </w:r>
            <w:r>
              <w:rPr>
                <w:sz w:val="18"/>
              </w:rPr>
              <w:t xml:space="preserve">, </w:t>
            </w:r>
            <w:r w:rsidRPr="00237FC6">
              <w:rPr>
                <w:sz w:val="18"/>
              </w:rPr>
              <w:t>1.31</w:t>
            </w:r>
            <w:r>
              <w:rPr>
                <w:sz w:val="18"/>
              </w:rPr>
              <w:t>)</w:t>
            </w:r>
          </w:p>
        </w:tc>
        <w:tc>
          <w:tcPr>
            <w:tcW w:w="625" w:type="pct"/>
          </w:tcPr>
          <w:p w14:paraId="3CD74476" w14:textId="77777777" w:rsidR="001731BD" w:rsidRDefault="001731BD" w:rsidP="002424E3">
            <w:pPr>
              <w:jc w:val="right"/>
              <w:rPr>
                <w:sz w:val="18"/>
              </w:rPr>
            </w:pPr>
            <w:r w:rsidRPr="00237FC6">
              <w:rPr>
                <w:sz w:val="18"/>
              </w:rPr>
              <w:t xml:space="preserve">1.46  </w:t>
            </w:r>
          </w:p>
          <w:p w14:paraId="296A47B9" w14:textId="77777777" w:rsidR="001731BD" w:rsidRPr="00D1468F" w:rsidRDefault="001731BD" w:rsidP="002424E3">
            <w:pPr>
              <w:jc w:val="right"/>
              <w:rPr>
                <w:sz w:val="18"/>
              </w:rPr>
            </w:pPr>
            <w:r w:rsidRPr="00237FC6">
              <w:rPr>
                <w:sz w:val="18"/>
              </w:rPr>
              <w:t>(0.57</w:t>
            </w:r>
            <w:r>
              <w:rPr>
                <w:sz w:val="18"/>
              </w:rPr>
              <w:t xml:space="preserve">, </w:t>
            </w:r>
            <w:r w:rsidRPr="00237FC6">
              <w:rPr>
                <w:sz w:val="18"/>
              </w:rPr>
              <w:t>3.73</w:t>
            </w:r>
            <w:r>
              <w:rPr>
                <w:sz w:val="18"/>
              </w:rPr>
              <w:t>)</w:t>
            </w:r>
          </w:p>
        </w:tc>
      </w:tr>
      <w:tr w:rsidR="001731BD" w:rsidRPr="00D1468F" w14:paraId="1AE90F6A" w14:textId="77777777" w:rsidTr="002424E3">
        <w:tc>
          <w:tcPr>
            <w:tcW w:w="624" w:type="pct"/>
            <w:gridSpan w:val="2"/>
            <w:vMerge/>
          </w:tcPr>
          <w:p w14:paraId="71417220" w14:textId="77777777" w:rsidR="001731BD" w:rsidRPr="00D1468F" w:rsidRDefault="001731BD" w:rsidP="002424E3">
            <w:pPr>
              <w:rPr>
                <w:sz w:val="18"/>
              </w:rPr>
            </w:pPr>
          </w:p>
        </w:tc>
        <w:tc>
          <w:tcPr>
            <w:tcW w:w="625" w:type="pct"/>
            <w:gridSpan w:val="2"/>
          </w:tcPr>
          <w:p w14:paraId="76C42A49" w14:textId="77777777" w:rsidR="001731BD" w:rsidRPr="00D1468F" w:rsidRDefault="001731BD" w:rsidP="002424E3">
            <w:pPr>
              <w:rPr>
                <w:sz w:val="18"/>
              </w:rPr>
            </w:pPr>
            <w:r w:rsidRPr="00D1468F">
              <w:rPr>
                <w:sz w:val="18"/>
              </w:rPr>
              <w:t>- Between-family</w:t>
            </w:r>
          </w:p>
        </w:tc>
        <w:tc>
          <w:tcPr>
            <w:tcW w:w="625" w:type="pct"/>
          </w:tcPr>
          <w:p w14:paraId="5E972BAD" w14:textId="77777777" w:rsidR="001731BD" w:rsidRDefault="001731BD" w:rsidP="002424E3">
            <w:pPr>
              <w:jc w:val="right"/>
              <w:rPr>
                <w:sz w:val="18"/>
              </w:rPr>
            </w:pPr>
            <w:r w:rsidRPr="00237FC6">
              <w:rPr>
                <w:sz w:val="18"/>
              </w:rPr>
              <w:t xml:space="preserve">1.27  </w:t>
            </w:r>
          </w:p>
          <w:p w14:paraId="6873811C" w14:textId="77777777" w:rsidR="001731BD" w:rsidRPr="00D1468F" w:rsidRDefault="001731BD" w:rsidP="002424E3">
            <w:pPr>
              <w:jc w:val="right"/>
              <w:rPr>
                <w:sz w:val="18"/>
              </w:rPr>
            </w:pPr>
            <w:r w:rsidRPr="00237FC6">
              <w:rPr>
                <w:sz w:val="18"/>
              </w:rPr>
              <w:t>(0.87</w:t>
            </w:r>
            <w:r>
              <w:rPr>
                <w:sz w:val="18"/>
              </w:rPr>
              <w:t xml:space="preserve">, </w:t>
            </w:r>
            <w:r w:rsidRPr="00237FC6">
              <w:rPr>
                <w:sz w:val="18"/>
              </w:rPr>
              <w:t>1.85</w:t>
            </w:r>
            <w:r>
              <w:rPr>
                <w:sz w:val="18"/>
              </w:rPr>
              <w:t>)</w:t>
            </w:r>
          </w:p>
        </w:tc>
        <w:tc>
          <w:tcPr>
            <w:tcW w:w="625" w:type="pct"/>
          </w:tcPr>
          <w:p w14:paraId="322CF347" w14:textId="77777777" w:rsidR="001731BD" w:rsidRDefault="001731BD" w:rsidP="002424E3">
            <w:pPr>
              <w:jc w:val="right"/>
              <w:rPr>
                <w:sz w:val="18"/>
              </w:rPr>
            </w:pPr>
            <w:r w:rsidRPr="00237FC6">
              <w:rPr>
                <w:sz w:val="18"/>
              </w:rPr>
              <w:t xml:space="preserve">1.62  </w:t>
            </w:r>
          </w:p>
          <w:p w14:paraId="017DB80C" w14:textId="77777777" w:rsidR="001731BD" w:rsidRPr="00D1468F" w:rsidRDefault="001731BD" w:rsidP="002424E3">
            <w:pPr>
              <w:jc w:val="right"/>
              <w:rPr>
                <w:sz w:val="18"/>
              </w:rPr>
            </w:pPr>
            <w:r w:rsidRPr="00237FC6">
              <w:rPr>
                <w:sz w:val="18"/>
              </w:rPr>
              <w:t>(1.19</w:t>
            </w:r>
            <w:r>
              <w:rPr>
                <w:sz w:val="18"/>
              </w:rPr>
              <w:t xml:space="preserve">, </w:t>
            </w:r>
            <w:r w:rsidRPr="00237FC6">
              <w:rPr>
                <w:sz w:val="18"/>
              </w:rPr>
              <w:t>2.21</w:t>
            </w:r>
            <w:r>
              <w:rPr>
                <w:sz w:val="18"/>
              </w:rPr>
              <w:t>)</w:t>
            </w:r>
          </w:p>
        </w:tc>
        <w:tc>
          <w:tcPr>
            <w:tcW w:w="625" w:type="pct"/>
          </w:tcPr>
          <w:p w14:paraId="4F0A6240" w14:textId="77777777" w:rsidR="001731BD" w:rsidRDefault="001731BD" w:rsidP="002424E3">
            <w:pPr>
              <w:jc w:val="right"/>
              <w:rPr>
                <w:sz w:val="18"/>
              </w:rPr>
            </w:pPr>
            <w:r w:rsidRPr="00237FC6">
              <w:rPr>
                <w:sz w:val="18"/>
              </w:rPr>
              <w:t xml:space="preserve">1.57  </w:t>
            </w:r>
          </w:p>
          <w:p w14:paraId="5C680C70" w14:textId="77777777" w:rsidR="001731BD" w:rsidRPr="00D1468F" w:rsidRDefault="001731BD" w:rsidP="002424E3">
            <w:pPr>
              <w:jc w:val="right"/>
              <w:rPr>
                <w:sz w:val="18"/>
              </w:rPr>
            </w:pPr>
            <w:r w:rsidRPr="00237FC6">
              <w:rPr>
                <w:sz w:val="18"/>
              </w:rPr>
              <w:t>(1.11</w:t>
            </w:r>
            <w:r>
              <w:rPr>
                <w:sz w:val="18"/>
              </w:rPr>
              <w:t xml:space="preserve">, </w:t>
            </w:r>
            <w:r w:rsidRPr="00237FC6">
              <w:rPr>
                <w:sz w:val="18"/>
              </w:rPr>
              <w:t>2.23</w:t>
            </w:r>
            <w:r>
              <w:rPr>
                <w:sz w:val="18"/>
              </w:rPr>
              <w:t>)</w:t>
            </w:r>
          </w:p>
        </w:tc>
        <w:tc>
          <w:tcPr>
            <w:tcW w:w="625" w:type="pct"/>
          </w:tcPr>
          <w:p w14:paraId="1EB20C2A" w14:textId="77777777" w:rsidR="001731BD" w:rsidRDefault="001731BD" w:rsidP="002424E3">
            <w:pPr>
              <w:jc w:val="right"/>
              <w:rPr>
                <w:sz w:val="18"/>
              </w:rPr>
            </w:pPr>
            <w:r w:rsidRPr="00237FC6">
              <w:rPr>
                <w:sz w:val="18"/>
              </w:rPr>
              <w:t xml:space="preserve">1.63  </w:t>
            </w:r>
          </w:p>
          <w:p w14:paraId="2F897B2E" w14:textId="77777777" w:rsidR="001731BD" w:rsidRPr="00D1468F" w:rsidRDefault="001731BD" w:rsidP="002424E3">
            <w:pPr>
              <w:jc w:val="right"/>
              <w:rPr>
                <w:sz w:val="18"/>
              </w:rPr>
            </w:pPr>
            <w:r w:rsidRPr="00237FC6">
              <w:rPr>
                <w:sz w:val="18"/>
              </w:rPr>
              <w:t>(1.06</w:t>
            </w:r>
            <w:r>
              <w:rPr>
                <w:sz w:val="18"/>
              </w:rPr>
              <w:t xml:space="preserve">, </w:t>
            </w:r>
            <w:r w:rsidRPr="00237FC6">
              <w:rPr>
                <w:sz w:val="18"/>
              </w:rPr>
              <w:t>2.49</w:t>
            </w:r>
            <w:r>
              <w:rPr>
                <w:sz w:val="18"/>
              </w:rPr>
              <w:t>)</w:t>
            </w:r>
          </w:p>
        </w:tc>
        <w:tc>
          <w:tcPr>
            <w:tcW w:w="625" w:type="pct"/>
          </w:tcPr>
          <w:p w14:paraId="484757F8" w14:textId="77777777" w:rsidR="001731BD" w:rsidRDefault="001731BD" w:rsidP="002424E3">
            <w:pPr>
              <w:jc w:val="right"/>
              <w:rPr>
                <w:sz w:val="18"/>
              </w:rPr>
            </w:pPr>
            <w:r w:rsidRPr="00237FC6">
              <w:rPr>
                <w:sz w:val="18"/>
              </w:rPr>
              <w:t xml:space="preserve">1.93  </w:t>
            </w:r>
          </w:p>
          <w:p w14:paraId="7406B123" w14:textId="77777777" w:rsidR="001731BD" w:rsidRPr="00D1468F" w:rsidRDefault="001731BD" w:rsidP="002424E3">
            <w:pPr>
              <w:jc w:val="right"/>
              <w:rPr>
                <w:sz w:val="18"/>
              </w:rPr>
            </w:pPr>
            <w:r w:rsidRPr="00237FC6">
              <w:rPr>
                <w:sz w:val="18"/>
              </w:rPr>
              <w:t>(1.14</w:t>
            </w:r>
            <w:r>
              <w:rPr>
                <w:sz w:val="18"/>
              </w:rPr>
              <w:t xml:space="preserve">, </w:t>
            </w:r>
            <w:r w:rsidRPr="00237FC6">
              <w:rPr>
                <w:sz w:val="18"/>
              </w:rPr>
              <w:t>3.29</w:t>
            </w:r>
            <w:r>
              <w:rPr>
                <w:sz w:val="18"/>
              </w:rPr>
              <w:t>)</w:t>
            </w:r>
          </w:p>
        </w:tc>
        <w:tc>
          <w:tcPr>
            <w:tcW w:w="625" w:type="pct"/>
          </w:tcPr>
          <w:p w14:paraId="3FC68912" w14:textId="77777777" w:rsidR="001731BD" w:rsidRDefault="001731BD" w:rsidP="002424E3">
            <w:pPr>
              <w:jc w:val="right"/>
              <w:rPr>
                <w:sz w:val="18"/>
              </w:rPr>
            </w:pPr>
            <w:r w:rsidRPr="00237FC6">
              <w:rPr>
                <w:sz w:val="18"/>
              </w:rPr>
              <w:t xml:space="preserve">1.03  </w:t>
            </w:r>
          </w:p>
          <w:p w14:paraId="3E854D08" w14:textId="77777777" w:rsidR="001731BD" w:rsidRPr="00D1468F" w:rsidRDefault="001731BD" w:rsidP="002424E3">
            <w:pPr>
              <w:jc w:val="right"/>
              <w:rPr>
                <w:sz w:val="18"/>
              </w:rPr>
            </w:pPr>
            <w:r w:rsidRPr="00237FC6">
              <w:rPr>
                <w:sz w:val="18"/>
              </w:rPr>
              <w:t>(0.39</w:t>
            </w:r>
            <w:r>
              <w:rPr>
                <w:sz w:val="18"/>
              </w:rPr>
              <w:t xml:space="preserve">, </w:t>
            </w:r>
            <w:r w:rsidRPr="00237FC6">
              <w:rPr>
                <w:sz w:val="18"/>
              </w:rPr>
              <w:t>2.74</w:t>
            </w:r>
            <w:r>
              <w:rPr>
                <w:sz w:val="18"/>
              </w:rPr>
              <w:t>)</w:t>
            </w:r>
          </w:p>
        </w:tc>
      </w:tr>
    </w:tbl>
    <w:p w14:paraId="7A01115F" w14:textId="77777777" w:rsidR="001731BD" w:rsidRDefault="001731BD" w:rsidP="001731BD">
      <w:pPr>
        <w:rPr>
          <w:sz w:val="18"/>
        </w:rPr>
      </w:pPr>
      <w:r w:rsidRPr="00A55374">
        <w:rPr>
          <w:sz w:val="18"/>
          <w:vertAlign w:val="superscript"/>
        </w:rPr>
        <w:t>a</w:t>
      </w:r>
      <w:r>
        <w:rPr>
          <w:sz w:val="18"/>
        </w:rPr>
        <w:t xml:space="preserve"> Adjusted for child sex and </w:t>
      </w:r>
      <w:r w:rsidRPr="00A55374">
        <w:rPr>
          <w:sz w:val="18"/>
        </w:rPr>
        <w:t>parity, mother and father’s age, education and income in the year of the child’s birth, the psychiatric history of mother and father prior to the child’s birth and mother and father’s country of origin.</w:t>
      </w:r>
    </w:p>
    <w:p w14:paraId="2EBA146D" w14:textId="03337027" w:rsidR="00AA0C48" w:rsidRDefault="00AA0C48">
      <w:r>
        <w:br w:type="page"/>
      </w:r>
    </w:p>
    <w:p w14:paraId="33E28E2E" w14:textId="77777777" w:rsidR="00AA0C48" w:rsidRDefault="00AA0C48" w:rsidP="00AA0C48">
      <w:pPr>
        <w:pStyle w:val="Heading1"/>
      </w:pPr>
      <w:bookmarkStart w:id="28" w:name="_Toc48735675"/>
      <w:r>
        <w:lastRenderedPageBreak/>
        <w:t>Discussion</w:t>
      </w:r>
      <w:bookmarkEnd w:id="28"/>
    </w:p>
    <w:p w14:paraId="5FF0EB87" w14:textId="77777777" w:rsidR="00AA0C48" w:rsidRDefault="00AA0C48" w:rsidP="00AA0C48">
      <w:r>
        <w:t>In secondary analyses we found unadjusted associations with milder and unspecified forms of ID but not more severe forms which may suggest that milder ID is more susceptible to environmental exposures than more severe ID. We also found an effect of exposure timing that could suggest a sensitive period of exposure. Both results need to be treated with caution. Severity may have been measured with substantial error as</w:t>
      </w:r>
      <w:r w:rsidRPr="002A4DD0">
        <w:t xml:space="preserve"> </w:t>
      </w:r>
      <w:r>
        <w:t xml:space="preserve">the unspecified severity group made up the second largest of all groups. Every case in this unspecified diagnosis group belongs to one of the specified diagnosis categories, however, the proportion in each is unclear. Each association estimate in the severity analysis may therefore be biased to an unknown extent. Regarding the timing analysis, we are not aware of a parameterization that would allow the separation of effects into within and between-family effects for a categorical variable and so were not able to control for family-level differences in smoking cessation during pregnancy. The effect of exposure timing may therefore simply reflect familial confounding. Further, smoking cessation during pregnancy is commonly misreported </w:t>
      </w:r>
      <w:r>
        <w:fldChar w:fldCharType="begin"/>
      </w:r>
      <w:r>
        <w:instrText xml:space="preserve"> ADDIN EN.CITE &lt;EndNote&gt;&lt;Cite&gt;&lt;Author&gt;George&lt;/Author&gt;&lt;Year&gt;2006&lt;/Year&gt;&lt;RecNum&gt;1295&lt;/RecNum&gt;&lt;DisplayText&gt;[7]&lt;/DisplayText&gt;&lt;record&gt;&lt;rec-number&gt;1295&lt;/rec-number&gt;&lt;foreign-keys&gt;&lt;key app="EN" db-id="w9tftae990frd3efdx2p9atdzzd9a0p09ptf" timestamp="1563289566"&gt;1295&lt;/key&gt;&lt;/foreign-keys&gt;&lt;ref-type name="Journal Article"&gt;17&lt;/ref-type&gt;&lt;contributors&gt;&lt;authors&gt;&lt;author&gt;George, L.&lt;/author&gt;&lt;author&gt;Granath, F.&lt;/author&gt;&lt;author&gt;Johansson, A. L. V.&lt;/author&gt;&lt;author&gt;Cnattingius, S.&lt;/author&gt;&lt;/authors&gt;&lt;/contributors&gt;&lt;auth-address&gt;Karolinska Inst, Dept Med Epidemiol &amp;amp; Biostat, SE-17177 Stockholm, Sweden&amp;#xD;Karolinska Univ Hosp, Dept Med, Clin Epidemiol Unit, Stockholm, Sweden&lt;/auth-address&gt;&lt;titles&gt;&lt;title&gt;Self-reported nicotine exposure and plasma levels of cotinine in early and late pregnancy&lt;/title&gt;&lt;secondary-title&gt;Acta Obstetricia Et Gynecologica Scandinavica&lt;/secondary-title&gt;&lt;alt-title&gt;Acta Obstet Gyn Scan&lt;/alt-title&gt;&lt;/titles&gt;&lt;periodical&gt;&lt;full-title&gt;Acta Obstetricia Et Gynecologica Scandinavica&lt;/full-title&gt;&lt;abbr-1&gt;Acta Obstet Gyn Scan&lt;/abbr-1&gt;&lt;/periodical&gt;&lt;alt-periodical&gt;&lt;full-title&gt;Acta Obstetricia Et Gynecologica Scandinavica&lt;/full-title&gt;&lt;abbr-1&gt;Acta Obstet Gyn Scan&lt;/abbr-1&gt;&lt;/alt-periodical&gt;&lt;pages&gt;1331-1337&lt;/pages&gt;&lt;volume&gt;85&lt;/volume&gt;&lt;number&gt;11&lt;/number&gt;&lt;keywords&gt;&lt;keyword&gt;cotinine&lt;/keyword&gt;&lt;keyword&gt;environmental tobacco smoke&lt;/keyword&gt;&lt;keyword&gt;pregnancy&lt;/keyword&gt;&lt;keyword&gt;smoking&lt;/keyword&gt;&lt;keyword&gt;validation study&lt;/keyword&gt;&lt;keyword&gt;environmental tobacco-smoke&lt;/keyword&gt;&lt;keyword&gt;serum cotinine&lt;/keyword&gt;&lt;keyword&gt;birth-weight&lt;/keyword&gt;&lt;keyword&gt;women&lt;/keyword&gt;&lt;keyword&gt;cessation&lt;/keyword&gt;&lt;/keywords&gt;&lt;dates&gt;&lt;year&gt;2006&lt;/year&gt;&lt;pub-dates&gt;&lt;date&gt;Nov&lt;/date&gt;&lt;/pub-dates&gt;&lt;/dates&gt;&lt;isbn&gt;0001-6349&lt;/isbn&gt;&lt;accession-num&gt;WOS:000242214200010&lt;/accession-num&gt;&lt;urls&gt;&lt;related-urls&gt;&lt;url&gt;&amp;lt;Go to ISI&amp;gt;://WOS:000242214200010&lt;/url&gt;&lt;/related-urls&gt;&lt;/urls&gt;&lt;electronic-resource-num&gt;10.1080/00016340600935433&lt;/electronic-resource-num&gt;&lt;language&gt;English&lt;/language&gt;&lt;/record&gt;&lt;/Cite&gt;&lt;/EndNote&gt;</w:instrText>
      </w:r>
      <w:r>
        <w:fldChar w:fldCharType="separate"/>
      </w:r>
      <w:r>
        <w:rPr>
          <w:noProof/>
        </w:rPr>
        <w:t>[7]</w:t>
      </w:r>
      <w:r>
        <w:fldChar w:fldCharType="end"/>
      </w:r>
      <w:r>
        <w:t xml:space="preserve"> and may be attempted multiple times. Our measure of smoking cessation may therefore not adequately capture the timing of exposure during pregnancy.</w:t>
      </w:r>
    </w:p>
    <w:p w14:paraId="36356062" w14:textId="25226752" w:rsidR="007102F9" w:rsidRDefault="007102F9" w:rsidP="00AA0C48">
      <w:pPr>
        <w:pStyle w:val="NoSpacing"/>
      </w:pPr>
      <w:r>
        <w:br w:type="page"/>
      </w:r>
    </w:p>
    <w:p w14:paraId="30ECB727" w14:textId="5758A0D8" w:rsidR="007102F9" w:rsidRDefault="007102F9" w:rsidP="007102F9">
      <w:pPr>
        <w:pStyle w:val="Heading1"/>
        <w:rPr>
          <w:lang w:eastAsia="en-US"/>
        </w:rPr>
      </w:pPr>
      <w:bookmarkStart w:id="29" w:name="_Toc48735676"/>
      <w:r>
        <w:rPr>
          <w:lang w:eastAsia="en-US"/>
        </w:rPr>
        <w:lastRenderedPageBreak/>
        <w:t>References</w:t>
      </w:r>
      <w:bookmarkEnd w:id="29"/>
    </w:p>
    <w:p w14:paraId="3AA9ECE4" w14:textId="77777777" w:rsidR="00AA0C48" w:rsidRPr="00AA0C48" w:rsidRDefault="007102F9" w:rsidP="00AA0C48">
      <w:pPr>
        <w:pStyle w:val="EndNoteBibliography"/>
        <w:spacing w:after="0"/>
        <w:ind w:left="720" w:hanging="720"/>
      </w:pPr>
      <w:r>
        <w:rPr>
          <w:lang w:eastAsia="en-US"/>
        </w:rPr>
        <w:fldChar w:fldCharType="begin"/>
      </w:r>
      <w:r>
        <w:rPr>
          <w:lang w:eastAsia="en-US"/>
        </w:rPr>
        <w:instrText xml:space="preserve"> ADDIN EN.REFLIST </w:instrText>
      </w:r>
      <w:r>
        <w:rPr>
          <w:lang w:eastAsia="en-US"/>
        </w:rPr>
        <w:fldChar w:fldCharType="separate"/>
      </w:r>
      <w:r w:rsidR="00AA0C48" w:rsidRPr="00AA0C48">
        <w:t>1.</w:t>
      </w:r>
      <w:r w:rsidR="00AA0C48" w:rsidRPr="00AA0C48">
        <w:tab/>
        <w:t xml:space="preserve">Pedersen, C.B., et al., </w:t>
      </w:r>
      <w:r w:rsidR="00AA0C48" w:rsidRPr="00AA0C48">
        <w:rPr>
          <w:i/>
        </w:rPr>
        <w:t>A comprehensive nationwide study of the incidence rate and lifetime risk for treated mental disorders.</w:t>
      </w:r>
      <w:r w:rsidR="00AA0C48" w:rsidRPr="00AA0C48">
        <w:t xml:space="preserve"> JAMA Psychiatry, 2014. </w:t>
      </w:r>
      <w:r w:rsidR="00AA0C48" w:rsidRPr="00AA0C48">
        <w:rPr>
          <w:b/>
        </w:rPr>
        <w:t>71</w:t>
      </w:r>
      <w:r w:rsidR="00AA0C48" w:rsidRPr="00AA0C48">
        <w:t>(5): p. 573-81.</w:t>
      </w:r>
    </w:p>
    <w:p w14:paraId="4BA5EBB7" w14:textId="77777777" w:rsidR="00AA0C48" w:rsidRPr="00AA0C48" w:rsidRDefault="00AA0C48" w:rsidP="00AA0C48">
      <w:pPr>
        <w:pStyle w:val="EndNoteBibliography"/>
        <w:spacing w:after="0"/>
        <w:ind w:left="720" w:hanging="720"/>
      </w:pPr>
      <w:r w:rsidRPr="00AA0C48">
        <w:t>2.</w:t>
      </w:r>
      <w:r w:rsidRPr="00AA0C48">
        <w:tab/>
        <w:t xml:space="preserve">Bliddal, M., et al., </w:t>
      </w:r>
      <w:r w:rsidRPr="00AA0C48">
        <w:rPr>
          <w:i/>
        </w:rPr>
        <w:t>The Danish Medical Birth Register.</w:t>
      </w:r>
      <w:r w:rsidRPr="00AA0C48">
        <w:t xml:space="preserve"> Eur J Epidemiol, 2018. </w:t>
      </w:r>
      <w:r w:rsidRPr="00AA0C48">
        <w:rPr>
          <w:b/>
        </w:rPr>
        <w:t>33</w:t>
      </w:r>
      <w:r w:rsidRPr="00AA0C48">
        <w:t>(1): p. 27-36.</w:t>
      </w:r>
    </w:p>
    <w:p w14:paraId="2E782EB8" w14:textId="77777777" w:rsidR="00AA0C48" w:rsidRPr="00AA0C48" w:rsidRDefault="00AA0C48" w:rsidP="00AA0C48">
      <w:pPr>
        <w:pStyle w:val="EndNoteBibliography"/>
        <w:spacing w:after="0"/>
        <w:ind w:left="720" w:hanging="720"/>
      </w:pPr>
      <w:r w:rsidRPr="00AA0C48">
        <w:t>3.</w:t>
      </w:r>
      <w:r w:rsidRPr="00AA0C48">
        <w:tab/>
        <w:t xml:space="preserve">Pedersen, C.B., et al., </w:t>
      </w:r>
      <w:r w:rsidRPr="00AA0C48">
        <w:rPr>
          <w:i/>
        </w:rPr>
        <w:t>The iPSYCH2012 case-cohort sample: new directions for unravelling genetic and environmental architectures of severe mental disorders.</w:t>
      </w:r>
      <w:r w:rsidRPr="00AA0C48">
        <w:t xml:space="preserve"> Mol Psychiatry, 2018. </w:t>
      </w:r>
      <w:r w:rsidRPr="00AA0C48">
        <w:rPr>
          <w:b/>
        </w:rPr>
        <w:t>23</w:t>
      </w:r>
      <w:r w:rsidRPr="00AA0C48">
        <w:t>(1): p. 6-14.</w:t>
      </w:r>
    </w:p>
    <w:p w14:paraId="3370C383" w14:textId="77777777" w:rsidR="00AA0C48" w:rsidRPr="00AA0C48" w:rsidRDefault="00AA0C48" w:rsidP="00AA0C48">
      <w:pPr>
        <w:pStyle w:val="EndNoteBibliography"/>
        <w:spacing w:after="0"/>
        <w:ind w:left="720" w:hanging="720"/>
      </w:pPr>
      <w:r w:rsidRPr="00AA0C48">
        <w:t>4.</w:t>
      </w:r>
      <w:r w:rsidRPr="00AA0C48">
        <w:tab/>
        <w:t xml:space="preserve">Begg, M.D. and M.K. Parides, </w:t>
      </w:r>
      <w:r w:rsidRPr="00AA0C48">
        <w:rPr>
          <w:i/>
        </w:rPr>
        <w:t>Separation of individual-level and cluster-level covariate effects in regression analysis of correlated data.</w:t>
      </w:r>
      <w:r w:rsidRPr="00AA0C48">
        <w:t xml:space="preserve"> Stat Med, 2003. </w:t>
      </w:r>
      <w:r w:rsidRPr="00AA0C48">
        <w:rPr>
          <w:b/>
        </w:rPr>
        <w:t>22</w:t>
      </w:r>
      <w:r w:rsidRPr="00AA0C48">
        <w:t>(16): p. 2591-602.</w:t>
      </w:r>
    </w:p>
    <w:p w14:paraId="694750A6" w14:textId="77777777" w:rsidR="00AA0C48" w:rsidRPr="00AA0C48" w:rsidRDefault="00AA0C48" w:rsidP="00AA0C48">
      <w:pPr>
        <w:pStyle w:val="EndNoteBibliography"/>
        <w:spacing w:after="0"/>
        <w:ind w:left="720" w:hanging="720"/>
      </w:pPr>
      <w:r w:rsidRPr="00AA0C48">
        <w:t>5.</w:t>
      </w:r>
      <w:r w:rsidRPr="00AA0C48">
        <w:tab/>
        <w:t xml:space="preserve">Therneau, T., </w:t>
      </w:r>
      <w:r w:rsidRPr="00AA0C48">
        <w:rPr>
          <w:i/>
        </w:rPr>
        <w:t>A package for Survival Analysis in S</w:t>
      </w:r>
      <w:r w:rsidRPr="00AA0C48">
        <w:t>. 2015.</w:t>
      </w:r>
    </w:p>
    <w:p w14:paraId="2AC84A94" w14:textId="77777777" w:rsidR="00AA0C48" w:rsidRPr="00AA0C48" w:rsidRDefault="00AA0C48" w:rsidP="00AA0C48">
      <w:pPr>
        <w:pStyle w:val="EndNoteBibliography"/>
        <w:spacing w:after="0"/>
        <w:ind w:left="720" w:hanging="720"/>
      </w:pPr>
      <w:r w:rsidRPr="00AA0C48">
        <w:t>6.</w:t>
      </w:r>
      <w:r w:rsidRPr="00AA0C48">
        <w:tab/>
        <w:t xml:space="preserve">Therneau, T.M. and P.M. Grambsch, </w:t>
      </w:r>
      <w:r w:rsidRPr="00AA0C48">
        <w:rPr>
          <w:i/>
        </w:rPr>
        <w:t>Modeling survival data : extending the Cox model</w:t>
      </w:r>
      <w:r w:rsidRPr="00AA0C48">
        <w:t>. Statistics for biology and health. 2000, New York: Springer. xiii, 350 p.</w:t>
      </w:r>
    </w:p>
    <w:p w14:paraId="140AFCAF" w14:textId="77777777" w:rsidR="00AA0C48" w:rsidRPr="00AA0C48" w:rsidRDefault="00AA0C48" w:rsidP="00AA0C48">
      <w:pPr>
        <w:pStyle w:val="EndNoteBibliography"/>
        <w:ind w:left="720" w:hanging="720"/>
      </w:pPr>
      <w:r w:rsidRPr="00AA0C48">
        <w:t>7.</w:t>
      </w:r>
      <w:r w:rsidRPr="00AA0C48">
        <w:tab/>
        <w:t xml:space="preserve">George, L., et al., </w:t>
      </w:r>
      <w:r w:rsidRPr="00AA0C48">
        <w:rPr>
          <w:i/>
        </w:rPr>
        <w:t>Self-reported nicotine exposure and plasma levels of cotinine in early and late pregnancy.</w:t>
      </w:r>
      <w:r w:rsidRPr="00AA0C48">
        <w:t xml:space="preserve"> Acta Obstetricia Et Gynecologica Scandinavica, 2006. </w:t>
      </w:r>
      <w:r w:rsidRPr="00AA0C48">
        <w:rPr>
          <w:b/>
        </w:rPr>
        <w:t>85</w:t>
      </w:r>
      <w:r w:rsidRPr="00AA0C48">
        <w:t>(11): p. 1331-1337.</w:t>
      </w:r>
    </w:p>
    <w:p w14:paraId="4362EEBC" w14:textId="55C8D11C" w:rsidR="007102F9" w:rsidRDefault="007102F9" w:rsidP="007102F9">
      <w:pPr>
        <w:rPr>
          <w:lang w:eastAsia="en-US"/>
        </w:rPr>
      </w:pPr>
      <w:r>
        <w:rPr>
          <w:lang w:eastAsia="en-US"/>
        </w:rPr>
        <w:fldChar w:fldCharType="end"/>
      </w:r>
    </w:p>
    <w:sectPr w:rsidR="007102F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78356" w14:textId="77777777" w:rsidR="00A632C5" w:rsidRDefault="00A632C5" w:rsidP="00AA0C48">
      <w:pPr>
        <w:spacing w:after="0" w:line="240" w:lineRule="auto"/>
      </w:pPr>
      <w:r>
        <w:separator/>
      </w:r>
    </w:p>
  </w:endnote>
  <w:endnote w:type="continuationSeparator" w:id="0">
    <w:p w14:paraId="18B9CD78" w14:textId="77777777" w:rsidR="00A632C5" w:rsidRDefault="00A632C5" w:rsidP="00AA0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4270789"/>
      <w:docPartObj>
        <w:docPartGallery w:val="Page Numbers (Bottom of Page)"/>
        <w:docPartUnique/>
      </w:docPartObj>
    </w:sdtPr>
    <w:sdtEndPr>
      <w:rPr>
        <w:noProof/>
      </w:rPr>
    </w:sdtEndPr>
    <w:sdtContent>
      <w:p w14:paraId="6DCA4E98" w14:textId="037EBEC0" w:rsidR="00B70B33" w:rsidRDefault="00B70B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CDB0F7" w14:textId="77777777" w:rsidR="00AA0C48" w:rsidRDefault="00AA0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CC128" w14:textId="77777777" w:rsidR="00A632C5" w:rsidRDefault="00A632C5" w:rsidP="00AA0C48">
      <w:pPr>
        <w:spacing w:after="0" w:line="240" w:lineRule="auto"/>
      </w:pPr>
      <w:r>
        <w:separator/>
      </w:r>
    </w:p>
  </w:footnote>
  <w:footnote w:type="continuationSeparator" w:id="0">
    <w:p w14:paraId="5DEC21DD" w14:textId="77777777" w:rsidR="00A632C5" w:rsidRDefault="00A632C5" w:rsidP="00AA0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322BB"/>
    <w:multiLevelType w:val="multilevel"/>
    <w:tmpl w:val="39108E76"/>
    <w:lvl w:ilvl="0">
      <w:start w:val="1"/>
      <w:numFmt w:val="upperLetter"/>
      <w:pStyle w:val="Heading1"/>
      <w:suff w:val="space"/>
      <w:lvlText w:val="%1 -"/>
      <w:lvlJc w:val="left"/>
      <w:pPr>
        <w:ind w:left="360" w:hanging="360"/>
      </w:pPr>
      <w:rPr>
        <w:rFonts w:hint="default"/>
      </w:rPr>
    </w:lvl>
    <w:lvl w:ilvl="1">
      <w:start w:val="1"/>
      <w:numFmt w:val="decimal"/>
      <w:pStyle w:val="Heading2"/>
      <w:suff w:val="space"/>
      <w:lvlText w:val="%1.%2 -"/>
      <w:lvlJc w:val="left"/>
      <w:pPr>
        <w:ind w:left="720" w:hanging="720"/>
      </w:pPr>
      <w:rPr>
        <w:rFonts w:hint="default"/>
      </w:rPr>
    </w:lvl>
    <w:lvl w:ilvl="2">
      <w:start w:val="1"/>
      <w:numFmt w:val="decimal"/>
      <w:pStyle w:val="Heading3"/>
      <w:suff w:val="space"/>
      <w:lvlText w:val="%1.%2.%3 -"/>
      <w:lvlJc w:val="left"/>
      <w:pPr>
        <w:ind w:left="1080" w:hanging="1080"/>
      </w:pPr>
      <w:rPr>
        <w:rFonts w:hint="default"/>
      </w:rPr>
    </w:lvl>
    <w:lvl w:ilvl="3">
      <w:start w:val="1"/>
      <w:numFmt w:val="decimal"/>
      <w:pStyle w:val="Heading4"/>
      <w:suff w:val="space"/>
      <w:lvlText w:val="%1.%2.%3.%4 -"/>
      <w:lvlJc w:val="left"/>
      <w:pPr>
        <w:ind w:left="1440" w:hanging="1440"/>
      </w:pPr>
      <w:rPr>
        <w:rFonts w:hint="default"/>
      </w:rPr>
    </w:lvl>
    <w:lvl w:ilvl="4">
      <w:start w:val="1"/>
      <w:numFmt w:val="decimal"/>
      <w:pStyle w:val="Heading5"/>
      <w:suff w:val="space"/>
      <w:lvlText w:val="%1.%2.%3.%4.%5 -"/>
      <w:lvlJc w:val="left"/>
      <w:pPr>
        <w:ind w:left="1800" w:hanging="180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8D256D"/>
    <w:multiLevelType w:val="multilevel"/>
    <w:tmpl w:val="183643B0"/>
    <w:lvl w:ilvl="0">
      <w:start w:val="2"/>
      <w:numFmt w:val="decimal"/>
      <w:suff w:val="space"/>
      <w:lvlText w:val="Supplement %1 -"/>
      <w:lvlJc w:val="left"/>
      <w:pPr>
        <w:ind w:left="4187" w:hanging="360"/>
      </w:pPr>
      <w:rPr>
        <w:rFonts w:hint="default"/>
      </w:rPr>
    </w:lvl>
    <w:lvl w:ilvl="1">
      <w:start w:val="1"/>
      <w:numFmt w:val="decimal"/>
      <w:suff w:val="space"/>
      <w:lvlText w:val="%1.%2 - "/>
      <w:lvlJc w:val="left"/>
      <w:pPr>
        <w:ind w:left="4184" w:hanging="357"/>
      </w:pPr>
      <w:rPr>
        <w:rFonts w:hint="default"/>
      </w:rPr>
    </w:lvl>
    <w:lvl w:ilvl="2">
      <w:start w:val="1"/>
      <w:numFmt w:val="decimal"/>
      <w:suff w:val="space"/>
      <w:lvlText w:val="%1.%2.%3)"/>
      <w:lvlJc w:val="left"/>
      <w:pPr>
        <w:ind w:left="4547" w:hanging="363"/>
      </w:pPr>
      <w:rPr>
        <w:rFonts w:hint="default"/>
      </w:rPr>
    </w:lvl>
    <w:lvl w:ilvl="3">
      <w:start w:val="1"/>
      <w:numFmt w:val="none"/>
      <w:suff w:val="space"/>
      <w:lvlText w:val=""/>
      <w:lvlJc w:val="left"/>
      <w:pPr>
        <w:ind w:left="5074" w:hanging="113"/>
      </w:pPr>
      <w:rPr>
        <w:rFonts w:hint="default"/>
      </w:rPr>
    </w:lvl>
    <w:lvl w:ilvl="4">
      <w:start w:val="1"/>
      <w:numFmt w:val="lowerLetter"/>
      <w:lvlText w:val="(%5)"/>
      <w:lvlJc w:val="left"/>
      <w:pPr>
        <w:ind w:left="5627" w:hanging="360"/>
      </w:pPr>
      <w:rPr>
        <w:rFonts w:hint="default"/>
      </w:rPr>
    </w:lvl>
    <w:lvl w:ilvl="5">
      <w:start w:val="1"/>
      <w:numFmt w:val="lowerRoman"/>
      <w:lvlText w:val="(%6)"/>
      <w:lvlJc w:val="left"/>
      <w:pPr>
        <w:ind w:left="5987" w:hanging="360"/>
      </w:pPr>
      <w:rPr>
        <w:rFonts w:hint="default"/>
      </w:rPr>
    </w:lvl>
    <w:lvl w:ilvl="6">
      <w:start w:val="1"/>
      <w:numFmt w:val="decimal"/>
      <w:lvlText w:val="%7."/>
      <w:lvlJc w:val="left"/>
      <w:pPr>
        <w:ind w:left="6347" w:hanging="360"/>
      </w:pPr>
      <w:rPr>
        <w:rFonts w:hint="default"/>
      </w:rPr>
    </w:lvl>
    <w:lvl w:ilvl="7">
      <w:start w:val="1"/>
      <w:numFmt w:val="lowerLetter"/>
      <w:lvlText w:val="%8."/>
      <w:lvlJc w:val="left"/>
      <w:pPr>
        <w:ind w:left="6707" w:hanging="360"/>
      </w:pPr>
      <w:rPr>
        <w:rFonts w:hint="default"/>
      </w:rPr>
    </w:lvl>
    <w:lvl w:ilvl="8">
      <w:start w:val="1"/>
      <w:numFmt w:val="lowerRoman"/>
      <w:lvlText w:val="%9."/>
      <w:lvlJc w:val="left"/>
      <w:pPr>
        <w:ind w:left="7067" w:hanging="360"/>
      </w:pPr>
      <w:rPr>
        <w:rFonts w:hint="default"/>
      </w:rPr>
    </w:lvl>
  </w:abstractNum>
  <w:abstractNum w:abstractNumId="2" w15:restartNumberingAfterBreak="0">
    <w:nsid w:val="2956081D"/>
    <w:multiLevelType w:val="multilevel"/>
    <w:tmpl w:val="BE566C80"/>
    <w:lvl w:ilvl="0">
      <w:start w:val="1"/>
      <w:numFmt w:val="none"/>
      <w:suff w:val="space"/>
      <w:lvlText w:val=""/>
      <w:lvlJc w:val="left"/>
      <w:pPr>
        <w:ind w:left="0" w:firstLine="0"/>
      </w:pPr>
      <w:rPr>
        <w:rFonts w:hint="default"/>
      </w:rPr>
    </w:lvl>
    <w:lvl w:ilvl="1">
      <w:start w:val="1"/>
      <w:numFmt w:val="decimal"/>
      <w:suff w:val="space"/>
      <w:lvlText w:val="%1"/>
      <w:lvlJc w:val="left"/>
      <w:pPr>
        <w:ind w:left="1008" w:hanging="100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none"/>
      <w:suff w:val="space"/>
      <w:lvlText w:val=""/>
      <w:lvlJc w:val="left"/>
      <w:pPr>
        <w:ind w:left="624" w:hanging="5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none"/>
      <w:suff w:val="space"/>
      <w:lvlText w:val=""/>
      <w:lvlJc w:val="left"/>
      <w:pPr>
        <w:ind w:left="624" w:hanging="57"/>
      </w:pPr>
      <w:rPr>
        <w:rFonts w:hint="default"/>
      </w:rPr>
    </w:lvl>
    <w:lvl w:ilvl="4">
      <w:start w:val="1"/>
      <w:numFmt w:val="decimal"/>
      <w:suff w:val="space"/>
      <w:lvlText w:val="%1.%2.%3.%4.%5 -"/>
      <w:lvlJc w:val="left"/>
      <w:pPr>
        <w:ind w:left="1440" w:hanging="1440"/>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3" w15:restartNumberingAfterBreak="0">
    <w:nsid w:val="3C775145"/>
    <w:multiLevelType w:val="hybridMultilevel"/>
    <w:tmpl w:val="3F4A8708"/>
    <w:lvl w:ilvl="0" w:tplc="B85AFE8E">
      <w:numFmt w:val="bullet"/>
      <w:lvlText w:val="-"/>
      <w:lvlJc w:val="left"/>
      <w:pPr>
        <w:ind w:left="1800" w:hanging="360"/>
      </w:pPr>
      <w:rPr>
        <w:rFonts w:ascii="Calibri" w:eastAsiaTheme="minorHAnsi" w:hAnsi="Calibri" w:cstheme="minorBidi" w:hint="default"/>
      </w:rPr>
    </w:lvl>
    <w:lvl w:ilvl="1" w:tplc="04060003">
      <w:start w:val="1"/>
      <w:numFmt w:val="bullet"/>
      <w:lvlText w:val="o"/>
      <w:lvlJc w:val="left"/>
      <w:pPr>
        <w:ind w:left="2520" w:hanging="360"/>
      </w:pPr>
      <w:rPr>
        <w:rFonts w:ascii="Courier New" w:hAnsi="Courier New" w:cs="Courier New" w:hint="default"/>
      </w:rPr>
    </w:lvl>
    <w:lvl w:ilvl="2" w:tplc="04060005">
      <w:start w:val="1"/>
      <w:numFmt w:val="bullet"/>
      <w:lvlText w:val=""/>
      <w:lvlJc w:val="left"/>
      <w:pPr>
        <w:ind w:left="3240" w:hanging="360"/>
      </w:pPr>
      <w:rPr>
        <w:rFonts w:ascii="Wingdings" w:hAnsi="Wingdings" w:hint="default"/>
      </w:rPr>
    </w:lvl>
    <w:lvl w:ilvl="3" w:tplc="04060001">
      <w:start w:val="1"/>
      <w:numFmt w:val="bullet"/>
      <w:lvlText w:val=""/>
      <w:lvlJc w:val="left"/>
      <w:pPr>
        <w:ind w:left="3960" w:hanging="360"/>
      </w:pPr>
      <w:rPr>
        <w:rFonts w:ascii="Symbol" w:hAnsi="Symbol" w:hint="default"/>
      </w:rPr>
    </w:lvl>
    <w:lvl w:ilvl="4" w:tplc="04060003">
      <w:start w:val="1"/>
      <w:numFmt w:val="bullet"/>
      <w:lvlText w:val="o"/>
      <w:lvlJc w:val="left"/>
      <w:pPr>
        <w:ind w:left="4680" w:hanging="360"/>
      </w:pPr>
      <w:rPr>
        <w:rFonts w:ascii="Courier New" w:hAnsi="Courier New" w:cs="Courier New" w:hint="default"/>
      </w:rPr>
    </w:lvl>
    <w:lvl w:ilvl="5" w:tplc="04060005">
      <w:start w:val="1"/>
      <w:numFmt w:val="bullet"/>
      <w:lvlText w:val=""/>
      <w:lvlJc w:val="left"/>
      <w:pPr>
        <w:ind w:left="5400" w:hanging="360"/>
      </w:pPr>
      <w:rPr>
        <w:rFonts w:ascii="Wingdings" w:hAnsi="Wingdings" w:hint="default"/>
      </w:rPr>
    </w:lvl>
    <w:lvl w:ilvl="6" w:tplc="04060001">
      <w:start w:val="1"/>
      <w:numFmt w:val="bullet"/>
      <w:lvlText w:val=""/>
      <w:lvlJc w:val="left"/>
      <w:pPr>
        <w:ind w:left="6120" w:hanging="360"/>
      </w:pPr>
      <w:rPr>
        <w:rFonts w:ascii="Symbol" w:hAnsi="Symbol" w:hint="default"/>
      </w:rPr>
    </w:lvl>
    <w:lvl w:ilvl="7" w:tplc="04060003">
      <w:start w:val="1"/>
      <w:numFmt w:val="bullet"/>
      <w:lvlText w:val="o"/>
      <w:lvlJc w:val="left"/>
      <w:pPr>
        <w:ind w:left="6840" w:hanging="360"/>
      </w:pPr>
      <w:rPr>
        <w:rFonts w:ascii="Courier New" w:hAnsi="Courier New" w:cs="Courier New" w:hint="default"/>
      </w:rPr>
    </w:lvl>
    <w:lvl w:ilvl="8" w:tplc="04060005">
      <w:start w:val="1"/>
      <w:numFmt w:val="bullet"/>
      <w:lvlText w:val=""/>
      <w:lvlJc w:val="left"/>
      <w:pPr>
        <w:ind w:left="7560" w:hanging="360"/>
      </w:pPr>
      <w:rPr>
        <w:rFonts w:ascii="Wingdings" w:hAnsi="Wingdings" w:hint="default"/>
      </w:rPr>
    </w:lvl>
  </w:abstractNum>
  <w:abstractNum w:abstractNumId="4" w15:restartNumberingAfterBreak="0">
    <w:nsid w:val="6AD9460A"/>
    <w:multiLevelType w:val="hybridMultilevel"/>
    <w:tmpl w:val="754C6000"/>
    <w:lvl w:ilvl="0" w:tplc="E2AC6E1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9tftae990frd3efdx2p9atdzzd9a0p09ptf&quot;&gt;My EndNote Library-Saved&lt;record-ids&gt;&lt;item&gt;1&lt;/item&gt;&lt;item&gt;388&lt;/item&gt;&lt;item&gt;394&lt;/item&gt;&lt;item&gt;549&lt;/item&gt;&lt;item&gt;660&lt;/item&gt;&lt;item&gt;661&lt;/item&gt;&lt;item&gt;1295&lt;/item&gt;&lt;/record-ids&gt;&lt;/item&gt;&lt;/Libraries&gt;"/>
  </w:docVars>
  <w:rsids>
    <w:rsidRoot w:val="007102F9"/>
    <w:rsid w:val="000128EB"/>
    <w:rsid w:val="00070B79"/>
    <w:rsid w:val="000C6B35"/>
    <w:rsid w:val="00102EFE"/>
    <w:rsid w:val="001161BD"/>
    <w:rsid w:val="001440CD"/>
    <w:rsid w:val="001654A3"/>
    <w:rsid w:val="001731BD"/>
    <w:rsid w:val="001924C4"/>
    <w:rsid w:val="0019454B"/>
    <w:rsid w:val="001A6AAF"/>
    <w:rsid w:val="001F6699"/>
    <w:rsid w:val="0020276F"/>
    <w:rsid w:val="0022326B"/>
    <w:rsid w:val="00256B07"/>
    <w:rsid w:val="002676B2"/>
    <w:rsid w:val="0027542C"/>
    <w:rsid w:val="00287CDB"/>
    <w:rsid w:val="002C3E8B"/>
    <w:rsid w:val="003440F9"/>
    <w:rsid w:val="0034608C"/>
    <w:rsid w:val="00360068"/>
    <w:rsid w:val="0036158C"/>
    <w:rsid w:val="00362022"/>
    <w:rsid w:val="003A392F"/>
    <w:rsid w:val="003C2EFB"/>
    <w:rsid w:val="00433569"/>
    <w:rsid w:val="00434DEF"/>
    <w:rsid w:val="004737BC"/>
    <w:rsid w:val="00484910"/>
    <w:rsid w:val="00485343"/>
    <w:rsid w:val="004C4607"/>
    <w:rsid w:val="004F544E"/>
    <w:rsid w:val="00510DD4"/>
    <w:rsid w:val="005128E0"/>
    <w:rsid w:val="00516697"/>
    <w:rsid w:val="00516CC0"/>
    <w:rsid w:val="00524EDB"/>
    <w:rsid w:val="005534CF"/>
    <w:rsid w:val="00573C26"/>
    <w:rsid w:val="005B1A63"/>
    <w:rsid w:val="005B22E1"/>
    <w:rsid w:val="005C5F4F"/>
    <w:rsid w:val="00652D03"/>
    <w:rsid w:val="00665087"/>
    <w:rsid w:val="006834C6"/>
    <w:rsid w:val="00691305"/>
    <w:rsid w:val="007102F9"/>
    <w:rsid w:val="007163D7"/>
    <w:rsid w:val="00752DE6"/>
    <w:rsid w:val="007625C9"/>
    <w:rsid w:val="00771255"/>
    <w:rsid w:val="00784816"/>
    <w:rsid w:val="007968A5"/>
    <w:rsid w:val="007E7034"/>
    <w:rsid w:val="00883D5F"/>
    <w:rsid w:val="008B0444"/>
    <w:rsid w:val="008B1CE0"/>
    <w:rsid w:val="008B66B8"/>
    <w:rsid w:val="008E0FC1"/>
    <w:rsid w:val="00923F51"/>
    <w:rsid w:val="009450B7"/>
    <w:rsid w:val="00952640"/>
    <w:rsid w:val="00960DEE"/>
    <w:rsid w:val="00983E47"/>
    <w:rsid w:val="0099566F"/>
    <w:rsid w:val="009C42C0"/>
    <w:rsid w:val="009D5A2B"/>
    <w:rsid w:val="009E4709"/>
    <w:rsid w:val="009F6E99"/>
    <w:rsid w:val="00A20714"/>
    <w:rsid w:val="00A21D11"/>
    <w:rsid w:val="00A618DF"/>
    <w:rsid w:val="00A632C5"/>
    <w:rsid w:val="00AA0C48"/>
    <w:rsid w:val="00AD6B43"/>
    <w:rsid w:val="00B14731"/>
    <w:rsid w:val="00B37268"/>
    <w:rsid w:val="00B546BC"/>
    <w:rsid w:val="00B70B33"/>
    <w:rsid w:val="00BE55A6"/>
    <w:rsid w:val="00BF1810"/>
    <w:rsid w:val="00BF6DE8"/>
    <w:rsid w:val="00C3591D"/>
    <w:rsid w:val="00C54D29"/>
    <w:rsid w:val="00C56092"/>
    <w:rsid w:val="00C8411B"/>
    <w:rsid w:val="00D04CE2"/>
    <w:rsid w:val="00D2118D"/>
    <w:rsid w:val="00D4701A"/>
    <w:rsid w:val="00DB074A"/>
    <w:rsid w:val="00DB1136"/>
    <w:rsid w:val="00DD71F9"/>
    <w:rsid w:val="00E83BD6"/>
    <w:rsid w:val="00E852C0"/>
    <w:rsid w:val="00EA1373"/>
    <w:rsid w:val="00F01C10"/>
    <w:rsid w:val="00F04E4F"/>
    <w:rsid w:val="00F077B9"/>
    <w:rsid w:val="00F373C9"/>
    <w:rsid w:val="00F43C15"/>
    <w:rsid w:val="00F670A1"/>
    <w:rsid w:val="00FF757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34A1AC"/>
  <w15:chartTrackingRefBased/>
  <w15:docId w15:val="{C11AB492-D0ED-44F6-B337-C3CBC0FB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02F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02F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02F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102F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102F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7542C"/>
    <w:pPr>
      <w:keepNext/>
      <w:keepLines/>
      <w:spacing w:before="40" w:after="0"/>
      <w:ind w:left="1728" w:hanging="1296"/>
      <w:outlineLvl w:val="5"/>
    </w:pPr>
    <w:rPr>
      <w:rFonts w:asciiTheme="majorHAnsi" w:eastAsiaTheme="majorEastAsia" w:hAnsiTheme="majorHAnsi" w:cstheme="majorBidi"/>
      <w:color w:val="1F3763" w:themeColor="accent1" w:themeShade="7F"/>
      <w:lang w:eastAsia="en-US"/>
    </w:rPr>
  </w:style>
  <w:style w:type="paragraph" w:styleId="Heading8">
    <w:name w:val="heading 8"/>
    <w:basedOn w:val="Normal"/>
    <w:next w:val="Normal"/>
    <w:link w:val="Heading8Char"/>
    <w:uiPriority w:val="9"/>
    <w:semiHidden/>
    <w:unhideWhenUsed/>
    <w:qFormat/>
    <w:rsid w:val="0027542C"/>
    <w:pPr>
      <w:keepNext/>
      <w:keepLines/>
      <w:spacing w:before="40" w:after="0"/>
      <w:ind w:left="1872" w:hanging="1440"/>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27542C"/>
    <w:pPr>
      <w:keepNext/>
      <w:keepLines/>
      <w:spacing w:before="40" w:after="0"/>
      <w:ind w:left="2016"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2F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102F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102F9"/>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7102F9"/>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7102F9"/>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7102F9"/>
    <w:pPr>
      <w:numPr>
        <w:ilvl w:val="1"/>
      </w:numPr>
    </w:pPr>
    <w:rPr>
      <w:color w:val="5A5A5A" w:themeColor="text1" w:themeTint="A5"/>
      <w:spacing w:val="15"/>
      <w:lang w:eastAsia="en-US"/>
    </w:rPr>
  </w:style>
  <w:style w:type="character" w:customStyle="1" w:styleId="SubtitleChar">
    <w:name w:val="Subtitle Char"/>
    <w:basedOn w:val="DefaultParagraphFont"/>
    <w:link w:val="Subtitle"/>
    <w:uiPriority w:val="11"/>
    <w:rsid w:val="007102F9"/>
    <w:rPr>
      <w:color w:val="5A5A5A" w:themeColor="text1" w:themeTint="A5"/>
      <w:spacing w:val="15"/>
      <w:lang w:eastAsia="en-US"/>
    </w:rPr>
  </w:style>
  <w:style w:type="character" w:customStyle="1" w:styleId="Heading4Char">
    <w:name w:val="Heading 4 Char"/>
    <w:basedOn w:val="DefaultParagraphFont"/>
    <w:link w:val="Heading4"/>
    <w:uiPriority w:val="9"/>
    <w:semiHidden/>
    <w:rsid w:val="007102F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102F9"/>
    <w:rPr>
      <w:rFonts w:asciiTheme="majorHAnsi" w:eastAsiaTheme="majorEastAsia" w:hAnsiTheme="majorHAnsi" w:cstheme="majorBidi"/>
      <w:color w:val="2F5496" w:themeColor="accent1" w:themeShade="BF"/>
    </w:rPr>
  </w:style>
  <w:style w:type="paragraph" w:customStyle="1" w:styleId="EndNoteBibliographyTitle">
    <w:name w:val="EndNote Bibliography Title"/>
    <w:basedOn w:val="Normal"/>
    <w:link w:val="EndNoteBibliographyTitleChar"/>
    <w:rsid w:val="007102F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102F9"/>
    <w:rPr>
      <w:rFonts w:ascii="Calibri" w:hAnsi="Calibri" w:cs="Calibri"/>
      <w:noProof/>
    </w:rPr>
  </w:style>
  <w:style w:type="paragraph" w:customStyle="1" w:styleId="EndNoteBibliography">
    <w:name w:val="EndNote Bibliography"/>
    <w:basedOn w:val="Normal"/>
    <w:link w:val="EndNoteBibliographyChar"/>
    <w:rsid w:val="007102F9"/>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102F9"/>
    <w:rPr>
      <w:rFonts w:ascii="Calibri" w:hAnsi="Calibri" w:cs="Calibri"/>
      <w:noProof/>
    </w:rPr>
  </w:style>
  <w:style w:type="paragraph" w:styleId="TOCHeading">
    <w:name w:val="TOC Heading"/>
    <w:basedOn w:val="Heading1"/>
    <w:next w:val="Normal"/>
    <w:uiPriority w:val="39"/>
    <w:unhideWhenUsed/>
    <w:qFormat/>
    <w:rsid w:val="007102F9"/>
    <w:pPr>
      <w:numPr>
        <w:numId w:val="0"/>
      </w:numPr>
      <w:outlineLvl w:val="9"/>
    </w:pPr>
    <w:rPr>
      <w:lang w:val="en-US" w:eastAsia="en-US"/>
    </w:rPr>
  </w:style>
  <w:style w:type="paragraph" w:styleId="TOC1">
    <w:name w:val="toc 1"/>
    <w:basedOn w:val="Normal"/>
    <w:next w:val="Normal"/>
    <w:autoRedefine/>
    <w:uiPriority w:val="39"/>
    <w:unhideWhenUsed/>
    <w:rsid w:val="00C8411B"/>
    <w:pPr>
      <w:spacing w:after="100"/>
    </w:pPr>
    <w:rPr>
      <w:b/>
    </w:rPr>
  </w:style>
  <w:style w:type="paragraph" w:styleId="TOC2">
    <w:name w:val="toc 2"/>
    <w:basedOn w:val="Normal"/>
    <w:next w:val="Normal"/>
    <w:autoRedefine/>
    <w:uiPriority w:val="39"/>
    <w:unhideWhenUsed/>
    <w:rsid w:val="00C8411B"/>
    <w:pPr>
      <w:spacing w:after="100"/>
      <w:ind w:left="220"/>
    </w:pPr>
    <w:rPr>
      <w:b/>
      <w:i/>
    </w:rPr>
  </w:style>
  <w:style w:type="paragraph" w:styleId="TOC3">
    <w:name w:val="toc 3"/>
    <w:basedOn w:val="Normal"/>
    <w:next w:val="Normal"/>
    <w:autoRedefine/>
    <w:uiPriority w:val="39"/>
    <w:unhideWhenUsed/>
    <w:rsid w:val="00C8411B"/>
    <w:pPr>
      <w:spacing w:after="100"/>
      <w:ind w:left="440"/>
    </w:pPr>
    <w:rPr>
      <w:i/>
    </w:rPr>
  </w:style>
  <w:style w:type="character" w:styleId="Hyperlink">
    <w:name w:val="Hyperlink"/>
    <w:basedOn w:val="DefaultParagraphFont"/>
    <w:uiPriority w:val="99"/>
    <w:unhideWhenUsed/>
    <w:rsid w:val="007102F9"/>
    <w:rPr>
      <w:color w:val="0563C1" w:themeColor="hyperlink"/>
      <w:u w:val="single"/>
    </w:rPr>
  </w:style>
  <w:style w:type="paragraph" w:styleId="Header">
    <w:name w:val="header"/>
    <w:basedOn w:val="Normal"/>
    <w:link w:val="HeaderChar"/>
    <w:uiPriority w:val="99"/>
    <w:unhideWhenUsed/>
    <w:rsid w:val="00AA0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C48"/>
  </w:style>
  <w:style w:type="paragraph" w:styleId="Footer">
    <w:name w:val="footer"/>
    <w:basedOn w:val="Normal"/>
    <w:link w:val="FooterChar"/>
    <w:uiPriority w:val="99"/>
    <w:unhideWhenUsed/>
    <w:rsid w:val="00AA0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C48"/>
  </w:style>
  <w:style w:type="paragraph" w:styleId="NoSpacing">
    <w:name w:val="No Spacing"/>
    <w:uiPriority w:val="1"/>
    <w:qFormat/>
    <w:rsid w:val="00AA0C48"/>
    <w:pPr>
      <w:spacing w:after="0" w:line="240" w:lineRule="auto"/>
    </w:pPr>
  </w:style>
  <w:style w:type="character" w:styleId="CommentReference">
    <w:name w:val="annotation reference"/>
    <w:basedOn w:val="DefaultParagraphFont"/>
    <w:uiPriority w:val="99"/>
    <w:semiHidden/>
    <w:unhideWhenUsed/>
    <w:rsid w:val="00362022"/>
    <w:rPr>
      <w:sz w:val="16"/>
      <w:szCs w:val="16"/>
    </w:rPr>
  </w:style>
  <w:style w:type="paragraph" w:styleId="CommentText">
    <w:name w:val="annotation text"/>
    <w:basedOn w:val="Normal"/>
    <w:link w:val="CommentTextChar"/>
    <w:uiPriority w:val="99"/>
    <w:semiHidden/>
    <w:unhideWhenUsed/>
    <w:rsid w:val="00362022"/>
    <w:pPr>
      <w:spacing w:line="240" w:lineRule="auto"/>
    </w:pPr>
    <w:rPr>
      <w:sz w:val="20"/>
      <w:szCs w:val="20"/>
    </w:rPr>
  </w:style>
  <w:style w:type="character" w:customStyle="1" w:styleId="CommentTextChar">
    <w:name w:val="Comment Text Char"/>
    <w:basedOn w:val="DefaultParagraphFont"/>
    <w:link w:val="CommentText"/>
    <w:uiPriority w:val="99"/>
    <w:semiHidden/>
    <w:rsid w:val="00362022"/>
    <w:rPr>
      <w:sz w:val="20"/>
      <w:szCs w:val="20"/>
    </w:rPr>
  </w:style>
  <w:style w:type="paragraph" w:styleId="CommentSubject">
    <w:name w:val="annotation subject"/>
    <w:basedOn w:val="CommentText"/>
    <w:next w:val="CommentText"/>
    <w:link w:val="CommentSubjectChar"/>
    <w:uiPriority w:val="99"/>
    <w:semiHidden/>
    <w:unhideWhenUsed/>
    <w:rsid w:val="00362022"/>
    <w:rPr>
      <w:b/>
      <w:bCs/>
    </w:rPr>
  </w:style>
  <w:style w:type="character" w:customStyle="1" w:styleId="CommentSubjectChar">
    <w:name w:val="Comment Subject Char"/>
    <w:basedOn w:val="CommentTextChar"/>
    <w:link w:val="CommentSubject"/>
    <w:uiPriority w:val="99"/>
    <w:semiHidden/>
    <w:rsid w:val="00362022"/>
    <w:rPr>
      <w:b/>
      <w:bCs/>
      <w:sz w:val="20"/>
      <w:szCs w:val="20"/>
    </w:rPr>
  </w:style>
  <w:style w:type="paragraph" w:styleId="BalloonText">
    <w:name w:val="Balloon Text"/>
    <w:basedOn w:val="Normal"/>
    <w:link w:val="BalloonTextChar"/>
    <w:uiPriority w:val="99"/>
    <w:semiHidden/>
    <w:unhideWhenUsed/>
    <w:rsid w:val="00362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022"/>
    <w:rPr>
      <w:rFonts w:ascii="Segoe UI" w:hAnsi="Segoe UI" w:cs="Segoe UI"/>
      <w:sz w:val="18"/>
      <w:szCs w:val="18"/>
    </w:rPr>
  </w:style>
  <w:style w:type="paragraph" w:customStyle="1" w:styleId="Compact">
    <w:name w:val="Compact"/>
    <w:basedOn w:val="BodyText"/>
    <w:qFormat/>
    <w:rsid w:val="000C6B35"/>
    <w:pPr>
      <w:spacing w:before="36" w:after="36" w:line="240" w:lineRule="auto"/>
    </w:pPr>
    <w:rPr>
      <w:rFonts w:eastAsiaTheme="minorHAnsi"/>
      <w:sz w:val="24"/>
      <w:szCs w:val="24"/>
      <w:lang w:val="en-US" w:eastAsia="en-US"/>
    </w:rPr>
  </w:style>
  <w:style w:type="table" w:styleId="TableGridLight">
    <w:name w:val="Grid Table Light"/>
    <w:basedOn w:val="TableNormal"/>
    <w:uiPriority w:val="40"/>
    <w:rsid w:val="000C6B35"/>
    <w:pPr>
      <w:spacing w:after="0" w:line="240" w:lineRule="auto"/>
    </w:pPr>
    <w:rPr>
      <w:rFonts w:eastAsiaTheme="minorHAnsi"/>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99"/>
    <w:semiHidden/>
    <w:unhideWhenUsed/>
    <w:rsid w:val="000C6B35"/>
    <w:pPr>
      <w:spacing w:after="120"/>
    </w:pPr>
  </w:style>
  <w:style w:type="character" w:customStyle="1" w:styleId="BodyTextChar">
    <w:name w:val="Body Text Char"/>
    <w:basedOn w:val="DefaultParagraphFont"/>
    <w:link w:val="BodyText"/>
    <w:uiPriority w:val="99"/>
    <w:semiHidden/>
    <w:rsid w:val="000C6B35"/>
  </w:style>
  <w:style w:type="character" w:customStyle="1" w:styleId="Heading6Char">
    <w:name w:val="Heading 6 Char"/>
    <w:basedOn w:val="DefaultParagraphFont"/>
    <w:link w:val="Heading6"/>
    <w:uiPriority w:val="9"/>
    <w:semiHidden/>
    <w:rsid w:val="0027542C"/>
    <w:rPr>
      <w:rFonts w:asciiTheme="majorHAnsi" w:eastAsiaTheme="majorEastAsia" w:hAnsiTheme="majorHAnsi" w:cstheme="majorBidi"/>
      <w:color w:val="1F3763" w:themeColor="accent1" w:themeShade="7F"/>
      <w:lang w:eastAsia="en-US"/>
    </w:rPr>
  </w:style>
  <w:style w:type="character" w:customStyle="1" w:styleId="Heading8Char">
    <w:name w:val="Heading 8 Char"/>
    <w:basedOn w:val="DefaultParagraphFont"/>
    <w:link w:val="Heading8"/>
    <w:uiPriority w:val="9"/>
    <w:semiHidden/>
    <w:rsid w:val="0027542C"/>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27542C"/>
    <w:rPr>
      <w:rFonts w:asciiTheme="majorHAnsi" w:eastAsiaTheme="majorEastAsia" w:hAnsiTheme="majorHAnsi" w:cstheme="majorBidi"/>
      <w:i/>
      <w:iCs/>
      <w:color w:val="272727" w:themeColor="text1" w:themeTint="D8"/>
      <w:sz w:val="21"/>
      <w:szCs w:val="21"/>
      <w:lang w:eastAsia="en-US"/>
    </w:rPr>
  </w:style>
  <w:style w:type="table" w:styleId="TableGrid">
    <w:name w:val="Table Grid"/>
    <w:basedOn w:val="TableNormal"/>
    <w:uiPriority w:val="59"/>
    <w:rsid w:val="0027542C"/>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7542C"/>
    <w:pPr>
      <w:spacing w:after="200" w:line="240" w:lineRule="auto"/>
    </w:pPr>
    <w:rPr>
      <w:rFonts w:eastAsiaTheme="minorHAnsi"/>
      <w:i/>
      <w:iCs/>
      <w:color w:val="44546A" w:themeColor="text2"/>
      <w:sz w:val="18"/>
      <w:szCs w:val="18"/>
      <w:lang w:eastAsia="en-US"/>
    </w:rPr>
  </w:style>
  <w:style w:type="paragraph" w:styleId="ListParagraph">
    <w:name w:val="List Paragraph"/>
    <w:basedOn w:val="Normal"/>
    <w:uiPriority w:val="34"/>
    <w:qFormat/>
    <w:rsid w:val="0027542C"/>
    <w:pPr>
      <w:ind w:left="720"/>
      <w:contextualSpacing/>
    </w:pPr>
    <w:rPr>
      <w:rFonts w:eastAsiaTheme="minorHAnsi"/>
      <w:lang w:eastAsia="en-US"/>
    </w:rPr>
  </w:style>
  <w:style w:type="paragraph" w:customStyle="1" w:styleId="TableCaption">
    <w:name w:val="Table Caption"/>
    <w:basedOn w:val="Caption"/>
    <w:rsid w:val="0027542C"/>
    <w:pPr>
      <w:keepNext/>
      <w:spacing w:after="120"/>
    </w:pPr>
    <w:rPr>
      <w:iCs w:val="0"/>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AE4107D2183F42A851F0E433CFA672" ma:contentTypeVersion="11" ma:contentTypeDescription="Create a new document." ma:contentTypeScope="" ma:versionID="8627f6a071f58fb64541af7b322053a8">
  <xsd:schema xmlns:xsd="http://www.w3.org/2001/XMLSchema" xmlns:xs="http://www.w3.org/2001/XMLSchema" xmlns:p="http://schemas.microsoft.com/office/2006/metadata/properties" xmlns:ns3="a16520d0-adfd-4ae5-a1d6-01a1fc3cab7c" xmlns:ns4="b2d696a6-8992-4f28-94fb-ef9a75801f7b" targetNamespace="http://schemas.microsoft.com/office/2006/metadata/properties" ma:root="true" ma:fieldsID="02737ab8d2beb1dcf8e847ca67199af9" ns3:_="" ns4:_="">
    <xsd:import namespace="a16520d0-adfd-4ae5-a1d6-01a1fc3cab7c"/>
    <xsd:import namespace="b2d696a6-8992-4f28-94fb-ef9a75801f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520d0-adfd-4ae5-a1d6-01a1fc3ca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d696a6-8992-4f28-94fb-ef9a75801f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B94A4A-05D4-42A0-87B3-A0BF89F8B699}">
  <ds:schemaRefs>
    <ds:schemaRef ds:uri="http://schemas.openxmlformats.org/officeDocument/2006/bibliography"/>
  </ds:schemaRefs>
</ds:datastoreItem>
</file>

<file path=customXml/itemProps2.xml><?xml version="1.0" encoding="utf-8"?>
<ds:datastoreItem xmlns:ds="http://schemas.openxmlformats.org/officeDocument/2006/customXml" ds:itemID="{7A80BBD9-7649-4764-A742-74478739130C}">
  <ds:schemaRefs>
    <ds:schemaRef ds:uri="http://schemas.microsoft.com/sharepoint/v3/contenttype/forms"/>
  </ds:schemaRefs>
</ds:datastoreItem>
</file>

<file path=customXml/itemProps3.xml><?xml version="1.0" encoding="utf-8"?>
<ds:datastoreItem xmlns:ds="http://schemas.openxmlformats.org/officeDocument/2006/customXml" ds:itemID="{D38F6DCB-BE51-4F89-A739-D03B8C750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520d0-adfd-4ae5-a1d6-01a1fc3cab7c"/>
    <ds:schemaRef ds:uri="b2d696a6-8992-4f28-94fb-ef9a75801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9B34AA-B148-4B02-BF16-F0AD35B29A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4600</Words>
  <Characters>26224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Madley-Dowd</dc:creator>
  <cp:keywords/>
  <dc:description/>
  <cp:lastModifiedBy>Paul Madley-Dowd</cp:lastModifiedBy>
  <cp:revision>86</cp:revision>
  <cp:lastPrinted>2019-11-21T15:40:00Z</cp:lastPrinted>
  <dcterms:created xsi:type="dcterms:W3CDTF">2019-08-06T16:37:00Z</dcterms:created>
  <dcterms:modified xsi:type="dcterms:W3CDTF">2020-08-19T12:20:00Z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0x01010033AE4107D2183F42A851F0E433CFA672</vt:lpwstr>
  </property>
</Properties>
</file>