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ACEB1" w14:textId="77777777" w:rsidR="00477F21" w:rsidRPr="00001F08" w:rsidRDefault="00477F21" w:rsidP="00A353B9">
      <w:pPr>
        <w:pStyle w:val="BodyText"/>
        <w:spacing w:line="360" w:lineRule="auto"/>
        <w:jc w:val="center"/>
        <w:rPr>
          <w:b/>
        </w:rPr>
      </w:pPr>
    </w:p>
    <w:p w14:paraId="15454C8B" w14:textId="6AE6013F" w:rsidR="0062646D" w:rsidRPr="00001F08" w:rsidRDefault="00FF4211" w:rsidP="00A353B9">
      <w:pPr>
        <w:pStyle w:val="BodyText"/>
        <w:spacing w:line="360" w:lineRule="auto"/>
        <w:jc w:val="center"/>
        <w:rPr>
          <w:b/>
        </w:rPr>
      </w:pPr>
      <w:r w:rsidRPr="00001F08">
        <w:rPr>
          <w:b/>
        </w:rPr>
        <w:t>Supplementary Online Materials</w:t>
      </w:r>
      <w:r w:rsidR="00F22EE1" w:rsidRPr="00001F08">
        <w:rPr>
          <w:b/>
        </w:rPr>
        <w:t xml:space="preserve"> for</w:t>
      </w:r>
    </w:p>
    <w:p w14:paraId="4C0A0C04" w14:textId="77777777" w:rsidR="002804FB" w:rsidRPr="00001F08" w:rsidRDefault="002804FB" w:rsidP="00A353B9">
      <w:pPr>
        <w:pStyle w:val="BodyText"/>
        <w:spacing w:line="360" w:lineRule="auto"/>
        <w:jc w:val="center"/>
      </w:pPr>
    </w:p>
    <w:p w14:paraId="3063002E" w14:textId="33BF46C0" w:rsidR="00F22EE1" w:rsidRPr="00001F08" w:rsidRDefault="00F22EE1" w:rsidP="00A353B9">
      <w:pPr>
        <w:pStyle w:val="BodyText"/>
        <w:spacing w:line="360" w:lineRule="auto"/>
        <w:jc w:val="center"/>
        <w:rPr>
          <w:b/>
          <w:i/>
        </w:rPr>
      </w:pPr>
      <w:r w:rsidRPr="00001F08">
        <w:rPr>
          <w:b/>
          <w:i/>
        </w:rPr>
        <w:t>EEG power spectra and subcortical pathology in chronic disorders of consciousness</w:t>
      </w:r>
    </w:p>
    <w:p w14:paraId="00986208" w14:textId="219DA8B8" w:rsidR="00A26491" w:rsidRPr="00001F08" w:rsidRDefault="00F22EE1" w:rsidP="00A353B9">
      <w:pPr>
        <w:pStyle w:val="BodyText"/>
        <w:spacing w:line="360" w:lineRule="auto"/>
        <w:jc w:val="center"/>
      </w:pPr>
      <w:r w:rsidRPr="00001F08">
        <w:t xml:space="preserve">Evan S. Lutkenhoff, Ph.D, Anna Nigri, Ph.D, Davide Rossi Sebastiano, MD, Ph.D, Davide </w:t>
      </w:r>
      <w:proofErr w:type="spellStart"/>
      <w:r w:rsidRPr="00001F08">
        <w:t>Sattin</w:t>
      </w:r>
      <w:proofErr w:type="spellEnd"/>
      <w:r w:rsidRPr="00001F08">
        <w:t xml:space="preserve">, </w:t>
      </w:r>
      <w:proofErr w:type="spellStart"/>
      <w:r w:rsidRPr="00001F08">
        <w:t>PsyD</w:t>
      </w:r>
      <w:proofErr w:type="spellEnd"/>
      <w:r w:rsidRPr="00001F08">
        <w:t>, Elisa Visani, M.Sc.</w:t>
      </w:r>
      <w:r w:rsidR="00477F21" w:rsidRPr="00001F08">
        <w:t>,</w:t>
      </w:r>
      <w:r w:rsidRPr="00001F08">
        <w:t xml:space="preserve"> Cristina </w:t>
      </w:r>
      <w:proofErr w:type="spellStart"/>
      <w:r w:rsidRPr="00001F08">
        <w:t>Rosazza</w:t>
      </w:r>
      <w:proofErr w:type="spellEnd"/>
      <w:r w:rsidRPr="00001F08">
        <w:t xml:space="preserve">, Ph.D., Ludovico </w:t>
      </w:r>
      <w:proofErr w:type="spellStart"/>
      <w:r w:rsidRPr="00001F08">
        <w:t>D’Incerti</w:t>
      </w:r>
      <w:proofErr w:type="spellEnd"/>
      <w:r w:rsidRPr="00001F08">
        <w:t xml:space="preserve">, MD, Maria Grazia Bruzzone, MD, </w:t>
      </w:r>
      <w:proofErr w:type="spellStart"/>
      <w:r w:rsidRPr="00001F08">
        <w:t>Silvana</w:t>
      </w:r>
      <w:proofErr w:type="spellEnd"/>
      <w:r w:rsidRPr="00001F08">
        <w:t xml:space="preserve"> Franceschetti, MD, Matilde Leonardi, MD, Stefania Ferraro, Ph.D, Martin M. Monti Ph.D</w:t>
      </w:r>
      <w:r w:rsidR="00477F21" w:rsidRPr="00001F08">
        <w:t>.</w:t>
      </w:r>
    </w:p>
    <w:p w14:paraId="56FA2469" w14:textId="63C025A4" w:rsidR="00F22EE1" w:rsidRPr="00001F08" w:rsidRDefault="00F22EE1" w:rsidP="00A353B9">
      <w:pPr>
        <w:pStyle w:val="BodyText"/>
        <w:spacing w:line="360" w:lineRule="auto"/>
      </w:pPr>
    </w:p>
    <w:p w14:paraId="5D70E083" w14:textId="4E61FCEC" w:rsidR="004143A5" w:rsidRPr="00001F08" w:rsidRDefault="004143A5" w:rsidP="00A353B9">
      <w:pPr>
        <w:pStyle w:val="BodyText"/>
        <w:spacing w:line="360" w:lineRule="auto"/>
      </w:pPr>
    </w:p>
    <w:p w14:paraId="2030C2D4" w14:textId="069170F1" w:rsidR="004143A5" w:rsidRPr="00001F08" w:rsidRDefault="004143A5" w:rsidP="00A353B9">
      <w:pPr>
        <w:pStyle w:val="BodyText"/>
        <w:spacing w:line="360" w:lineRule="auto"/>
      </w:pPr>
      <w:r w:rsidRPr="00001F08">
        <w:rPr>
          <w:b/>
        </w:rPr>
        <w:t>Contents</w:t>
      </w:r>
      <w:r w:rsidRPr="00001F08">
        <w:t>:</w:t>
      </w:r>
    </w:p>
    <w:p w14:paraId="14A68D51" w14:textId="5B1685C5" w:rsidR="004143A5" w:rsidRPr="00001F08" w:rsidRDefault="004143A5" w:rsidP="00A353B9">
      <w:pPr>
        <w:pStyle w:val="BodyText"/>
        <w:spacing w:line="360" w:lineRule="auto"/>
      </w:pPr>
      <w:r w:rsidRPr="00001F08">
        <w:t>Table S1</w:t>
      </w:r>
      <w:r w:rsidR="00403F86" w:rsidRPr="00001F08">
        <w:t>………………………………………………………………………………………..2</w:t>
      </w:r>
    </w:p>
    <w:p w14:paraId="4FA6AF1E" w14:textId="5B6B2F57" w:rsidR="00F0113C" w:rsidRPr="00001F08" w:rsidRDefault="00AD2CB9" w:rsidP="00A353B9">
      <w:pPr>
        <w:pStyle w:val="BodyText"/>
        <w:spacing w:line="360" w:lineRule="auto"/>
      </w:pPr>
      <w:r w:rsidRPr="00001F08">
        <w:t>Table</w:t>
      </w:r>
      <w:r w:rsidR="00F0113C" w:rsidRPr="00001F08">
        <w:t xml:space="preserve"> </w:t>
      </w:r>
      <w:proofErr w:type="gramStart"/>
      <w:r w:rsidR="00F0113C" w:rsidRPr="00001F08">
        <w:t>S</w:t>
      </w:r>
      <w:r w:rsidRPr="00001F08">
        <w:t>2</w:t>
      </w:r>
      <w:r w:rsidR="00406E54" w:rsidRPr="00001F08">
        <w:t>.</w:t>
      </w:r>
      <w:r w:rsidR="00403F86" w:rsidRPr="00001F08">
        <w:t>……………………………………………………………………………………….3</w:t>
      </w:r>
      <w:proofErr w:type="gramEnd"/>
    </w:p>
    <w:p w14:paraId="3A0409C7" w14:textId="1613126D" w:rsidR="00ED14BB" w:rsidRDefault="00ED14BB" w:rsidP="00A353B9">
      <w:pPr>
        <w:pStyle w:val="BodyText"/>
        <w:spacing w:line="360" w:lineRule="auto"/>
      </w:pPr>
      <w:r w:rsidRPr="00001F08">
        <w:t>Figure S1……………………………………………………………………………………….4</w:t>
      </w:r>
    </w:p>
    <w:p w14:paraId="73CB4A1A" w14:textId="44CD24A2" w:rsidR="005A0322" w:rsidRPr="00001F08" w:rsidRDefault="005A0322" w:rsidP="005A0322">
      <w:pPr>
        <w:pStyle w:val="BodyText"/>
        <w:spacing w:line="360" w:lineRule="auto"/>
      </w:pPr>
      <w:r w:rsidRPr="00001F08">
        <w:t>Figure S</w:t>
      </w:r>
      <w:r>
        <w:t>2</w:t>
      </w:r>
      <w:r w:rsidRPr="00001F08">
        <w:t>……………………………………………………………………………………….</w:t>
      </w:r>
      <w:r>
        <w:t>5</w:t>
      </w:r>
    </w:p>
    <w:p w14:paraId="74B69F0F" w14:textId="77777777" w:rsidR="005A0322" w:rsidRPr="00001F08" w:rsidRDefault="005A0322" w:rsidP="00A353B9">
      <w:pPr>
        <w:pStyle w:val="BodyText"/>
        <w:spacing w:line="360" w:lineRule="auto"/>
      </w:pPr>
    </w:p>
    <w:p w14:paraId="07846503" w14:textId="77777777" w:rsidR="00F22EE1" w:rsidRPr="00001F08" w:rsidRDefault="00F22EE1" w:rsidP="00A353B9">
      <w:pPr>
        <w:spacing w:line="360" w:lineRule="auto"/>
        <w:rPr>
          <w:sz w:val="24"/>
          <w:szCs w:val="24"/>
        </w:rPr>
      </w:pPr>
      <w:r w:rsidRPr="00001F08">
        <w:rPr>
          <w:sz w:val="24"/>
          <w:szCs w:val="24"/>
        </w:rPr>
        <w:br w:type="page"/>
      </w:r>
    </w:p>
    <w:tbl>
      <w:tblPr>
        <w:tblpPr w:leftFromText="180" w:rightFromText="180" w:vertAnchor="page" w:horzAnchor="margin" w:tblpY="4492"/>
        <w:tblW w:w="9602" w:type="dxa"/>
        <w:tblLook w:val="04A0" w:firstRow="1" w:lastRow="0" w:firstColumn="1" w:lastColumn="0" w:noHBand="0" w:noVBand="1"/>
      </w:tblPr>
      <w:tblGrid>
        <w:gridCol w:w="2403"/>
        <w:gridCol w:w="3537"/>
        <w:gridCol w:w="3654"/>
        <w:gridCol w:w="8"/>
      </w:tblGrid>
      <w:tr w:rsidR="00A353B9" w:rsidRPr="00001F08" w14:paraId="3D8E8670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6D81A" w14:textId="77777777" w:rsidR="00A353B9" w:rsidRPr="00001F08" w:rsidRDefault="00A353B9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D2EE5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Included (n=61)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CCBAD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Excluded (n=55)</w:t>
            </w:r>
          </w:p>
        </w:tc>
      </w:tr>
      <w:tr w:rsidR="00A353B9" w:rsidRPr="00001F08" w14:paraId="09C1AD14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4152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Age (years)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96F7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51.04 (15.38)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A10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50.24 (13.25)</w:t>
            </w:r>
          </w:p>
        </w:tc>
      </w:tr>
      <w:tr w:rsidR="00A353B9" w:rsidRPr="00001F08" w14:paraId="2696A25F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9614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MPI (months)†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77D8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32.45 (32.81)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9FF7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51.45 (50.79)</w:t>
            </w:r>
          </w:p>
        </w:tc>
      </w:tr>
      <w:tr w:rsidR="00A353B9" w:rsidRPr="00001F08" w14:paraId="663F349E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CF9B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Sex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56E2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25F, 36M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F365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22F, 33M</w:t>
            </w:r>
          </w:p>
        </w:tc>
      </w:tr>
      <w:tr w:rsidR="00A353B9" w:rsidRPr="00001F08" w14:paraId="5C1EBE4C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83D1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Etiology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AA6A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20T, 19H, 3I, 1HI, 18A, 0TA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74E8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15T, 18H, 0I, 0HI, 21A, 1TA</w:t>
            </w:r>
          </w:p>
        </w:tc>
      </w:tr>
      <w:tr w:rsidR="00A353B9" w:rsidRPr="00001F08" w14:paraId="1EE05B31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75788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5C1CA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37 VS, 17 MCS-, 7 MCS+, 0 E-MCS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843DD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36 VS, 11 MCS-, 7 MCS+, 1 E-MCS</w:t>
            </w:r>
          </w:p>
        </w:tc>
      </w:tr>
      <w:tr w:rsidR="00A353B9" w:rsidRPr="00001F08" w14:paraId="78BE37DE" w14:textId="77777777" w:rsidTr="00A353B9">
        <w:trPr>
          <w:trHeight w:val="315"/>
        </w:trPr>
        <w:tc>
          <w:tcPr>
            <w:tcW w:w="5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1B7A" w14:textId="77777777" w:rsidR="00A353B9" w:rsidRPr="00001F08" w:rsidRDefault="00A353B9" w:rsidP="00A353B9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001F08">
              <w:rPr>
                <w:iCs/>
                <w:color w:val="000000"/>
                <w:sz w:val="24"/>
                <w:szCs w:val="24"/>
              </w:rPr>
              <w:t>Coma Recovery Scale Revised (CRS-R)</w:t>
            </w: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E566" w14:textId="77777777" w:rsidR="00A353B9" w:rsidRPr="00001F08" w:rsidRDefault="00A353B9" w:rsidP="00A353B9">
            <w:pPr>
              <w:spacing w:line="360" w:lineRule="auto"/>
              <w:rPr>
                <w:i/>
                <w:iCs/>
                <w:color w:val="000000"/>
                <w:sz w:val="24"/>
                <w:szCs w:val="24"/>
              </w:rPr>
            </w:pPr>
            <w:r w:rsidRPr="00001F0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A353B9" w:rsidRPr="00001F08" w14:paraId="7F9D4BA6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3A3B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Total score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C992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7.56 (2.05)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9B3C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8.13 (2.46)</w:t>
            </w:r>
          </w:p>
        </w:tc>
      </w:tr>
      <w:tr w:rsidR="00A353B9" w:rsidRPr="00001F08" w14:paraId="33FEC126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0D13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Auditory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6FC9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1.25 (0.67)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62B6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1.45 (0.83)</w:t>
            </w:r>
          </w:p>
        </w:tc>
      </w:tr>
      <w:tr w:rsidR="00A353B9" w:rsidRPr="00001F08" w14:paraId="3D8C7624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B143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Visual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24BE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1.46 (1.10)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58DA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1.62 (1.34)</w:t>
            </w:r>
          </w:p>
        </w:tc>
      </w:tr>
      <w:tr w:rsidR="00A353B9" w:rsidRPr="00001F08" w14:paraId="02279C1A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1FD7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Motor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5000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2.00 (0.41)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E220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2.00 (0.38)</w:t>
            </w:r>
          </w:p>
        </w:tc>
      </w:tr>
      <w:tr w:rsidR="00A353B9" w:rsidRPr="00001F08" w14:paraId="7E15E1FA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46F2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proofErr w:type="spellStart"/>
            <w:r w:rsidRPr="00001F08">
              <w:rPr>
                <w:color w:val="000000"/>
                <w:sz w:val="24"/>
                <w:szCs w:val="24"/>
              </w:rPr>
              <w:t>Oromotor</w:t>
            </w:r>
            <w:proofErr w:type="spellEnd"/>
            <w:r w:rsidRPr="00001F08">
              <w:rPr>
                <w:color w:val="000000"/>
                <w:sz w:val="24"/>
                <w:szCs w:val="24"/>
              </w:rPr>
              <w:t>/Verbal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7FEB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1.11 (0.52)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2839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1.07 (0.38)</w:t>
            </w:r>
          </w:p>
        </w:tc>
      </w:tr>
      <w:tr w:rsidR="00A353B9" w:rsidRPr="00001F08" w14:paraId="21968BDC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3AC5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Communication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504B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0.10 (0.30)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D9E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0.09 (0.29)</w:t>
            </w:r>
          </w:p>
        </w:tc>
      </w:tr>
      <w:tr w:rsidR="00A353B9" w:rsidRPr="00001F08" w14:paraId="733CFE0F" w14:textId="77777777" w:rsidTr="00A353B9">
        <w:trPr>
          <w:gridAfter w:val="1"/>
          <w:wAfter w:w="8" w:type="dxa"/>
          <w:trHeight w:val="315"/>
        </w:trPr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04766" w14:textId="77777777" w:rsidR="00A353B9" w:rsidRPr="00001F08" w:rsidRDefault="00A353B9" w:rsidP="00A353B9">
            <w:pPr>
              <w:spacing w:line="36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Arousal†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FCAAD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1.69 (0.53)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F38A5" w14:textId="77777777" w:rsidR="00A353B9" w:rsidRPr="00001F08" w:rsidRDefault="00A353B9" w:rsidP="00A353B9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1.89 (0.42)</w:t>
            </w:r>
          </w:p>
        </w:tc>
      </w:tr>
    </w:tbl>
    <w:p w14:paraId="199F3995" w14:textId="6DBB3DFD" w:rsidR="00303A94" w:rsidRPr="00001F08" w:rsidRDefault="00F40AF2" w:rsidP="00A353B9">
      <w:pPr>
        <w:pStyle w:val="BodyText"/>
        <w:spacing w:line="360" w:lineRule="auto"/>
      </w:pPr>
      <w:r w:rsidRPr="00001F08">
        <w:rPr>
          <w:b/>
        </w:rPr>
        <w:t>Table S1.</w:t>
      </w:r>
      <w:r w:rsidRPr="00001F08">
        <w:t xml:space="preserve"> Comparison of demographic and clinical </w:t>
      </w:r>
      <w:r w:rsidR="009D6E8C" w:rsidRPr="00001F08">
        <w:t>variables</w:t>
      </w:r>
      <w:r w:rsidRPr="00001F08">
        <w:t xml:space="preserve"> of patients included in the final analyzed sample </w:t>
      </w:r>
      <w:r w:rsidR="00B65E78" w:rsidRPr="00001F08">
        <w:t xml:space="preserve">(n-61) </w:t>
      </w:r>
      <w:r w:rsidRPr="00001F08">
        <w:t xml:space="preserve">and patients excluded </w:t>
      </w:r>
      <w:r w:rsidR="00B65E78" w:rsidRPr="00001F08">
        <w:t>during</w:t>
      </w:r>
      <w:r w:rsidRPr="00001F08">
        <w:t xml:space="preserve"> the MRI processing/QC step</w:t>
      </w:r>
      <w:r w:rsidR="00B65E78" w:rsidRPr="00001F08">
        <w:t xml:space="preserve"> (n=55)</w:t>
      </w:r>
      <w:r w:rsidRPr="00001F08">
        <w:t xml:space="preserve">. (Abbreviations: VS, Vegetative State; MCS- Minimally conscious State “minus”; MCS+, Minimally Conscious State “plus”; MPI, months post-injury; T, traumatic; H, hemorrhagic injury, I, ischemic injury, A, anoxic. ‘†’ indicates significant difference across groups prior to correction for multiple comparisons. No </w:t>
      </w:r>
      <w:r w:rsidR="00B23F41" w:rsidRPr="00001F08">
        <w:t>s</w:t>
      </w:r>
      <w:r w:rsidRPr="00001F08">
        <w:t xml:space="preserve">ignificant </w:t>
      </w:r>
      <w:r w:rsidR="00B23F41" w:rsidRPr="00001F08">
        <w:t xml:space="preserve">differences were observed </w:t>
      </w:r>
      <w:r w:rsidRPr="00001F08">
        <w:t>after correction for multiplicity.)</w:t>
      </w:r>
      <w:r w:rsidR="00303A94" w:rsidRPr="00001F08">
        <w:br w:type="page"/>
      </w:r>
    </w:p>
    <w:p w14:paraId="730B4272" w14:textId="3784A441" w:rsidR="004E017E" w:rsidRPr="00001F08" w:rsidRDefault="004E017E" w:rsidP="00A353B9">
      <w:pPr>
        <w:spacing w:line="360" w:lineRule="auto"/>
        <w:rPr>
          <w:sz w:val="24"/>
          <w:szCs w:val="24"/>
        </w:rPr>
      </w:pPr>
      <w:r w:rsidRPr="00001F08">
        <w:rPr>
          <w:b/>
          <w:sz w:val="24"/>
          <w:szCs w:val="24"/>
        </w:rPr>
        <w:lastRenderedPageBreak/>
        <w:t xml:space="preserve">Table S2. </w:t>
      </w:r>
      <w:r w:rsidR="00D778A1" w:rsidRPr="00001F08">
        <w:rPr>
          <w:sz w:val="24"/>
          <w:szCs w:val="24"/>
        </w:rPr>
        <w:t>Spearman c</w:t>
      </w:r>
      <w:r w:rsidRPr="00001F08">
        <w:rPr>
          <w:sz w:val="24"/>
          <w:szCs w:val="24"/>
        </w:rPr>
        <w:t>orrelation between the three ratio components (</w:t>
      </w:r>
      <w:r w:rsidR="004E21F8" w:rsidRPr="00001F08">
        <w:rPr>
          <w:sz w:val="24"/>
          <w:szCs w:val="24"/>
        </w:rPr>
        <w:t>β/δ, α/δ, and θ/δ) and the raw ratio of each pair of frequencies (</w:t>
      </w:r>
      <w:r w:rsidR="00282946" w:rsidRPr="00001F08">
        <w:rPr>
          <w:sz w:val="24"/>
          <w:szCs w:val="24"/>
        </w:rPr>
        <w:t>calculated by taking the ratio of the average relative power across all channels</w:t>
      </w:r>
      <w:r w:rsidR="004E21F8" w:rsidRPr="00001F08">
        <w:rPr>
          <w:sz w:val="24"/>
          <w:szCs w:val="24"/>
        </w:rPr>
        <w:t>), as well as the numerator frequency (β, α, and θ, respectively) and the denominator frequency (δ for all components).</w:t>
      </w:r>
    </w:p>
    <w:p w14:paraId="7AA001F3" w14:textId="77777777" w:rsidR="004E017E" w:rsidRPr="00001F08" w:rsidRDefault="004E017E" w:rsidP="00A353B9">
      <w:pPr>
        <w:spacing w:line="360" w:lineRule="auto"/>
        <w:rPr>
          <w:sz w:val="24"/>
          <w:szCs w:val="24"/>
        </w:rPr>
      </w:pPr>
    </w:p>
    <w:tbl>
      <w:tblPr>
        <w:tblpPr w:leftFromText="180" w:rightFromText="180" w:vertAnchor="text" w:horzAnchor="margin" w:tblpY="9"/>
        <w:tblW w:w="4000" w:type="dxa"/>
        <w:tblLook w:val="04A0" w:firstRow="1" w:lastRow="0" w:firstColumn="1" w:lastColumn="0" w:noHBand="0" w:noVBand="1"/>
      </w:tblPr>
      <w:tblGrid>
        <w:gridCol w:w="1170"/>
        <w:gridCol w:w="1137"/>
        <w:gridCol w:w="1203"/>
        <w:gridCol w:w="1430"/>
      </w:tblGrid>
      <w:tr w:rsidR="004E017E" w:rsidRPr="00001F08" w14:paraId="5FF4FBF4" w14:textId="77777777" w:rsidTr="00AB7748">
        <w:trPr>
          <w:trHeight w:val="300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4481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F595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raw ratio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4479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numerator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ACCD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denominator</w:t>
            </w:r>
          </w:p>
        </w:tc>
      </w:tr>
      <w:tr w:rsidR="004E017E" w:rsidRPr="00001F08" w14:paraId="6A3EECFD" w14:textId="77777777" w:rsidTr="00AB7748">
        <w:trPr>
          <w:trHeight w:val="300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A46B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</w:t>
            </w:r>
            <w:r w:rsidRPr="00001F08">
              <w:rPr>
                <w:color w:val="000000"/>
                <w:sz w:val="24"/>
                <w:szCs w:val="24"/>
              </w:rPr>
              <w:t>/</w:t>
            </w: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</w:t>
            </w:r>
            <w:r w:rsidRPr="00001F08">
              <w:rPr>
                <w:color w:val="000000"/>
                <w:sz w:val="24"/>
                <w:szCs w:val="24"/>
              </w:rPr>
              <w:t xml:space="preserve"> comp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8279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0.95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417D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109C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-0.61</w:t>
            </w:r>
          </w:p>
        </w:tc>
      </w:tr>
      <w:tr w:rsidR="004E017E" w:rsidRPr="00001F08" w14:paraId="001DAAE4" w14:textId="77777777" w:rsidTr="00AB7748">
        <w:trPr>
          <w:trHeight w:val="300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8838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</w:t>
            </w:r>
            <w:r w:rsidRPr="00001F08">
              <w:rPr>
                <w:color w:val="000000"/>
                <w:sz w:val="24"/>
                <w:szCs w:val="24"/>
              </w:rPr>
              <w:t>/</w:t>
            </w: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</w:t>
            </w:r>
            <w:r w:rsidRPr="00001F08">
              <w:rPr>
                <w:color w:val="000000"/>
                <w:sz w:val="24"/>
                <w:szCs w:val="24"/>
              </w:rPr>
              <w:t xml:space="preserve"> comp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8BCE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0.87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5844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2169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-0.78</w:t>
            </w:r>
          </w:p>
        </w:tc>
      </w:tr>
      <w:tr w:rsidR="004E017E" w:rsidRPr="00001F08" w14:paraId="72690146" w14:textId="77777777" w:rsidTr="00AB7748">
        <w:trPr>
          <w:trHeight w:val="315"/>
        </w:trPr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195F8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</w:t>
            </w:r>
            <w:r w:rsidRPr="00001F08">
              <w:rPr>
                <w:color w:val="000000"/>
                <w:sz w:val="24"/>
                <w:szCs w:val="24"/>
              </w:rPr>
              <w:t>/</w:t>
            </w:r>
            <w:r w:rsidRPr="00001F08">
              <w:rPr>
                <w:rFonts w:ascii="Symbol" w:hAnsi="Symbol"/>
                <w:color w:val="000000"/>
                <w:sz w:val="24"/>
                <w:szCs w:val="24"/>
              </w:rPr>
              <w:t></w:t>
            </w:r>
            <w:r w:rsidRPr="00001F08">
              <w:rPr>
                <w:color w:val="000000"/>
                <w:sz w:val="24"/>
                <w:szCs w:val="24"/>
              </w:rPr>
              <w:t xml:space="preserve"> comp</w:t>
            </w:r>
          </w:p>
        </w:tc>
        <w:tc>
          <w:tcPr>
            <w:tcW w:w="11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2F3DB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0.85</w:t>
            </w:r>
          </w:p>
        </w:tc>
        <w:tc>
          <w:tcPr>
            <w:tcW w:w="7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1F996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0.79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09C4C" w14:textId="77777777" w:rsidR="004E017E" w:rsidRPr="00001F08" w:rsidRDefault="004E017E" w:rsidP="00A353B9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1F08">
              <w:rPr>
                <w:color w:val="000000"/>
                <w:sz w:val="24"/>
                <w:szCs w:val="24"/>
              </w:rPr>
              <w:t>-0.80</w:t>
            </w:r>
          </w:p>
        </w:tc>
      </w:tr>
    </w:tbl>
    <w:p w14:paraId="07EE8CE3" w14:textId="3CC109AC" w:rsidR="00E75A38" w:rsidRPr="00001F08" w:rsidRDefault="00E75A38" w:rsidP="00A353B9">
      <w:pPr>
        <w:spacing w:line="360" w:lineRule="auto"/>
        <w:rPr>
          <w:b/>
          <w:sz w:val="24"/>
          <w:szCs w:val="24"/>
        </w:rPr>
      </w:pPr>
    </w:p>
    <w:p w14:paraId="549CE805" w14:textId="77777777" w:rsidR="00E75A38" w:rsidRPr="00001F08" w:rsidRDefault="00E75A38">
      <w:pPr>
        <w:rPr>
          <w:b/>
          <w:sz w:val="24"/>
          <w:szCs w:val="24"/>
        </w:rPr>
      </w:pPr>
      <w:r w:rsidRPr="00001F08">
        <w:rPr>
          <w:b/>
          <w:sz w:val="24"/>
          <w:szCs w:val="24"/>
        </w:rPr>
        <w:br w:type="page"/>
      </w:r>
    </w:p>
    <w:p w14:paraId="1881DAFC" w14:textId="7BF8AE0D" w:rsidR="008B3963" w:rsidRDefault="00E75A38" w:rsidP="00A353B9">
      <w:pPr>
        <w:spacing w:line="360" w:lineRule="auto"/>
        <w:rPr>
          <w:sz w:val="24"/>
          <w:szCs w:val="24"/>
        </w:rPr>
      </w:pPr>
      <w:r w:rsidRPr="00001F08">
        <w:rPr>
          <w:b/>
          <w:sz w:val="24"/>
          <w:szCs w:val="24"/>
        </w:rPr>
        <w:lastRenderedPageBreak/>
        <w:t>Figure S1.</w:t>
      </w:r>
      <w:r w:rsidRPr="00001F08">
        <w:rPr>
          <w:sz w:val="24"/>
          <w:szCs w:val="24"/>
        </w:rPr>
        <w:t xml:space="preserve"> Examples of excluded dataset </w:t>
      </w:r>
      <w:r w:rsidR="004632A5" w:rsidRPr="00001F08">
        <w:rPr>
          <w:sz w:val="24"/>
          <w:szCs w:val="24"/>
        </w:rPr>
        <w:t xml:space="preserve">(for each category) </w:t>
      </w:r>
      <w:r w:rsidRPr="00001F08">
        <w:rPr>
          <w:sz w:val="24"/>
          <w:szCs w:val="24"/>
        </w:rPr>
        <w:t>during the MRI quality control process.</w:t>
      </w:r>
    </w:p>
    <w:p w14:paraId="0E3A2F39" w14:textId="77777777" w:rsidR="003533DA" w:rsidRPr="00001F08" w:rsidRDefault="003533DA" w:rsidP="00A353B9">
      <w:pPr>
        <w:spacing w:line="360" w:lineRule="auto"/>
        <w:rPr>
          <w:sz w:val="24"/>
          <w:szCs w:val="24"/>
        </w:rPr>
      </w:pPr>
    </w:p>
    <w:p w14:paraId="52B31F35" w14:textId="799A92FF" w:rsidR="009B0646" w:rsidRDefault="005A0322" w:rsidP="00A353B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 w14:anchorId="515E6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407.25pt">
            <v:imagedata r:id="rId8" o:title="Figure_SOM_exclusions"/>
          </v:shape>
        </w:pict>
      </w:r>
    </w:p>
    <w:p w14:paraId="3A06457C" w14:textId="77777777" w:rsidR="009B0646" w:rsidRDefault="009B064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3F0426" w14:textId="77777777" w:rsidR="003D75EF" w:rsidRDefault="009B0646" w:rsidP="009B0646">
      <w:pPr>
        <w:spacing w:line="360" w:lineRule="auto"/>
        <w:rPr>
          <w:sz w:val="24"/>
          <w:szCs w:val="24"/>
        </w:rPr>
      </w:pPr>
      <w:r w:rsidRPr="00001F08">
        <w:rPr>
          <w:b/>
          <w:sz w:val="24"/>
          <w:szCs w:val="24"/>
        </w:rPr>
        <w:lastRenderedPageBreak/>
        <w:t>Figure S</w:t>
      </w:r>
      <w:r>
        <w:rPr>
          <w:b/>
          <w:sz w:val="24"/>
          <w:szCs w:val="24"/>
        </w:rPr>
        <w:t>2</w:t>
      </w:r>
      <w:r w:rsidRPr="00001F08">
        <w:rPr>
          <w:b/>
          <w:sz w:val="24"/>
          <w:szCs w:val="24"/>
        </w:rPr>
        <w:t>.</w:t>
      </w:r>
      <w:r w:rsidRPr="00001F08">
        <w:rPr>
          <w:sz w:val="24"/>
          <w:szCs w:val="24"/>
        </w:rPr>
        <w:t xml:space="preserve"> </w:t>
      </w:r>
      <w:r>
        <w:rPr>
          <w:sz w:val="24"/>
          <w:szCs w:val="24"/>
        </w:rPr>
        <w:t>Mean intensity of each EEG component across the three DOC clinical categories. (Error bars show standard error.).</w:t>
      </w:r>
    </w:p>
    <w:p w14:paraId="6048B2AB" w14:textId="0FE113EE" w:rsidR="009B0646" w:rsidRDefault="00795953" w:rsidP="009B0646">
      <w:pPr>
        <w:spacing w:line="360" w:lineRule="auto"/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 w14:anchorId="589D25C9">
          <v:shape id="_x0000_i1027" type="#_x0000_t75" style="width:462.75pt;height:237.75pt">
            <v:imagedata r:id="rId9" o:title="Figure_EEG-Hist_components"/>
          </v:shape>
        </w:pict>
      </w:r>
      <w:bookmarkEnd w:id="0"/>
    </w:p>
    <w:p w14:paraId="5B8788DE" w14:textId="77777777" w:rsidR="004E017E" w:rsidRPr="00001F08" w:rsidRDefault="004E017E" w:rsidP="00A353B9">
      <w:pPr>
        <w:spacing w:line="360" w:lineRule="auto"/>
        <w:rPr>
          <w:sz w:val="24"/>
          <w:szCs w:val="24"/>
        </w:rPr>
      </w:pPr>
    </w:p>
    <w:sectPr w:rsidR="004E017E" w:rsidRPr="00001F08" w:rsidSect="00F22EE1">
      <w:headerReference w:type="default" r:id="rId10"/>
      <w:footerReference w:type="default" r:id="rId11"/>
      <w:pgSz w:w="12240" w:h="15840" w:code="1"/>
      <w:pgMar w:top="1440" w:right="1440" w:bottom="1440" w:left="1440" w:header="0" w:footer="17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49660" w14:textId="77777777" w:rsidR="003F500F" w:rsidRDefault="003F500F">
      <w:r>
        <w:separator/>
      </w:r>
    </w:p>
  </w:endnote>
  <w:endnote w:type="continuationSeparator" w:id="0">
    <w:p w14:paraId="6428B10E" w14:textId="77777777" w:rsidR="003F500F" w:rsidRDefault="003F5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EFE99" w14:textId="77777777" w:rsidR="00A47216" w:rsidRDefault="00A4721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C9C57" w14:textId="77777777" w:rsidR="003F500F" w:rsidRDefault="003F500F">
      <w:r>
        <w:separator/>
      </w:r>
    </w:p>
  </w:footnote>
  <w:footnote w:type="continuationSeparator" w:id="0">
    <w:p w14:paraId="3BF445DB" w14:textId="77777777" w:rsidR="003F500F" w:rsidRDefault="003F5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F10CF" w14:textId="77777777" w:rsidR="008D424C" w:rsidRDefault="008D424C">
    <w:pPr>
      <w:pStyle w:val="Header"/>
      <w:jc w:val="right"/>
      <w:rPr>
        <w:i/>
      </w:rPr>
    </w:pPr>
  </w:p>
  <w:p w14:paraId="65D7B287" w14:textId="7274C41D" w:rsidR="00627CD8" w:rsidRPr="00627CD8" w:rsidRDefault="00627CD8">
    <w:pPr>
      <w:pStyle w:val="Header"/>
      <w:jc w:val="right"/>
      <w:rPr>
        <w:i/>
      </w:rPr>
    </w:pPr>
    <w:r w:rsidRPr="00627CD8">
      <w:rPr>
        <w:i/>
      </w:rPr>
      <w:t>Lutkenhoff et al.</w:t>
    </w:r>
    <w:r w:rsidRPr="00627CD8">
      <w:rPr>
        <w:i/>
      </w:rPr>
      <w:tab/>
      <w:t>SOM</w:t>
    </w:r>
    <w:r w:rsidRPr="00627CD8">
      <w:rPr>
        <w:i/>
      </w:rPr>
      <w:tab/>
    </w:r>
    <w:sdt>
      <w:sdtPr>
        <w:rPr>
          <w:i/>
        </w:rPr>
        <w:id w:val="90966223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CD8">
          <w:rPr>
            <w:i/>
          </w:rPr>
          <w:fldChar w:fldCharType="begin"/>
        </w:r>
        <w:r w:rsidRPr="00627CD8">
          <w:rPr>
            <w:i/>
          </w:rPr>
          <w:instrText xml:space="preserve"> PAGE   \* MERGEFORMAT </w:instrText>
        </w:r>
        <w:r w:rsidRPr="00627CD8">
          <w:rPr>
            <w:i/>
          </w:rPr>
          <w:fldChar w:fldCharType="separate"/>
        </w:r>
        <w:r w:rsidR="00795953">
          <w:rPr>
            <w:i/>
            <w:noProof/>
          </w:rPr>
          <w:t>4</w:t>
        </w:r>
        <w:r w:rsidRPr="00627CD8">
          <w:rPr>
            <w:i/>
            <w:noProof/>
          </w:rPr>
          <w:fldChar w:fldCharType="end"/>
        </w:r>
      </w:sdtContent>
    </w:sdt>
  </w:p>
  <w:p w14:paraId="44BA1EB1" w14:textId="77777777" w:rsidR="00627CD8" w:rsidRPr="00627CD8" w:rsidRDefault="00627CD8">
    <w:pPr>
      <w:pStyle w:val="Head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C4FD8"/>
    <w:multiLevelType w:val="multilevel"/>
    <w:tmpl w:val="36F84B70"/>
    <w:lvl w:ilvl="0">
      <w:start w:val="1"/>
      <w:numFmt w:val="decimal"/>
      <w:lvlText w:val="%1."/>
      <w:lvlJc w:val="left"/>
      <w:pPr>
        <w:ind w:left="840" w:hanging="344"/>
      </w:pPr>
      <w:rPr>
        <w:rFonts w:ascii="Georgia" w:eastAsia="Georgia" w:hAnsi="Georgia" w:cs="Georgia" w:hint="default"/>
        <w:b/>
        <w:bCs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999" w:hanging="503"/>
      </w:pPr>
      <w:rPr>
        <w:rFonts w:ascii="Palatino Linotype" w:eastAsia="Palatino Linotype" w:hAnsi="Palatino Linotype" w:cs="Palatino Linotype" w:hint="default"/>
        <w:i/>
        <w:w w:val="106"/>
        <w:sz w:val="24"/>
        <w:szCs w:val="24"/>
      </w:rPr>
    </w:lvl>
    <w:lvl w:ilvl="2">
      <w:start w:val="1"/>
      <w:numFmt w:val="decimal"/>
      <w:lvlText w:val="%1.%2.%3."/>
      <w:lvlJc w:val="left"/>
      <w:pPr>
        <w:ind w:left="1190" w:hanging="694"/>
      </w:pPr>
      <w:rPr>
        <w:rFonts w:ascii="Palatino Linotype" w:eastAsia="Palatino Linotype" w:hAnsi="Palatino Linotype" w:cs="Palatino Linotype" w:hint="default"/>
        <w:i/>
        <w:w w:val="106"/>
        <w:sz w:val="24"/>
        <w:szCs w:val="24"/>
      </w:rPr>
    </w:lvl>
    <w:lvl w:ilvl="3">
      <w:numFmt w:val="bullet"/>
      <w:lvlText w:val="•"/>
      <w:lvlJc w:val="left"/>
      <w:pPr>
        <w:ind w:left="2150" w:hanging="694"/>
      </w:pPr>
      <w:rPr>
        <w:rFonts w:hint="default"/>
      </w:rPr>
    </w:lvl>
    <w:lvl w:ilvl="4">
      <w:numFmt w:val="bullet"/>
      <w:lvlText w:val="•"/>
      <w:lvlJc w:val="left"/>
      <w:pPr>
        <w:ind w:left="3100" w:hanging="694"/>
      </w:pPr>
      <w:rPr>
        <w:rFonts w:hint="default"/>
      </w:rPr>
    </w:lvl>
    <w:lvl w:ilvl="5">
      <w:numFmt w:val="bullet"/>
      <w:lvlText w:val="•"/>
      <w:lvlJc w:val="left"/>
      <w:pPr>
        <w:ind w:left="4050" w:hanging="694"/>
      </w:pPr>
      <w:rPr>
        <w:rFonts w:hint="default"/>
      </w:rPr>
    </w:lvl>
    <w:lvl w:ilvl="6">
      <w:numFmt w:val="bullet"/>
      <w:lvlText w:val="•"/>
      <w:lvlJc w:val="left"/>
      <w:pPr>
        <w:ind w:left="5000" w:hanging="694"/>
      </w:pPr>
      <w:rPr>
        <w:rFonts w:hint="default"/>
      </w:rPr>
    </w:lvl>
    <w:lvl w:ilvl="7">
      <w:numFmt w:val="bullet"/>
      <w:lvlText w:val="•"/>
      <w:lvlJc w:val="left"/>
      <w:pPr>
        <w:ind w:left="5950" w:hanging="694"/>
      </w:pPr>
      <w:rPr>
        <w:rFonts w:hint="default"/>
      </w:rPr>
    </w:lvl>
    <w:lvl w:ilvl="8">
      <w:numFmt w:val="bullet"/>
      <w:lvlText w:val="•"/>
      <w:lvlJc w:val="left"/>
      <w:pPr>
        <w:ind w:left="6900" w:hanging="6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als Neurolog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sa00pd0txdzdje5xxp59vz7asp05addfvr5&quot;&gt;My EndNote Library&lt;record-ids&gt;&lt;item&gt;313&lt;/item&gt;&lt;item&gt;314&lt;/item&gt;&lt;item&gt;319&lt;/item&gt;&lt;item&gt;321&lt;/item&gt;&lt;item&gt;324&lt;/item&gt;&lt;item&gt;325&lt;/item&gt;&lt;item&gt;332&lt;/item&gt;&lt;item&gt;339&lt;/item&gt;&lt;item&gt;344&lt;/item&gt;&lt;item&gt;365&lt;/item&gt;&lt;item&gt;390&lt;/item&gt;&lt;item&gt;391&lt;/item&gt;&lt;item&gt;392&lt;/item&gt;&lt;item&gt;403&lt;/item&gt;&lt;item&gt;413&lt;/item&gt;&lt;item&gt;439&lt;/item&gt;&lt;item&gt;468&lt;/item&gt;&lt;item&gt;488&lt;/item&gt;&lt;item&gt;504&lt;/item&gt;&lt;item&gt;507&lt;/item&gt;&lt;item&gt;543&lt;/item&gt;&lt;item&gt;613&lt;/item&gt;&lt;item&gt;696&lt;/item&gt;&lt;item&gt;698&lt;/item&gt;&lt;item&gt;699&lt;/item&gt;&lt;item&gt;700&lt;/item&gt;&lt;item&gt;707&lt;/item&gt;&lt;item&gt;763&lt;/item&gt;&lt;item&gt;766&lt;/item&gt;&lt;item&gt;767&lt;/item&gt;&lt;item&gt;771&lt;/item&gt;&lt;item&gt;776&lt;/item&gt;&lt;item&gt;778&lt;/item&gt;&lt;item&gt;790&lt;/item&gt;&lt;item&gt;815&lt;/item&gt;&lt;item&gt;839&lt;/item&gt;&lt;item&gt;850&lt;/item&gt;&lt;item&gt;884&lt;/item&gt;&lt;item&gt;886&lt;/item&gt;&lt;item&gt;887&lt;/item&gt;&lt;item&gt;888&lt;/item&gt;&lt;item&gt;889&lt;/item&gt;&lt;item&gt;890&lt;/item&gt;&lt;item&gt;891&lt;/item&gt;&lt;item&gt;892&lt;/item&gt;&lt;item&gt;893&lt;/item&gt;&lt;item&gt;894&lt;/item&gt;&lt;item&gt;895&lt;/item&gt;&lt;item&gt;896&lt;/item&gt;&lt;item&gt;897&lt;/item&gt;&lt;item&gt;899&lt;/item&gt;&lt;item&gt;900&lt;/item&gt;&lt;item&gt;901&lt;/item&gt;&lt;item&gt;902&lt;/item&gt;&lt;item&gt;903&lt;/item&gt;&lt;item&gt;904&lt;/item&gt;&lt;item&gt;907&lt;/item&gt;&lt;item&gt;908&lt;/item&gt;&lt;item&gt;909&lt;/item&gt;&lt;item&gt;910&lt;/item&gt;&lt;/record-ids&gt;&lt;/item&gt;&lt;/Libraries&gt;"/>
  </w:docVars>
  <w:rsids>
    <w:rsidRoot w:val="0062646D"/>
    <w:rsid w:val="00000DCE"/>
    <w:rsid w:val="00001E48"/>
    <w:rsid w:val="00001F08"/>
    <w:rsid w:val="00007625"/>
    <w:rsid w:val="000312CA"/>
    <w:rsid w:val="00031DEE"/>
    <w:rsid w:val="00036DC5"/>
    <w:rsid w:val="00040F77"/>
    <w:rsid w:val="0004123F"/>
    <w:rsid w:val="00044E39"/>
    <w:rsid w:val="00047942"/>
    <w:rsid w:val="00057D3D"/>
    <w:rsid w:val="0006733E"/>
    <w:rsid w:val="00074AA5"/>
    <w:rsid w:val="000843CF"/>
    <w:rsid w:val="00093D2C"/>
    <w:rsid w:val="000A2449"/>
    <w:rsid w:val="000C07B6"/>
    <w:rsid w:val="000C1293"/>
    <w:rsid w:val="000D447C"/>
    <w:rsid w:val="000D44D4"/>
    <w:rsid w:val="000F00F4"/>
    <w:rsid w:val="000F0DB4"/>
    <w:rsid w:val="000F2FAB"/>
    <w:rsid w:val="000F7300"/>
    <w:rsid w:val="001003F7"/>
    <w:rsid w:val="00105A01"/>
    <w:rsid w:val="00115D0C"/>
    <w:rsid w:val="00117B17"/>
    <w:rsid w:val="001709F5"/>
    <w:rsid w:val="001811DF"/>
    <w:rsid w:val="001867C6"/>
    <w:rsid w:val="001A4145"/>
    <w:rsid w:val="001A591B"/>
    <w:rsid w:val="001D2261"/>
    <w:rsid w:val="001D5AB6"/>
    <w:rsid w:val="001D68F4"/>
    <w:rsid w:val="001E4CAB"/>
    <w:rsid w:val="001E5982"/>
    <w:rsid w:val="001F223F"/>
    <w:rsid w:val="001F6502"/>
    <w:rsid w:val="001F6E15"/>
    <w:rsid w:val="002055FA"/>
    <w:rsid w:val="0022022F"/>
    <w:rsid w:val="0022208B"/>
    <w:rsid w:val="002248BC"/>
    <w:rsid w:val="00234F4C"/>
    <w:rsid w:val="002367B0"/>
    <w:rsid w:val="00273217"/>
    <w:rsid w:val="002800B8"/>
    <w:rsid w:val="00280232"/>
    <w:rsid w:val="0028041B"/>
    <w:rsid w:val="002804FB"/>
    <w:rsid w:val="00282946"/>
    <w:rsid w:val="0029076A"/>
    <w:rsid w:val="00296667"/>
    <w:rsid w:val="002B1D36"/>
    <w:rsid w:val="002B27A0"/>
    <w:rsid w:val="002B3A8D"/>
    <w:rsid w:val="002B73E3"/>
    <w:rsid w:val="002D552E"/>
    <w:rsid w:val="002F37C9"/>
    <w:rsid w:val="002F6AB9"/>
    <w:rsid w:val="00303A94"/>
    <w:rsid w:val="0030687F"/>
    <w:rsid w:val="003119E9"/>
    <w:rsid w:val="003133A6"/>
    <w:rsid w:val="00320179"/>
    <w:rsid w:val="00322AED"/>
    <w:rsid w:val="003369EA"/>
    <w:rsid w:val="00336A69"/>
    <w:rsid w:val="00343E59"/>
    <w:rsid w:val="0035301A"/>
    <w:rsid w:val="003533DA"/>
    <w:rsid w:val="00355180"/>
    <w:rsid w:val="003606F1"/>
    <w:rsid w:val="00365A24"/>
    <w:rsid w:val="00376892"/>
    <w:rsid w:val="00383EC0"/>
    <w:rsid w:val="003A3D04"/>
    <w:rsid w:val="003B1D92"/>
    <w:rsid w:val="003B2915"/>
    <w:rsid w:val="003D5DF5"/>
    <w:rsid w:val="003D75EF"/>
    <w:rsid w:val="003F500F"/>
    <w:rsid w:val="003F7FDB"/>
    <w:rsid w:val="00403F86"/>
    <w:rsid w:val="00406E54"/>
    <w:rsid w:val="004143A5"/>
    <w:rsid w:val="00425B68"/>
    <w:rsid w:val="004265E2"/>
    <w:rsid w:val="004503F9"/>
    <w:rsid w:val="00451A14"/>
    <w:rsid w:val="004538FB"/>
    <w:rsid w:val="00456EF0"/>
    <w:rsid w:val="00461F24"/>
    <w:rsid w:val="004632A5"/>
    <w:rsid w:val="00474AA8"/>
    <w:rsid w:val="00477F21"/>
    <w:rsid w:val="00484448"/>
    <w:rsid w:val="00486312"/>
    <w:rsid w:val="004977C9"/>
    <w:rsid w:val="004A2DFB"/>
    <w:rsid w:val="004A3CEE"/>
    <w:rsid w:val="004B74DE"/>
    <w:rsid w:val="004B777C"/>
    <w:rsid w:val="004C18B9"/>
    <w:rsid w:val="004D4303"/>
    <w:rsid w:val="004E017E"/>
    <w:rsid w:val="004E144A"/>
    <w:rsid w:val="004E21F8"/>
    <w:rsid w:val="004E4B08"/>
    <w:rsid w:val="004F645F"/>
    <w:rsid w:val="00524E6D"/>
    <w:rsid w:val="005265EB"/>
    <w:rsid w:val="005269B3"/>
    <w:rsid w:val="00536BA2"/>
    <w:rsid w:val="005437F0"/>
    <w:rsid w:val="00550153"/>
    <w:rsid w:val="005516CA"/>
    <w:rsid w:val="00562233"/>
    <w:rsid w:val="0056258C"/>
    <w:rsid w:val="00575A41"/>
    <w:rsid w:val="00577C91"/>
    <w:rsid w:val="00581095"/>
    <w:rsid w:val="0058248C"/>
    <w:rsid w:val="0058384D"/>
    <w:rsid w:val="005841B3"/>
    <w:rsid w:val="00590CEA"/>
    <w:rsid w:val="005A0322"/>
    <w:rsid w:val="005A0BF2"/>
    <w:rsid w:val="005B1897"/>
    <w:rsid w:val="005B1C2C"/>
    <w:rsid w:val="005B3EB7"/>
    <w:rsid w:val="005B6C91"/>
    <w:rsid w:val="005C79E6"/>
    <w:rsid w:val="005D0A6E"/>
    <w:rsid w:val="005D31D6"/>
    <w:rsid w:val="005D709D"/>
    <w:rsid w:val="005E3205"/>
    <w:rsid w:val="005E5E55"/>
    <w:rsid w:val="005F3D0E"/>
    <w:rsid w:val="00605E09"/>
    <w:rsid w:val="00620626"/>
    <w:rsid w:val="006236D9"/>
    <w:rsid w:val="0062646D"/>
    <w:rsid w:val="00627CD8"/>
    <w:rsid w:val="00641F4A"/>
    <w:rsid w:val="006514A7"/>
    <w:rsid w:val="00655987"/>
    <w:rsid w:val="00655BB6"/>
    <w:rsid w:val="006578B0"/>
    <w:rsid w:val="00667300"/>
    <w:rsid w:val="006832C0"/>
    <w:rsid w:val="00690082"/>
    <w:rsid w:val="00693BAE"/>
    <w:rsid w:val="006A4FD4"/>
    <w:rsid w:val="006C41F8"/>
    <w:rsid w:val="006E5ABF"/>
    <w:rsid w:val="006F2C24"/>
    <w:rsid w:val="006F38C0"/>
    <w:rsid w:val="00706F78"/>
    <w:rsid w:val="00707D27"/>
    <w:rsid w:val="00724419"/>
    <w:rsid w:val="00732DDA"/>
    <w:rsid w:val="00737432"/>
    <w:rsid w:val="00740839"/>
    <w:rsid w:val="00761227"/>
    <w:rsid w:val="007634F2"/>
    <w:rsid w:val="00764C3B"/>
    <w:rsid w:val="007707CF"/>
    <w:rsid w:val="00777FFC"/>
    <w:rsid w:val="00782732"/>
    <w:rsid w:val="00787146"/>
    <w:rsid w:val="00795953"/>
    <w:rsid w:val="007A0593"/>
    <w:rsid w:val="007A618F"/>
    <w:rsid w:val="007B47E2"/>
    <w:rsid w:val="007B4B74"/>
    <w:rsid w:val="007C6713"/>
    <w:rsid w:val="007E5201"/>
    <w:rsid w:val="00806DB6"/>
    <w:rsid w:val="00813D02"/>
    <w:rsid w:val="00815060"/>
    <w:rsid w:val="0082644D"/>
    <w:rsid w:val="0082675C"/>
    <w:rsid w:val="00836F1F"/>
    <w:rsid w:val="00847F01"/>
    <w:rsid w:val="00854276"/>
    <w:rsid w:val="008664D4"/>
    <w:rsid w:val="008744C9"/>
    <w:rsid w:val="00882572"/>
    <w:rsid w:val="00887064"/>
    <w:rsid w:val="0088725F"/>
    <w:rsid w:val="00896CB2"/>
    <w:rsid w:val="008A3833"/>
    <w:rsid w:val="008B3963"/>
    <w:rsid w:val="008B778F"/>
    <w:rsid w:val="008C2EBA"/>
    <w:rsid w:val="008D424C"/>
    <w:rsid w:val="008D7CA2"/>
    <w:rsid w:val="008F0640"/>
    <w:rsid w:val="008F1E42"/>
    <w:rsid w:val="0090644F"/>
    <w:rsid w:val="00907318"/>
    <w:rsid w:val="0091505D"/>
    <w:rsid w:val="00935603"/>
    <w:rsid w:val="00972D05"/>
    <w:rsid w:val="00975192"/>
    <w:rsid w:val="00980FA6"/>
    <w:rsid w:val="00985109"/>
    <w:rsid w:val="009938A3"/>
    <w:rsid w:val="009A2C10"/>
    <w:rsid w:val="009B0258"/>
    <w:rsid w:val="009B0646"/>
    <w:rsid w:val="009B4E5A"/>
    <w:rsid w:val="009D39F1"/>
    <w:rsid w:val="009D5B20"/>
    <w:rsid w:val="009D6E8C"/>
    <w:rsid w:val="009F0C92"/>
    <w:rsid w:val="009F10A5"/>
    <w:rsid w:val="009F13D7"/>
    <w:rsid w:val="00A04F40"/>
    <w:rsid w:val="00A10BA5"/>
    <w:rsid w:val="00A209BC"/>
    <w:rsid w:val="00A22592"/>
    <w:rsid w:val="00A22CE6"/>
    <w:rsid w:val="00A26491"/>
    <w:rsid w:val="00A353B9"/>
    <w:rsid w:val="00A37968"/>
    <w:rsid w:val="00A47216"/>
    <w:rsid w:val="00A61FAB"/>
    <w:rsid w:val="00A627A0"/>
    <w:rsid w:val="00A657A7"/>
    <w:rsid w:val="00A75699"/>
    <w:rsid w:val="00A845B8"/>
    <w:rsid w:val="00A9713A"/>
    <w:rsid w:val="00A97DBB"/>
    <w:rsid w:val="00AA1DAD"/>
    <w:rsid w:val="00AB314E"/>
    <w:rsid w:val="00AB454F"/>
    <w:rsid w:val="00AB6762"/>
    <w:rsid w:val="00AC1466"/>
    <w:rsid w:val="00AD2CB9"/>
    <w:rsid w:val="00AE68C5"/>
    <w:rsid w:val="00AF0D75"/>
    <w:rsid w:val="00AF1E64"/>
    <w:rsid w:val="00B03662"/>
    <w:rsid w:val="00B06E18"/>
    <w:rsid w:val="00B16236"/>
    <w:rsid w:val="00B23F41"/>
    <w:rsid w:val="00B24391"/>
    <w:rsid w:val="00B253A0"/>
    <w:rsid w:val="00B41EA3"/>
    <w:rsid w:val="00B4239A"/>
    <w:rsid w:val="00B54730"/>
    <w:rsid w:val="00B57655"/>
    <w:rsid w:val="00B65E78"/>
    <w:rsid w:val="00B66EE4"/>
    <w:rsid w:val="00B70C32"/>
    <w:rsid w:val="00B916E9"/>
    <w:rsid w:val="00B93EBD"/>
    <w:rsid w:val="00B94B13"/>
    <w:rsid w:val="00B96F9A"/>
    <w:rsid w:val="00BA3A32"/>
    <w:rsid w:val="00BA5463"/>
    <w:rsid w:val="00BB373D"/>
    <w:rsid w:val="00BB6565"/>
    <w:rsid w:val="00BC1EDF"/>
    <w:rsid w:val="00BC40F7"/>
    <w:rsid w:val="00BC60AC"/>
    <w:rsid w:val="00BE14E7"/>
    <w:rsid w:val="00BE2C9C"/>
    <w:rsid w:val="00BE30DA"/>
    <w:rsid w:val="00BE670F"/>
    <w:rsid w:val="00BF6F3F"/>
    <w:rsid w:val="00C01C49"/>
    <w:rsid w:val="00C11721"/>
    <w:rsid w:val="00C138B5"/>
    <w:rsid w:val="00C14C1A"/>
    <w:rsid w:val="00C17CEE"/>
    <w:rsid w:val="00C26DC0"/>
    <w:rsid w:val="00C3028E"/>
    <w:rsid w:val="00C536F1"/>
    <w:rsid w:val="00C6053C"/>
    <w:rsid w:val="00C630D2"/>
    <w:rsid w:val="00C66259"/>
    <w:rsid w:val="00C66577"/>
    <w:rsid w:val="00C81102"/>
    <w:rsid w:val="00C820EA"/>
    <w:rsid w:val="00C82C85"/>
    <w:rsid w:val="00C8500A"/>
    <w:rsid w:val="00CC1522"/>
    <w:rsid w:val="00CC5EE7"/>
    <w:rsid w:val="00CC6A14"/>
    <w:rsid w:val="00CD7293"/>
    <w:rsid w:val="00CD7786"/>
    <w:rsid w:val="00CE7F14"/>
    <w:rsid w:val="00CF6D50"/>
    <w:rsid w:val="00D147E7"/>
    <w:rsid w:val="00D203D7"/>
    <w:rsid w:val="00D26C18"/>
    <w:rsid w:val="00D32CD7"/>
    <w:rsid w:val="00D338EC"/>
    <w:rsid w:val="00D37BB3"/>
    <w:rsid w:val="00D41EE4"/>
    <w:rsid w:val="00D429D9"/>
    <w:rsid w:val="00D6134C"/>
    <w:rsid w:val="00D74807"/>
    <w:rsid w:val="00D778A1"/>
    <w:rsid w:val="00D80968"/>
    <w:rsid w:val="00D91B91"/>
    <w:rsid w:val="00D928A3"/>
    <w:rsid w:val="00DA1334"/>
    <w:rsid w:val="00DA73CE"/>
    <w:rsid w:val="00DA7EB3"/>
    <w:rsid w:val="00DB0153"/>
    <w:rsid w:val="00DC56C0"/>
    <w:rsid w:val="00DC7132"/>
    <w:rsid w:val="00DD463D"/>
    <w:rsid w:val="00DD662D"/>
    <w:rsid w:val="00E07047"/>
    <w:rsid w:val="00E27802"/>
    <w:rsid w:val="00E40F4C"/>
    <w:rsid w:val="00E657C2"/>
    <w:rsid w:val="00E70226"/>
    <w:rsid w:val="00E71DD6"/>
    <w:rsid w:val="00E75A38"/>
    <w:rsid w:val="00E82EC8"/>
    <w:rsid w:val="00E9095C"/>
    <w:rsid w:val="00E96022"/>
    <w:rsid w:val="00E96440"/>
    <w:rsid w:val="00EA0024"/>
    <w:rsid w:val="00EA03E1"/>
    <w:rsid w:val="00EA2730"/>
    <w:rsid w:val="00EA27DF"/>
    <w:rsid w:val="00EA5639"/>
    <w:rsid w:val="00EB14E2"/>
    <w:rsid w:val="00EB2096"/>
    <w:rsid w:val="00EC46AD"/>
    <w:rsid w:val="00ED14BB"/>
    <w:rsid w:val="00EF608A"/>
    <w:rsid w:val="00F0113C"/>
    <w:rsid w:val="00F16081"/>
    <w:rsid w:val="00F21931"/>
    <w:rsid w:val="00F22EE1"/>
    <w:rsid w:val="00F40AF2"/>
    <w:rsid w:val="00F44A93"/>
    <w:rsid w:val="00F46874"/>
    <w:rsid w:val="00F630EB"/>
    <w:rsid w:val="00F6469A"/>
    <w:rsid w:val="00F660D3"/>
    <w:rsid w:val="00F720C6"/>
    <w:rsid w:val="00F75C6F"/>
    <w:rsid w:val="00F9433E"/>
    <w:rsid w:val="00F94CEB"/>
    <w:rsid w:val="00FB30F5"/>
    <w:rsid w:val="00FB6828"/>
    <w:rsid w:val="00FD0335"/>
    <w:rsid w:val="00FD04AF"/>
    <w:rsid w:val="00FD6CED"/>
    <w:rsid w:val="00FE01C8"/>
    <w:rsid w:val="00FE0C95"/>
    <w:rsid w:val="00FE20FC"/>
    <w:rsid w:val="00FE435B"/>
    <w:rsid w:val="00FE5187"/>
    <w:rsid w:val="00F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A8918"/>
  <w15:docId w15:val="{1605171C-5ED0-4728-BBF7-84CE752A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40" w:hanging="343"/>
      <w:outlineLvl w:val="0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99" w:hanging="502"/>
      <w:jc w:val="both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  <w:pPr>
      <w:spacing w:before="52"/>
      <w:ind w:left="119"/>
      <w:jc w:val="center"/>
    </w:pPr>
  </w:style>
  <w:style w:type="paragraph" w:customStyle="1" w:styleId="EndNoteBibliographyTitle">
    <w:name w:val="EndNote Bibliography Title"/>
    <w:basedOn w:val="Normal"/>
    <w:link w:val="EndNoteBibliographyTitleChar"/>
    <w:rsid w:val="002800B8"/>
    <w:pPr>
      <w:jc w:val="center"/>
    </w:pPr>
    <w:rPr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2800B8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BodyTextChar"/>
    <w:link w:val="EndNoteBibliographyTitle"/>
    <w:rsid w:val="002800B8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2800B8"/>
    <w:pPr>
      <w:spacing w:line="480" w:lineRule="auto"/>
    </w:pPr>
    <w:rPr>
      <w:noProof/>
    </w:rPr>
  </w:style>
  <w:style w:type="character" w:customStyle="1" w:styleId="EndNoteBibliographyChar">
    <w:name w:val="EndNote Bibliography Char"/>
    <w:basedOn w:val="BodyTextChar"/>
    <w:link w:val="EndNoteBibliography"/>
    <w:rsid w:val="002800B8"/>
    <w:rPr>
      <w:rFonts w:ascii="Times New Roman" w:eastAsia="Times New Roman" w:hAnsi="Times New Roman" w:cs="Times New Roman"/>
      <w:noProof/>
      <w:sz w:val="24"/>
      <w:szCs w:val="24"/>
    </w:rPr>
  </w:style>
  <w:style w:type="paragraph" w:styleId="NoSpacing">
    <w:name w:val="No Spacing"/>
    <w:uiPriority w:val="1"/>
    <w:qFormat/>
    <w:rsid w:val="005516CA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93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E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3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EBD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234F4C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52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2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C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CE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CE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D6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3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AD877-3F56-4B26-9495-48FEED912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361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Monti</dc:creator>
  <cp:lastModifiedBy>Monti, Martin</cp:lastModifiedBy>
  <cp:revision>96</cp:revision>
  <dcterms:created xsi:type="dcterms:W3CDTF">2019-04-15T16:56:00Z</dcterms:created>
  <dcterms:modified xsi:type="dcterms:W3CDTF">2020-05-04T20:37:00Z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2019-03-22T00:00:00Z</vt:filetime>
  </property>
</Properties>
</file>