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27F1" w14:textId="2BF8FE50" w:rsidR="00332ACF" w:rsidRPr="00F55416" w:rsidRDefault="00332ACF" w:rsidP="00F7139D">
      <w:pPr>
        <w:jc w:val="center"/>
        <w:rPr>
          <w:noProof/>
          <w:sz w:val="20"/>
          <w:szCs w:val="20"/>
          <w:lang w:val="en-GB"/>
        </w:rPr>
      </w:pPr>
      <w:r w:rsidRPr="00F55416">
        <w:rPr>
          <w:b/>
          <w:sz w:val="20"/>
          <w:szCs w:val="20"/>
          <w:lang w:val="en-GB"/>
        </w:rPr>
        <w:t>Online only supplement</w:t>
      </w:r>
    </w:p>
    <w:p w14:paraId="53E329F5" w14:textId="7B61F679" w:rsidR="00332ACF" w:rsidRDefault="00332ACF" w:rsidP="00332ACF">
      <w:pPr>
        <w:rPr>
          <w:b/>
          <w:sz w:val="20"/>
          <w:szCs w:val="20"/>
          <w:lang w:val="en-GB"/>
        </w:rPr>
      </w:pPr>
    </w:p>
    <w:p w14:paraId="783987E0" w14:textId="521E8965" w:rsidR="00294E2B" w:rsidRDefault="00294E2B" w:rsidP="00332ACF">
      <w:pPr>
        <w:rPr>
          <w:b/>
          <w:sz w:val="20"/>
          <w:szCs w:val="20"/>
          <w:lang w:val="en-GB"/>
        </w:rPr>
      </w:pPr>
    </w:p>
    <w:p w14:paraId="4D91BF9A" w14:textId="3A49845A" w:rsidR="00294E2B" w:rsidRPr="00F55416" w:rsidRDefault="00294E2B" w:rsidP="00294E2B">
      <w:pPr>
        <w:spacing w:line="480" w:lineRule="auto"/>
        <w:jc w:val="center"/>
        <w:rPr>
          <w:b/>
          <w:bCs/>
          <w:sz w:val="22"/>
          <w:szCs w:val="22"/>
          <w:lang w:val="en-GB"/>
        </w:rPr>
      </w:pPr>
      <w:r w:rsidRPr="00F55416">
        <w:rPr>
          <w:b/>
          <w:bCs/>
          <w:sz w:val="22"/>
          <w:szCs w:val="22"/>
          <w:lang w:val="en-GB"/>
        </w:rPr>
        <w:t>Perinatal adversity profiles and suicid</w:t>
      </w:r>
      <w:r>
        <w:rPr>
          <w:b/>
          <w:bCs/>
          <w:sz w:val="22"/>
          <w:szCs w:val="22"/>
          <w:lang w:val="en-GB"/>
        </w:rPr>
        <w:t>e</w:t>
      </w:r>
      <w:r w:rsidRPr="00F55416">
        <w:rPr>
          <w:b/>
          <w:bCs/>
          <w:sz w:val="22"/>
          <w:szCs w:val="22"/>
          <w:lang w:val="en-GB"/>
        </w:rPr>
        <w:t xml:space="preserve"> attempt in adolescence and young adulthood:</w:t>
      </w:r>
      <w:r>
        <w:rPr>
          <w:b/>
          <w:bCs/>
          <w:sz w:val="22"/>
          <w:szCs w:val="22"/>
          <w:lang w:val="en-GB"/>
        </w:rPr>
        <w:t xml:space="preserve"> </w:t>
      </w:r>
      <w:r w:rsidRPr="00F55416">
        <w:rPr>
          <w:b/>
          <w:bCs/>
          <w:sz w:val="22"/>
          <w:szCs w:val="22"/>
          <w:lang w:val="en-GB"/>
        </w:rPr>
        <w:t>Longitudinal analyses from two 20-year birth cohort studies</w:t>
      </w:r>
    </w:p>
    <w:p w14:paraId="6B70526E" w14:textId="77777777" w:rsidR="00294E2B" w:rsidRPr="00F55416" w:rsidRDefault="00294E2B" w:rsidP="00294E2B">
      <w:pPr>
        <w:spacing w:line="480" w:lineRule="auto"/>
        <w:rPr>
          <w:b/>
          <w:bCs/>
          <w:sz w:val="22"/>
          <w:szCs w:val="22"/>
          <w:lang w:val="en-GB"/>
        </w:rPr>
      </w:pPr>
    </w:p>
    <w:p w14:paraId="4F173DD8" w14:textId="77777777" w:rsidR="00294E2B" w:rsidRPr="00F55416" w:rsidRDefault="00294E2B" w:rsidP="00294E2B">
      <w:pPr>
        <w:spacing w:line="480" w:lineRule="auto"/>
        <w:rPr>
          <w:sz w:val="22"/>
          <w:szCs w:val="22"/>
          <w:lang w:val="en-GB"/>
        </w:rPr>
      </w:pPr>
      <w:r w:rsidRPr="00F55416">
        <w:rPr>
          <w:sz w:val="22"/>
          <w:szCs w:val="22"/>
          <w:lang w:val="en-GB"/>
        </w:rPr>
        <w:t xml:space="preserve">Massimiliano Orri, Abigail E. Russell, Becky Mars, Gustavo Turecki, David Gunnell, </w:t>
      </w:r>
      <w:r>
        <w:rPr>
          <w:sz w:val="22"/>
          <w:szCs w:val="22"/>
          <w:lang w:val="en-GB"/>
        </w:rPr>
        <w:t xml:space="preserve">Jon Heron, </w:t>
      </w:r>
      <w:r w:rsidRPr="00F55416">
        <w:rPr>
          <w:sz w:val="22"/>
          <w:szCs w:val="22"/>
          <w:lang w:val="en-GB"/>
        </w:rPr>
        <w:t xml:space="preserve">Richard E. Tremblay, Michel Boivin, Anne-Monique </w:t>
      </w:r>
      <w:proofErr w:type="spellStart"/>
      <w:r w:rsidRPr="00F55416">
        <w:rPr>
          <w:sz w:val="22"/>
          <w:szCs w:val="22"/>
          <w:lang w:val="en-GB"/>
        </w:rPr>
        <w:t>Nuyt</w:t>
      </w:r>
      <w:proofErr w:type="spellEnd"/>
      <w:r w:rsidRPr="00F55416">
        <w:rPr>
          <w:sz w:val="22"/>
          <w:szCs w:val="22"/>
          <w:lang w:val="en-GB"/>
        </w:rPr>
        <w:t xml:space="preserve">, </w:t>
      </w:r>
      <w:proofErr w:type="spellStart"/>
      <w:r w:rsidRPr="00F55416">
        <w:rPr>
          <w:sz w:val="22"/>
          <w:szCs w:val="22"/>
          <w:lang w:val="en-GB"/>
        </w:rPr>
        <w:t>Sylvana</w:t>
      </w:r>
      <w:proofErr w:type="spellEnd"/>
      <w:r w:rsidRPr="00F55416">
        <w:rPr>
          <w:sz w:val="22"/>
          <w:szCs w:val="22"/>
          <w:lang w:val="en-GB"/>
        </w:rPr>
        <w:t xml:space="preserve"> M. </w:t>
      </w:r>
      <w:proofErr w:type="spellStart"/>
      <w:r w:rsidRPr="00F55416">
        <w:rPr>
          <w:sz w:val="22"/>
          <w:szCs w:val="22"/>
          <w:lang w:val="en-GB"/>
        </w:rPr>
        <w:t>Côté</w:t>
      </w:r>
      <w:proofErr w:type="spellEnd"/>
      <w:r w:rsidRPr="00F55416">
        <w:rPr>
          <w:sz w:val="22"/>
          <w:szCs w:val="22"/>
          <w:lang w:val="en-GB"/>
        </w:rPr>
        <w:t>, Marie-Claude Geoffroy</w:t>
      </w:r>
    </w:p>
    <w:p w14:paraId="7889CC9E" w14:textId="77777777" w:rsidR="00294E2B" w:rsidRPr="00F55416" w:rsidRDefault="00294E2B" w:rsidP="00332ACF">
      <w:pPr>
        <w:rPr>
          <w:b/>
          <w:sz w:val="20"/>
          <w:szCs w:val="20"/>
          <w:lang w:val="en-GB"/>
        </w:rPr>
      </w:pPr>
    </w:p>
    <w:p w14:paraId="5DF26417" w14:textId="77777777" w:rsidR="0017557F" w:rsidRPr="00F55416" w:rsidRDefault="0017557F" w:rsidP="00332ACF">
      <w:pPr>
        <w:rPr>
          <w:b/>
          <w:sz w:val="20"/>
          <w:szCs w:val="20"/>
          <w:lang w:val="en-GB"/>
        </w:rPr>
      </w:pPr>
    </w:p>
    <w:p w14:paraId="23A69F38" w14:textId="77777777" w:rsidR="00294E2B" w:rsidRDefault="00294E2B" w:rsidP="00332ACF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14:paraId="4F6590E1" w14:textId="77777777" w:rsidR="00294E2B" w:rsidRDefault="00294E2B" w:rsidP="00332ACF">
      <w:pPr>
        <w:rPr>
          <w:b/>
          <w:sz w:val="20"/>
          <w:szCs w:val="20"/>
          <w:lang w:val="en-GB"/>
        </w:rPr>
        <w:sectPr w:rsidR="00294E2B" w:rsidSect="00294E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CCD7AF0" w14:textId="3A364799" w:rsidR="00332ACF" w:rsidRPr="00F55416" w:rsidRDefault="00332ACF" w:rsidP="00332ACF">
      <w:pPr>
        <w:rPr>
          <w:b/>
          <w:sz w:val="20"/>
          <w:szCs w:val="20"/>
          <w:lang w:val="en-GB"/>
        </w:rPr>
      </w:pPr>
      <w:r w:rsidRPr="00F55416">
        <w:rPr>
          <w:b/>
          <w:sz w:val="20"/>
          <w:szCs w:val="20"/>
          <w:lang w:val="en-GB"/>
        </w:rPr>
        <w:lastRenderedPageBreak/>
        <w:t xml:space="preserve">Table </w:t>
      </w:r>
      <w:r w:rsidR="0017557F" w:rsidRPr="00F55416">
        <w:rPr>
          <w:b/>
          <w:sz w:val="20"/>
          <w:szCs w:val="20"/>
          <w:lang w:val="en-GB"/>
        </w:rPr>
        <w:t>S</w:t>
      </w:r>
      <w:r w:rsidRPr="00F55416">
        <w:rPr>
          <w:b/>
          <w:sz w:val="20"/>
          <w:szCs w:val="20"/>
          <w:lang w:val="en-GB"/>
        </w:rPr>
        <w:t xml:space="preserve">1. </w:t>
      </w:r>
      <w:r w:rsidR="00297A4F" w:rsidRPr="00F55416">
        <w:rPr>
          <w:b/>
          <w:sz w:val="20"/>
          <w:szCs w:val="20"/>
          <w:lang w:val="en-GB"/>
        </w:rPr>
        <w:t xml:space="preserve">Rate of each perinatal factor and sex in the analysis sample and in the nonincluded sample, for </w:t>
      </w:r>
      <w:proofErr w:type="spellStart"/>
      <w:r w:rsidR="00297A4F" w:rsidRPr="00F55416">
        <w:rPr>
          <w:b/>
          <w:sz w:val="20"/>
          <w:szCs w:val="20"/>
          <w:lang w:val="en-GB"/>
        </w:rPr>
        <w:t>QLSCD</w:t>
      </w:r>
      <w:r w:rsidR="00297A4F" w:rsidRPr="00F55416">
        <w:rPr>
          <w:sz w:val="20"/>
          <w:szCs w:val="20"/>
          <w:vertAlign w:val="superscript"/>
          <w:lang w:val="en-GB"/>
        </w:rPr>
        <w:t>a</w:t>
      </w:r>
      <w:proofErr w:type="spellEnd"/>
      <w:r w:rsidR="00297A4F" w:rsidRPr="00F55416">
        <w:rPr>
          <w:b/>
          <w:sz w:val="20"/>
          <w:szCs w:val="20"/>
          <w:lang w:val="en-GB"/>
        </w:rPr>
        <w:t xml:space="preserve"> and ALSPAC</w:t>
      </w:r>
    </w:p>
    <w:p w14:paraId="3A795C28" w14:textId="5CD135AF" w:rsidR="006E6A4B" w:rsidRPr="00F55416" w:rsidRDefault="006E6A4B" w:rsidP="00332ACF">
      <w:pPr>
        <w:rPr>
          <w:b/>
          <w:sz w:val="20"/>
          <w:szCs w:val="20"/>
          <w:lang w:val="en-GB"/>
        </w:rPr>
      </w:pPr>
    </w:p>
    <w:tbl>
      <w:tblPr>
        <w:tblStyle w:val="PlainTable2"/>
        <w:tblW w:w="15404" w:type="dxa"/>
        <w:tblLayout w:type="fixed"/>
        <w:tblLook w:val="04A0" w:firstRow="1" w:lastRow="0" w:firstColumn="1" w:lastColumn="0" w:noHBand="0" w:noVBand="1"/>
      </w:tblPr>
      <w:tblGrid>
        <w:gridCol w:w="2380"/>
        <w:gridCol w:w="1159"/>
        <w:gridCol w:w="1134"/>
        <w:gridCol w:w="1134"/>
        <w:gridCol w:w="1423"/>
        <w:gridCol w:w="708"/>
        <w:gridCol w:w="857"/>
        <w:gridCol w:w="236"/>
        <w:gridCol w:w="1256"/>
        <w:gridCol w:w="1118"/>
        <w:gridCol w:w="1118"/>
        <w:gridCol w:w="1118"/>
        <w:gridCol w:w="840"/>
        <w:gridCol w:w="923"/>
      </w:tblGrid>
      <w:tr w:rsidR="004609E1" w:rsidRPr="00F55416" w14:paraId="534578CC" w14:textId="77777777" w:rsidTr="00445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14:paraId="05507E6F" w14:textId="77777777" w:rsidR="004609E1" w:rsidRPr="00F55416" w:rsidRDefault="004609E1" w:rsidP="0017557F">
            <w:pPr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6415" w:type="dxa"/>
            <w:gridSpan w:val="6"/>
            <w:noWrap/>
            <w:hideMark/>
          </w:tcPr>
          <w:p w14:paraId="7C0F2217" w14:textId="2E1541CF" w:rsidR="004609E1" w:rsidRPr="00F55416" w:rsidRDefault="004609E1" w:rsidP="00175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QLSCD</w:t>
            </w:r>
            <w:r w:rsidR="00F53852" w:rsidRPr="00F55416">
              <w:rPr>
                <w:sz w:val="18"/>
                <w:szCs w:val="18"/>
                <w:lang w:val="en-GB"/>
              </w:rPr>
              <w:t xml:space="preserve"> </w:t>
            </w:r>
            <w:r w:rsidR="00F53852" w:rsidRPr="00F55416">
              <w:rPr>
                <w:b w:val="0"/>
                <w:bCs w:val="0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nil"/>
            </w:tcBorders>
          </w:tcPr>
          <w:p w14:paraId="738B2022" w14:textId="77777777" w:rsidR="004609E1" w:rsidRPr="00F55416" w:rsidRDefault="004609E1" w:rsidP="00175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6373" w:type="dxa"/>
            <w:gridSpan w:val="6"/>
            <w:noWrap/>
            <w:hideMark/>
          </w:tcPr>
          <w:p w14:paraId="6B9BCE47" w14:textId="4E9CE1B1" w:rsidR="004609E1" w:rsidRPr="00F55416" w:rsidRDefault="004609E1" w:rsidP="001755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ALSPAC</w:t>
            </w:r>
          </w:p>
        </w:tc>
      </w:tr>
      <w:tr w:rsidR="004609E1" w:rsidRPr="00F55416" w14:paraId="4E4407B2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14:paraId="2B37FF74" w14:textId="77777777" w:rsidR="004609E1" w:rsidRPr="00F55416" w:rsidRDefault="004609E1" w:rsidP="0017557F">
            <w:pPr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2293" w:type="dxa"/>
            <w:gridSpan w:val="2"/>
            <w:hideMark/>
          </w:tcPr>
          <w:p w14:paraId="67FE6313" w14:textId="77777777" w:rsidR="00E87C8A" w:rsidRPr="00F55416" w:rsidRDefault="004609E1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n (%) among included participants</w:t>
            </w:r>
          </w:p>
          <w:p w14:paraId="1E4FDAB6" w14:textId="5292E23F" w:rsidR="004609E1" w:rsidRPr="00F55416" w:rsidRDefault="004609E1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E87C8A" w:rsidRPr="00F55416">
              <w:rPr>
                <w:b/>
                <w:bCs/>
                <w:sz w:val="18"/>
                <w:szCs w:val="18"/>
                <w:lang w:val="en-GB"/>
              </w:rPr>
              <w:t xml:space="preserve">max </w:t>
            </w:r>
            <w:r w:rsidRPr="00F55416">
              <w:rPr>
                <w:b/>
                <w:bCs/>
                <w:sz w:val="18"/>
                <w:szCs w:val="18"/>
                <w:lang w:val="en-GB"/>
              </w:rPr>
              <w:t>N=1623)</w:t>
            </w:r>
          </w:p>
        </w:tc>
        <w:tc>
          <w:tcPr>
            <w:tcW w:w="2557" w:type="dxa"/>
            <w:gridSpan w:val="2"/>
            <w:hideMark/>
          </w:tcPr>
          <w:p w14:paraId="78863C39" w14:textId="328422A4" w:rsidR="004609E1" w:rsidRPr="00F55416" w:rsidRDefault="004609E1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n (%) among non-included participants (</w:t>
            </w:r>
            <w:r w:rsidR="00E87C8A" w:rsidRPr="00F55416">
              <w:rPr>
                <w:b/>
                <w:bCs/>
                <w:sz w:val="18"/>
                <w:szCs w:val="18"/>
                <w:lang w:val="en-GB"/>
              </w:rPr>
              <w:t xml:space="preserve">max </w:t>
            </w:r>
            <w:r w:rsidRPr="00F55416">
              <w:rPr>
                <w:b/>
                <w:bCs/>
                <w:sz w:val="18"/>
                <w:szCs w:val="18"/>
                <w:lang w:val="en-GB"/>
              </w:rPr>
              <w:t>N</w:t>
            </w:r>
            <w:r w:rsidR="00E87C8A" w:rsidRPr="00F55416">
              <w:rPr>
                <w:b/>
                <w:bCs/>
                <w:sz w:val="18"/>
                <w:szCs w:val="18"/>
                <w:lang w:val="en-GB"/>
              </w:rPr>
              <w:t>=</w:t>
            </w:r>
            <w:r w:rsidRPr="00F55416">
              <w:rPr>
                <w:b/>
                <w:bCs/>
                <w:sz w:val="18"/>
                <w:szCs w:val="18"/>
                <w:lang w:val="en-GB"/>
              </w:rPr>
              <w:t>497)</w:t>
            </w:r>
          </w:p>
        </w:tc>
        <w:tc>
          <w:tcPr>
            <w:tcW w:w="708" w:type="dxa"/>
            <w:hideMark/>
          </w:tcPr>
          <w:p w14:paraId="50C15B2E" w14:textId="6839EA20" w:rsidR="004609E1" w:rsidRPr="00F55416" w:rsidRDefault="00E87C8A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i/>
                <w:iCs/>
                <w:sz w:val="18"/>
                <w:szCs w:val="18"/>
                <w:lang w:val="en-GB"/>
              </w:rPr>
              <w:t>P</w:t>
            </w:r>
            <w:r w:rsidR="004609E1" w:rsidRPr="00F55416">
              <w:rPr>
                <w:b/>
                <w:bCs/>
                <w:sz w:val="18"/>
                <w:szCs w:val="18"/>
                <w:lang w:val="en-GB"/>
              </w:rPr>
              <w:t xml:space="preserve">-value </w:t>
            </w:r>
            <w:r w:rsidRPr="00F55416">
              <w:rPr>
                <w:b/>
                <w:bCs/>
                <w:sz w:val="18"/>
                <w:szCs w:val="18"/>
                <w:lang w:val="en-GB"/>
              </w:rPr>
              <w:t>χ</w:t>
            </w:r>
            <w:r w:rsidRPr="00F55416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857" w:type="dxa"/>
            <w:hideMark/>
          </w:tcPr>
          <w:p w14:paraId="24D3D2F2" w14:textId="28E81B46" w:rsidR="004609E1" w:rsidRPr="00F55416" w:rsidRDefault="004609E1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 xml:space="preserve">Risk more common in </w:t>
            </w:r>
            <w:r w:rsidR="00E87C8A" w:rsidRPr="00F55416">
              <w:rPr>
                <w:b/>
                <w:bCs/>
                <w:sz w:val="18"/>
                <w:szCs w:val="18"/>
                <w:lang w:val="en-GB"/>
              </w:rPr>
              <w:t>analysis</w:t>
            </w:r>
            <w:r w:rsidRPr="00F55416">
              <w:rPr>
                <w:b/>
                <w:bCs/>
                <w:sz w:val="18"/>
                <w:szCs w:val="18"/>
                <w:lang w:val="en-GB"/>
              </w:rPr>
              <w:t xml:space="preserve"> sample?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6E8DEA" w14:textId="77777777" w:rsidR="004609E1" w:rsidRPr="00F55416" w:rsidRDefault="004609E1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74" w:type="dxa"/>
            <w:gridSpan w:val="2"/>
            <w:hideMark/>
          </w:tcPr>
          <w:p w14:paraId="1D086C55" w14:textId="77777777" w:rsidR="00E87C8A" w:rsidRPr="00F55416" w:rsidRDefault="004609E1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n (%) among included participants</w:t>
            </w:r>
          </w:p>
          <w:p w14:paraId="6D506295" w14:textId="6EF73711" w:rsidR="004609E1" w:rsidRPr="00F55416" w:rsidRDefault="004609E1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(</w:t>
            </w:r>
            <w:r w:rsidR="00E87C8A" w:rsidRPr="00F55416">
              <w:rPr>
                <w:b/>
                <w:bCs/>
                <w:sz w:val="18"/>
                <w:szCs w:val="18"/>
                <w:lang w:val="en-GB"/>
              </w:rPr>
              <w:t xml:space="preserve">max </w:t>
            </w:r>
            <w:r w:rsidRPr="00F55416">
              <w:rPr>
                <w:b/>
                <w:bCs/>
                <w:sz w:val="18"/>
                <w:szCs w:val="18"/>
                <w:lang w:val="en-GB"/>
              </w:rPr>
              <w:t>N=5765)</w:t>
            </w:r>
          </w:p>
        </w:tc>
        <w:tc>
          <w:tcPr>
            <w:tcW w:w="2236" w:type="dxa"/>
            <w:gridSpan w:val="2"/>
            <w:hideMark/>
          </w:tcPr>
          <w:p w14:paraId="3FE2D1B5" w14:textId="5D40B47D" w:rsidR="004609E1" w:rsidRPr="00F55416" w:rsidRDefault="004609E1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n (%) among non-included participants (</w:t>
            </w:r>
            <w:r w:rsidR="00E87C8A" w:rsidRPr="00F55416">
              <w:rPr>
                <w:b/>
                <w:bCs/>
                <w:sz w:val="18"/>
                <w:szCs w:val="18"/>
                <w:lang w:val="en-GB"/>
              </w:rPr>
              <w:t xml:space="preserve">max </w:t>
            </w:r>
            <w:r w:rsidRPr="00F55416">
              <w:rPr>
                <w:b/>
                <w:bCs/>
                <w:sz w:val="18"/>
                <w:szCs w:val="18"/>
                <w:lang w:val="en-GB"/>
              </w:rPr>
              <w:t>N=8023)</w:t>
            </w:r>
          </w:p>
        </w:tc>
        <w:tc>
          <w:tcPr>
            <w:tcW w:w="840" w:type="dxa"/>
            <w:hideMark/>
          </w:tcPr>
          <w:p w14:paraId="7B93F606" w14:textId="1DD6072A" w:rsidR="004609E1" w:rsidRPr="00F55416" w:rsidRDefault="00E87C8A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i/>
                <w:iCs/>
                <w:sz w:val="18"/>
                <w:szCs w:val="18"/>
                <w:lang w:val="en-GB"/>
              </w:rPr>
              <w:t>P</w:t>
            </w:r>
            <w:r w:rsidR="004609E1" w:rsidRPr="00F55416">
              <w:rPr>
                <w:b/>
                <w:bCs/>
                <w:sz w:val="18"/>
                <w:szCs w:val="18"/>
                <w:lang w:val="en-GB"/>
              </w:rPr>
              <w:t xml:space="preserve">-value </w:t>
            </w:r>
            <w:r w:rsidRPr="00F55416">
              <w:rPr>
                <w:b/>
                <w:bCs/>
                <w:sz w:val="18"/>
                <w:szCs w:val="18"/>
                <w:lang w:val="en-GB"/>
              </w:rPr>
              <w:t>χ</w:t>
            </w:r>
            <w:r w:rsidRPr="00F55416">
              <w:rPr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923" w:type="dxa"/>
            <w:hideMark/>
          </w:tcPr>
          <w:p w14:paraId="76524C3F" w14:textId="470BDCE9" w:rsidR="004609E1" w:rsidRPr="00F55416" w:rsidRDefault="004609E1" w:rsidP="00175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 xml:space="preserve">Risk more common in </w:t>
            </w:r>
            <w:r w:rsidR="00E87C8A" w:rsidRPr="00F55416">
              <w:rPr>
                <w:b/>
                <w:bCs/>
                <w:sz w:val="18"/>
                <w:szCs w:val="18"/>
                <w:lang w:val="en-GB"/>
              </w:rPr>
              <w:t>analysis</w:t>
            </w:r>
            <w:r w:rsidRPr="00F55416">
              <w:rPr>
                <w:b/>
                <w:bCs/>
                <w:sz w:val="18"/>
                <w:szCs w:val="18"/>
                <w:lang w:val="en-GB"/>
              </w:rPr>
              <w:t xml:space="preserve"> sample?</w:t>
            </w:r>
          </w:p>
        </w:tc>
      </w:tr>
      <w:tr w:rsidR="004609E1" w:rsidRPr="00F55416" w14:paraId="49323463" w14:textId="77777777" w:rsidTr="002B30B6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14:paraId="22E8066A" w14:textId="77777777" w:rsidR="004609E1" w:rsidRPr="00F55416" w:rsidRDefault="004609E1" w:rsidP="0017557F">
            <w:pPr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3A4AE6AD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6805057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396FD1C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Yes</w:t>
            </w:r>
          </w:p>
        </w:tc>
        <w:tc>
          <w:tcPr>
            <w:tcW w:w="1423" w:type="dxa"/>
            <w:noWrap/>
            <w:hideMark/>
          </w:tcPr>
          <w:p w14:paraId="3278FD67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No</w:t>
            </w:r>
          </w:p>
        </w:tc>
        <w:tc>
          <w:tcPr>
            <w:tcW w:w="708" w:type="dxa"/>
            <w:noWrap/>
            <w:hideMark/>
          </w:tcPr>
          <w:p w14:paraId="669E3746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857" w:type="dxa"/>
            <w:noWrap/>
            <w:hideMark/>
          </w:tcPr>
          <w:p w14:paraId="5EBB76FB" w14:textId="77777777" w:rsidR="004609E1" w:rsidRPr="00F55416" w:rsidRDefault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CF0FC7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58D0735E" w14:textId="7F47352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Yes</w:t>
            </w:r>
          </w:p>
        </w:tc>
        <w:tc>
          <w:tcPr>
            <w:tcW w:w="1118" w:type="dxa"/>
            <w:noWrap/>
            <w:hideMark/>
          </w:tcPr>
          <w:p w14:paraId="4FE6C479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No</w:t>
            </w:r>
          </w:p>
        </w:tc>
        <w:tc>
          <w:tcPr>
            <w:tcW w:w="1118" w:type="dxa"/>
            <w:noWrap/>
            <w:hideMark/>
          </w:tcPr>
          <w:p w14:paraId="630C424D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Yes</w:t>
            </w:r>
          </w:p>
        </w:tc>
        <w:tc>
          <w:tcPr>
            <w:tcW w:w="1118" w:type="dxa"/>
            <w:noWrap/>
            <w:hideMark/>
          </w:tcPr>
          <w:p w14:paraId="685876D6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No</w:t>
            </w:r>
          </w:p>
        </w:tc>
        <w:tc>
          <w:tcPr>
            <w:tcW w:w="840" w:type="dxa"/>
            <w:noWrap/>
            <w:hideMark/>
          </w:tcPr>
          <w:p w14:paraId="24D3DB0B" w14:textId="77777777" w:rsidR="004609E1" w:rsidRPr="00F55416" w:rsidRDefault="004609E1" w:rsidP="0017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6E86ECAA" w14:textId="77777777" w:rsidR="004609E1" w:rsidRPr="00F55416" w:rsidRDefault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GB"/>
              </w:rPr>
            </w:pPr>
            <w:r w:rsidRPr="00F55416">
              <w:rPr>
                <w:b/>
                <w:bCs/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2CFA1C8B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hideMark/>
          </w:tcPr>
          <w:p w14:paraId="261092E8" w14:textId="21C286EB" w:rsidR="004609E1" w:rsidRPr="00F55416" w:rsidRDefault="004609E1" w:rsidP="004609E1">
            <w:pPr>
              <w:rPr>
                <w:b w:val="0"/>
                <w:bCs w:val="0"/>
                <w:sz w:val="18"/>
                <w:szCs w:val="18"/>
                <w:lang w:val="en-GB"/>
              </w:rPr>
            </w:pPr>
            <w:proofErr w:type="spellStart"/>
            <w:r w:rsidRPr="00F55416">
              <w:rPr>
                <w:b w:val="0"/>
                <w:bCs w:val="0"/>
                <w:i/>
                <w:sz w:val="18"/>
                <w:szCs w:val="18"/>
                <w:lang w:val="en-GB"/>
              </w:rPr>
              <w:t>Fetal</w:t>
            </w:r>
            <w:proofErr w:type="spellEnd"/>
            <w:r w:rsidRPr="00F55416"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 growth adversit</w:t>
            </w:r>
            <w:r w:rsidR="00037938">
              <w:rPr>
                <w:b w:val="0"/>
                <w:bCs w:val="0"/>
                <w:i/>
                <w:sz w:val="18"/>
                <w:szCs w:val="18"/>
                <w:lang w:val="en-GB"/>
              </w:rPr>
              <w:t>ies</w:t>
            </w:r>
          </w:p>
        </w:tc>
        <w:tc>
          <w:tcPr>
            <w:tcW w:w="1159" w:type="dxa"/>
            <w:noWrap/>
            <w:hideMark/>
          </w:tcPr>
          <w:p w14:paraId="64E0990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75CB8E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2F4C30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408AC37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678EFD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57" w:type="dxa"/>
            <w:noWrap/>
            <w:hideMark/>
          </w:tcPr>
          <w:p w14:paraId="0895D58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4D9895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72CC439" w14:textId="479D33D0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0B70C36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00053AA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63A72820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EBB343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0ECEC221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1BED4091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1225CEF3" w14:textId="48C7DA04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Short birth length</w:t>
            </w:r>
          </w:p>
        </w:tc>
        <w:tc>
          <w:tcPr>
            <w:tcW w:w="1159" w:type="dxa"/>
            <w:noWrap/>
            <w:hideMark/>
          </w:tcPr>
          <w:p w14:paraId="4F80FA9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130 (8.7)</w:t>
            </w:r>
          </w:p>
        </w:tc>
        <w:tc>
          <w:tcPr>
            <w:tcW w:w="1134" w:type="dxa"/>
            <w:noWrap/>
            <w:hideMark/>
          </w:tcPr>
          <w:p w14:paraId="2219990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1368 (91.3)</w:t>
            </w:r>
          </w:p>
        </w:tc>
        <w:tc>
          <w:tcPr>
            <w:tcW w:w="1134" w:type="dxa"/>
            <w:noWrap/>
            <w:hideMark/>
          </w:tcPr>
          <w:p w14:paraId="4B10107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43 (9.9)</w:t>
            </w:r>
          </w:p>
        </w:tc>
        <w:tc>
          <w:tcPr>
            <w:tcW w:w="1423" w:type="dxa"/>
            <w:noWrap/>
            <w:hideMark/>
          </w:tcPr>
          <w:p w14:paraId="425448D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392 (90.1)</w:t>
            </w:r>
          </w:p>
        </w:tc>
        <w:tc>
          <w:tcPr>
            <w:tcW w:w="708" w:type="dxa"/>
            <w:noWrap/>
            <w:hideMark/>
          </w:tcPr>
          <w:p w14:paraId="367A84D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0.583</w:t>
            </w:r>
          </w:p>
        </w:tc>
        <w:tc>
          <w:tcPr>
            <w:tcW w:w="857" w:type="dxa"/>
            <w:noWrap/>
            <w:hideMark/>
          </w:tcPr>
          <w:p w14:paraId="1547232B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DDDF4D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651CF426" w14:textId="58764264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163 (4.4)</w:t>
            </w:r>
          </w:p>
        </w:tc>
        <w:tc>
          <w:tcPr>
            <w:tcW w:w="1118" w:type="dxa"/>
            <w:noWrap/>
            <w:hideMark/>
          </w:tcPr>
          <w:p w14:paraId="22CF333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3533 (95.6)</w:t>
            </w:r>
          </w:p>
        </w:tc>
        <w:tc>
          <w:tcPr>
            <w:tcW w:w="1118" w:type="dxa"/>
            <w:noWrap/>
            <w:hideMark/>
          </w:tcPr>
          <w:p w14:paraId="01ED986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251 (5.4)</w:t>
            </w:r>
          </w:p>
        </w:tc>
        <w:tc>
          <w:tcPr>
            <w:tcW w:w="1118" w:type="dxa"/>
            <w:noWrap/>
            <w:hideMark/>
          </w:tcPr>
          <w:p w14:paraId="12FCA12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4424 (94.6)</w:t>
            </w:r>
          </w:p>
        </w:tc>
        <w:tc>
          <w:tcPr>
            <w:tcW w:w="840" w:type="dxa"/>
            <w:noWrap/>
            <w:hideMark/>
          </w:tcPr>
          <w:p w14:paraId="00C01B9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0.045</w:t>
            </w:r>
          </w:p>
        </w:tc>
        <w:tc>
          <w:tcPr>
            <w:tcW w:w="923" w:type="dxa"/>
            <w:noWrap/>
            <w:hideMark/>
          </w:tcPr>
          <w:p w14:paraId="64EE101E" w14:textId="6395D8B9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084A457F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77D2CEAB" w14:textId="435F31A3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Low birth weight</w:t>
            </w:r>
          </w:p>
        </w:tc>
        <w:tc>
          <w:tcPr>
            <w:tcW w:w="1159" w:type="dxa"/>
            <w:noWrap/>
            <w:hideMark/>
          </w:tcPr>
          <w:p w14:paraId="6D4F67B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51 (3.1)</w:t>
            </w:r>
          </w:p>
        </w:tc>
        <w:tc>
          <w:tcPr>
            <w:tcW w:w="1134" w:type="dxa"/>
            <w:noWrap/>
            <w:hideMark/>
          </w:tcPr>
          <w:p w14:paraId="1A4A990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1571 (96.9)</w:t>
            </w:r>
          </w:p>
        </w:tc>
        <w:tc>
          <w:tcPr>
            <w:tcW w:w="1134" w:type="dxa"/>
            <w:noWrap/>
            <w:hideMark/>
          </w:tcPr>
          <w:p w14:paraId="3ADE1270" w14:textId="471E3B6C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20 (4</w:t>
            </w:r>
            <w:r w:rsidR="00134A4E">
              <w:rPr>
                <w:sz w:val="18"/>
                <w:szCs w:val="18"/>
                <w:lang w:val="en-GB"/>
              </w:rPr>
              <w:t>.0</w:t>
            </w:r>
            <w:r w:rsidRPr="00F5541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23" w:type="dxa"/>
            <w:noWrap/>
            <w:hideMark/>
          </w:tcPr>
          <w:p w14:paraId="74762B8D" w14:textId="7675256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477 (96</w:t>
            </w:r>
            <w:r w:rsidR="00134A4E">
              <w:rPr>
                <w:sz w:val="18"/>
                <w:szCs w:val="18"/>
                <w:lang w:val="en-GB"/>
              </w:rPr>
              <w:t>.0</w:t>
            </w:r>
            <w:r w:rsidRPr="00F5541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08" w:type="dxa"/>
            <w:noWrap/>
            <w:hideMark/>
          </w:tcPr>
          <w:p w14:paraId="7471AA6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1.000</w:t>
            </w:r>
          </w:p>
        </w:tc>
        <w:tc>
          <w:tcPr>
            <w:tcW w:w="857" w:type="dxa"/>
            <w:noWrap/>
            <w:hideMark/>
          </w:tcPr>
          <w:p w14:paraId="47A2CD5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4514B8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4BAD5F8C" w14:textId="19CC792C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240 (4.2)</w:t>
            </w:r>
          </w:p>
        </w:tc>
        <w:tc>
          <w:tcPr>
            <w:tcW w:w="1118" w:type="dxa"/>
            <w:noWrap/>
            <w:hideMark/>
          </w:tcPr>
          <w:p w14:paraId="553753E0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5457 (95.8)</w:t>
            </w:r>
          </w:p>
        </w:tc>
        <w:tc>
          <w:tcPr>
            <w:tcW w:w="1118" w:type="dxa"/>
            <w:noWrap/>
            <w:hideMark/>
          </w:tcPr>
          <w:p w14:paraId="4699A64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427 (5.4)</w:t>
            </w:r>
          </w:p>
        </w:tc>
        <w:tc>
          <w:tcPr>
            <w:tcW w:w="1118" w:type="dxa"/>
            <w:noWrap/>
            <w:hideMark/>
          </w:tcPr>
          <w:p w14:paraId="0F8D76F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7490 (4.6)</w:t>
            </w:r>
          </w:p>
        </w:tc>
        <w:tc>
          <w:tcPr>
            <w:tcW w:w="840" w:type="dxa"/>
            <w:noWrap/>
            <w:hideMark/>
          </w:tcPr>
          <w:p w14:paraId="411ACFC1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0.002</w:t>
            </w:r>
          </w:p>
        </w:tc>
        <w:tc>
          <w:tcPr>
            <w:tcW w:w="923" w:type="dxa"/>
            <w:noWrap/>
            <w:hideMark/>
          </w:tcPr>
          <w:p w14:paraId="3CA10504" w14:textId="3077160E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24EB9229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2458C0DA" w14:textId="3A5C2249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Short head circumference</w:t>
            </w:r>
          </w:p>
        </w:tc>
        <w:tc>
          <w:tcPr>
            <w:tcW w:w="1159" w:type="dxa"/>
            <w:noWrap/>
            <w:hideMark/>
          </w:tcPr>
          <w:p w14:paraId="7BEB290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133 (8.2)</w:t>
            </w:r>
          </w:p>
        </w:tc>
        <w:tc>
          <w:tcPr>
            <w:tcW w:w="1134" w:type="dxa"/>
            <w:noWrap/>
            <w:hideMark/>
          </w:tcPr>
          <w:p w14:paraId="07912C5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1490 (91.8)</w:t>
            </w:r>
          </w:p>
        </w:tc>
        <w:tc>
          <w:tcPr>
            <w:tcW w:w="1134" w:type="dxa"/>
            <w:noWrap/>
            <w:hideMark/>
          </w:tcPr>
          <w:p w14:paraId="675DB2D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39 (7.8)</w:t>
            </w:r>
          </w:p>
        </w:tc>
        <w:tc>
          <w:tcPr>
            <w:tcW w:w="1423" w:type="dxa"/>
            <w:noWrap/>
            <w:hideMark/>
          </w:tcPr>
          <w:p w14:paraId="10A270F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458 (92.2)</w:t>
            </w:r>
          </w:p>
        </w:tc>
        <w:tc>
          <w:tcPr>
            <w:tcW w:w="708" w:type="dxa"/>
            <w:noWrap/>
            <w:hideMark/>
          </w:tcPr>
          <w:p w14:paraId="42D3A60B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0.070</w:t>
            </w:r>
          </w:p>
        </w:tc>
        <w:tc>
          <w:tcPr>
            <w:tcW w:w="857" w:type="dxa"/>
            <w:noWrap/>
            <w:hideMark/>
          </w:tcPr>
          <w:p w14:paraId="4C95BB54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F67F5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27405C5C" w14:textId="4DCC2D66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360 (7.9)</w:t>
            </w:r>
          </w:p>
        </w:tc>
        <w:tc>
          <w:tcPr>
            <w:tcW w:w="1118" w:type="dxa"/>
            <w:noWrap/>
            <w:hideMark/>
          </w:tcPr>
          <w:p w14:paraId="6B23FCE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4211 (92.1)</w:t>
            </w:r>
          </w:p>
        </w:tc>
        <w:tc>
          <w:tcPr>
            <w:tcW w:w="1118" w:type="dxa"/>
            <w:noWrap/>
            <w:hideMark/>
          </w:tcPr>
          <w:p w14:paraId="5EAA0EB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523 (8.8)</w:t>
            </w:r>
          </w:p>
        </w:tc>
        <w:tc>
          <w:tcPr>
            <w:tcW w:w="1118" w:type="dxa"/>
            <w:noWrap/>
            <w:hideMark/>
          </w:tcPr>
          <w:p w14:paraId="3D02A85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5445 (91.2)</w:t>
            </w:r>
          </w:p>
        </w:tc>
        <w:tc>
          <w:tcPr>
            <w:tcW w:w="840" w:type="dxa"/>
            <w:noWrap/>
            <w:hideMark/>
          </w:tcPr>
          <w:p w14:paraId="2A00FE1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0.103</w:t>
            </w:r>
          </w:p>
        </w:tc>
        <w:tc>
          <w:tcPr>
            <w:tcW w:w="923" w:type="dxa"/>
            <w:noWrap/>
            <w:hideMark/>
          </w:tcPr>
          <w:p w14:paraId="032105E3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3DC97FB9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7C52E751" w14:textId="315F4142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Growth restriction</w:t>
            </w:r>
          </w:p>
        </w:tc>
        <w:tc>
          <w:tcPr>
            <w:tcW w:w="1159" w:type="dxa"/>
            <w:noWrap/>
            <w:hideMark/>
          </w:tcPr>
          <w:p w14:paraId="1380F6A7" w14:textId="7009B069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129 (8</w:t>
            </w:r>
            <w:r w:rsidR="00134A4E">
              <w:rPr>
                <w:sz w:val="18"/>
                <w:szCs w:val="18"/>
                <w:lang w:val="en-GB"/>
              </w:rPr>
              <w:t>.0</w:t>
            </w:r>
            <w:r w:rsidRPr="00F5541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5583319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1493 (92)</w:t>
            </w:r>
          </w:p>
        </w:tc>
        <w:tc>
          <w:tcPr>
            <w:tcW w:w="1134" w:type="dxa"/>
            <w:noWrap/>
            <w:hideMark/>
          </w:tcPr>
          <w:p w14:paraId="2513692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43 (8.7)</w:t>
            </w:r>
          </w:p>
        </w:tc>
        <w:tc>
          <w:tcPr>
            <w:tcW w:w="1423" w:type="dxa"/>
            <w:noWrap/>
            <w:hideMark/>
          </w:tcPr>
          <w:p w14:paraId="74B575B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454 (91.3)</w:t>
            </w:r>
          </w:p>
        </w:tc>
        <w:tc>
          <w:tcPr>
            <w:tcW w:w="708" w:type="dxa"/>
            <w:noWrap/>
            <w:hideMark/>
          </w:tcPr>
          <w:p w14:paraId="7073214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0.539</w:t>
            </w:r>
          </w:p>
        </w:tc>
        <w:tc>
          <w:tcPr>
            <w:tcW w:w="857" w:type="dxa"/>
            <w:noWrap/>
            <w:hideMark/>
          </w:tcPr>
          <w:p w14:paraId="0BCFF15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55EBA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436B5786" w14:textId="07800BEB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101 (2.9)</w:t>
            </w:r>
          </w:p>
        </w:tc>
        <w:tc>
          <w:tcPr>
            <w:tcW w:w="1118" w:type="dxa"/>
            <w:noWrap/>
            <w:hideMark/>
          </w:tcPr>
          <w:p w14:paraId="08098840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3435 (97.1)</w:t>
            </w:r>
          </w:p>
        </w:tc>
        <w:tc>
          <w:tcPr>
            <w:tcW w:w="1118" w:type="dxa"/>
            <w:noWrap/>
            <w:hideMark/>
          </w:tcPr>
          <w:p w14:paraId="70BCA72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188 (4.0)</w:t>
            </w:r>
          </w:p>
        </w:tc>
        <w:tc>
          <w:tcPr>
            <w:tcW w:w="1118" w:type="dxa"/>
            <w:noWrap/>
            <w:hideMark/>
          </w:tcPr>
          <w:p w14:paraId="1066AF2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4532 (96.0)</w:t>
            </w:r>
          </w:p>
        </w:tc>
        <w:tc>
          <w:tcPr>
            <w:tcW w:w="840" w:type="dxa"/>
            <w:noWrap/>
            <w:hideMark/>
          </w:tcPr>
          <w:p w14:paraId="4E5A7FC0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0.006</w:t>
            </w:r>
          </w:p>
        </w:tc>
        <w:tc>
          <w:tcPr>
            <w:tcW w:w="923" w:type="dxa"/>
            <w:noWrap/>
            <w:hideMark/>
          </w:tcPr>
          <w:p w14:paraId="00E3CA03" w14:textId="10EEB3DE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48C7B2B5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7635C39B" w14:textId="655E36F6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Prematurity</w:t>
            </w:r>
          </w:p>
        </w:tc>
        <w:tc>
          <w:tcPr>
            <w:tcW w:w="1159" w:type="dxa"/>
            <w:noWrap/>
            <w:hideMark/>
          </w:tcPr>
          <w:p w14:paraId="079E101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78 (4.8)</w:t>
            </w:r>
          </w:p>
        </w:tc>
        <w:tc>
          <w:tcPr>
            <w:tcW w:w="1134" w:type="dxa"/>
            <w:noWrap/>
            <w:hideMark/>
          </w:tcPr>
          <w:p w14:paraId="55DC02B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1545 (95.2)</w:t>
            </w:r>
          </w:p>
        </w:tc>
        <w:tc>
          <w:tcPr>
            <w:tcW w:w="1134" w:type="dxa"/>
            <w:noWrap/>
            <w:hideMark/>
          </w:tcPr>
          <w:p w14:paraId="746127C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26 (5.2)</w:t>
            </w:r>
          </w:p>
        </w:tc>
        <w:tc>
          <w:tcPr>
            <w:tcW w:w="1423" w:type="dxa"/>
            <w:noWrap/>
            <w:hideMark/>
          </w:tcPr>
          <w:p w14:paraId="4E40F74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471 (94.8)</w:t>
            </w:r>
          </w:p>
        </w:tc>
        <w:tc>
          <w:tcPr>
            <w:tcW w:w="708" w:type="dxa"/>
            <w:noWrap/>
            <w:hideMark/>
          </w:tcPr>
          <w:p w14:paraId="2D5C53B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0.385</w:t>
            </w:r>
          </w:p>
        </w:tc>
        <w:tc>
          <w:tcPr>
            <w:tcW w:w="857" w:type="dxa"/>
            <w:noWrap/>
            <w:hideMark/>
          </w:tcPr>
          <w:p w14:paraId="4A0447E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96F4AA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214854FF" w14:textId="393DF86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275 (4.8)</w:t>
            </w:r>
          </w:p>
        </w:tc>
        <w:tc>
          <w:tcPr>
            <w:tcW w:w="1118" w:type="dxa"/>
            <w:noWrap/>
            <w:hideMark/>
          </w:tcPr>
          <w:p w14:paraId="6EF184D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 5490 (95.2)</w:t>
            </w:r>
          </w:p>
        </w:tc>
        <w:tc>
          <w:tcPr>
            <w:tcW w:w="1118" w:type="dxa"/>
            <w:noWrap/>
            <w:hideMark/>
          </w:tcPr>
          <w:p w14:paraId="4281190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491 (6.1)</w:t>
            </w:r>
          </w:p>
        </w:tc>
        <w:tc>
          <w:tcPr>
            <w:tcW w:w="1118" w:type="dxa"/>
            <w:noWrap/>
            <w:hideMark/>
          </w:tcPr>
          <w:p w14:paraId="6DA9BF9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7532 (93.9)</w:t>
            </w:r>
          </w:p>
        </w:tc>
        <w:tc>
          <w:tcPr>
            <w:tcW w:w="840" w:type="dxa"/>
            <w:noWrap/>
            <w:hideMark/>
          </w:tcPr>
          <w:p w14:paraId="2427D77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0.001</w:t>
            </w:r>
          </w:p>
        </w:tc>
        <w:tc>
          <w:tcPr>
            <w:tcW w:w="923" w:type="dxa"/>
            <w:noWrap/>
            <w:hideMark/>
          </w:tcPr>
          <w:p w14:paraId="27823212" w14:textId="5CA06926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62640B" w:rsidRPr="00F55416" w14:paraId="597E59A7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92C5D0D" w14:textId="6496A301" w:rsidR="0062640B" w:rsidRPr="00F55416" w:rsidRDefault="0062640B" w:rsidP="005F699E">
            <w:pPr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i/>
                <w:sz w:val="18"/>
                <w:szCs w:val="18"/>
                <w:lang w:val="en-GB"/>
              </w:rPr>
              <w:t>Pregnancy complications</w:t>
            </w:r>
          </w:p>
        </w:tc>
        <w:tc>
          <w:tcPr>
            <w:tcW w:w="1159" w:type="dxa"/>
            <w:noWrap/>
            <w:hideMark/>
          </w:tcPr>
          <w:p w14:paraId="55FA7EA2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5D8EE90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44B864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5D62C95D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1D3EA80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57" w:type="dxa"/>
            <w:noWrap/>
            <w:hideMark/>
          </w:tcPr>
          <w:p w14:paraId="29D7F1B0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5FC7D3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6181D027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4C1B5497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4F88F853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54AB6F54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4FDAC7ED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1734A3D8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62640B" w:rsidRPr="00F55416" w14:paraId="10EBE0CD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F4240BF" w14:textId="3EBEA67C" w:rsidR="0062640B" w:rsidRPr="00F55416" w:rsidRDefault="0062640B" w:rsidP="005F699E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 xml:space="preserve">Mother </w:t>
            </w:r>
            <w:proofErr w:type="spellStart"/>
            <w:r w:rsidR="000F76FB" w:rsidRPr="00F55416">
              <w:rPr>
                <w:b w:val="0"/>
                <w:bCs w:val="0"/>
                <w:sz w:val="18"/>
                <w:szCs w:val="18"/>
                <w:lang w:val="en-GB"/>
              </w:rPr>
              <w:t>hemorrhage</w:t>
            </w:r>
            <w:proofErr w:type="spellEnd"/>
          </w:p>
        </w:tc>
        <w:tc>
          <w:tcPr>
            <w:tcW w:w="1159" w:type="dxa"/>
            <w:noWrap/>
            <w:hideMark/>
          </w:tcPr>
          <w:p w14:paraId="0BBABA81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47 (2.9)</w:t>
            </w:r>
          </w:p>
        </w:tc>
        <w:tc>
          <w:tcPr>
            <w:tcW w:w="1134" w:type="dxa"/>
            <w:noWrap/>
            <w:hideMark/>
          </w:tcPr>
          <w:p w14:paraId="1591958C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1576 (97.1)</w:t>
            </w:r>
          </w:p>
        </w:tc>
        <w:tc>
          <w:tcPr>
            <w:tcW w:w="1134" w:type="dxa"/>
            <w:noWrap/>
            <w:hideMark/>
          </w:tcPr>
          <w:p w14:paraId="0D22D58F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14 (2.8)</w:t>
            </w:r>
          </w:p>
        </w:tc>
        <w:tc>
          <w:tcPr>
            <w:tcW w:w="1423" w:type="dxa"/>
            <w:noWrap/>
            <w:hideMark/>
          </w:tcPr>
          <w:p w14:paraId="0C677D2F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483 (97.2)</w:t>
            </w:r>
          </w:p>
        </w:tc>
        <w:tc>
          <w:tcPr>
            <w:tcW w:w="708" w:type="dxa"/>
            <w:noWrap/>
            <w:hideMark/>
          </w:tcPr>
          <w:p w14:paraId="793A2A52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0.458</w:t>
            </w:r>
          </w:p>
        </w:tc>
        <w:tc>
          <w:tcPr>
            <w:tcW w:w="857" w:type="dxa"/>
            <w:noWrap/>
            <w:hideMark/>
          </w:tcPr>
          <w:p w14:paraId="4776791C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11019D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5277A0BA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25 (0.8)</w:t>
            </w:r>
          </w:p>
        </w:tc>
        <w:tc>
          <w:tcPr>
            <w:tcW w:w="1118" w:type="dxa"/>
            <w:noWrap/>
            <w:hideMark/>
          </w:tcPr>
          <w:p w14:paraId="525DDE5B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3312 (99.8)</w:t>
            </w:r>
          </w:p>
        </w:tc>
        <w:tc>
          <w:tcPr>
            <w:tcW w:w="1118" w:type="dxa"/>
            <w:noWrap/>
            <w:hideMark/>
          </w:tcPr>
          <w:p w14:paraId="76281A47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46 (1.0)</w:t>
            </w:r>
          </w:p>
        </w:tc>
        <w:tc>
          <w:tcPr>
            <w:tcW w:w="1118" w:type="dxa"/>
            <w:noWrap/>
            <w:hideMark/>
          </w:tcPr>
          <w:p w14:paraId="7B851218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4437 (99.0)  </w:t>
            </w:r>
          </w:p>
        </w:tc>
        <w:tc>
          <w:tcPr>
            <w:tcW w:w="840" w:type="dxa"/>
            <w:noWrap/>
            <w:hideMark/>
          </w:tcPr>
          <w:p w14:paraId="3B14301C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0.202</w:t>
            </w:r>
          </w:p>
        </w:tc>
        <w:tc>
          <w:tcPr>
            <w:tcW w:w="923" w:type="dxa"/>
            <w:noWrap/>
            <w:hideMark/>
          </w:tcPr>
          <w:p w14:paraId="108672B9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62640B" w:rsidRPr="00F55416" w14:paraId="4B9DDC10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441BD7CA" w14:textId="77777777" w:rsidR="0062640B" w:rsidRPr="00F55416" w:rsidRDefault="0062640B" w:rsidP="005F699E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Mother hypertension</w:t>
            </w:r>
          </w:p>
        </w:tc>
        <w:tc>
          <w:tcPr>
            <w:tcW w:w="1159" w:type="dxa"/>
            <w:noWrap/>
            <w:hideMark/>
          </w:tcPr>
          <w:p w14:paraId="7B322683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62 (3.8)</w:t>
            </w:r>
          </w:p>
        </w:tc>
        <w:tc>
          <w:tcPr>
            <w:tcW w:w="1134" w:type="dxa"/>
            <w:noWrap/>
            <w:hideMark/>
          </w:tcPr>
          <w:p w14:paraId="4DFC7064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1561 (96.2)</w:t>
            </w:r>
          </w:p>
        </w:tc>
        <w:tc>
          <w:tcPr>
            <w:tcW w:w="1134" w:type="dxa"/>
            <w:noWrap/>
            <w:hideMark/>
          </w:tcPr>
          <w:p w14:paraId="68708F75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27 (5.4)</w:t>
            </w:r>
          </w:p>
        </w:tc>
        <w:tc>
          <w:tcPr>
            <w:tcW w:w="1423" w:type="dxa"/>
            <w:noWrap/>
            <w:hideMark/>
          </w:tcPr>
          <w:p w14:paraId="413C6142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470 (94.6)</w:t>
            </w:r>
          </w:p>
        </w:tc>
        <w:tc>
          <w:tcPr>
            <w:tcW w:w="708" w:type="dxa"/>
            <w:noWrap/>
            <w:hideMark/>
          </w:tcPr>
          <w:p w14:paraId="446BEE14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1.000</w:t>
            </w:r>
          </w:p>
        </w:tc>
        <w:tc>
          <w:tcPr>
            <w:tcW w:w="857" w:type="dxa"/>
            <w:noWrap/>
            <w:hideMark/>
          </w:tcPr>
          <w:p w14:paraId="7B994B94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F5768F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5DD22749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812 (14.5)</w:t>
            </w:r>
          </w:p>
        </w:tc>
        <w:tc>
          <w:tcPr>
            <w:tcW w:w="1118" w:type="dxa"/>
            <w:noWrap/>
            <w:hideMark/>
          </w:tcPr>
          <w:p w14:paraId="623A0577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4804 (85.5)</w:t>
            </w:r>
          </w:p>
        </w:tc>
        <w:tc>
          <w:tcPr>
            <w:tcW w:w="1118" w:type="dxa"/>
            <w:noWrap/>
            <w:hideMark/>
          </w:tcPr>
          <w:p w14:paraId="66F0A049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1114 (14.5)</w:t>
            </w:r>
          </w:p>
        </w:tc>
        <w:tc>
          <w:tcPr>
            <w:tcW w:w="1118" w:type="dxa"/>
            <w:noWrap/>
            <w:hideMark/>
          </w:tcPr>
          <w:p w14:paraId="38420C9A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6550 (85.5) </w:t>
            </w:r>
          </w:p>
        </w:tc>
        <w:tc>
          <w:tcPr>
            <w:tcW w:w="840" w:type="dxa"/>
            <w:noWrap/>
            <w:hideMark/>
          </w:tcPr>
          <w:p w14:paraId="58EA41FE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0.901</w:t>
            </w:r>
          </w:p>
        </w:tc>
        <w:tc>
          <w:tcPr>
            <w:tcW w:w="923" w:type="dxa"/>
            <w:noWrap/>
            <w:hideMark/>
          </w:tcPr>
          <w:p w14:paraId="2DF28325" w14:textId="77777777" w:rsidR="0062640B" w:rsidRPr="00F55416" w:rsidRDefault="0062640B" w:rsidP="005F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62640B" w:rsidRPr="00F55416" w14:paraId="14113AFB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02101F71" w14:textId="77777777" w:rsidR="0062640B" w:rsidRPr="00F55416" w:rsidRDefault="0062640B" w:rsidP="005F699E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Mother diabetes</w:t>
            </w:r>
          </w:p>
        </w:tc>
        <w:tc>
          <w:tcPr>
            <w:tcW w:w="1159" w:type="dxa"/>
            <w:noWrap/>
            <w:hideMark/>
          </w:tcPr>
          <w:p w14:paraId="3F92EC6C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 (0.3)</w:t>
            </w:r>
          </w:p>
        </w:tc>
        <w:tc>
          <w:tcPr>
            <w:tcW w:w="1134" w:type="dxa"/>
            <w:noWrap/>
            <w:hideMark/>
          </w:tcPr>
          <w:p w14:paraId="0284B1D3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1618 (99.7)</w:t>
            </w:r>
          </w:p>
        </w:tc>
        <w:tc>
          <w:tcPr>
            <w:tcW w:w="1134" w:type="dxa"/>
            <w:noWrap/>
            <w:hideMark/>
          </w:tcPr>
          <w:p w14:paraId="37A693D1" w14:textId="3F02A728" w:rsidR="0062640B" w:rsidRPr="00F55416" w:rsidRDefault="003A2C1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&lt;5 (&lt;1</w:t>
            </w:r>
            <w:r w:rsidR="00134A4E">
              <w:rPr>
                <w:sz w:val="18"/>
                <w:szCs w:val="18"/>
                <w:lang w:val="en-GB"/>
              </w:rPr>
              <w:t>.6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23" w:type="dxa"/>
            <w:noWrap/>
            <w:hideMark/>
          </w:tcPr>
          <w:p w14:paraId="0C817A32" w14:textId="60F138E4" w:rsidR="0062640B" w:rsidRPr="00F55416" w:rsidRDefault="003A2C1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&lt;5 (&lt;1</w:t>
            </w:r>
            <w:r w:rsidR="00134A4E">
              <w:rPr>
                <w:sz w:val="18"/>
                <w:szCs w:val="18"/>
                <w:lang w:val="en-GB"/>
              </w:rPr>
              <w:t>.0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08" w:type="dxa"/>
            <w:noWrap/>
            <w:hideMark/>
          </w:tcPr>
          <w:p w14:paraId="5E397C4C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NA</w:t>
            </w:r>
          </w:p>
        </w:tc>
        <w:tc>
          <w:tcPr>
            <w:tcW w:w="857" w:type="dxa"/>
            <w:noWrap/>
            <w:hideMark/>
          </w:tcPr>
          <w:p w14:paraId="5E6248EC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94735A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091A39F0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33 (0.9)</w:t>
            </w:r>
          </w:p>
        </w:tc>
        <w:tc>
          <w:tcPr>
            <w:tcW w:w="1118" w:type="dxa"/>
            <w:noWrap/>
            <w:hideMark/>
          </w:tcPr>
          <w:p w14:paraId="4E2D5194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3503 (99.1)</w:t>
            </w:r>
          </w:p>
        </w:tc>
        <w:tc>
          <w:tcPr>
            <w:tcW w:w="1118" w:type="dxa"/>
            <w:noWrap/>
            <w:hideMark/>
          </w:tcPr>
          <w:p w14:paraId="3B9F66BE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53 (1.1)</w:t>
            </w:r>
          </w:p>
        </w:tc>
        <w:tc>
          <w:tcPr>
            <w:tcW w:w="1118" w:type="dxa"/>
            <w:noWrap/>
            <w:hideMark/>
          </w:tcPr>
          <w:p w14:paraId="6D3567E7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4667 (98.9) </w:t>
            </w:r>
          </w:p>
        </w:tc>
        <w:tc>
          <w:tcPr>
            <w:tcW w:w="840" w:type="dxa"/>
            <w:noWrap/>
            <w:hideMark/>
          </w:tcPr>
          <w:p w14:paraId="34E003CD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0.401</w:t>
            </w:r>
          </w:p>
        </w:tc>
        <w:tc>
          <w:tcPr>
            <w:tcW w:w="923" w:type="dxa"/>
            <w:noWrap/>
            <w:hideMark/>
          </w:tcPr>
          <w:p w14:paraId="10FEA51E" w14:textId="77777777" w:rsidR="0062640B" w:rsidRPr="00F55416" w:rsidRDefault="0062640B" w:rsidP="005F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5D4E0319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301F9F40" w14:textId="3DF46594" w:rsidR="004609E1" w:rsidRPr="00F55416" w:rsidRDefault="004609E1" w:rsidP="004609E1">
            <w:pPr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i/>
                <w:sz w:val="18"/>
                <w:szCs w:val="18"/>
                <w:lang w:val="en-GB"/>
              </w:rPr>
              <w:t>Birth/delivery adversit</w:t>
            </w:r>
            <w:r w:rsidR="00037938">
              <w:rPr>
                <w:b w:val="0"/>
                <w:bCs w:val="0"/>
                <w:i/>
                <w:sz w:val="18"/>
                <w:szCs w:val="18"/>
                <w:lang w:val="en-GB"/>
              </w:rPr>
              <w:t>ies</w:t>
            </w:r>
          </w:p>
        </w:tc>
        <w:tc>
          <w:tcPr>
            <w:tcW w:w="1159" w:type="dxa"/>
            <w:noWrap/>
            <w:hideMark/>
          </w:tcPr>
          <w:p w14:paraId="482D176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E73990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9801C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238A3A6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8EEE02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57" w:type="dxa"/>
            <w:noWrap/>
            <w:hideMark/>
          </w:tcPr>
          <w:p w14:paraId="4F19F921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42B8B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32775356" w14:textId="5D8ED9B4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26C4D6B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686F225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0A8481D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87553E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6821372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1FFF6118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14D9C2CE" w14:textId="7F024876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 xml:space="preserve">Long </w:t>
            </w:r>
            <w:r w:rsidR="00FD7B0F">
              <w:rPr>
                <w:b w:val="0"/>
                <w:bCs w:val="0"/>
                <w:sz w:val="18"/>
                <w:szCs w:val="18"/>
                <w:lang w:val="en-GB"/>
              </w:rPr>
              <w:t>hospitali</w:t>
            </w:r>
            <w:r w:rsidR="004F459B">
              <w:rPr>
                <w:b w:val="0"/>
                <w:bCs w:val="0"/>
                <w:sz w:val="18"/>
                <w:szCs w:val="18"/>
                <w:lang w:val="en-GB"/>
              </w:rPr>
              <w:t>z</w:t>
            </w:r>
            <w:r w:rsidR="00FD7B0F">
              <w:rPr>
                <w:b w:val="0"/>
                <w:bCs w:val="0"/>
                <w:sz w:val="18"/>
                <w:szCs w:val="18"/>
                <w:lang w:val="en-GB"/>
              </w:rPr>
              <w:t>ation</w:t>
            </w:r>
          </w:p>
        </w:tc>
        <w:tc>
          <w:tcPr>
            <w:tcW w:w="1159" w:type="dxa"/>
            <w:noWrap/>
            <w:hideMark/>
          </w:tcPr>
          <w:p w14:paraId="011321D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130 (8.2)</w:t>
            </w:r>
          </w:p>
        </w:tc>
        <w:tc>
          <w:tcPr>
            <w:tcW w:w="1134" w:type="dxa"/>
            <w:noWrap/>
            <w:hideMark/>
          </w:tcPr>
          <w:p w14:paraId="5605259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1458 (91.8)</w:t>
            </w:r>
          </w:p>
        </w:tc>
        <w:tc>
          <w:tcPr>
            <w:tcW w:w="1134" w:type="dxa"/>
            <w:noWrap/>
            <w:hideMark/>
          </w:tcPr>
          <w:p w14:paraId="1E80FE4F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49 (10.5)</w:t>
            </w:r>
          </w:p>
        </w:tc>
        <w:tc>
          <w:tcPr>
            <w:tcW w:w="1423" w:type="dxa"/>
            <w:noWrap/>
            <w:hideMark/>
          </w:tcPr>
          <w:p w14:paraId="55A8EED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419 (89.5)</w:t>
            </w:r>
          </w:p>
        </w:tc>
        <w:tc>
          <w:tcPr>
            <w:tcW w:w="708" w:type="dxa"/>
            <w:noWrap/>
            <w:hideMark/>
          </w:tcPr>
          <w:p w14:paraId="4CDECB2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0.703</w:t>
            </w:r>
          </w:p>
        </w:tc>
        <w:tc>
          <w:tcPr>
            <w:tcW w:w="857" w:type="dxa"/>
            <w:noWrap/>
            <w:hideMark/>
          </w:tcPr>
          <w:p w14:paraId="1A23667D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E63224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5B1F9769" w14:textId="36B514A8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1477 (44.3)</w:t>
            </w:r>
          </w:p>
        </w:tc>
        <w:tc>
          <w:tcPr>
            <w:tcW w:w="1118" w:type="dxa"/>
            <w:noWrap/>
            <w:hideMark/>
          </w:tcPr>
          <w:p w14:paraId="6600745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1855 (55.7)</w:t>
            </w:r>
          </w:p>
        </w:tc>
        <w:tc>
          <w:tcPr>
            <w:tcW w:w="1118" w:type="dxa"/>
            <w:noWrap/>
            <w:hideMark/>
          </w:tcPr>
          <w:p w14:paraId="3A7C9F6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1804 (40.6)</w:t>
            </w:r>
          </w:p>
        </w:tc>
        <w:tc>
          <w:tcPr>
            <w:tcW w:w="1118" w:type="dxa"/>
            <w:noWrap/>
            <w:hideMark/>
          </w:tcPr>
          <w:p w14:paraId="59FBEBD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2640 (59.4)</w:t>
            </w:r>
          </w:p>
        </w:tc>
        <w:tc>
          <w:tcPr>
            <w:tcW w:w="840" w:type="dxa"/>
            <w:noWrap/>
            <w:hideMark/>
          </w:tcPr>
          <w:p w14:paraId="309269A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0.001</w:t>
            </w:r>
          </w:p>
        </w:tc>
        <w:tc>
          <w:tcPr>
            <w:tcW w:w="923" w:type="dxa"/>
            <w:noWrap/>
            <w:hideMark/>
          </w:tcPr>
          <w:p w14:paraId="7BEBCC09" w14:textId="17456780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Y</w:t>
            </w:r>
            <w:r w:rsidR="00297A4F" w:rsidRPr="00F55416">
              <w:rPr>
                <w:sz w:val="18"/>
                <w:szCs w:val="18"/>
                <w:lang w:val="en-GB"/>
              </w:rPr>
              <w:t>es</w:t>
            </w:r>
          </w:p>
        </w:tc>
      </w:tr>
      <w:tr w:rsidR="004609E1" w:rsidRPr="00F55416" w14:paraId="45F8DB0E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233C97E2" w14:textId="57D4D963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Transfer hospital</w:t>
            </w:r>
          </w:p>
        </w:tc>
        <w:tc>
          <w:tcPr>
            <w:tcW w:w="1159" w:type="dxa"/>
            <w:noWrap/>
            <w:hideMark/>
          </w:tcPr>
          <w:p w14:paraId="669B7B7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24 (1.9)</w:t>
            </w:r>
          </w:p>
        </w:tc>
        <w:tc>
          <w:tcPr>
            <w:tcW w:w="1134" w:type="dxa"/>
            <w:noWrap/>
            <w:hideMark/>
          </w:tcPr>
          <w:p w14:paraId="75DD41B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1224 (98.1)</w:t>
            </w:r>
          </w:p>
        </w:tc>
        <w:tc>
          <w:tcPr>
            <w:tcW w:w="1134" w:type="dxa"/>
            <w:noWrap/>
            <w:hideMark/>
          </w:tcPr>
          <w:p w14:paraId="442E615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6 (1.6)</w:t>
            </w:r>
          </w:p>
        </w:tc>
        <w:tc>
          <w:tcPr>
            <w:tcW w:w="1423" w:type="dxa"/>
            <w:noWrap/>
            <w:hideMark/>
          </w:tcPr>
          <w:p w14:paraId="425852D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376 (98.4)</w:t>
            </w:r>
          </w:p>
        </w:tc>
        <w:tc>
          <w:tcPr>
            <w:tcW w:w="708" w:type="dxa"/>
            <w:noWrap/>
            <w:hideMark/>
          </w:tcPr>
          <w:p w14:paraId="516EE9F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0.738</w:t>
            </w:r>
          </w:p>
        </w:tc>
        <w:tc>
          <w:tcPr>
            <w:tcW w:w="857" w:type="dxa"/>
            <w:noWrap/>
            <w:hideMark/>
          </w:tcPr>
          <w:p w14:paraId="27122C6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388790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F3E416F" w14:textId="291E895D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326 (5.9)</w:t>
            </w:r>
          </w:p>
        </w:tc>
        <w:tc>
          <w:tcPr>
            <w:tcW w:w="1118" w:type="dxa"/>
            <w:noWrap/>
            <w:hideMark/>
          </w:tcPr>
          <w:p w14:paraId="12612D3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5212 (94.1)</w:t>
            </w:r>
          </w:p>
        </w:tc>
        <w:tc>
          <w:tcPr>
            <w:tcW w:w="1118" w:type="dxa"/>
            <w:noWrap/>
            <w:hideMark/>
          </w:tcPr>
          <w:p w14:paraId="35118F5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484 (7.4)</w:t>
            </w:r>
          </w:p>
        </w:tc>
        <w:tc>
          <w:tcPr>
            <w:tcW w:w="1118" w:type="dxa"/>
            <w:noWrap/>
            <w:hideMark/>
          </w:tcPr>
          <w:p w14:paraId="7DB50B6A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6040 (92.6) </w:t>
            </w:r>
          </w:p>
        </w:tc>
        <w:tc>
          <w:tcPr>
            <w:tcW w:w="840" w:type="dxa"/>
            <w:noWrap/>
            <w:hideMark/>
          </w:tcPr>
          <w:p w14:paraId="2583E9A8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0.001</w:t>
            </w:r>
          </w:p>
        </w:tc>
        <w:tc>
          <w:tcPr>
            <w:tcW w:w="923" w:type="dxa"/>
            <w:noWrap/>
            <w:hideMark/>
          </w:tcPr>
          <w:p w14:paraId="50A78728" w14:textId="5B865566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0ABD8CDE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76F87389" w14:textId="15E8B213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low APGAR</w:t>
            </w:r>
          </w:p>
        </w:tc>
        <w:tc>
          <w:tcPr>
            <w:tcW w:w="1159" w:type="dxa"/>
            <w:noWrap/>
            <w:hideMark/>
          </w:tcPr>
          <w:p w14:paraId="34754B9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25 (1.6)</w:t>
            </w:r>
          </w:p>
        </w:tc>
        <w:tc>
          <w:tcPr>
            <w:tcW w:w="1134" w:type="dxa"/>
            <w:noWrap/>
            <w:hideMark/>
          </w:tcPr>
          <w:p w14:paraId="12E21E1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1579 (98.4)</w:t>
            </w:r>
          </w:p>
        </w:tc>
        <w:tc>
          <w:tcPr>
            <w:tcW w:w="1134" w:type="dxa"/>
            <w:noWrap/>
            <w:hideMark/>
          </w:tcPr>
          <w:p w14:paraId="07A9860B" w14:textId="5037930A" w:rsidR="004609E1" w:rsidRPr="00F55416" w:rsidRDefault="0016550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&lt;5</w:t>
            </w:r>
            <w:r w:rsidR="004609E1" w:rsidRPr="00F55416">
              <w:rPr>
                <w:sz w:val="18"/>
                <w:szCs w:val="18"/>
                <w:lang w:val="en-GB"/>
              </w:rPr>
              <w:t xml:space="preserve"> (</w:t>
            </w:r>
            <w:r w:rsidR="003A2C1B">
              <w:rPr>
                <w:sz w:val="18"/>
                <w:szCs w:val="18"/>
                <w:lang w:val="en-GB"/>
              </w:rPr>
              <w:t>&lt;1</w:t>
            </w:r>
            <w:r w:rsidR="00134A4E">
              <w:rPr>
                <w:sz w:val="18"/>
                <w:szCs w:val="18"/>
                <w:lang w:val="en-GB"/>
              </w:rPr>
              <w:t>.6</w:t>
            </w:r>
            <w:r w:rsidR="004609E1" w:rsidRPr="00F5541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23" w:type="dxa"/>
            <w:noWrap/>
            <w:hideMark/>
          </w:tcPr>
          <w:p w14:paraId="0D880920" w14:textId="3147D6ED" w:rsidR="004609E1" w:rsidRPr="00F55416" w:rsidRDefault="002B30B6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≥</w:t>
            </w:r>
            <w:r w:rsidR="004609E1" w:rsidRPr="00F55416">
              <w:rPr>
                <w:sz w:val="18"/>
                <w:szCs w:val="18"/>
                <w:lang w:val="en-GB"/>
              </w:rPr>
              <w:t>46</w:t>
            </w:r>
            <w:r>
              <w:rPr>
                <w:sz w:val="18"/>
                <w:szCs w:val="18"/>
                <w:lang w:val="en-GB"/>
              </w:rPr>
              <w:t>0</w:t>
            </w:r>
            <w:r w:rsidR="004609E1" w:rsidRPr="00F55416">
              <w:rPr>
                <w:sz w:val="18"/>
                <w:szCs w:val="18"/>
                <w:lang w:val="en-GB"/>
              </w:rPr>
              <w:t xml:space="preserve"> (</w:t>
            </w:r>
            <w:r>
              <w:rPr>
                <w:sz w:val="18"/>
                <w:szCs w:val="18"/>
                <w:lang w:val="en-GB"/>
              </w:rPr>
              <w:t>≥</w:t>
            </w:r>
            <w:r w:rsidR="004609E1" w:rsidRPr="00F55416">
              <w:rPr>
                <w:sz w:val="18"/>
                <w:szCs w:val="18"/>
                <w:lang w:val="en-GB"/>
              </w:rPr>
              <w:t>9</w:t>
            </w:r>
            <w:r>
              <w:rPr>
                <w:sz w:val="18"/>
                <w:szCs w:val="18"/>
                <w:lang w:val="en-GB"/>
              </w:rPr>
              <w:t>8</w:t>
            </w:r>
            <w:r w:rsidR="004609E1" w:rsidRPr="00F55416">
              <w:rPr>
                <w:sz w:val="18"/>
                <w:szCs w:val="18"/>
                <w:lang w:val="en-GB"/>
              </w:rPr>
              <w:t>.</w:t>
            </w:r>
            <w:r>
              <w:rPr>
                <w:sz w:val="18"/>
                <w:szCs w:val="18"/>
                <w:lang w:val="en-GB"/>
              </w:rPr>
              <w:t>0</w:t>
            </w:r>
            <w:r w:rsidR="004609E1" w:rsidRPr="00F5541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08" w:type="dxa"/>
            <w:noWrap/>
            <w:hideMark/>
          </w:tcPr>
          <w:p w14:paraId="36D2BBC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1.000</w:t>
            </w:r>
          </w:p>
        </w:tc>
        <w:tc>
          <w:tcPr>
            <w:tcW w:w="857" w:type="dxa"/>
            <w:noWrap/>
            <w:hideMark/>
          </w:tcPr>
          <w:p w14:paraId="4D7AD97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8187F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CF5CD6C" w14:textId="7598870A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28 (0.8)</w:t>
            </w:r>
          </w:p>
        </w:tc>
        <w:tc>
          <w:tcPr>
            <w:tcW w:w="1118" w:type="dxa"/>
            <w:noWrap/>
            <w:hideMark/>
          </w:tcPr>
          <w:p w14:paraId="7CD6999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3360 (99.2)</w:t>
            </w:r>
          </w:p>
        </w:tc>
        <w:tc>
          <w:tcPr>
            <w:tcW w:w="1118" w:type="dxa"/>
            <w:noWrap/>
            <w:hideMark/>
          </w:tcPr>
          <w:p w14:paraId="4FCF7C0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84 (1.9)</w:t>
            </w:r>
          </w:p>
        </w:tc>
        <w:tc>
          <w:tcPr>
            <w:tcW w:w="1118" w:type="dxa"/>
            <w:noWrap/>
            <w:hideMark/>
          </w:tcPr>
          <w:p w14:paraId="65D6766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4419 (98.1) </w:t>
            </w:r>
          </w:p>
        </w:tc>
        <w:tc>
          <w:tcPr>
            <w:tcW w:w="840" w:type="dxa"/>
            <w:noWrap/>
            <w:hideMark/>
          </w:tcPr>
          <w:p w14:paraId="6F89476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0085092C" w14:textId="03BBED2C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6158D5B4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24D1D6C0" w14:textId="0C30F2B5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Birth induction</w:t>
            </w:r>
          </w:p>
        </w:tc>
        <w:tc>
          <w:tcPr>
            <w:tcW w:w="1159" w:type="dxa"/>
            <w:noWrap/>
            <w:hideMark/>
          </w:tcPr>
          <w:p w14:paraId="2128484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495 (31.3)</w:t>
            </w:r>
          </w:p>
        </w:tc>
        <w:tc>
          <w:tcPr>
            <w:tcW w:w="1134" w:type="dxa"/>
            <w:noWrap/>
            <w:hideMark/>
          </w:tcPr>
          <w:p w14:paraId="2169705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1088 (68.7)</w:t>
            </w:r>
          </w:p>
        </w:tc>
        <w:tc>
          <w:tcPr>
            <w:tcW w:w="1134" w:type="dxa"/>
            <w:noWrap/>
            <w:hideMark/>
          </w:tcPr>
          <w:p w14:paraId="6506D58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143 (30.6)</w:t>
            </w:r>
          </w:p>
        </w:tc>
        <w:tc>
          <w:tcPr>
            <w:tcW w:w="1423" w:type="dxa"/>
            <w:noWrap/>
            <w:hideMark/>
          </w:tcPr>
          <w:p w14:paraId="523AE5DD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324 (69.4)</w:t>
            </w:r>
          </w:p>
        </w:tc>
        <w:tc>
          <w:tcPr>
            <w:tcW w:w="708" w:type="dxa"/>
            <w:noWrap/>
            <w:hideMark/>
          </w:tcPr>
          <w:p w14:paraId="38911F7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0.810</w:t>
            </w:r>
          </w:p>
        </w:tc>
        <w:tc>
          <w:tcPr>
            <w:tcW w:w="857" w:type="dxa"/>
            <w:noWrap/>
            <w:hideMark/>
          </w:tcPr>
          <w:p w14:paraId="3270B2F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43B500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288F1B1B" w14:textId="3F4ACA6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667 (19.3)</w:t>
            </w:r>
          </w:p>
        </w:tc>
        <w:tc>
          <w:tcPr>
            <w:tcW w:w="1118" w:type="dxa"/>
            <w:noWrap/>
            <w:hideMark/>
          </w:tcPr>
          <w:p w14:paraId="150F9F1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2798 (80.8)</w:t>
            </w:r>
          </w:p>
        </w:tc>
        <w:tc>
          <w:tcPr>
            <w:tcW w:w="1118" w:type="dxa"/>
            <w:noWrap/>
            <w:hideMark/>
          </w:tcPr>
          <w:p w14:paraId="13563B3A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916 (19.8)</w:t>
            </w:r>
          </w:p>
        </w:tc>
        <w:tc>
          <w:tcPr>
            <w:tcW w:w="1118" w:type="dxa"/>
            <w:noWrap/>
            <w:hideMark/>
          </w:tcPr>
          <w:p w14:paraId="6E2AD0B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3721 (80.3)  </w:t>
            </w:r>
          </w:p>
        </w:tc>
        <w:tc>
          <w:tcPr>
            <w:tcW w:w="840" w:type="dxa"/>
            <w:noWrap/>
            <w:hideMark/>
          </w:tcPr>
          <w:p w14:paraId="7B953871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0.571</w:t>
            </w:r>
          </w:p>
        </w:tc>
        <w:tc>
          <w:tcPr>
            <w:tcW w:w="923" w:type="dxa"/>
            <w:noWrap/>
            <w:hideMark/>
          </w:tcPr>
          <w:p w14:paraId="26A349F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3B3F2290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280B3FD8" w14:textId="24001D3B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Delivery acceleration</w:t>
            </w:r>
          </w:p>
        </w:tc>
        <w:tc>
          <w:tcPr>
            <w:tcW w:w="1159" w:type="dxa"/>
            <w:noWrap/>
            <w:hideMark/>
          </w:tcPr>
          <w:p w14:paraId="529D190F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756 (51.9)</w:t>
            </w:r>
          </w:p>
        </w:tc>
        <w:tc>
          <w:tcPr>
            <w:tcW w:w="1134" w:type="dxa"/>
            <w:noWrap/>
            <w:hideMark/>
          </w:tcPr>
          <w:p w14:paraId="6FD73B4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700 (48.1)</w:t>
            </w:r>
          </w:p>
        </w:tc>
        <w:tc>
          <w:tcPr>
            <w:tcW w:w="1134" w:type="dxa"/>
            <w:noWrap/>
            <w:hideMark/>
          </w:tcPr>
          <w:p w14:paraId="2F08E82F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202 (49.3)</w:t>
            </w:r>
          </w:p>
        </w:tc>
        <w:tc>
          <w:tcPr>
            <w:tcW w:w="1423" w:type="dxa"/>
            <w:noWrap/>
            <w:hideMark/>
          </w:tcPr>
          <w:p w14:paraId="03C01624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208 (50.7)</w:t>
            </w:r>
          </w:p>
        </w:tc>
        <w:tc>
          <w:tcPr>
            <w:tcW w:w="708" w:type="dxa"/>
            <w:noWrap/>
            <w:hideMark/>
          </w:tcPr>
          <w:p w14:paraId="7B1E05F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1.000</w:t>
            </w:r>
          </w:p>
        </w:tc>
        <w:tc>
          <w:tcPr>
            <w:tcW w:w="857" w:type="dxa"/>
            <w:noWrap/>
            <w:hideMark/>
          </w:tcPr>
          <w:p w14:paraId="49D8D3D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65837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1E43AE9B" w14:textId="478383D6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1994 (63.8)</w:t>
            </w:r>
          </w:p>
        </w:tc>
        <w:tc>
          <w:tcPr>
            <w:tcW w:w="1118" w:type="dxa"/>
            <w:noWrap/>
            <w:hideMark/>
          </w:tcPr>
          <w:p w14:paraId="258E3F6F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1134 (36.3)</w:t>
            </w:r>
          </w:p>
        </w:tc>
        <w:tc>
          <w:tcPr>
            <w:tcW w:w="1118" w:type="dxa"/>
            <w:noWrap/>
            <w:hideMark/>
          </w:tcPr>
          <w:p w14:paraId="5D2457F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2777 (67.2)</w:t>
            </w:r>
          </w:p>
        </w:tc>
        <w:tc>
          <w:tcPr>
            <w:tcW w:w="1118" w:type="dxa"/>
            <w:noWrap/>
            <w:hideMark/>
          </w:tcPr>
          <w:p w14:paraId="564FAC5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1355 (32.8) </w:t>
            </w:r>
          </w:p>
        </w:tc>
        <w:tc>
          <w:tcPr>
            <w:tcW w:w="840" w:type="dxa"/>
            <w:noWrap/>
            <w:hideMark/>
          </w:tcPr>
          <w:p w14:paraId="4993915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0.002</w:t>
            </w:r>
          </w:p>
        </w:tc>
        <w:tc>
          <w:tcPr>
            <w:tcW w:w="923" w:type="dxa"/>
            <w:noWrap/>
            <w:hideMark/>
          </w:tcPr>
          <w:p w14:paraId="3D3BD3F5" w14:textId="68FE6D81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1454B837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001DCFE0" w14:textId="48B35A6B" w:rsidR="004609E1" w:rsidRPr="00F55416" w:rsidRDefault="000F76FB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Caesarean</w:t>
            </w:r>
            <w:r w:rsidR="004609E1" w:rsidRPr="00F55416">
              <w:rPr>
                <w:b w:val="0"/>
                <w:bCs w:val="0"/>
                <w:sz w:val="18"/>
                <w:szCs w:val="18"/>
                <w:lang w:val="en-GB"/>
              </w:rPr>
              <w:t xml:space="preserve"> section</w:t>
            </w:r>
          </w:p>
        </w:tc>
        <w:tc>
          <w:tcPr>
            <w:tcW w:w="1159" w:type="dxa"/>
            <w:noWrap/>
            <w:hideMark/>
          </w:tcPr>
          <w:p w14:paraId="12BC648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242 (15)</w:t>
            </w:r>
          </w:p>
        </w:tc>
        <w:tc>
          <w:tcPr>
            <w:tcW w:w="1134" w:type="dxa"/>
            <w:noWrap/>
            <w:hideMark/>
          </w:tcPr>
          <w:p w14:paraId="6069193C" w14:textId="459A173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1373 (85</w:t>
            </w:r>
            <w:r w:rsidR="00134A4E">
              <w:rPr>
                <w:sz w:val="18"/>
                <w:szCs w:val="18"/>
                <w:lang w:val="en-GB"/>
              </w:rPr>
              <w:t>.0</w:t>
            </w:r>
            <w:r w:rsidRPr="00F5541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3AF9EF9D" w14:textId="276FDA5B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90 (19</w:t>
            </w:r>
            <w:r w:rsidR="00134A4E">
              <w:rPr>
                <w:sz w:val="18"/>
                <w:szCs w:val="18"/>
                <w:lang w:val="en-GB"/>
              </w:rPr>
              <w:t>.0</w:t>
            </w:r>
            <w:r w:rsidRPr="00F5541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423" w:type="dxa"/>
            <w:noWrap/>
            <w:hideMark/>
          </w:tcPr>
          <w:p w14:paraId="216A3DC4" w14:textId="115C91DA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383 (81</w:t>
            </w:r>
            <w:r w:rsidR="00134A4E">
              <w:rPr>
                <w:sz w:val="18"/>
                <w:szCs w:val="18"/>
                <w:lang w:val="en-GB"/>
              </w:rPr>
              <w:t>.0</w:t>
            </w:r>
            <w:r w:rsidRPr="00F55416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08" w:type="dxa"/>
            <w:noWrap/>
            <w:hideMark/>
          </w:tcPr>
          <w:p w14:paraId="03D058F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0.538</w:t>
            </w:r>
          </w:p>
        </w:tc>
        <w:tc>
          <w:tcPr>
            <w:tcW w:w="857" w:type="dxa"/>
            <w:noWrap/>
            <w:hideMark/>
          </w:tcPr>
          <w:p w14:paraId="6AF24150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680B8D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6AC099BD" w14:textId="2071DE40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588 (10.4)</w:t>
            </w:r>
          </w:p>
        </w:tc>
        <w:tc>
          <w:tcPr>
            <w:tcW w:w="1118" w:type="dxa"/>
            <w:noWrap/>
            <w:hideMark/>
          </w:tcPr>
          <w:p w14:paraId="79D6D54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5050 (89.6)</w:t>
            </w:r>
          </w:p>
        </w:tc>
        <w:tc>
          <w:tcPr>
            <w:tcW w:w="1118" w:type="dxa"/>
            <w:noWrap/>
            <w:hideMark/>
          </w:tcPr>
          <w:p w14:paraId="41C0FB08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834 (10.8)</w:t>
            </w:r>
          </w:p>
        </w:tc>
        <w:tc>
          <w:tcPr>
            <w:tcW w:w="1118" w:type="dxa"/>
            <w:noWrap/>
            <w:hideMark/>
          </w:tcPr>
          <w:p w14:paraId="236B2DA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6882 (89.2) </w:t>
            </w:r>
          </w:p>
        </w:tc>
        <w:tc>
          <w:tcPr>
            <w:tcW w:w="840" w:type="dxa"/>
            <w:noWrap/>
            <w:hideMark/>
          </w:tcPr>
          <w:p w14:paraId="61C3785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0.483</w:t>
            </w:r>
          </w:p>
        </w:tc>
        <w:tc>
          <w:tcPr>
            <w:tcW w:w="923" w:type="dxa"/>
            <w:noWrap/>
            <w:hideMark/>
          </w:tcPr>
          <w:p w14:paraId="22EDB56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455AE24A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112BC543" w14:textId="2A80FEAC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Child hypoxia/asphyxia</w:t>
            </w:r>
          </w:p>
        </w:tc>
        <w:tc>
          <w:tcPr>
            <w:tcW w:w="1159" w:type="dxa"/>
            <w:noWrap/>
            <w:hideMark/>
          </w:tcPr>
          <w:p w14:paraId="573B666B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154 (9.5)</w:t>
            </w:r>
          </w:p>
        </w:tc>
        <w:tc>
          <w:tcPr>
            <w:tcW w:w="1134" w:type="dxa"/>
            <w:noWrap/>
            <w:hideMark/>
          </w:tcPr>
          <w:p w14:paraId="1CD4F0DD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1469 (90.5)</w:t>
            </w:r>
          </w:p>
        </w:tc>
        <w:tc>
          <w:tcPr>
            <w:tcW w:w="1134" w:type="dxa"/>
            <w:noWrap/>
            <w:hideMark/>
          </w:tcPr>
          <w:p w14:paraId="3029078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41 (8.2)</w:t>
            </w:r>
          </w:p>
        </w:tc>
        <w:tc>
          <w:tcPr>
            <w:tcW w:w="1423" w:type="dxa"/>
            <w:noWrap/>
            <w:hideMark/>
          </w:tcPr>
          <w:p w14:paraId="3112BD8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456 (91.8)</w:t>
            </w:r>
          </w:p>
        </w:tc>
        <w:tc>
          <w:tcPr>
            <w:tcW w:w="708" w:type="dxa"/>
            <w:noWrap/>
            <w:hideMark/>
          </w:tcPr>
          <w:p w14:paraId="36FEBF9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1.000</w:t>
            </w:r>
          </w:p>
        </w:tc>
        <w:tc>
          <w:tcPr>
            <w:tcW w:w="857" w:type="dxa"/>
            <w:noWrap/>
            <w:hideMark/>
          </w:tcPr>
          <w:p w14:paraId="6607BC0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67F5C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51C4FB4F" w14:textId="718FF2F1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0CE9EA5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04CF703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250F827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5F0D867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24ED798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1366FEEF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4AA812F7" w14:textId="5C299F41" w:rsidR="004609E1" w:rsidRPr="00F55416" w:rsidRDefault="0083036E" w:rsidP="004609E1">
            <w:pPr>
              <w:rPr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b w:val="0"/>
                <w:bCs w:val="0"/>
                <w:i/>
                <w:sz w:val="18"/>
                <w:szCs w:val="18"/>
                <w:lang w:val="en-GB"/>
              </w:rPr>
              <w:t>Socioeconomic</w:t>
            </w:r>
            <w:r w:rsidR="004609E1" w:rsidRPr="00F55416">
              <w:rPr>
                <w:b w:val="0"/>
                <w:bCs w:val="0"/>
                <w:i/>
                <w:sz w:val="18"/>
                <w:szCs w:val="18"/>
                <w:lang w:val="en-GB"/>
              </w:rPr>
              <w:t xml:space="preserve"> adversit</w:t>
            </w:r>
            <w:r w:rsidR="00037938">
              <w:rPr>
                <w:b w:val="0"/>
                <w:bCs w:val="0"/>
                <w:i/>
                <w:sz w:val="18"/>
                <w:szCs w:val="18"/>
                <w:lang w:val="en-GB"/>
              </w:rPr>
              <w:t>ies</w:t>
            </w:r>
          </w:p>
        </w:tc>
        <w:tc>
          <w:tcPr>
            <w:tcW w:w="1159" w:type="dxa"/>
            <w:noWrap/>
            <w:hideMark/>
          </w:tcPr>
          <w:p w14:paraId="2CEC5EA8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F80D1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1B6F8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1492095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17C94F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57" w:type="dxa"/>
            <w:noWrap/>
            <w:hideMark/>
          </w:tcPr>
          <w:p w14:paraId="636C341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3ABA8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4917FACD" w14:textId="414C67E6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37FD622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0EAAC67D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488D60D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2C99B48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3B56FE4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2A2615CC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714ECF51" w14:textId="52B71199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Low maternal education</w:t>
            </w:r>
          </w:p>
        </w:tc>
        <w:tc>
          <w:tcPr>
            <w:tcW w:w="1159" w:type="dxa"/>
            <w:noWrap/>
            <w:hideMark/>
          </w:tcPr>
          <w:p w14:paraId="777454F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273 (16.8)</w:t>
            </w:r>
          </w:p>
        </w:tc>
        <w:tc>
          <w:tcPr>
            <w:tcW w:w="1134" w:type="dxa"/>
            <w:noWrap/>
            <w:hideMark/>
          </w:tcPr>
          <w:p w14:paraId="44ECF31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1348 (83.2)</w:t>
            </w:r>
          </w:p>
        </w:tc>
        <w:tc>
          <w:tcPr>
            <w:tcW w:w="1134" w:type="dxa"/>
            <w:noWrap/>
            <w:hideMark/>
          </w:tcPr>
          <w:p w14:paraId="513634A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112 (22.6)</w:t>
            </w:r>
          </w:p>
        </w:tc>
        <w:tc>
          <w:tcPr>
            <w:tcW w:w="1423" w:type="dxa"/>
            <w:noWrap/>
            <w:hideMark/>
          </w:tcPr>
          <w:p w14:paraId="278E1A0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384 (77.4)</w:t>
            </w:r>
          </w:p>
        </w:tc>
        <w:tc>
          <w:tcPr>
            <w:tcW w:w="708" w:type="dxa"/>
            <w:noWrap/>
            <w:hideMark/>
          </w:tcPr>
          <w:p w14:paraId="118A071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0.453</w:t>
            </w:r>
          </w:p>
        </w:tc>
        <w:tc>
          <w:tcPr>
            <w:tcW w:w="857" w:type="dxa"/>
            <w:noWrap/>
            <w:hideMark/>
          </w:tcPr>
          <w:p w14:paraId="773FCBAF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83B1E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6575E4D8" w14:textId="0712639A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1134 (20.3)</w:t>
            </w:r>
          </w:p>
        </w:tc>
        <w:tc>
          <w:tcPr>
            <w:tcW w:w="1118" w:type="dxa"/>
            <w:noWrap/>
            <w:hideMark/>
          </w:tcPr>
          <w:p w14:paraId="76D91E7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4452 (79.7)</w:t>
            </w:r>
          </w:p>
        </w:tc>
        <w:tc>
          <w:tcPr>
            <w:tcW w:w="1118" w:type="dxa"/>
            <w:noWrap/>
            <w:hideMark/>
          </w:tcPr>
          <w:p w14:paraId="0271A514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2547 (38.2)</w:t>
            </w:r>
          </w:p>
        </w:tc>
        <w:tc>
          <w:tcPr>
            <w:tcW w:w="1118" w:type="dxa"/>
            <w:noWrap/>
            <w:hideMark/>
          </w:tcPr>
          <w:p w14:paraId="5CD6A371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4118 (61.8) </w:t>
            </w:r>
          </w:p>
        </w:tc>
        <w:tc>
          <w:tcPr>
            <w:tcW w:w="840" w:type="dxa"/>
            <w:noWrap/>
            <w:hideMark/>
          </w:tcPr>
          <w:p w14:paraId="3149023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58E6D27E" w14:textId="31DC3C34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3DE671CF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121F0DC7" w14:textId="110C0C99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Low paternal education</w:t>
            </w:r>
          </w:p>
        </w:tc>
        <w:tc>
          <w:tcPr>
            <w:tcW w:w="1159" w:type="dxa"/>
            <w:noWrap/>
            <w:hideMark/>
          </w:tcPr>
          <w:p w14:paraId="4C60368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251 (16.8)</w:t>
            </w:r>
          </w:p>
        </w:tc>
        <w:tc>
          <w:tcPr>
            <w:tcW w:w="1134" w:type="dxa"/>
            <w:noWrap/>
            <w:hideMark/>
          </w:tcPr>
          <w:p w14:paraId="2218AB7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1244 (83.2)</w:t>
            </w:r>
          </w:p>
        </w:tc>
        <w:tc>
          <w:tcPr>
            <w:tcW w:w="1134" w:type="dxa"/>
            <w:noWrap/>
            <w:hideMark/>
          </w:tcPr>
          <w:p w14:paraId="2776C69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88 (20.1)</w:t>
            </w:r>
          </w:p>
        </w:tc>
        <w:tc>
          <w:tcPr>
            <w:tcW w:w="1423" w:type="dxa"/>
            <w:noWrap/>
            <w:hideMark/>
          </w:tcPr>
          <w:p w14:paraId="12ACE72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349 (79.9)</w:t>
            </w:r>
          </w:p>
        </w:tc>
        <w:tc>
          <w:tcPr>
            <w:tcW w:w="708" w:type="dxa"/>
            <w:noWrap/>
            <w:hideMark/>
          </w:tcPr>
          <w:p w14:paraId="0E2C45F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0.043</w:t>
            </w:r>
          </w:p>
        </w:tc>
        <w:tc>
          <w:tcPr>
            <w:tcW w:w="857" w:type="dxa"/>
            <w:noWrap/>
            <w:hideMark/>
          </w:tcPr>
          <w:p w14:paraId="5383FDAD" w14:textId="7B8E7DC9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7FB7E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09A7A87F" w14:textId="424CFC81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1348 (24.7)</w:t>
            </w:r>
          </w:p>
        </w:tc>
        <w:tc>
          <w:tcPr>
            <w:tcW w:w="1118" w:type="dxa"/>
            <w:noWrap/>
            <w:hideMark/>
          </w:tcPr>
          <w:p w14:paraId="7FF7D10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4107 (75.3)</w:t>
            </w:r>
          </w:p>
        </w:tc>
        <w:tc>
          <w:tcPr>
            <w:tcW w:w="1118" w:type="dxa"/>
            <w:noWrap/>
            <w:hideMark/>
          </w:tcPr>
          <w:p w14:paraId="611AB88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2723 (43.1)</w:t>
            </w:r>
          </w:p>
        </w:tc>
        <w:tc>
          <w:tcPr>
            <w:tcW w:w="1118" w:type="dxa"/>
            <w:noWrap/>
            <w:hideMark/>
          </w:tcPr>
          <w:p w14:paraId="592716A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3597 (56.9)  </w:t>
            </w:r>
          </w:p>
        </w:tc>
        <w:tc>
          <w:tcPr>
            <w:tcW w:w="840" w:type="dxa"/>
            <w:noWrap/>
            <w:hideMark/>
          </w:tcPr>
          <w:p w14:paraId="4B9CA9D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542C2DD0" w14:textId="07F0899F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4809C84B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4CA8E598" w14:textId="7B0747D4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Low socioeconomic status</w:t>
            </w:r>
          </w:p>
        </w:tc>
        <w:tc>
          <w:tcPr>
            <w:tcW w:w="1159" w:type="dxa"/>
            <w:noWrap/>
            <w:hideMark/>
          </w:tcPr>
          <w:p w14:paraId="067CD86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370 (23)</w:t>
            </w:r>
          </w:p>
        </w:tc>
        <w:tc>
          <w:tcPr>
            <w:tcW w:w="1134" w:type="dxa"/>
            <w:noWrap/>
            <w:hideMark/>
          </w:tcPr>
          <w:p w14:paraId="7E87B02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1239 (77)</w:t>
            </w:r>
          </w:p>
        </w:tc>
        <w:tc>
          <w:tcPr>
            <w:tcW w:w="1134" w:type="dxa"/>
            <w:noWrap/>
            <w:hideMark/>
          </w:tcPr>
          <w:p w14:paraId="367CB65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153 (31.5)</w:t>
            </w:r>
          </w:p>
        </w:tc>
        <w:tc>
          <w:tcPr>
            <w:tcW w:w="1423" w:type="dxa"/>
            <w:noWrap/>
            <w:hideMark/>
          </w:tcPr>
          <w:p w14:paraId="696CAF4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333 (68.5)</w:t>
            </w:r>
          </w:p>
        </w:tc>
        <w:tc>
          <w:tcPr>
            <w:tcW w:w="708" w:type="dxa"/>
            <w:noWrap/>
            <w:hideMark/>
          </w:tcPr>
          <w:p w14:paraId="098D180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0.029</w:t>
            </w:r>
          </w:p>
        </w:tc>
        <w:tc>
          <w:tcPr>
            <w:tcW w:w="857" w:type="dxa"/>
            <w:noWrap/>
            <w:hideMark/>
          </w:tcPr>
          <w:p w14:paraId="04E07BB9" w14:textId="247C8B5F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13BA3F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32F7293F" w14:textId="24C001D9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515 (14.1)</w:t>
            </w:r>
          </w:p>
        </w:tc>
        <w:tc>
          <w:tcPr>
            <w:tcW w:w="1118" w:type="dxa"/>
            <w:noWrap/>
            <w:hideMark/>
          </w:tcPr>
          <w:p w14:paraId="4EF622D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3138 (85.9)</w:t>
            </w:r>
          </w:p>
        </w:tc>
        <w:tc>
          <w:tcPr>
            <w:tcW w:w="1118" w:type="dxa"/>
            <w:noWrap/>
            <w:hideMark/>
          </w:tcPr>
          <w:p w14:paraId="53A35A7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1072 (30.1)</w:t>
            </w:r>
          </w:p>
        </w:tc>
        <w:tc>
          <w:tcPr>
            <w:tcW w:w="1118" w:type="dxa"/>
            <w:noWrap/>
            <w:hideMark/>
          </w:tcPr>
          <w:p w14:paraId="3CD332B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2492 (69.9) </w:t>
            </w:r>
          </w:p>
        </w:tc>
        <w:tc>
          <w:tcPr>
            <w:tcW w:w="840" w:type="dxa"/>
            <w:noWrap/>
            <w:hideMark/>
          </w:tcPr>
          <w:p w14:paraId="0D4D975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74B46814" w14:textId="5B59326E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51B45055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3A55B6FE" w14:textId="0D20AF7A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Nonintact family</w:t>
            </w:r>
          </w:p>
        </w:tc>
        <w:tc>
          <w:tcPr>
            <w:tcW w:w="1159" w:type="dxa"/>
            <w:noWrap/>
            <w:hideMark/>
          </w:tcPr>
          <w:p w14:paraId="055A0EA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300 (18.6)</w:t>
            </w:r>
          </w:p>
        </w:tc>
        <w:tc>
          <w:tcPr>
            <w:tcW w:w="1134" w:type="dxa"/>
            <w:noWrap/>
            <w:hideMark/>
          </w:tcPr>
          <w:p w14:paraId="6AF026F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1317 (81.4)</w:t>
            </w:r>
          </w:p>
        </w:tc>
        <w:tc>
          <w:tcPr>
            <w:tcW w:w="1134" w:type="dxa"/>
            <w:noWrap/>
            <w:hideMark/>
          </w:tcPr>
          <w:p w14:paraId="1A13512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106 (21.4)</w:t>
            </w:r>
          </w:p>
        </w:tc>
        <w:tc>
          <w:tcPr>
            <w:tcW w:w="1423" w:type="dxa"/>
            <w:noWrap/>
            <w:hideMark/>
          </w:tcPr>
          <w:p w14:paraId="721C4DC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389 (78.6)</w:t>
            </w:r>
          </w:p>
        </w:tc>
        <w:tc>
          <w:tcPr>
            <w:tcW w:w="708" w:type="dxa"/>
            <w:noWrap/>
            <w:hideMark/>
          </w:tcPr>
          <w:p w14:paraId="42E1CA7A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0.045</w:t>
            </w:r>
          </w:p>
        </w:tc>
        <w:tc>
          <w:tcPr>
            <w:tcW w:w="857" w:type="dxa"/>
            <w:noWrap/>
            <w:hideMark/>
          </w:tcPr>
          <w:p w14:paraId="6B2180DC" w14:textId="58FB7F05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FB071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F597041" w14:textId="10DCE99E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347 (6.2)</w:t>
            </w:r>
          </w:p>
        </w:tc>
        <w:tc>
          <w:tcPr>
            <w:tcW w:w="1118" w:type="dxa"/>
            <w:noWrap/>
            <w:hideMark/>
          </w:tcPr>
          <w:p w14:paraId="2534630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5219 (93.8)</w:t>
            </w:r>
          </w:p>
        </w:tc>
        <w:tc>
          <w:tcPr>
            <w:tcW w:w="1118" w:type="dxa"/>
            <w:noWrap/>
            <w:hideMark/>
          </w:tcPr>
          <w:p w14:paraId="65C7CF4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838 (14.1)</w:t>
            </w:r>
          </w:p>
        </w:tc>
        <w:tc>
          <w:tcPr>
            <w:tcW w:w="1118" w:type="dxa"/>
            <w:noWrap/>
            <w:hideMark/>
          </w:tcPr>
          <w:p w14:paraId="3D68629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5113 (85.9) </w:t>
            </w:r>
          </w:p>
        </w:tc>
        <w:tc>
          <w:tcPr>
            <w:tcW w:w="840" w:type="dxa"/>
            <w:noWrap/>
            <w:hideMark/>
          </w:tcPr>
          <w:p w14:paraId="689AF55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1BC43866" w14:textId="3A94038E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14DC976F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0D7ABE53" w14:textId="12ACF5B4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Low maternal age</w:t>
            </w:r>
          </w:p>
        </w:tc>
        <w:tc>
          <w:tcPr>
            <w:tcW w:w="1159" w:type="dxa"/>
            <w:noWrap/>
            <w:hideMark/>
          </w:tcPr>
          <w:p w14:paraId="38E429C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39 (2.4)</w:t>
            </w:r>
          </w:p>
        </w:tc>
        <w:tc>
          <w:tcPr>
            <w:tcW w:w="1134" w:type="dxa"/>
            <w:noWrap/>
            <w:hideMark/>
          </w:tcPr>
          <w:p w14:paraId="242396E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1583 (97.6)</w:t>
            </w:r>
          </w:p>
        </w:tc>
        <w:tc>
          <w:tcPr>
            <w:tcW w:w="1134" w:type="dxa"/>
            <w:noWrap/>
            <w:hideMark/>
          </w:tcPr>
          <w:p w14:paraId="0460ED1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20 (4)</w:t>
            </w:r>
          </w:p>
        </w:tc>
        <w:tc>
          <w:tcPr>
            <w:tcW w:w="1423" w:type="dxa"/>
            <w:noWrap/>
            <w:hideMark/>
          </w:tcPr>
          <w:p w14:paraId="1573742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477 (96)</w:t>
            </w:r>
          </w:p>
        </w:tc>
        <w:tc>
          <w:tcPr>
            <w:tcW w:w="708" w:type="dxa"/>
            <w:noWrap/>
            <w:hideMark/>
          </w:tcPr>
          <w:p w14:paraId="093BC0E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0.452</w:t>
            </w:r>
          </w:p>
        </w:tc>
        <w:tc>
          <w:tcPr>
            <w:tcW w:w="857" w:type="dxa"/>
            <w:noWrap/>
            <w:hideMark/>
          </w:tcPr>
          <w:p w14:paraId="546340D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C92801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EBC6946" w14:textId="0A4B31FB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105 (1.8)</w:t>
            </w:r>
          </w:p>
        </w:tc>
        <w:tc>
          <w:tcPr>
            <w:tcW w:w="1118" w:type="dxa"/>
            <w:noWrap/>
            <w:hideMark/>
          </w:tcPr>
          <w:p w14:paraId="1D1FA07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5660 (98.2)</w:t>
            </w:r>
          </w:p>
        </w:tc>
        <w:tc>
          <w:tcPr>
            <w:tcW w:w="1118" w:type="dxa"/>
            <w:noWrap/>
            <w:hideMark/>
          </w:tcPr>
          <w:p w14:paraId="615B966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544 (6.8)</w:t>
            </w:r>
          </w:p>
        </w:tc>
        <w:tc>
          <w:tcPr>
            <w:tcW w:w="1118" w:type="dxa"/>
            <w:noWrap/>
            <w:hideMark/>
          </w:tcPr>
          <w:p w14:paraId="11A698F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7479 (93.2) </w:t>
            </w:r>
          </w:p>
        </w:tc>
        <w:tc>
          <w:tcPr>
            <w:tcW w:w="840" w:type="dxa"/>
            <w:noWrap/>
            <w:hideMark/>
          </w:tcPr>
          <w:p w14:paraId="3F47B6A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3D377DA9" w14:textId="55F53235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25484C79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6DAA4B66" w14:textId="01E6CE29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lastRenderedPageBreak/>
              <w:t>Advanced paternal age</w:t>
            </w:r>
          </w:p>
        </w:tc>
        <w:tc>
          <w:tcPr>
            <w:tcW w:w="1159" w:type="dxa"/>
            <w:noWrap/>
            <w:hideMark/>
          </w:tcPr>
          <w:p w14:paraId="391B6C3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444 (29.5)</w:t>
            </w:r>
          </w:p>
        </w:tc>
        <w:tc>
          <w:tcPr>
            <w:tcW w:w="1134" w:type="dxa"/>
            <w:noWrap/>
            <w:hideMark/>
          </w:tcPr>
          <w:p w14:paraId="6C140E1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1063 (70.5)</w:t>
            </w:r>
          </w:p>
        </w:tc>
        <w:tc>
          <w:tcPr>
            <w:tcW w:w="1134" w:type="dxa"/>
            <w:noWrap/>
            <w:hideMark/>
          </w:tcPr>
          <w:p w14:paraId="586D6F7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126 (28.4)</w:t>
            </w:r>
          </w:p>
        </w:tc>
        <w:tc>
          <w:tcPr>
            <w:tcW w:w="1423" w:type="dxa"/>
            <w:noWrap/>
            <w:hideMark/>
          </w:tcPr>
          <w:p w14:paraId="7959B2F1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317 (71.6)</w:t>
            </w:r>
          </w:p>
        </w:tc>
        <w:tc>
          <w:tcPr>
            <w:tcW w:w="708" w:type="dxa"/>
            <w:noWrap/>
            <w:hideMark/>
          </w:tcPr>
          <w:p w14:paraId="0132C6C8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0.021</w:t>
            </w:r>
          </w:p>
        </w:tc>
        <w:tc>
          <w:tcPr>
            <w:tcW w:w="857" w:type="dxa"/>
            <w:noWrap/>
            <w:hideMark/>
          </w:tcPr>
          <w:p w14:paraId="1400AA9F" w14:textId="42CEFF1F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Y</w:t>
            </w:r>
            <w:r w:rsidR="00297A4F" w:rsidRPr="00F55416">
              <w:rPr>
                <w:sz w:val="18"/>
                <w:szCs w:val="18"/>
                <w:lang w:val="en-GB"/>
              </w:rPr>
              <w:t>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7AEB07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89E3F92" w14:textId="1D105C39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803 (20.0)</w:t>
            </w:r>
          </w:p>
        </w:tc>
        <w:tc>
          <w:tcPr>
            <w:tcW w:w="1118" w:type="dxa"/>
            <w:noWrap/>
            <w:hideMark/>
          </w:tcPr>
          <w:p w14:paraId="69F9B70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3214 (80.0)</w:t>
            </w:r>
          </w:p>
        </w:tc>
        <w:tc>
          <w:tcPr>
            <w:tcW w:w="1118" w:type="dxa"/>
            <w:noWrap/>
            <w:hideMark/>
          </w:tcPr>
          <w:p w14:paraId="2BEEF72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581 (15.5)</w:t>
            </w:r>
          </w:p>
        </w:tc>
        <w:tc>
          <w:tcPr>
            <w:tcW w:w="1118" w:type="dxa"/>
            <w:noWrap/>
            <w:hideMark/>
          </w:tcPr>
          <w:p w14:paraId="098BB5A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3173 (84.5)  </w:t>
            </w:r>
          </w:p>
        </w:tc>
        <w:tc>
          <w:tcPr>
            <w:tcW w:w="840" w:type="dxa"/>
            <w:noWrap/>
            <w:hideMark/>
          </w:tcPr>
          <w:p w14:paraId="4FC4D3D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4D0072FE" w14:textId="14BDF1E2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Y</w:t>
            </w:r>
            <w:r w:rsidR="00297A4F" w:rsidRPr="00F55416">
              <w:rPr>
                <w:sz w:val="18"/>
                <w:szCs w:val="18"/>
                <w:lang w:val="en-GB"/>
              </w:rPr>
              <w:t>es</w:t>
            </w:r>
          </w:p>
        </w:tc>
      </w:tr>
      <w:tr w:rsidR="004609E1" w:rsidRPr="00F55416" w14:paraId="69BDF596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61AA7B66" w14:textId="5370E2C3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High birth order</w:t>
            </w:r>
          </w:p>
        </w:tc>
        <w:tc>
          <w:tcPr>
            <w:tcW w:w="1159" w:type="dxa"/>
            <w:noWrap/>
            <w:hideMark/>
          </w:tcPr>
          <w:p w14:paraId="644CCFCB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71 (4.4)</w:t>
            </w:r>
          </w:p>
        </w:tc>
        <w:tc>
          <w:tcPr>
            <w:tcW w:w="1134" w:type="dxa"/>
            <w:noWrap/>
            <w:hideMark/>
          </w:tcPr>
          <w:p w14:paraId="71CC937B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1552 (95.6)</w:t>
            </w:r>
          </w:p>
        </w:tc>
        <w:tc>
          <w:tcPr>
            <w:tcW w:w="1134" w:type="dxa"/>
            <w:noWrap/>
            <w:hideMark/>
          </w:tcPr>
          <w:p w14:paraId="5042D5B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86 (17.3)</w:t>
            </w:r>
          </w:p>
        </w:tc>
        <w:tc>
          <w:tcPr>
            <w:tcW w:w="1423" w:type="dxa"/>
            <w:noWrap/>
            <w:hideMark/>
          </w:tcPr>
          <w:p w14:paraId="2F0E777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411 (82.7)</w:t>
            </w:r>
          </w:p>
        </w:tc>
        <w:tc>
          <w:tcPr>
            <w:tcW w:w="708" w:type="dxa"/>
            <w:noWrap/>
            <w:hideMark/>
          </w:tcPr>
          <w:p w14:paraId="590A1F31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0.945</w:t>
            </w:r>
          </w:p>
        </w:tc>
        <w:tc>
          <w:tcPr>
            <w:tcW w:w="857" w:type="dxa"/>
            <w:noWrap/>
            <w:hideMark/>
          </w:tcPr>
          <w:p w14:paraId="745B8A84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3B15E3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6DDE37C" w14:textId="23B52AE3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515 (9.2)</w:t>
            </w:r>
          </w:p>
        </w:tc>
        <w:tc>
          <w:tcPr>
            <w:tcW w:w="1118" w:type="dxa"/>
            <w:noWrap/>
            <w:hideMark/>
          </w:tcPr>
          <w:p w14:paraId="396CFDDD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5086 (90.8)</w:t>
            </w:r>
          </w:p>
        </w:tc>
        <w:tc>
          <w:tcPr>
            <w:tcW w:w="1118" w:type="dxa"/>
            <w:noWrap/>
            <w:hideMark/>
          </w:tcPr>
          <w:p w14:paraId="2553DDD4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704 (10.5)</w:t>
            </w:r>
          </w:p>
        </w:tc>
        <w:tc>
          <w:tcPr>
            <w:tcW w:w="1118" w:type="dxa"/>
            <w:noWrap/>
            <w:hideMark/>
          </w:tcPr>
          <w:p w14:paraId="1D71DFFD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6010 (89.5)  </w:t>
            </w:r>
          </w:p>
        </w:tc>
        <w:tc>
          <w:tcPr>
            <w:tcW w:w="840" w:type="dxa"/>
            <w:noWrap/>
            <w:hideMark/>
          </w:tcPr>
          <w:p w14:paraId="34AABBD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0.017</w:t>
            </w:r>
          </w:p>
        </w:tc>
        <w:tc>
          <w:tcPr>
            <w:tcW w:w="923" w:type="dxa"/>
            <w:noWrap/>
            <w:hideMark/>
          </w:tcPr>
          <w:p w14:paraId="14F3D84E" w14:textId="40C62F30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4E66043E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37835FBF" w14:textId="32ECC5FC" w:rsidR="004609E1" w:rsidRPr="00F55416" w:rsidRDefault="004609E1" w:rsidP="004609E1">
            <w:pPr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i/>
                <w:sz w:val="18"/>
                <w:szCs w:val="18"/>
                <w:lang w:val="en-GB"/>
              </w:rPr>
              <w:t>Exposures during pregnancy</w:t>
            </w:r>
          </w:p>
        </w:tc>
        <w:tc>
          <w:tcPr>
            <w:tcW w:w="1159" w:type="dxa"/>
            <w:noWrap/>
            <w:hideMark/>
          </w:tcPr>
          <w:p w14:paraId="45FCFD9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98CC6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1E6DA7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30571C6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8E8B4B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57" w:type="dxa"/>
            <w:noWrap/>
            <w:hideMark/>
          </w:tcPr>
          <w:p w14:paraId="3268C30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11016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80E4CB0" w14:textId="0DC393FD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57A0ECC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53A87D6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01E00D4D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0B6AE28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1E80CDD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6574A05D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3ABDAA3C" w14:textId="4219352D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Maternal smoking</w:t>
            </w:r>
          </w:p>
        </w:tc>
        <w:tc>
          <w:tcPr>
            <w:tcW w:w="1159" w:type="dxa"/>
            <w:noWrap/>
            <w:hideMark/>
          </w:tcPr>
          <w:p w14:paraId="19388A94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393 (24.3)</w:t>
            </w:r>
          </w:p>
        </w:tc>
        <w:tc>
          <w:tcPr>
            <w:tcW w:w="1134" w:type="dxa"/>
            <w:noWrap/>
            <w:hideMark/>
          </w:tcPr>
          <w:p w14:paraId="29290DE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1221 (75.7)</w:t>
            </w:r>
          </w:p>
        </w:tc>
        <w:tc>
          <w:tcPr>
            <w:tcW w:w="1134" w:type="dxa"/>
            <w:noWrap/>
            <w:hideMark/>
          </w:tcPr>
          <w:p w14:paraId="270660D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140 (28.2)</w:t>
            </w:r>
          </w:p>
        </w:tc>
        <w:tc>
          <w:tcPr>
            <w:tcW w:w="1423" w:type="dxa"/>
            <w:noWrap/>
            <w:hideMark/>
          </w:tcPr>
          <w:p w14:paraId="3ABD9B0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356 (71.8)</w:t>
            </w:r>
          </w:p>
        </w:tc>
        <w:tc>
          <w:tcPr>
            <w:tcW w:w="708" w:type="dxa"/>
            <w:noWrap/>
            <w:hideMark/>
          </w:tcPr>
          <w:p w14:paraId="16F1389B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0.012</w:t>
            </w:r>
          </w:p>
        </w:tc>
        <w:tc>
          <w:tcPr>
            <w:tcW w:w="857" w:type="dxa"/>
            <w:noWrap/>
            <w:hideMark/>
          </w:tcPr>
          <w:p w14:paraId="3F155CB6" w14:textId="1A1E19F0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4A89F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31929A1E" w14:textId="5E6F20CF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1056 (18.4)</w:t>
            </w:r>
          </w:p>
        </w:tc>
        <w:tc>
          <w:tcPr>
            <w:tcW w:w="1118" w:type="dxa"/>
            <w:noWrap/>
            <w:hideMark/>
          </w:tcPr>
          <w:p w14:paraId="602F4F3B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4671 (81.6)</w:t>
            </w:r>
          </w:p>
        </w:tc>
        <w:tc>
          <w:tcPr>
            <w:tcW w:w="1118" w:type="dxa"/>
            <w:noWrap/>
            <w:hideMark/>
          </w:tcPr>
          <w:p w14:paraId="11FF7E93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2487 (32.6)</w:t>
            </w:r>
          </w:p>
        </w:tc>
        <w:tc>
          <w:tcPr>
            <w:tcW w:w="1118" w:type="dxa"/>
            <w:noWrap/>
            <w:hideMark/>
          </w:tcPr>
          <w:p w14:paraId="11A795B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5138 (67.4) </w:t>
            </w:r>
          </w:p>
        </w:tc>
        <w:tc>
          <w:tcPr>
            <w:tcW w:w="840" w:type="dxa"/>
            <w:noWrap/>
            <w:hideMark/>
          </w:tcPr>
          <w:p w14:paraId="6527257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29D4D824" w14:textId="788927BB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4AE9894C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4638EDF8" w14:textId="640776A1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Maternal alcohol use</w:t>
            </w:r>
          </w:p>
        </w:tc>
        <w:tc>
          <w:tcPr>
            <w:tcW w:w="1159" w:type="dxa"/>
            <w:noWrap/>
            <w:hideMark/>
          </w:tcPr>
          <w:p w14:paraId="110E294D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622 (38.5)</w:t>
            </w:r>
          </w:p>
        </w:tc>
        <w:tc>
          <w:tcPr>
            <w:tcW w:w="1134" w:type="dxa"/>
            <w:noWrap/>
            <w:hideMark/>
          </w:tcPr>
          <w:p w14:paraId="67531928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992 (61.5)</w:t>
            </w:r>
          </w:p>
        </w:tc>
        <w:tc>
          <w:tcPr>
            <w:tcW w:w="1134" w:type="dxa"/>
            <w:noWrap/>
            <w:hideMark/>
          </w:tcPr>
          <w:p w14:paraId="79F8F77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130 (26.2)</w:t>
            </w:r>
          </w:p>
        </w:tc>
        <w:tc>
          <w:tcPr>
            <w:tcW w:w="1423" w:type="dxa"/>
            <w:noWrap/>
            <w:hideMark/>
          </w:tcPr>
          <w:p w14:paraId="5F3B35B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366 (73.8)</w:t>
            </w:r>
          </w:p>
        </w:tc>
        <w:tc>
          <w:tcPr>
            <w:tcW w:w="708" w:type="dxa"/>
            <w:noWrap/>
            <w:hideMark/>
          </w:tcPr>
          <w:p w14:paraId="7D88E6C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0.499</w:t>
            </w:r>
          </w:p>
        </w:tc>
        <w:tc>
          <w:tcPr>
            <w:tcW w:w="857" w:type="dxa"/>
            <w:noWrap/>
            <w:hideMark/>
          </w:tcPr>
          <w:p w14:paraId="080A41B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BB11C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0C874EF7" w14:textId="0E9C216D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1687 (29.6)</w:t>
            </w:r>
          </w:p>
        </w:tc>
        <w:tc>
          <w:tcPr>
            <w:tcW w:w="1118" w:type="dxa"/>
            <w:noWrap/>
            <w:hideMark/>
          </w:tcPr>
          <w:p w14:paraId="3DED128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 4012 (70.4)</w:t>
            </w:r>
          </w:p>
        </w:tc>
        <w:tc>
          <w:tcPr>
            <w:tcW w:w="1118" w:type="dxa"/>
            <w:noWrap/>
            <w:hideMark/>
          </w:tcPr>
          <w:p w14:paraId="4AEC92B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3226 (41.7)</w:t>
            </w:r>
          </w:p>
        </w:tc>
        <w:tc>
          <w:tcPr>
            <w:tcW w:w="1118" w:type="dxa"/>
            <w:noWrap/>
            <w:hideMark/>
          </w:tcPr>
          <w:p w14:paraId="70C66AB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4513 (58.3)</w:t>
            </w:r>
          </w:p>
        </w:tc>
        <w:tc>
          <w:tcPr>
            <w:tcW w:w="840" w:type="dxa"/>
            <w:noWrap/>
            <w:hideMark/>
          </w:tcPr>
          <w:p w14:paraId="06F9240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1EE8253E" w14:textId="63135AA4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77BC364D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7C451746" w14:textId="0C9209B0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Maternal drug use</w:t>
            </w:r>
          </w:p>
        </w:tc>
        <w:tc>
          <w:tcPr>
            <w:tcW w:w="1159" w:type="dxa"/>
            <w:noWrap/>
            <w:hideMark/>
          </w:tcPr>
          <w:p w14:paraId="019AE38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22 (1.4)</w:t>
            </w:r>
          </w:p>
        </w:tc>
        <w:tc>
          <w:tcPr>
            <w:tcW w:w="1134" w:type="dxa"/>
            <w:noWrap/>
            <w:hideMark/>
          </w:tcPr>
          <w:p w14:paraId="2E165DC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1592 (98.6)</w:t>
            </w:r>
          </w:p>
        </w:tc>
        <w:tc>
          <w:tcPr>
            <w:tcW w:w="1134" w:type="dxa"/>
            <w:noWrap/>
            <w:hideMark/>
          </w:tcPr>
          <w:p w14:paraId="2B18383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 (1.6)</w:t>
            </w:r>
          </w:p>
        </w:tc>
        <w:tc>
          <w:tcPr>
            <w:tcW w:w="1423" w:type="dxa"/>
            <w:noWrap/>
            <w:hideMark/>
          </w:tcPr>
          <w:p w14:paraId="5B317FA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488 (98.4)</w:t>
            </w:r>
          </w:p>
        </w:tc>
        <w:tc>
          <w:tcPr>
            <w:tcW w:w="708" w:type="dxa"/>
            <w:noWrap/>
            <w:hideMark/>
          </w:tcPr>
          <w:p w14:paraId="14FB919D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0.566</w:t>
            </w:r>
          </w:p>
        </w:tc>
        <w:tc>
          <w:tcPr>
            <w:tcW w:w="857" w:type="dxa"/>
            <w:noWrap/>
            <w:hideMark/>
          </w:tcPr>
          <w:p w14:paraId="120DDE9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3DDFB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39214DA7" w14:textId="21A5446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288 (5.0)</w:t>
            </w:r>
          </w:p>
        </w:tc>
        <w:tc>
          <w:tcPr>
            <w:tcW w:w="1118" w:type="dxa"/>
            <w:noWrap/>
            <w:hideMark/>
          </w:tcPr>
          <w:p w14:paraId="4DACD0BD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5450 (95.0)</w:t>
            </w:r>
          </w:p>
        </w:tc>
        <w:tc>
          <w:tcPr>
            <w:tcW w:w="1118" w:type="dxa"/>
            <w:noWrap/>
            <w:hideMark/>
          </w:tcPr>
          <w:p w14:paraId="79D0D107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437 (5.7)</w:t>
            </w:r>
          </w:p>
        </w:tc>
        <w:tc>
          <w:tcPr>
            <w:tcW w:w="1118" w:type="dxa"/>
            <w:noWrap/>
            <w:hideMark/>
          </w:tcPr>
          <w:p w14:paraId="5AEFE8BC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7241 (94.3)  </w:t>
            </w:r>
          </w:p>
        </w:tc>
        <w:tc>
          <w:tcPr>
            <w:tcW w:w="840" w:type="dxa"/>
            <w:noWrap/>
            <w:hideMark/>
          </w:tcPr>
          <w:p w14:paraId="40C0636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0.088</w:t>
            </w:r>
          </w:p>
        </w:tc>
        <w:tc>
          <w:tcPr>
            <w:tcW w:w="923" w:type="dxa"/>
            <w:noWrap/>
            <w:hideMark/>
          </w:tcPr>
          <w:p w14:paraId="2FB2C1A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72D64318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0A7C13DF" w14:textId="2D239886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Maternal medication use</w:t>
            </w:r>
          </w:p>
        </w:tc>
        <w:tc>
          <w:tcPr>
            <w:tcW w:w="1159" w:type="dxa"/>
            <w:noWrap/>
            <w:hideMark/>
          </w:tcPr>
          <w:p w14:paraId="55131B11" w14:textId="57629903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1026 (63.6)</w:t>
            </w:r>
          </w:p>
        </w:tc>
        <w:tc>
          <w:tcPr>
            <w:tcW w:w="1134" w:type="dxa"/>
            <w:noWrap/>
            <w:hideMark/>
          </w:tcPr>
          <w:p w14:paraId="590238D6" w14:textId="76479DA8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586 (36.4)</w:t>
            </w:r>
          </w:p>
        </w:tc>
        <w:tc>
          <w:tcPr>
            <w:tcW w:w="1134" w:type="dxa"/>
            <w:noWrap/>
            <w:hideMark/>
          </w:tcPr>
          <w:p w14:paraId="454B4588" w14:textId="01557E1A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288 (58.1)</w:t>
            </w:r>
          </w:p>
        </w:tc>
        <w:tc>
          <w:tcPr>
            <w:tcW w:w="1423" w:type="dxa"/>
            <w:noWrap/>
            <w:hideMark/>
          </w:tcPr>
          <w:p w14:paraId="73B7396F" w14:textId="12777AB6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208 (41.9)</w:t>
            </w:r>
          </w:p>
        </w:tc>
        <w:tc>
          <w:tcPr>
            <w:tcW w:w="708" w:type="dxa"/>
            <w:noWrap/>
            <w:hideMark/>
          </w:tcPr>
          <w:p w14:paraId="57235F05" w14:textId="26796A1C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0.538</w:t>
            </w:r>
          </w:p>
        </w:tc>
        <w:tc>
          <w:tcPr>
            <w:tcW w:w="857" w:type="dxa"/>
            <w:noWrap/>
            <w:hideMark/>
          </w:tcPr>
          <w:p w14:paraId="03011ADC" w14:textId="66635D59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5926C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5C702DCE" w14:textId="7A2D159A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3732 (66.2)</w:t>
            </w:r>
          </w:p>
        </w:tc>
        <w:tc>
          <w:tcPr>
            <w:tcW w:w="1118" w:type="dxa"/>
            <w:noWrap/>
            <w:hideMark/>
          </w:tcPr>
          <w:p w14:paraId="569A2768" w14:textId="2FFE67BB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 1909 (33.8)</w:t>
            </w:r>
          </w:p>
        </w:tc>
        <w:tc>
          <w:tcPr>
            <w:tcW w:w="1118" w:type="dxa"/>
            <w:noWrap/>
            <w:hideMark/>
          </w:tcPr>
          <w:p w14:paraId="72E69D04" w14:textId="6063A814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4736 (65.5)</w:t>
            </w:r>
          </w:p>
        </w:tc>
        <w:tc>
          <w:tcPr>
            <w:tcW w:w="1118" w:type="dxa"/>
            <w:noWrap/>
            <w:hideMark/>
          </w:tcPr>
          <w:p w14:paraId="1422934C" w14:textId="66D35200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 2498 (34.5) </w:t>
            </w:r>
          </w:p>
        </w:tc>
        <w:tc>
          <w:tcPr>
            <w:tcW w:w="840" w:type="dxa"/>
            <w:noWrap/>
            <w:hideMark/>
          </w:tcPr>
          <w:p w14:paraId="0D79935E" w14:textId="469CC898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0.413</w:t>
            </w:r>
          </w:p>
        </w:tc>
        <w:tc>
          <w:tcPr>
            <w:tcW w:w="923" w:type="dxa"/>
            <w:noWrap/>
            <w:hideMark/>
          </w:tcPr>
          <w:p w14:paraId="0C173EF0" w14:textId="252FE43B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4609E1" w:rsidRPr="00F55416" w14:paraId="118D0701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2B1EA16E" w14:textId="6FD3D4E0" w:rsidR="004609E1" w:rsidRPr="00F55416" w:rsidRDefault="004609E1" w:rsidP="004609E1">
            <w:pPr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i/>
                <w:sz w:val="18"/>
                <w:szCs w:val="18"/>
                <w:lang w:val="en-GB"/>
              </w:rPr>
              <w:t>Parental mental health</w:t>
            </w:r>
          </w:p>
        </w:tc>
        <w:tc>
          <w:tcPr>
            <w:tcW w:w="1159" w:type="dxa"/>
            <w:noWrap/>
            <w:hideMark/>
          </w:tcPr>
          <w:p w14:paraId="5123D0D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10230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1BE3C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0CFE6A9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74CE5A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57" w:type="dxa"/>
            <w:noWrap/>
            <w:hideMark/>
          </w:tcPr>
          <w:p w14:paraId="7C12D84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AF0E9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9FF5CB3" w14:textId="390D2E1E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549441A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56A6880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4DBDDD9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07EA0023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3713E6E1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61403AC8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A526CDB" w14:textId="2C9A8937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Maternal depression</w:t>
            </w:r>
          </w:p>
        </w:tc>
        <w:tc>
          <w:tcPr>
            <w:tcW w:w="1159" w:type="dxa"/>
            <w:noWrap/>
            <w:hideMark/>
          </w:tcPr>
          <w:p w14:paraId="7726EFF0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222 (13.7)</w:t>
            </w:r>
          </w:p>
        </w:tc>
        <w:tc>
          <w:tcPr>
            <w:tcW w:w="1134" w:type="dxa"/>
            <w:noWrap/>
            <w:hideMark/>
          </w:tcPr>
          <w:p w14:paraId="2BCFB6F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1395 (86.3)</w:t>
            </w:r>
          </w:p>
        </w:tc>
        <w:tc>
          <w:tcPr>
            <w:tcW w:w="1134" w:type="dxa"/>
            <w:noWrap/>
            <w:hideMark/>
          </w:tcPr>
          <w:p w14:paraId="5AABB17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96 (19.4)</w:t>
            </w:r>
          </w:p>
        </w:tc>
        <w:tc>
          <w:tcPr>
            <w:tcW w:w="1423" w:type="dxa"/>
            <w:noWrap/>
            <w:hideMark/>
          </w:tcPr>
          <w:p w14:paraId="07C527B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400 (80.6)</w:t>
            </w:r>
          </w:p>
        </w:tc>
        <w:tc>
          <w:tcPr>
            <w:tcW w:w="708" w:type="dxa"/>
            <w:noWrap/>
            <w:hideMark/>
          </w:tcPr>
          <w:p w14:paraId="31912B0A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0.156</w:t>
            </w:r>
          </w:p>
        </w:tc>
        <w:tc>
          <w:tcPr>
            <w:tcW w:w="857" w:type="dxa"/>
            <w:noWrap/>
            <w:hideMark/>
          </w:tcPr>
          <w:p w14:paraId="292CE1C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9ED47D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39DE12D1" w14:textId="5BCF7A9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406 (7.6)</w:t>
            </w:r>
          </w:p>
        </w:tc>
        <w:tc>
          <w:tcPr>
            <w:tcW w:w="1118" w:type="dxa"/>
            <w:noWrap/>
            <w:hideMark/>
          </w:tcPr>
          <w:p w14:paraId="1784A40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 4957 (92.4)</w:t>
            </w:r>
          </w:p>
        </w:tc>
        <w:tc>
          <w:tcPr>
            <w:tcW w:w="1118" w:type="dxa"/>
            <w:noWrap/>
            <w:hideMark/>
          </w:tcPr>
          <w:p w14:paraId="5694B08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562 (9.9)</w:t>
            </w:r>
          </w:p>
        </w:tc>
        <w:tc>
          <w:tcPr>
            <w:tcW w:w="1118" w:type="dxa"/>
            <w:noWrap/>
            <w:hideMark/>
          </w:tcPr>
          <w:p w14:paraId="2144EFA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5123 (90.1) </w:t>
            </w:r>
          </w:p>
        </w:tc>
        <w:tc>
          <w:tcPr>
            <w:tcW w:w="840" w:type="dxa"/>
            <w:noWrap/>
            <w:hideMark/>
          </w:tcPr>
          <w:p w14:paraId="6CABA85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10672D44" w14:textId="43565BFA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42932993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781BE385" w14:textId="3F8ED5ED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Paternal depression</w:t>
            </w:r>
          </w:p>
        </w:tc>
        <w:tc>
          <w:tcPr>
            <w:tcW w:w="1159" w:type="dxa"/>
            <w:noWrap/>
            <w:hideMark/>
          </w:tcPr>
          <w:p w14:paraId="60F44F7D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80 (5.7)</w:t>
            </w:r>
          </w:p>
        </w:tc>
        <w:tc>
          <w:tcPr>
            <w:tcW w:w="1134" w:type="dxa"/>
            <w:noWrap/>
            <w:hideMark/>
          </w:tcPr>
          <w:p w14:paraId="179A5716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1315 (94.3)</w:t>
            </w:r>
          </w:p>
        </w:tc>
        <w:tc>
          <w:tcPr>
            <w:tcW w:w="1134" w:type="dxa"/>
            <w:noWrap/>
            <w:hideMark/>
          </w:tcPr>
          <w:p w14:paraId="170BB751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28 (7.5)</w:t>
            </w:r>
          </w:p>
        </w:tc>
        <w:tc>
          <w:tcPr>
            <w:tcW w:w="1423" w:type="dxa"/>
            <w:noWrap/>
            <w:hideMark/>
          </w:tcPr>
          <w:p w14:paraId="37846D7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347 (92.5)</w:t>
            </w:r>
          </w:p>
        </w:tc>
        <w:tc>
          <w:tcPr>
            <w:tcW w:w="708" w:type="dxa"/>
            <w:noWrap/>
            <w:hideMark/>
          </w:tcPr>
          <w:p w14:paraId="6E68ACFF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0.935</w:t>
            </w:r>
          </w:p>
        </w:tc>
        <w:tc>
          <w:tcPr>
            <w:tcW w:w="857" w:type="dxa"/>
            <w:noWrap/>
            <w:hideMark/>
          </w:tcPr>
          <w:p w14:paraId="40C19E0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0BB343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5ED797CE" w14:textId="054A8CE4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99 (2.6)</w:t>
            </w:r>
          </w:p>
        </w:tc>
        <w:tc>
          <w:tcPr>
            <w:tcW w:w="1118" w:type="dxa"/>
            <w:noWrap/>
            <w:hideMark/>
          </w:tcPr>
          <w:p w14:paraId="0FE794F4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 3730 (97.4)</w:t>
            </w:r>
          </w:p>
        </w:tc>
        <w:tc>
          <w:tcPr>
            <w:tcW w:w="1118" w:type="dxa"/>
            <w:noWrap/>
            <w:hideMark/>
          </w:tcPr>
          <w:p w14:paraId="424A0352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107 (3.4)</w:t>
            </w:r>
          </w:p>
        </w:tc>
        <w:tc>
          <w:tcPr>
            <w:tcW w:w="1118" w:type="dxa"/>
            <w:noWrap/>
            <w:hideMark/>
          </w:tcPr>
          <w:p w14:paraId="2C6E40D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3058 (96.6) </w:t>
            </w:r>
          </w:p>
        </w:tc>
        <w:tc>
          <w:tcPr>
            <w:tcW w:w="840" w:type="dxa"/>
            <w:noWrap/>
            <w:hideMark/>
          </w:tcPr>
          <w:p w14:paraId="1CBA996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0.05</w:t>
            </w:r>
          </w:p>
        </w:tc>
        <w:tc>
          <w:tcPr>
            <w:tcW w:w="923" w:type="dxa"/>
            <w:noWrap/>
            <w:hideMark/>
          </w:tcPr>
          <w:p w14:paraId="3D9CC736" w14:textId="025649B5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29B530DB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22AEC6C5" w14:textId="65B1C1DB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Maternal anxiety</w:t>
            </w:r>
          </w:p>
        </w:tc>
        <w:tc>
          <w:tcPr>
            <w:tcW w:w="1159" w:type="dxa"/>
            <w:noWrap/>
          </w:tcPr>
          <w:p w14:paraId="260C294B" w14:textId="267BF5E0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noWrap/>
          </w:tcPr>
          <w:p w14:paraId="3B98DECA" w14:textId="598D8D8B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noWrap/>
          </w:tcPr>
          <w:p w14:paraId="72A7BC3A" w14:textId="58268A1E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423" w:type="dxa"/>
            <w:noWrap/>
          </w:tcPr>
          <w:p w14:paraId="27ECFCE6" w14:textId="0D24CF04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noWrap/>
          </w:tcPr>
          <w:p w14:paraId="49AED8E6" w14:textId="466433D2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857" w:type="dxa"/>
            <w:noWrap/>
            <w:hideMark/>
          </w:tcPr>
          <w:p w14:paraId="53C3C51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EC8864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186E20BD" w14:textId="00C2483C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 1354 (25.3)</w:t>
            </w:r>
          </w:p>
        </w:tc>
        <w:tc>
          <w:tcPr>
            <w:tcW w:w="1118" w:type="dxa"/>
            <w:noWrap/>
            <w:hideMark/>
          </w:tcPr>
          <w:p w14:paraId="53EAAA68" w14:textId="67CEFCAC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4009 (74.8)</w:t>
            </w:r>
          </w:p>
        </w:tc>
        <w:tc>
          <w:tcPr>
            <w:tcW w:w="1118" w:type="dxa"/>
            <w:noWrap/>
            <w:hideMark/>
          </w:tcPr>
          <w:p w14:paraId="6C983703" w14:textId="0D736FA9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1679 (29.5)</w:t>
            </w:r>
          </w:p>
        </w:tc>
        <w:tc>
          <w:tcPr>
            <w:tcW w:w="1118" w:type="dxa"/>
            <w:noWrap/>
            <w:hideMark/>
          </w:tcPr>
          <w:p w14:paraId="26836920" w14:textId="3463C99C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4006 (70.5)  </w:t>
            </w:r>
          </w:p>
        </w:tc>
        <w:tc>
          <w:tcPr>
            <w:tcW w:w="840" w:type="dxa"/>
            <w:noWrap/>
            <w:hideMark/>
          </w:tcPr>
          <w:p w14:paraId="1A64ADFE" w14:textId="1BD73F72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2373BA0C" w14:textId="6AF98AFF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N</w:t>
            </w:r>
            <w:r w:rsidR="00297A4F" w:rsidRPr="00F55416">
              <w:rPr>
                <w:sz w:val="18"/>
                <w:szCs w:val="18"/>
                <w:lang w:val="en-GB"/>
              </w:rPr>
              <w:t>o</w:t>
            </w:r>
          </w:p>
        </w:tc>
      </w:tr>
      <w:tr w:rsidR="004609E1" w:rsidRPr="00F55416" w14:paraId="5D10CF07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27201AE0" w14:textId="6F66E9D0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Paternal anxiety</w:t>
            </w:r>
          </w:p>
        </w:tc>
        <w:tc>
          <w:tcPr>
            <w:tcW w:w="1159" w:type="dxa"/>
            <w:noWrap/>
          </w:tcPr>
          <w:p w14:paraId="15B3CAA2" w14:textId="5A2D655C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noWrap/>
          </w:tcPr>
          <w:p w14:paraId="2D7178BA" w14:textId="1135DB5E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noWrap/>
          </w:tcPr>
          <w:p w14:paraId="7531432C" w14:textId="170AB7B2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423" w:type="dxa"/>
            <w:noWrap/>
          </w:tcPr>
          <w:p w14:paraId="7DEAD363" w14:textId="5F6DEC2F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noWrap/>
          </w:tcPr>
          <w:p w14:paraId="34BC6617" w14:textId="7C9446D2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857" w:type="dxa"/>
            <w:noWrap/>
            <w:hideMark/>
          </w:tcPr>
          <w:p w14:paraId="3AA55433" w14:textId="263B000B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B8DB5B1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39C0C2E" w14:textId="2DE6B721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166 (4.3)</w:t>
            </w:r>
          </w:p>
        </w:tc>
        <w:tc>
          <w:tcPr>
            <w:tcW w:w="1118" w:type="dxa"/>
            <w:noWrap/>
            <w:hideMark/>
          </w:tcPr>
          <w:p w14:paraId="448C30E1" w14:textId="7ADE1D84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3705 (95.7)</w:t>
            </w:r>
          </w:p>
        </w:tc>
        <w:tc>
          <w:tcPr>
            <w:tcW w:w="1118" w:type="dxa"/>
            <w:noWrap/>
            <w:hideMark/>
          </w:tcPr>
          <w:p w14:paraId="513BFE6E" w14:textId="684016E2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157 (4.9)</w:t>
            </w:r>
          </w:p>
        </w:tc>
        <w:tc>
          <w:tcPr>
            <w:tcW w:w="1118" w:type="dxa"/>
            <w:noWrap/>
            <w:hideMark/>
          </w:tcPr>
          <w:p w14:paraId="059CA1DF" w14:textId="01697321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3055 (95.1) </w:t>
            </w:r>
          </w:p>
        </w:tc>
        <w:tc>
          <w:tcPr>
            <w:tcW w:w="840" w:type="dxa"/>
            <w:noWrap/>
            <w:hideMark/>
          </w:tcPr>
          <w:p w14:paraId="64FAAEAB" w14:textId="50AF6ECD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0.228</w:t>
            </w:r>
          </w:p>
        </w:tc>
        <w:tc>
          <w:tcPr>
            <w:tcW w:w="923" w:type="dxa"/>
            <w:noWrap/>
            <w:hideMark/>
          </w:tcPr>
          <w:p w14:paraId="000BBAFB" w14:textId="62864B7B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61037141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68E320F3" w14:textId="15A2D307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 xml:space="preserve">Maternal antisocial </w:t>
            </w:r>
            <w:proofErr w:type="spellStart"/>
            <w:r w:rsidR="007F679E">
              <w:rPr>
                <w:b w:val="0"/>
                <w:bCs w:val="0"/>
                <w:sz w:val="18"/>
                <w:szCs w:val="18"/>
                <w:lang w:val="en-GB"/>
              </w:rPr>
              <w:t>behavior</w:t>
            </w:r>
            <w:proofErr w:type="spellEnd"/>
          </w:p>
        </w:tc>
        <w:tc>
          <w:tcPr>
            <w:tcW w:w="1159" w:type="dxa"/>
            <w:noWrap/>
            <w:hideMark/>
          </w:tcPr>
          <w:p w14:paraId="6C73F6D9" w14:textId="192A4A22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315 (20.2)</w:t>
            </w:r>
          </w:p>
        </w:tc>
        <w:tc>
          <w:tcPr>
            <w:tcW w:w="1134" w:type="dxa"/>
            <w:noWrap/>
            <w:hideMark/>
          </w:tcPr>
          <w:p w14:paraId="37D1C43D" w14:textId="44A71AAE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1248 (79.8)</w:t>
            </w:r>
          </w:p>
        </w:tc>
        <w:tc>
          <w:tcPr>
            <w:tcW w:w="1134" w:type="dxa"/>
            <w:noWrap/>
            <w:hideMark/>
          </w:tcPr>
          <w:p w14:paraId="05623719" w14:textId="6B759F81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88 (19)</w:t>
            </w:r>
          </w:p>
        </w:tc>
        <w:tc>
          <w:tcPr>
            <w:tcW w:w="1423" w:type="dxa"/>
            <w:noWrap/>
            <w:hideMark/>
          </w:tcPr>
          <w:p w14:paraId="23E872E1" w14:textId="15EA5B60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374 (81)</w:t>
            </w:r>
          </w:p>
        </w:tc>
        <w:tc>
          <w:tcPr>
            <w:tcW w:w="708" w:type="dxa"/>
            <w:noWrap/>
            <w:hideMark/>
          </w:tcPr>
          <w:p w14:paraId="278BEF71" w14:textId="1AAD451E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0.835</w:t>
            </w:r>
          </w:p>
        </w:tc>
        <w:tc>
          <w:tcPr>
            <w:tcW w:w="857" w:type="dxa"/>
            <w:noWrap/>
            <w:hideMark/>
          </w:tcPr>
          <w:p w14:paraId="3E6D8364" w14:textId="76C053B6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41EB37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</w:tcPr>
          <w:p w14:paraId="0A5655CB" w14:textId="2947C783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noWrap/>
          </w:tcPr>
          <w:p w14:paraId="2D2604A5" w14:textId="24353BE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noWrap/>
          </w:tcPr>
          <w:p w14:paraId="268CF4C0" w14:textId="31E7C9CB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noWrap/>
          </w:tcPr>
          <w:p w14:paraId="0896362E" w14:textId="6EE0674C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noWrap/>
          </w:tcPr>
          <w:p w14:paraId="05A940AE" w14:textId="362CC723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923" w:type="dxa"/>
            <w:noWrap/>
          </w:tcPr>
          <w:p w14:paraId="49230F01" w14:textId="10415A2A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4609E1" w:rsidRPr="00F55416" w14:paraId="3616D85A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C1CA6EC" w14:textId="22866646" w:rsidR="004609E1" w:rsidRPr="00F55416" w:rsidRDefault="004609E1" w:rsidP="004609E1">
            <w:pPr>
              <w:ind w:left="315"/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 xml:space="preserve">Paternal antisocial </w:t>
            </w:r>
            <w:proofErr w:type="spellStart"/>
            <w:r w:rsidR="007F679E">
              <w:rPr>
                <w:b w:val="0"/>
                <w:bCs w:val="0"/>
                <w:sz w:val="18"/>
                <w:szCs w:val="18"/>
                <w:lang w:val="en-GB"/>
              </w:rPr>
              <w:t>behavior</w:t>
            </w:r>
            <w:proofErr w:type="spellEnd"/>
          </w:p>
        </w:tc>
        <w:tc>
          <w:tcPr>
            <w:tcW w:w="1159" w:type="dxa"/>
            <w:noWrap/>
            <w:hideMark/>
          </w:tcPr>
          <w:p w14:paraId="523CA38B" w14:textId="57CDDF85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326 (23.4)</w:t>
            </w:r>
          </w:p>
        </w:tc>
        <w:tc>
          <w:tcPr>
            <w:tcW w:w="1134" w:type="dxa"/>
            <w:noWrap/>
            <w:hideMark/>
          </w:tcPr>
          <w:p w14:paraId="7B5AF657" w14:textId="22EFAF56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1067 (76.6)</w:t>
            </w:r>
          </w:p>
        </w:tc>
        <w:tc>
          <w:tcPr>
            <w:tcW w:w="1134" w:type="dxa"/>
            <w:noWrap/>
            <w:hideMark/>
          </w:tcPr>
          <w:p w14:paraId="6BA9688E" w14:textId="33A8232E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79 (21.4)</w:t>
            </w:r>
          </w:p>
        </w:tc>
        <w:tc>
          <w:tcPr>
            <w:tcW w:w="1423" w:type="dxa"/>
            <w:noWrap/>
            <w:hideMark/>
          </w:tcPr>
          <w:p w14:paraId="5D1D00A7" w14:textId="2BC72622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291 (78.6)</w:t>
            </w:r>
          </w:p>
        </w:tc>
        <w:tc>
          <w:tcPr>
            <w:tcW w:w="708" w:type="dxa"/>
            <w:noWrap/>
            <w:hideMark/>
          </w:tcPr>
          <w:p w14:paraId="3CAEE441" w14:textId="55F682C3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0.034</w:t>
            </w:r>
          </w:p>
        </w:tc>
        <w:tc>
          <w:tcPr>
            <w:tcW w:w="857" w:type="dxa"/>
            <w:noWrap/>
            <w:hideMark/>
          </w:tcPr>
          <w:p w14:paraId="1C77666F" w14:textId="16156F35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Y</w:t>
            </w:r>
            <w:r w:rsidR="00297A4F" w:rsidRPr="00F55416">
              <w:rPr>
                <w:sz w:val="18"/>
                <w:szCs w:val="18"/>
                <w:lang w:val="en-GB"/>
              </w:rPr>
              <w:t>es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EAAEB0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</w:tcPr>
          <w:p w14:paraId="2BA17B7B" w14:textId="1D5330C9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noWrap/>
          </w:tcPr>
          <w:p w14:paraId="6D0AD846" w14:textId="0DAC12A0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noWrap/>
          </w:tcPr>
          <w:p w14:paraId="5417F748" w14:textId="5F20F035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118" w:type="dxa"/>
            <w:noWrap/>
          </w:tcPr>
          <w:p w14:paraId="367656C1" w14:textId="3B73A8D6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840" w:type="dxa"/>
            <w:noWrap/>
          </w:tcPr>
          <w:p w14:paraId="74EAFC88" w14:textId="28B178CA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923" w:type="dxa"/>
            <w:noWrap/>
          </w:tcPr>
          <w:p w14:paraId="75E6E61D" w14:textId="41BDC814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4609E1" w:rsidRPr="00F55416" w14:paraId="1E78476E" w14:textId="77777777" w:rsidTr="002B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2519D266" w14:textId="77777777" w:rsidR="004609E1" w:rsidRPr="00F55416" w:rsidRDefault="004609E1" w:rsidP="004609E1">
            <w:pPr>
              <w:rPr>
                <w:b w:val="0"/>
                <w:bCs w:val="0"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59" w:type="dxa"/>
            <w:noWrap/>
            <w:hideMark/>
          </w:tcPr>
          <w:p w14:paraId="6AA95CA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539AEC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6B5B6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799E4812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83FC995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57" w:type="dxa"/>
            <w:noWrap/>
            <w:hideMark/>
          </w:tcPr>
          <w:p w14:paraId="52253A7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F86186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794098D4" w14:textId="54766473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3E3406A9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6CF04ECB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1118" w:type="dxa"/>
            <w:noWrap/>
            <w:hideMark/>
          </w:tcPr>
          <w:p w14:paraId="5A0BB3EF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0E02D123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  <w:tc>
          <w:tcPr>
            <w:tcW w:w="923" w:type="dxa"/>
            <w:noWrap/>
            <w:hideMark/>
          </w:tcPr>
          <w:p w14:paraId="1D1DE21E" w14:textId="77777777" w:rsidR="004609E1" w:rsidRPr="00F55416" w:rsidRDefault="004609E1" w:rsidP="0046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 </w:t>
            </w:r>
          </w:p>
        </w:tc>
      </w:tr>
      <w:tr w:rsidR="004609E1" w:rsidRPr="00F55416" w14:paraId="39C7D0FF" w14:textId="77777777" w:rsidTr="002B30B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hideMark/>
          </w:tcPr>
          <w:p w14:paraId="07591916" w14:textId="77777777" w:rsidR="004609E1" w:rsidRPr="00F55416" w:rsidRDefault="004609E1" w:rsidP="004609E1">
            <w:pPr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00F55416">
              <w:rPr>
                <w:b w:val="0"/>
                <w:bCs w:val="0"/>
                <w:i/>
                <w:iCs/>
                <w:sz w:val="18"/>
                <w:szCs w:val="18"/>
                <w:lang w:val="en-GB"/>
              </w:rPr>
              <w:t>Child sex (female)</w:t>
            </w:r>
          </w:p>
        </w:tc>
        <w:tc>
          <w:tcPr>
            <w:tcW w:w="1159" w:type="dxa"/>
            <w:noWrap/>
            <w:hideMark/>
          </w:tcPr>
          <w:p w14:paraId="0024177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845 (52.1)</w:t>
            </w:r>
          </w:p>
        </w:tc>
        <w:tc>
          <w:tcPr>
            <w:tcW w:w="1134" w:type="dxa"/>
            <w:noWrap/>
            <w:hideMark/>
          </w:tcPr>
          <w:p w14:paraId="03A50C19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778 (47.9)</w:t>
            </w:r>
          </w:p>
        </w:tc>
        <w:tc>
          <w:tcPr>
            <w:tcW w:w="1134" w:type="dxa"/>
            <w:noWrap/>
            <w:hideMark/>
          </w:tcPr>
          <w:p w14:paraId="6DCDC2B8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195 (39.2)</w:t>
            </w:r>
          </w:p>
        </w:tc>
        <w:tc>
          <w:tcPr>
            <w:tcW w:w="1423" w:type="dxa"/>
            <w:noWrap/>
            <w:hideMark/>
          </w:tcPr>
          <w:p w14:paraId="09B3F86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302 (60.8)</w:t>
            </w:r>
          </w:p>
        </w:tc>
        <w:tc>
          <w:tcPr>
            <w:tcW w:w="708" w:type="dxa"/>
            <w:noWrap/>
            <w:hideMark/>
          </w:tcPr>
          <w:p w14:paraId="584E50BA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857" w:type="dxa"/>
            <w:noWrap/>
            <w:hideMark/>
          </w:tcPr>
          <w:p w14:paraId="4F7BD553" w14:textId="006AE8B5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Y</w:t>
            </w:r>
            <w:r w:rsidR="00297A4F" w:rsidRPr="00F55416">
              <w:rPr>
                <w:sz w:val="18"/>
                <w:szCs w:val="18"/>
                <w:lang w:val="en-GB"/>
              </w:rPr>
              <w:t>es</w:t>
            </w:r>
          </w:p>
        </w:tc>
        <w:tc>
          <w:tcPr>
            <w:tcW w:w="236" w:type="dxa"/>
            <w:tcBorders>
              <w:top w:val="nil"/>
              <w:bottom w:val="single" w:sz="4" w:space="0" w:color="7F7F7F" w:themeColor="text1" w:themeTint="80"/>
            </w:tcBorders>
          </w:tcPr>
          <w:p w14:paraId="180673BD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256" w:type="dxa"/>
            <w:noWrap/>
            <w:hideMark/>
          </w:tcPr>
          <w:p w14:paraId="5CB39E41" w14:textId="3FC2320A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3356 (58.2)</w:t>
            </w:r>
          </w:p>
        </w:tc>
        <w:tc>
          <w:tcPr>
            <w:tcW w:w="1118" w:type="dxa"/>
            <w:noWrap/>
            <w:hideMark/>
          </w:tcPr>
          <w:p w14:paraId="71CAF9EE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2409 (41.8)</w:t>
            </w:r>
          </w:p>
        </w:tc>
        <w:tc>
          <w:tcPr>
            <w:tcW w:w="1118" w:type="dxa"/>
            <w:noWrap/>
            <w:hideMark/>
          </w:tcPr>
          <w:p w14:paraId="12E302E5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3311 (41.3) </w:t>
            </w:r>
          </w:p>
        </w:tc>
        <w:tc>
          <w:tcPr>
            <w:tcW w:w="1118" w:type="dxa"/>
            <w:noWrap/>
            <w:hideMark/>
          </w:tcPr>
          <w:p w14:paraId="29F2C02B" w14:textId="2290425D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 xml:space="preserve">4712 (58.7)  </w:t>
            </w:r>
          </w:p>
        </w:tc>
        <w:tc>
          <w:tcPr>
            <w:tcW w:w="840" w:type="dxa"/>
            <w:noWrap/>
            <w:hideMark/>
          </w:tcPr>
          <w:p w14:paraId="60C2F534" w14:textId="77777777" w:rsidR="004609E1" w:rsidRPr="00F55416" w:rsidRDefault="004609E1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923" w:type="dxa"/>
            <w:noWrap/>
            <w:hideMark/>
          </w:tcPr>
          <w:p w14:paraId="3245C5F3" w14:textId="0C426A6D" w:rsidR="004609E1" w:rsidRPr="00F55416" w:rsidRDefault="00297A4F" w:rsidP="00460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F55416">
              <w:rPr>
                <w:sz w:val="18"/>
                <w:szCs w:val="18"/>
                <w:lang w:val="en-GB"/>
              </w:rPr>
              <w:t>Yes</w:t>
            </w:r>
          </w:p>
        </w:tc>
      </w:tr>
    </w:tbl>
    <w:p w14:paraId="01F2285A" w14:textId="4CC85F5E" w:rsidR="00332ACF" w:rsidRPr="00F55416" w:rsidRDefault="00332ACF" w:rsidP="00332ACF">
      <w:pPr>
        <w:rPr>
          <w:sz w:val="20"/>
          <w:szCs w:val="20"/>
          <w:lang w:val="en-GB"/>
        </w:rPr>
      </w:pPr>
    </w:p>
    <w:p w14:paraId="5DAC5518" w14:textId="02137A2D" w:rsidR="00C13FA3" w:rsidRPr="00F55416" w:rsidRDefault="000F30C4" w:rsidP="003103E1">
      <w:pPr>
        <w:rPr>
          <w:b/>
          <w:sz w:val="20"/>
          <w:szCs w:val="20"/>
          <w:lang w:val="en-GB"/>
        </w:rPr>
      </w:pPr>
      <w:proofErr w:type="spellStart"/>
      <w:r w:rsidRPr="00F55416">
        <w:rPr>
          <w:sz w:val="20"/>
          <w:szCs w:val="20"/>
          <w:vertAlign w:val="superscript"/>
          <w:lang w:val="en-GB"/>
        </w:rPr>
        <w:t>a</w:t>
      </w:r>
      <w:r w:rsidRPr="00F55416">
        <w:rPr>
          <w:sz w:val="20"/>
          <w:szCs w:val="20"/>
          <w:lang w:val="en-GB"/>
        </w:rPr>
        <w:t>Data</w:t>
      </w:r>
      <w:proofErr w:type="spellEnd"/>
      <w:r w:rsidRPr="00F55416">
        <w:rPr>
          <w:sz w:val="20"/>
          <w:szCs w:val="20"/>
          <w:lang w:val="en-GB"/>
        </w:rPr>
        <w:t xml:space="preserve"> were compiled from the final master file of the Québec Longitudinal Study of Child Development (1998–201</w:t>
      </w:r>
      <w:r>
        <w:rPr>
          <w:sz w:val="20"/>
          <w:szCs w:val="20"/>
          <w:lang w:val="en-GB"/>
        </w:rPr>
        <w:t>8</w:t>
      </w:r>
      <w:r w:rsidRPr="00F55416">
        <w:rPr>
          <w:sz w:val="20"/>
          <w:szCs w:val="20"/>
          <w:lang w:val="en-GB"/>
        </w:rPr>
        <w:t xml:space="preserve">), </w:t>
      </w:r>
      <w:r w:rsidRPr="000F30C4">
        <w:rPr>
          <w:sz w:val="20"/>
          <w:szCs w:val="20"/>
          <w:lang w:val="en-GB"/>
        </w:rPr>
        <w:t>©</w:t>
      </w:r>
      <w:proofErr w:type="spellStart"/>
      <w:r w:rsidRPr="000F30C4">
        <w:rPr>
          <w:sz w:val="20"/>
          <w:szCs w:val="20"/>
          <w:lang w:val="en-GB"/>
        </w:rPr>
        <w:t>Gouvernement</w:t>
      </w:r>
      <w:proofErr w:type="spellEnd"/>
      <w:r w:rsidRPr="000F30C4">
        <w:rPr>
          <w:sz w:val="20"/>
          <w:szCs w:val="20"/>
          <w:lang w:val="en-GB"/>
        </w:rPr>
        <w:t xml:space="preserve"> du Québec, </w:t>
      </w:r>
      <w:proofErr w:type="spellStart"/>
      <w:r w:rsidRPr="000F30C4">
        <w:rPr>
          <w:sz w:val="20"/>
          <w:szCs w:val="20"/>
          <w:lang w:val="en-GB"/>
        </w:rPr>
        <w:t>Institut</w:t>
      </w:r>
      <w:proofErr w:type="spellEnd"/>
      <w:r w:rsidRPr="000F30C4">
        <w:rPr>
          <w:sz w:val="20"/>
          <w:szCs w:val="20"/>
          <w:lang w:val="en-GB"/>
        </w:rPr>
        <w:t xml:space="preserve"> de la </w:t>
      </w:r>
      <w:proofErr w:type="spellStart"/>
      <w:r w:rsidRPr="000F30C4">
        <w:rPr>
          <w:sz w:val="20"/>
          <w:szCs w:val="20"/>
          <w:lang w:val="en-GB"/>
        </w:rPr>
        <w:t>statistique</w:t>
      </w:r>
      <w:proofErr w:type="spellEnd"/>
      <w:r w:rsidRPr="000F30C4">
        <w:rPr>
          <w:sz w:val="20"/>
          <w:szCs w:val="20"/>
          <w:lang w:val="en-GB"/>
        </w:rPr>
        <w:t xml:space="preserve"> du Q</w:t>
      </w:r>
      <w:r>
        <w:rPr>
          <w:sz w:val="20"/>
          <w:szCs w:val="20"/>
          <w:lang w:val="en-GB"/>
        </w:rPr>
        <w:t>uébec</w:t>
      </w:r>
    </w:p>
    <w:p w14:paraId="20F0AD65" w14:textId="77777777" w:rsidR="003A2C1B" w:rsidRDefault="003A2C1B" w:rsidP="003A2C1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Number below 5 and associated proportion have been rounded at &lt;5. This may contain zero.</w:t>
      </w:r>
    </w:p>
    <w:p w14:paraId="163C426A" w14:textId="77777777" w:rsidR="00C13FA3" w:rsidRPr="00F55416" w:rsidRDefault="00C13FA3" w:rsidP="003103E1">
      <w:pPr>
        <w:rPr>
          <w:b/>
          <w:sz w:val="20"/>
          <w:szCs w:val="20"/>
          <w:lang w:val="en-GB"/>
        </w:rPr>
      </w:pPr>
    </w:p>
    <w:p w14:paraId="2DB52AE9" w14:textId="77777777" w:rsidR="00F53852" w:rsidRPr="00F55416" w:rsidRDefault="00F53852" w:rsidP="003103E1">
      <w:pPr>
        <w:rPr>
          <w:b/>
          <w:sz w:val="20"/>
          <w:szCs w:val="20"/>
          <w:lang w:val="en-GB"/>
        </w:rPr>
      </w:pPr>
      <w:r w:rsidRPr="00F55416">
        <w:rPr>
          <w:b/>
          <w:sz w:val="20"/>
          <w:szCs w:val="20"/>
          <w:lang w:val="en-GB"/>
        </w:rPr>
        <w:br w:type="page"/>
      </w:r>
    </w:p>
    <w:p w14:paraId="0A0B6928" w14:textId="77777777" w:rsidR="00F53852" w:rsidRPr="00F55416" w:rsidRDefault="00F53852" w:rsidP="003103E1">
      <w:pPr>
        <w:rPr>
          <w:b/>
          <w:sz w:val="20"/>
          <w:szCs w:val="20"/>
          <w:lang w:val="en-GB"/>
        </w:rPr>
        <w:sectPr w:rsidR="00F53852" w:rsidRPr="00F55416" w:rsidSect="00294E2B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FECE9E9" w14:textId="77777777" w:rsidR="00F54CCC" w:rsidRPr="00F55416" w:rsidRDefault="00F54CCC" w:rsidP="003103E1">
      <w:pPr>
        <w:rPr>
          <w:b/>
          <w:sz w:val="20"/>
          <w:szCs w:val="20"/>
          <w:lang w:val="en-GB"/>
        </w:rPr>
      </w:pPr>
    </w:p>
    <w:p w14:paraId="4FDC2B46" w14:textId="190E3DC9" w:rsidR="00F54CCC" w:rsidRPr="00F55416" w:rsidRDefault="00F54CCC" w:rsidP="003103E1">
      <w:pPr>
        <w:rPr>
          <w:bCs/>
          <w:sz w:val="22"/>
          <w:szCs w:val="22"/>
          <w:lang w:val="en-GB"/>
        </w:rPr>
      </w:pPr>
      <w:r w:rsidRPr="00F55416">
        <w:rPr>
          <w:b/>
          <w:sz w:val="22"/>
          <w:szCs w:val="22"/>
          <w:lang w:val="en-GB"/>
        </w:rPr>
        <w:t>Table S</w:t>
      </w:r>
      <w:r w:rsidR="00593AE9" w:rsidRPr="00F55416">
        <w:rPr>
          <w:b/>
          <w:sz w:val="22"/>
          <w:szCs w:val="22"/>
          <w:lang w:val="en-GB"/>
        </w:rPr>
        <w:t>2</w:t>
      </w:r>
      <w:r w:rsidRPr="00F55416">
        <w:rPr>
          <w:b/>
          <w:sz w:val="22"/>
          <w:szCs w:val="22"/>
          <w:lang w:val="en-GB"/>
        </w:rPr>
        <w:t xml:space="preserve">. </w:t>
      </w:r>
      <w:r w:rsidRPr="00F55416">
        <w:rPr>
          <w:bCs/>
          <w:sz w:val="22"/>
          <w:szCs w:val="22"/>
          <w:lang w:val="en-GB"/>
        </w:rPr>
        <w:t xml:space="preserve">Assessment of </w:t>
      </w:r>
      <w:proofErr w:type="spellStart"/>
      <w:r w:rsidR="007F679E">
        <w:rPr>
          <w:bCs/>
          <w:sz w:val="22"/>
          <w:szCs w:val="22"/>
          <w:lang w:val="en-GB"/>
        </w:rPr>
        <w:t>behavior</w:t>
      </w:r>
      <w:r w:rsidRPr="00F55416">
        <w:rPr>
          <w:bCs/>
          <w:sz w:val="22"/>
          <w:szCs w:val="22"/>
          <w:lang w:val="en-GB"/>
        </w:rPr>
        <w:t>al</w:t>
      </w:r>
      <w:proofErr w:type="spellEnd"/>
      <w:r w:rsidRPr="00F55416">
        <w:rPr>
          <w:bCs/>
          <w:sz w:val="22"/>
          <w:szCs w:val="22"/>
          <w:lang w:val="en-GB"/>
        </w:rPr>
        <w:t>, emotional, interpersonal problems and cognitive skills in QLSCD and ALSPAC</w:t>
      </w:r>
    </w:p>
    <w:p w14:paraId="7EA2A8E6" w14:textId="5A95256A" w:rsidR="00F54CCC" w:rsidRPr="00F55416" w:rsidRDefault="00F54CCC" w:rsidP="003103E1">
      <w:pPr>
        <w:rPr>
          <w:bCs/>
          <w:sz w:val="20"/>
          <w:szCs w:val="20"/>
          <w:lang w:val="en-GB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83"/>
        <w:gridCol w:w="3671"/>
        <w:gridCol w:w="283"/>
        <w:gridCol w:w="4213"/>
      </w:tblGrid>
      <w:tr w:rsidR="00F54CCC" w:rsidRPr="00F55416" w14:paraId="3948EDD3" w14:textId="77777777" w:rsidTr="00E8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08663E03" w14:textId="77777777" w:rsidR="00F54CCC" w:rsidRPr="00F55416" w:rsidRDefault="00F54CCC" w:rsidP="003103E1">
            <w:pPr>
              <w:rPr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</w:tcPr>
          <w:p w14:paraId="5565BC99" w14:textId="5DA138D7" w:rsidR="00F54CCC" w:rsidRPr="00F55416" w:rsidRDefault="00F54CCC" w:rsidP="0031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en-GB"/>
              </w:rPr>
            </w:pPr>
            <w:proofErr w:type="spellStart"/>
            <w:r w:rsidRPr="00F55416">
              <w:rPr>
                <w:bCs w:val="0"/>
                <w:sz w:val="20"/>
                <w:szCs w:val="20"/>
                <w:lang w:val="en-GB"/>
              </w:rPr>
              <w:t>QLSCD</w:t>
            </w:r>
            <w:r w:rsidR="000F30C4" w:rsidRPr="000F30C4">
              <w:rPr>
                <w:b w:val="0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83" w:type="dxa"/>
          </w:tcPr>
          <w:p w14:paraId="3B012CAC" w14:textId="77777777" w:rsidR="00F54CCC" w:rsidRPr="00F55416" w:rsidRDefault="00F54CCC" w:rsidP="0031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4213" w:type="dxa"/>
          </w:tcPr>
          <w:p w14:paraId="371B9C53" w14:textId="2214E530" w:rsidR="00F54CCC" w:rsidRPr="00F55416" w:rsidRDefault="00F54CCC" w:rsidP="00310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en-GB"/>
              </w:rPr>
            </w:pPr>
            <w:r w:rsidRPr="00F55416">
              <w:rPr>
                <w:bCs w:val="0"/>
                <w:sz w:val="20"/>
                <w:szCs w:val="20"/>
                <w:lang w:val="en-GB"/>
              </w:rPr>
              <w:t>ALSPAC</w:t>
            </w:r>
          </w:p>
        </w:tc>
      </w:tr>
      <w:tr w:rsidR="00F54CCC" w:rsidRPr="00F55416" w14:paraId="57A7BC5A" w14:textId="77777777" w:rsidTr="00E8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3DD8910B" w14:textId="5264FDE4" w:rsidR="00F54CCC" w:rsidRPr="00F55416" w:rsidRDefault="005F1ED4" w:rsidP="003103E1">
            <w:pPr>
              <w:rPr>
                <w:b w:val="0"/>
                <w:sz w:val="20"/>
                <w:szCs w:val="20"/>
                <w:lang w:val="en-GB"/>
              </w:rPr>
            </w:pPr>
            <w:bookmarkStart w:id="0" w:name="_GoBack"/>
            <w:proofErr w:type="spellStart"/>
            <w:r w:rsidRPr="00F55416">
              <w:rPr>
                <w:b w:val="0"/>
                <w:sz w:val="20"/>
                <w:szCs w:val="20"/>
                <w:lang w:val="en-GB"/>
              </w:rPr>
              <w:t>Behavioral</w:t>
            </w:r>
            <w:bookmarkEnd w:id="0"/>
            <w:proofErr w:type="spellEnd"/>
            <w:r w:rsidR="00F54CCC" w:rsidRPr="00F55416">
              <w:rPr>
                <w:b w:val="0"/>
                <w:sz w:val="20"/>
                <w:szCs w:val="20"/>
                <w:lang w:val="en-GB"/>
              </w:rPr>
              <w:t xml:space="preserve"> problems</w:t>
            </w:r>
          </w:p>
        </w:tc>
        <w:tc>
          <w:tcPr>
            <w:tcW w:w="3671" w:type="dxa"/>
          </w:tcPr>
          <w:p w14:paraId="6E58FAB9" w14:textId="2FF68528" w:rsidR="00F54CCC" w:rsidRPr="00F55416" w:rsidRDefault="00256364" w:rsidP="0031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835F2B" w:rsidRPr="00F55416">
              <w:rPr>
                <w:bCs/>
                <w:sz w:val="20"/>
                <w:szCs w:val="20"/>
                <w:lang w:val="en-GB"/>
              </w:rPr>
              <w:t xml:space="preserve">Assessed with the </w:t>
            </w:r>
            <w:r w:rsidR="00136D0F" w:rsidRPr="00F55416">
              <w:rPr>
                <w:bCs/>
                <w:sz w:val="20"/>
                <w:szCs w:val="20"/>
                <w:lang w:val="en-GB"/>
              </w:rPr>
              <w:t xml:space="preserve">Social </w:t>
            </w:r>
            <w:proofErr w:type="spellStart"/>
            <w:r w:rsidR="00835F2B" w:rsidRPr="00F55416">
              <w:rPr>
                <w:bCs/>
                <w:sz w:val="20"/>
                <w:szCs w:val="20"/>
                <w:lang w:val="en-GB"/>
              </w:rPr>
              <w:t>Behavioral</w:t>
            </w:r>
            <w:proofErr w:type="spellEnd"/>
            <w:r w:rsidR="00835F2B" w:rsidRPr="00F55416">
              <w:rPr>
                <w:bCs/>
                <w:sz w:val="20"/>
                <w:szCs w:val="20"/>
                <w:lang w:val="en-GB"/>
              </w:rPr>
              <w:t xml:space="preserve"> Questionnaire</w:t>
            </w:r>
            <w:r w:rsidR="00037938">
              <w:rPr>
                <w:bCs/>
                <w:sz w:val="20"/>
                <w:szCs w:val="20"/>
                <w:lang w:val="en-GB"/>
              </w:rPr>
              <w:t>.</w:t>
            </w:r>
            <w:r w:rsidR="005B38CD" w:rsidRPr="00F55416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14:paraId="3D4D37BE" w14:textId="0F0334D3" w:rsidR="005B38CD" w:rsidRPr="00F55416" w:rsidRDefault="005B38CD" w:rsidP="005B3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Cs/>
                <w:sz w:val="20"/>
                <w:szCs w:val="20"/>
                <w:lang w:val="en-GB"/>
              </w:rPr>
              <w:t>E.g., “get into many fights”, “physically attack people”</w:t>
            </w:r>
          </w:p>
          <w:p w14:paraId="6D9E385F" w14:textId="0D671D5F" w:rsidR="002879D9" w:rsidRPr="00F55416" w:rsidRDefault="002879D9" w:rsidP="0031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</w:t>
            </w:r>
            <w:r w:rsidR="00BA44B6" w:rsidRPr="00F55416">
              <w:rPr>
                <w:b/>
                <w:sz w:val="20"/>
                <w:szCs w:val="20"/>
                <w:lang w:val="en-GB"/>
              </w:rPr>
              <w:t>ing</w:t>
            </w:r>
            <w:r w:rsidRPr="00F55416">
              <w:rPr>
                <w:b/>
                <w:sz w:val="20"/>
                <w:szCs w:val="20"/>
                <w:lang w:val="en-GB"/>
              </w:rPr>
              <w:t>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teacher</w:t>
            </w:r>
            <w:r w:rsidR="00BA44B6" w:rsidRPr="00F55416">
              <w:rPr>
                <w:bCs/>
                <w:sz w:val="20"/>
                <w:szCs w:val="20"/>
                <w:lang w:val="en-GB"/>
              </w:rPr>
              <w:t>-report</w:t>
            </w:r>
          </w:p>
          <w:p w14:paraId="6611BE23" w14:textId="77777777" w:rsidR="002879D9" w:rsidRPr="00F55416" w:rsidRDefault="002879D9" w:rsidP="0028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 xml:space="preserve">Time points (child age, y): </w:t>
            </w:r>
            <w:r w:rsidRPr="00F55416">
              <w:rPr>
                <w:bCs/>
                <w:sz w:val="20"/>
                <w:szCs w:val="20"/>
                <w:lang w:val="en-GB"/>
              </w:rPr>
              <w:t>6, 7, 8, 10, 12</w:t>
            </w:r>
          </w:p>
          <w:p w14:paraId="2D3C1B77" w14:textId="35BBCCEA" w:rsidR="00835F2B" w:rsidRPr="00F55416" w:rsidRDefault="00835F2B" w:rsidP="0031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852918">
              <w:rPr>
                <w:b/>
                <w:sz w:val="20"/>
                <w:szCs w:val="20"/>
                <w:lang w:val="en-GB"/>
              </w:rPr>
              <w:t xml:space="preserve"> </w:t>
            </w:r>
            <w:r w:rsidR="00852918" w:rsidRPr="00852918">
              <w:rPr>
                <w:bCs/>
                <w:sz w:val="20"/>
                <w:szCs w:val="20"/>
                <w:lang w:val="en-GB"/>
              </w:rPr>
              <w:t>9</w:t>
            </w:r>
            <w:r w:rsidR="006255BC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6255BC" w:rsidRPr="00F55416">
              <w:rPr>
                <w:bCs/>
                <w:sz w:val="20"/>
                <w:szCs w:val="20"/>
                <w:lang w:val="en-GB"/>
              </w:rPr>
              <w:t>3-point scale</w:t>
            </w:r>
            <w:r w:rsidR="006255BC">
              <w:rPr>
                <w:bCs/>
                <w:sz w:val="20"/>
                <w:szCs w:val="20"/>
                <w:lang w:val="en-GB"/>
              </w:rPr>
              <w:t>)</w:t>
            </w:r>
          </w:p>
          <w:p w14:paraId="38412139" w14:textId="52C70EAA" w:rsidR="00835F2B" w:rsidRPr="00F55416" w:rsidRDefault="00835F2B" w:rsidP="0031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852918">
              <w:rPr>
                <w:b/>
                <w:sz w:val="20"/>
                <w:szCs w:val="20"/>
                <w:lang w:val="en-GB"/>
              </w:rPr>
              <w:t xml:space="preserve"> </w:t>
            </w:r>
            <w:r w:rsidR="00852918" w:rsidRPr="00852918">
              <w:rPr>
                <w:bCs/>
                <w:sz w:val="20"/>
                <w:szCs w:val="20"/>
                <w:lang w:val="en-GB"/>
              </w:rPr>
              <w:t>0.87-0.88</w:t>
            </w:r>
          </w:p>
        </w:tc>
        <w:tc>
          <w:tcPr>
            <w:tcW w:w="283" w:type="dxa"/>
          </w:tcPr>
          <w:p w14:paraId="35A45376" w14:textId="77777777" w:rsidR="00F54CCC" w:rsidRPr="00F55416" w:rsidRDefault="00F54CCC" w:rsidP="0031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13" w:type="dxa"/>
          </w:tcPr>
          <w:p w14:paraId="1ED89589" w14:textId="706EA1AB" w:rsidR="00F54CCC" w:rsidRPr="00F55416" w:rsidRDefault="00256364" w:rsidP="0031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835F2B" w:rsidRPr="00F55416">
              <w:rPr>
                <w:bCs/>
                <w:sz w:val="20"/>
                <w:szCs w:val="20"/>
                <w:lang w:val="en-GB"/>
              </w:rPr>
              <w:t>Assessed with the Strengths and Difficulties Questionnaires</w:t>
            </w:r>
            <w:r w:rsidR="0013685D" w:rsidRPr="00F55416">
              <w:rPr>
                <w:bCs/>
                <w:sz w:val="20"/>
                <w:szCs w:val="20"/>
                <w:lang w:val="en-GB"/>
              </w:rPr>
              <w:t>.</w:t>
            </w:r>
          </w:p>
          <w:p w14:paraId="5F3D045F" w14:textId="52DECF9E" w:rsidR="0013685D" w:rsidRPr="00F55416" w:rsidRDefault="0013685D" w:rsidP="0031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Cs/>
                <w:sz w:val="20"/>
                <w:szCs w:val="20"/>
                <w:lang w:val="en-GB"/>
              </w:rPr>
              <w:t>E.g., “Often fights with other children or bullies them”, “Picked on or bullied by other children”</w:t>
            </w:r>
          </w:p>
          <w:p w14:paraId="5BBE7F99" w14:textId="404CF2C1" w:rsidR="00BA44B6" w:rsidRPr="00F55416" w:rsidRDefault="00BA44B6" w:rsidP="00BA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Rating: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teacher-report</w:t>
            </w:r>
          </w:p>
          <w:p w14:paraId="51B836AF" w14:textId="2620EC91" w:rsidR="002879D9" w:rsidRPr="00F55416" w:rsidRDefault="002879D9" w:rsidP="0028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 xml:space="preserve">Time points (child age, y): </w:t>
            </w:r>
            <w:r w:rsidRPr="00F55416">
              <w:rPr>
                <w:bCs/>
                <w:sz w:val="20"/>
                <w:szCs w:val="20"/>
                <w:lang w:val="en-GB"/>
              </w:rPr>
              <w:t>7/8, 10/11</w:t>
            </w:r>
          </w:p>
          <w:p w14:paraId="75ED77E4" w14:textId="78C1031E" w:rsidR="00835F2B" w:rsidRPr="00B80254" w:rsidRDefault="00835F2B" w:rsidP="00835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B80254">
              <w:rPr>
                <w:bCs/>
                <w:sz w:val="20"/>
                <w:szCs w:val="20"/>
                <w:lang w:val="en-GB"/>
              </w:rPr>
              <w:t xml:space="preserve"> 5</w:t>
            </w:r>
            <w:r w:rsidR="006255BC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6255BC" w:rsidRPr="00F55416">
              <w:rPr>
                <w:bCs/>
                <w:sz w:val="20"/>
                <w:szCs w:val="20"/>
                <w:lang w:val="en-GB"/>
              </w:rPr>
              <w:t>3-point scale</w:t>
            </w:r>
            <w:r w:rsidR="006255BC">
              <w:rPr>
                <w:bCs/>
                <w:sz w:val="20"/>
                <w:szCs w:val="20"/>
                <w:lang w:val="en-GB"/>
              </w:rPr>
              <w:t>)</w:t>
            </w:r>
          </w:p>
          <w:p w14:paraId="7C22A1D7" w14:textId="0B0FB9F1" w:rsidR="00835F2B" w:rsidRPr="00B80254" w:rsidRDefault="00835F2B" w:rsidP="00835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B80254">
              <w:rPr>
                <w:b/>
                <w:sz w:val="20"/>
                <w:szCs w:val="20"/>
                <w:lang w:val="en-GB"/>
              </w:rPr>
              <w:t xml:space="preserve"> </w:t>
            </w:r>
            <w:r w:rsidR="00B80254">
              <w:rPr>
                <w:bCs/>
                <w:sz w:val="20"/>
                <w:szCs w:val="20"/>
                <w:lang w:val="en-GB"/>
              </w:rPr>
              <w:t>0.73-0.78</w:t>
            </w:r>
          </w:p>
        </w:tc>
      </w:tr>
      <w:tr w:rsidR="00F54CCC" w:rsidRPr="00F55416" w14:paraId="13A43BB8" w14:textId="77777777" w:rsidTr="00E8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58F19D4A" w14:textId="003F6D4F" w:rsidR="00F54CCC" w:rsidRPr="00F55416" w:rsidRDefault="00F54CCC" w:rsidP="00F54CCC">
            <w:pPr>
              <w:rPr>
                <w:b w:val="0"/>
                <w:sz w:val="20"/>
                <w:szCs w:val="20"/>
                <w:lang w:val="en-GB"/>
              </w:rPr>
            </w:pPr>
            <w:r w:rsidRPr="00F55416">
              <w:rPr>
                <w:b w:val="0"/>
                <w:sz w:val="20"/>
                <w:szCs w:val="20"/>
                <w:lang w:val="en-GB"/>
              </w:rPr>
              <w:t>Hyperactivity/impulsivity</w:t>
            </w:r>
          </w:p>
        </w:tc>
        <w:tc>
          <w:tcPr>
            <w:tcW w:w="3671" w:type="dxa"/>
          </w:tcPr>
          <w:p w14:paraId="6620C734" w14:textId="77777777" w:rsidR="00E62229" w:rsidRPr="00F55416" w:rsidRDefault="00256364" w:rsidP="00F5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835F2B" w:rsidRPr="00F55416">
              <w:rPr>
                <w:bCs/>
                <w:sz w:val="20"/>
                <w:szCs w:val="20"/>
                <w:lang w:val="en-GB"/>
              </w:rPr>
              <w:t xml:space="preserve">Assessed with the </w:t>
            </w:r>
            <w:r w:rsidR="00136D0F" w:rsidRPr="00F55416">
              <w:rPr>
                <w:bCs/>
                <w:sz w:val="20"/>
                <w:szCs w:val="20"/>
                <w:lang w:val="en-GB"/>
              </w:rPr>
              <w:t xml:space="preserve">Social </w:t>
            </w:r>
            <w:proofErr w:type="spellStart"/>
            <w:r w:rsidR="00835F2B" w:rsidRPr="00F55416">
              <w:rPr>
                <w:bCs/>
                <w:sz w:val="20"/>
                <w:szCs w:val="20"/>
                <w:lang w:val="en-GB"/>
              </w:rPr>
              <w:t>Behavioral</w:t>
            </w:r>
            <w:proofErr w:type="spellEnd"/>
            <w:r w:rsidR="00835F2B" w:rsidRPr="00F55416">
              <w:rPr>
                <w:bCs/>
                <w:sz w:val="20"/>
                <w:szCs w:val="20"/>
                <w:lang w:val="en-GB"/>
              </w:rPr>
              <w:t xml:space="preserve"> Questionnaire</w:t>
            </w:r>
            <w:r w:rsidR="005B38CD" w:rsidRPr="00F55416">
              <w:rPr>
                <w:bCs/>
                <w:sz w:val="20"/>
                <w:szCs w:val="20"/>
                <w:lang w:val="en-GB"/>
              </w:rPr>
              <w:t xml:space="preserve">. </w:t>
            </w:r>
          </w:p>
          <w:p w14:paraId="2BA5BDBC" w14:textId="2EED7150" w:rsidR="00F54CCC" w:rsidRPr="00F55416" w:rsidRDefault="005B38CD" w:rsidP="00F5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Cs/>
                <w:sz w:val="20"/>
                <w:szCs w:val="20"/>
                <w:lang w:val="en-GB"/>
              </w:rPr>
              <w:t>E.g., “can’t sit still, restless”</w:t>
            </w:r>
            <w:r w:rsidR="0013685D" w:rsidRPr="00F55416">
              <w:rPr>
                <w:bCs/>
                <w:sz w:val="20"/>
                <w:szCs w:val="20"/>
                <w:lang w:val="en-GB"/>
              </w:rPr>
              <w:t>, “cannot stop fidgeting”</w:t>
            </w:r>
          </w:p>
          <w:p w14:paraId="42337EB9" w14:textId="6B641768" w:rsidR="00BA44B6" w:rsidRPr="00F55416" w:rsidRDefault="00BA44B6" w:rsidP="00BA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Rating: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teacher-report</w:t>
            </w:r>
          </w:p>
          <w:p w14:paraId="032CBB15" w14:textId="77777777" w:rsidR="002879D9" w:rsidRPr="00F55416" w:rsidRDefault="002879D9" w:rsidP="00287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 xml:space="preserve">Time points (child age, y): </w:t>
            </w:r>
            <w:r w:rsidRPr="00F55416">
              <w:rPr>
                <w:bCs/>
                <w:sz w:val="20"/>
                <w:szCs w:val="20"/>
                <w:lang w:val="en-GB"/>
              </w:rPr>
              <w:t>6, 7, 8, 10, 12</w:t>
            </w:r>
          </w:p>
          <w:p w14:paraId="106C9524" w14:textId="300EF512" w:rsidR="00835F2B" w:rsidRPr="00F55416" w:rsidRDefault="00835F2B" w:rsidP="0083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9D036B">
              <w:rPr>
                <w:b/>
                <w:sz w:val="20"/>
                <w:szCs w:val="20"/>
                <w:lang w:val="en-GB"/>
              </w:rPr>
              <w:t xml:space="preserve"> </w:t>
            </w:r>
            <w:r w:rsidR="009D036B" w:rsidRPr="009D036B">
              <w:rPr>
                <w:bCs/>
                <w:sz w:val="20"/>
                <w:szCs w:val="20"/>
                <w:lang w:val="en-GB"/>
              </w:rPr>
              <w:t>4</w:t>
            </w:r>
            <w:r w:rsidR="006255BC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6255BC" w:rsidRPr="00F55416">
              <w:rPr>
                <w:bCs/>
                <w:sz w:val="20"/>
                <w:szCs w:val="20"/>
                <w:lang w:val="en-GB"/>
              </w:rPr>
              <w:t xml:space="preserve">3-point </w:t>
            </w:r>
            <w:r w:rsidR="006255BC">
              <w:rPr>
                <w:bCs/>
                <w:sz w:val="20"/>
                <w:szCs w:val="20"/>
                <w:lang w:val="en-GB"/>
              </w:rPr>
              <w:t>scale)</w:t>
            </w:r>
          </w:p>
          <w:p w14:paraId="482BFC7E" w14:textId="7D67EA2B" w:rsidR="00835F2B" w:rsidRPr="00F55416" w:rsidRDefault="00835F2B" w:rsidP="0083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9D036B">
              <w:rPr>
                <w:b/>
                <w:sz w:val="20"/>
                <w:szCs w:val="20"/>
                <w:lang w:val="en-GB"/>
              </w:rPr>
              <w:t xml:space="preserve"> </w:t>
            </w:r>
            <w:r w:rsidR="009D036B" w:rsidRPr="009D036B">
              <w:rPr>
                <w:bCs/>
                <w:sz w:val="20"/>
                <w:szCs w:val="20"/>
                <w:lang w:val="en-GB"/>
              </w:rPr>
              <w:t>0.82-0.84</w:t>
            </w:r>
          </w:p>
        </w:tc>
        <w:tc>
          <w:tcPr>
            <w:tcW w:w="283" w:type="dxa"/>
          </w:tcPr>
          <w:p w14:paraId="5A825B18" w14:textId="77777777" w:rsidR="00F54CCC" w:rsidRPr="00F55416" w:rsidRDefault="00F54CCC" w:rsidP="00F5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13" w:type="dxa"/>
          </w:tcPr>
          <w:p w14:paraId="7158FE9C" w14:textId="1DCF7E23" w:rsidR="00835F2B" w:rsidRPr="00F55416" w:rsidRDefault="00256364" w:rsidP="0083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835F2B" w:rsidRPr="00F55416">
              <w:rPr>
                <w:bCs/>
                <w:sz w:val="20"/>
                <w:szCs w:val="20"/>
                <w:lang w:val="en-GB"/>
              </w:rPr>
              <w:t>Assessed with the Strengths and Difficulties Questionnaires</w:t>
            </w:r>
          </w:p>
          <w:p w14:paraId="34D6BD14" w14:textId="2FEE1DB7" w:rsidR="0013685D" w:rsidRPr="00F55416" w:rsidRDefault="0013685D" w:rsidP="00136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Cs/>
                <w:sz w:val="20"/>
                <w:szCs w:val="20"/>
                <w:lang w:val="en-GB"/>
              </w:rPr>
              <w:t>E.g., “Restless, overactive, cannot stay still for long”,</w:t>
            </w:r>
            <w:r w:rsidR="002C6566">
              <w:rPr>
                <w:bCs/>
                <w:sz w:val="20"/>
                <w:szCs w:val="20"/>
                <w:lang w:val="en-GB"/>
              </w:rPr>
              <w:t xml:space="preserve"> “</w:t>
            </w:r>
            <w:r w:rsidRPr="00F55416">
              <w:rPr>
                <w:bCs/>
                <w:sz w:val="20"/>
                <w:szCs w:val="20"/>
                <w:lang w:val="en-GB"/>
              </w:rPr>
              <w:t>Fidgetiness, restlessness or overactivity</w:t>
            </w:r>
            <w:r w:rsidR="002C6566">
              <w:rPr>
                <w:bCs/>
                <w:sz w:val="20"/>
                <w:szCs w:val="20"/>
                <w:lang w:val="en-GB"/>
              </w:rPr>
              <w:t>”</w:t>
            </w:r>
          </w:p>
          <w:p w14:paraId="4521C9A6" w14:textId="7633376B" w:rsidR="00BA44B6" w:rsidRPr="00F55416" w:rsidRDefault="00BA44B6" w:rsidP="00BA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Rating: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teacher-report</w:t>
            </w:r>
          </w:p>
          <w:p w14:paraId="2316AC9F" w14:textId="306D4C1D" w:rsidR="002879D9" w:rsidRPr="00F55416" w:rsidRDefault="002879D9" w:rsidP="00287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 xml:space="preserve">Time points (child age, y): </w:t>
            </w:r>
            <w:r w:rsidRPr="00F55416">
              <w:rPr>
                <w:bCs/>
                <w:sz w:val="20"/>
                <w:szCs w:val="20"/>
                <w:lang w:val="en-GB"/>
              </w:rPr>
              <w:t>7/8, 10/11</w:t>
            </w:r>
          </w:p>
          <w:p w14:paraId="1069F598" w14:textId="61CBF94E" w:rsidR="00835F2B" w:rsidRPr="00B80254" w:rsidRDefault="00835F2B" w:rsidP="0083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B80254">
              <w:rPr>
                <w:b/>
                <w:sz w:val="20"/>
                <w:szCs w:val="20"/>
                <w:lang w:val="en-GB"/>
              </w:rPr>
              <w:t xml:space="preserve"> </w:t>
            </w:r>
            <w:r w:rsidR="00B80254" w:rsidRPr="00B80254">
              <w:rPr>
                <w:bCs/>
                <w:sz w:val="20"/>
                <w:szCs w:val="20"/>
                <w:lang w:val="en-GB"/>
              </w:rPr>
              <w:t>5</w:t>
            </w:r>
            <w:r w:rsidR="006255BC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6255BC" w:rsidRPr="00F55416">
              <w:rPr>
                <w:bCs/>
                <w:sz w:val="20"/>
                <w:szCs w:val="20"/>
                <w:lang w:val="en-GB"/>
              </w:rPr>
              <w:t>3-point scale</w:t>
            </w:r>
            <w:r w:rsidR="006255BC">
              <w:rPr>
                <w:bCs/>
                <w:sz w:val="20"/>
                <w:szCs w:val="20"/>
                <w:lang w:val="en-GB"/>
              </w:rPr>
              <w:t>)</w:t>
            </w:r>
          </w:p>
          <w:p w14:paraId="55ED8215" w14:textId="1A79F5A9" w:rsidR="00F54CCC" w:rsidRPr="00B80254" w:rsidRDefault="00835F2B" w:rsidP="00F5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B80254">
              <w:rPr>
                <w:b/>
                <w:sz w:val="20"/>
                <w:szCs w:val="20"/>
                <w:lang w:val="en-GB"/>
              </w:rPr>
              <w:t xml:space="preserve"> </w:t>
            </w:r>
            <w:r w:rsidR="00B80254">
              <w:rPr>
                <w:bCs/>
                <w:sz w:val="20"/>
                <w:szCs w:val="20"/>
                <w:lang w:val="en-GB"/>
              </w:rPr>
              <w:t>0.89-0.90</w:t>
            </w:r>
          </w:p>
        </w:tc>
      </w:tr>
      <w:tr w:rsidR="00F54CCC" w:rsidRPr="00F55416" w14:paraId="2A25204B" w14:textId="77777777" w:rsidTr="00E8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1E93BE63" w14:textId="1C512CFE" w:rsidR="00F54CCC" w:rsidRPr="00F55416" w:rsidRDefault="00F54CCC" w:rsidP="00F54CCC">
            <w:pPr>
              <w:rPr>
                <w:b w:val="0"/>
                <w:sz w:val="20"/>
                <w:szCs w:val="20"/>
                <w:lang w:val="en-GB"/>
              </w:rPr>
            </w:pPr>
            <w:r w:rsidRPr="00F55416">
              <w:rPr>
                <w:b w:val="0"/>
                <w:sz w:val="20"/>
                <w:szCs w:val="20"/>
                <w:lang w:val="en-GB"/>
              </w:rPr>
              <w:t>Emotional problems</w:t>
            </w:r>
          </w:p>
        </w:tc>
        <w:tc>
          <w:tcPr>
            <w:tcW w:w="3671" w:type="dxa"/>
          </w:tcPr>
          <w:p w14:paraId="168848ED" w14:textId="28695EDA" w:rsidR="00F54CCC" w:rsidRPr="00F55416" w:rsidRDefault="00256364" w:rsidP="005B3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835F2B" w:rsidRPr="00F55416">
              <w:rPr>
                <w:bCs/>
                <w:sz w:val="20"/>
                <w:szCs w:val="20"/>
                <w:lang w:val="en-GB"/>
              </w:rPr>
              <w:t xml:space="preserve">Assessed with the </w:t>
            </w:r>
            <w:r w:rsidR="00136D0F" w:rsidRPr="00F55416">
              <w:rPr>
                <w:bCs/>
                <w:sz w:val="20"/>
                <w:szCs w:val="20"/>
                <w:lang w:val="en-GB"/>
              </w:rPr>
              <w:t xml:space="preserve">Social </w:t>
            </w:r>
            <w:proofErr w:type="spellStart"/>
            <w:r w:rsidR="00835F2B" w:rsidRPr="00F55416">
              <w:rPr>
                <w:bCs/>
                <w:sz w:val="20"/>
                <w:szCs w:val="20"/>
                <w:lang w:val="en-GB"/>
              </w:rPr>
              <w:t>Behavioral</w:t>
            </w:r>
            <w:proofErr w:type="spellEnd"/>
            <w:r w:rsidR="00835F2B" w:rsidRPr="00F55416">
              <w:rPr>
                <w:bCs/>
                <w:sz w:val="20"/>
                <w:szCs w:val="20"/>
                <w:lang w:val="en-GB"/>
              </w:rPr>
              <w:t xml:space="preserve"> Questionnaire</w:t>
            </w:r>
            <w:r w:rsidR="005B38CD" w:rsidRPr="00F55416">
              <w:rPr>
                <w:bCs/>
                <w:sz w:val="20"/>
                <w:szCs w:val="20"/>
                <w:lang w:val="en-GB"/>
              </w:rPr>
              <w:t>. E.g., “not as happy as other children”, “too fearful/anxious”</w:t>
            </w:r>
          </w:p>
          <w:p w14:paraId="35CC7C5D" w14:textId="23391FF8" w:rsidR="00BA44B6" w:rsidRPr="00F55416" w:rsidRDefault="00BA44B6" w:rsidP="00BA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Rating: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teacher-report</w:t>
            </w:r>
          </w:p>
          <w:p w14:paraId="1DA2A1FA" w14:textId="77777777" w:rsidR="002879D9" w:rsidRPr="00F55416" w:rsidRDefault="002879D9" w:rsidP="0028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 xml:space="preserve">Time points (child age, y): </w:t>
            </w:r>
            <w:r w:rsidRPr="00F55416">
              <w:rPr>
                <w:bCs/>
                <w:sz w:val="20"/>
                <w:szCs w:val="20"/>
                <w:lang w:val="en-GB"/>
              </w:rPr>
              <w:t>6, 7, 8, 10, 12</w:t>
            </w:r>
          </w:p>
          <w:p w14:paraId="36CD58E2" w14:textId="208ED975" w:rsidR="00256364" w:rsidRPr="00F55416" w:rsidRDefault="00256364" w:rsidP="0025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852918" w:rsidRPr="00852918">
              <w:rPr>
                <w:bCs/>
                <w:sz w:val="20"/>
                <w:szCs w:val="20"/>
                <w:lang w:val="en-GB"/>
              </w:rPr>
              <w:t xml:space="preserve"> 7</w:t>
            </w:r>
            <w:r w:rsidR="006255BC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6255BC" w:rsidRPr="00F55416">
              <w:rPr>
                <w:bCs/>
                <w:sz w:val="20"/>
                <w:szCs w:val="20"/>
                <w:lang w:val="en-GB"/>
              </w:rPr>
              <w:t>3-point scale</w:t>
            </w:r>
            <w:r w:rsidR="006255BC">
              <w:rPr>
                <w:bCs/>
                <w:sz w:val="20"/>
                <w:szCs w:val="20"/>
                <w:lang w:val="en-GB"/>
              </w:rPr>
              <w:t>)</w:t>
            </w:r>
          </w:p>
          <w:p w14:paraId="24FBACD0" w14:textId="07EAFE6C" w:rsidR="00835F2B" w:rsidRPr="00F55416" w:rsidRDefault="00256364" w:rsidP="0025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852918">
              <w:rPr>
                <w:b/>
                <w:sz w:val="20"/>
                <w:szCs w:val="20"/>
                <w:lang w:val="en-GB"/>
              </w:rPr>
              <w:t xml:space="preserve"> </w:t>
            </w:r>
            <w:r w:rsidR="00852918" w:rsidRPr="00852918">
              <w:rPr>
                <w:bCs/>
                <w:sz w:val="20"/>
                <w:szCs w:val="20"/>
                <w:lang w:val="en-GB"/>
              </w:rPr>
              <w:t>0.79-0.81</w:t>
            </w:r>
          </w:p>
        </w:tc>
        <w:tc>
          <w:tcPr>
            <w:tcW w:w="283" w:type="dxa"/>
          </w:tcPr>
          <w:p w14:paraId="66218106" w14:textId="77777777" w:rsidR="00F54CCC" w:rsidRPr="00F55416" w:rsidRDefault="00F54CCC" w:rsidP="00F54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13" w:type="dxa"/>
          </w:tcPr>
          <w:p w14:paraId="7E2C91E4" w14:textId="1286F820" w:rsidR="00835F2B" w:rsidRPr="00F55416" w:rsidRDefault="00256364" w:rsidP="00835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835F2B" w:rsidRPr="00F55416">
              <w:rPr>
                <w:bCs/>
                <w:sz w:val="20"/>
                <w:szCs w:val="20"/>
                <w:lang w:val="en-GB"/>
              </w:rPr>
              <w:t>Assessed with the Strengths and Difficulties Questionnaires</w:t>
            </w:r>
          </w:p>
          <w:p w14:paraId="5EE99C1F" w14:textId="4155876D" w:rsidR="00E62229" w:rsidRPr="00F55416" w:rsidRDefault="00E62229" w:rsidP="00835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Cs/>
                <w:sz w:val="20"/>
                <w:szCs w:val="20"/>
                <w:lang w:val="en-GB"/>
              </w:rPr>
              <w:t>E.g., “Often unhappy, depressed or tearful”, “Many fears, easily scared”</w:t>
            </w:r>
          </w:p>
          <w:p w14:paraId="5B23F63A" w14:textId="77777777" w:rsidR="00BA44B6" w:rsidRPr="00F55416" w:rsidRDefault="00BA44B6" w:rsidP="00BA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Rating: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teacher-report</w:t>
            </w:r>
          </w:p>
          <w:p w14:paraId="37E90975" w14:textId="475C0B56" w:rsidR="002879D9" w:rsidRPr="00F55416" w:rsidRDefault="002879D9" w:rsidP="0028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 xml:space="preserve">Time points (child age, y): </w:t>
            </w:r>
            <w:r w:rsidRPr="00F55416">
              <w:rPr>
                <w:bCs/>
                <w:sz w:val="20"/>
                <w:szCs w:val="20"/>
                <w:lang w:val="en-GB"/>
              </w:rPr>
              <w:t>7/8, 10/11</w:t>
            </w:r>
          </w:p>
          <w:p w14:paraId="0B036B89" w14:textId="5A2D273A" w:rsidR="00835F2B" w:rsidRPr="00B80254" w:rsidRDefault="00835F2B" w:rsidP="00835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B80254">
              <w:rPr>
                <w:b/>
                <w:sz w:val="20"/>
                <w:szCs w:val="20"/>
                <w:lang w:val="en-GB"/>
              </w:rPr>
              <w:t xml:space="preserve"> </w:t>
            </w:r>
            <w:r w:rsidR="00B80254">
              <w:rPr>
                <w:bCs/>
                <w:sz w:val="20"/>
                <w:szCs w:val="20"/>
                <w:lang w:val="en-GB"/>
              </w:rPr>
              <w:t>5</w:t>
            </w:r>
            <w:r w:rsidR="006255BC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6255BC" w:rsidRPr="00F55416">
              <w:rPr>
                <w:bCs/>
                <w:sz w:val="20"/>
                <w:szCs w:val="20"/>
                <w:lang w:val="en-GB"/>
              </w:rPr>
              <w:t>3-point scale</w:t>
            </w:r>
            <w:r w:rsidR="006255BC">
              <w:rPr>
                <w:bCs/>
                <w:sz w:val="20"/>
                <w:szCs w:val="20"/>
                <w:lang w:val="en-GB"/>
              </w:rPr>
              <w:t>)</w:t>
            </w:r>
          </w:p>
          <w:p w14:paraId="2E5FBEBD" w14:textId="397DEB95" w:rsidR="00F54CCC" w:rsidRPr="00B80254" w:rsidRDefault="00835F2B" w:rsidP="00835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B80254">
              <w:rPr>
                <w:b/>
                <w:sz w:val="20"/>
                <w:szCs w:val="20"/>
                <w:lang w:val="en-GB"/>
              </w:rPr>
              <w:t xml:space="preserve"> </w:t>
            </w:r>
            <w:r w:rsidR="00B80254">
              <w:rPr>
                <w:bCs/>
                <w:sz w:val="20"/>
                <w:szCs w:val="20"/>
                <w:lang w:val="en-GB"/>
              </w:rPr>
              <w:t>0.83-0.83</w:t>
            </w:r>
          </w:p>
        </w:tc>
      </w:tr>
      <w:tr w:rsidR="00F54CCC" w:rsidRPr="00F55416" w14:paraId="4F3FBE2C" w14:textId="77777777" w:rsidTr="00E8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72F4E2B8" w14:textId="1F502B75" w:rsidR="00F54CCC" w:rsidRPr="00F55416" w:rsidRDefault="00835F2B" w:rsidP="00F54CCC">
            <w:pPr>
              <w:rPr>
                <w:b w:val="0"/>
                <w:sz w:val="20"/>
                <w:szCs w:val="20"/>
                <w:lang w:val="en-GB"/>
              </w:rPr>
            </w:pPr>
            <w:r w:rsidRPr="00F55416">
              <w:rPr>
                <w:b w:val="0"/>
                <w:sz w:val="20"/>
                <w:szCs w:val="20"/>
                <w:lang w:val="en-GB"/>
              </w:rPr>
              <w:t>Peer victimization</w:t>
            </w:r>
          </w:p>
        </w:tc>
        <w:tc>
          <w:tcPr>
            <w:tcW w:w="3671" w:type="dxa"/>
          </w:tcPr>
          <w:p w14:paraId="73A85DB6" w14:textId="355D3A1F" w:rsidR="00256364" w:rsidRPr="00F55416" w:rsidRDefault="00256364" w:rsidP="0083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="002879D9" w:rsidRPr="00F55416">
              <w:rPr>
                <w:sz w:val="22"/>
                <w:szCs w:val="22"/>
                <w:lang w:val="en-GB"/>
              </w:rPr>
              <w:t xml:space="preserve"> </w:t>
            </w:r>
            <w:r w:rsidR="002879D9" w:rsidRPr="00F55416">
              <w:rPr>
                <w:sz w:val="20"/>
                <w:szCs w:val="20"/>
                <w:lang w:val="en-GB"/>
              </w:rPr>
              <w:t>Self-report victimization scale</w:t>
            </w:r>
            <w:r w:rsidR="007262BF" w:rsidRPr="00F55416">
              <w:rPr>
                <w:sz w:val="20"/>
                <w:szCs w:val="20"/>
                <w:lang w:val="en-GB"/>
              </w:rPr>
              <w:t xml:space="preserve"> (modified version)</w:t>
            </w:r>
          </w:p>
          <w:p w14:paraId="65DE6418" w14:textId="7EDCC302" w:rsidR="00BA44B6" w:rsidRPr="00F55416" w:rsidRDefault="00BA44B6" w:rsidP="00BA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Rating: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self-report</w:t>
            </w:r>
          </w:p>
          <w:p w14:paraId="1D20122B" w14:textId="518C7F19" w:rsidR="00256364" w:rsidRPr="00F55416" w:rsidRDefault="00256364" w:rsidP="0025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Time points (child age</w:t>
            </w:r>
            <w:r w:rsidR="002879D9" w:rsidRPr="00F55416">
              <w:rPr>
                <w:b/>
                <w:sz w:val="20"/>
                <w:szCs w:val="20"/>
                <w:lang w:val="en-GB"/>
              </w:rPr>
              <w:t>, y</w:t>
            </w:r>
            <w:r w:rsidRPr="00F55416">
              <w:rPr>
                <w:b/>
                <w:sz w:val="20"/>
                <w:szCs w:val="20"/>
                <w:lang w:val="en-GB"/>
              </w:rPr>
              <w:t>):</w:t>
            </w:r>
            <w:r w:rsidR="002879D9" w:rsidRPr="00F55416">
              <w:rPr>
                <w:b/>
                <w:sz w:val="20"/>
                <w:szCs w:val="20"/>
                <w:lang w:val="en-GB"/>
              </w:rPr>
              <w:t xml:space="preserve"> </w:t>
            </w:r>
            <w:r w:rsidR="002879D9" w:rsidRPr="00F55416">
              <w:rPr>
                <w:bCs/>
                <w:sz w:val="20"/>
                <w:szCs w:val="20"/>
                <w:lang w:val="en-GB"/>
              </w:rPr>
              <w:t>6, 7, 8, 10, 12</w:t>
            </w:r>
          </w:p>
          <w:p w14:paraId="064F1A38" w14:textId="648BF179" w:rsidR="00835F2B" w:rsidRPr="00F55416" w:rsidRDefault="00835F2B" w:rsidP="0083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7262BF" w:rsidRPr="00F55416">
              <w:rPr>
                <w:bCs/>
                <w:sz w:val="20"/>
                <w:szCs w:val="20"/>
                <w:lang w:val="en-GB"/>
              </w:rPr>
              <w:t xml:space="preserve"> 7</w:t>
            </w:r>
            <w:r w:rsidR="006255BC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6255BC" w:rsidRPr="00F55416">
              <w:rPr>
                <w:bCs/>
                <w:sz w:val="20"/>
                <w:szCs w:val="20"/>
                <w:lang w:val="en-GB"/>
              </w:rPr>
              <w:t>3-point scale</w:t>
            </w:r>
            <w:r w:rsidR="006255BC">
              <w:rPr>
                <w:bCs/>
                <w:sz w:val="20"/>
                <w:szCs w:val="20"/>
                <w:lang w:val="en-GB"/>
              </w:rPr>
              <w:t>)</w:t>
            </w:r>
          </w:p>
          <w:p w14:paraId="37AA9E10" w14:textId="2264B5CE" w:rsidR="00F54CCC" w:rsidRPr="003B061F" w:rsidRDefault="00835F2B" w:rsidP="0083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3B061F">
              <w:rPr>
                <w:b/>
                <w:sz w:val="20"/>
                <w:szCs w:val="20"/>
                <w:lang w:val="en-GB"/>
              </w:rPr>
              <w:t xml:space="preserve"> </w:t>
            </w:r>
            <w:r w:rsidR="003B061F">
              <w:rPr>
                <w:bCs/>
                <w:sz w:val="20"/>
                <w:szCs w:val="20"/>
                <w:lang w:val="en-GB"/>
              </w:rPr>
              <w:t>0.70-0.80</w:t>
            </w:r>
          </w:p>
        </w:tc>
        <w:tc>
          <w:tcPr>
            <w:tcW w:w="283" w:type="dxa"/>
          </w:tcPr>
          <w:p w14:paraId="277E90F9" w14:textId="77777777" w:rsidR="00F54CCC" w:rsidRPr="00F55416" w:rsidRDefault="00F54CCC" w:rsidP="00F5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13" w:type="dxa"/>
          </w:tcPr>
          <w:p w14:paraId="65838D08" w14:textId="1D6C094C" w:rsidR="00256364" w:rsidRPr="00F55416" w:rsidRDefault="00256364" w:rsidP="00835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Assessed with the Bullying and Friendship Interview Schedule</w:t>
            </w:r>
          </w:p>
          <w:p w14:paraId="19F4A6B1" w14:textId="77777777" w:rsidR="00BA44B6" w:rsidRPr="00F55416" w:rsidRDefault="00BA44B6" w:rsidP="00BA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Rating: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self-report</w:t>
            </w:r>
          </w:p>
          <w:p w14:paraId="021CA21A" w14:textId="20BA75AB" w:rsidR="002879D9" w:rsidRPr="00F55416" w:rsidRDefault="002879D9" w:rsidP="00287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 xml:space="preserve">Time points (child age, y): </w:t>
            </w:r>
            <w:r w:rsidRPr="00F55416">
              <w:rPr>
                <w:bCs/>
                <w:sz w:val="20"/>
                <w:szCs w:val="20"/>
                <w:lang w:val="en-GB"/>
              </w:rPr>
              <w:t>7/8, 10/11</w:t>
            </w:r>
          </w:p>
          <w:p w14:paraId="1062EA21" w14:textId="7091B20E" w:rsidR="00256364" w:rsidRPr="00B80254" w:rsidRDefault="00256364" w:rsidP="0025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B80254">
              <w:rPr>
                <w:b/>
                <w:sz w:val="20"/>
                <w:szCs w:val="20"/>
                <w:lang w:val="en-GB"/>
              </w:rPr>
              <w:t xml:space="preserve"> </w:t>
            </w:r>
            <w:r w:rsidR="00B80254">
              <w:rPr>
                <w:bCs/>
                <w:sz w:val="20"/>
                <w:szCs w:val="20"/>
                <w:lang w:val="en-GB"/>
              </w:rPr>
              <w:t>5</w:t>
            </w:r>
            <w:r w:rsidR="006255BC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14:paraId="3D8C6D09" w14:textId="00C51569" w:rsidR="00F54CCC" w:rsidRPr="00B80254" w:rsidRDefault="00256364" w:rsidP="00256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B80254">
              <w:rPr>
                <w:b/>
                <w:sz w:val="20"/>
                <w:szCs w:val="20"/>
                <w:lang w:val="en-GB"/>
              </w:rPr>
              <w:t xml:space="preserve"> </w:t>
            </w:r>
            <w:r w:rsidR="00B80254">
              <w:rPr>
                <w:bCs/>
                <w:sz w:val="20"/>
                <w:szCs w:val="20"/>
                <w:lang w:val="en-GB"/>
              </w:rPr>
              <w:t>0.59-0.61</w:t>
            </w:r>
          </w:p>
        </w:tc>
      </w:tr>
      <w:tr w:rsidR="00F54CCC" w:rsidRPr="00F55416" w14:paraId="295D0706" w14:textId="77777777" w:rsidTr="00E8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6D54A998" w14:textId="1BB5A215" w:rsidR="00F54CCC" w:rsidRPr="00F55416" w:rsidRDefault="00835F2B" w:rsidP="00F54CCC">
            <w:pPr>
              <w:rPr>
                <w:b w:val="0"/>
                <w:sz w:val="20"/>
                <w:szCs w:val="20"/>
                <w:lang w:val="en-GB"/>
              </w:rPr>
            </w:pPr>
            <w:r w:rsidRPr="00F55416">
              <w:rPr>
                <w:b w:val="0"/>
                <w:sz w:val="20"/>
                <w:szCs w:val="20"/>
                <w:lang w:val="en-GB"/>
              </w:rPr>
              <w:t>Cognitive skills</w:t>
            </w:r>
          </w:p>
        </w:tc>
        <w:tc>
          <w:tcPr>
            <w:tcW w:w="3671" w:type="dxa"/>
          </w:tcPr>
          <w:p w14:paraId="5BB7FB35" w14:textId="3F5CC57F" w:rsidR="00256364" w:rsidRPr="00F55416" w:rsidRDefault="00256364" w:rsidP="0025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="00BA44B6" w:rsidRPr="00F55416">
              <w:rPr>
                <w:b/>
                <w:sz w:val="20"/>
                <w:szCs w:val="20"/>
                <w:lang w:val="en-GB"/>
              </w:rPr>
              <w:t xml:space="preserve"> </w:t>
            </w:r>
            <w:r w:rsidR="00BA44B6" w:rsidRPr="00F55416">
              <w:rPr>
                <w:bCs/>
                <w:sz w:val="20"/>
                <w:szCs w:val="20"/>
                <w:lang w:val="en-GB"/>
              </w:rPr>
              <w:t>Peabody Picture Vocabulary Test</w:t>
            </w:r>
          </w:p>
          <w:p w14:paraId="381CB025" w14:textId="4CDD2C25" w:rsidR="00BA44B6" w:rsidRPr="00F55416" w:rsidRDefault="00BA44B6" w:rsidP="00BA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Rating: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direct assessment </w:t>
            </w:r>
            <w:r w:rsidR="00FE7248" w:rsidRPr="00F55416">
              <w:rPr>
                <w:bCs/>
                <w:sz w:val="20"/>
                <w:szCs w:val="20"/>
                <w:lang w:val="en-GB"/>
              </w:rPr>
              <w:t xml:space="preserve">performed 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by </w:t>
            </w:r>
            <w:r w:rsidR="00FE7248" w:rsidRPr="00F55416">
              <w:rPr>
                <w:bCs/>
                <w:sz w:val="20"/>
                <w:szCs w:val="20"/>
                <w:lang w:val="en-GB"/>
              </w:rPr>
              <w:t xml:space="preserve">a </w:t>
            </w:r>
            <w:r w:rsidRPr="00F55416">
              <w:rPr>
                <w:bCs/>
                <w:sz w:val="20"/>
                <w:szCs w:val="20"/>
                <w:lang w:val="en-GB"/>
              </w:rPr>
              <w:t>research professional</w:t>
            </w:r>
          </w:p>
          <w:p w14:paraId="1146F4A0" w14:textId="00CBBEF5" w:rsidR="002879D9" w:rsidRPr="00F55416" w:rsidRDefault="002879D9" w:rsidP="0028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 xml:space="preserve">Time points (child age, y): </w:t>
            </w:r>
            <w:r w:rsidR="00BA44B6" w:rsidRPr="00F55416">
              <w:rPr>
                <w:bCs/>
                <w:sz w:val="20"/>
                <w:szCs w:val="20"/>
                <w:lang w:val="en-GB"/>
              </w:rPr>
              <w:t>4, 7, 10</w:t>
            </w:r>
          </w:p>
          <w:p w14:paraId="26F5E033" w14:textId="2F573B1B" w:rsidR="00256364" w:rsidRPr="00F55416" w:rsidRDefault="00256364" w:rsidP="0025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FC6C3A" w:rsidRPr="00F55416">
              <w:rPr>
                <w:b/>
                <w:sz w:val="20"/>
                <w:szCs w:val="20"/>
                <w:lang w:val="en-GB"/>
              </w:rPr>
              <w:t xml:space="preserve"> </w:t>
            </w:r>
            <w:r w:rsidR="00FC6C3A" w:rsidRPr="00F55416">
              <w:rPr>
                <w:bCs/>
                <w:sz w:val="20"/>
                <w:szCs w:val="20"/>
                <w:lang w:val="en-GB"/>
              </w:rPr>
              <w:t>NA</w:t>
            </w:r>
          </w:p>
          <w:p w14:paraId="63FB2FF1" w14:textId="6AB4C019" w:rsidR="00F54CCC" w:rsidRPr="00F55416" w:rsidRDefault="00256364" w:rsidP="0025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FC6C3A" w:rsidRPr="00F55416">
              <w:rPr>
                <w:b/>
                <w:sz w:val="20"/>
                <w:szCs w:val="20"/>
                <w:lang w:val="en-GB"/>
              </w:rPr>
              <w:t xml:space="preserve"> </w:t>
            </w:r>
            <w:r w:rsidR="00FC6C3A" w:rsidRPr="00F55416">
              <w:rPr>
                <w:bCs/>
                <w:sz w:val="20"/>
                <w:szCs w:val="20"/>
                <w:lang w:val="en-GB"/>
              </w:rPr>
              <w:t>NA</w:t>
            </w:r>
          </w:p>
        </w:tc>
        <w:tc>
          <w:tcPr>
            <w:tcW w:w="283" w:type="dxa"/>
          </w:tcPr>
          <w:p w14:paraId="366B16FB" w14:textId="77777777" w:rsidR="00F54CCC" w:rsidRPr="00F55416" w:rsidRDefault="00F54CCC" w:rsidP="00F54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13" w:type="dxa"/>
          </w:tcPr>
          <w:p w14:paraId="48A87AEE" w14:textId="4AA75750" w:rsidR="00BA44B6" w:rsidRPr="00F55416" w:rsidRDefault="00256364" w:rsidP="00BA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Assessment:</w:t>
            </w:r>
            <w:r w:rsidR="00BA44B6" w:rsidRPr="00F55416">
              <w:rPr>
                <w:b/>
                <w:sz w:val="20"/>
                <w:szCs w:val="20"/>
                <w:lang w:val="en-GB"/>
              </w:rPr>
              <w:t xml:space="preserve"> </w:t>
            </w:r>
            <w:r w:rsidR="00BA44B6" w:rsidRPr="00F55416">
              <w:rPr>
                <w:bCs/>
                <w:sz w:val="20"/>
                <w:szCs w:val="20"/>
                <w:lang w:val="en-GB"/>
              </w:rPr>
              <w:t>Wechsler Preschool &amp; Primary Scale of Intelligence</w:t>
            </w:r>
            <w:r w:rsidR="00152B86" w:rsidRPr="00F55416">
              <w:rPr>
                <w:bCs/>
                <w:sz w:val="20"/>
                <w:szCs w:val="20"/>
                <w:lang w:val="en-GB"/>
              </w:rPr>
              <w:t xml:space="preserve"> (full battery)</w:t>
            </w:r>
            <w:r w:rsidR="00BA44B6" w:rsidRPr="00F55416">
              <w:rPr>
                <w:bCs/>
                <w:sz w:val="20"/>
                <w:szCs w:val="20"/>
                <w:lang w:val="en-GB"/>
              </w:rPr>
              <w:t xml:space="preserve"> and the Wechsler Intelligence Scale for Children</w:t>
            </w:r>
            <w:r w:rsidR="00FE7248" w:rsidRPr="00F55416">
              <w:rPr>
                <w:bCs/>
                <w:sz w:val="20"/>
                <w:szCs w:val="20"/>
                <w:lang w:val="en-GB"/>
              </w:rPr>
              <w:t xml:space="preserve"> (</w:t>
            </w:r>
            <w:r w:rsidR="00152B86" w:rsidRPr="00F55416">
              <w:rPr>
                <w:bCs/>
                <w:sz w:val="20"/>
                <w:szCs w:val="20"/>
                <w:lang w:val="en-GB"/>
              </w:rPr>
              <w:t>short form of the measure was employed where alternate items were used for all subtests, with the exception of the coding subtest which was administered in its full form</w:t>
            </w:r>
            <w:r w:rsidR="00FE7248" w:rsidRPr="00F55416">
              <w:rPr>
                <w:bCs/>
                <w:sz w:val="20"/>
                <w:szCs w:val="20"/>
                <w:lang w:val="en-GB"/>
              </w:rPr>
              <w:t>)</w:t>
            </w:r>
          </w:p>
          <w:p w14:paraId="23A44CEE" w14:textId="6A53F007" w:rsidR="00BA44B6" w:rsidRPr="00F55416" w:rsidRDefault="00BA44B6" w:rsidP="00BA4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Rating: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 direct assessment </w:t>
            </w:r>
            <w:r w:rsidR="00FE7248" w:rsidRPr="00F55416">
              <w:rPr>
                <w:bCs/>
                <w:sz w:val="20"/>
                <w:szCs w:val="20"/>
                <w:lang w:val="en-GB"/>
              </w:rPr>
              <w:t xml:space="preserve">performed </w:t>
            </w:r>
            <w:r w:rsidRPr="00F55416">
              <w:rPr>
                <w:bCs/>
                <w:sz w:val="20"/>
                <w:szCs w:val="20"/>
                <w:lang w:val="en-GB"/>
              </w:rPr>
              <w:t xml:space="preserve">by </w:t>
            </w:r>
            <w:r w:rsidR="00FE7248" w:rsidRPr="00F55416">
              <w:rPr>
                <w:bCs/>
                <w:sz w:val="20"/>
                <w:szCs w:val="20"/>
                <w:lang w:val="en-GB"/>
              </w:rPr>
              <w:t xml:space="preserve">a </w:t>
            </w:r>
            <w:r w:rsidRPr="00F55416">
              <w:rPr>
                <w:bCs/>
                <w:sz w:val="20"/>
                <w:szCs w:val="20"/>
                <w:lang w:val="en-GB"/>
              </w:rPr>
              <w:t>research professional</w:t>
            </w:r>
          </w:p>
          <w:p w14:paraId="1F8375B2" w14:textId="19DCFC28" w:rsidR="002879D9" w:rsidRPr="00F55416" w:rsidRDefault="002879D9" w:rsidP="00287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 xml:space="preserve">Time points (child age, y): </w:t>
            </w:r>
            <w:r w:rsidR="00BA44B6" w:rsidRPr="00F55416">
              <w:rPr>
                <w:bCs/>
                <w:sz w:val="20"/>
                <w:szCs w:val="20"/>
                <w:lang w:val="en-GB"/>
              </w:rPr>
              <w:t>4, 8</w:t>
            </w:r>
          </w:p>
          <w:p w14:paraId="758E9642" w14:textId="5663AD25" w:rsidR="00256364" w:rsidRPr="00F55416" w:rsidRDefault="00256364" w:rsidP="0025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Number of items:</w:t>
            </w:r>
            <w:r w:rsidR="00FC6C3A" w:rsidRPr="00F55416">
              <w:rPr>
                <w:b/>
                <w:sz w:val="20"/>
                <w:szCs w:val="20"/>
                <w:lang w:val="en-GB"/>
              </w:rPr>
              <w:t xml:space="preserve"> </w:t>
            </w:r>
            <w:r w:rsidR="00FC6C3A" w:rsidRPr="00F55416">
              <w:rPr>
                <w:bCs/>
                <w:sz w:val="20"/>
                <w:szCs w:val="20"/>
                <w:lang w:val="en-GB"/>
              </w:rPr>
              <w:t>NA</w:t>
            </w:r>
          </w:p>
          <w:p w14:paraId="455D5A46" w14:textId="098DD20E" w:rsidR="00F54CCC" w:rsidRPr="00F55416" w:rsidRDefault="00256364" w:rsidP="00256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5416">
              <w:rPr>
                <w:b/>
                <w:sz w:val="20"/>
                <w:szCs w:val="20"/>
                <w:lang w:val="en-GB"/>
              </w:rPr>
              <w:t>Alpha range:</w:t>
            </w:r>
            <w:r w:rsidR="00FC6C3A" w:rsidRPr="00F55416">
              <w:rPr>
                <w:b/>
                <w:sz w:val="20"/>
                <w:szCs w:val="20"/>
                <w:lang w:val="en-GB"/>
              </w:rPr>
              <w:t xml:space="preserve"> </w:t>
            </w:r>
            <w:r w:rsidR="00FC6C3A" w:rsidRPr="00F55416">
              <w:rPr>
                <w:bCs/>
                <w:sz w:val="20"/>
                <w:szCs w:val="20"/>
                <w:lang w:val="en-GB"/>
              </w:rPr>
              <w:t>NA</w:t>
            </w:r>
          </w:p>
        </w:tc>
      </w:tr>
    </w:tbl>
    <w:p w14:paraId="26C93152" w14:textId="4042CC37" w:rsidR="00F54CCC" w:rsidRPr="00F55416" w:rsidRDefault="000F30C4" w:rsidP="003103E1">
      <w:pPr>
        <w:rPr>
          <w:bCs/>
          <w:sz w:val="20"/>
          <w:szCs w:val="20"/>
          <w:lang w:val="en-GB"/>
        </w:rPr>
      </w:pPr>
      <w:proofErr w:type="spellStart"/>
      <w:r w:rsidRPr="00F55416">
        <w:rPr>
          <w:sz w:val="20"/>
          <w:szCs w:val="20"/>
          <w:vertAlign w:val="superscript"/>
          <w:lang w:val="en-GB"/>
        </w:rPr>
        <w:t>a</w:t>
      </w:r>
      <w:r w:rsidRPr="00F55416">
        <w:rPr>
          <w:sz w:val="20"/>
          <w:szCs w:val="20"/>
          <w:lang w:val="en-GB"/>
        </w:rPr>
        <w:t>Data</w:t>
      </w:r>
      <w:proofErr w:type="spellEnd"/>
      <w:r w:rsidRPr="00F55416">
        <w:rPr>
          <w:sz w:val="20"/>
          <w:szCs w:val="20"/>
          <w:lang w:val="en-GB"/>
        </w:rPr>
        <w:t xml:space="preserve"> were compiled from the final master file of the Québec Longitudinal Study of Child Development (1998–201</w:t>
      </w:r>
      <w:r>
        <w:rPr>
          <w:sz w:val="20"/>
          <w:szCs w:val="20"/>
          <w:lang w:val="en-GB"/>
        </w:rPr>
        <w:t>8</w:t>
      </w:r>
      <w:r w:rsidRPr="00F55416">
        <w:rPr>
          <w:sz w:val="20"/>
          <w:szCs w:val="20"/>
          <w:lang w:val="en-GB"/>
        </w:rPr>
        <w:t xml:space="preserve">), </w:t>
      </w:r>
      <w:r w:rsidRPr="000F30C4">
        <w:rPr>
          <w:sz w:val="20"/>
          <w:szCs w:val="20"/>
          <w:lang w:val="en-GB"/>
        </w:rPr>
        <w:t>©</w:t>
      </w:r>
      <w:proofErr w:type="spellStart"/>
      <w:r w:rsidRPr="000F30C4">
        <w:rPr>
          <w:sz w:val="20"/>
          <w:szCs w:val="20"/>
          <w:lang w:val="en-GB"/>
        </w:rPr>
        <w:t>Gouvernement</w:t>
      </w:r>
      <w:proofErr w:type="spellEnd"/>
      <w:r w:rsidRPr="000F30C4">
        <w:rPr>
          <w:sz w:val="20"/>
          <w:szCs w:val="20"/>
          <w:lang w:val="en-GB"/>
        </w:rPr>
        <w:t xml:space="preserve"> du Québec, </w:t>
      </w:r>
      <w:proofErr w:type="spellStart"/>
      <w:r w:rsidRPr="000F30C4">
        <w:rPr>
          <w:sz w:val="20"/>
          <w:szCs w:val="20"/>
          <w:lang w:val="en-GB"/>
        </w:rPr>
        <w:t>Institut</w:t>
      </w:r>
      <w:proofErr w:type="spellEnd"/>
      <w:r w:rsidRPr="000F30C4">
        <w:rPr>
          <w:sz w:val="20"/>
          <w:szCs w:val="20"/>
          <w:lang w:val="en-GB"/>
        </w:rPr>
        <w:t xml:space="preserve"> de la </w:t>
      </w:r>
      <w:proofErr w:type="spellStart"/>
      <w:r w:rsidRPr="000F30C4">
        <w:rPr>
          <w:sz w:val="20"/>
          <w:szCs w:val="20"/>
          <w:lang w:val="en-GB"/>
        </w:rPr>
        <w:t>statistique</w:t>
      </w:r>
      <w:proofErr w:type="spellEnd"/>
      <w:r w:rsidRPr="000F30C4">
        <w:rPr>
          <w:sz w:val="20"/>
          <w:szCs w:val="20"/>
          <w:lang w:val="en-GB"/>
        </w:rPr>
        <w:t xml:space="preserve"> du Q</w:t>
      </w:r>
      <w:r>
        <w:rPr>
          <w:sz w:val="20"/>
          <w:szCs w:val="20"/>
          <w:lang w:val="en-GB"/>
        </w:rPr>
        <w:t>uébec</w:t>
      </w:r>
    </w:p>
    <w:p w14:paraId="373EC8F5" w14:textId="77777777" w:rsidR="00F54CCC" w:rsidRPr="00F55416" w:rsidRDefault="00F54CCC" w:rsidP="003103E1">
      <w:pPr>
        <w:rPr>
          <w:bCs/>
          <w:sz w:val="20"/>
          <w:szCs w:val="20"/>
          <w:lang w:val="en-GB"/>
        </w:rPr>
      </w:pPr>
    </w:p>
    <w:p w14:paraId="0015E79A" w14:textId="003675BB" w:rsidR="00FA6B61" w:rsidRPr="00F55416" w:rsidRDefault="00256364" w:rsidP="00FA6B61">
      <w:pPr>
        <w:rPr>
          <w:bCs/>
          <w:sz w:val="20"/>
          <w:szCs w:val="20"/>
          <w:lang w:val="en-GB"/>
        </w:rPr>
      </w:pPr>
      <w:r w:rsidRPr="00F55416">
        <w:rPr>
          <w:b/>
          <w:sz w:val="20"/>
          <w:szCs w:val="20"/>
          <w:lang w:val="en-GB"/>
        </w:rPr>
        <w:br w:type="page"/>
      </w:r>
      <w:r w:rsidR="00C76435" w:rsidRPr="00F55416">
        <w:rPr>
          <w:b/>
          <w:bCs/>
          <w:sz w:val="20"/>
          <w:szCs w:val="20"/>
          <w:lang w:val="en-GB"/>
        </w:rPr>
        <w:lastRenderedPageBreak/>
        <w:t>F</w:t>
      </w:r>
      <w:r w:rsidR="00FA6B61" w:rsidRPr="00F55416">
        <w:rPr>
          <w:b/>
          <w:sz w:val="20"/>
          <w:szCs w:val="20"/>
          <w:lang w:val="en-GB"/>
        </w:rPr>
        <w:t>igure S</w:t>
      </w:r>
      <w:r w:rsidR="00C76435" w:rsidRPr="00F55416">
        <w:rPr>
          <w:b/>
          <w:sz w:val="20"/>
          <w:szCs w:val="20"/>
          <w:lang w:val="en-GB"/>
        </w:rPr>
        <w:t>1</w:t>
      </w:r>
      <w:r w:rsidR="00FA6B61" w:rsidRPr="00F55416">
        <w:rPr>
          <w:b/>
          <w:sz w:val="20"/>
          <w:szCs w:val="20"/>
          <w:lang w:val="en-GB"/>
        </w:rPr>
        <w:t xml:space="preserve">. </w:t>
      </w:r>
      <w:r w:rsidR="00FA6B61" w:rsidRPr="00F55416">
        <w:rPr>
          <w:bCs/>
          <w:sz w:val="20"/>
          <w:szCs w:val="20"/>
          <w:lang w:val="en-GB"/>
        </w:rPr>
        <w:t xml:space="preserve">Prevalence of suicide attempt by profile and sex in </w:t>
      </w:r>
      <w:proofErr w:type="spellStart"/>
      <w:r w:rsidR="00FA6B61" w:rsidRPr="00F55416">
        <w:rPr>
          <w:bCs/>
          <w:sz w:val="20"/>
          <w:szCs w:val="20"/>
          <w:lang w:val="en-GB"/>
        </w:rPr>
        <w:t>QLSCD</w:t>
      </w:r>
      <w:r w:rsidR="000F30C4" w:rsidRPr="000F30C4">
        <w:rPr>
          <w:bCs/>
          <w:sz w:val="20"/>
          <w:szCs w:val="20"/>
          <w:vertAlign w:val="superscript"/>
          <w:lang w:val="en-GB"/>
        </w:rPr>
        <w:t>a</w:t>
      </w:r>
      <w:proofErr w:type="spellEnd"/>
      <w:r w:rsidR="00FA6B61" w:rsidRPr="00F55416">
        <w:rPr>
          <w:bCs/>
          <w:sz w:val="20"/>
          <w:szCs w:val="20"/>
          <w:lang w:val="en-GB"/>
        </w:rPr>
        <w:t xml:space="preserve"> and ALSPAC</w:t>
      </w:r>
    </w:p>
    <w:p w14:paraId="74F7C374" w14:textId="77777777" w:rsidR="00FA6B61" w:rsidRPr="00F55416" w:rsidRDefault="00FA6B61" w:rsidP="00FA6B61">
      <w:pPr>
        <w:rPr>
          <w:bCs/>
          <w:sz w:val="20"/>
          <w:szCs w:val="20"/>
          <w:lang w:val="en-GB"/>
        </w:rPr>
      </w:pPr>
    </w:p>
    <w:p w14:paraId="60123E83" w14:textId="6C1CE4C1" w:rsidR="00FA6B61" w:rsidRPr="00F55416" w:rsidRDefault="00603A7B" w:rsidP="00FA6B61">
      <w:pPr>
        <w:rPr>
          <w:bCs/>
          <w:sz w:val="20"/>
          <w:szCs w:val="20"/>
          <w:lang w:val="en-GB"/>
        </w:rPr>
      </w:pPr>
      <w:r>
        <w:rPr>
          <w:bCs/>
          <w:noProof/>
          <w:sz w:val="20"/>
          <w:szCs w:val="20"/>
          <w:lang w:val="en-GB"/>
        </w:rPr>
        <w:drawing>
          <wp:inline distT="0" distB="0" distL="0" distR="0" wp14:anchorId="2B80B680" wp14:editId="64A63A9E">
            <wp:extent cx="6642100" cy="3874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1 proportions by sex.ep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50DB8" w14:textId="38977B5F" w:rsidR="00FA6B61" w:rsidRPr="00F55416" w:rsidRDefault="00FA6B61" w:rsidP="00FA6B61">
      <w:pPr>
        <w:rPr>
          <w:bCs/>
          <w:noProof/>
          <w:sz w:val="20"/>
          <w:szCs w:val="20"/>
          <w:lang w:val="en-GB"/>
        </w:rPr>
      </w:pPr>
    </w:p>
    <w:p w14:paraId="721C156C" w14:textId="77777777" w:rsidR="00FA6B61" w:rsidRPr="00F55416" w:rsidRDefault="00FA6B61" w:rsidP="00FA6B61">
      <w:pPr>
        <w:rPr>
          <w:sz w:val="20"/>
          <w:szCs w:val="20"/>
          <w:lang w:val="en-GB"/>
        </w:rPr>
      </w:pPr>
    </w:p>
    <w:p w14:paraId="3A6EB84F" w14:textId="0D0E7F4D" w:rsidR="00FA6B61" w:rsidRPr="00F55416" w:rsidRDefault="000F30C4" w:rsidP="00FA6B61">
      <w:pPr>
        <w:rPr>
          <w:sz w:val="20"/>
          <w:szCs w:val="20"/>
          <w:lang w:val="en-GB"/>
        </w:rPr>
      </w:pPr>
      <w:proofErr w:type="spellStart"/>
      <w:r w:rsidRPr="00F55416">
        <w:rPr>
          <w:sz w:val="20"/>
          <w:szCs w:val="20"/>
          <w:vertAlign w:val="superscript"/>
          <w:lang w:val="en-GB"/>
        </w:rPr>
        <w:t>a</w:t>
      </w:r>
      <w:r w:rsidRPr="00F55416">
        <w:rPr>
          <w:sz w:val="20"/>
          <w:szCs w:val="20"/>
          <w:lang w:val="en-GB"/>
        </w:rPr>
        <w:t>Data</w:t>
      </w:r>
      <w:proofErr w:type="spellEnd"/>
      <w:r w:rsidRPr="00F55416">
        <w:rPr>
          <w:sz w:val="20"/>
          <w:szCs w:val="20"/>
          <w:lang w:val="en-GB"/>
        </w:rPr>
        <w:t xml:space="preserve"> were compiled from the final master file of the Québec Longitudinal Study of Child Development (1998–201</w:t>
      </w:r>
      <w:r>
        <w:rPr>
          <w:sz w:val="20"/>
          <w:szCs w:val="20"/>
          <w:lang w:val="en-GB"/>
        </w:rPr>
        <w:t>8</w:t>
      </w:r>
      <w:r w:rsidRPr="00F55416">
        <w:rPr>
          <w:sz w:val="20"/>
          <w:szCs w:val="20"/>
          <w:lang w:val="en-GB"/>
        </w:rPr>
        <w:t xml:space="preserve">), </w:t>
      </w:r>
      <w:r w:rsidRPr="000F30C4">
        <w:rPr>
          <w:sz w:val="20"/>
          <w:szCs w:val="20"/>
          <w:lang w:val="en-GB"/>
        </w:rPr>
        <w:t>©</w:t>
      </w:r>
      <w:proofErr w:type="spellStart"/>
      <w:r w:rsidRPr="000F30C4">
        <w:rPr>
          <w:sz w:val="20"/>
          <w:szCs w:val="20"/>
          <w:lang w:val="en-GB"/>
        </w:rPr>
        <w:t>Gouvernement</w:t>
      </w:r>
      <w:proofErr w:type="spellEnd"/>
      <w:r w:rsidRPr="000F30C4">
        <w:rPr>
          <w:sz w:val="20"/>
          <w:szCs w:val="20"/>
          <w:lang w:val="en-GB"/>
        </w:rPr>
        <w:t xml:space="preserve"> du Québec, </w:t>
      </w:r>
      <w:proofErr w:type="spellStart"/>
      <w:r w:rsidRPr="000F30C4">
        <w:rPr>
          <w:sz w:val="20"/>
          <w:szCs w:val="20"/>
          <w:lang w:val="en-GB"/>
        </w:rPr>
        <w:t>Institut</w:t>
      </w:r>
      <w:proofErr w:type="spellEnd"/>
      <w:r w:rsidRPr="000F30C4">
        <w:rPr>
          <w:sz w:val="20"/>
          <w:szCs w:val="20"/>
          <w:lang w:val="en-GB"/>
        </w:rPr>
        <w:t xml:space="preserve"> de la </w:t>
      </w:r>
      <w:proofErr w:type="spellStart"/>
      <w:r w:rsidRPr="000F30C4">
        <w:rPr>
          <w:sz w:val="20"/>
          <w:szCs w:val="20"/>
          <w:lang w:val="en-GB"/>
        </w:rPr>
        <w:t>statistique</w:t>
      </w:r>
      <w:proofErr w:type="spellEnd"/>
      <w:r w:rsidRPr="000F30C4">
        <w:rPr>
          <w:sz w:val="20"/>
          <w:szCs w:val="20"/>
          <w:lang w:val="en-GB"/>
        </w:rPr>
        <w:t xml:space="preserve"> du Q</w:t>
      </w:r>
      <w:r>
        <w:rPr>
          <w:sz w:val="20"/>
          <w:szCs w:val="20"/>
          <w:lang w:val="en-GB"/>
        </w:rPr>
        <w:t>uébec</w:t>
      </w:r>
    </w:p>
    <w:p w14:paraId="44A19414" w14:textId="77777777" w:rsidR="00FA6B61" w:rsidRPr="00F55416" w:rsidRDefault="00FA6B61" w:rsidP="00FA6B61">
      <w:pPr>
        <w:rPr>
          <w:bCs/>
          <w:noProof/>
          <w:sz w:val="20"/>
          <w:szCs w:val="20"/>
          <w:lang w:val="en-GB"/>
        </w:rPr>
      </w:pPr>
    </w:p>
    <w:p w14:paraId="2BB5FF75" w14:textId="77777777" w:rsidR="00FA6B61" w:rsidRPr="00F55416" w:rsidRDefault="00FA6B61" w:rsidP="00497D0E">
      <w:pPr>
        <w:rPr>
          <w:sz w:val="20"/>
          <w:szCs w:val="20"/>
          <w:lang w:val="en-GB"/>
        </w:rPr>
      </w:pPr>
    </w:p>
    <w:sectPr w:rsidR="00FA6B61" w:rsidRPr="00F55416" w:rsidSect="00F538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D6EB" w14:textId="77777777" w:rsidR="00A4039C" w:rsidRDefault="00A4039C" w:rsidP="00F40885">
      <w:r>
        <w:separator/>
      </w:r>
    </w:p>
  </w:endnote>
  <w:endnote w:type="continuationSeparator" w:id="0">
    <w:p w14:paraId="2BA9C02C" w14:textId="77777777" w:rsidR="00A4039C" w:rsidRDefault="00A4039C" w:rsidP="00F4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DE7F" w14:textId="77777777" w:rsidR="0006163B" w:rsidRDefault="00061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589746"/>
      <w:docPartObj>
        <w:docPartGallery w:val="Page Numbers (Bottom of Page)"/>
        <w:docPartUnique/>
      </w:docPartObj>
    </w:sdtPr>
    <w:sdtEndPr/>
    <w:sdtContent>
      <w:p w14:paraId="2A1C84AC" w14:textId="77777777" w:rsidR="0006163B" w:rsidRDefault="0006163B" w:rsidP="00F4088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51F0">
          <w:rPr>
            <w:noProof/>
            <w:lang w:val="fr-FR"/>
          </w:rPr>
          <w:t>27</w:t>
        </w:r>
        <w:r>
          <w:fldChar w:fldCharType="end"/>
        </w:r>
      </w:p>
    </w:sdtContent>
  </w:sdt>
  <w:p w14:paraId="231A9261" w14:textId="77777777" w:rsidR="0006163B" w:rsidRDefault="0006163B" w:rsidP="00F40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1730" w14:textId="77777777" w:rsidR="0006163B" w:rsidRDefault="00061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E720" w14:textId="77777777" w:rsidR="00A4039C" w:rsidRDefault="00A4039C" w:rsidP="00F40885">
      <w:r>
        <w:separator/>
      </w:r>
    </w:p>
  </w:footnote>
  <w:footnote w:type="continuationSeparator" w:id="0">
    <w:p w14:paraId="18DC407A" w14:textId="77777777" w:rsidR="00A4039C" w:rsidRDefault="00A4039C" w:rsidP="00F4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EBD2" w14:textId="77777777" w:rsidR="0006163B" w:rsidRDefault="00061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B783" w14:textId="77777777" w:rsidR="0006163B" w:rsidRDefault="00061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5284" w14:textId="77777777" w:rsidR="0006163B" w:rsidRDefault="00061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000"/>
    <w:multiLevelType w:val="hybridMultilevel"/>
    <w:tmpl w:val="770A2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24F4"/>
    <w:multiLevelType w:val="hybridMultilevel"/>
    <w:tmpl w:val="594C1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11B9"/>
    <w:multiLevelType w:val="hybridMultilevel"/>
    <w:tmpl w:val="C9124D90"/>
    <w:lvl w:ilvl="0" w:tplc="62E0AA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3010"/>
    <w:multiLevelType w:val="hybridMultilevel"/>
    <w:tmpl w:val="C3041E9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3134"/>
    <w:multiLevelType w:val="hybridMultilevel"/>
    <w:tmpl w:val="D4C2BA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5503"/>
    <w:multiLevelType w:val="hybridMultilevel"/>
    <w:tmpl w:val="36D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DEB"/>
    <w:multiLevelType w:val="hybridMultilevel"/>
    <w:tmpl w:val="13F02C8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6A38"/>
    <w:multiLevelType w:val="hybridMultilevel"/>
    <w:tmpl w:val="723CDD14"/>
    <w:lvl w:ilvl="0" w:tplc="213AF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B0991"/>
    <w:multiLevelType w:val="hybridMultilevel"/>
    <w:tmpl w:val="FE6E798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7178A"/>
    <w:multiLevelType w:val="hybridMultilevel"/>
    <w:tmpl w:val="C3ECEE50"/>
    <w:lvl w:ilvl="0" w:tplc="2C867A2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revisionView w:markup="0" w:comment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E8"/>
    <w:rsid w:val="0000024A"/>
    <w:rsid w:val="0000086A"/>
    <w:rsid w:val="000008AA"/>
    <w:rsid w:val="00001E97"/>
    <w:rsid w:val="0000258B"/>
    <w:rsid w:val="0000368D"/>
    <w:rsid w:val="00003A44"/>
    <w:rsid w:val="00004AC0"/>
    <w:rsid w:val="000074EF"/>
    <w:rsid w:val="00012206"/>
    <w:rsid w:val="00012C75"/>
    <w:rsid w:val="0002435C"/>
    <w:rsid w:val="000250EE"/>
    <w:rsid w:val="000257AA"/>
    <w:rsid w:val="0002776F"/>
    <w:rsid w:val="00031EB1"/>
    <w:rsid w:val="00032260"/>
    <w:rsid w:val="00032BF7"/>
    <w:rsid w:val="00034E2A"/>
    <w:rsid w:val="00036AF6"/>
    <w:rsid w:val="00037938"/>
    <w:rsid w:val="0004206D"/>
    <w:rsid w:val="00042954"/>
    <w:rsid w:val="00044E67"/>
    <w:rsid w:val="00050791"/>
    <w:rsid w:val="00050981"/>
    <w:rsid w:val="00056BB7"/>
    <w:rsid w:val="00057283"/>
    <w:rsid w:val="00057C7E"/>
    <w:rsid w:val="00057E19"/>
    <w:rsid w:val="0006163B"/>
    <w:rsid w:val="00062538"/>
    <w:rsid w:val="000633B5"/>
    <w:rsid w:val="00063CAD"/>
    <w:rsid w:val="00064CDE"/>
    <w:rsid w:val="0006582C"/>
    <w:rsid w:val="0006626D"/>
    <w:rsid w:val="00067B60"/>
    <w:rsid w:val="00070333"/>
    <w:rsid w:val="00071260"/>
    <w:rsid w:val="0007219C"/>
    <w:rsid w:val="00076BA5"/>
    <w:rsid w:val="00083740"/>
    <w:rsid w:val="00084D27"/>
    <w:rsid w:val="00085DEB"/>
    <w:rsid w:val="000867B4"/>
    <w:rsid w:val="00090695"/>
    <w:rsid w:val="00090A92"/>
    <w:rsid w:val="00092F84"/>
    <w:rsid w:val="00093759"/>
    <w:rsid w:val="000938DA"/>
    <w:rsid w:val="00094E30"/>
    <w:rsid w:val="00097DF2"/>
    <w:rsid w:val="000A422A"/>
    <w:rsid w:val="000A4A51"/>
    <w:rsid w:val="000A6E08"/>
    <w:rsid w:val="000A75FD"/>
    <w:rsid w:val="000C0431"/>
    <w:rsid w:val="000C0A31"/>
    <w:rsid w:val="000C1B23"/>
    <w:rsid w:val="000C4679"/>
    <w:rsid w:val="000C5E24"/>
    <w:rsid w:val="000C6A3A"/>
    <w:rsid w:val="000C6E33"/>
    <w:rsid w:val="000D2348"/>
    <w:rsid w:val="000D62CA"/>
    <w:rsid w:val="000D6BE7"/>
    <w:rsid w:val="000E6277"/>
    <w:rsid w:val="000E7024"/>
    <w:rsid w:val="000E7924"/>
    <w:rsid w:val="000F0F0F"/>
    <w:rsid w:val="000F30C4"/>
    <w:rsid w:val="000F4ADC"/>
    <w:rsid w:val="000F510A"/>
    <w:rsid w:val="000F5201"/>
    <w:rsid w:val="000F5F11"/>
    <w:rsid w:val="000F73A5"/>
    <w:rsid w:val="000F76FB"/>
    <w:rsid w:val="000F794B"/>
    <w:rsid w:val="001048C1"/>
    <w:rsid w:val="0011089F"/>
    <w:rsid w:val="00110CE8"/>
    <w:rsid w:val="00117411"/>
    <w:rsid w:val="0012060B"/>
    <w:rsid w:val="00124BAC"/>
    <w:rsid w:val="00127375"/>
    <w:rsid w:val="00127438"/>
    <w:rsid w:val="00132D8F"/>
    <w:rsid w:val="00134A4E"/>
    <w:rsid w:val="00135CF4"/>
    <w:rsid w:val="001363F0"/>
    <w:rsid w:val="001366EC"/>
    <w:rsid w:val="0013685D"/>
    <w:rsid w:val="00136D0F"/>
    <w:rsid w:val="001426F5"/>
    <w:rsid w:val="00142B9B"/>
    <w:rsid w:val="00142E95"/>
    <w:rsid w:val="00146E40"/>
    <w:rsid w:val="001475EC"/>
    <w:rsid w:val="001519A7"/>
    <w:rsid w:val="00151B37"/>
    <w:rsid w:val="00152B86"/>
    <w:rsid w:val="00152D3C"/>
    <w:rsid w:val="00161D70"/>
    <w:rsid w:val="00162A6F"/>
    <w:rsid w:val="00164227"/>
    <w:rsid w:val="001647EA"/>
    <w:rsid w:val="0016538E"/>
    <w:rsid w:val="00165501"/>
    <w:rsid w:val="001661C9"/>
    <w:rsid w:val="0017263F"/>
    <w:rsid w:val="00172FCB"/>
    <w:rsid w:val="0017557F"/>
    <w:rsid w:val="00175743"/>
    <w:rsid w:val="00176ED0"/>
    <w:rsid w:val="001810F2"/>
    <w:rsid w:val="00182108"/>
    <w:rsid w:val="001828FA"/>
    <w:rsid w:val="00184704"/>
    <w:rsid w:val="00184A6C"/>
    <w:rsid w:val="00184F59"/>
    <w:rsid w:val="00185B3E"/>
    <w:rsid w:val="00186D6E"/>
    <w:rsid w:val="0019136A"/>
    <w:rsid w:val="00192DD6"/>
    <w:rsid w:val="001950F6"/>
    <w:rsid w:val="00195878"/>
    <w:rsid w:val="00196004"/>
    <w:rsid w:val="00196A15"/>
    <w:rsid w:val="00197459"/>
    <w:rsid w:val="001A114E"/>
    <w:rsid w:val="001A3AD7"/>
    <w:rsid w:val="001A486D"/>
    <w:rsid w:val="001A5DD7"/>
    <w:rsid w:val="001A7C7A"/>
    <w:rsid w:val="001A7D88"/>
    <w:rsid w:val="001B10DA"/>
    <w:rsid w:val="001B3DD7"/>
    <w:rsid w:val="001B7D10"/>
    <w:rsid w:val="001C0019"/>
    <w:rsid w:val="001C2119"/>
    <w:rsid w:val="001C27E3"/>
    <w:rsid w:val="001C2C22"/>
    <w:rsid w:val="001C2CB6"/>
    <w:rsid w:val="001C5955"/>
    <w:rsid w:val="001C721A"/>
    <w:rsid w:val="001C7A45"/>
    <w:rsid w:val="001D23BE"/>
    <w:rsid w:val="001D391A"/>
    <w:rsid w:val="001D5135"/>
    <w:rsid w:val="001D51E9"/>
    <w:rsid w:val="001D560F"/>
    <w:rsid w:val="001D6DA3"/>
    <w:rsid w:val="001E267E"/>
    <w:rsid w:val="001E4556"/>
    <w:rsid w:val="001E4E38"/>
    <w:rsid w:val="001E517F"/>
    <w:rsid w:val="001E5CA1"/>
    <w:rsid w:val="001E6B12"/>
    <w:rsid w:val="001E701C"/>
    <w:rsid w:val="001E7523"/>
    <w:rsid w:val="001F15D5"/>
    <w:rsid w:val="001F1871"/>
    <w:rsid w:val="001F3DF9"/>
    <w:rsid w:val="001F6CDB"/>
    <w:rsid w:val="002002C1"/>
    <w:rsid w:val="002023B5"/>
    <w:rsid w:val="0021289D"/>
    <w:rsid w:val="002167CF"/>
    <w:rsid w:val="00217C43"/>
    <w:rsid w:val="0022594E"/>
    <w:rsid w:val="00235B85"/>
    <w:rsid w:val="00236DB5"/>
    <w:rsid w:val="00243572"/>
    <w:rsid w:val="0024596B"/>
    <w:rsid w:val="0025007E"/>
    <w:rsid w:val="00254DF5"/>
    <w:rsid w:val="00256364"/>
    <w:rsid w:val="00260205"/>
    <w:rsid w:val="00261485"/>
    <w:rsid w:val="0026171A"/>
    <w:rsid w:val="00262393"/>
    <w:rsid w:val="002623A6"/>
    <w:rsid w:val="0026371E"/>
    <w:rsid w:val="002645B7"/>
    <w:rsid w:val="00280F5B"/>
    <w:rsid w:val="00282E01"/>
    <w:rsid w:val="00283119"/>
    <w:rsid w:val="0028619F"/>
    <w:rsid w:val="0028781B"/>
    <w:rsid w:val="002879D9"/>
    <w:rsid w:val="002903A2"/>
    <w:rsid w:val="00292A03"/>
    <w:rsid w:val="00294182"/>
    <w:rsid w:val="00294E2B"/>
    <w:rsid w:val="002963E1"/>
    <w:rsid w:val="00296ED6"/>
    <w:rsid w:val="00297A4F"/>
    <w:rsid w:val="002A0846"/>
    <w:rsid w:val="002A1901"/>
    <w:rsid w:val="002A410C"/>
    <w:rsid w:val="002B00B2"/>
    <w:rsid w:val="002B03F3"/>
    <w:rsid w:val="002B16E7"/>
    <w:rsid w:val="002B1ADF"/>
    <w:rsid w:val="002B30B6"/>
    <w:rsid w:val="002B4C0F"/>
    <w:rsid w:val="002B4FD5"/>
    <w:rsid w:val="002B6CB1"/>
    <w:rsid w:val="002C00A7"/>
    <w:rsid w:val="002C0DD5"/>
    <w:rsid w:val="002C2CFA"/>
    <w:rsid w:val="002C3A97"/>
    <w:rsid w:val="002C3D3F"/>
    <w:rsid w:val="002C50DC"/>
    <w:rsid w:val="002C51B0"/>
    <w:rsid w:val="002C6566"/>
    <w:rsid w:val="002C694C"/>
    <w:rsid w:val="002D6DEB"/>
    <w:rsid w:val="002D6E8E"/>
    <w:rsid w:val="002E0F4F"/>
    <w:rsid w:val="002E123D"/>
    <w:rsid w:val="002E2060"/>
    <w:rsid w:val="002E2595"/>
    <w:rsid w:val="002E44B9"/>
    <w:rsid w:val="002E5140"/>
    <w:rsid w:val="002F0862"/>
    <w:rsid w:val="002F4FFD"/>
    <w:rsid w:val="002F614A"/>
    <w:rsid w:val="002F61AE"/>
    <w:rsid w:val="002F74B4"/>
    <w:rsid w:val="003013F2"/>
    <w:rsid w:val="00301672"/>
    <w:rsid w:val="00303611"/>
    <w:rsid w:val="0030526A"/>
    <w:rsid w:val="00305BBD"/>
    <w:rsid w:val="003103E1"/>
    <w:rsid w:val="00311AAC"/>
    <w:rsid w:val="003160C7"/>
    <w:rsid w:val="003209EF"/>
    <w:rsid w:val="003213DA"/>
    <w:rsid w:val="00322B56"/>
    <w:rsid w:val="00332ACF"/>
    <w:rsid w:val="00333D0E"/>
    <w:rsid w:val="00334F14"/>
    <w:rsid w:val="00336B1C"/>
    <w:rsid w:val="00336F48"/>
    <w:rsid w:val="00337280"/>
    <w:rsid w:val="00341387"/>
    <w:rsid w:val="00342460"/>
    <w:rsid w:val="00347765"/>
    <w:rsid w:val="00352321"/>
    <w:rsid w:val="00353CD9"/>
    <w:rsid w:val="0035669E"/>
    <w:rsid w:val="00357390"/>
    <w:rsid w:val="00360499"/>
    <w:rsid w:val="00364727"/>
    <w:rsid w:val="0036491D"/>
    <w:rsid w:val="0036536F"/>
    <w:rsid w:val="00365653"/>
    <w:rsid w:val="00367C8E"/>
    <w:rsid w:val="00370175"/>
    <w:rsid w:val="00374985"/>
    <w:rsid w:val="003757C2"/>
    <w:rsid w:val="00375DC2"/>
    <w:rsid w:val="00376AF2"/>
    <w:rsid w:val="00377E4D"/>
    <w:rsid w:val="0038438C"/>
    <w:rsid w:val="00391B98"/>
    <w:rsid w:val="0039447E"/>
    <w:rsid w:val="003948A9"/>
    <w:rsid w:val="00394FC7"/>
    <w:rsid w:val="0039682E"/>
    <w:rsid w:val="003970B3"/>
    <w:rsid w:val="003A2C1B"/>
    <w:rsid w:val="003B061F"/>
    <w:rsid w:val="003B1764"/>
    <w:rsid w:val="003B245B"/>
    <w:rsid w:val="003B3494"/>
    <w:rsid w:val="003B4C06"/>
    <w:rsid w:val="003B4E95"/>
    <w:rsid w:val="003B548A"/>
    <w:rsid w:val="003B7196"/>
    <w:rsid w:val="003C18FF"/>
    <w:rsid w:val="003C2A53"/>
    <w:rsid w:val="003C53AF"/>
    <w:rsid w:val="003C6197"/>
    <w:rsid w:val="003D1C7A"/>
    <w:rsid w:val="003D278F"/>
    <w:rsid w:val="003D4590"/>
    <w:rsid w:val="003D53F6"/>
    <w:rsid w:val="003E01FF"/>
    <w:rsid w:val="003E0BB6"/>
    <w:rsid w:val="003E0C99"/>
    <w:rsid w:val="003E2FFC"/>
    <w:rsid w:val="003E7583"/>
    <w:rsid w:val="003F0269"/>
    <w:rsid w:val="003F0AED"/>
    <w:rsid w:val="003F2E9B"/>
    <w:rsid w:val="003F338F"/>
    <w:rsid w:val="003F3465"/>
    <w:rsid w:val="003F3F77"/>
    <w:rsid w:val="003F48B6"/>
    <w:rsid w:val="003F5DB3"/>
    <w:rsid w:val="0040227B"/>
    <w:rsid w:val="004104FD"/>
    <w:rsid w:val="00411CDF"/>
    <w:rsid w:val="0041266E"/>
    <w:rsid w:val="004126E2"/>
    <w:rsid w:val="004144FE"/>
    <w:rsid w:val="00415299"/>
    <w:rsid w:val="00416352"/>
    <w:rsid w:val="0042092E"/>
    <w:rsid w:val="00421DF8"/>
    <w:rsid w:val="004258CF"/>
    <w:rsid w:val="00434453"/>
    <w:rsid w:val="0043727E"/>
    <w:rsid w:val="0043741E"/>
    <w:rsid w:val="0044253E"/>
    <w:rsid w:val="00442E1D"/>
    <w:rsid w:val="004434D8"/>
    <w:rsid w:val="00444E6D"/>
    <w:rsid w:val="00445D7E"/>
    <w:rsid w:val="004472C5"/>
    <w:rsid w:val="0044746C"/>
    <w:rsid w:val="00447579"/>
    <w:rsid w:val="004525A4"/>
    <w:rsid w:val="004566DC"/>
    <w:rsid w:val="00456776"/>
    <w:rsid w:val="004600C7"/>
    <w:rsid w:val="004609E1"/>
    <w:rsid w:val="00460CC8"/>
    <w:rsid w:val="004620F4"/>
    <w:rsid w:val="00462E98"/>
    <w:rsid w:val="00464DF4"/>
    <w:rsid w:val="004676B0"/>
    <w:rsid w:val="004736E5"/>
    <w:rsid w:val="004744DF"/>
    <w:rsid w:val="00474842"/>
    <w:rsid w:val="00474F1F"/>
    <w:rsid w:val="00477CB1"/>
    <w:rsid w:val="00480215"/>
    <w:rsid w:val="00481D5A"/>
    <w:rsid w:val="00484389"/>
    <w:rsid w:val="00485287"/>
    <w:rsid w:val="0048535F"/>
    <w:rsid w:val="004859E1"/>
    <w:rsid w:val="0048702E"/>
    <w:rsid w:val="00487CD6"/>
    <w:rsid w:val="00497270"/>
    <w:rsid w:val="00497532"/>
    <w:rsid w:val="00497D0E"/>
    <w:rsid w:val="004A34EC"/>
    <w:rsid w:val="004B3FC3"/>
    <w:rsid w:val="004B40BD"/>
    <w:rsid w:val="004B4885"/>
    <w:rsid w:val="004B5DC8"/>
    <w:rsid w:val="004B77D9"/>
    <w:rsid w:val="004B7D47"/>
    <w:rsid w:val="004C56DB"/>
    <w:rsid w:val="004C6357"/>
    <w:rsid w:val="004C6495"/>
    <w:rsid w:val="004C6E8E"/>
    <w:rsid w:val="004C7E72"/>
    <w:rsid w:val="004D2719"/>
    <w:rsid w:val="004D4882"/>
    <w:rsid w:val="004D6949"/>
    <w:rsid w:val="004D6E2D"/>
    <w:rsid w:val="004E0F89"/>
    <w:rsid w:val="004E34A0"/>
    <w:rsid w:val="004E3663"/>
    <w:rsid w:val="004E546E"/>
    <w:rsid w:val="004E6961"/>
    <w:rsid w:val="004E7053"/>
    <w:rsid w:val="004E788B"/>
    <w:rsid w:val="004F0EE2"/>
    <w:rsid w:val="004F236E"/>
    <w:rsid w:val="004F33E6"/>
    <w:rsid w:val="004F459B"/>
    <w:rsid w:val="004F4B99"/>
    <w:rsid w:val="004F5EDC"/>
    <w:rsid w:val="005009C2"/>
    <w:rsid w:val="00500E5C"/>
    <w:rsid w:val="00501178"/>
    <w:rsid w:val="005045BF"/>
    <w:rsid w:val="005073F3"/>
    <w:rsid w:val="005078BC"/>
    <w:rsid w:val="00512B07"/>
    <w:rsid w:val="00512BD8"/>
    <w:rsid w:val="00514C0D"/>
    <w:rsid w:val="005155FD"/>
    <w:rsid w:val="0051710B"/>
    <w:rsid w:val="00521627"/>
    <w:rsid w:val="00521B66"/>
    <w:rsid w:val="00521D7C"/>
    <w:rsid w:val="00522F08"/>
    <w:rsid w:val="00524105"/>
    <w:rsid w:val="00531D8E"/>
    <w:rsid w:val="00531EA2"/>
    <w:rsid w:val="00532D21"/>
    <w:rsid w:val="00536FC9"/>
    <w:rsid w:val="00541ED4"/>
    <w:rsid w:val="0054275D"/>
    <w:rsid w:val="0054400F"/>
    <w:rsid w:val="0054603F"/>
    <w:rsid w:val="005468F7"/>
    <w:rsid w:val="00547204"/>
    <w:rsid w:val="005472F1"/>
    <w:rsid w:val="0055116C"/>
    <w:rsid w:val="005528A5"/>
    <w:rsid w:val="00552FB4"/>
    <w:rsid w:val="00553C16"/>
    <w:rsid w:val="00556335"/>
    <w:rsid w:val="00560028"/>
    <w:rsid w:val="0056223D"/>
    <w:rsid w:val="00563C2D"/>
    <w:rsid w:val="00567AF3"/>
    <w:rsid w:val="005718C5"/>
    <w:rsid w:val="00573FA9"/>
    <w:rsid w:val="0058096D"/>
    <w:rsid w:val="0058170A"/>
    <w:rsid w:val="00581D68"/>
    <w:rsid w:val="005866C8"/>
    <w:rsid w:val="00587C08"/>
    <w:rsid w:val="00591A0F"/>
    <w:rsid w:val="00593268"/>
    <w:rsid w:val="005932FE"/>
    <w:rsid w:val="00593AE9"/>
    <w:rsid w:val="005962CA"/>
    <w:rsid w:val="0059664C"/>
    <w:rsid w:val="00597A2D"/>
    <w:rsid w:val="005A2B23"/>
    <w:rsid w:val="005A3CC7"/>
    <w:rsid w:val="005A4853"/>
    <w:rsid w:val="005B1F39"/>
    <w:rsid w:val="005B38CD"/>
    <w:rsid w:val="005B3AA4"/>
    <w:rsid w:val="005B429C"/>
    <w:rsid w:val="005B468D"/>
    <w:rsid w:val="005B733F"/>
    <w:rsid w:val="005C4965"/>
    <w:rsid w:val="005D3247"/>
    <w:rsid w:val="005D3CF5"/>
    <w:rsid w:val="005D5A9B"/>
    <w:rsid w:val="005D748C"/>
    <w:rsid w:val="005E29AC"/>
    <w:rsid w:val="005E30BE"/>
    <w:rsid w:val="005E310C"/>
    <w:rsid w:val="005E7462"/>
    <w:rsid w:val="005F18FF"/>
    <w:rsid w:val="005F1ED4"/>
    <w:rsid w:val="005F2490"/>
    <w:rsid w:val="005F2983"/>
    <w:rsid w:val="005F460D"/>
    <w:rsid w:val="005F53B5"/>
    <w:rsid w:val="005F678B"/>
    <w:rsid w:val="005F699E"/>
    <w:rsid w:val="005F7BEA"/>
    <w:rsid w:val="00600058"/>
    <w:rsid w:val="00600E60"/>
    <w:rsid w:val="00601B02"/>
    <w:rsid w:val="00603A7B"/>
    <w:rsid w:val="00605B60"/>
    <w:rsid w:val="00607C27"/>
    <w:rsid w:val="00607D8C"/>
    <w:rsid w:val="00611C2E"/>
    <w:rsid w:val="00617465"/>
    <w:rsid w:val="0062367F"/>
    <w:rsid w:val="00623DCA"/>
    <w:rsid w:val="006255BC"/>
    <w:rsid w:val="0062640B"/>
    <w:rsid w:val="00627358"/>
    <w:rsid w:val="00627FF8"/>
    <w:rsid w:val="006309E0"/>
    <w:rsid w:val="00630E93"/>
    <w:rsid w:val="00633297"/>
    <w:rsid w:val="00640EA3"/>
    <w:rsid w:val="006453B9"/>
    <w:rsid w:val="00645AEE"/>
    <w:rsid w:val="00650508"/>
    <w:rsid w:val="00653F2C"/>
    <w:rsid w:val="0065534B"/>
    <w:rsid w:val="00656EF6"/>
    <w:rsid w:val="00661DD2"/>
    <w:rsid w:val="00662849"/>
    <w:rsid w:val="006635BA"/>
    <w:rsid w:val="00663D18"/>
    <w:rsid w:val="00664EA7"/>
    <w:rsid w:val="006651F2"/>
    <w:rsid w:val="006719A8"/>
    <w:rsid w:val="006740E8"/>
    <w:rsid w:val="00674237"/>
    <w:rsid w:val="00674F82"/>
    <w:rsid w:val="0067517C"/>
    <w:rsid w:val="0068228C"/>
    <w:rsid w:val="0068361E"/>
    <w:rsid w:val="00684F40"/>
    <w:rsid w:val="0068555D"/>
    <w:rsid w:val="00687214"/>
    <w:rsid w:val="006943D3"/>
    <w:rsid w:val="00694A1C"/>
    <w:rsid w:val="00694BF4"/>
    <w:rsid w:val="00694E95"/>
    <w:rsid w:val="006A072B"/>
    <w:rsid w:val="006A0F14"/>
    <w:rsid w:val="006A120B"/>
    <w:rsid w:val="006A46AD"/>
    <w:rsid w:val="006A5629"/>
    <w:rsid w:val="006A7A89"/>
    <w:rsid w:val="006B3F30"/>
    <w:rsid w:val="006B3FDC"/>
    <w:rsid w:val="006B425A"/>
    <w:rsid w:val="006B4BE8"/>
    <w:rsid w:val="006B4FA4"/>
    <w:rsid w:val="006B5555"/>
    <w:rsid w:val="006B7226"/>
    <w:rsid w:val="006C0232"/>
    <w:rsid w:val="006C184C"/>
    <w:rsid w:val="006C1999"/>
    <w:rsid w:val="006C4565"/>
    <w:rsid w:val="006C50B1"/>
    <w:rsid w:val="006C5A1A"/>
    <w:rsid w:val="006D1022"/>
    <w:rsid w:val="006D35C0"/>
    <w:rsid w:val="006D52E2"/>
    <w:rsid w:val="006D7DD6"/>
    <w:rsid w:val="006E00CC"/>
    <w:rsid w:val="006E249E"/>
    <w:rsid w:val="006E2E8B"/>
    <w:rsid w:val="006E3253"/>
    <w:rsid w:val="006E6A4B"/>
    <w:rsid w:val="006F0DA2"/>
    <w:rsid w:val="006F28E2"/>
    <w:rsid w:val="006F573F"/>
    <w:rsid w:val="006F5CEC"/>
    <w:rsid w:val="006F61C5"/>
    <w:rsid w:val="0070037B"/>
    <w:rsid w:val="00700C15"/>
    <w:rsid w:val="007035ED"/>
    <w:rsid w:val="00703DC5"/>
    <w:rsid w:val="00710959"/>
    <w:rsid w:val="007127B7"/>
    <w:rsid w:val="0071308C"/>
    <w:rsid w:val="0071443E"/>
    <w:rsid w:val="00715845"/>
    <w:rsid w:val="007169DD"/>
    <w:rsid w:val="00716BAD"/>
    <w:rsid w:val="00721C91"/>
    <w:rsid w:val="007223C5"/>
    <w:rsid w:val="0072467E"/>
    <w:rsid w:val="007262BF"/>
    <w:rsid w:val="0072660C"/>
    <w:rsid w:val="00726742"/>
    <w:rsid w:val="00726F88"/>
    <w:rsid w:val="0073237C"/>
    <w:rsid w:val="0073398C"/>
    <w:rsid w:val="007345AD"/>
    <w:rsid w:val="00734FFF"/>
    <w:rsid w:val="00735C7A"/>
    <w:rsid w:val="00741CDD"/>
    <w:rsid w:val="007424BF"/>
    <w:rsid w:val="00744A68"/>
    <w:rsid w:val="00744AD7"/>
    <w:rsid w:val="007453A3"/>
    <w:rsid w:val="007500FB"/>
    <w:rsid w:val="007503F4"/>
    <w:rsid w:val="00752BCC"/>
    <w:rsid w:val="00752E20"/>
    <w:rsid w:val="00752FC4"/>
    <w:rsid w:val="00755B88"/>
    <w:rsid w:val="0075626B"/>
    <w:rsid w:val="00757828"/>
    <w:rsid w:val="0075792E"/>
    <w:rsid w:val="0076348D"/>
    <w:rsid w:val="00763AD8"/>
    <w:rsid w:val="00765216"/>
    <w:rsid w:val="007701B0"/>
    <w:rsid w:val="007707B4"/>
    <w:rsid w:val="0077360B"/>
    <w:rsid w:val="00773EB2"/>
    <w:rsid w:val="00775B05"/>
    <w:rsid w:val="00775BA9"/>
    <w:rsid w:val="00777680"/>
    <w:rsid w:val="00777B0C"/>
    <w:rsid w:val="00780AAE"/>
    <w:rsid w:val="007837D6"/>
    <w:rsid w:val="007840D6"/>
    <w:rsid w:val="0078442E"/>
    <w:rsid w:val="007845CF"/>
    <w:rsid w:val="007852DB"/>
    <w:rsid w:val="0078594E"/>
    <w:rsid w:val="00790A3F"/>
    <w:rsid w:val="00791748"/>
    <w:rsid w:val="00791BFC"/>
    <w:rsid w:val="0079612D"/>
    <w:rsid w:val="007979ED"/>
    <w:rsid w:val="007A008A"/>
    <w:rsid w:val="007A1A2B"/>
    <w:rsid w:val="007A319B"/>
    <w:rsid w:val="007A5566"/>
    <w:rsid w:val="007A5736"/>
    <w:rsid w:val="007A673D"/>
    <w:rsid w:val="007B132D"/>
    <w:rsid w:val="007B1500"/>
    <w:rsid w:val="007B33CD"/>
    <w:rsid w:val="007B6777"/>
    <w:rsid w:val="007B67FA"/>
    <w:rsid w:val="007B720D"/>
    <w:rsid w:val="007C275C"/>
    <w:rsid w:val="007C4CE6"/>
    <w:rsid w:val="007C634F"/>
    <w:rsid w:val="007C6F60"/>
    <w:rsid w:val="007C7CC3"/>
    <w:rsid w:val="007D1056"/>
    <w:rsid w:val="007D2A11"/>
    <w:rsid w:val="007D3A26"/>
    <w:rsid w:val="007D3E9B"/>
    <w:rsid w:val="007D4AF1"/>
    <w:rsid w:val="007D6FC7"/>
    <w:rsid w:val="007E34A7"/>
    <w:rsid w:val="007F0073"/>
    <w:rsid w:val="007F679E"/>
    <w:rsid w:val="007F7E35"/>
    <w:rsid w:val="00800DB2"/>
    <w:rsid w:val="008021FA"/>
    <w:rsid w:val="0080704F"/>
    <w:rsid w:val="00807EAB"/>
    <w:rsid w:val="00812B39"/>
    <w:rsid w:val="00812D62"/>
    <w:rsid w:val="00815504"/>
    <w:rsid w:val="008210C9"/>
    <w:rsid w:val="00823DD5"/>
    <w:rsid w:val="00824E71"/>
    <w:rsid w:val="00825F9F"/>
    <w:rsid w:val="00827FB0"/>
    <w:rsid w:val="0083036E"/>
    <w:rsid w:val="00832E9D"/>
    <w:rsid w:val="0083364B"/>
    <w:rsid w:val="00833A8C"/>
    <w:rsid w:val="00835F2B"/>
    <w:rsid w:val="008371BF"/>
    <w:rsid w:val="0084227C"/>
    <w:rsid w:val="008426C4"/>
    <w:rsid w:val="008445E3"/>
    <w:rsid w:val="008516F1"/>
    <w:rsid w:val="00851FDF"/>
    <w:rsid w:val="00852918"/>
    <w:rsid w:val="008538F6"/>
    <w:rsid w:val="00857BAD"/>
    <w:rsid w:val="00860921"/>
    <w:rsid w:val="008702CE"/>
    <w:rsid w:val="008708DB"/>
    <w:rsid w:val="0087366D"/>
    <w:rsid w:val="00874AD3"/>
    <w:rsid w:val="008754B8"/>
    <w:rsid w:val="00877CFE"/>
    <w:rsid w:val="00884956"/>
    <w:rsid w:val="008849CB"/>
    <w:rsid w:val="00887962"/>
    <w:rsid w:val="00891042"/>
    <w:rsid w:val="00892C7C"/>
    <w:rsid w:val="0089313C"/>
    <w:rsid w:val="008956E1"/>
    <w:rsid w:val="008961B7"/>
    <w:rsid w:val="00896245"/>
    <w:rsid w:val="0089638C"/>
    <w:rsid w:val="00897C96"/>
    <w:rsid w:val="00897F92"/>
    <w:rsid w:val="008A2994"/>
    <w:rsid w:val="008A409D"/>
    <w:rsid w:val="008A6BB1"/>
    <w:rsid w:val="008B2003"/>
    <w:rsid w:val="008B30C5"/>
    <w:rsid w:val="008B6995"/>
    <w:rsid w:val="008B77F2"/>
    <w:rsid w:val="008C05FB"/>
    <w:rsid w:val="008C2CA2"/>
    <w:rsid w:val="008C5FAF"/>
    <w:rsid w:val="008C7E96"/>
    <w:rsid w:val="008D1120"/>
    <w:rsid w:val="008D26F7"/>
    <w:rsid w:val="008D530B"/>
    <w:rsid w:val="008E1AC0"/>
    <w:rsid w:val="008E2085"/>
    <w:rsid w:val="008E58C6"/>
    <w:rsid w:val="008E5E4C"/>
    <w:rsid w:val="008E72FF"/>
    <w:rsid w:val="008E785E"/>
    <w:rsid w:val="008E792B"/>
    <w:rsid w:val="008E7CB7"/>
    <w:rsid w:val="008F2895"/>
    <w:rsid w:val="008F3A99"/>
    <w:rsid w:val="008F484B"/>
    <w:rsid w:val="008F5EC8"/>
    <w:rsid w:val="008F6081"/>
    <w:rsid w:val="008F6AF3"/>
    <w:rsid w:val="008F78E0"/>
    <w:rsid w:val="008F7D67"/>
    <w:rsid w:val="008F7DA4"/>
    <w:rsid w:val="0090111A"/>
    <w:rsid w:val="009044A9"/>
    <w:rsid w:val="00904F71"/>
    <w:rsid w:val="00905427"/>
    <w:rsid w:val="009065D5"/>
    <w:rsid w:val="009072C5"/>
    <w:rsid w:val="009212E0"/>
    <w:rsid w:val="00921CED"/>
    <w:rsid w:val="009228B5"/>
    <w:rsid w:val="00922AE3"/>
    <w:rsid w:val="009245D8"/>
    <w:rsid w:val="0092773F"/>
    <w:rsid w:val="009317C3"/>
    <w:rsid w:val="00931E10"/>
    <w:rsid w:val="00935634"/>
    <w:rsid w:val="009369FC"/>
    <w:rsid w:val="009375D3"/>
    <w:rsid w:val="009375E9"/>
    <w:rsid w:val="009417D1"/>
    <w:rsid w:val="00941E21"/>
    <w:rsid w:val="00941F46"/>
    <w:rsid w:val="009436A3"/>
    <w:rsid w:val="00943F09"/>
    <w:rsid w:val="00950525"/>
    <w:rsid w:val="00951CD4"/>
    <w:rsid w:val="00953741"/>
    <w:rsid w:val="00953FD2"/>
    <w:rsid w:val="009606BF"/>
    <w:rsid w:val="00964AD5"/>
    <w:rsid w:val="00964BBB"/>
    <w:rsid w:val="00967DAE"/>
    <w:rsid w:val="00971E5B"/>
    <w:rsid w:val="00973FF9"/>
    <w:rsid w:val="00980AA9"/>
    <w:rsid w:val="00981369"/>
    <w:rsid w:val="009813D2"/>
    <w:rsid w:val="0098513F"/>
    <w:rsid w:val="00987936"/>
    <w:rsid w:val="00991C14"/>
    <w:rsid w:val="009928C4"/>
    <w:rsid w:val="00992C77"/>
    <w:rsid w:val="009955DF"/>
    <w:rsid w:val="009957C5"/>
    <w:rsid w:val="009978D8"/>
    <w:rsid w:val="009A327D"/>
    <w:rsid w:val="009A6BB5"/>
    <w:rsid w:val="009B00C1"/>
    <w:rsid w:val="009B4786"/>
    <w:rsid w:val="009B51AE"/>
    <w:rsid w:val="009B6DC6"/>
    <w:rsid w:val="009C020F"/>
    <w:rsid w:val="009C0244"/>
    <w:rsid w:val="009C0F9E"/>
    <w:rsid w:val="009C1752"/>
    <w:rsid w:val="009C2A0F"/>
    <w:rsid w:val="009C4BB8"/>
    <w:rsid w:val="009C6217"/>
    <w:rsid w:val="009C65D5"/>
    <w:rsid w:val="009C6669"/>
    <w:rsid w:val="009C784F"/>
    <w:rsid w:val="009D036B"/>
    <w:rsid w:val="009D2D93"/>
    <w:rsid w:val="009D4463"/>
    <w:rsid w:val="009D7C65"/>
    <w:rsid w:val="009E2E8A"/>
    <w:rsid w:val="009E2F57"/>
    <w:rsid w:val="009E3F74"/>
    <w:rsid w:val="009E49EA"/>
    <w:rsid w:val="009E5DD4"/>
    <w:rsid w:val="009E684E"/>
    <w:rsid w:val="009F14D0"/>
    <w:rsid w:val="009F283B"/>
    <w:rsid w:val="009F28D1"/>
    <w:rsid w:val="009F306F"/>
    <w:rsid w:val="009F3F4B"/>
    <w:rsid w:val="009F4660"/>
    <w:rsid w:val="009F6A03"/>
    <w:rsid w:val="009F7CA7"/>
    <w:rsid w:val="00A01598"/>
    <w:rsid w:val="00A022F1"/>
    <w:rsid w:val="00A03FAC"/>
    <w:rsid w:val="00A04063"/>
    <w:rsid w:val="00A05003"/>
    <w:rsid w:val="00A05AA9"/>
    <w:rsid w:val="00A05C45"/>
    <w:rsid w:val="00A065C0"/>
    <w:rsid w:val="00A0734D"/>
    <w:rsid w:val="00A0782C"/>
    <w:rsid w:val="00A1011B"/>
    <w:rsid w:val="00A110D2"/>
    <w:rsid w:val="00A13F76"/>
    <w:rsid w:val="00A151F0"/>
    <w:rsid w:val="00A160CB"/>
    <w:rsid w:val="00A20691"/>
    <w:rsid w:val="00A21C5A"/>
    <w:rsid w:val="00A21DED"/>
    <w:rsid w:val="00A220E4"/>
    <w:rsid w:val="00A24852"/>
    <w:rsid w:val="00A25A25"/>
    <w:rsid w:val="00A27EF5"/>
    <w:rsid w:val="00A30AE6"/>
    <w:rsid w:val="00A315CD"/>
    <w:rsid w:val="00A3223C"/>
    <w:rsid w:val="00A35B69"/>
    <w:rsid w:val="00A4039C"/>
    <w:rsid w:val="00A406D2"/>
    <w:rsid w:val="00A4137A"/>
    <w:rsid w:val="00A421EE"/>
    <w:rsid w:val="00A4223D"/>
    <w:rsid w:val="00A42782"/>
    <w:rsid w:val="00A45BB3"/>
    <w:rsid w:val="00A46504"/>
    <w:rsid w:val="00A47EFF"/>
    <w:rsid w:val="00A523AC"/>
    <w:rsid w:val="00A52595"/>
    <w:rsid w:val="00A525F0"/>
    <w:rsid w:val="00A554DD"/>
    <w:rsid w:val="00A55776"/>
    <w:rsid w:val="00A6040B"/>
    <w:rsid w:val="00A608F5"/>
    <w:rsid w:val="00A61D08"/>
    <w:rsid w:val="00A62954"/>
    <w:rsid w:val="00A711F7"/>
    <w:rsid w:val="00A72ACB"/>
    <w:rsid w:val="00A73004"/>
    <w:rsid w:val="00A7311A"/>
    <w:rsid w:val="00A8119B"/>
    <w:rsid w:val="00A83553"/>
    <w:rsid w:val="00A86AC6"/>
    <w:rsid w:val="00A91454"/>
    <w:rsid w:val="00A94639"/>
    <w:rsid w:val="00A94774"/>
    <w:rsid w:val="00A95C47"/>
    <w:rsid w:val="00A95FCE"/>
    <w:rsid w:val="00A9607A"/>
    <w:rsid w:val="00A96FB9"/>
    <w:rsid w:val="00AA211F"/>
    <w:rsid w:val="00AA518E"/>
    <w:rsid w:val="00AA7F61"/>
    <w:rsid w:val="00AB0FC1"/>
    <w:rsid w:val="00AB10F9"/>
    <w:rsid w:val="00AB1C11"/>
    <w:rsid w:val="00AB4565"/>
    <w:rsid w:val="00AB68F7"/>
    <w:rsid w:val="00AC008C"/>
    <w:rsid w:val="00AC27C2"/>
    <w:rsid w:val="00AC3345"/>
    <w:rsid w:val="00AC380C"/>
    <w:rsid w:val="00AC41F6"/>
    <w:rsid w:val="00AC7075"/>
    <w:rsid w:val="00AC7937"/>
    <w:rsid w:val="00AD0AF4"/>
    <w:rsid w:val="00AD47C8"/>
    <w:rsid w:val="00AD6BF9"/>
    <w:rsid w:val="00AE103E"/>
    <w:rsid w:val="00AE16F7"/>
    <w:rsid w:val="00AE1723"/>
    <w:rsid w:val="00AE4005"/>
    <w:rsid w:val="00AE5003"/>
    <w:rsid w:val="00AF48EE"/>
    <w:rsid w:val="00AF522B"/>
    <w:rsid w:val="00AF66AC"/>
    <w:rsid w:val="00B02A35"/>
    <w:rsid w:val="00B03CD1"/>
    <w:rsid w:val="00B04B7E"/>
    <w:rsid w:val="00B0516A"/>
    <w:rsid w:val="00B05EFA"/>
    <w:rsid w:val="00B13A55"/>
    <w:rsid w:val="00B13CAD"/>
    <w:rsid w:val="00B207B1"/>
    <w:rsid w:val="00B20B25"/>
    <w:rsid w:val="00B23A5A"/>
    <w:rsid w:val="00B2656C"/>
    <w:rsid w:val="00B3097B"/>
    <w:rsid w:val="00B337FB"/>
    <w:rsid w:val="00B338B3"/>
    <w:rsid w:val="00B378C8"/>
    <w:rsid w:val="00B40C79"/>
    <w:rsid w:val="00B419CD"/>
    <w:rsid w:val="00B41C17"/>
    <w:rsid w:val="00B47025"/>
    <w:rsid w:val="00B47628"/>
    <w:rsid w:val="00B47CB8"/>
    <w:rsid w:val="00B57244"/>
    <w:rsid w:val="00B633A8"/>
    <w:rsid w:val="00B63A45"/>
    <w:rsid w:val="00B63E75"/>
    <w:rsid w:val="00B65E33"/>
    <w:rsid w:val="00B66D96"/>
    <w:rsid w:val="00B67031"/>
    <w:rsid w:val="00B70849"/>
    <w:rsid w:val="00B70EC9"/>
    <w:rsid w:val="00B71711"/>
    <w:rsid w:val="00B71E31"/>
    <w:rsid w:val="00B7242D"/>
    <w:rsid w:val="00B734F6"/>
    <w:rsid w:val="00B74011"/>
    <w:rsid w:val="00B743F9"/>
    <w:rsid w:val="00B80254"/>
    <w:rsid w:val="00B81ECF"/>
    <w:rsid w:val="00B83248"/>
    <w:rsid w:val="00B84DEA"/>
    <w:rsid w:val="00B86B3E"/>
    <w:rsid w:val="00B87F0C"/>
    <w:rsid w:val="00B9110B"/>
    <w:rsid w:val="00B915DF"/>
    <w:rsid w:val="00B92C02"/>
    <w:rsid w:val="00B97D6F"/>
    <w:rsid w:val="00BA2925"/>
    <w:rsid w:val="00BA2A26"/>
    <w:rsid w:val="00BA422F"/>
    <w:rsid w:val="00BA44B6"/>
    <w:rsid w:val="00BA6F24"/>
    <w:rsid w:val="00BB260B"/>
    <w:rsid w:val="00BC1C25"/>
    <w:rsid w:val="00BC68BB"/>
    <w:rsid w:val="00BD0071"/>
    <w:rsid w:val="00BD02E1"/>
    <w:rsid w:val="00BD0A04"/>
    <w:rsid w:val="00BD0A84"/>
    <w:rsid w:val="00BD28CD"/>
    <w:rsid w:val="00BE07FC"/>
    <w:rsid w:val="00BE2B67"/>
    <w:rsid w:val="00BE2BF2"/>
    <w:rsid w:val="00BE387B"/>
    <w:rsid w:val="00BE4F78"/>
    <w:rsid w:val="00BE6705"/>
    <w:rsid w:val="00BE78EB"/>
    <w:rsid w:val="00BF19F6"/>
    <w:rsid w:val="00BF2841"/>
    <w:rsid w:val="00C013D7"/>
    <w:rsid w:val="00C014F0"/>
    <w:rsid w:val="00C03712"/>
    <w:rsid w:val="00C03F22"/>
    <w:rsid w:val="00C06394"/>
    <w:rsid w:val="00C07077"/>
    <w:rsid w:val="00C10A6F"/>
    <w:rsid w:val="00C10EDC"/>
    <w:rsid w:val="00C11887"/>
    <w:rsid w:val="00C13475"/>
    <w:rsid w:val="00C13FA3"/>
    <w:rsid w:val="00C14B99"/>
    <w:rsid w:val="00C157B5"/>
    <w:rsid w:val="00C16D00"/>
    <w:rsid w:val="00C172C4"/>
    <w:rsid w:val="00C301E8"/>
    <w:rsid w:val="00C34F51"/>
    <w:rsid w:val="00C3597D"/>
    <w:rsid w:val="00C36AAB"/>
    <w:rsid w:val="00C3769B"/>
    <w:rsid w:val="00C37A8C"/>
    <w:rsid w:val="00C41462"/>
    <w:rsid w:val="00C4215D"/>
    <w:rsid w:val="00C446DD"/>
    <w:rsid w:val="00C44937"/>
    <w:rsid w:val="00C47BE6"/>
    <w:rsid w:val="00C47F4C"/>
    <w:rsid w:val="00C50EE8"/>
    <w:rsid w:val="00C5151A"/>
    <w:rsid w:val="00C52891"/>
    <w:rsid w:val="00C540EB"/>
    <w:rsid w:val="00C55B34"/>
    <w:rsid w:val="00C55EB2"/>
    <w:rsid w:val="00C6013B"/>
    <w:rsid w:val="00C61D7C"/>
    <w:rsid w:val="00C6204C"/>
    <w:rsid w:val="00C63B03"/>
    <w:rsid w:val="00C64564"/>
    <w:rsid w:val="00C66ACD"/>
    <w:rsid w:val="00C67C2B"/>
    <w:rsid w:val="00C743D3"/>
    <w:rsid w:val="00C74FFD"/>
    <w:rsid w:val="00C75022"/>
    <w:rsid w:val="00C75F9C"/>
    <w:rsid w:val="00C763DE"/>
    <w:rsid w:val="00C76435"/>
    <w:rsid w:val="00C76F7A"/>
    <w:rsid w:val="00C8008B"/>
    <w:rsid w:val="00C80FCF"/>
    <w:rsid w:val="00C81C9E"/>
    <w:rsid w:val="00C916FB"/>
    <w:rsid w:val="00C933BA"/>
    <w:rsid w:val="00C945D4"/>
    <w:rsid w:val="00CA0089"/>
    <w:rsid w:val="00CA072D"/>
    <w:rsid w:val="00CA495E"/>
    <w:rsid w:val="00CA6535"/>
    <w:rsid w:val="00CA6656"/>
    <w:rsid w:val="00CB02EE"/>
    <w:rsid w:val="00CB20FE"/>
    <w:rsid w:val="00CB4330"/>
    <w:rsid w:val="00CC03F2"/>
    <w:rsid w:val="00CC0ABA"/>
    <w:rsid w:val="00CC0FEE"/>
    <w:rsid w:val="00CC1155"/>
    <w:rsid w:val="00CC1944"/>
    <w:rsid w:val="00CC19B6"/>
    <w:rsid w:val="00CC29AE"/>
    <w:rsid w:val="00CC428B"/>
    <w:rsid w:val="00CD1AA5"/>
    <w:rsid w:val="00CD28FA"/>
    <w:rsid w:val="00CD4BA1"/>
    <w:rsid w:val="00CE019A"/>
    <w:rsid w:val="00CE0857"/>
    <w:rsid w:val="00CE0D5C"/>
    <w:rsid w:val="00CE3C62"/>
    <w:rsid w:val="00CE6481"/>
    <w:rsid w:val="00CE66B7"/>
    <w:rsid w:val="00CF2DE7"/>
    <w:rsid w:val="00CF3270"/>
    <w:rsid w:val="00CF399E"/>
    <w:rsid w:val="00CF578C"/>
    <w:rsid w:val="00D008EE"/>
    <w:rsid w:val="00D0141D"/>
    <w:rsid w:val="00D03B03"/>
    <w:rsid w:val="00D10A57"/>
    <w:rsid w:val="00D164F3"/>
    <w:rsid w:val="00D16E6D"/>
    <w:rsid w:val="00D17621"/>
    <w:rsid w:val="00D179E0"/>
    <w:rsid w:val="00D2029F"/>
    <w:rsid w:val="00D23B59"/>
    <w:rsid w:val="00D242CE"/>
    <w:rsid w:val="00D25146"/>
    <w:rsid w:val="00D27386"/>
    <w:rsid w:val="00D31A25"/>
    <w:rsid w:val="00D329E3"/>
    <w:rsid w:val="00D342C8"/>
    <w:rsid w:val="00D35C9F"/>
    <w:rsid w:val="00D3731B"/>
    <w:rsid w:val="00D41B3B"/>
    <w:rsid w:val="00D503E0"/>
    <w:rsid w:val="00D52B66"/>
    <w:rsid w:val="00D536F9"/>
    <w:rsid w:val="00D55714"/>
    <w:rsid w:val="00D5713B"/>
    <w:rsid w:val="00D5755E"/>
    <w:rsid w:val="00D62354"/>
    <w:rsid w:val="00D63668"/>
    <w:rsid w:val="00D64120"/>
    <w:rsid w:val="00D65750"/>
    <w:rsid w:val="00D65955"/>
    <w:rsid w:val="00D6615A"/>
    <w:rsid w:val="00D673A8"/>
    <w:rsid w:val="00D7034A"/>
    <w:rsid w:val="00D71AC4"/>
    <w:rsid w:val="00D724CE"/>
    <w:rsid w:val="00D7299C"/>
    <w:rsid w:val="00D74729"/>
    <w:rsid w:val="00D751E9"/>
    <w:rsid w:val="00D75FB2"/>
    <w:rsid w:val="00D76678"/>
    <w:rsid w:val="00D76BA9"/>
    <w:rsid w:val="00D800C1"/>
    <w:rsid w:val="00D811D5"/>
    <w:rsid w:val="00D8192D"/>
    <w:rsid w:val="00D822F8"/>
    <w:rsid w:val="00D82813"/>
    <w:rsid w:val="00D848F4"/>
    <w:rsid w:val="00D85FCE"/>
    <w:rsid w:val="00D8607C"/>
    <w:rsid w:val="00D95B5E"/>
    <w:rsid w:val="00D95B83"/>
    <w:rsid w:val="00DA0411"/>
    <w:rsid w:val="00DA2D43"/>
    <w:rsid w:val="00DA360C"/>
    <w:rsid w:val="00DA7B4C"/>
    <w:rsid w:val="00DB0CA2"/>
    <w:rsid w:val="00DB3C4D"/>
    <w:rsid w:val="00DB4465"/>
    <w:rsid w:val="00DB4515"/>
    <w:rsid w:val="00DB4F46"/>
    <w:rsid w:val="00DB6483"/>
    <w:rsid w:val="00DC059E"/>
    <w:rsid w:val="00DC22A1"/>
    <w:rsid w:val="00DC2670"/>
    <w:rsid w:val="00DC27F0"/>
    <w:rsid w:val="00DC4BB8"/>
    <w:rsid w:val="00DC594D"/>
    <w:rsid w:val="00DC7075"/>
    <w:rsid w:val="00DD0A9E"/>
    <w:rsid w:val="00DD0CD3"/>
    <w:rsid w:val="00DD11A1"/>
    <w:rsid w:val="00DD2EFC"/>
    <w:rsid w:val="00DD3A62"/>
    <w:rsid w:val="00DD450E"/>
    <w:rsid w:val="00DD5325"/>
    <w:rsid w:val="00DD6909"/>
    <w:rsid w:val="00DE03CD"/>
    <w:rsid w:val="00DE1570"/>
    <w:rsid w:val="00DE1F41"/>
    <w:rsid w:val="00DE37A4"/>
    <w:rsid w:val="00DE3B94"/>
    <w:rsid w:val="00DE3C69"/>
    <w:rsid w:val="00DE54E6"/>
    <w:rsid w:val="00DF00E3"/>
    <w:rsid w:val="00DF07C4"/>
    <w:rsid w:val="00DF07C7"/>
    <w:rsid w:val="00DF128D"/>
    <w:rsid w:val="00DF156E"/>
    <w:rsid w:val="00DF2DBF"/>
    <w:rsid w:val="00DF3AA5"/>
    <w:rsid w:val="00E003D7"/>
    <w:rsid w:val="00E0083B"/>
    <w:rsid w:val="00E012C8"/>
    <w:rsid w:val="00E01B39"/>
    <w:rsid w:val="00E01BE2"/>
    <w:rsid w:val="00E02711"/>
    <w:rsid w:val="00E02C0D"/>
    <w:rsid w:val="00E02CFF"/>
    <w:rsid w:val="00E061DA"/>
    <w:rsid w:val="00E078A0"/>
    <w:rsid w:val="00E07B5E"/>
    <w:rsid w:val="00E12A0D"/>
    <w:rsid w:val="00E13BE1"/>
    <w:rsid w:val="00E145B8"/>
    <w:rsid w:val="00E161E8"/>
    <w:rsid w:val="00E1635F"/>
    <w:rsid w:val="00E177AC"/>
    <w:rsid w:val="00E17D86"/>
    <w:rsid w:val="00E204BE"/>
    <w:rsid w:val="00E231BB"/>
    <w:rsid w:val="00E26167"/>
    <w:rsid w:val="00E2725C"/>
    <w:rsid w:val="00E3058C"/>
    <w:rsid w:val="00E30CE3"/>
    <w:rsid w:val="00E34BD4"/>
    <w:rsid w:val="00E374CC"/>
    <w:rsid w:val="00E406F9"/>
    <w:rsid w:val="00E417C0"/>
    <w:rsid w:val="00E41914"/>
    <w:rsid w:val="00E44BBC"/>
    <w:rsid w:val="00E4603B"/>
    <w:rsid w:val="00E46D1D"/>
    <w:rsid w:val="00E53C63"/>
    <w:rsid w:val="00E56764"/>
    <w:rsid w:val="00E573C4"/>
    <w:rsid w:val="00E60B23"/>
    <w:rsid w:val="00E60F3F"/>
    <w:rsid w:val="00E62229"/>
    <w:rsid w:val="00E6340B"/>
    <w:rsid w:val="00E638DF"/>
    <w:rsid w:val="00E669D3"/>
    <w:rsid w:val="00E67373"/>
    <w:rsid w:val="00E71796"/>
    <w:rsid w:val="00E72B68"/>
    <w:rsid w:val="00E7599B"/>
    <w:rsid w:val="00E75AD0"/>
    <w:rsid w:val="00E75F21"/>
    <w:rsid w:val="00E76518"/>
    <w:rsid w:val="00E80F73"/>
    <w:rsid w:val="00E815BB"/>
    <w:rsid w:val="00E816E6"/>
    <w:rsid w:val="00E81743"/>
    <w:rsid w:val="00E83AA3"/>
    <w:rsid w:val="00E83AD0"/>
    <w:rsid w:val="00E85084"/>
    <w:rsid w:val="00E869EE"/>
    <w:rsid w:val="00E879EA"/>
    <w:rsid w:val="00E87C8A"/>
    <w:rsid w:val="00E92BD5"/>
    <w:rsid w:val="00E93F5F"/>
    <w:rsid w:val="00E942BA"/>
    <w:rsid w:val="00E968F3"/>
    <w:rsid w:val="00EA13A1"/>
    <w:rsid w:val="00EA3FDE"/>
    <w:rsid w:val="00EA7E1B"/>
    <w:rsid w:val="00EB25D8"/>
    <w:rsid w:val="00EB472A"/>
    <w:rsid w:val="00EB4816"/>
    <w:rsid w:val="00EB5739"/>
    <w:rsid w:val="00EB5D96"/>
    <w:rsid w:val="00EC216B"/>
    <w:rsid w:val="00EC30A9"/>
    <w:rsid w:val="00EC5DAD"/>
    <w:rsid w:val="00EC63D6"/>
    <w:rsid w:val="00EC6B78"/>
    <w:rsid w:val="00EC71FC"/>
    <w:rsid w:val="00ED4D22"/>
    <w:rsid w:val="00ED6BB1"/>
    <w:rsid w:val="00ED6F71"/>
    <w:rsid w:val="00EE2DBC"/>
    <w:rsid w:val="00EE54C6"/>
    <w:rsid w:val="00EF0686"/>
    <w:rsid w:val="00EF2D4D"/>
    <w:rsid w:val="00EF4068"/>
    <w:rsid w:val="00EF64D4"/>
    <w:rsid w:val="00EF7C99"/>
    <w:rsid w:val="00F0012B"/>
    <w:rsid w:val="00F0221E"/>
    <w:rsid w:val="00F02560"/>
    <w:rsid w:val="00F02639"/>
    <w:rsid w:val="00F05C29"/>
    <w:rsid w:val="00F07DE8"/>
    <w:rsid w:val="00F115F3"/>
    <w:rsid w:val="00F11CD0"/>
    <w:rsid w:val="00F14FAF"/>
    <w:rsid w:val="00F15137"/>
    <w:rsid w:val="00F17ED0"/>
    <w:rsid w:val="00F21766"/>
    <w:rsid w:val="00F24389"/>
    <w:rsid w:val="00F371A1"/>
    <w:rsid w:val="00F37C85"/>
    <w:rsid w:val="00F37E32"/>
    <w:rsid w:val="00F40885"/>
    <w:rsid w:val="00F41DFB"/>
    <w:rsid w:val="00F42903"/>
    <w:rsid w:val="00F42EA8"/>
    <w:rsid w:val="00F46363"/>
    <w:rsid w:val="00F46979"/>
    <w:rsid w:val="00F4735F"/>
    <w:rsid w:val="00F47860"/>
    <w:rsid w:val="00F53852"/>
    <w:rsid w:val="00F54CCC"/>
    <w:rsid w:val="00F55416"/>
    <w:rsid w:val="00F56043"/>
    <w:rsid w:val="00F56446"/>
    <w:rsid w:val="00F56CFE"/>
    <w:rsid w:val="00F56E9F"/>
    <w:rsid w:val="00F57DDA"/>
    <w:rsid w:val="00F60D32"/>
    <w:rsid w:val="00F63223"/>
    <w:rsid w:val="00F66CEA"/>
    <w:rsid w:val="00F66E71"/>
    <w:rsid w:val="00F7139D"/>
    <w:rsid w:val="00F72DF3"/>
    <w:rsid w:val="00F75DBA"/>
    <w:rsid w:val="00F763AB"/>
    <w:rsid w:val="00F82CAB"/>
    <w:rsid w:val="00F83322"/>
    <w:rsid w:val="00F86F99"/>
    <w:rsid w:val="00F91F97"/>
    <w:rsid w:val="00F920D3"/>
    <w:rsid w:val="00F932DE"/>
    <w:rsid w:val="00F936EF"/>
    <w:rsid w:val="00F95746"/>
    <w:rsid w:val="00F97905"/>
    <w:rsid w:val="00FA6B61"/>
    <w:rsid w:val="00FA6C12"/>
    <w:rsid w:val="00FB1693"/>
    <w:rsid w:val="00FB17D3"/>
    <w:rsid w:val="00FB1959"/>
    <w:rsid w:val="00FB1E5F"/>
    <w:rsid w:val="00FB2D71"/>
    <w:rsid w:val="00FC0D2F"/>
    <w:rsid w:val="00FC42FE"/>
    <w:rsid w:val="00FC4419"/>
    <w:rsid w:val="00FC545C"/>
    <w:rsid w:val="00FC6C3A"/>
    <w:rsid w:val="00FC7AD9"/>
    <w:rsid w:val="00FD1AF1"/>
    <w:rsid w:val="00FD1FB3"/>
    <w:rsid w:val="00FD3AB5"/>
    <w:rsid w:val="00FD3C4D"/>
    <w:rsid w:val="00FD47AD"/>
    <w:rsid w:val="00FD76F7"/>
    <w:rsid w:val="00FD7B0F"/>
    <w:rsid w:val="00FE0ACF"/>
    <w:rsid w:val="00FE3D3B"/>
    <w:rsid w:val="00FE7248"/>
    <w:rsid w:val="00FF0CBF"/>
    <w:rsid w:val="00FF12E9"/>
    <w:rsid w:val="00FF5773"/>
    <w:rsid w:val="00FF67FF"/>
    <w:rsid w:val="00FF69BC"/>
    <w:rsid w:val="00FF79B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EEBDE"/>
  <w14:defaultImageDpi w14:val="300"/>
  <w15:docId w15:val="{30854E16-2E73-7E4C-8DFA-04E034E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36"/>
    <w:rPr>
      <w:rFonts w:ascii="Times New Roman" w:eastAsia="Times New Roman" w:hAnsi="Times New Roman" w:cs="Times New Roman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56C"/>
    <w:pPr>
      <w:keepNext/>
      <w:keepLines/>
      <w:spacing w:before="4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56C"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DF3"/>
    <w:pPr>
      <w:keepNext/>
      <w:keepLines/>
      <w:spacing w:before="20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BE"/>
    <w:pPr>
      <w:ind w:left="720"/>
      <w:contextualSpacing/>
    </w:pPr>
  </w:style>
  <w:style w:type="table" w:styleId="TableGrid">
    <w:name w:val="Table Grid"/>
    <w:basedOn w:val="TableNormal"/>
    <w:uiPriority w:val="59"/>
    <w:rsid w:val="00D3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2FC4"/>
  </w:style>
  <w:style w:type="character" w:customStyle="1" w:styleId="Heading1Char">
    <w:name w:val="Heading 1 Char"/>
    <w:basedOn w:val="DefaultParagraphFont"/>
    <w:link w:val="Heading1"/>
    <w:uiPriority w:val="9"/>
    <w:rsid w:val="00B2656C"/>
    <w:rPr>
      <w:rFonts w:ascii="Times New Roman" w:hAnsi="Times New Roman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656C"/>
    <w:rPr>
      <w:rFonts w:ascii="Times New Roman" w:hAnsi="Times New Roman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2DF3"/>
    <w:rPr>
      <w:rFonts w:ascii="Times New Roman" w:hAnsi="Times New Roman" w:cs="Times New Roman"/>
      <w:i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4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4DF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4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4DF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CB"/>
    <w:rPr>
      <w:rFonts w:ascii="Tahoma" w:hAnsi="Tahoma" w:cs="Tahoma"/>
      <w:sz w:val="16"/>
      <w:szCs w:val="16"/>
      <w:lang w:val="en-US"/>
    </w:rPr>
  </w:style>
  <w:style w:type="table" w:customStyle="1" w:styleId="Grilledutableau1">
    <w:name w:val="Grille du tableau1"/>
    <w:basedOn w:val="TableNormal"/>
    <w:next w:val="TableGrid"/>
    <w:uiPriority w:val="59"/>
    <w:rsid w:val="00B47025"/>
    <w:rPr>
      <w:rFonts w:eastAsia="Batang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470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13CA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CAD"/>
    <w:rPr>
      <w:rFonts w:ascii="Lucida Grande" w:hAnsi="Lucida Grande" w:cs="Lucida Grande"/>
      <w:lang w:val="en-US"/>
    </w:rPr>
  </w:style>
  <w:style w:type="table" w:styleId="PlainTable2">
    <w:name w:val="Plain Table 2"/>
    <w:basedOn w:val="TableNormal"/>
    <w:uiPriority w:val="42"/>
    <w:rsid w:val="005A2B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6A120B"/>
    <w:pPr>
      <w:tabs>
        <w:tab w:val="left" w:pos="260"/>
        <w:tab w:val="left" w:pos="500"/>
      </w:tabs>
      <w:spacing w:after="240"/>
      <w:ind w:left="264" w:hanging="264"/>
    </w:pPr>
  </w:style>
  <w:style w:type="table" w:styleId="TableGridLight">
    <w:name w:val="Grid Table Light"/>
    <w:basedOn w:val="TableNormal"/>
    <w:uiPriority w:val="40"/>
    <w:rsid w:val="006E2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55E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EB2"/>
    <w:rPr>
      <w:color w:val="954F72"/>
      <w:u w:val="single"/>
    </w:rPr>
  </w:style>
  <w:style w:type="paragraph" w:customStyle="1" w:styleId="msonormal0">
    <w:name w:val="msonormal"/>
    <w:basedOn w:val="Normal"/>
    <w:rsid w:val="00C55EB2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C55EB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C55EB2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C55EB2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55EB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C55EB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55EB2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55EB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C55EB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C55EB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C55EB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55EB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55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C55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C55EB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C55EB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55EB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C55EB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C55EB2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C55EB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C55EB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E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253"/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53"/>
    <w:rPr>
      <w:rFonts w:ascii="Times New Roman" w:eastAsia="Times New Roman" w:hAnsi="Times New Roman"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unhideWhenUsed/>
    <w:rsid w:val="00DF12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4389"/>
  </w:style>
  <w:style w:type="table" w:styleId="PlainTable3">
    <w:name w:val="Plain Table 3"/>
    <w:basedOn w:val="TableNormal"/>
    <w:uiPriority w:val="43"/>
    <w:rsid w:val="002563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63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563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151F0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BE907-56B6-374A-95E5-2D437AE3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Orri</dc:creator>
  <cp:keywords/>
  <dc:description/>
  <cp:lastModifiedBy>Massimiliano Orri</cp:lastModifiedBy>
  <cp:revision>5</cp:revision>
  <cp:lastPrinted>2019-12-09T18:05:00Z</cp:lastPrinted>
  <dcterms:created xsi:type="dcterms:W3CDTF">2020-02-29T12:57:00Z</dcterms:created>
  <dcterms:modified xsi:type="dcterms:W3CDTF">2020-03-08T08:35:00Z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zotero-version="5.0.83-beta.8+4290f26d7"&gt;&lt;session id="SZDzFUiz"/&gt;&lt;style id="http://www.zotero.org/styles/the-lancet"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name="dontAskDelayCitationUpdates" value="true"/&gt;&lt;/prefs&gt;&lt;/data&gt;</vt:lpwstr>
  </property>
</Properties>
</file>