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E5" w:rsidRDefault="00234FE5" w:rsidP="00234FE5">
      <w:pPr>
        <w:widowControl w:val="0"/>
        <w:outlineLvl w:val="0"/>
      </w:pPr>
      <w:r>
        <w:t>Supplemental Table 1: Subject Demographics for Age-Matched Groups</w:t>
      </w:r>
    </w:p>
    <w:tbl>
      <w:tblPr>
        <w:tblStyle w:val="LightShading"/>
        <w:tblW w:w="12420" w:type="dxa"/>
        <w:tblLayout w:type="fixed"/>
        <w:tblLook w:val="0420" w:firstRow="1" w:lastRow="0" w:firstColumn="0" w:lastColumn="0" w:noHBand="0" w:noVBand="1"/>
      </w:tblPr>
      <w:tblGrid>
        <w:gridCol w:w="2988"/>
        <w:gridCol w:w="1692"/>
        <w:gridCol w:w="2070"/>
        <w:gridCol w:w="2070"/>
        <w:gridCol w:w="3600"/>
      </w:tblGrid>
      <w:tr w:rsidR="00234FE5" w:rsidRPr="00751D23" w:rsidTr="00DF2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2988" w:type="dxa"/>
          </w:tcPr>
          <w:p w:rsidR="00234FE5" w:rsidRPr="005D72C6" w:rsidRDefault="00234FE5" w:rsidP="00DF20FE">
            <w:pPr>
              <w:widowControl w:val="0"/>
              <w:rPr>
                <w:b w:val="0"/>
              </w:rPr>
            </w:pPr>
            <w:r w:rsidRPr="005D72C6">
              <w:rPr>
                <w:b w:val="0"/>
              </w:rPr>
              <w:t>Demographics</w:t>
            </w:r>
          </w:p>
        </w:tc>
        <w:tc>
          <w:tcPr>
            <w:tcW w:w="1692" w:type="dxa"/>
          </w:tcPr>
          <w:p w:rsidR="00234FE5" w:rsidRPr="00AF2F2C" w:rsidRDefault="00234FE5" w:rsidP="00DF20FE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 w:rsidRPr="00AF2F2C">
              <w:rPr>
                <w:b w:val="0"/>
              </w:rPr>
              <w:t>Control</w:t>
            </w:r>
          </w:p>
          <w:p w:rsidR="00234FE5" w:rsidRPr="00AF2F2C" w:rsidRDefault="00234FE5" w:rsidP="00DF20FE">
            <w:pPr>
              <w:widowControl w:val="0"/>
              <w:ind w:right="-72"/>
              <w:jc w:val="center"/>
              <w:rPr>
                <w:b w:val="0"/>
                <w:bCs w:val="0"/>
                <w:color w:val="auto"/>
              </w:rPr>
            </w:pPr>
            <w:r w:rsidRPr="00AF2F2C">
              <w:rPr>
                <w:b w:val="0"/>
              </w:rPr>
              <w:t>(N=</w:t>
            </w:r>
            <w:r>
              <w:rPr>
                <w:b w:val="0"/>
              </w:rPr>
              <w:t>49</w:t>
            </w:r>
            <w:r w:rsidRPr="00AF2F2C">
              <w:rPr>
                <w:b w:val="0"/>
              </w:rPr>
              <w:t>)</w:t>
            </w:r>
          </w:p>
        </w:tc>
        <w:tc>
          <w:tcPr>
            <w:tcW w:w="2070" w:type="dxa"/>
          </w:tcPr>
          <w:p w:rsidR="00234FE5" w:rsidRPr="00AF2F2C" w:rsidRDefault="00234FE5" w:rsidP="00DF20FE">
            <w:pPr>
              <w:widowControl w:val="0"/>
              <w:ind w:right="342"/>
              <w:jc w:val="center"/>
              <w:rPr>
                <w:b w:val="0"/>
                <w:bCs w:val="0"/>
                <w:color w:val="auto"/>
              </w:rPr>
            </w:pPr>
            <w:r w:rsidRPr="00AF2F2C">
              <w:rPr>
                <w:b w:val="0"/>
                <w:bCs w:val="0"/>
              </w:rPr>
              <w:t>Medicated</w:t>
            </w:r>
          </w:p>
          <w:p w:rsidR="00234FE5" w:rsidRPr="00AF2F2C" w:rsidRDefault="00234FE5" w:rsidP="00DF20FE">
            <w:pPr>
              <w:widowControl w:val="0"/>
              <w:ind w:right="342"/>
              <w:jc w:val="center"/>
              <w:rPr>
                <w:b w:val="0"/>
                <w:bCs w:val="0"/>
                <w:color w:val="auto"/>
              </w:rPr>
            </w:pPr>
            <w:r w:rsidRPr="00AF2F2C">
              <w:rPr>
                <w:b w:val="0"/>
                <w:bCs w:val="0"/>
              </w:rPr>
              <w:t>(N=</w:t>
            </w:r>
            <w:r>
              <w:rPr>
                <w:b w:val="0"/>
                <w:bCs w:val="0"/>
              </w:rPr>
              <w:t>98</w:t>
            </w:r>
            <w:r w:rsidRPr="00AF2F2C">
              <w:rPr>
                <w:b w:val="0"/>
                <w:bCs w:val="0"/>
              </w:rPr>
              <w:t>)</w:t>
            </w:r>
          </w:p>
        </w:tc>
        <w:tc>
          <w:tcPr>
            <w:tcW w:w="2070" w:type="dxa"/>
          </w:tcPr>
          <w:p w:rsidR="00234FE5" w:rsidRPr="00AF2F2C" w:rsidRDefault="00234FE5" w:rsidP="00DF20FE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 w:rsidRPr="00AF2F2C">
              <w:rPr>
                <w:b w:val="0"/>
              </w:rPr>
              <w:t>Unmedicated</w:t>
            </w:r>
          </w:p>
          <w:p w:rsidR="00234FE5" w:rsidRPr="00AF2F2C" w:rsidRDefault="00234FE5" w:rsidP="00DF20FE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 w:rsidRPr="00AF2F2C">
              <w:rPr>
                <w:b w:val="0"/>
              </w:rPr>
              <w:t>(N=48)</w:t>
            </w:r>
          </w:p>
        </w:tc>
        <w:tc>
          <w:tcPr>
            <w:tcW w:w="3600" w:type="dxa"/>
          </w:tcPr>
          <w:p w:rsidR="00234FE5" w:rsidRPr="00AF2F2C" w:rsidRDefault="00234FE5" w:rsidP="00DF20FE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 w:rsidRPr="00AF2F2C">
              <w:rPr>
                <w:b w:val="0"/>
              </w:rPr>
              <w:t>Statistic</w:t>
            </w:r>
          </w:p>
        </w:tc>
      </w:tr>
      <w:tr w:rsidR="00234FE5" w:rsidRPr="00751D23" w:rsidTr="00DF2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988" w:type="dxa"/>
            <w:shd w:val="clear" w:color="auto" w:fill="auto"/>
          </w:tcPr>
          <w:p w:rsidR="00234FE5" w:rsidRPr="00751D23" w:rsidRDefault="00234FE5" w:rsidP="00DF20FE">
            <w:pPr>
              <w:widowControl w:val="0"/>
            </w:pPr>
            <w:r w:rsidRPr="00751D23">
              <w:t>Gender (% Women)</w:t>
            </w:r>
          </w:p>
        </w:tc>
        <w:tc>
          <w:tcPr>
            <w:tcW w:w="1692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43%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43%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42%</w:t>
            </w:r>
          </w:p>
        </w:tc>
        <w:tc>
          <w:tcPr>
            <w:tcW w:w="360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>
              <w:t>X</w:t>
            </w:r>
            <w:r w:rsidRPr="00A56FFA">
              <w:rPr>
                <w:vertAlign w:val="superscript"/>
              </w:rPr>
              <w:t>2</w:t>
            </w:r>
            <w:r w:rsidRPr="00A56FFA">
              <w:t>=</w:t>
            </w:r>
            <w:proofErr w:type="gramStart"/>
            <w:r w:rsidRPr="00751D23">
              <w:t>.04</w:t>
            </w:r>
            <w:proofErr w:type="gramEnd"/>
          </w:p>
        </w:tc>
      </w:tr>
      <w:tr w:rsidR="00234FE5" w:rsidRPr="00751D23" w:rsidTr="00DF20FE">
        <w:trPr>
          <w:trHeight w:val="603"/>
        </w:trPr>
        <w:tc>
          <w:tcPr>
            <w:tcW w:w="2988" w:type="dxa"/>
            <w:shd w:val="clear" w:color="auto" w:fill="auto"/>
          </w:tcPr>
          <w:p w:rsidR="00234FE5" w:rsidRPr="00751D23" w:rsidRDefault="00234FE5" w:rsidP="00DF20FE">
            <w:pPr>
              <w:widowControl w:val="0"/>
            </w:pPr>
            <w:r w:rsidRPr="00751D23">
              <w:t>Age</w:t>
            </w:r>
          </w:p>
        </w:tc>
        <w:tc>
          <w:tcPr>
            <w:tcW w:w="1692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3</w:t>
            </w:r>
            <w:r>
              <w:t>3.19</w:t>
            </w:r>
            <w:r w:rsidRPr="00751D23">
              <w:t xml:space="preserve"> (</w:t>
            </w:r>
            <w:r>
              <w:t>8.36</w:t>
            </w:r>
            <w:r w:rsidRPr="00751D23">
              <w:t>)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3</w:t>
            </w:r>
            <w:r>
              <w:t>2.54</w:t>
            </w:r>
            <w:r w:rsidRPr="00751D23">
              <w:t xml:space="preserve"> (</w:t>
            </w:r>
            <w:r>
              <w:t>7.49</w:t>
            </w:r>
            <w:r w:rsidRPr="00751D23">
              <w:t>)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32.</w:t>
            </w:r>
            <w:r>
              <w:t>25</w:t>
            </w:r>
            <w:r w:rsidRPr="00751D23">
              <w:t xml:space="preserve"> (11.0</w:t>
            </w:r>
            <w:r>
              <w:t>5</w:t>
            </w:r>
            <w:r w:rsidRPr="00751D23">
              <w:t>)</w:t>
            </w:r>
          </w:p>
        </w:tc>
        <w:tc>
          <w:tcPr>
            <w:tcW w:w="360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>
              <w:t>F.16</w:t>
            </w:r>
          </w:p>
        </w:tc>
      </w:tr>
      <w:tr w:rsidR="00234FE5" w:rsidRPr="00751D23" w:rsidTr="00DF2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988" w:type="dxa"/>
            <w:shd w:val="clear" w:color="auto" w:fill="auto"/>
          </w:tcPr>
          <w:p w:rsidR="00234FE5" w:rsidRPr="00751D23" w:rsidRDefault="00234FE5" w:rsidP="00DF20FE">
            <w:pPr>
              <w:widowControl w:val="0"/>
            </w:pPr>
            <w:r w:rsidRPr="00751D23">
              <w:t xml:space="preserve">WTAR </w:t>
            </w:r>
          </w:p>
        </w:tc>
        <w:tc>
          <w:tcPr>
            <w:tcW w:w="1692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>
              <w:t>39.98</w:t>
            </w:r>
            <w:r w:rsidRPr="00751D23">
              <w:t xml:space="preserve"> (</w:t>
            </w:r>
            <w:r>
              <w:t>7.67</w:t>
            </w:r>
            <w:r w:rsidRPr="00751D23">
              <w:t>)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>
              <w:t>34.29</w:t>
            </w:r>
            <w:r w:rsidRPr="00751D23">
              <w:t xml:space="preserve"> (</w:t>
            </w:r>
            <w:r>
              <w:t>8.42</w:t>
            </w:r>
            <w:r w:rsidRPr="00751D23">
              <w:t>)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>
              <w:t>35.25</w:t>
            </w:r>
            <w:r w:rsidRPr="00751D23">
              <w:t xml:space="preserve"> (1</w:t>
            </w:r>
            <w:r>
              <w:t>1.69</w:t>
            </w:r>
            <w:r w:rsidRPr="00751D23">
              <w:t>)</w:t>
            </w:r>
          </w:p>
        </w:tc>
        <w:tc>
          <w:tcPr>
            <w:tcW w:w="360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>
              <w:t>F=6.82</w:t>
            </w:r>
            <w:r w:rsidRPr="00751D23">
              <w:t>**</w:t>
            </w:r>
          </w:p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>
              <w:t xml:space="preserve">(CON &gt; </w:t>
            </w:r>
            <w:r w:rsidRPr="00751D23">
              <w:t>Med</w:t>
            </w:r>
            <w:r>
              <w:t xml:space="preserve">, </w:t>
            </w:r>
            <w:proofErr w:type="spellStart"/>
            <w:r>
              <w:t>Unmed</w:t>
            </w:r>
            <w:proofErr w:type="spellEnd"/>
            <w:r w:rsidRPr="00751D23">
              <w:t>)</w:t>
            </w:r>
          </w:p>
        </w:tc>
      </w:tr>
      <w:tr w:rsidR="00234FE5" w:rsidRPr="00751D23" w:rsidTr="00DF20FE">
        <w:trPr>
          <w:trHeight w:val="584"/>
        </w:trPr>
        <w:tc>
          <w:tcPr>
            <w:tcW w:w="2988" w:type="dxa"/>
            <w:shd w:val="clear" w:color="auto" w:fill="auto"/>
          </w:tcPr>
          <w:p w:rsidR="00234FE5" w:rsidRPr="00751D23" w:rsidRDefault="00234FE5" w:rsidP="00DF20FE">
            <w:pPr>
              <w:widowControl w:val="0"/>
            </w:pPr>
            <w:r>
              <w:t>Personal Years Education</w:t>
            </w:r>
          </w:p>
        </w:tc>
        <w:tc>
          <w:tcPr>
            <w:tcW w:w="1692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1</w:t>
            </w:r>
            <w:r>
              <w:t>5</w:t>
            </w:r>
            <w:r w:rsidRPr="00751D23">
              <w:t>.</w:t>
            </w:r>
            <w:r>
              <w:t>04</w:t>
            </w:r>
            <w:r w:rsidRPr="00751D23">
              <w:t xml:space="preserve"> (</w:t>
            </w:r>
            <w:r>
              <w:t>1.82</w:t>
            </w:r>
            <w:r w:rsidRPr="00751D23">
              <w:t>)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1</w:t>
            </w:r>
            <w:r>
              <w:t>3.20</w:t>
            </w:r>
            <w:r w:rsidRPr="00751D23">
              <w:t xml:space="preserve"> (</w:t>
            </w:r>
            <w:r>
              <w:t>1.94</w:t>
            </w:r>
            <w:r w:rsidRPr="00751D23">
              <w:t>)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13.54 (2.25)</w:t>
            </w:r>
          </w:p>
        </w:tc>
        <w:tc>
          <w:tcPr>
            <w:tcW w:w="360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>
              <w:t>F=</w:t>
            </w:r>
            <w:r w:rsidRPr="00751D23">
              <w:t>1</w:t>
            </w:r>
            <w:r>
              <w:t>4.88</w:t>
            </w:r>
            <w:r w:rsidRPr="00751D23">
              <w:t>**</w:t>
            </w:r>
          </w:p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>
              <w:t>(CON &gt;</w:t>
            </w:r>
            <w:r w:rsidRPr="00751D23">
              <w:t>Med</w:t>
            </w:r>
            <w:r>
              <w:t xml:space="preserve">, </w:t>
            </w:r>
            <w:proofErr w:type="spellStart"/>
            <w:r>
              <w:t>Unmed</w:t>
            </w:r>
            <w:proofErr w:type="spellEnd"/>
            <w:r w:rsidRPr="00751D23">
              <w:t>)</w:t>
            </w:r>
          </w:p>
        </w:tc>
      </w:tr>
      <w:tr w:rsidR="00234FE5" w:rsidRPr="00751D23" w:rsidTr="00DF2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988" w:type="dxa"/>
            <w:shd w:val="clear" w:color="auto" w:fill="auto"/>
          </w:tcPr>
          <w:p w:rsidR="00234FE5" w:rsidRPr="00751D23" w:rsidRDefault="00234FE5" w:rsidP="00DF20FE">
            <w:pPr>
              <w:widowControl w:val="0"/>
            </w:pPr>
            <w:r w:rsidRPr="00751D23">
              <w:t>Parental Y</w:t>
            </w:r>
            <w:r>
              <w:t>ears Education</w:t>
            </w:r>
          </w:p>
        </w:tc>
        <w:tc>
          <w:tcPr>
            <w:tcW w:w="1692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1</w:t>
            </w:r>
            <w:r>
              <w:t>4.01</w:t>
            </w:r>
            <w:r w:rsidRPr="00751D23">
              <w:t xml:space="preserve"> (</w:t>
            </w:r>
            <w:r>
              <w:t>2.50</w:t>
            </w:r>
            <w:r w:rsidRPr="00751D23">
              <w:t>)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13.</w:t>
            </w:r>
            <w:r>
              <w:t>57</w:t>
            </w:r>
            <w:r w:rsidRPr="00751D23">
              <w:t xml:space="preserve"> (3.4</w:t>
            </w:r>
            <w:r>
              <w:t>3</w:t>
            </w:r>
            <w:r w:rsidRPr="00751D23">
              <w:t>)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13.78 (3.20)</w:t>
            </w:r>
          </w:p>
        </w:tc>
        <w:tc>
          <w:tcPr>
            <w:tcW w:w="360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>
              <w:t>F=</w:t>
            </w:r>
            <w:proofErr w:type="gramStart"/>
            <w:r>
              <w:t>.40</w:t>
            </w:r>
            <w:proofErr w:type="gramEnd"/>
          </w:p>
        </w:tc>
      </w:tr>
      <w:tr w:rsidR="00234FE5" w:rsidRPr="00751D23" w:rsidTr="00DF20FE">
        <w:trPr>
          <w:trHeight w:val="584"/>
        </w:trPr>
        <w:tc>
          <w:tcPr>
            <w:tcW w:w="2988" w:type="dxa"/>
            <w:shd w:val="clear" w:color="auto" w:fill="auto"/>
          </w:tcPr>
          <w:p w:rsidR="00234FE5" w:rsidRPr="00751D23" w:rsidRDefault="00234FE5" w:rsidP="00DF20FE">
            <w:pPr>
              <w:widowControl w:val="0"/>
            </w:pPr>
            <w:r w:rsidRPr="00751D23">
              <w:t>BPRS Positive</w:t>
            </w:r>
            <w:r>
              <w:t xml:space="preserve"> Symptoms</w:t>
            </w:r>
          </w:p>
        </w:tc>
        <w:tc>
          <w:tcPr>
            <w:tcW w:w="1692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--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>
              <w:t>8.00</w:t>
            </w:r>
            <w:r w:rsidRPr="00751D23">
              <w:t xml:space="preserve"> (4.</w:t>
            </w:r>
            <w:r>
              <w:t>00</w:t>
            </w:r>
            <w:r w:rsidRPr="00751D23">
              <w:t>)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10.38 (4.77)</w:t>
            </w:r>
          </w:p>
        </w:tc>
        <w:tc>
          <w:tcPr>
            <w:tcW w:w="360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proofErr w:type="gramStart"/>
            <w:r>
              <w:t>t</w:t>
            </w:r>
            <w:proofErr w:type="gramEnd"/>
            <w:r>
              <w:t>=-</w:t>
            </w:r>
            <w:r w:rsidRPr="00751D23">
              <w:t>3.</w:t>
            </w:r>
            <w:r>
              <w:t>13</w:t>
            </w:r>
            <w:r w:rsidRPr="00751D23">
              <w:t>**</w:t>
            </w:r>
          </w:p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>
              <w:t>(</w:t>
            </w:r>
            <w:proofErr w:type="spellStart"/>
            <w:r w:rsidRPr="00751D23">
              <w:t>Unmed</w:t>
            </w:r>
            <w:proofErr w:type="spellEnd"/>
            <w:r>
              <w:t xml:space="preserve"> &gt; M</w:t>
            </w:r>
            <w:r w:rsidRPr="00751D23">
              <w:t>ed)</w:t>
            </w:r>
          </w:p>
        </w:tc>
      </w:tr>
      <w:tr w:rsidR="00234FE5" w:rsidRPr="00751D23" w:rsidTr="00DF2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988" w:type="dxa"/>
            <w:shd w:val="clear" w:color="auto" w:fill="auto"/>
          </w:tcPr>
          <w:p w:rsidR="00234FE5" w:rsidRPr="00751D23" w:rsidRDefault="00234FE5" w:rsidP="00DF20FE">
            <w:pPr>
              <w:widowControl w:val="0"/>
            </w:pPr>
            <w:r>
              <w:t xml:space="preserve">BPRS Disorganization </w:t>
            </w:r>
          </w:p>
        </w:tc>
        <w:tc>
          <w:tcPr>
            <w:tcW w:w="1692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>
              <w:t>--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>
              <w:t>5.28 (1.93)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>
              <w:t>6.71 (3.77)</w:t>
            </w:r>
          </w:p>
        </w:tc>
        <w:tc>
          <w:tcPr>
            <w:tcW w:w="3600" w:type="dxa"/>
            <w:shd w:val="clear" w:color="auto" w:fill="auto"/>
          </w:tcPr>
          <w:p w:rsidR="00234FE5" w:rsidRDefault="00234FE5" w:rsidP="00DF20FE">
            <w:pPr>
              <w:widowControl w:val="0"/>
              <w:jc w:val="center"/>
            </w:pPr>
            <w:proofErr w:type="gramStart"/>
            <w:r>
              <w:t>t</w:t>
            </w:r>
            <w:proofErr w:type="gramEnd"/>
            <w:r>
              <w:t>=-3.00**</w:t>
            </w:r>
          </w:p>
          <w:p w:rsidR="00234FE5" w:rsidRDefault="00234FE5" w:rsidP="00DF20FE">
            <w:pPr>
              <w:widowControl w:val="0"/>
              <w:jc w:val="center"/>
              <w:rPr>
                <w:color w:val="auto"/>
              </w:rPr>
            </w:pPr>
            <w:r>
              <w:t>(</w:t>
            </w:r>
            <w:proofErr w:type="spellStart"/>
            <w:r>
              <w:t>Unmed</w:t>
            </w:r>
            <w:proofErr w:type="spellEnd"/>
            <w:r>
              <w:t xml:space="preserve"> &gt; Med)</w:t>
            </w:r>
          </w:p>
        </w:tc>
      </w:tr>
      <w:tr w:rsidR="00234FE5" w:rsidRPr="00751D23" w:rsidTr="00DF20FE">
        <w:trPr>
          <w:trHeight w:val="584"/>
        </w:trPr>
        <w:tc>
          <w:tcPr>
            <w:tcW w:w="2988" w:type="dxa"/>
            <w:shd w:val="clear" w:color="auto" w:fill="auto"/>
          </w:tcPr>
          <w:p w:rsidR="00234FE5" w:rsidRPr="00751D23" w:rsidRDefault="00234FE5" w:rsidP="00DF20FE">
            <w:pPr>
              <w:widowControl w:val="0"/>
            </w:pPr>
            <w:r>
              <w:t>CAINS-</w:t>
            </w:r>
            <w:r w:rsidRPr="00751D23">
              <w:t>MAP</w:t>
            </w:r>
          </w:p>
        </w:tc>
        <w:tc>
          <w:tcPr>
            <w:tcW w:w="1692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--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1</w:t>
            </w:r>
            <w:r>
              <w:t>0.99</w:t>
            </w:r>
            <w:r w:rsidRPr="00751D23">
              <w:t xml:space="preserve"> (6.</w:t>
            </w:r>
            <w:r>
              <w:t>25</w:t>
            </w:r>
            <w:r w:rsidRPr="00751D23">
              <w:t>)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13.23 (8.06)</w:t>
            </w:r>
          </w:p>
        </w:tc>
        <w:tc>
          <w:tcPr>
            <w:tcW w:w="360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proofErr w:type="gramStart"/>
            <w:r>
              <w:t>t</w:t>
            </w:r>
            <w:proofErr w:type="gramEnd"/>
            <w:r>
              <w:t>=</w:t>
            </w:r>
            <w:r w:rsidRPr="00751D23">
              <w:t>1.</w:t>
            </w:r>
            <w:r>
              <w:t>81</w:t>
            </w:r>
          </w:p>
        </w:tc>
      </w:tr>
      <w:tr w:rsidR="00234FE5" w:rsidRPr="00751D23" w:rsidTr="00DF2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988" w:type="dxa"/>
            <w:shd w:val="clear" w:color="auto" w:fill="auto"/>
          </w:tcPr>
          <w:p w:rsidR="00234FE5" w:rsidRPr="00751D23" w:rsidRDefault="00234FE5" w:rsidP="00DF20FE">
            <w:pPr>
              <w:widowControl w:val="0"/>
            </w:pPr>
            <w:r>
              <w:t>CAINS-</w:t>
            </w:r>
            <w:r w:rsidRPr="00751D23">
              <w:t>EXP</w:t>
            </w:r>
          </w:p>
        </w:tc>
        <w:tc>
          <w:tcPr>
            <w:tcW w:w="1692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>
              <w:t>--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3.</w:t>
            </w:r>
            <w:r>
              <w:t>54</w:t>
            </w:r>
            <w:r w:rsidRPr="00751D23">
              <w:t xml:space="preserve"> (2.</w:t>
            </w:r>
            <w:r>
              <w:t>89</w:t>
            </w:r>
            <w:r w:rsidRPr="00751D23">
              <w:t>)</w:t>
            </w:r>
          </w:p>
        </w:tc>
        <w:tc>
          <w:tcPr>
            <w:tcW w:w="207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r w:rsidRPr="00751D23">
              <w:t>2.68 (3.01)</w:t>
            </w:r>
          </w:p>
        </w:tc>
        <w:tc>
          <w:tcPr>
            <w:tcW w:w="3600" w:type="dxa"/>
            <w:shd w:val="clear" w:color="auto" w:fill="auto"/>
          </w:tcPr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  <w:proofErr w:type="gramStart"/>
            <w:r>
              <w:t>t</w:t>
            </w:r>
            <w:proofErr w:type="gramEnd"/>
            <w:r>
              <w:t>=1.61</w:t>
            </w:r>
          </w:p>
          <w:p w:rsidR="00234FE5" w:rsidRPr="00751D23" w:rsidRDefault="00234FE5" w:rsidP="00DF20FE">
            <w:pPr>
              <w:widowControl w:val="0"/>
              <w:jc w:val="center"/>
              <w:rPr>
                <w:color w:val="auto"/>
              </w:rPr>
            </w:pPr>
          </w:p>
        </w:tc>
      </w:tr>
    </w:tbl>
    <w:p w:rsidR="00234FE5" w:rsidRDefault="00234FE5" w:rsidP="00234FE5">
      <w:pPr>
        <w:widowControl w:val="0"/>
      </w:pPr>
      <w:r>
        <w:t xml:space="preserve">CON = Control; </w:t>
      </w:r>
      <w:proofErr w:type="spellStart"/>
      <w:r>
        <w:t>Unmed</w:t>
      </w:r>
      <w:proofErr w:type="spellEnd"/>
      <w:r>
        <w:t xml:space="preserve"> = Unmedicated; Med = Medicated</w:t>
      </w:r>
    </w:p>
    <w:p w:rsidR="00234FE5" w:rsidRPr="0075265D" w:rsidRDefault="00234FE5" w:rsidP="00234FE5">
      <w:pPr>
        <w:widowControl w:val="0"/>
        <w:sectPr w:rsidR="00234FE5" w:rsidRPr="0075265D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* </w:t>
      </w:r>
      <w:proofErr w:type="gramStart"/>
      <w:r>
        <w:rPr>
          <w:i/>
        </w:rPr>
        <w:t>p</w:t>
      </w:r>
      <w:proofErr w:type="gramEnd"/>
      <w:r>
        <w:t xml:space="preserve">&lt;.05; ** </w:t>
      </w:r>
      <w:r>
        <w:rPr>
          <w:i/>
        </w:rPr>
        <w:t>p</w:t>
      </w:r>
      <w:r>
        <w:t>&lt;.01</w:t>
      </w:r>
    </w:p>
    <w:p w:rsidR="00234FE5" w:rsidRDefault="00234FE5" w:rsidP="00234FE5">
      <w:proofErr w:type="gramStart"/>
      <w:r>
        <w:lastRenderedPageBreak/>
        <w:t>Supplemental Table 2.</w:t>
      </w:r>
      <w:proofErr w:type="gramEnd"/>
      <w:r>
        <w:t xml:space="preserve"> </w:t>
      </w:r>
      <w:proofErr w:type="gramStart"/>
      <w:r>
        <w:t xml:space="preserve">Partial correlations examining relationship between CPZ and task performance while </w:t>
      </w:r>
      <w:proofErr w:type="spellStart"/>
      <w:r>
        <w:t>covarying</w:t>
      </w:r>
      <w:proofErr w:type="spellEnd"/>
      <w:r>
        <w:t xml:space="preserve"> positive, negative and disorganization symptoms.</w:t>
      </w:r>
      <w:proofErr w:type="gramEnd"/>
      <w:r>
        <w:t xml:space="preserve"> </w:t>
      </w:r>
    </w:p>
    <w:p w:rsidR="00234FE5" w:rsidRDefault="00234FE5" w:rsidP="00234FE5">
      <w:pPr>
        <w:widowControl w:val="0"/>
      </w:pPr>
    </w:p>
    <w:tbl>
      <w:tblPr>
        <w:tblStyle w:val="TableGrid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26"/>
        <w:gridCol w:w="1818"/>
      </w:tblGrid>
      <w:tr w:rsidR="00234FE5" w:rsidTr="00DF20FE"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234FE5" w:rsidRPr="00993D3C" w:rsidRDefault="00234FE5" w:rsidP="00DF20FE">
            <w:pPr>
              <w:widowControl w:val="0"/>
              <w:rPr>
                <w:b/>
              </w:rPr>
            </w:pPr>
            <w:r w:rsidRPr="00993D3C">
              <w:rPr>
                <w:b/>
              </w:rPr>
              <w:t>Task Measures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234FE5" w:rsidRPr="00993D3C" w:rsidRDefault="00234FE5" w:rsidP="00DF20FE">
            <w:pPr>
              <w:widowControl w:val="0"/>
              <w:rPr>
                <w:b/>
              </w:rPr>
            </w:pPr>
            <w:r w:rsidRPr="00993D3C">
              <w:rPr>
                <w:b/>
              </w:rPr>
              <w:t>CPZ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234FE5" w:rsidRPr="00993D3C" w:rsidRDefault="00234FE5" w:rsidP="00DF20FE">
            <w:pPr>
              <w:widowControl w:val="0"/>
              <w:rPr>
                <w:b/>
              </w:rPr>
            </w:pPr>
            <w:r w:rsidRPr="00993D3C">
              <w:rPr>
                <w:b/>
              </w:rPr>
              <w:t>Anticholinergic Load</w:t>
            </w:r>
          </w:p>
        </w:tc>
      </w:tr>
      <w:tr w:rsidR="00234FE5" w:rsidTr="00DF20FE">
        <w:tc>
          <w:tcPr>
            <w:tcW w:w="4158" w:type="dxa"/>
            <w:tcBorders>
              <w:top w:val="single" w:sz="4" w:space="0" w:color="auto"/>
            </w:tcBorders>
          </w:tcPr>
          <w:p w:rsidR="00234FE5" w:rsidRDefault="00234FE5" w:rsidP="00DF20FE">
            <w:pPr>
              <w:widowControl w:val="0"/>
            </w:pPr>
            <w:r>
              <w:t>BACS Symbol Coding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34FE5" w:rsidRDefault="00234FE5" w:rsidP="00DF20FE">
            <w:pPr>
              <w:widowControl w:val="0"/>
            </w:pPr>
            <w:r>
              <w:t>-.35**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34FE5" w:rsidRDefault="00234FE5" w:rsidP="00DF20FE">
            <w:pPr>
              <w:widowControl w:val="0"/>
            </w:pPr>
            <w:r>
              <w:t>-.14</w:t>
            </w:r>
          </w:p>
        </w:tc>
      </w:tr>
      <w:tr w:rsidR="00234FE5" w:rsidTr="00DF20FE">
        <w:tc>
          <w:tcPr>
            <w:tcW w:w="4158" w:type="dxa"/>
          </w:tcPr>
          <w:p w:rsidR="00234FE5" w:rsidRDefault="00234FE5" w:rsidP="00DF20FE">
            <w:pPr>
              <w:widowControl w:val="0"/>
            </w:pPr>
            <w:r>
              <w:t>HVLT Score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-.35**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-.17^</w:t>
            </w:r>
          </w:p>
        </w:tc>
      </w:tr>
      <w:tr w:rsidR="00234FE5" w:rsidTr="00DF20FE">
        <w:tc>
          <w:tcPr>
            <w:tcW w:w="4158" w:type="dxa"/>
          </w:tcPr>
          <w:p w:rsidR="00234FE5" w:rsidRDefault="00234FE5" w:rsidP="00DF20FE">
            <w:pPr>
              <w:widowControl w:val="0"/>
            </w:pPr>
            <w:r>
              <w:t>Letter Number Sequencing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-.30**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-.12</w:t>
            </w:r>
          </w:p>
        </w:tc>
      </w:tr>
      <w:tr w:rsidR="00234FE5" w:rsidTr="00DF20FE">
        <w:tc>
          <w:tcPr>
            <w:tcW w:w="4158" w:type="dxa"/>
          </w:tcPr>
          <w:p w:rsidR="00234FE5" w:rsidRDefault="00234FE5" w:rsidP="00DF20FE">
            <w:pPr>
              <w:widowControl w:val="0"/>
            </w:pPr>
            <w:r>
              <w:t>O-Run Span Score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-.30**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-.13</w:t>
            </w:r>
          </w:p>
        </w:tc>
      </w:tr>
      <w:tr w:rsidR="00234FE5" w:rsidTr="00DF20FE">
        <w:tc>
          <w:tcPr>
            <w:tcW w:w="4158" w:type="dxa"/>
          </w:tcPr>
          <w:p w:rsidR="00234FE5" w:rsidRDefault="00234FE5" w:rsidP="00DF20FE">
            <w:pPr>
              <w:widowControl w:val="0"/>
            </w:pPr>
            <w:r>
              <w:t>DPX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-.18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-.08</w:t>
            </w:r>
          </w:p>
        </w:tc>
      </w:tr>
      <w:tr w:rsidR="00234FE5" w:rsidTr="00DF20FE">
        <w:tc>
          <w:tcPr>
            <w:tcW w:w="4158" w:type="dxa"/>
          </w:tcPr>
          <w:p w:rsidR="00234FE5" w:rsidRDefault="00234FE5" w:rsidP="00DF20FE">
            <w:pPr>
              <w:widowControl w:val="0"/>
            </w:pPr>
            <w:r>
              <w:t>Item Encoding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-.17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-.02</w:t>
            </w:r>
          </w:p>
        </w:tc>
      </w:tr>
      <w:tr w:rsidR="00234FE5" w:rsidTr="00DF20FE">
        <w:tc>
          <w:tcPr>
            <w:tcW w:w="4158" w:type="dxa"/>
          </w:tcPr>
          <w:p w:rsidR="00234FE5" w:rsidRDefault="00234FE5" w:rsidP="00DF20FE">
            <w:pPr>
              <w:widowControl w:val="0"/>
            </w:pPr>
            <w:r>
              <w:t>Relative Encoding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-.21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-.006</w:t>
            </w:r>
          </w:p>
        </w:tc>
      </w:tr>
      <w:tr w:rsidR="00234FE5" w:rsidTr="00DF20FE">
        <w:tc>
          <w:tcPr>
            <w:tcW w:w="4158" w:type="dxa"/>
          </w:tcPr>
          <w:p w:rsidR="00234FE5" w:rsidRDefault="00234FE5" w:rsidP="00DF20FE">
            <w:pPr>
              <w:widowControl w:val="0"/>
            </w:pPr>
            <w:r>
              <w:t>IPILT Mean Negative Bias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.04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-.03</w:t>
            </w:r>
          </w:p>
        </w:tc>
      </w:tr>
      <w:tr w:rsidR="00234FE5" w:rsidTr="00DF20FE">
        <w:tc>
          <w:tcPr>
            <w:tcW w:w="4158" w:type="dxa"/>
          </w:tcPr>
          <w:p w:rsidR="00234FE5" w:rsidRDefault="00234FE5" w:rsidP="00DF20FE">
            <w:pPr>
              <w:widowControl w:val="0"/>
            </w:pPr>
            <w:r>
              <w:t>IPILT Mean Positive Bias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.08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-.04</w:t>
            </w:r>
          </w:p>
        </w:tc>
      </w:tr>
      <w:tr w:rsidR="00234FE5" w:rsidTr="00DF20FE">
        <w:tc>
          <w:tcPr>
            <w:tcW w:w="4158" w:type="dxa"/>
          </w:tcPr>
          <w:p w:rsidR="00234FE5" w:rsidRDefault="00234FE5" w:rsidP="00DF20FE">
            <w:pPr>
              <w:widowControl w:val="0"/>
            </w:pPr>
            <w:r>
              <w:t>Mean PILT Reward Learning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-.09</w:t>
            </w:r>
          </w:p>
        </w:tc>
        <w:tc>
          <w:tcPr>
            <w:tcW w:w="1746" w:type="dxa"/>
          </w:tcPr>
          <w:p w:rsidR="00234FE5" w:rsidRDefault="00234FE5" w:rsidP="00DF20FE">
            <w:pPr>
              <w:widowControl w:val="0"/>
            </w:pPr>
            <w:r>
              <w:t>.01</w:t>
            </w:r>
          </w:p>
        </w:tc>
      </w:tr>
      <w:tr w:rsidR="00234FE5" w:rsidTr="00DF20FE">
        <w:tc>
          <w:tcPr>
            <w:tcW w:w="4158" w:type="dxa"/>
            <w:tcBorders>
              <w:bottom w:val="single" w:sz="4" w:space="0" w:color="auto"/>
            </w:tcBorders>
          </w:tcPr>
          <w:p w:rsidR="00234FE5" w:rsidRDefault="00234FE5" w:rsidP="00DF20FE">
            <w:pPr>
              <w:widowControl w:val="0"/>
            </w:pPr>
            <w:r>
              <w:t>Mean PILT Loss Avoidance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34FE5" w:rsidRDefault="00234FE5" w:rsidP="00DF20FE">
            <w:pPr>
              <w:widowControl w:val="0"/>
            </w:pPr>
            <w:r>
              <w:t>-.09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34FE5" w:rsidRDefault="00234FE5" w:rsidP="00DF20FE">
            <w:pPr>
              <w:widowControl w:val="0"/>
            </w:pPr>
            <w:r>
              <w:t>.14</w:t>
            </w:r>
          </w:p>
        </w:tc>
      </w:tr>
    </w:tbl>
    <w:p w:rsidR="00234FE5" w:rsidRDefault="00234FE5" w:rsidP="00234FE5">
      <w:pPr>
        <w:widowControl w:val="0"/>
      </w:pPr>
    </w:p>
    <w:p w:rsidR="00234FE5" w:rsidRDefault="00234FE5" w:rsidP="00234FE5"/>
    <w:p w:rsidR="00234FE5" w:rsidRDefault="00234FE5" w:rsidP="00234FE5"/>
    <w:p w:rsidR="00234FE5" w:rsidRPr="00DA3D78" w:rsidRDefault="00234FE5" w:rsidP="00234FE5"/>
    <w:p w:rsidR="00FB7EDB" w:rsidRDefault="00234FE5">
      <w:bookmarkStart w:id="0" w:name="_GoBack"/>
      <w:bookmarkEnd w:id="0"/>
    </w:p>
    <w:sectPr w:rsidR="00FB7EDB" w:rsidSect="00A237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E5"/>
    <w:rsid w:val="002130E8"/>
    <w:rsid w:val="00234FE5"/>
    <w:rsid w:val="00A237BF"/>
    <w:rsid w:val="00D0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418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E5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FE5"/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34FE5"/>
    <w:rPr>
      <w:rFonts w:ascii="Arial" w:hAnsi="Arial" w:cs="Arial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E5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FE5"/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34FE5"/>
    <w:rPr>
      <w:rFonts w:ascii="Arial" w:hAnsi="Arial" w:cs="Arial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Moran</dc:creator>
  <cp:keywords/>
  <dc:description/>
  <cp:lastModifiedBy>Erin Moran</cp:lastModifiedBy>
  <cp:revision>1</cp:revision>
  <dcterms:created xsi:type="dcterms:W3CDTF">2020-05-26T20:52:00Z</dcterms:created>
  <dcterms:modified xsi:type="dcterms:W3CDTF">2020-05-26T20:53:00Z</dcterms:modified>
</cp:coreProperties>
</file>