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05" w:rsidRDefault="00C47D05">
      <w:r>
        <w:fldChar w:fldCharType="begin"/>
      </w:r>
      <w:r>
        <w:instrText xml:space="preserve"> LINK </w:instrText>
      </w:r>
      <w:r w:rsidR="009257B5">
        <w:instrText xml:space="preserve">Excel.Sheet.12 "E:\\Math\\Documents\\Doktorarbeit\\Daten\\Planilla Español Latin America 09.12.2018.xlsx" Tabelle1!Z1S1:Z460S4 </w:instrText>
      </w:r>
      <w:r>
        <w:instrText xml:space="preserve">\a \f 5 \h  \* MERGEFORMAT </w:instrText>
      </w:r>
      <w:r>
        <w:fldChar w:fldCharType="separate"/>
      </w:r>
    </w:p>
    <w:tbl>
      <w:tblPr>
        <w:tblStyle w:val="Tabellenraster"/>
        <w:tblW w:w="528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</w:tblGrid>
      <w:tr w:rsidR="00C47D05" w:rsidRPr="00C47D05" w:rsidTr="00C47D05">
        <w:trPr>
          <w:trHeight w:val="1395"/>
        </w:trPr>
        <w:tc>
          <w:tcPr>
            <w:tcW w:w="1320" w:type="dxa"/>
            <w:noWrap/>
            <w:hideMark/>
          </w:tcPr>
          <w:p w:rsidR="00C47D05" w:rsidRPr="00C47D05" w:rsidRDefault="00C47D05" w:rsidP="00C47D05">
            <w:pPr>
              <w:jc w:val="center"/>
              <w:rPr>
                <w:b/>
                <w:bCs/>
              </w:rPr>
            </w:pPr>
            <w:r w:rsidRPr="00C47D05">
              <w:rPr>
                <w:b/>
                <w:bCs/>
              </w:rPr>
              <w:t>Country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pPr>
              <w:jc w:val="center"/>
              <w:rPr>
                <w:b/>
                <w:bCs/>
              </w:rPr>
            </w:pPr>
            <w:r w:rsidRPr="00C47D05">
              <w:rPr>
                <w:b/>
                <w:bCs/>
              </w:rPr>
              <w:t>Year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pPr>
              <w:jc w:val="center"/>
              <w:rPr>
                <w:b/>
                <w:bCs/>
              </w:rPr>
            </w:pPr>
            <w:r w:rsidRPr="00C47D05">
              <w:rPr>
                <w:b/>
                <w:bCs/>
              </w:rPr>
              <w:t xml:space="preserve">Psychiatric hospital beds per 100 000 </w:t>
            </w:r>
            <w:r w:rsidR="009257B5">
              <w:rPr>
                <w:b/>
                <w:bCs/>
              </w:rPr>
              <w:t>p</w:t>
            </w:r>
            <w:bookmarkStart w:id="0" w:name="_GoBack"/>
            <w:bookmarkEnd w:id="0"/>
            <w:r w:rsidRPr="00C47D05">
              <w:rPr>
                <w:b/>
                <w:bCs/>
              </w:rPr>
              <w:t>opulation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pPr>
              <w:jc w:val="center"/>
              <w:rPr>
                <w:b/>
                <w:bCs/>
              </w:rPr>
            </w:pPr>
            <w:r w:rsidRPr="00C47D05">
              <w:rPr>
                <w:b/>
                <w:bCs/>
              </w:rPr>
              <w:t>Prisoners per 100 000 population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71.04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82.85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87.25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92.88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102.23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68.00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109.44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122.17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135.73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140.65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60.00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141.58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136.51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131.24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135.05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140.70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143.67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145.93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49.00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147.90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151.12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160.67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167.43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173.92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Argentina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47.72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76.00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76.00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9.37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98.12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9.19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65.79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9.24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70.14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64.30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72.30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8.88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74.27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10.45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10.42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81.19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10.25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77.28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10.19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76.05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81.30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9.46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135.00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9.32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Bolivia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58.33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56.33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54.09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49.24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46.45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97.00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44.89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42.44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43.03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40.66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38.95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35.74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26.59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169.00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22.62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194.00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21.56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20.46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222.64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19.21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233.27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18.33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244.37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16.79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254.11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16.42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261.28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258.80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286.21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303.82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341.70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352.63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Brazil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10.19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24.59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22.44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19.82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17.96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13.67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12.86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219.3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225.1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10.81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253.2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9.83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280.2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300.8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307.8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9.62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297.9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9.43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286.1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9.48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260.3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9.45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9.37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236.1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265.1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Chile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10.46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84.07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75.97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78.08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79.67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85.36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100.04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107.14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110.26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116.33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123.30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127.30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123.34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139.72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155.59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160.25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143.50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138.69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151.02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163.55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176.61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10.89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203.13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12.63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234.25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13.89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249.22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15.79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245.63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19.85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248.90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248.52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Colombia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24.77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238.37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35.05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114.65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34.17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105.70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33.31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84.32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32.49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95.51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31.70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99.40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30.94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130.81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30.22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147.28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29.54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159.37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28.92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180.40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25.30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192.97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24.84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191.38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24.44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199.67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24.07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203.76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23.72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212.32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23.38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213.12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23.05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209.73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22.73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210.80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22.42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218.58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22.12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238.40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20.11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266.43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19.87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298.14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19.64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335.19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19.42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363.38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19.21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383.87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17.95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395.25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17.77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393.51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Costa Rica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17.55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398.65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75.37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74.71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80.87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80.95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84.31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85.26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79.71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77.60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68.72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63.58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15.68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61.15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11.86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66.73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74.24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13.46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84.07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84.48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13.06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118.73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12.73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119.20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10.75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90.85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10.62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78.39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10.51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97.42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10.74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110.06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8.59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135.06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4.67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158.75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3.87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147.96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3.88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163.65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187.10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Ecuador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3.85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216.34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125.00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163.89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186.10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191.76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190.83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207.75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242.42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293.70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324.27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360.11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450.38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410.61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434.38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429.51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451.17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517.15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580.40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El Salvador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5.88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615.91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62.18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59.93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56.98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59.48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64.52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74.83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62.13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68.50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73.24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68.44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64.93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64.21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59.44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76.65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77.11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2.31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86.18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2.27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99.60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2.22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109.38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116.68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123.40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128.13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Guatemala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136.73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109.00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176.85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178.03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6.00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192.87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158.29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5.23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153.86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150.91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156.58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148.17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145.02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4.47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135.46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4.54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138.89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3.33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143.60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143.76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142.20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3.36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152.21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168.94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180.32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3.57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191.97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Honduras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208.58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48.10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51.70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55.10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61.20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69.40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5.00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75.90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81.00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81.40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4.00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78.80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78.20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79.90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67.70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63.10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63.30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89.30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2.80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Mexico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131.00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116.00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120.00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3.37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155.00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175.00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Nicaragua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3.31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276.00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237.00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18.90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328.00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14.60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11.70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345.00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11.80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11.90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338.00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13.10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13.60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272.00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13.00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11.20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329.85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11.30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364.48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384.87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395.21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401.90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9.80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423.00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Panama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9.66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397.16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62.47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7.20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70.36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75.26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6.90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6.70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78.66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60.70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hideMark/>
          </w:tcPr>
          <w:p w:rsidR="00C47D05" w:rsidRPr="00C47D05" w:rsidRDefault="00C47D05" w:rsidP="00C47D05">
            <w:r w:rsidRPr="00C47D05">
              <w:t>7.40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71.60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83.89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91.33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106.96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108.39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7.60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102.62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97.55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6.40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97.02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99.56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99.79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113.78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124.09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142.80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159.48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5.29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187.12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5.22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195.99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Paraguay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5.15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198.58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87.00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107.00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4.31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4.18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103.00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114.00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4.02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119.56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128.00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3.88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151.00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3.83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3.78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157.28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3.62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177.08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3.57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203.55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3.32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221.15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232.33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3.23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246.18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3.19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258.15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Peru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2.74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266.78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100.51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53.00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99.24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98.96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106.29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98.77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103.14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111.16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121.26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124.41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131.55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54.00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151.54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46.00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177.66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207.57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214.77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54.00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210.61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203.81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215.97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230.96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247.54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260.05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lastRenderedPageBreak/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42.00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271.29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277.12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284.27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45.50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284.45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289.58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299.16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Uruguay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49.61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322.53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152.47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120.38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111.51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112.07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109.30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111.12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103.13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1999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95.36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7.91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61.34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7.76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74.51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7.62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76.23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7.48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74.87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7.35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75.78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7.23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74.12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7.11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70.70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6.99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74.17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6.88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77.55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2009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6.77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108.83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6.67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118.06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6.57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160.54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2012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6.48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157.89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6.39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171.83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2014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6.30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178.59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6.21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163.35</w:t>
            </w:r>
          </w:p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2016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6.13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  <w:tr w:rsidR="00C47D05" w:rsidRPr="00C47D05" w:rsidTr="00C47D05">
        <w:trPr>
          <w:trHeight w:val="315"/>
        </w:trPr>
        <w:tc>
          <w:tcPr>
            <w:tcW w:w="1320" w:type="dxa"/>
            <w:noWrap/>
            <w:hideMark/>
          </w:tcPr>
          <w:p w:rsidR="00C47D05" w:rsidRPr="00C47D05" w:rsidRDefault="00C47D05">
            <w:r w:rsidRPr="00C47D05">
              <w:t>Venezuela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2017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>
            <w:r w:rsidRPr="00C47D05">
              <w:t>6.05</w:t>
            </w:r>
          </w:p>
        </w:tc>
        <w:tc>
          <w:tcPr>
            <w:tcW w:w="1320" w:type="dxa"/>
            <w:noWrap/>
            <w:hideMark/>
          </w:tcPr>
          <w:p w:rsidR="00C47D05" w:rsidRPr="00C47D05" w:rsidRDefault="00C47D05" w:rsidP="00C47D05"/>
        </w:tc>
      </w:tr>
    </w:tbl>
    <w:p w:rsidR="00D94ED7" w:rsidRDefault="00C47D05">
      <w:r>
        <w:fldChar w:fldCharType="end"/>
      </w:r>
    </w:p>
    <w:sectPr w:rsidR="00D94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6"/>
    <w:rsid w:val="002B0656"/>
    <w:rsid w:val="008D31AE"/>
    <w:rsid w:val="009257B5"/>
    <w:rsid w:val="00C47D05"/>
    <w:rsid w:val="00E2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F889-BCF1-463B-83E3-15375BFA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7D0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7D05"/>
    <w:rPr>
      <w:color w:val="800080"/>
      <w:u w:val="single"/>
    </w:rPr>
  </w:style>
  <w:style w:type="paragraph" w:customStyle="1" w:styleId="xl66">
    <w:name w:val="xl66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67">
    <w:name w:val="xl67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9">
    <w:name w:val="xl69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0">
    <w:name w:val="xl70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xl71">
    <w:name w:val="xl71"/>
    <w:basedOn w:val="Standard"/>
    <w:rsid w:val="00C4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C4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1513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3</cp:revision>
  <dcterms:created xsi:type="dcterms:W3CDTF">2019-10-23T18:43:00Z</dcterms:created>
  <dcterms:modified xsi:type="dcterms:W3CDTF">2019-10-23T20:02:00Z</dcterms:modified>
</cp:coreProperties>
</file>