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D56" w:rsidRDefault="003E1C10" w:rsidP="00B80D56">
      <w:pPr>
        <w:widowControl/>
        <w:tabs>
          <w:tab w:val="left" w:pos="1805"/>
        </w:tabs>
        <w:spacing w:line="480" w:lineRule="auto"/>
        <w:jc w:val="center"/>
        <w:rPr>
          <w:rFonts w:ascii="Times New Roman" w:hAnsi="Times New Roman" w:cs="Times New Roman"/>
          <w:b/>
          <w:bCs/>
          <w:i/>
          <w:kern w:val="0"/>
          <w:sz w:val="28"/>
          <w:szCs w:val="28"/>
        </w:rPr>
      </w:pPr>
      <w:r w:rsidRPr="009B53EF">
        <w:rPr>
          <w:rFonts w:ascii="Times New Roman" w:hAnsi="Times New Roman" w:cs="Times New Roman"/>
          <w:b/>
          <w:bCs/>
          <w:i/>
          <w:kern w:val="0"/>
          <w:sz w:val="28"/>
          <w:szCs w:val="28"/>
        </w:rPr>
        <w:t>Supplementary Materials</w:t>
      </w:r>
    </w:p>
    <w:p w:rsidR="003E1C10" w:rsidRPr="009B53EF" w:rsidRDefault="003E1C10" w:rsidP="00B80D56">
      <w:pPr>
        <w:widowControl/>
        <w:tabs>
          <w:tab w:val="left" w:pos="1805"/>
        </w:tabs>
        <w:spacing w:line="480" w:lineRule="auto"/>
        <w:jc w:val="center"/>
        <w:rPr>
          <w:rFonts w:ascii="Times New Roman" w:hAnsi="Times New Roman" w:cs="Times New Roman"/>
          <w:sz w:val="28"/>
          <w:szCs w:val="28"/>
        </w:rPr>
      </w:pPr>
      <w:r w:rsidRPr="009B53EF">
        <w:rPr>
          <w:rFonts w:ascii="Times New Roman" w:hAnsi="Times New Roman" w:cs="Times New Roman"/>
          <w:b/>
          <w:sz w:val="28"/>
          <w:szCs w:val="28"/>
        </w:rPr>
        <w:t xml:space="preserve">Shared and specific patterns of dynamic functional connectivity variability of </w:t>
      </w:r>
      <w:proofErr w:type="spellStart"/>
      <w:r w:rsidRPr="009B53EF">
        <w:rPr>
          <w:rFonts w:ascii="Times New Roman" w:hAnsi="Times New Roman" w:cs="Times New Roman"/>
          <w:b/>
          <w:sz w:val="28"/>
          <w:szCs w:val="28"/>
        </w:rPr>
        <w:t>striato</w:t>
      </w:r>
      <w:proofErr w:type="spellEnd"/>
      <w:r w:rsidRPr="009B53EF">
        <w:rPr>
          <w:rFonts w:ascii="Times New Roman" w:hAnsi="Times New Roman" w:cs="Times New Roman"/>
          <w:b/>
          <w:sz w:val="28"/>
          <w:szCs w:val="28"/>
        </w:rPr>
        <w:t xml:space="preserve">- cortical circuitry in </w:t>
      </w:r>
      <w:proofErr w:type="spellStart"/>
      <w:r w:rsidRPr="009B53EF">
        <w:rPr>
          <w:rFonts w:ascii="Times New Roman" w:hAnsi="Times New Roman" w:cs="Times New Roman"/>
          <w:b/>
          <w:sz w:val="28"/>
          <w:szCs w:val="28"/>
        </w:rPr>
        <w:t>unmedicated</w:t>
      </w:r>
      <w:proofErr w:type="spellEnd"/>
      <w:r w:rsidRPr="009B53EF">
        <w:rPr>
          <w:rFonts w:ascii="Times New Roman" w:hAnsi="Times New Roman" w:cs="Times New Roman"/>
          <w:b/>
          <w:sz w:val="28"/>
          <w:szCs w:val="28"/>
        </w:rPr>
        <w:t xml:space="preserve"> bipolar and major depressive disorders</w:t>
      </w:r>
    </w:p>
    <w:p w:rsidR="003E1C10" w:rsidRPr="009B53EF" w:rsidRDefault="003E1C10" w:rsidP="00A118E6">
      <w:pPr>
        <w:widowControl/>
        <w:spacing w:line="480" w:lineRule="auto"/>
        <w:rPr>
          <w:rFonts w:ascii="Times New Roman" w:hAnsi="Times New Roman" w:cs="Times New Roman"/>
          <w:sz w:val="24"/>
          <w:szCs w:val="24"/>
        </w:rPr>
      </w:pPr>
    </w:p>
    <w:p w:rsidR="003E1C10" w:rsidRPr="009B53EF" w:rsidRDefault="003E1C10" w:rsidP="00A118E6">
      <w:pPr>
        <w:spacing w:before="100" w:beforeAutospacing="1" w:after="100" w:afterAutospacing="1" w:line="480" w:lineRule="auto"/>
        <w:rPr>
          <w:rFonts w:ascii="Times New Roman" w:hAnsi="Times New Roman" w:cs="Times New Roman"/>
          <w:b/>
          <w:sz w:val="24"/>
          <w:szCs w:val="24"/>
        </w:rPr>
      </w:pPr>
      <w:r w:rsidRPr="009B53EF">
        <w:rPr>
          <w:rFonts w:ascii="Times New Roman" w:hAnsi="Times New Roman" w:cs="Times New Roman"/>
          <w:b/>
          <w:sz w:val="24"/>
          <w:szCs w:val="24"/>
        </w:rPr>
        <w:t>Functional Image Preprocessing</w:t>
      </w:r>
    </w:p>
    <w:p w:rsidR="003E1C10" w:rsidRPr="009B53EF" w:rsidRDefault="003E1C10" w:rsidP="00A118E6">
      <w:pPr>
        <w:widowControl/>
        <w:spacing w:line="480" w:lineRule="auto"/>
        <w:rPr>
          <w:rFonts w:ascii="Times New Roman" w:hAnsi="Times New Roman" w:cs="Times New Roman"/>
          <w:sz w:val="24"/>
          <w:szCs w:val="24"/>
        </w:rPr>
      </w:pPr>
      <w:r w:rsidRPr="009B53EF">
        <w:rPr>
          <w:rFonts w:ascii="Times New Roman" w:hAnsi="Times New Roman" w:cs="Times New Roman"/>
          <w:sz w:val="24"/>
          <w:szCs w:val="24"/>
        </w:rPr>
        <w:t xml:space="preserve">The preprocessing was carried out using Data Processing Assistant for Resting-State fMRI (DPABI_V2.3, </w:t>
      </w:r>
      <w:hyperlink r:id="rId7" w:history="1">
        <w:r w:rsidRPr="009B53EF">
          <w:rPr>
            <w:rFonts w:ascii="Times New Roman" w:hAnsi="Times New Roman" w:cs="Times New Roman"/>
            <w:sz w:val="24"/>
            <w:szCs w:val="24"/>
          </w:rPr>
          <w:t>http://restfmri.net/forum/DPABI</w:t>
        </w:r>
      </w:hyperlink>
      <w:r w:rsidRPr="009B53EF">
        <w:rPr>
          <w:rFonts w:ascii="Times New Roman" w:hAnsi="Times New Roman" w:cs="Times New Roman"/>
          <w:sz w:val="24"/>
          <w:szCs w:val="24"/>
        </w:rPr>
        <w:t xml:space="preserve">) </w:t>
      </w:r>
      <w:r w:rsidRPr="009B53EF">
        <w:rPr>
          <w:rFonts w:ascii="Times New Roman" w:hAnsi="Times New Roman" w:cs="Times New Roman"/>
          <w:sz w:val="24"/>
          <w:szCs w:val="24"/>
        </w:rPr>
        <w:fldChar w:fldCharType="begin">
          <w:fldData xml:space="preserve">PEVuZE5vdGU+PENpdGU+PEF1dGhvcj5ZYW48L0F1dGhvcj48WWVhcj4yMDE2PC9ZZWFyPjxSZWNO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==
</w:fldData>
        </w:fldChar>
      </w:r>
      <w:r w:rsidR="00A4515E">
        <w:rPr>
          <w:rFonts w:ascii="Times New Roman" w:hAnsi="Times New Roman" w:cs="Times New Roman"/>
          <w:sz w:val="24"/>
          <w:szCs w:val="24"/>
        </w:rPr>
        <w:instrText xml:space="preserve"> ADDIN EN.CITE </w:instrText>
      </w:r>
      <w:r w:rsidR="00A4515E">
        <w:rPr>
          <w:rFonts w:ascii="Times New Roman" w:hAnsi="Times New Roman" w:cs="Times New Roman"/>
          <w:sz w:val="24"/>
          <w:szCs w:val="24"/>
        </w:rPr>
        <w:fldChar w:fldCharType="begin">
          <w:fldData xml:space="preserve">PEVuZE5vdGU+PENpdGU+PEF1dGhvcj5ZYW48L0F1dGhvcj48WWVhcj4yMDE2PC9ZZWFyPjxSZWNO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==
</w:fldData>
        </w:fldChar>
      </w:r>
      <w:r w:rsidR="00A4515E">
        <w:rPr>
          <w:rFonts w:ascii="Times New Roman" w:hAnsi="Times New Roman" w:cs="Times New Roman"/>
          <w:sz w:val="24"/>
          <w:szCs w:val="24"/>
        </w:rPr>
        <w:instrText xml:space="preserve"> ADDIN EN.CITE.DATA </w:instrText>
      </w:r>
      <w:r w:rsidR="00A4515E">
        <w:rPr>
          <w:rFonts w:ascii="Times New Roman" w:hAnsi="Times New Roman" w:cs="Times New Roman"/>
          <w:sz w:val="24"/>
          <w:szCs w:val="24"/>
        </w:rPr>
      </w:r>
      <w:r w:rsidR="00A4515E">
        <w:rPr>
          <w:rFonts w:ascii="Times New Roman" w:hAnsi="Times New Roman" w:cs="Times New Roman"/>
          <w:sz w:val="24"/>
          <w:szCs w:val="24"/>
        </w:rPr>
        <w:fldChar w:fldCharType="end"/>
      </w:r>
      <w:r w:rsidRPr="009B53EF">
        <w:rPr>
          <w:rFonts w:ascii="Times New Roman" w:hAnsi="Times New Roman" w:cs="Times New Roman"/>
          <w:sz w:val="24"/>
          <w:szCs w:val="24"/>
        </w:rPr>
        <w:fldChar w:fldCharType="separate"/>
      </w:r>
      <w:r w:rsidR="00A4515E">
        <w:rPr>
          <w:rFonts w:ascii="Times New Roman" w:hAnsi="Times New Roman" w:cs="Times New Roman"/>
          <w:noProof/>
          <w:sz w:val="24"/>
          <w:szCs w:val="24"/>
        </w:rPr>
        <w:t>(Yan, Wang, Zuo, &amp; Zang, 2016)</w:t>
      </w:r>
      <w:r w:rsidRPr="009B53EF">
        <w:rPr>
          <w:rFonts w:ascii="Times New Roman" w:hAnsi="Times New Roman" w:cs="Times New Roman"/>
          <w:sz w:val="24"/>
          <w:szCs w:val="24"/>
        </w:rPr>
        <w:fldChar w:fldCharType="end"/>
      </w:r>
      <w:r w:rsidRPr="009B53EF">
        <w:rPr>
          <w:rFonts w:ascii="Times New Roman" w:hAnsi="Times New Roman" w:cs="Times New Roman"/>
          <w:sz w:val="24"/>
          <w:szCs w:val="24"/>
        </w:rPr>
        <w:t xml:space="preserve"> which is based on Statistical Parametric Mapping (SPM12, </w:t>
      </w:r>
      <w:hyperlink r:id="rId8" w:history="1">
        <w:r w:rsidRPr="009B53EF">
          <w:rPr>
            <w:rFonts w:ascii="Times New Roman" w:hAnsi="Times New Roman" w:cs="Times New Roman"/>
            <w:sz w:val="24"/>
            <w:szCs w:val="24"/>
          </w:rPr>
          <w:t>http://www.fil.ion.ucl.ac.uk/spm/</w:t>
        </w:r>
      </w:hyperlink>
      <w:r w:rsidRPr="009B53EF">
        <w:rPr>
          <w:rFonts w:ascii="Times New Roman" w:hAnsi="Times New Roman" w:cs="Times New Roman"/>
          <w:sz w:val="24"/>
          <w:szCs w:val="24"/>
        </w:rPr>
        <w:t xml:space="preserve">). For each subject, the first 10 images of the </w:t>
      </w:r>
      <w:proofErr w:type="spellStart"/>
      <w:r w:rsidRPr="009B53EF">
        <w:rPr>
          <w:rFonts w:ascii="Times New Roman" w:hAnsi="Times New Roman" w:cs="Times New Roman"/>
          <w:sz w:val="24"/>
          <w:szCs w:val="24"/>
        </w:rPr>
        <w:t>rs</w:t>
      </w:r>
      <w:proofErr w:type="spellEnd"/>
      <w:r w:rsidRPr="009B53EF">
        <w:rPr>
          <w:rFonts w:ascii="Times New Roman" w:hAnsi="Times New Roman" w:cs="Times New Roman"/>
          <w:sz w:val="24"/>
          <w:szCs w:val="24"/>
        </w:rPr>
        <w:t xml:space="preserve">-fMRI dataset were discarded to ensure steady-state longitudinal magnetization. The remaining 200 images were first slice-time corrected and then were realigned to the first image for correcting for inter-TR head motion. This realignment correction provided a record of the head motion within the </w:t>
      </w:r>
      <w:proofErr w:type="spellStart"/>
      <w:r w:rsidRPr="009B53EF">
        <w:rPr>
          <w:rFonts w:ascii="Times New Roman" w:hAnsi="Times New Roman" w:cs="Times New Roman"/>
          <w:sz w:val="24"/>
          <w:szCs w:val="24"/>
        </w:rPr>
        <w:t>rs</w:t>
      </w:r>
      <w:proofErr w:type="spellEnd"/>
      <w:r w:rsidRPr="009B53EF">
        <w:rPr>
          <w:rFonts w:ascii="Times New Roman" w:hAnsi="Times New Roman" w:cs="Times New Roman"/>
          <w:sz w:val="24"/>
          <w:szCs w:val="24"/>
        </w:rPr>
        <w:t xml:space="preserve">-fMRI scan. All subjects should have no more than 2 mm maximum displacement in any plane, 2° of angular motion as well as 0.2mm in mean frame-wise displacement (FD) </w:t>
      </w:r>
      <w:r w:rsidRPr="009B53EF">
        <w:rPr>
          <w:rFonts w:ascii="Times New Roman" w:hAnsi="Times New Roman" w:cs="Times New Roman"/>
          <w:sz w:val="24"/>
          <w:szCs w:val="24"/>
        </w:rPr>
        <w:fldChar w:fldCharType="begin"/>
      </w:r>
      <w:r w:rsidR="00A4515E">
        <w:rPr>
          <w:rFonts w:ascii="Times New Roman" w:hAnsi="Times New Roman" w:cs="Times New Roman"/>
          <w:sz w:val="24"/>
          <w:szCs w:val="24"/>
        </w:rPr>
        <w:instrText xml:space="preserve"> ADDIN EN.CITE &lt;EndNote&gt;&lt;Cite&gt;&lt;Author&gt;Jenkinson&lt;/Author&gt;&lt;Year&gt;2002&lt;/Year&gt;&lt;RecNum&gt;91&lt;/RecNum&gt;&lt;DisplayText&gt;(Jenkinson, Bannister, Brady, &amp;amp; Smith, 2002)&lt;/DisplayText&gt;&lt;record&gt;&lt;rec-number&gt;91&lt;/rec-number&gt;&lt;foreign-keys&gt;&lt;key app="EN" db-id="szwpfaaevwtax7evpwb5tefqp5ta5vp922xs" timestamp="1565657771"&gt;91&lt;/key&gt;&lt;/foreign-keys&gt;&lt;ref-type name="Journal Article"&gt;17&lt;/ref-type&gt;&lt;contributors&gt;&lt;authors&gt;&lt;author&gt;Jenkinson, M.&lt;/author&gt;&lt;author&gt;Bannister, P.&lt;/author&gt;&lt;author&gt;Brady, M.&lt;/author&gt;&lt;author&gt;Smith, S.&lt;/author&gt;&lt;/authors&gt;&lt;/contributors&gt;&lt;auth-address&gt;Oxford Centre for Functional Magnetic Resonance Imaging of the Brain, John Radcliffe Hospital, Headington, United Kingdom.&lt;/auth-address&gt;&lt;titles&gt;&lt;title&gt;Improved optimization for the robust and accurate linear registration and motion correction of brain images&lt;/title&gt;&lt;secondary-title&gt;Neuroimage&lt;/secondary-title&gt;&lt;alt-title&gt;NeuroImage&lt;/alt-title&gt;&lt;/titles&gt;&lt;periodical&gt;&lt;full-title&gt;Neuroimage&lt;/full-title&gt;&lt;/periodical&gt;&lt;alt-periodical&gt;&lt;full-title&gt;Neuroimage&lt;/full-title&gt;&lt;/alt-periodical&gt;&lt;pages&gt;825-41&lt;/pages&gt;&lt;volume&gt;17&lt;/volume&gt;&lt;number&gt;2&lt;/number&gt;&lt;edition&gt;2002/10/16&lt;/edition&gt;&lt;keywords&gt;&lt;keyword&gt;Acoustic Stimulation&lt;/keyword&gt;&lt;keyword&gt;Algorithms&lt;/keyword&gt;&lt;keyword&gt;Brain/*physiology&lt;/keyword&gt;&lt;keyword&gt;Computer Simulation&lt;/keyword&gt;&lt;keyword&gt;Data Interpretation, Statistical&lt;/keyword&gt;&lt;keyword&gt;Fuzzy Logic&lt;/keyword&gt;&lt;keyword&gt;Humans&lt;/keyword&gt;&lt;keyword&gt;Image Interpretation, Computer-Assisted/*methods&lt;/keyword&gt;&lt;keyword&gt;Linear Models&lt;/keyword&gt;&lt;keyword&gt;Models, Neurological&lt;/keyword&gt;&lt;keyword&gt;Motion&lt;/keyword&gt;&lt;keyword&gt;Photic Stimulation&lt;/keyword&gt;&lt;keyword&gt;Reproducibility of Results&lt;/keyword&gt;&lt;/keywords&gt;&lt;dates&gt;&lt;year&gt;2002&lt;/year&gt;&lt;pub-dates&gt;&lt;date&gt;Oct&lt;/date&gt;&lt;/pub-dates&gt;&lt;/dates&gt;&lt;isbn&gt;1053-8119 (Print)&amp;#xD;1053-8119&lt;/isbn&gt;&lt;accession-num&gt;12377157&lt;/accession-num&gt;&lt;urls&gt;&lt;/urls&gt;&lt;remote-database-provider&gt;Nlm&lt;/remote-database-provider&gt;&lt;language&gt;eng&lt;/language&gt;&lt;/record&gt;&lt;/Cite&gt;&lt;/EndNote&gt;</w:instrText>
      </w:r>
      <w:r w:rsidRPr="009B53EF">
        <w:rPr>
          <w:rFonts w:ascii="Times New Roman" w:hAnsi="Times New Roman" w:cs="Times New Roman"/>
          <w:sz w:val="24"/>
          <w:szCs w:val="24"/>
        </w:rPr>
        <w:fldChar w:fldCharType="separate"/>
      </w:r>
      <w:r w:rsidR="00A4515E">
        <w:rPr>
          <w:rFonts w:ascii="Times New Roman" w:hAnsi="Times New Roman" w:cs="Times New Roman"/>
          <w:noProof/>
          <w:sz w:val="24"/>
          <w:szCs w:val="24"/>
        </w:rPr>
        <w:t>(Jenkinson, Bannister, Brady, &amp; Smith, 2002)</w:t>
      </w:r>
      <w:r w:rsidRPr="009B53EF">
        <w:rPr>
          <w:rFonts w:ascii="Times New Roman" w:hAnsi="Times New Roman" w:cs="Times New Roman"/>
          <w:sz w:val="24"/>
          <w:szCs w:val="24"/>
        </w:rPr>
        <w:fldChar w:fldCharType="end"/>
      </w:r>
      <w:r w:rsidRPr="009B53EF">
        <w:rPr>
          <w:rFonts w:ascii="Times New Roman" w:hAnsi="Times New Roman" w:cs="Times New Roman"/>
          <w:sz w:val="24"/>
          <w:szCs w:val="24"/>
        </w:rPr>
        <w:t xml:space="preserve">. The individual T1 structural images were segmented (white matter, gray matter, and cerebrospinal fluid) using a segmentation toolbox. Then, the DARTEL toolbox was used to create a study specific template for the accurate normalization. Then, resting-state functional images were </w:t>
      </w:r>
      <w:proofErr w:type="spellStart"/>
      <w:r w:rsidRPr="009B53EF">
        <w:rPr>
          <w:rFonts w:ascii="Times New Roman" w:hAnsi="Times New Roman" w:cs="Times New Roman"/>
          <w:sz w:val="24"/>
          <w:szCs w:val="24"/>
        </w:rPr>
        <w:t>coregistered</w:t>
      </w:r>
      <w:proofErr w:type="spellEnd"/>
      <w:r w:rsidRPr="009B53EF">
        <w:rPr>
          <w:rFonts w:ascii="Times New Roman" w:hAnsi="Times New Roman" w:cs="Times New Roman"/>
          <w:sz w:val="24"/>
          <w:szCs w:val="24"/>
        </w:rPr>
        <w:t xml:space="preserve"> to the structural images and transformed into standard Montreal Neurological Institute (MNI) </w:t>
      </w:r>
      <w:r w:rsidRPr="009B53EF">
        <w:rPr>
          <w:rFonts w:ascii="Times New Roman" w:hAnsi="Times New Roman" w:cs="Times New Roman"/>
          <w:sz w:val="24"/>
          <w:szCs w:val="24"/>
        </w:rPr>
        <w:lastRenderedPageBreak/>
        <w:t xml:space="preserve">space, </w:t>
      </w:r>
      <w:proofErr w:type="spellStart"/>
      <w:r w:rsidRPr="009B53EF">
        <w:rPr>
          <w:rFonts w:ascii="Times New Roman" w:hAnsi="Times New Roman" w:cs="Times New Roman"/>
          <w:sz w:val="24"/>
          <w:szCs w:val="24"/>
        </w:rPr>
        <w:t>resliced</w:t>
      </w:r>
      <w:proofErr w:type="spellEnd"/>
      <w:r w:rsidRPr="009B53EF">
        <w:rPr>
          <w:rFonts w:ascii="Times New Roman" w:hAnsi="Times New Roman" w:cs="Times New Roman"/>
          <w:sz w:val="24"/>
          <w:szCs w:val="24"/>
        </w:rPr>
        <w:t xml:space="preserve"> to a voxel size of 3×3×3mm³ resolution. The data were removed linear trend and passed through band-pass filtered of 0.01-0.1 Hz. Several spurious covariates and their temporal derivatives were then regressed out from the time course of each voxel, including the signals of the brain global mean, white matter, and cerebrospinal fluid as well as the Friston-24 parameters of head motion.</w:t>
      </w:r>
    </w:p>
    <w:p w:rsidR="003E1C10" w:rsidRPr="009B53EF" w:rsidRDefault="003E1C10" w:rsidP="003E1C10">
      <w:pPr>
        <w:widowControl/>
        <w:spacing w:line="480" w:lineRule="auto"/>
        <w:jc w:val="left"/>
        <w:rPr>
          <w:rFonts w:ascii="Times New Roman" w:hAnsi="Times New Roman" w:cs="Times New Roman"/>
          <w:sz w:val="24"/>
          <w:szCs w:val="24"/>
        </w:rPr>
      </w:pPr>
      <w:r w:rsidRPr="009B53EF">
        <w:rPr>
          <w:rFonts w:ascii="Times New Roman" w:hAnsi="Times New Roman" w:cs="Times New Roman"/>
          <w:sz w:val="24"/>
          <w:szCs w:val="24"/>
        </w:rPr>
        <w:br w:type="page"/>
      </w:r>
    </w:p>
    <w:p w:rsidR="003E1C10" w:rsidRPr="009B53EF" w:rsidRDefault="003E1C10" w:rsidP="003E1C10">
      <w:pPr>
        <w:widowControl/>
        <w:spacing w:line="480" w:lineRule="auto"/>
        <w:jc w:val="left"/>
        <w:rPr>
          <w:rFonts w:ascii="Times New Roman" w:hAnsi="Times New Roman" w:cs="Times New Roman"/>
          <w:sz w:val="24"/>
          <w:szCs w:val="24"/>
        </w:rPr>
      </w:pPr>
      <w:r w:rsidRPr="009B53EF">
        <w:rPr>
          <w:rFonts w:ascii="Times New Roman" w:hAnsi="Times New Roman" w:cs="Times New Roman"/>
          <w:noProof/>
          <w:sz w:val="24"/>
          <w:szCs w:val="24"/>
        </w:rPr>
        <w:lastRenderedPageBreak/>
        <w:drawing>
          <wp:inline distT="0" distB="0" distL="0" distR="0" wp14:anchorId="584C3813" wp14:editId="7F1003C5">
            <wp:extent cx="5274310" cy="2661549"/>
            <wp:effectExtent l="0" t="0" r="2540" b="5715"/>
            <wp:docPr id="8" name="图片 8" descr="D:\BDII_Std_TemporalDynamics\整理\临床信息表\丘脑种子点动态FC相关材料\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DII_Std_TemporalDynamics\整理\临床信息表\丘脑种子点动态FC相关材料\Figure S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661549"/>
                    </a:xfrm>
                    <a:prstGeom prst="rect">
                      <a:avLst/>
                    </a:prstGeom>
                    <a:noFill/>
                    <a:ln>
                      <a:noFill/>
                    </a:ln>
                  </pic:spPr>
                </pic:pic>
              </a:graphicData>
            </a:graphic>
          </wp:inline>
        </w:drawing>
      </w:r>
    </w:p>
    <w:p w:rsidR="003E1C10" w:rsidRPr="009B53EF" w:rsidRDefault="00794AD3" w:rsidP="00A118E6">
      <w:pPr>
        <w:widowControl/>
        <w:spacing w:line="480" w:lineRule="auto"/>
        <w:rPr>
          <w:rFonts w:ascii="Times New Roman" w:hAnsi="Times New Roman" w:cs="Times New Roman"/>
          <w:sz w:val="24"/>
          <w:szCs w:val="24"/>
        </w:rPr>
      </w:pPr>
      <w:r w:rsidRPr="009B53EF">
        <w:rPr>
          <w:rFonts w:ascii="Times New Roman" w:hAnsi="Times New Roman" w:cs="Times New Roman"/>
          <w:b/>
          <w:sz w:val="24"/>
          <w:szCs w:val="24"/>
        </w:rPr>
        <w:t>Fig.</w:t>
      </w:r>
      <w:r w:rsidR="003E1C10" w:rsidRPr="009B53EF">
        <w:rPr>
          <w:rFonts w:ascii="Times New Roman" w:hAnsi="Times New Roman" w:cs="Times New Roman"/>
          <w:b/>
          <w:sz w:val="24"/>
          <w:szCs w:val="24"/>
        </w:rPr>
        <w:t xml:space="preserve"> S1</w:t>
      </w:r>
      <w:r w:rsidR="00594159" w:rsidRPr="009B53EF">
        <w:rPr>
          <w:rFonts w:ascii="Times New Roman" w:hAnsi="Times New Roman" w:cs="Times New Roman"/>
          <w:b/>
          <w:sz w:val="24"/>
          <w:szCs w:val="24"/>
        </w:rPr>
        <w:t>.</w:t>
      </w:r>
      <w:r w:rsidR="003E1C10" w:rsidRPr="009B53EF">
        <w:rPr>
          <w:rFonts w:ascii="Times New Roman" w:hAnsi="Times New Roman" w:cs="Times New Roman"/>
          <w:sz w:val="24"/>
          <w:szCs w:val="24"/>
        </w:rPr>
        <w:t xml:space="preserve"> The </w:t>
      </w:r>
      <w:proofErr w:type="spellStart"/>
      <w:proofErr w:type="gramStart"/>
      <w:r w:rsidR="003E1C10" w:rsidRPr="009B53EF">
        <w:rPr>
          <w:rFonts w:ascii="Times New Roman" w:hAnsi="Times New Roman" w:cs="Times New Roman"/>
          <w:sz w:val="24"/>
          <w:szCs w:val="24"/>
        </w:rPr>
        <w:t>dFC</w:t>
      </w:r>
      <w:proofErr w:type="spellEnd"/>
      <w:proofErr w:type="gramEnd"/>
      <w:r w:rsidR="003E1C10" w:rsidRPr="009B53EF">
        <w:rPr>
          <w:rFonts w:ascii="Times New Roman" w:hAnsi="Times New Roman" w:cs="Times New Roman"/>
          <w:sz w:val="24"/>
          <w:szCs w:val="24"/>
        </w:rPr>
        <w:t xml:space="preserve"> variability patterns within BD II, MDD and HCs groups. Panel A displayed the six seeds of the </w:t>
      </w:r>
      <w:bookmarkStart w:id="0" w:name="OLE_LINK45"/>
      <w:r w:rsidR="003E1C10" w:rsidRPr="009B53EF">
        <w:rPr>
          <w:rFonts w:ascii="Times New Roman" w:hAnsi="Times New Roman" w:cs="Times New Roman"/>
          <w:sz w:val="24"/>
          <w:szCs w:val="24"/>
        </w:rPr>
        <w:t>striatum</w:t>
      </w:r>
      <w:bookmarkEnd w:id="0"/>
      <w:r w:rsidR="003E1C10" w:rsidRPr="009B53EF">
        <w:rPr>
          <w:rFonts w:ascii="Times New Roman" w:hAnsi="Times New Roman" w:cs="Times New Roman"/>
          <w:sz w:val="24"/>
          <w:szCs w:val="24"/>
        </w:rPr>
        <w:t xml:space="preserve"> in each hemisphere. Panel B and Panel C showed the </w:t>
      </w:r>
      <w:proofErr w:type="spellStart"/>
      <w:proofErr w:type="gramStart"/>
      <w:r w:rsidR="003E1C10" w:rsidRPr="009B53EF">
        <w:rPr>
          <w:rFonts w:ascii="Times New Roman" w:hAnsi="Times New Roman" w:cs="Times New Roman"/>
          <w:sz w:val="24"/>
          <w:szCs w:val="24"/>
        </w:rPr>
        <w:t>dFC</w:t>
      </w:r>
      <w:proofErr w:type="spellEnd"/>
      <w:proofErr w:type="gramEnd"/>
      <w:r w:rsidR="003E1C10" w:rsidRPr="009B53EF">
        <w:rPr>
          <w:rFonts w:ascii="Times New Roman" w:hAnsi="Times New Roman" w:cs="Times New Roman"/>
          <w:sz w:val="24"/>
          <w:szCs w:val="24"/>
        </w:rPr>
        <w:t xml:space="preserve"> variability patterns for each pair striatum seed in BD II, MDD and HCs groups. Shades of red represent increased </w:t>
      </w:r>
      <w:proofErr w:type="spellStart"/>
      <w:proofErr w:type="gramStart"/>
      <w:r w:rsidR="003E1C10" w:rsidRPr="009B53EF">
        <w:rPr>
          <w:rFonts w:ascii="Times New Roman" w:hAnsi="Times New Roman" w:cs="Times New Roman"/>
          <w:sz w:val="24"/>
          <w:szCs w:val="24"/>
        </w:rPr>
        <w:t>dFC</w:t>
      </w:r>
      <w:proofErr w:type="spellEnd"/>
      <w:proofErr w:type="gramEnd"/>
      <w:r w:rsidR="003E1C10" w:rsidRPr="009B53EF">
        <w:rPr>
          <w:rFonts w:ascii="Times New Roman" w:hAnsi="Times New Roman" w:cs="Times New Roman"/>
          <w:sz w:val="24"/>
          <w:szCs w:val="24"/>
        </w:rPr>
        <w:t xml:space="preserve"> regions. </w:t>
      </w:r>
      <w:proofErr w:type="spellStart"/>
      <w:r w:rsidR="003E1C10" w:rsidRPr="009B53EF">
        <w:rPr>
          <w:rFonts w:ascii="Times New Roman" w:hAnsi="Times New Roman" w:cs="Times New Roman"/>
          <w:sz w:val="24"/>
          <w:szCs w:val="24"/>
        </w:rPr>
        <w:t>dFC</w:t>
      </w:r>
      <w:proofErr w:type="spellEnd"/>
      <w:r w:rsidR="003E1C10" w:rsidRPr="009B53EF">
        <w:rPr>
          <w:rFonts w:ascii="Times New Roman" w:hAnsi="Times New Roman" w:cs="Times New Roman"/>
          <w:sz w:val="24"/>
          <w:szCs w:val="24"/>
        </w:rPr>
        <w:t xml:space="preserve">, dynamic functional connectivity; </w:t>
      </w:r>
      <w:proofErr w:type="spellStart"/>
      <w:r w:rsidR="003E1C10" w:rsidRPr="009B53EF">
        <w:rPr>
          <w:rFonts w:ascii="Times New Roman" w:hAnsi="Times New Roman" w:cs="Times New Roman"/>
          <w:sz w:val="24"/>
          <w:szCs w:val="24"/>
        </w:rPr>
        <w:t>VSi</w:t>
      </w:r>
      <w:proofErr w:type="spellEnd"/>
      <w:r w:rsidR="003E1C10" w:rsidRPr="009B53EF">
        <w:rPr>
          <w:rFonts w:ascii="Times New Roman" w:hAnsi="Times New Roman" w:cs="Times New Roman"/>
          <w:sz w:val="24"/>
          <w:szCs w:val="24"/>
        </w:rPr>
        <w:t>, ventral striatum inferior; VSs, ventral striatum superior; DC, dorsal caudate; DCP, dorsal</w:t>
      </w:r>
      <w:r w:rsidR="009E2184">
        <w:rPr>
          <w:rFonts w:ascii="Times New Roman" w:hAnsi="Times New Roman" w:cs="Times New Roman" w:hint="eastAsia"/>
          <w:sz w:val="24"/>
          <w:szCs w:val="24"/>
        </w:rPr>
        <w:t>-</w:t>
      </w:r>
      <w:r w:rsidR="003E1C10" w:rsidRPr="009B53EF">
        <w:rPr>
          <w:rFonts w:ascii="Times New Roman" w:hAnsi="Times New Roman" w:cs="Times New Roman"/>
          <w:sz w:val="24"/>
          <w:szCs w:val="24"/>
        </w:rPr>
        <w:t>caudal putamen; DRP, dorsal</w:t>
      </w:r>
      <w:r w:rsidR="009E2184">
        <w:rPr>
          <w:rFonts w:ascii="Times New Roman" w:hAnsi="Times New Roman" w:cs="Times New Roman" w:hint="eastAsia"/>
          <w:sz w:val="24"/>
          <w:szCs w:val="24"/>
        </w:rPr>
        <w:t>-</w:t>
      </w:r>
      <w:r w:rsidR="003E1C10" w:rsidRPr="009B53EF">
        <w:rPr>
          <w:rFonts w:ascii="Times New Roman" w:hAnsi="Times New Roman" w:cs="Times New Roman"/>
          <w:sz w:val="24"/>
          <w:szCs w:val="24"/>
        </w:rPr>
        <w:t>rostral putamen; VRP, ventral</w:t>
      </w:r>
      <w:r w:rsidR="009E2184">
        <w:rPr>
          <w:rFonts w:ascii="Times New Roman" w:hAnsi="Times New Roman" w:cs="Times New Roman" w:hint="eastAsia"/>
          <w:sz w:val="24"/>
          <w:szCs w:val="24"/>
        </w:rPr>
        <w:t>-</w:t>
      </w:r>
      <w:r w:rsidR="003E1C10" w:rsidRPr="009B53EF">
        <w:rPr>
          <w:rFonts w:ascii="Times New Roman" w:hAnsi="Times New Roman" w:cs="Times New Roman"/>
          <w:sz w:val="24"/>
          <w:szCs w:val="24"/>
        </w:rPr>
        <w:t>rostral putamen; BD, bipolar disorder; MDD, major depressive disorder; HCs, healthy controls; R, right hemisphere; L, left hemisphere.</w:t>
      </w:r>
    </w:p>
    <w:p w:rsidR="00547F9F" w:rsidRPr="009B53EF" w:rsidRDefault="00547F9F">
      <w:pPr>
        <w:widowControl/>
        <w:jc w:val="left"/>
        <w:rPr>
          <w:rFonts w:ascii="Times New Roman" w:hAnsi="Times New Roman" w:cs="Times New Roman"/>
          <w:sz w:val="24"/>
          <w:szCs w:val="24"/>
        </w:rPr>
      </w:pPr>
      <w:r w:rsidRPr="009B53EF">
        <w:rPr>
          <w:rFonts w:ascii="Times New Roman" w:hAnsi="Times New Roman" w:cs="Times New Roman"/>
          <w:sz w:val="24"/>
          <w:szCs w:val="24"/>
        </w:rPr>
        <w:br w:type="page"/>
      </w:r>
    </w:p>
    <w:p w:rsidR="003E1C10" w:rsidRPr="009B53EF" w:rsidRDefault="00594159" w:rsidP="003E1C10">
      <w:pPr>
        <w:spacing w:line="480" w:lineRule="auto"/>
        <w:rPr>
          <w:rFonts w:ascii="Times New Roman" w:hAnsi="Times New Roman" w:cs="Times New Roman"/>
          <w:sz w:val="24"/>
          <w:szCs w:val="24"/>
        </w:rPr>
      </w:pPr>
      <w:r w:rsidRPr="009B53EF">
        <w:rPr>
          <w:rFonts w:ascii="Times New Roman" w:hAnsi="Times New Roman" w:cs="Times New Roman"/>
          <w:sz w:val="24"/>
          <w:szCs w:val="24"/>
        </w:rPr>
        <w:lastRenderedPageBreak/>
        <w:t>F</w:t>
      </w:r>
      <w:r w:rsidR="003E1C10" w:rsidRPr="009B53EF">
        <w:rPr>
          <w:rFonts w:ascii="Times New Roman" w:hAnsi="Times New Roman" w:cs="Times New Roman"/>
          <w:noProof/>
          <w:sz w:val="24"/>
          <w:szCs w:val="24"/>
        </w:rPr>
        <w:drawing>
          <wp:inline distT="0" distB="0" distL="0" distR="0" wp14:anchorId="246D98B9" wp14:editId="1B88CA4D">
            <wp:extent cx="5131311" cy="75534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0TR_BD_Temporal_Dynamic_results_0.01_0.1HZ\Results\StdzFC_TemporalDynamicsMetrics\all seeds F figure.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31311" cy="7553421"/>
                    </a:xfrm>
                    <a:prstGeom prst="rect">
                      <a:avLst/>
                    </a:prstGeom>
                    <a:noFill/>
                    <a:ln>
                      <a:noFill/>
                    </a:ln>
                  </pic:spPr>
                </pic:pic>
              </a:graphicData>
            </a:graphic>
          </wp:inline>
        </w:drawing>
      </w:r>
    </w:p>
    <w:p w:rsidR="003E1C10" w:rsidRPr="009B53EF" w:rsidRDefault="003E1C10" w:rsidP="003E1C10">
      <w:pPr>
        <w:spacing w:line="480" w:lineRule="auto"/>
        <w:rPr>
          <w:rFonts w:ascii="Times New Roman" w:hAnsi="Times New Roman" w:cs="Times New Roman"/>
          <w:sz w:val="24"/>
          <w:szCs w:val="24"/>
        </w:rPr>
      </w:pPr>
      <w:r w:rsidRPr="009B53EF">
        <w:rPr>
          <w:rFonts w:ascii="Times New Roman" w:hAnsi="Times New Roman" w:cs="Times New Roman"/>
          <w:noProof/>
          <w:sz w:val="24"/>
          <w:szCs w:val="24"/>
        </w:rPr>
        <w:lastRenderedPageBreak/>
        <w:drawing>
          <wp:inline distT="0" distB="0" distL="0" distR="0" wp14:anchorId="69C59E52" wp14:editId="5D57B263">
            <wp:extent cx="5202136" cy="524781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0TR_BD_Temporal_Dynamic_results_0.01_0.1HZ\Results\StdzFC_TemporalDynamicsMetrics\未标题-1副本.ti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02136" cy="5247814"/>
                    </a:xfrm>
                    <a:prstGeom prst="rect">
                      <a:avLst/>
                    </a:prstGeom>
                    <a:noFill/>
                    <a:ln>
                      <a:noFill/>
                    </a:ln>
                  </pic:spPr>
                </pic:pic>
              </a:graphicData>
            </a:graphic>
          </wp:inline>
        </w:drawing>
      </w:r>
    </w:p>
    <w:p w:rsidR="003E1C10" w:rsidRPr="009B53EF" w:rsidRDefault="00794AD3" w:rsidP="00A118E6">
      <w:pPr>
        <w:widowControl/>
        <w:spacing w:line="480" w:lineRule="auto"/>
        <w:rPr>
          <w:rFonts w:ascii="Times New Roman" w:hAnsi="Times New Roman" w:cs="Times New Roman"/>
          <w:sz w:val="24"/>
          <w:szCs w:val="24"/>
        </w:rPr>
      </w:pPr>
      <w:r w:rsidRPr="009B53EF">
        <w:rPr>
          <w:rFonts w:ascii="Times New Roman" w:hAnsi="Times New Roman" w:cs="Times New Roman"/>
          <w:b/>
          <w:sz w:val="24"/>
          <w:szCs w:val="24"/>
        </w:rPr>
        <w:t>Fig.</w:t>
      </w:r>
      <w:r w:rsidR="003E1C10" w:rsidRPr="009B53EF">
        <w:rPr>
          <w:rFonts w:ascii="Times New Roman" w:hAnsi="Times New Roman" w:cs="Times New Roman"/>
          <w:b/>
          <w:sz w:val="24"/>
          <w:szCs w:val="24"/>
        </w:rPr>
        <w:t xml:space="preserve"> S</w:t>
      </w:r>
      <w:r w:rsidR="00832383" w:rsidRPr="009B53EF">
        <w:rPr>
          <w:rFonts w:ascii="Times New Roman" w:hAnsi="Times New Roman" w:cs="Times New Roman"/>
          <w:b/>
          <w:sz w:val="24"/>
          <w:szCs w:val="24"/>
        </w:rPr>
        <w:t>2</w:t>
      </w:r>
      <w:r w:rsidR="003E1C10" w:rsidRPr="009B53EF">
        <w:rPr>
          <w:rFonts w:ascii="Times New Roman" w:hAnsi="Times New Roman" w:cs="Times New Roman"/>
          <w:b/>
          <w:sz w:val="24"/>
          <w:szCs w:val="24"/>
        </w:rPr>
        <w:t>.</w:t>
      </w:r>
      <w:r w:rsidR="003E1C10" w:rsidRPr="009B53EF">
        <w:rPr>
          <w:rFonts w:ascii="Times New Roman" w:hAnsi="Times New Roman" w:cs="Times New Roman"/>
          <w:sz w:val="24"/>
          <w:szCs w:val="24"/>
        </w:rPr>
        <w:t xml:space="preserve"> </w:t>
      </w:r>
      <w:r w:rsidR="000B0D83" w:rsidRPr="009B53EF">
        <w:rPr>
          <w:rFonts w:ascii="Times New Roman" w:hAnsi="Times New Roman" w:cs="Times New Roman"/>
          <w:sz w:val="24"/>
          <w:szCs w:val="24"/>
        </w:rPr>
        <w:t xml:space="preserve">A: </w:t>
      </w:r>
      <w:r w:rsidR="003E1C10" w:rsidRPr="009B53EF">
        <w:rPr>
          <w:rFonts w:ascii="Times New Roman" w:hAnsi="Times New Roman" w:cs="Times New Roman"/>
          <w:sz w:val="24"/>
          <w:szCs w:val="24"/>
        </w:rPr>
        <w:t>The validation results in 30</w:t>
      </w:r>
      <w:r w:rsidR="00704A30" w:rsidRPr="009B53EF">
        <w:rPr>
          <w:rFonts w:ascii="Times New Roman" w:hAnsi="Times New Roman" w:cs="Times New Roman"/>
          <w:sz w:val="24"/>
          <w:szCs w:val="24"/>
        </w:rPr>
        <w:t xml:space="preserve"> </w:t>
      </w:r>
      <w:r w:rsidR="003E1C10" w:rsidRPr="009B53EF">
        <w:rPr>
          <w:rFonts w:ascii="Times New Roman" w:hAnsi="Times New Roman" w:cs="Times New Roman"/>
          <w:sz w:val="24"/>
          <w:szCs w:val="24"/>
        </w:rPr>
        <w:t>TR</w:t>
      </w:r>
      <w:r w:rsidR="00704A30" w:rsidRPr="009B53EF">
        <w:rPr>
          <w:rFonts w:ascii="Times New Roman" w:hAnsi="Times New Roman" w:cs="Times New Roman"/>
          <w:sz w:val="24"/>
          <w:szCs w:val="24"/>
        </w:rPr>
        <w:t>s</w:t>
      </w:r>
      <w:r w:rsidR="003E1C10" w:rsidRPr="009B53EF">
        <w:rPr>
          <w:rFonts w:ascii="Times New Roman" w:hAnsi="Times New Roman" w:cs="Times New Roman"/>
          <w:sz w:val="24"/>
          <w:szCs w:val="24"/>
        </w:rPr>
        <w:t xml:space="preserve"> sliding window length among three groups were identified using One-Way ANOVA analyses. </w:t>
      </w:r>
      <w:r w:rsidR="000B0D83" w:rsidRPr="009B53EF">
        <w:rPr>
          <w:rFonts w:ascii="Times New Roman" w:hAnsi="Times New Roman" w:cs="Times New Roman"/>
          <w:sz w:val="24"/>
          <w:szCs w:val="24"/>
        </w:rPr>
        <w:t xml:space="preserve">B: </w:t>
      </w:r>
      <w:r w:rsidR="003E1C10" w:rsidRPr="009B53EF">
        <w:rPr>
          <w:rFonts w:ascii="Times New Roman" w:hAnsi="Times New Roman" w:cs="Times New Roman"/>
          <w:sz w:val="24"/>
          <w:szCs w:val="24"/>
        </w:rPr>
        <w:t xml:space="preserve">The bar graph was obtained by using two-sample </w:t>
      </w:r>
      <w:r w:rsidR="003E1C10" w:rsidRPr="009B53EF">
        <w:rPr>
          <w:rFonts w:ascii="Times New Roman" w:hAnsi="Times New Roman" w:cs="Times New Roman"/>
          <w:i/>
          <w:sz w:val="24"/>
          <w:szCs w:val="24"/>
        </w:rPr>
        <w:t>t</w:t>
      </w:r>
      <w:r w:rsidR="003E1C10" w:rsidRPr="009B53EF">
        <w:rPr>
          <w:rFonts w:ascii="Times New Roman" w:hAnsi="Times New Roman" w:cs="Times New Roman"/>
          <w:sz w:val="24"/>
          <w:szCs w:val="24"/>
        </w:rPr>
        <w:t xml:space="preserve">-tests. Multiple comparisons were corrected using Gaussian random field (GRF) theory (minimum </w:t>
      </w:r>
      <w:r w:rsidR="003E1C10" w:rsidRPr="009B53EF">
        <w:rPr>
          <w:rFonts w:ascii="Times New Roman" w:hAnsi="Times New Roman" w:cs="Times New Roman"/>
          <w:i/>
          <w:sz w:val="24"/>
          <w:szCs w:val="24"/>
        </w:rPr>
        <w:t>z</w:t>
      </w:r>
      <w:r w:rsidR="003E1C10" w:rsidRPr="009B53EF">
        <w:rPr>
          <w:rFonts w:ascii="Times New Roman" w:hAnsi="Times New Roman" w:cs="Times New Roman"/>
          <w:sz w:val="24"/>
          <w:szCs w:val="24"/>
        </w:rPr>
        <w:t xml:space="preserve"> &gt; 2.3, cluster significant </w:t>
      </w:r>
      <w:r w:rsidR="003E1C10" w:rsidRPr="009B53EF">
        <w:rPr>
          <w:rFonts w:ascii="Times New Roman" w:hAnsi="Times New Roman" w:cs="Times New Roman"/>
          <w:i/>
          <w:sz w:val="24"/>
          <w:szCs w:val="24"/>
        </w:rPr>
        <w:t>p</w:t>
      </w:r>
      <w:r w:rsidR="003E1C10" w:rsidRPr="009B53EF">
        <w:rPr>
          <w:rFonts w:ascii="Times New Roman" w:hAnsi="Times New Roman" w:cs="Times New Roman"/>
          <w:sz w:val="24"/>
          <w:szCs w:val="24"/>
        </w:rPr>
        <w:t xml:space="preserve"> &lt; 0.05, corrected) for One-Way ANOVA analysis, and </w:t>
      </w:r>
      <w:proofErr w:type="spellStart"/>
      <w:r w:rsidR="003E1C10" w:rsidRPr="009B53EF">
        <w:rPr>
          <w:rFonts w:ascii="Times New Roman" w:hAnsi="Times New Roman" w:cs="Times New Roman"/>
          <w:sz w:val="24"/>
          <w:szCs w:val="24"/>
        </w:rPr>
        <w:t>Bonferroni</w:t>
      </w:r>
      <w:proofErr w:type="spellEnd"/>
      <w:r w:rsidR="003E1C10" w:rsidRPr="009B53EF">
        <w:rPr>
          <w:rFonts w:ascii="Times New Roman" w:hAnsi="Times New Roman" w:cs="Times New Roman"/>
          <w:sz w:val="24"/>
          <w:szCs w:val="24"/>
        </w:rPr>
        <w:t xml:space="preserve"> correction (</w:t>
      </w:r>
      <w:r w:rsidR="003E1C10" w:rsidRPr="009B53EF">
        <w:rPr>
          <w:rFonts w:ascii="Times New Roman" w:hAnsi="Times New Roman" w:cs="Times New Roman"/>
          <w:i/>
          <w:sz w:val="24"/>
          <w:szCs w:val="24"/>
        </w:rPr>
        <w:t>p</w:t>
      </w:r>
      <w:r w:rsidR="003E1C10" w:rsidRPr="009B53EF">
        <w:rPr>
          <w:rFonts w:ascii="Times New Roman" w:hAnsi="Times New Roman" w:cs="Times New Roman"/>
          <w:sz w:val="24"/>
          <w:szCs w:val="24"/>
        </w:rPr>
        <w:t xml:space="preserve"> &lt; 0.05) for two-sample </w:t>
      </w:r>
      <w:r w:rsidR="003E1C10" w:rsidRPr="009B53EF">
        <w:rPr>
          <w:rFonts w:ascii="Times New Roman" w:hAnsi="Times New Roman" w:cs="Times New Roman"/>
          <w:i/>
          <w:sz w:val="24"/>
          <w:szCs w:val="24"/>
        </w:rPr>
        <w:t>t</w:t>
      </w:r>
      <w:r w:rsidR="003E1C10" w:rsidRPr="009B53EF">
        <w:rPr>
          <w:rFonts w:ascii="Times New Roman" w:hAnsi="Times New Roman" w:cs="Times New Roman"/>
          <w:sz w:val="24"/>
          <w:szCs w:val="24"/>
        </w:rPr>
        <w:t>-tests. VSs, ventral striatum superior; DCP, dors</w:t>
      </w:r>
      <w:r w:rsidR="009E2184">
        <w:rPr>
          <w:rFonts w:ascii="Times New Roman" w:hAnsi="Times New Roman" w:cs="Times New Roman"/>
          <w:sz w:val="24"/>
          <w:szCs w:val="24"/>
        </w:rPr>
        <w:t>al-caudal putamen; VRP, ventral</w:t>
      </w:r>
      <w:r w:rsidR="009E2184">
        <w:rPr>
          <w:rFonts w:ascii="Times New Roman" w:hAnsi="Times New Roman" w:cs="Times New Roman" w:hint="eastAsia"/>
          <w:sz w:val="24"/>
          <w:szCs w:val="24"/>
        </w:rPr>
        <w:t>-</w:t>
      </w:r>
      <w:r w:rsidR="003E1C10" w:rsidRPr="009B53EF">
        <w:rPr>
          <w:rFonts w:ascii="Times New Roman" w:hAnsi="Times New Roman" w:cs="Times New Roman"/>
          <w:sz w:val="24"/>
          <w:szCs w:val="24"/>
        </w:rPr>
        <w:t xml:space="preserve">rostral putamen; </w:t>
      </w:r>
      <w:proofErr w:type="spellStart"/>
      <w:r w:rsidR="003E1C10" w:rsidRPr="009B53EF">
        <w:rPr>
          <w:rFonts w:ascii="Times New Roman" w:hAnsi="Times New Roman" w:cs="Times New Roman"/>
          <w:sz w:val="24"/>
          <w:szCs w:val="24"/>
        </w:rPr>
        <w:t>dFC</w:t>
      </w:r>
      <w:proofErr w:type="spellEnd"/>
      <w:r w:rsidR="003E1C10" w:rsidRPr="009B53EF">
        <w:rPr>
          <w:rFonts w:ascii="Times New Roman" w:hAnsi="Times New Roman" w:cs="Times New Roman"/>
          <w:sz w:val="24"/>
          <w:szCs w:val="24"/>
        </w:rPr>
        <w:t xml:space="preserve">, dynamic functional connectivity; MFG, middle frontal </w:t>
      </w:r>
      <w:proofErr w:type="spellStart"/>
      <w:r w:rsidR="003E1C10" w:rsidRPr="009B53EF">
        <w:rPr>
          <w:rFonts w:ascii="Times New Roman" w:hAnsi="Times New Roman" w:cs="Times New Roman"/>
          <w:sz w:val="24"/>
          <w:szCs w:val="24"/>
        </w:rPr>
        <w:t>gyrus</w:t>
      </w:r>
      <w:proofErr w:type="spellEnd"/>
      <w:r w:rsidR="003E1C10" w:rsidRPr="009B53EF">
        <w:rPr>
          <w:rFonts w:ascii="Times New Roman" w:hAnsi="Times New Roman" w:cs="Times New Roman"/>
          <w:sz w:val="24"/>
          <w:szCs w:val="24"/>
        </w:rPr>
        <w:t xml:space="preserve">; MTG, middle temporal </w:t>
      </w:r>
      <w:proofErr w:type="spellStart"/>
      <w:r w:rsidR="003E1C10" w:rsidRPr="009B53EF">
        <w:rPr>
          <w:rFonts w:ascii="Times New Roman" w:hAnsi="Times New Roman" w:cs="Times New Roman"/>
          <w:sz w:val="24"/>
          <w:szCs w:val="24"/>
        </w:rPr>
        <w:t>gyrus</w:t>
      </w:r>
      <w:proofErr w:type="spellEnd"/>
      <w:r w:rsidR="003E1C10" w:rsidRPr="009B53EF">
        <w:rPr>
          <w:rFonts w:ascii="Times New Roman" w:hAnsi="Times New Roman" w:cs="Times New Roman"/>
          <w:sz w:val="24"/>
          <w:szCs w:val="24"/>
        </w:rPr>
        <w:t xml:space="preserve">; *, denotes </w:t>
      </w:r>
      <w:r w:rsidR="003E1C10" w:rsidRPr="009B53EF">
        <w:rPr>
          <w:rFonts w:ascii="Times New Roman" w:hAnsi="Times New Roman" w:cs="Times New Roman"/>
          <w:i/>
          <w:sz w:val="24"/>
          <w:szCs w:val="24"/>
        </w:rPr>
        <w:t>p</w:t>
      </w:r>
      <w:r w:rsidR="003E1C10" w:rsidRPr="009B53EF">
        <w:rPr>
          <w:rFonts w:ascii="Times New Roman" w:hAnsi="Times New Roman" w:cs="Times New Roman"/>
          <w:sz w:val="24"/>
          <w:szCs w:val="24"/>
        </w:rPr>
        <w:t xml:space="preserve"> &lt; 0.05 </w:t>
      </w:r>
      <w:proofErr w:type="spellStart"/>
      <w:r w:rsidR="003E1C10" w:rsidRPr="009B53EF">
        <w:rPr>
          <w:rFonts w:ascii="Times New Roman" w:hAnsi="Times New Roman" w:cs="Times New Roman"/>
          <w:sz w:val="24"/>
          <w:szCs w:val="24"/>
        </w:rPr>
        <w:t>Bonferroni</w:t>
      </w:r>
      <w:proofErr w:type="spellEnd"/>
      <w:r w:rsidR="003E1C10" w:rsidRPr="009B53EF">
        <w:rPr>
          <w:rFonts w:ascii="Times New Roman" w:hAnsi="Times New Roman" w:cs="Times New Roman"/>
          <w:sz w:val="24"/>
          <w:szCs w:val="24"/>
        </w:rPr>
        <w:t xml:space="preserve"> correction; BD, </w:t>
      </w:r>
      <w:r w:rsidR="003E1C10" w:rsidRPr="009B53EF">
        <w:rPr>
          <w:rFonts w:ascii="Times New Roman" w:hAnsi="Times New Roman" w:cs="Times New Roman"/>
          <w:sz w:val="24"/>
          <w:szCs w:val="24"/>
        </w:rPr>
        <w:lastRenderedPageBreak/>
        <w:t>bipolar disorder; MDD, major depressive disorder; HC, healthy control; L (R), left (right) hemisphere.</w:t>
      </w:r>
    </w:p>
    <w:p w:rsidR="003E1C10" w:rsidRPr="009B53EF" w:rsidRDefault="00832383" w:rsidP="00594159">
      <w:pPr>
        <w:widowControl/>
        <w:jc w:val="left"/>
        <w:rPr>
          <w:rFonts w:ascii="Times New Roman" w:hAnsi="Times New Roman" w:cs="Times New Roman"/>
          <w:sz w:val="24"/>
          <w:szCs w:val="24"/>
        </w:rPr>
      </w:pPr>
      <w:r w:rsidRPr="009B53EF">
        <w:rPr>
          <w:rFonts w:ascii="Times New Roman" w:hAnsi="Times New Roman" w:cs="Times New Roman"/>
          <w:sz w:val="24"/>
          <w:szCs w:val="24"/>
        </w:rPr>
        <w:br w:type="page"/>
      </w:r>
    </w:p>
    <w:p w:rsidR="003E1C10" w:rsidRPr="009B53EF" w:rsidRDefault="003E1C10" w:rsidP="003E1C10">
      <w:pPr>
        <w:spacing w:line="480" w:lineRule="auto"/>
        <w:rPr>
          <w:rFonts w:ascii="Times New Roman" w:hAnsi="Times New Roman" w:cs="Times New Roman"/>
          <w:sz w:val="24"/>
          <w:szCs w:val="24"/>
        </w:rPr>
      </w:pPr>
      <w:r w:rsidRPr="009B53EF">
        <w:rPr>
          <w:rFonts w:ascii="Times New Roman" w:hAnsi="Times New Roman" w:cs="Times New Roman"/>
          <w:noProof/>
          <w:sz w:val="24"/>
          <w:szCs w:val="24"/>
        </w:rPr>
        <w:lastRenderedPageBreak/>
        <w:drawing>
          <wp:inline distT="0" distB="0" distL="0" distR="0" wp14:anchorId="086370D0" wp14:editId="69EB7DCD">
            <wp:extent cx="5036382" cy="5044320"/>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70TR_BD&amp;MDD&amp;HC_results\std\non_smooth\non_smooth_z_transfer\smooth&amp;z_transfer\grf0.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36382" cy="5044320"/>
                    </a:xfrm>
                    <a:prstGeom prst="rect">
                      <a:avLst/>
                    </a:prstGeom>
                    <a:noFill/>
                    <a:ln>
                      <a:noFill/>
                    </a:ln>
                  </pic:spPr>
                </pic:pic>
              </a:graphicData>
            </a:graphic>
          </wp:inline>
        </w:drawing>
      </w:r>
    </w:p>
    <w:p w:rsidR="003E1C10" w:rsidRPr="009B53EF" w:rsidRDefault="003E1C10" w:rsidP="003E1C10">
      <w:pPr>
        <w:spacing w:line="480" w:lineRule="auto"/>
        <w:rPr>
          <w:rFonts w:ascii="Times New Roman" w:hAnsi="Times New Roman" w:cs="Times New Roman"/>
          <w:sz w:val="24"/>
          <w:szCs w:val="24"/>
        </w:rPr>
      </w:pPr>
      <w:r w:rsidRPr="009B53EF">
        <w:rPr>
          <w:rFonts w:ascii="Times New Roman" w:hAnsi="Times New Roman" w:cs="Times New Roman"/>
          <w:noProof/>
          <w:sz w:val="24"/>
          <w:szCs w:val="24"/>
        </w:rPr>
        <w:lastRenderedPageBreak/>
        <w:drawing>
          <wp:inline distT="0" distB="0" distL="0" distR="0" wp14:anchorId="0A46220E" wp14:editId="3F951AE0">
            <wp:extent cx="5178904" cy="5397084"/>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70TR_BD&amp;MDD&amp;HC_results\std\non_smooth\non_smooth_z_transfer\smooth&amp;z_transfer\未标题-1副本.ti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78904" cy="5397084"/>
                    </a:xfrm>
                    <a:prstGeom prst="rect">
                      <a:avLst/>
                    </a:prstGeom>
                    <a:noFill/>
                    <a:ln>
                      <a:noFill/>
                    </a:ln>
                  </pic:spPr>
                </pic:pic>
              </a:graphicData>
            </a:graphic>
          </wp:inline>
        </w:drawing>
      </w:r>
    </w:p>
    <w:p w:rsidR="00F713ED" w:rsidRPr="009B53EF" w:rsidRDefault="00794AD3" w:rsidP="00A118E6">
      <w:pPr>
        <w:widowControl/>
        <w:spacing w:line="480" w:lineRule="auto"/>
        <w:rPr>
          <w:rFonts w:ascii="Times New Roman" w:hAnsi="Times New Roman" w:cs="Times New Roman"/>
          <w:sz w:val="24"/>
          <w:szCs w:val="24"/>
        </w:rPr>
      </w:pPr>
      <w:r w:rsidRPr="009B53EF">
        <w:rPr>
          <w:rFonts w:ascii="Times New Roman" w:hAnsi="Times New Roman" w:cs="Times New Roman"/>
          <w:b/>
          <w:sz w:val="24"/>
          <w:szCs w:val="24"/>
        </w:rPr>
        <w:t>Fig.</w:t>
      </w:r>
      <w:r w:rsidR="003E1C10" w:rsidRPr="009B53EF">
        <w:rPr>
          <w:rFonts w:ascii="Times New Roman" w:hAnsi="Times New Roman" w:cs="Times New Roman"/>
          <w:b/>
          <w:sz w:val="24"/>
          <w:szCs w:val="24"/>
        </w:rPr>
        <w:t xml:space="preserve"> S3.</w:t>
      </w:r>
      <w:r w:rsidR="003E1C10" w:rsidRPr="009B53EF">
        <w:rPr>
          <w:rFonts w:ascii="Times New Roman" w:hAnsi="Times New Roman" w:cs="Times New Roman"/>
          <w:sz w:val="24"/>
          <w:szCs w:val="24"/>
        </w:rPr>
        <w:t xml:space="preserve"> </w:t>
      </w:r>
      <w:r w:rsidR="000B0D83" w:rsidRPr="009B53EF">
        <w:rPr>
          <w:rFonts w:ascii="Times New Roman" w:hAnsi="Times New Roman" w:cs="Times New Roman"/>
          <w:sz w:val="24"/>
          <w:szCs w:val="24"/>
        </w:rPr>
        <w:t xml:space="preserve">A: </w:t>
      </w:r>
      <w:r w:rsidR="003E1C10" w:rsidRPr="009B53EF">
        <w:rPr>
          <w:rFonts w:ascii="Times New Roman" w:hAnsi="Times New Roman" w:cs="Times New Roman"/>
          <w:sz w:val="24"/>
          <w:szCs w:val="24"/>
        </w:rPr>
        <w:t>The validation results in 70</w:t>
      </w:r>
      <w:r w:rsidR="00704A30" w:rsidRPr="009B53EF">
        <w:rPr>
          <w:rFonts w:ascii="Times New Roman" w:hAnsi="Times New Roman" w:cs="Times New Roman"/>
          <w:sz w:val="24"/>
          <w:szCs w:val="24"/>
        </w:rPr>
        <w:t xml:space="preserve"> </w:t>
      </w:r>
      <w:r w:rsidR="003E1C10" w:rsidRPr="009B53EF">
        <w:rPr>
          <w:rFonts w:ascii="Times New Roman" w:hAnsi="Times New Roman" w:cs="Times New Roman"/>
          <w:sz w:val="24"/>
          <w:szCs w:val="24"/>
        </w:rPr>
        <w:t>TR</w:t>
      </w:r>
      <w:r w:rsidR="00704A30" w:rsidRPr="009B53EF">
        <w:rPr>
          <w:rFonts w:ascii="Times New Roman" w:hAnsi="Times New Roman" w:cs="Times New Roman"/>
          <w:sz w:val="24"/>
          <w:szCs w:val="24"/>
        </w:rPr>
        <w:t>s</w:t>
      </w:r>
      <w:r w:rsidR="003E1C10" w:rsidRPr="009B53EF">
        <w:rPr>
          <w:rFonts w:ascii="Times New Roman" w:hAnsi="Times New Roman" w:cs="Times New Roman"/>
          <w:sz w:val="24"/>
          <w:szCs w:val="24"/>
        </w:rPr>
        <w:t xml:space="preserve"> sliding window length among three groups were identified using One-Way ANOVA analyses. </w:t>
      </w:r>
      <w:r w:rsidR="000B0D83" w:rsidRPr="009B53EF">
        <w:rPr>
          <w:rFonts w:ascii="Times New Roman" w:hAnsi="Times New Roman" w:cs="Times New Roman"/>
          <w:sz w:val="24"/>
          <w:szCs w:val="24"/>
        </w:rPr>
        <w:t xml:space="preserve">B: </w:t>
      </w:r>
      <w:r w:rsidR="003E1C10" w:rsidRPr="009B53EF">
        <w:rPr>
          <w:rFonts w:ascii="Times New Roman" w:hAnsi="Times New Roman" w:cs="Times New Roman"/>
          <w:sz w:val="24"/>
          <w:szCs w:val="24"/>
        </w:rPr>
        <w:t xml:space="preserve">The bar graph was obtained by using two-sample </w:t>
      </w:r>
      <w:r w:rsidR="003E1C10" w:rsidRPr="009B53EF">
        <w:rPr>
          <w:rFonts w:ascii="Times New Roman" w:hAnsi="Times New Roman" w:cs="Times New Roman"/>
          <w:i/>
          <w:sz w:val="24"/>
          <w:szCs w:val="24"/>
        </w:rPr>
        <w:t>t</w:t>
      </w:r>
      <w:r w:rsidR="003E1C10" w:rsidRPr="009B53EF">
        <w:rPr>
          <w:rFonts w:ascii="Times New Roman" w:hAnsi="Times New Roman" w:cs="Times New Roman"/>
          <w:sz w:val="24"/>
          <w:szCs w:val="24"/>
        </w:rPr>
        <w:t xml:space="preserve">-tests. Multiple comparisons were corrected using Gaussian random field (GRF) theory (minimum </w:t>
      </w:r>
      <w:r w:rsidR="003E1C10" w:rsidRPr="009B53EF">
        <w:rPr>
          <w:rFonts w:ascii="Times New Roman" w:hAnsi="Times New Roman" w:cs="Times New Roman"/>
          <w:i/>
          <w:sz w:val="24"/>
          <w:szCs w:val="24"/>
        </w:rPr>
        <w:t>z</w:t>
      </w:r>
      <w:r w:rsidR="003E1C10" w:rsidRPr="009B53EF">
        <w:rPr>
          <w:rFonts w:ascii="Times New Roman" w:hAnsi="Times New Roman" w:cs="Times New Roman"/>
          <w:sz w:val="24"/>
          <w:szCs w:val="24"/>
        </w:rPr>
        <w:t xml:space="preserve"> &gt; 2.3, cluster significant </w:t>
      </w:r>
      <w:r w:rsidR="003E1C10" w:rsidRPr="009B53EF">
        <w:rPr>
          <w:rFonts w:ascii="Times New Roman" w:hAnsi="Times New Roman" w:cs="Times New Roman"/>
          <w:i/>
          <w:sz w:val="24"/>
          <w:szCs w:val="24"/>
        </w:rPr>
        <w:t>p</w:t>
      </w:r>
      <w:r w:rsidR="003E1C10" w:rsidRPr="009B53EF">
        <w:rPr>
          <w:rFonts w:ascii="Times New Roman" w:hAnsi="Times New Roman" w:cs="Times New Roman"/>
          <w:sz w:val="24"/>
          <w:szCs w:val="24"/>
        </w:rPr>
        <w:t xml:space="preserve"> &lt; 0.05, corrected) for One-Way ANOVA analysis, and </w:t>
      </w:r>
      <w:proofErr w:type="spellStart"/>
      <w:r w:rsidR="003E1C10" w:rsidRPr="009B53EF">
        <w:rPr>
          <w:rFonts w:ascii="Times New Roman" w:hAnsi="Times New Roman" w:cs="Times New Roman"/>
          <w:sz w:val="24"/>
          <w:szCs w:val="24"/>
        </w:rPr>
        <w:t>Bonferroni</w:t>
      </w:r>
      <w:proofErr w:type="spellEnd"/>
      <w:r w:rsidR="003E1C10" w:rsidRPr="009B53EF">
        <w:rPr>
          <w:rFonts w:ascii="Times New Roman" w:hAnsi="Times New Roman" w:cs="Times New Roman"/>
          <w:sz w:val="24"/>
          <w:szCs w:val="24"/>
        </w:rPr>
        <w:t xml:space="preserve"> correction (</w:t>
      </w:r>
      <w:r w:rsidR="003E1C10" w:rsidRPr="009B53EF">
        <w:rPr>
          <w:rFonts w:ascii="Times New Roman" w:hAnsi="Times New Roman" w:cs="Times New Roman"/>
          <w:i/>
          <w:sz w:val="24"/>
          <w:szCs w:val="24"/>
        </w:rPr>
        <w:t>p</w:t>
      </w:r>
      <w:r w:rsidR="003E1C10" w:rsidRPr="009B53EF">
        <w:rPr>
          <w:rFonts w:ascii="Times New Roman" w:hAnsi="Times New Roman" w:cs="Times New Roman"/>
          <w:sz w:val="24"/>
          <w:szCs w:val="24"/>
        </w:rPr>
        <w:t xml:space="preserve"> &lt; 0.05) for two-sample </w:t>
      </w:r>
      <w:r w:rsidR="003E1C10" w:rsidRPr="009B53EF">
        <w:rPr>
          <w:rFonts w:ascii="Times New Roman" w:hAnsi="Times New Roman" w:cs="Times New Roman"/>
          <w:i/>
          <w:sz w:val="24"/>
          <w:szCs w:val="24"/>
        </w:rPr>
        <w:t>t</w:t>
      </w:r>
      <w:r w:rsidR="003E1C10" w:rsidRPr="009B53EF">
        <w:rPr>
          <w:rFonts w:ascii="Times New Roman" w:hAnsi="Times New Roman" w:cs="Times New Roman"/>
          <w:sz w:val="24"/>
          <w:szCs w:val="24"/>
        </w:rPr>
        <w:t>-tests. DCP, dorsal-caudal putamen; DRP, dorsa</w:t>
      </w:r>
      <w:r w:rsidR="009E2184">
        <w:rPr>
          <w:rFonts w:ascii="Times New Roman" w:hAnsi="Times New Roman" w:cs="Times New Roman"/>
          <w:sz w:val="24"/>
          <w:szCs w:val="24"/>
        </w:rPr>
        <w:t>l-rostral putamen; VRP, ventral</w:t>
      </w:r>
      <w:r w:rsidR="009E2184">
        <w:rPr>
          <w:rFonts w:ascii="Times New Roman" w:hAnsi="Times New Roman" w:cs="Times New Roman" w:hint="eastAsia"/>
          <w:sz w:val="24"/>
          <w:szCs w:val="24"/>
        </w:rPr>
        <w:t>-</w:t>
      </w:r>
      <w:r w:rsidR="003E1C10" w:rsidRPr="009B53EF">
        <w:rPr>
          <w:rFonts w:ascii="Times New Roman" w:hAnsi="Times New Roman" w:cs="Times New Roman"/>
          <w:sz w:val="24"/>
          <w:szCs w:val="24"/>
        </w:rPr>
        <w:t xml:space="preserve">rostral putamen; </w:t>
      </w:r>
      <w:proofErr w:type="spellStart"/>
      <w:r w:rsidR="003E1C10" w:rsidRPr="009B53EF">
        <w:rPr>
          <w:rFonts w:ascii="Times New Roman" w:hAnsi="Times New Roman" w:cs="Times New Roman"/>
          <w:sz w:val="24"/>
          <w:szCs w:val="24"/>
        </w:rPr>
        <w:t>dFC</w:t>
      </w:r>
      <w:proofErr w:type="spellEnd"/>
      <w:r w:rsidR="003E1C10" w:rsidRPr="009B53EF">
        <w:rPr>
          <w:rFonts w:ascii="Times New Roman" w:hAnsi="Times New Roman" w:cs="Times New Roman"/>
          <w:sz w:val="24"/>
          <w:szCs w:val="24"/>
        </w:rPr>
        <w:t xml:space="preserve">, dynamic functional connectivity; SMA, </w:t>
      </w:r>
      <w:bookmarkStart w:id="1" w:name="OLE_LINK5"/>
      <w:bookmarkStart w:id="2" w:name="OLE_LINK6"/>
      <w:bookmarkStart w:id="3" w:name="OLE_LINK118"/>
      <w:r w:rsidR="003E1C10" w:rsidRPr="009B53EF">
        <w:rPr>
          <w:rFonts w:ascii="Times New Roman" w:hAnsi="Times New Roman" w:cs="Times New Roman"/>
          <w:sz w:val="24"/>
          <w:szCs w:val="24"/>
        </w:rPr>
        <w:t xml:space="preserve">supplementary </w:t>
      </w:r>
      <w:bookmarkStart w:id="4" w:name="OLE_LINK20"/>
      <w:r w:rsidR="003E1C10" w:rsidRPr="009B53EF">
        <w:rPr>
          <w:rFonts w:ascii="Times New Roman" w:hAnsi="Times New Roman" w:cs="Times New Roman"/>
          <w:sz w:val="24"/>
          <w:szCs w:val="24"/>
        </w:rPr>
        <w:lastRenderedPageBreak/>
        <w:t>motor</w:t>
      </w:r>
      <w:bookmarkEnd w:id="4"/>
      <w:r w:rsidR="003E1C10" w:rsidRPr="009B53EF">
        <w:rPr>
          <w:rFonts w:ascii="Times New Roman" w:hAnsi="Times New Roman" w:cs="Times New Roman"/>
          <w:sz w:val="24"/>
          <w:szCs w:val="24"/>
        </w:rPr>
        <w:t xml:space="preserve"> area</w:t>
      </w:r>
      <w:bookmarkEnd w:id="1"/>
      <w:bookmarkEnd w:id="2"/>
      <w:bookmarkEnd w:id="3"/>
      <w:r w:rsidR="003E1C10" w:rsidRPr="009B53EF">
        <w:rPr>
          <w:rFonts w:ascii="Times New Roman" w:hAnsi="Times New Roman" w:cs="Times New Roman"/>
          <w:sz w:val="24"/>
          <w:szCs w:val="24"/>
        </w:rPr>
        <w:t xml:space="preserve">; *, denotes </w:t>
      </w:r>
      <w:r w:rsidR="003E1C10" w:rsidRPr="009B53EF">
        <w:rPr>
          <w:rFonts w:ascii="Times New Roman" w:hAnsi="Times New Roman" w:cs="Times New Roman"/>
          <w:i/>
          <w:sz w:val="24"/>
          <w:szCs w:val="24"/>
        </w:rPr>
        <w:t>p</w:t>
      </w:r>
      <w:r w:rsidR="003E1C10" w:rsidRPr="009B53EF">
        <w:rPr>
          <w:rFonts w:ascii="Times New Roman" w:hAnsi="Times New Roman" w:cs="Times New Roman"/>
          <w:sz w:val="24"/>
          <w:szCs w:val="24"/>
        </w:rPr>
        <w:t xml:space="preserve"> &lt; 0.05 </w:t>
      </w:r>
      <w:proofErr w:type="spellStart"/>
      <w:r w:rsidR="003E1C10" w:rsidRPr="009B53EF">
        <w:rPr>
          <w:rFonts w:ascii="Times New Roman" w:hAnsi="Times New Roman" w:cs="Times New Roman"/>
          <w:sz w:val="24"/>
          <w:szCs w:val="24"/>
        </w:rPr>
        <w:t>Bonferroni</w:t>
      </w:r>
      <w:proofErr w:type="spellEnd"/>
      <w:r w:rsidR="003E1C10" w:rsidRPr="009B53EF">
        <w:rPr>
          <w:rFonts w:ascii="Times New Roman" w:hAnsi="Times New Roman" w:cs="Times New Roman"/>
          <w:sz w:val="24"/>
          <w:szCs w:val="24"/>
        </w:rPr>
        <w:t xml:space="preserve"> correction; BD, bipolar disorder; MDD, major depressive disorder; HC, healthy control; L (R), left (right) hemisphere.</w:t>
      </w:r>
    </w:p>
    <w:p w:rsidR="001B3D4E" w:rsidRPr="009B53EF" w:rsidRDefault="00F713ED" w:rsidP="001B3D4E">
      <w:pPr>
        <w:spacing w:before="100" w:beforeAutospacing="1" w:after="100" w:afterAutospacing="1" w:line="480" w:lineRule="auto"/>
        <w:rPr>
          <w:rFonts w:ascii="Times New Roman" w:hAnsi="Times New Roman" w:cs="Times New Roman"/>
          <w:sz w:val="24"/>
          <w:szCs w:val="24"/>
        </w:rPr>
      </w:pPr>
      <w:r w:rsidRPr="009B53EF">
        <w:rPr>
          <w:rFonts w:ascii="Times New Roman" w:hAnsi="Times New Roman" w:cs="Times New Roman"/>
          <w:sz w:val="24"/>
          <w:szCs w:val="24"/>
        </w:rPr>
        <w:br w:type="page"/>
      </w:r>
    </w:p>
    <w:p w:rsidR="00CE4FDF" w:rsidRPr="009B53EF" w:rsidRDefault="00CE4FDF" w:rsidP="001B3D4E">
      <w:pPr>
        <w:spacing w:before="100" w:beforeAutospacing="1" w:after="100" w:afterAutospacing="1" w:line="480" w:lineRule="auto"/>
        <w:rPr>
          <w:rFonts w:ascii="Times New Roman" w:hAnsi="Times New Roman" w:cs="Times New Roman"/>
          <w:b/>
          <w:sz w:val="24"/>
          <w:szCs w:val="24"/>
        </w:rPr>
      </w:pPr>
      <w:r w:rsidRPr="009B53EF">
        <w:rPr>
          <w:rFonts w:ascii="Times New Roman" w:hAnsi="Times New Roman" w:cs="Times New Roman"/>
          <w:b/>
          <w:sz w:val="24"/>
          <w:szCs w:val="24"/>
        </w:rPr>
        <w:lastRenderedPageBreak/>
        <w:t xml:space="preserve">Pattern classification analysis by using </w:t>
      </w:r>
      <w:proofErr w:type="spellStart"/>
      <w:r w:rsidRPr="009B53EF">
        <w:rPr>
          <w:rFonts w:ascii="Times New Roman" w:hAnsi="Times New Roman" w:cs="Times New Roman"/>
          <w:b/>
          <w:sz w:val="24"/>
          <w:szCs w:val="24"/>
        </w:rPr>
        <w:t>PRoNTo</w:t>
      </w:r>
      <w:proofErr w:type="spellEnd"/>
    </w:p>
    <w:p w:rsidR="00CE4FDF" w:rsidRPr="009B53EF" w:rsidRDefault="001B3D4E" w:rsidP="00CE4FDF">
      <w:pPr>
        <w:spacing w:before="100" w:beforeAutospacing="1" w:after="100" w:afterAutospacing="1" w:line="480" w:lineRule="auto"/>
        <w:rPr>
          <w:rFonts w:ascii="Times New Roman" w:hAnsi="Times New Roman" w:cs="Times New Roman"/>
          <w:b/>
          <w:sz w:val="24"/>
          <w:szCs w:val="24"/>
        </w:rPr>
      </w:pPr>
      <w:r w:rsidRPr="009B53EF">
        <w:rPr>
          <w:rFonts w:ascii="Times New Roman" w:hAnsi="Times New Roman" w:cs="Times New Roman"/>
          <w:sz w:val="24"/>
          <w:szCs w:val="24"/>
        </w:rPr>
        <w:t xml:space="preserve">A binary classification analysis was performed to investigate whether each of the two groups could be distinguished based on the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 of the significantly different brain regions. An SVM in Pattern Recognition for Neuroimaging Toolbox (</w:t>
      </w:r>
      <w:proofErr w:type="spellStart"/>
      <w:r w:rsidRPr="009B53EF">
        <w:rPr>
          <w:rFonts w:ascii="Times New Roman" w:hAnsi="Times New Roman" w:cs="Times New Roman"/>
          <w:sz w:val="24"/>
          <w:szCs w:val="24"/>
        </w:rPr>
        <w:t>PRoNTo</w:t>
      </w:r>
      <w:proofErr w:type="spellEnd"/>
      <w:r w:rsidRPr="009B53EF">
        <w:rPr>
          <w:rFonts w:ascii="Times New Roman" w:hAnsi="Times New Roman" w:cs="Times New Roman"/>
          <w:sz w:val="24"/>
          <w:szCs w:val="24"/>
        </w:rPr>
        <w:t xml:space="preserve">) software </w:t>
      </w:r>
      <w:r w:rsidRPr="009B53EF">
        <w:rPr>
          <w:rFonts w:ascii="Times New Roman" w:hAnsi="Times New Roman" w:cs="Times New Roman"/>
          <w:sz w:val="24"/>
          <w:szCs w:val="24"/>
        </w:rPr>
        <w:fldChar w:fldCharType="begin"/>
      </w:r>
      <w:r w:rsidRPr="009B53EF">
        <w:rPr>
          <w:rFonts w:ascii="Times New Roman" w:hAnsi="Times New Roman" w:cs="Times New Roman"/>
          <w:sz w:val="24"/>
          <w:szCs w:val="24"/>
        </w:rPr>
        <w:instrText xml:space="preserve"> ADDIN EN.CITE &lt;EndNote&gt;&lt;Cite&gt;&lt;Author&gt;Schrouff&lt;/Author&gt;&lt;Year&gt;2013&lt;/Year&gt;&lt;RecNum&gt;71&lt;/RecNum&gt;&lt;DisplayText&gt;(Schrouff et al., 2013)&lt;/DisplayText&gt;&lt;record&gt;&lt;rec-number&gt;71&lt;/rec-number&gt;&lt;foreign-keys&gt;&lt;key app="EN" db-id="szwpfaaevwtax7evpwb5tefqp5ta5vp922xs" timestamp="1565657471"&gt;71&lt;/key&gt;&lt;key app="ENWeb" db-id=""&gt;0&lt;/key&gt;&lt;/foreign-keys&gt;&lt;ref-type name="Journal Article"&gt;17&lt;/ref-type&gt;&lt;contributors&gt;&lt;authors&gt;&lt;author&gt;Schrouff, J.&lt;/author&gt;&lt;author&gt;Rosa, M. J.&lt;/author&gt;&lt;author&gt;Rondina, J. M.&lt;/author&gt;&lt;author&gt;Marquand, A. F.&lt;/author&gt;&lt;author&gt;Chu, C.&lt;/author&gt;&lt;author&gt;Ashburner, J.&lt;/author&gt;&lt;author&gt;Phillips, C.&lt;/author&gt;&lt;author&gt;Richiardi, J.&lt;/author&gt;&lt;author&gt;Mourao-Miranda, J.&lt;/author&gt;&lt;/authors&gt;&lt;/contributors&gt;&lt;auth-address&gt;Cyclotron Research Centre, University of Liege, Liege, Belgium.&lt;/auth-address&gt;&lt;titles&gt;&lt;title&gt;PRoNTo: pattern recognition for neuroimaging toolbox&lt;/title&gt;&lt;secondary-title&gt;Neuroinformatics&lt;/secondary-title&gt;&lt;/titles&gt;&lt;periodical&gt;&lt;full-title&gt;Neuroinformatics&lt;/full-title&gt;&lt;/periodical&gt;&lt;pages&gt;319-37&lt;/pages&gt;&lt;volume&gt;11&lt;/volume&gt;&lt;number&gt;3&lt;/number&gt;&lt;keywords&gt;&lt;keyword&gt;Age Factors&lt;/keyword&gt;&lt;keyword&gt;Algorithms&lt;/keyword&gt;&lt;keyword&gt;Brain/*physiology&lt;/keyword&gt;&lt;keyword&gt;*Brain Mapping&lt;/keyword&gt;&lt;keyword&gt;Computer Simulation&lt;/keyword&gt;&lt;keyword&gt;Humans&lt;/keyword&gt;&lt;keyword&gt;Image Processing, Computer-Assisted&lt;/keyword&gt;&lt;keyword&gt;Likelihood Functions&lt;/keyword&gt;&lt;keyword&gt;Multivariate Analysis&lt;/keyword&gt;&lt;keyword&gt;*Neuroimaging&lt;/keyword&gt;&lt;keyword&gt;*Pattern Recognition, Automated&lt;/keyword&gt;&lt;keyword&gt;Predictive Value of Tests&lt;/keyword&gt;&lt;keyword&gt;*Software&lt;/keyword&gt;&lt;/keywords&gt;&lt;dates&gt;&lt;year&gt;2013&lt;/year&gt;&lt;pub-dates&gt;&lt;date&gt;Jul&lt;/date&gt;&lt;/pub-dates&gt;&lt;/dates&gt;&lt;isbn&gt;1559-0089 (Electronic)&amp;#xD;1539-2791 (Linking)&lt;/isbn&gt;&lt;accession-num&gt;23417655&lt;/accession-num&gt;&lt;urls&gt;&lt;related-urls&gt;&lt;url&gt;https://www.ncbi.nlm.nih.gov/pubmed/23417655&lt;/url&gt;&lt;/related-urls&gt;&lt;/urls&gt;&lt;custom2&gt;PMC3722452&lt;/custom2&gt;&lt;electronic-resource-num&gt;10.1007/s12021-013-9178-1&lt;/electronic-resource-num&gt;&lt;/record&gt;&lt;/Cite&gt;&lt;/EndNote&gt;</w:instrText>
      </w:r>
      <w:r w:rsidRPr="009B53EF">
        <w:rPr>
          <w:rFonts w:ascii="Times New Roman" w:hAnsi="Times New Roman" w:cs="Times New Roman"/>
          <w:sz w:val="24"/>
          <w:szCs w:val="24"/>
        </w:rPr>
        <w:fldChar w:fldCharType="separate"/>
      </w:r>
      <w:r w:rsidRPr="009B53EF">
        <w:rPr>
          <w:rFonts w:ascii="Times New Roman" w:hAnsi="Times New Roman" w:cs="Times New Roman"/>
          <w:noProof/>
          <w:sz w:val="24"/>
          <w:szCs w:val="24"/>
        </w:rPr>
        <w:t>(Schrouff et al., 2013)</w:t>
      </w:r>
      <w:r w:rsidRPr="009B53EF">
        <w:rPr>
          <w:rFonts w:ascii="Times New Roman" w:hAnsi="Times New Roman" w:cs="Times New Roman"/>
          <w:sz w:val="24"/>
          <w:szCs w:val="24"/>
        </w:rPr>
        <w:fldChar w:fldCharType="end"/>
      </w:r>
      <w:r w:rsidRPr="009B53EF">
        <w:rPr>
          <w:rFonts w:ascii="Times New Roman" w:hAnsi="Times New Roman" w:cs="Times New Roman" w:hint="eastAsia"/>
          <w:sz w:val="24"/>
          <w:szCs w:val="24"/>
        </w:rPr>
        <w:t xml:space="preserve"> </w:t>
      </w:r>
      <w:r w:rsidRPr="009B53EF">
        <w:rPr>
          <w:rFonts w:ascii="Times New Roman" w:hAnsi="Times New Roman" w:cs="Times New Roman"/>
          <w:sz w:val="24"/>
          <w:szCs w:val="24"/>
        </w:rPr>
        <w:t xml:space="preserve">was used for classification analysis. For the SVM model, a permutation test (with 5000 permutations) was used to determine the significance of classification performance measures. The leave-one-out cross-validation (LOOCV) method was used to validate the performance of the SVM model. A single significantly altered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value (voxel level) of each participant was extracted as the feature. Leaving one single voxel as a testing set, the remaining voxels were designated as the training set to train the classifier in each cross-validation iteration. The receiver operating characteristic (ROC) curve was plotted to show the classification accuracy of the classifier.</w:t>
      </w:r>
      <w:r w:rsidRPr="009B53EF">
        <w:rPr>
          <w:rFonts w:ascii="Times New Roman" w:hAnsi="Times New Roman" w:cs="Times New Roman"/>
          <w:b/>
          <w:sz w:val="24"/>
          <w:szCs w:val="24"/>
        </w:rPr>
        <w:t xml:space="preserve"> </w:t>
      </w:r>
    </w:p>
    <w:p w:rsidR="001B3D4E" w:rsidRPr="009B53EF" w:rsidRDefault="00F86B23" w:rsidP="001B3D4E">
      <w:pPr>
        <w:spacing w:before="100" w:beforeAutospacing="1" w:after="100" w:afterAutospacing="1" w:line="480" w:lineRule="auto"/>
        <w:rPr>
          <w:rFonts w:ascii="Times New Roman" w:hAnsi="Times New Roman" w:cs="Times New Roman"/>
          <w:b/>
          <w:sz w:val="24"/>
          <w:szCs w:val="24"/>
        </w:rPr>
      </w:pPr>
      <w:r w:rsidRPr="009B53EF">
        <w:rPr>
          <w:rFonts w:ascii="Times New Roman" w:hAnsi="Times New Roman" w:cs="Times New Roman"/>
          <w:b/>
          <w:sz w:val="24"/>
          <w:szCs w:val="24"/>
        </w:rPr>
        <w:t xml:space="preserve">Result of </w:t>
      </w:r>
      <w:r w:rsidR="001B3D4E" w:rsidRPr="009B53EF">
        <w:rPr>
          <w:rFonts w:ascii="Times New Roman" w:hAnsi="Times New Roman" w:cs="Times New Roman"/>
          <w:b/>
          <w:sz w:val="24"/>
          <w:szCs w:val="24"/>
        </w:rPr>
        <w:t>Pattern classification analysis</w:t>
      </w:r>
      <w:r w:rsidR="00CE4FDF" w:rsidRPr="009B53EF">
        <w:t xml:space="preserve"> </w:t>
      </w:r>
      <w:r w:rsidR="00CE4FDF" w:rsidRPr="009B53EF">
        <w:rPr>
          <w:rFonts w:ascii="Times New Roman" w:hAnsi="Times New Roman" w:cs="Times New Roman"/>
          <w:b/>
          <w:sz w:val="24"/>
          <w:szCs w:val="24"/>
        </w:rPr>
        <w:t xml:space="preserve">by using </w:t>
      </w:r>
      <w:proofErr w:type="spellStart"/>
      <w:r w:rsidR="00CE4FDF" w:rsidRPr="009B53EF">
        <w:rPr>
          <w:rFonts w:ascii="Times New Roman" w:hAnsi="Times New Roman" w:cs="Times New Roman"/>
          <w:b/>
          <w:sz w:val="24"/>
          <w:szCs w:val="24"/>
        </w:rPr>
        <w:t>PRoNTo</w:t>
      </w:r>
      <w:proofErr w:type="spellEnd"/>
    </w:p>
    <w:p w:rsidR="001B3D4E" w:rsidRPr="009B53EF" w:rsidRDefault="001B3D4E" w:rsidP="001B3D4E">
      <w:pPr>
        <w:spacing w:before="100" w:beforeAutospacing="1" w:after="100" w:afterAutospacing="1" w:line="480" w:lineRule="auto"/>
        <w:rPr>
          <w:rFonts w:ascii="Times New Roman" w:hAnsi="Times New Roman" w:cs="Times New Roman"/>
          <w:sz w:val="24"/>
          <w:szCs w:val="24"/>
        </w:rPr>
      </w:pPr>
      <w:r w:rsidRPr="009B53EF">
        <w:rPr>
          <w:rFonts w:ascii="Times New Roman" w:hAnsi="Times New Roman" w:cs="Times New Roman"/>
          <w:sz w:val="24"/>
          <w:szCs w:val="24"/>
        </w:rPr>
        <w:t xml:space="preserve">Based on </w:t>
      </w:r>
      <w:r w:rsidR="009E2184">
        <w:rPr>
          <w:rFonts w:ascii="Times New Roman" w:hAnsi="Times New Roman" w:cs="Times New Roman"/>
          <w:sz w:val="24"/>
          <w:szCs w:val="24"/>
        </w:rPr>
        <w:t xml:space="preserve">the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 showing significant group effects, the ROC curves were plotted to examine their ability to distinguish patients with MDD from HCs, patients with BD II from HCs,</w:t>
      </w:r>
      <w:r w:rsidRPr="009B53EF">
        <w:rPr>
          <w:rFonts w:ascii="Times New Roman" w:hAnsi="Times New Roman" w:cs="Times New Roman" w:hint="eastAsia"/>
          <w:sz w:val="24"/>
          <w:szCs w:val="24"/>
        </w:rPr>
        <w:t xml:space="preserve"> and </w:t>
      </w:r>
      <w:r w:rsidRPr="009B53EF">
        <w:rPr>
          <w:rFonts w:ascii="Times New Roman" w:hAnsi="Times New Roman" w:cs="Times New Roman"/>
          <w:sz w:val="24"/>
          <w:szCs w:val="24"/>
        </w:rPr>
        <w:t>patients with</w:t>
      </w:r>
      <w:r w:rsidRPr="009B53EF">
        <w:rPr>
          <w:rFonts w:ascii="Times New Roman" w:hAnsi="Times New Roman" w:cs="Times New Roman" w:hint="eastAsia"/>
          <w:sz w:val="24"/>
          <w:szCs w:val="24"/>
        </w:rPr>
        <w:t xml:space="preserve"> BD II from </w:t>
      </w:r>
      <w:r w:rsidRPr="009B53EF">
        <w:rPr>
          <w:rFonts w:ascii="Times New Roman" w:hAnsi="Times New Roman" w:cs="Times New Roman"/>
          <w:sz w:val="24"/>
          <w:szCs w:val="24"/>
        </w:rPr>
        <w:t>patients with</w:t>
      </w:r>
      <w:r w:rsidRPr="009B53EF">
        <w:rPr>
          <w:rFonts w:ascii="Times New Roman" w:hAnsi="Times New Roman" w:cs="Times New Roman" w:hint="eastAsia"/>
          <w:sz w:val="24"/>
          <w:szCs w:val="24"/>
        </w:rPr>
        <w:t xml:space="preserve"> MDD</w:t>
      </w:r>
      <w:r w:rsidRPr="009B53EF">
        <w:rPr>
          <w:rFonts w:ascii="Times New Roman" w:hAnsi="Times New Roman" w:cs="Times New Roman"/>
          <w:sz w:val="24"/>
          <w:szCs w:val="24"/>
        </w:rPr>
        <w:t xml:space="preserve">. </w:t>
      </w:r>
      <w:r w:rsidR="00741D57">
        <w:rPr>
          <w:rFonts w:ascii="Times New Roman" w:hAnsi="Times New Roman" w:cs="Times New Roman"/>
          <w:sz w:val="24"/>
          <w:szCs w:val="24"/>
        </w:rPr>
        <w:t xml:space="preserve">The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w:t>
      </w:r>
      <w:r w:rsidRPr="009B53EF">
        <w:rPr>
          <w:rFonts w:ascii="Times New Roman" w:hAnsi="Times New Roman" w:cs="Times New Roman" w:hint="eastAsia"/>
          <w:sz w:val="24"/>
          <w:szCs w:val="24"/>
        </w:rPr>
        <w:t xml:space="preserve"> between the left </w:t>
      </w:r>
      <w:proofErr w:type="spellStart"/>
      <w:r w:rsidRPr="009B53EF">
        <w:rPr>
          <w:rFonts w:ascii="Times New Roman" w:hAnsi="Times New Roman" w:cs="Times New Roman" w:hint="eastAsia"/>
          <w:sz w:val="24"/>
          <w:szCs w:val="24"/>
        </w:rPr>
        <w:t>VSi</w:t>
      </w:r>
      <w:proofErr w:type="spellEnd"/>
      <w:r w:rsidRPr="009B53EF">
        <w:rPr>
          <w:rFonts w:ascii="Times New Roman" w:hAnsi="Times New Roman" w:cs="Times New Roman" w:hint="eastAsia"/>
          <w:sz w:val="24"/>
          <w:szCs w:val="24"/>
        </w:rPr>
        <w:t xml:space="preserve"> and the left </w:t>
      </w:r>
      <w:proofErr w:type="spellStart"/>
      <w:r w:rsidRPr="009B53EF">
        <w:rPr>
          <w:rFonts w:ascii="Times New Roman" w:hAnsi="Times New Roman" w:cs="Times New Roman" w:hint="eastAsia"/>
          <w:sz w:val="24"/>
          <w:szCs w:val="24"/>
        </w:rPr>
        <w:t>mPFC</w:t>
      </w:r>
      <w:proofErr w:type="spellEnd"/>
      <w:r w:rsidRPr="009B53EF">
        <w:rPr>
          <w:rFonts w:ascii="Times New Roman" w:hAnsi="Times New Roman" w:cs="Times New Roman" w:hint="eastAsia"/>
          <w:sz w:val="24"/>
          <w:szCs w:val="24"/>
        </w:rPr>
        <w:t xml:space="preserve"> provided the highest classification power to distinguish </w:t>
      </w:r>
      <w:r w:rsidRPr="009B53EF">
        <w:rPr>
          <w:rFonts w:ascii="Times New Roman" w:hAnsi="Times New Roman" w:cs="Times New Roman"/>
          <w:sz w:val="24"/>
          <w:szCs w:val="24"/>
        </w:rPr>
        <w:t>patients with</w:t>
      </w:r>
      <w:r w:rsidRPr="009B53EF">
        <w:rPr>
          <w:rFonts w:ascii="Times New Roman" w:hAnsi="Times New Roman" w:cs="Times New Roman" w:hint="eastAsia"/>
          <w:sz w:val="24"/>
          <w:szCs w:val="24"/>
        </w:rPr>
        <w:t xml:space="preserve"> MDD from HCs (Area Under Curve (AUC)</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0.63</w:t>
      </w:r>
      <w:r w:rsidRPr="009B53EF">
        <w:rPr>
          <w:rFonts w:ascii="Times New Roman" w:hAnsi="Times New Roman" w:cs="Times New Roman"/>
          <w:sz w:val="24"/>
          <w:szCs w:val="24"/>
        </w:rPr>
        <w:t>;</w:t>
      </w:r>
      <w:r w:rsidRPr="009B53EF">
        <w:rPr>
          <w:rFonts w:ascii="Times New Roman" w:hAnsi="Times New Roman" w:cs="Times New Roman" w:hint="eastAsia"/>
          <w:sz w:val="24"/>
          <w:szCs w:val="24"/>
        </w:rPr>
        <w:t xml:space="preserve"> sensitivity</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0.64</w:t>
      </w:r>
      <w:r w:rsidRPr="009B53EF">
        <w:rPr>
          <w:rFonts w:ascii="Times New Roman" w:hAnsi="Times New Roman" w:cs="Times New Roman"/>
          <w:sz w:val="24"/>
          <w:szCs w:val="24"/>
        </w:rPr>
        <w:t>;</w:t>
      </w:r>
      <w:r w:rsidRPr="009B53EF">
        <w:rPr>
          <w:rFonts w:ascii="Times New Roman" w:hAnsi="Times New Roman" w:cs="Times New Roman" w:hint="eastAsia"/>
          <w:sz w:val="24"/>
          <w:szCs w:val="24"/>
        </w:rPr>
        <w:t xml:space="preserve"> specificity</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 xml:space="preserve">0.62; Fig. </w:t>
      </w:r>
      <w:r w:rsidR="00F86B23" w:rsidRPr="009B53EF">
        <w:rPr>
          <w:rFonts w:ascii="Times New Roman" w:hAnsi="Times New Roman" w:cs="Times New Roman"/>
          <w:sz w:val="24"/>
          <w:szCs w:val="24"/>
        </w:rPr>
        <w:t>S</w:t>
      </w:r>
      <w:r w:rsidRPr="009B53EF">
        <w:rPr>
          <w:rFonts w:ascii="Times New Roman" w:hAnsi="Times New Roman" w:cs="Times New Roman" w:hint="eastAsia"/>
          <w:sz w:val="24"/>
          <w:szCs w:val="24"/>
        </w:rPr>
        <w:t>4A)</w:t>
      </w:r>
      <w:r w:rsidRPr="009B53EF">
        <w:rPr>
          <w:rFonts w:ascii="Times New Roman" w:hAnsi="Times New Roman" w:cs="Times New Roman"/>
          <w:sz w:val="24"/>
          <w:szCs w:val="24"/>
        </w:rPr>
        <w:t xml:space="preserve">. </w:t>
      </w:r>
      <w:r w:rsidR="00741D57">
        <w:rPr>
          <w:rFonts w:ascii="Times New Roman" w:hAnsi="Times New Roman" w:cs="Times New Roman"/>
          <w:sz w:val="24"/>
          <w:szCs w:val="24"/>
        </w:rPr>
        <w:t xml:space="preserve">The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w:t>
      </w:r>
      <w:r w:rsidRPr="009B53EF">
        <w:rPr>
          <w:rFonts w:ascii="Times New Roman" w:hAnsi="Times New Roman" w:cs="Times New Roman" w:hint="eastAsia"/>
          <w:sz w:val="24"/>
          <w:szCs w:val="24"/>
        </w:rPr>
        <w:t xml:space="preserve">ariability between the right DCP and the left </w:t>
      </w:r>
      <w:proofErr w:type="spellStart"/>
      <w:r w:rsidRPr="009B53EF">
        <w:rPr>
          <w:rFonts w:ascii="Times New Roman" w:hAnsi="Times New Roman" w:cs="Times New Roman" w:hint="eastAsia"/>
          <w:sz w:val="24"/>
          <w:szCs w:val="24"/>
        </w:rPr>
        <w:t>precentral</w:t>
      </w:r>
      <w:proofErr w:type="spellEnd"/>
      <w:r w:rsidRPr="009B53EF">
        <w:rPr>
          <w:rFonts w:ascii="Times New Roman" w:hAnsi="Times New Roman" w:cs="Times New Roman" w:hint="eastAsia"/>
          <w:sz w:val="24"/>
          <w:szCs w:val="24"/>
        </w:rPr>
        <w:t xml:space="preserve"> </w:t>
      </w:r>
      <w:proofErr w:type="spellStart"/>
      <w:r w:rsidRPr="009B53EF">
        <w:rPr>
          <w:rFonts w:ascii="Times New Roman" w:hAnsi="Times New Roman" w:cs="Times New Roman" w:hint="eastAsia"/>
          <w:sz w:val="24"/>
          <w:szCs w:val="24"/>
        </w:rPr>
        <w:t>gyrus</w:t>
      </w:r>
      <w:proofErr w:type="spellEnd"/>
      <w:r w:rsidRPr="009B53EF">
        <w:rPr>
          <w:rFonts w:ascii="Times New Roman" w:hAnsi="Times New Roman" w:cs="Times New Roman" w:hint="eastAsia"/>
          <w:sz w:val="24"/>
          <w:szCs w:val="24"/>
        </w:rPr>
        <w:t xml:space="preserve"> provided the highest classification power to </w:t>
      </w:r>
      <w:r w:rsidRPr="009B53EF">
        <w:rPr>
          <w:rFonts w:ascii="Times New Roman" w:hAnsi="Times New Roman" w:cs="Times New Roman"/>
          <w:sz w:val="24"/>
          <w:szCs w:val="24"/>
        </w:rPr>
        <w:lastRenderedPageBreak/>
        <w:t>distinguish</w:t>
      </w:r>
      <w:r w:rsidRPr="009B53EF">
        <w:rPr>
          <w:rFonts w:ascii="Times New Roman" w:hAnsi="Times New Roman" w:cs="Times New Roman" w:hint="eastAsia"/>
          <w:sz w:val="24"/>
          <w:szCs w:val="24"/>
        </w:rPr>
        <w:t xml:space="preserve"> </w:t>
      </w:r>
      <w:r w:rsidRPr="009B53EF">
        <w:rPr>
          <w:rFonts w:ascii="Times New Roman" w:hAnsi="Times New Roman" w:cs="Times New Roman"/>
          <w:sz w:val="24"/>
          <w:szCs w:val="24"/>
        </w:rPr>
        <w:t>patients with</w:t>
      </w:r>
      <w:r w:rsidRPr="009B53EF">
        <w:rPr>
          <w:rFonts w:ascii="Times New Roman" w:hAnsi="Times New Roman" w:cs="Times New Roman" w:hint="eastAsia"/>
          <w:sz w:val="24"/>
          <w:szCs w:val="24"/>
        </w:rPr>
        <w:t xml:space="preserve"> BD II from HCs (AUC</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0.61</w:t>
      </w:r>
      <w:r w:rsidRPr="009B53EF">
        <w:rPr>
          <w:rFonts w:ascii="Times New Roman" w:hAnsi="Times New Roman" w:cs="Times New Roman"/>
          <w:sz w:val="24"/>
          <w:szCs w:val="24"/>
        </w:rPr>
        <w:t>;</w:t>
      </w:r>
      <w:r w:rsidRPr="009B53EF">
        <w:rPr>
          <w:rFonts w:ascii="Times New Roman" w:hAnsi="Times New Roman" w:cs="Times New Roman" w:hint="eastAsia"/>
          <w:sz w:val="24"/>
          <w:szCs w:val="24"/>
        </w:rPr>
        <w:t xml:space="preserve"> sensitivity</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0.62</w:t>
      </w:r>
      <w:r w:rsidRPr="009B53EF">
        <w:rPr>
          <w:rFonts w:ascii="Times New Roman" w:hAnsi="Times New Roman" w:cs="Times New Roman"/>
          <w:sz w:val="24"/>
          <w:szCs w:val="24"/>
        </w:rPr>
        <w:t>;</w:t>
      </w:r>
      <w:r w:rsidRPr="009B53EF">
        <w:rPr>
          <w:rFonts w:ascii="Times New Roman" w:hAnsi="Times New Roman" w:cs="Times New Roman" w:hint="eastAsia"/>
          <w:sz w:val="24"/>
          <w:szCs w:val="24"/>
        </w:rPr>
        <w:t xml:space="preserve"> specificity</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 xml:space="preserve">0.52; Fig. </w:t>
      </w:r>
      <w:r w:rsidR="00F86B23" w:rsidRPr="009B53EF">
        <w:rPr>
          <w:rFonts w:ascii="Times New Roman" w:hAnsi="Times New Roman" w:cs="Times New Roman"/>
          <w:sz w:val="24"/>
          <w:szCs w:val="24"/>
        </w:rPr>
        <w:t>S</w:t>
      </w:r>
      <w:r w:rsidRPr="009B53EF">
        <w:rPr>
          <w:rFonts w:ascii="Times New Roman" w:hAnsi="Times New Roman" w:cs="Times New Roman" w:hint="eastAsia"/>
          <w:sz w:val="24"/>
          <w:szCs w:val="24"/>
        </w:rPr>
        <w:t xml:space="preserve">4B) and </w:t>
      </w:r>
      <w:r w:rsidRPr="009B53EF">
        <w:rPr>
          <w:rFonts w:ascii="Times New Roman" w:hAnsi="Times New Roman" w:cs="Times New Roman"/>
          <w:sz w:val="24"/>
          <w:szCs w:val="24"/>
        </w:rPr>
        <w:t>patients with</w:t>
      </w:r>
      <w:r w:rsidRPr="009B53EF">
        <w:rPr>
          <w:rFonts w:ascii="Times New Roman" w:hAnsi="Times New Roman" w:cs="Times New Roman" w:hint="eastAsia"/>
          <w:sz w:val="24"/>
          <w:szCs w:val="24"/>
        </w:rPr>
        <w:t xml:space="preserve"> BD II from </w:t>
      </w:r>
      <w:r w:rsidRPr="009B53EF">
        <w:rPr>
          <w:rFonts w:ascii="Times New Roman" w:hAnsi="Times New Roman" w:cs="Times New Roman"/>
          <w:sz w:val="24"/>
          <w:szCs w:val="24"/>
        </w:rPr>
        <w:t>patients with</w:t>
      </w:r>
      <w:r w:rsidRPr="009B53EF">
        <w:rPr>
          <w:rFonts w:ascii="Times New Roman" w:hAnsi="Times New Roman" w:cs="Times New Roman" w:hint="eastAsia"/>
          <w:sz w:val="24"/>
          <w:szCs w:val="24"/>
        </w:rPr>
        <w:t xml:space="preserve"> MDD (AUC</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0.62</w:t>
      </w:r>
      <w:r w:rsidRPr="009B53EF">
        <w:rPr>
          <w:rFonts w:ascii="Times New Roman" w:hAnsi="Times New Roman" w:cs="Times New Roman"/>
          <w:sz w:val="24"/>
          <w:szCs w:val="24"/>
        </w:rPr>
        <w:t>;</w:t>
      </w:r>
      <w:r w:rsidRPr="009B53EF">
        <w:rPr>
          <w:rFonts w:ascii="Times New Roman" w:hAnsi="Times New Roman" w:cs="Times New Roman" w:hint="eastAsia"/>
          <w:sz w:val="24"/>
          <w:szCs w:val="24"/>
        </w:rPr>
        <w:t xml:space="preserve"> sensitivity</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0.65</w:t>
      </w:r>
      <w:r w:rsidRPr="009B53EF">
        <w:rPr>
          <w:rFonts w:ascii="Times New Roman" w:hAnsi="Times New Roman" w:cs="Times New Roman"/>
          <w:sz w:val="24"/>
          <w:szCs w:val="24"/>
        </w:rPr>
        <w:t>;</w:t>
      </w:r>
      <w:r w:rsidRPr="009B53EF">
        <w:rPr>
          <w:rFonts w:ascii="Times New Roman" w:hAnsi="Times New Roman" w:cs="Times New Roman" w:hint="eastAsia"/>
          <w:sz w:val="24"/>
          <w:szCs w:val="24"/>
        </w:rPr>
        <w:t xml:space="preserve"> specificity</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w:t>
      </w:r>
      <w:r w:rsidRPr="009B53EF">
        <w:rPr>
          <w:rFonts w:ascii="Times New Roman" w:hAnsi="Times New Roman" w:cs="Times New Roman"/>
          <w:sz w:val="24"/>
          <w:szCs w:val="24"/>
        </w:rPr>
        <w:t xml:space="preserve"> </w:t>
      </w:r>
      <w:r w:rsidRPr="009B53EF">
        <w:rPr>
          <w:rFonts w:ascii="Times New Roman" w:hAnsi="Times New Roman" w:cs="Times New Roman" w:hint="eastAsia"/>
          <w:sz w:val="24"/>
          <w:szCs w:val="24"/>
        </w:rPr>
        <w:t xml:space="preserve">0.52; Fig. </w:t>
      </w:r>
      <w:r w:rsidR="00F86B23" w:rsidRPr="009B53EF">
        <w:rPr>
          <w:rFonts w:ascii="Times New Roman" w:hAnsi="Times New Roman" w:cs="Times New Roman"/>
          <w:sz w:val="24"/>
          <w:szCs w:val="24"/>
        </w:rPr>
        <w:t>S</w:t>
      </w:r>
      <w:r w:rsidRPr="009B53EF">
        <w:rPr>
          <w:rFonts w:ascii="Times New Roman" w:hAnsi="Times New Roman" w:cs="Times New Roman" w:hint="eastAsia"/>
          <w:sz w:val="24"/>
          <w:szCs w:val="24"/>
        </w:rPr>
        <w:t>4B)</w:t>
      </w:r>
      <w:r w:rsidRPr="009B53EF">
        <w:rPr>
          <w:rFonts w:ascii="Times New Roman" w:hAnsi="Times New Roman" w:cs="Times New Roman"/>
          <w:sz w:val="24"/>
          <w:szCs w:val="24"/>
        </w:rPr>
        <w:t>.</w:t>
      </w:r>
    </w:p>
    <w:p w:rsidR="00F86B23" w:rsidRPr="009B53EF" w:rsidRDefault="00F86B23">
      <w:pPr>
        <w:widowControl/>
        <w:jc w:val="left"/>
        <w:rPr>
          <w:rFonts w:ascii="Times New Roman" w:eastAsia="宋体" w:hAnsi="Times New Roman" w:cs="Times New Roman"/>
          <w:b/>
          <w:sz w:val="24"/>
          <w:szCs w:val="24"/>
        </w:rPr>
      </w:pPr>
      <w:r w:rsidRPr="009B53EF">
        <w:rPr>
          <w:rFonts w:ascii="Times New Roman" w:eastAsia="宋体" w:hAnsi="Times New Roman" w:cs="Times New Roman"/>
          <w:b/>
          <w:sz w:val="24"/>
          <w:szCs w:val="24"/>
        </w:rPr>
        <w:br w:type="page"/>
      </w:r>
    </w:p>
    <w:p w:rsidR="00F44A9A" w:rsidRPr="009B53EF" w:rsidRDefault="00A4515E" w:rsidP="00F86B23">
      <w:pPr>
        <w:spacing w:before="100" w:beforeAutospacing="1" w:after="100" w:afterAutospacing="1" w:line="480" w:lineRule="auto"/>
        <w:rPr>
          <w:rFonts w:ascii="Times New Roman" w:eastAsia="宋体" w:hAnsi="Times New Roman" w:cs="Times New Roman"/>
          <w:b/>
          <w:sz w:val="24"/>
          <w:szCs w:val="24"/>
        </w:rPr>
      </w:pPr>
      <w:r>
        <w:rPr>
          <w:rFonts w:ascii="Times New Roman" w:hAnsi="Times New Roman" w:cs="Times New Roman"/>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79pt">
            <v:imagedata r:id="rId14" o:title="Fig"/>
          </v:shape>
        </w:pict>
      </w:r>
      <w:r w:rsidR="00F86B23" w:rsidRPr="009B53EF">
        <w:rPr>
          <w:rFonts w:ascii="Times New Roman" w:eastAsia="宋体" w:hAnsi="Times New Roman" w:cs="Times New Roman"/>
          <w:b/>
          <w:sz w:val="24"/>
          <w:szCs w:val="24"/>
        </w:rPr>
        <w:t>Fig. S4</w:t>
      </w:r>
      <w:r w:rsidR="00594159" w:rsidRPr="009B53EF">
        <w:rPr>
          <w:rFonts w:ascii="Times New Roman" w:eastAsia="宋体" w:hAnsi="Times New Roman" w:cs="Times New Roman"/>
          <w:b/>
          <w:sz w:val="24"/>
          <w:szCs w:val="24"/>
        </w:rPr>
        <w:t>.</w:t>
      </w:r>
      <w:r w:rsidR="00F86B23" w:rsidRPr="009B53EF">
        <w:rPr>
          <w:rFonts w:ascii="Times New Roman" w:eastAsia="宋体" w:hAnsi="Times New Roman" w:cs="Times New Roman"/>
          <w:b/>
          <w:sz w:val="24"/>
          <w:szCs w:val="24"/>
        </w:rPr>
        <w:t xml:space="preserve"> </w:t>
      </w:r>
      <w:r w:rsidR="00F86B23" w:rsidRPr="009B53EF">
        <w:rPr>
          <w:rFonts w:ascii="Times New Roman" w:eastAsia="宋体" w:hAnsi="Times New Roman" w:cs="Times New Roman"/>
          <w:sz w:val="24"/>
          <w:szCs w:val="24"/>
        </w:rPr>
        <w:t xml:space="preserve">The results of the SVM classification and the ROC curve based on the significant different </w:t>
      </w:r>
      <w:proofErr w:type="spellStart"/>
      <w:proofErr w:type="gramStart"/>
      <w:r w:rsidR="00F86B23" w:rsidRPr="009B53EF">
        <w:rPr>
          <w:rFonts w:ascii="Times New Roman" w:eastAsia="宋体" w:hAnsi="Times New Roman" w:cs="Times New Roman"/>
          <w:sz w:val="24"/>
          <w:szCs w:val="24"/>
        </w:rPr>
        <w:t>dFC</w:t>
      </w:r>
      <w:proofErr w:type="spellEnd"/>
      <w:proofErr w:type="gramEnd"/>
      <w:r w:rsidR="00F86B23" w:rsidRPr="009B53EF">
        <w:rPr>
          <w:rFonts w:ascii="Times New Roman" w:eastAsia="宋体" w:hAnsi="Times New Roman" w:cs="Times New Roman"/>
          <w:sz w:val="24"/>
          <w:szCs w:val="24"/>
        </w:rPr>
        <w:t xml:space="preserve"> variability maps among three groups. SVM, </w:t>
      </w:r>
      <w:r w:rsidR="00F86B23" w:rsidRPr="009B53EF">
        <w:rPr>
          <w:rFonts w:ascii="Times New Roman" w:hAnsi="Times New Roman" w:cs="Times New Roman"/>
          <w:sz w:val="24"/>
          <w:szCs w:val="24"/>
        </w:rPr>
        <w:t xml:space="preserve">support vector machine; ROC, </w:t>
      </w:r>
      <w:r w:rsidR="00F86B23" w:rsidRPr="009B53EF">
        <w:rPr>
          <w:rFonts w:ascii="Times New Roman" w:eastAsia="宋体" w:hAnsi="Times New Roman" w:cs="Times New Roman"/>
          <w:sz w:val="24"/>
          <w:szCs w:val="24"/>
        </w:rPr>
        <w:t xml:space="preserve">Receiver Operator Curve; </w:t>
      </w:r>
      <w:proofErr w:type="spellStart"/>
      <w:r w:rsidR="00F86B23" w:rsidRPr="009B53EF">
        <w:rPr>
          <w:rFonts w:ascii="Times New Roman" w:eastAsia="宋体" w:hAnsi="Times New Roman" w:cs="Times New Roman"/>
          <w:sz w:val="24"/>
          <w:szCs w:val="24"/>
        </w:rPr>
        <w:t>dFC</w:t>
      </w:r>
      <w:proofErr w:type="spellEnd"/>
      <w:r w:rsidR="00F86B23" w:rsidRPr="009B53EF">
        <w:rPr>
          <w:rFonts w:ascii="Times New Roman" w:eastAsia="宋体" w:hAnsi="Times New Roman" w:cs="Times New Roman"/>
          <w:sz w:val="24"/>
          <w:szCs w:val="24"/>
        </w:rPr>
        <w:t xml:space="preserve">, dynamic functional connectivity; </w:t>
      </w:r>
      <w:proofErr w:type="spellStart"/>
      <w:r w:rsidR="00F86B23" w:rsidRPr="009B53EF">
        <w:rPr>
          <w:rFonts w:ascii="Times New Roman" w:eastAsia="宋体" w:hAnsi="Times New Roman" w:cs="Times New Roman"/>
          <w:sz w:val="24"/>
          <w:szCs w:val="24"/>
        </w:rPr>
        <w:t>VSi</w:t>
      </w:r>
      <w:proofErr w:type="spellEnd"/>
      <w:r w:rsidR="00F86B23" w:rsidRPr="009B53EF">
        <w:rPr>
          <w:rFonts w:ascii="Times New Roman" w:eastAsia="宋体" w:hAnsi="Times New Roman" w:cs="Times New Roman"/>
          <w:sz w:val="24"/>
          <w:szCs w:val="24"/>
        </w:rPr>
        <w:t xml:space="preserve">, </w:t>
      </w:r>
      <w:r w:rsidR="00F86B23" w:rsidRPr="009B53EF">
        <w:rPr>
          <w:rFonts w:ascii="Times New Roman" w:eastAsia="宋体" w:hAnsi="Times New Roman" w:cs="Times New Roman"/>
          <w:sz w:val="24"/>
          <w:szCs w:val="24"/>
        </w:rPr>
        <w:lastRenderedPageBreak/>
        <w:t xml:space="preserve">ventral striatum inferior; </w:t>
      </w:r>
      <w:proofErr w:type="spellStart"/>
      <w:r w:rsidR="00F86B23" w:rsidRPr="009B53EF">
        <w:rPr>
          <w:rFonts w:ascii="Times New Roman" w:eastAsia="宋体" w:hAnsi="Times New Roman" w:cs="Times New Roman"/>
          <w:sz w:val="24"/>
          <w:szCs w:val="24"/>
        </w:rPr>
        <w:t>mPFC</w:t>
      </w:r>
      <w:proofErr w:type="spellEnd"/>
      <w:r w:rsidR="00F86B23" w:rsidRPr="009B53EF">
        <w:rPr>
          <w:rFonts w:ascii="Times New Roman" w:eastAsia="宋体" w:hAnsi="Times New Roman" w:cs="Times New Roman"/>
          <w:sz w:val="24"/>
          <w:szCs w:val="24"/>
        </w:rPr>
        <w:t>, medial</w:t>
      </w:r>
      <w:r w:rsidR="00E51075">
        <w:rPr>
          <w:rFonts w:ascii="Times New Roman" w:eastAsia="宋体" w:hAnsi="Times New Roman" w:cs="Times New Roman"/>
          <w:sz w:val="24"/>
          <w:szCs w:val="24"/>
        </w:rPr>
        <w:t xml:space="preserve"> prefrontal cortex; DCP, dorsal</w:t>
      </w:r>
      <w:r w:rsidR="00E51075">
        <w:rPr>
          <w:rFonts w:ascii="Times New Roman" w:eastAsia="宋体" w:hAnsi="Times New Roman" w:cs="Times New Roman" w:hint="eastAsia"/>
          <w:sz w:val="24"/>
          <w:szCs w:val="24"/>
        </w:rPr>
        <w:t>-</w:t>
      </w:r>
      <w:r w:rsidR="00F86B23" w:rsidRPr="009B53EF">
        <w:rPr>
          <w:rFonts w:ascii="Times New Roman" w:eastAsia="宋体" w:hAnsi="Times New Roman" w:cs="Times New Roman"/>
          <w:sz w:val="24"/>
          <w:szCs w:val="24"/>
        </w:rPr>
        <w:t>caudal putamen; BD, bipolar disorder; MDD, major depressive disorder; HC, healthy control; L (R), left (right) hemisphere; The y-axis represents</w:t>
      </w:r>
      <w:r w:rsidR="00B30C47" w:rsidRPr="009B53EF">
        <w:rPr>
          <w:rFonts w:ascii="Times New Roman" w:eastAsia="宋体" w:hAnsi="Times New Roman" w:cs="Times New Roman" w:hint="eastAsia"/>
          <w:sz w:val="24"/>
          <w:szCs w:val="24"/>
        </w:rPr>
        <w:t xml:space="preserve"> each subject</w:t>
      </w:r>
      <w:r w:rsidR="00F86B23" w:rsidRPr="009B53EF">
        <w:rPr>
          <w:rFonts w:ascii="Times New Roman" w:eastAsia="宋体" w:hAnsi="Times New Roman" w:cs="Times New Roman"/>
          <w:sz w:val="24"/>
          <w:szCs w:val="24"/>
        </w:rPr>
        <w:t>.</w:t>
      </w:r>
    </w:p>
    <w:p w:rsidR="00F86B23" w:rsidRPr="009B53EF" w:rsidRDefault="00F44A9A" w:rsidP="00F44A9A">
      <w:pPr>
        <w:widowControl/>
        <w:jc w:val="left"/>
        <w:rPr>
          <w:rFonts w:ascii="Times New Roman" w:eastAsia="宋体" w:hAnsi="Times New Roman" w:cs="Times New Roman"/>
          <w:sz w:val="24"/>
          <w:szCs w:val="24"/>
        </w:rPr>
      </w:pPr>
      <w:r w:rsidRPr="009B53EF">
        <w:rPr>
          <w:rFonts w:ascii="Times New Roman" w:eastAsia="宋体" w:hAnsi="Times New Roman" w:cs="Times New Roman"/>
          <w:sz w:val="24"/>
          <w:szCs w:val="24"/>
        </w:rPr>
        <w:br w:type="page"/>
      </w:r>
    </w:p>
    <w:p w:rsidR="003E1C10" w:rsidRPr="009B53EF" w:rsidRDefault="00F713ED" w:rsidP="00CE4FDF">
      <w:pPr>
        <w:widowControl/>
        <w:spacing w:before="100" w:beforeAutospacing="1" w:after="100" w:afterAutospacing="1" w:line="480" w:lineRule="auto"/>
        <w:rPr>
          <w:rFonts w:ascii="Times New Roman" w:hAnsi="Times New Roman" w:cs="Times New Roman"/>
          <w:b/>
          <w:sz w:val="24"/>
          <w:szCs w:val="24"/>
        </w:rPr>
      </w:pPr>
      <w:r w:rsidRPr="009B53EF">
        <w:rPr>
          <w:rFonts w:ascii="Times New Roman" w:hAnsi="Times New Roman" w:cs="Times New Roman"/>
          <w:b/>
          <w:sz w:val="24"/>
          <w:szCs w:val="24"/>
        </w:rPr>
        <w:lastRenderedPageBreak/>
        <w:t>Pattern classification analysis</w:t>
      </w:r>
      <w:r w:rsidR="00CE4FDF" w:rsidRPr="009B53EF">
        <w:rPr>
          <w:rFonts w:ascii="Times New Roman" w:hAnsi="Times New Roman" w:cs="Times New Roman"/>
          <w:b/>
          <w:sz w:val="24"/>
          <w:szCs w:val="24"/>
        </w:rPr>
        <w:t xml:space="preserve"> by using LIBSVM toolbox</w:t>
      </w:r>
    </w:p>
    <w:p w:rsidR="001B3D4E" w:rsidRPr="009B53EF" w:rsidRDefault="00F713ED" w:rsidP="00CE4FDF">
      <w:pPr>
        <w:widowControl/>
        <w:spacing w:before="100" w:beforeAutospacing="1" w:after="100" w:afterAutospacing="1" w:line="480" w:lineRule="auto"/>
        <w:rPr>
          <w:rFonts w:ascii="Times New Roman" w:hAnsi="Times New Roman" w:cs="Times New Roman"/>
          <w:sz w:val="24"/>
          <w:szCs w:val="24"/>
        </w:rPr>
      </w:pPr>
      <w:r w:rsidRPr="009B53EF">
        <w:rPr>
          <w:rFonts w:ascii="Times New Roman" w:hAnsi="Times New Roman" w:cs="Times New Roman"/>
          <w:sz w:val="24"/>
          <w:szCs w:val="24"/>
        </w:rPr>
        <w:t xml:space="preserve">Based on the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 of the significantly different brain regions, the linear SVM was selected as the classifier to classify each of the two groups using LIBSVM toolbox (</w:t>
      </w:r>
      <w:hyperlink r:id="rId15" w:history="1">
        <w:r w:rsidRPr="009B53EF">
          <w:rPr>
            <w:rStyle w:val="a6"/>
            <w:rFonts w:ascii="Times New Roman" w:hAnsi="Times New Roman" w:cs="Times New Roman"/>
            <w:color w:val="auto"/>
            <w:sz w:val="24"/>
            <w:szCs w:val="24"/>
          </w:rPr>
          <w:t>www.csie.ntu.edu.tw/~cjlin/libsvm/</w:t>
        </w:r>
      </w:hyperlink>
      <w:r w:rsidRPr="009B53EF">
        <w:rPr>
          <w:rFonts w:ascii="Times New Roman" w:hAnsi="Times New Roman" w:cs="Times New Roman"/>
          <w:sz w:val="24"/>
          <w:szCs w:val="24"/>
        </w:rPr>
        <w:t>). To determi</w:t>
      </w:r>
      <w:r w:rsidR="00451AB6" w:rsidRPr="009B53EF">
        <w:rPr>
          <w:rFonts w:ascii="Times New Roman" w:hAnsi="Times New Roman" w:cs="Times New Roman"/>
          <w:sz w:val="24"/>
          <w:szCs w:val="24"/>
        </w:rPr>
        <w:t>ne the classification features</w:t>
      </w:r>
      <w:r w:rsidRPr="009B53EF">
        <w:rPr>
          <w:rFonts w:ascii="Times New Roman" w:hAnsi="Times New Roman" w:cs="Times New Roman"/>
          <w:sz w:val="24"/>
          <w:szCs w:val="24"/>
          <w:shd w:val="clear" w:color="auto" w:fill="FFFFFF"/>
        </w:rPr>
        <w:t xml:space="preserve">, a ten-fold cross-validation was </w:t>
      </w:r>
      <w:r w:rsidR="00451AB6" w:rsidRPr="009B53EF">
        <w:rPr>
          <w:rFonts w:ascii="Times New Roman" w:hAnsi="Times New Roman" w:cs="Times New Roman"/>
          <w:sz w:val="24"/>
          <w:szCs w:val="24"/>
          <w:shd w:val="clear" w:color="auto" w:fill="FFFFFF"/>
        </w:rPr>
        <w:t>used</w:t>
      </w:r>
      <w:r w:rsidRPr="009B53EF">
        <w:rPr>
          <w:rFonts w:ascii="Times New Roman" w:hAnsi="Times New Roman" w:cs="Times New Roman"/>
          <w:sz w:val="24"/>
          <w:szCs w:val="24"/>
          <w:shd w:val="clear" w:color="auto" w:fill="FFFFFF"/>
        </w:rPr>
        <w:t xml:space="preserve"> to evaluate classification perfo</w:t>
      </w:r>
      <w:r w:rsidRPr="009B53EF">
        <w:rPr>
          <w:rFonts w:ascii="Times New Roman" w:hAnsi="Times New Roman" w:cs="Times New Roman"/>
          <w:sz w:val="24"/>
          <w:szCs w:val="24"/>
        </w:rPr>
        <w:t xml:space="preserve">rmance </w:t>
      </w:r>
      <w:r w:rsidR="001B430A" w:rsidRPr="009B53EF">
        <w:rPr>
          <w:rFonts w:ascii="Times New Roman" w:hAnsi="Times New Roman" w:cs="Times New Roman"/>
          <w:sz w:val="24"/>
          <w:szCs w:val="24"/>
        </w:rPr>
        <w:fldChar w:fldCharType="begin">
          <w:fldData xml:space="preserve">PEVuZE5vdGU+PENpdGU+PEF1dGhvcj5WYXJvcXVhdXg8L0F1dGhvcj48WWVhcj4yMDE3PC9ZZWFy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==
</w:fldData>
        </w:fldChar>
      </w:r>
      <w:r w:rsidR="00474788" w:rsidRPr="009B53EF">
        <w:rPr>
          <w:rFonts w:ascii="Times New Roman" w:hAnsi="Times New Roman" w:cs="Times New Roman"/>
          <w:sz w:val="24"/>
          <w:szCs w:val="24"/>
        </w:rPr>
        <w:instrText xml:space="preserve"> ADDIN EN.CITE </w:instrText>
      </w:r>
      <w:r w:rsidR="00474788" w:rsidRPr="009B53EF">
        <w:rPr>
          <w:rFonts w:ascii="Times New Roman" w:hAnsi="Times New Roman" w:cs="Times New Roman"/>
          <w:sz w:val="24"/>
          <w:szCs w:val="24"/>
        </w:rPr>
        <w:fldChar w:fldCharType="begin">
          <w:fldData xml:space="preserve">PEVuZE5vdGU+PENpdGU+PEF1dGhvcj5WYXJvcXVhdXg8L0F1dGhvcj48WWVhcj4yMDE3PC9ZZWFy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==
</w:fldData>
        </w:fldChar>
      </w:r>
      <w:r w:rsidR="00474788" w:rsidRPr="009B53EF">
        <w:rPr>
          <w:rFonts w:ascii="Times New Roman" w:hAnsi="Times New Roman" w:cs="Times New Roman"/>
          <w:sz w:val="24"/>
          <w:szCs w:val="24"/>
        </w:rPr>
        <w:instrText xml:space="preserve"> ADDIN EN.CITE.DATA </w:instrText>
      </w:r>
      <w:r w:rsidR="00474788" w:rsidRPr="009B53EF">
        <w:rPr>
          <w:rFonts w:ascii="Times New Roman" w:hAnsi="Times New Roman" w:cs="Times New Roman"/>
          <w:sz w:val="24"/>
          <w:szCs w:val="24"/>
        </w:rPr>
      </w:r>
      <w:r w:rsidR="00474788" w:rsidRPr="009B53EF">
        <w:rPr>
          <w:rFonts w:ascii="Times New Roman" w:hAnsi="Times New Roman" w:cs="Times New Roman"/>
          <w:sz w:val="24"/>
          <w:szCs w:val="24"/>
        </w:rPr>
        <w:fldChar w:fldCharType="end"/>
      </w:r>
      <w:r w:rsidR="001B430A" w:rsidRPr="009B53EF">
        <w:rPr>
          <w:rFonts w:ascii="Times New Roman" w:hAnsi="Times New Roman" w:cs="Times New Roman"/>
          <w:sz w:val="24"/>
          <w:szCs w:val="24"/>
        </w:rPr>
      </w:r>
      <w:r w:rsidR="001B430A" w:rsidRPr="009B53EF">
        <w:rPr>
          <w:rFonts w:ascii="Times New Roman" w:hAnsi="Times New Roman" w:cs="Times New Roman"/>
          <w:sz w:val="24"/>
          <w:szCs w:val="24"/>
        </w:rPr>
        <w:fldChar w:fldCharType="separate"/>
      </w:r>
      <w:r w:rsidR="00474788" w:rsidRPr="009B53EF">
        <w:rPr>
          <w:rFonts w:ascii="Times New Roman" w:hAnsi="Times New Roman" w:cs="Times New Roman"/>
          <w:noProof/>
          <w:sz w:val="24"/>
          <w:szCs w:val="24"/>
        </w:rPr>
        <w:t>(Liao et al., 2018; Varoquaux et al., 2017)</w:t>
      </w:r>
      <w:r w:rsidR="001B430A" w:rsidRPr="009B53EF">
        <w:rPr>
          <w:rFonts w:ascii="Times New Roman" w:hAnsi="Times New Roman" w:cs="Times New Roman"/>
          <w:sz w:val="24"/>
          <w:szCs w:val="24"/>
        </w:rPr>
        <w:fldChar w:fldCharType="end"/>
      </w:r>
      <w:r w:rsidRPr="009B53EF">
        <w:rPr>
          <w:rFonts w:ascii="Times New Roman" w:hAnsi="Times New Roman" w:cs="Times New Roman"/>
          <w:sz w:val="24"/>
          <w:szCs w:val="24"/>
        </w:rPr>
        <w:t xml:space="preserve">. The dataset was randomly divided into ten folds. Among them, one fold was selected as the testing set, and the remaining folds were used as training sets. </w:t>
      </w:r>
      <w:r w:rsidR="005A34DF" w:rsidRPr="009B53EF">
        <w:rPr>
          <w:rFonts w:ascii="Times New Roman" w:hAnsi="Times New Roman" w:cs="Times New Roman"/>
          <w:sz w:val="24"/>
          <w:szCs w:val="24"/>
        </w:rPr>
        <w:t xml:space="preserve">In order to evaluate the </w:t>
      </w:r>
      <w:r w:rsidRPr="009B53EF">
        <w:rPr>
          <w:rFonts w:ascii="Times New Roman" w:hAnsi="Times New Roman" w:cs="Times New Roman"/>
          <w:sz w:val="24"/>
          <w:szCs w:val="24"/>
        </w:rPr>
        <w:t xml:space="preserve">statistical significance of accuracy in validation, the null distribution was obtained by </w:t>
      </w:r>
      <w:r w:rsidR="005A34DF" w:rsidRPr="009B53EF">
        <w:rPr>
          <w:rFonts w:ascii="Times New Roman" w:hAnsi="Times New Roman" w:cs="Times New Roman"/>
          <w:sz w:val="24"/>
          <w:szCs w:val="24"/>
        </w:rPr>
        <w:t>performing</w:t>
      </w:r>
      <w:r w:rsidRPr="009B53EF">
        <w:rPr>
          <w:rFonts w:ascii="Times New Roman" w:hAnsi="Times New Roman" w:cs="Times New Roman"/>
          <w:sz w:val="24"/>
          <w:szCs w:val="24"/>
        </w:rPr>
        <w:t xml:space="preserve"> nonparametric permutation tests (5,000 times). Statistical significance of the overall accuracy, sensitivity, and specificity was determined by permutation testing. The number of permutations</w:t>
      </w:r>
      <w:r w:rsidR="005A34DF" w:rsidRPr="009B53EF">
        <w:rPr>
          <w:rFonts w:ascii="Times New Roman" w:hAnsi="Times New Roman" w:cs="Times New Roman"/>
          <w:sz w:val="24"/>
          <w:szCs w:val="24"/>
        </w:rPr>
        <w:t xml:space="preserve"> to obtain a larger </w:t>
      </w:r>
      <w:r w:rsidRPr="009B53EF">
        <w:rPr>
          <w:rFonts w:ascii="Times New Roman" w:hAnsi="Times New Roman" w:cs="Times New Roman"/>
          <w:sz w:val="24"/>
          <w:szCs w:val="24"/>
        </w:rPr>
        <w:t>value than th</w:t>
      </w:r>
      <w:r w:rsidR="005A34DF" w:rsidRPr="009B53EF">
        <w:rPr>
          <w:rFonts w:ascii="Times New Roman" w:hAnsi="Times New Roman" w:cs="Times New Roman"/>
          <w:sz w:val="24"/>
          <w:szCs w:val="24"/>
        </w:rPr>
        <w:t>e true labels was used to obtain</w:t>
      </w:r>
      <w:r w:rsidRPr="009B53EF">
        <w:rPr>
          <w:rFonts w:ascii="Times New Roman" w:hAnsi="Times New Roman" w:cs="Times New Roman"/>
          <w:sz w:val="24"/>
          <w:szCs w:val="24"/>
        </w:rPr>
        <w:t xml:space="preserve"> a </w:t>
      </w:r>
      <w:r w:rsidRPr="009B53EF">
        <w:rPr>
          <w:rFonts w:ascii="Times New Roman" w:hAnsi="Times New Roman" w:cs="Times New Roman"/>
          <w:i/>
          <w:sz w:val="24"/>
          <w:szCs w:val="24"/>
        </w:rPr>
        <w:t>P</w:t>
      </w:r>
      <w:r w:rsidRPr="009B53EF">
        <w:rPr>
          <w:rFonts w:ascii="Times New Roman" w:hAnsi="Times New Roman" w:cs="Times New Roman"/>
          <w:sz w:val="24"/>
          <w:szCs w:val="24"/>
        </w:rPr>
        <w:t xml:space="preserve"> value. The receiver operating characteristic (ROC) curve was plotted to show the classification accuracy of the classifier.</w:t>
      </w:r>
    </w:p>
    <w:p w:rsidR="0005670E" w:rsidRPr="009B53EF" w:rsidRDefault="0005670E" w:rsidP="00CE4FDF">
      <w:pPr>
        <w:widowControl/>
        <w:spacing w:before="100" w:beforeAutospacing="1" w:after="100" w:afterAutospacing="1" w:line="480" w:lineRule="auto"/>
        <w:rPr>
          <w:rFonts w:ascii="Times New Roman" w:hAnsi="Times New Roman" w:cs="Times New Roman"/>
          <w:sz w:val="24"/>
          <w:szCs w:val="24"/>
        </w:rPr>
      </w:pPr>
      <w:r w:rsidRPr="009B53EF">
        <w:rPr>
          <w:rFonts w:ascii="Times New Roman" w:hAnsi="Times New Roman" w:cs="Times New Roman"/>
          <w:b/>
          <w:sz w:val="24"/>
          <w:szCs w:val="24"/>
        </w:rPr>
        <w:t>Results of pattern classification analysis</w:t>
      </w:r>
      <w:r w:rsidR="00CE4FDF" w:rsidRPr="009B53EF">
        <w:rPr>
          <w:rFonts w:ascii="Times New Roman" w:hAnsi="Times New Roman" w:cs="Times New Roman"/>
          <w:b/>
          <w:sz w:val="24"/>
          <w:szCs w:val="24"/>
        </w:rPr>
        <w:t xml:space="preserve"> by using LIBSVM toolbox</w:t>
      </w:r>
    </w:p>
    <w:p w:rsidR="0005670E" w:rsidRPr="009B53EF" w:rsidRDefault="0005670E" w:rsidP="00CE4FDF">
      <w:pPr>
        <w:widowControl/>
        <w:spacing w:before="100" w:beforeAutospacing="1" w:after="100" w:afterAutospacing="1" w:line="480" w:lineRule="auto"/>
        <w:rPr>
          <w:rFonts w:ascii="Times New Roman" w:hAnsi="Times New Roman" w:cs="Times New Roman"/>
          <w:sz w:val="24"/>
          <w:szCs w:val="24"/>
        </w:rPr>
      </w:pPr>
      <w:r w:rsidRPr="009B53EF">
        <w:rPr>
          <w:rFonts w:ascii="Times New Roman" w:hAnsi="Times New Roman" w:cs="Times New Roman"/>
          <w:sz w:val="24"/>
          <w:szCs w:val="24"/>
        </w:rPr>
        <w:t xml:space="preserve">Based on </w:t>
      </w:r>
      <w:r w:rsidR="00741D57">
        <w:rPr>
          <w:rFonts w:ascii="Times New Roman" w:hAnsi="Times New Roman" w:cs="Times New Roman"/>
          <w:sz w:val="24"/>
          <w:szCs w:val="24"/>
        </w:rPr>
        <w:t xml:space="preserve">the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 showing significant group effects, the ROC curves were plotted to examine their ability to distinguish patients with MDD from HCs, patients with BD II from </w:t>
      </w:r>
      <w:r w:rsidR="00CC0EA6" w:rsidRPr="009B53EF">
        <w:rPr>
          <w:rFonts w:ascii="Times New Roman" w:hAnsi="Times New Roman" w:cs="Times New Roman"/>
          <w:sz w:val="24"/>
          <w:szCs w:val="24"/>
        </w:rPr>
        <w:t>patients with MDD</w:t>
      </w:r>
      <w:r w:rsidRPr="009B53EF">
        <w:rPr>
          <w:rFonts w:ascii="Times New Roman" w:hAnsi="Times New Roman" w:cs="Times New Roman"/>
          <w:sz w:val="24"/>
          <w:szCs w:val="24"/>
        </w:rPr>
        <w:t>, and patients with BD II from</w:t>
      </w:r>
      <w:r w:rsidR="00CC0EA6" w:rsidRPr="009B53EF">
        <w:rPr>
          <w:rFonts w:ascii="Times New Roman" w:hAnsi="Times New Roman" w:cs="Times New Roman"/>
          <w:sz w:val="24"/>
          <w:szCs w:val="24"/>
        </w:rPr>
        <w:t xml:space="preserve"> HCs</w:t>
      </w:r>
      <w:r w:rsidRPr="009B53EF">
        <w:rPr>
          <w:rFonts w:ascii="Times New Roman" w:hAnsi="Times New Roman" w:cs="Times New Roman"/>
          <w:sz w:val="24"/>
          <w:szCs w:val="24"/>
        </w:rPr>
        <w:t xml:space="preserve">. </w:t>
      </w:r>
      <w:r w:rsidR="00741D57">
        <w:rPr>
          <w:rFonts w:ascii="Times New Roman" w:hAnsi="Times New Roman" w:cs="Times New Roman"/>
          <w:sz w:val="24"/>
          <w:szCs w:val="24"/>
        </w:rPr>
        <w:t xml:space="preserve">The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 between the left </w:t>
      </w:r>
      <w:proofErr w:type="spellStart"/>
      <w:r w:rsidRPr="009B53EF">
        <w:rPr>
          <w:rFonts w:ascii="Times New Roman" w:hAnsi="Times New Roman" w:cs="Times New Roman"/>
          <w:sz w:val="24"/>
          <w:szCs w:val="24"/>
        </w:rPr>
        <w:t>VSi</w:t>
      </w:r>
      <w:proofErr w:type="spellEnd"/>
      <w:r w:rsidRPr="009B53EF">
        <w:rPr>
          <w:rFonts w:ascii="Times New Roman" w:hAnsi="Times New Roman" w:cs="Times New Roman"/>
          <w:sz w:val="24"/>
          <w:szCs w:val="24"/>
        </w:rPr>
        <w:t xml:space="preserve"> and the left </w:t>
      </w:r>
      <w:proofErr w:type="spellStart"/>
      <w:r w:rsidRPr="009B53EF">
        <w:rPr>
          <w:rFonts w:ascii="Times New Roman" w:hAnsi="Times New Roman" w:cs="Times New Roman"/>
          <w:sz w:val="24"/>
          <w:szCs w:val="24"/>
        </w:rPr>
        <w:t>mPFC</w:t>
      </w:r>
      <w:proofErr w:type="spellEnd"/>
      <w:r w:rsidRPr="009B53EF">
        <w:rPr>
          <w:rFonts w:ascii="Times New Roman" w:hAnsi="Times New Roman" w:cs="Times New Roman"/>
          <w:sz w:val="24"/>
          <w:szCs w:val="24"/>
        </w:rPr>
        <w:t xml:space="preserve"> provided the highest classification power to distinguish patients with MDD from HCs (Area Under Curve (AUC) = </w:t>
      </w:r>
      <w:r w:rsidR="00CC0EA6" w:rsidRPr="009B53EF">
        <w:rPr>
          <w:rFonts w:ascii="Times New Roman" w:hAnsi="Times New Roman" w:cs="Times New Roman"/>
          <w:sz w:val="24"/>
          <w:szCs w:val="24"/>
        </w:rPr>
        <w:t>0.61</w:t>
      </w:r>
      <w:r w:rsidRPr="009B53EF">
        <w:rPr>
          <w:rFonts w:ascii="Times New Roman" w:hAnsi="Times New Roman" w:cs="Times New Roman"/>
          <w:sz w:val="24"/>
          <w:szCs w:val="24"/>
        </w:rPr>
        <w:t xml:space="preserve">; sensitivity = </w:t>
      </w:r>
      <w:r w:rsidR="00FE49BC" w:rsidRPr="009B53EF">
        <w:rPr>
          <w:rFonts w:ascii="Times New Roman" w:hAnsi="Times New Roman" w:cs="Times New Roman"/>
          <w:sz w:val="24"/>
          <w:szCs w:val="24"/>
        </w:rPr>
        <w:t>0.40</w:t>
      </w:r>
      <w:r w:rsidRPr="009B53EF">
        <w:rPr>
          <w:rFonts w:ascii="Times New Roman" w:hAnsi="Times New Roman" w:cs="Times New Roman"/>
          <w:sz w:val="24"/>
          <w:szCs w:val="24"/>
        </w:rPr>
        <w:t xml:space="preserve">; specificity = </w:t>
      </w:r>
      <w:r w:rsidR="00FE49BC" w:rsidRPr="009B53EF">
        <w:rPr>
          <w:rFonts w:ascii="Times New Roman" w:hAnsi="Times New Roman" w:cs="Times New Roman"/>
          <w:sz w:val="24"/>
          <w:szCs w:val="24"/>
        </w:rPr>
        <w:t>0.80</w:t>
      </w:r>
      <w:r w:rsidRPr="009B53EF">
        <w:rPr>
          <w:rFonts w:ascii="Times New Roman" w:hAnsi="Times New Roman" w:cs="Times New Roman"/>
          <w:sz w:val="24"/>
          <w:szCs w:val="24"/>
        </w:rPr>
        <w:t>; Fig.</w:t>
      </w:r>
      <w:r w:rsidR="0085716F" w:rsidRPr="009B53EF">
        <w:rPr>
          <w:rFonts w:ascii="Times New Roman" w:hAnsi="Times New Roman" w:cs="Times New Roman"/>
          <w:sz w:val="24"/>
          <w:szCs w:val="24"/>
        </w:rPr>
        <w:t xml:space="preserve"> S</w:t>
      </w:r>
      <w:r w:rsidR="00F86B23" w:rsidRPr="009B53EF">
        <w:rPr>
          <w:rFonts w:ascii="Times New Roman" w:hAnsi="Times New Roman" w:cs="Times New Roman"/>
          <w:sz w:val="24"/>
          <w:szCs w:val="24"/>
        </w:rPr>
        <w:t>5</w:t>
      </w:r>
      <w:r w:rsidR="0085716F" w:rsidRPr="009B53EF">
        <w:rPr>
          <w:rFonts w:ascii="Times New Roman" w:hAnsi="Times New Roman" w:cs="Times New Roman"/>
          <w:sz w:val="24"/>
          <w:szCs w:val="24"/>
        </w:rPr>
        <w:t>A</w:t>
      </w:r>
      <w:r w:rsidRPr="009B53EF">
        <w:rPr>
          <w:rFonts w:ascii="Times New Roman" w:hAnsi="Times New Roman" w:cs="Times New Roman"/>
          <w:sz w:val="24"/>
          <w:szCs w:val="24"/>
        </w:rPr>
        <w:t xml:space="preserve">). </w:t>
      </w:r>
      <w:r w:rsidR="00741D57">
        <w:rPr>
          <w:rFonts w:ascii="Times New Roman" w:hAnsi="Times New Roman" w:cs="Times New Roman"/>
          <w:sz w:val="24"/>
          <w:szCs w:val="24"/>
        </w:rPr>
        <w:t xml:space="preserve">The </w:t>
      </w:r>
      <w:proofErr w:type="spellStart"/>
      <w:r w:rsidRPr="009B53EF">
        <w:rPr>
          <w:rFonts w:ascii="Times New Roman" w:hAnsi="Times New Roman" w:cs="Times New Roman"/>
          <w:sz w:val="24"/>
          <w:szCs w:val="24"/>
        </w:rPr>
        <w:t>dFC</w:t>
      </w:r>
      <w:proofErr w:type="spellEnd"/>
      <w:r w:rsidRPr="009B53EF">
        <w:rPr>
          <w:rFonts w:ascii="Times New Roman" w:hAnsi="Times New Roman" w:cs="Times New Roman"/>
          <w:sz w:val="24"/>
          <w:szCs w:val="24"/>
        </w:rPr>
        <w:t xml:space="preserve"> variability between the right </w:t>
      </w:r>
      <w:r w:rsidRPr="009B53EF">
        <w:rPr>
          <w:rFonts w:ascii="Times New Roman" w:hAnsi="Times New Roman" w:cs="Times New Roman"/>
          <w:sz w:val="24"/>
          <w:szCs w:val="24"/>
        </w:rPr>
        <w:lastRenderedPageBreak/>
        <w:t xml:space="preserve">DCP and the left </w:t>
      </w:r>
      <w:proofErr w:type="spellStart"/>
      <w:r w:rsidRPr="009B53EF">
        <w:rPr>
          <w:rFonts w:ascii="Times New Roman" w:hAnsi="Times New Roman" w:cs="Times New Roman"/>
          <w:sz w:val="24"/>
          <w:szCs w:val="24"/>
        </w:rPr>
        <w:t>precentral</w:t>
      </w:r>
      <w:proofErr w:type="spellEnd"/>
      <w:r w:rsidRPr="009B53EF">
        <w:rPr>
          <w:rFonts w:ascii="Times New Roman" w:hAnsi="Times New Roman" w:cs="Times New Roman"/>
          <w:sz w:val="24"/>
          <w:szCs w:val="24"/>
        </w:rPr>
        <w:t xml:space="preserve"> </w:t>
      </w:r>
      <w:proofErr w:type="spellStart"/>
      <w:r w:rsidRPr="009B53EF">
        <w:rPr>
          <w:rFonts w:ascii="Times New Roman" w:hAnsi="Times New Roman" w:cs="Times New Roman"/>
          <w:sz w:val="24"/>
          <w:szCs w:val="24"/>
        </w:rPr>
        <w:t>gyrus</w:t>
      </w:r>
      <w:proofErr w:type="spellEnd"/>
      <w:r w:rsidRPr="009B53EF">
        <w:rPr>
          <w:rFonts w:ascii="Times New Roman" w:hAnsi="Times New Roman" w:cs="Times New Roman"/>
          <w:sz w:val="24"/>
          <w:szCs w:val="24"/>
        </w:rPr>
        <w:t xml:space="preserve"> provided the highest classification power to distinguish patients with BD II from </w:t>
      </w:r>
      <w:r w:rsidR="00FE49BC" w:rsidRPr="009B53EF">
        <w:rPr>
          <w:rFonts w:ascii="Times New Roman" w:hAnsi="Times New Roman" w:cs="Times New Roman"/>
          <w:sz w:val="24"/>
          <w:szCs w:val="24"/>
        </w:rPr>
        <w:t>patients with MDD</w:t>
      </w:r>
      <w:r w:rsidRPr="009B53EF">
        <w:rPr>
          <w:rFonts w:ascii="Times New Roman" w:hAnsi="Times New Roman" w:cs="Times New Roman"/>
          <w:sz w:val="24"/>
          <w:szCs w:val="24"/>
        </w:rPr>
        <w:t xml:space="preserve"> (AUC = 0.61; sensitivity = </w:t>
      </w:r>
      <w:r w:rsidR="0085716F" w:rsidRPr="009B53EF">
        <w:rPr>
          <w:rFonts w:ascii="Times New Roman" w:hAnsi="Times New Roman" w:cs="Times New Roman"/>
          <w:sz w:val="24"/>
          <w:szCs w:val="24"/>
        </w:rPr>
        <w:t>0.41</w:t>
      </w:r>
      <w:r w:rsidRPr="009B53EF">
        <w:rPr>
          <w:rFonts w:ascii="Times New Roman" w:hAnsi="Times New Roman" w:cs="Times New Roman"/>
          <w:sz w:val="24"/>
          <w:szCs w:val="24"/>
        </w:rPr>
        <w:t xml:space="preserve">; specificity = </w:t>
      </w:r>
      <w:r w:rsidR="0085716F" w:rsidRPr="009B53EF">
        <w:rPr>
          <w:rFonts w:ascii="Times New Roman" w:hAnsi="Times New Roman" w:cs="Times New Roman"/>
          <w:sz w:val="24"/>
          <w:szCs w:val="24"/>
        </w:rPr>
        <w:t>0.80</w:t>
      </w:r>
      <w:r w:rsidRPr="009B53EF">
        <w:rPr>
          <w:rFonts w:ascii="Times New Roman" w:hAnsi="Times New Roman" w:cs="Times New Roman"/>
          <w:sz w:val="24"/>
          <w:szCs w:val="24"/>
        </w:rPr>
        <w:t>; Fig.</w:t>
      </w:r>
      <w:r w:rsidR="0085716F" w:rsidRPr="009B53EF">
        <w:rPr>
          <w:rFonts w:ascii="Times New Roman" w:hAnsi="Times New Roman" w:cs="Times New Roman"/>
          <w:sz w:val="24"/>
          <w:szCs w:val="24"/>
        </w:rPr>
        <w:t xml:space="preserve"> S</w:t>
      </w:r>
      <w:r w:rsidR="00F86B23" w:rsidRPr="009B53EF">
        <w:rPr>
          <w:rFonts w:ascii="Times New Roman" w:hAnsi="Times New Roman" w:cs="Times New Roman"/>
          <w:sz w:val="24"/>
          <w:szCs w:val="24"/>
        </w:rPr>
        <w:t>5</w:t>
      </w:r>
      <w:r w:rsidR="0085716F" w:rsidRPr="009B53EF">
        <w:rPr>
          <w:rFonts w:ascii="Times New Roman" w:hAnsi="Times New Roman" w:cs="Times New Roman"/>
          <w:sz w:val="24"/>
          <w:szCs w:val="24"/>
        </w:rPr>
        <w:t>B</w:t>
      </w:r>
      <w:r w:rsidRPr="009B53EF">
        <w:rPr>
          <w:rFonts w:ascii="Times New Roman" w:hAnsi="Times New Roman" w:cs="Times New Roman"/>
          <w:sz w:val="24"/>
          <w:szCs w:val="24"/>
        </w:rPr>
        <w:t xml:space="preserve">) and patients with BD II from </w:t>
      </w:r>
      <w:r w:rsidR="00FE49BC" w:rsidRPr="009B53EF">
        <w:rPr>
          <w:rFonts w:ascii="Times New Roman" w:hAnsi="Times New Roman" w:cs="Times New Roman"/>
          <w:sz w:val="24"/>
          <w:szCs w:val="24"/>
        </w:rPr>
        <w:t>HCs</w:t>
      </w:r>
      <w:r w:rsidRPr="009B53EF">
        <w:rPr>
          <w:rFonts w:ascii="Times New Roman" w:hAnsi="Times New Roman" w:cs="Times New Roman"/>
          <w:sz w:val="24"/>
          <w:szCs w:val="24"/>
        </w:rPr>
        <w:t xml:space="preserve"> (AUC = </w:t>
      </w:r>
      <w:r w:rsidR="00FE49BC" w:rsidRPr="009B53EF">
        <w:rPr>
          <w:rFonts w:ascii="Times New Roman" w:hAnsi="Times New Roman" w:cs="Times New Roman"/>
          <w:sz w:val="24"/>
          <w:szCs w:val="24"/>
        </w:rPr>
        <w:t>0.61</w:t>
      </w:r>
      <w:r w:rsidRPr="009B53EF">
        <w:rPr>
          <w:rFonts w:ascii="Times New Roman" w:hAnsi="Times New Roman" w:cs="Times New Roman"/>
          <w:sz w:val="24"/>
          <w:szCs w:val="24"/>
        </w:rPr>
        <w:t xml:space="preserve">; sensitivity = </w:t>
      </w:r>
      <w:r w:rsidR="0085716F" w:rsidRPr="009B53EF">
        <w:rPr>
          <w:rFonts w:ascii="Times New Roman" w:hAnsi="Times New Roman" w:cs="Times New Roman"/>
          <w:sz w:val="24"/>
          <w:szCs w:val="24"/>
        </w:rPr>
        <w:t>0.70</w:t>
      </w:r>
      <w:r w:rsidRPr="009B53EF">
        <w:rPr>
          <w:rFonts w:ascii="Times New Roman" w:hAnsi="Times New Roman" w:cs="Times New Roman"/>
          <w:sz w:val="24"/>
          <w:szCs w:val="24"/>
        </w:rPr>
        <w:t xml:space="preserve">; specificity = </w:t>
      </w:r>
      <w:r w:rsidR="0085716F" w:rsidRPr="009B53EF">
        <w:rPr>
          <w:rFonts w:ascii="Times New Roman" w:hAnsi="Times New Roman" w:cs="Times New Roman"/>
          <w:sz w:val="24"/>
          <w:szCs w:val="24"/>
        </w:rPr>
        <w:t>0.48</w:t>
      </w:r>
      <w:r w:rsidRPr="009B53EF">
        <w:rPr>
          <w:rFonts w:ascii="Times New Roman" w:hAnsi="Times New Roman" w:cs="Times New Roman"/>
          <w:sz w:val="24"/>
          <w:szCs w:val="24"/>
        </w:rPr>
        <w:t>; Fig.</w:t>
      </w:r>
      <w:r w:rsidR="0085716F" w:rsidRPr="009B53EF">
        <w:rPr>
          <w:rFonts w:ascii="Times New Roman" w:hAnsi="Times New Roman" w:cs="Times New Roman"/>
          <w:sz w:val="24"/>
          <w:szCs w:val="24"/>
        </w:rPr>
        <w:t xml:space="preserve"> S</w:t>
      </w:r>
      <w:r w:rsidR="00F86B23" w:rsidRPr="009B53EF">
        <w:rPr>
          <w:rFonts w:ascii="Times New Roman" w:hAnsi="Times New Roman" w:cs="Times New Roman"/>
          <w:sz w:val="24"/>
          <w:szCs w:val="24"/>
        </w:rPr>
        <w:t>5</w:t>
      </w:r>
      <w:r w:rsidR="0085716F" w:rsidRPr="009B53EF">
        <w:rPr>
          <w:rFonts w:ascii="Times New Roman" w:hAnsi="Times New Roman" w:cs="Times New Roman"/>
          <w:sz w:val="24"/>
          <w:szCs w:val="24"/>
        </w:rPr>
        <w:t>B</w:t>
      </w:r>
      <w:r w:rsidRPr="009B53EF">
        <w:rPr>
          <w:rFonts w:ascii="Times New Roman" w:hAnsi="Times New Roman" w:cs="Times New Roman"/>
          <w:sz w:val="24"/>
          <w:szCs w:val="24"/>
        </w:rPr>
        <w:t>).</w:t>
      </w:r>
    </w:p>
    <w:p w:rsidR="00CC0EA6" w:rsidRPr="009B53EF" w:rsidRDefault="003E1C10" w:rsidP="00CE4FDF">
      <w:pPr>
        <w:widowControl/>
        <w:rPr>
          <w:rFonts w:ascii="Times New Roman" w:hAnsi="Times New Roman" w:cs="Times New Roman"/>
          <w:sz w:val="24"/>
          <w:szCs w:val="24"/>
        </w:rPr>
      </w:pPr>
      <w:r w:rsidRPr="009B53EF">
        <w:rPr>
          <w:rFonts w:ascii="Times New Roman" w:hAnsi="Times New Roman" w:cs="Times New Roman"/>
          <w:sz w:val="24"/>
          <w:szCs w:val="24"/>
        </w:rPr>
        <w:br w:type="page"/>
      </w:r>
      <w:r w:rsidR="007F242E" w:rsidRPr="009B53EF">
        <w:rPr>
          <w:rFonts w:ascii="Times New Roman" w:hAnsi="Times New Roman" w:cs="Times New Roman"/>
          <w:noProof/>
          <w:sz w:val="24"/>
          <w:szCs w:val="24"/>
        </w:rPr>
        <w:lastRenderedPageBreak/>
        <w:drawing>
          <wp:inline distT="0" distB="0" distL="0" distR="0" wp14:anchorId="5634C828" wp14:editId="41EF9CFE">
            <wp:extent cx="5187447" cy="8784077"/>
            <wp:effectExtent l="0" t="0" r="0" b="0"/>
            <wp:docPr id="4" name="图片 4" descr="E:\50TR_BD&amp;MDD&amp;HC_results\std\roi2-one-way-128bd-have_result\1_t_GRF_0.001_one_way_ANOVA\LIBSVM_MDD_HC_1\all ROC results副本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0TR_BD&amp;MDD&amp;HC_results\std\roi2-one-way-128bd-have_result\1_t_GRF_0.001_one_way_ANOVA\LIBSVM_MDD_HC_1\all ROC results副本副本.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0376" cy="8789037"/>
                    </a:xfrm>
                    <a:prstGeom prst="rect">
                      <a:avLst/>
                    </a:prstGeom>
                    <a:noFill/>
                    <a:ln>
                      <a:noFill/>
                    </a:ln>
                  </pic:spPr>
                </pic:pic>
              </a:graphicData>
            </a:graphic>
          </wp:inline>
        </w:drawing>
      </w:r>
    </w:p>
    <w:p w:rsidR="00F015DE" w:rsidRPr="009B53EF" w:rsidRDefault="00794AD3" w:rsidP="00CE4FDF">
      <w:pPr>
        <w:widowControl/>
        <w:spacing w:line="480" w:lineRule="auto"/>
        <w:rPr>
          <w:rFonts w:ascii="Times New Roman" w:eastAsia="宋体" w:hAnsi="Times New Roman" w:cs="Times New Roman"/>
          <w:sz w:val="24"/>
          <w:szCs w:val="24"/>
        </w:rPr>
      </w:pPr>
      <w:r w:rsidRPr="009B53EF">
        <w:rPr>
          <w:rFonts w:ascii="Times New Roman" w:hAnsi="Times New Roman" w:cs="Times New Roman"/>
          <w:b/>
          <w:sz w:val="24"/>
          <w:szCs w:val="24"/>
        </w:rPr>
        <w:lastRenderedPageBreak/>
        <w:t>Fig.</w:t>
      </w:r>
      <w:r w:rsidR="0085716F" w:rsidRPr="009B53EF">
        <w:rPr>
          <w:rFonts w:ascii="Times New Roman" w:hAnsi="Times New Roman" w:cs="Times New Roman"/>
          <w:b/>
          <w:sz w:val="24"/>
          <w:szCs w:val="24"/>
        </w:rPr>
        <w:t xml:space="preserve"> S</w:t>
      </w:r>
      <w:r w:rsidR="00F86B23" w:rsidRPr="009B53EF">
        <w:rPr>
          <w:rFonts w:ascii="Times New Roman" w:hAnsi="Times New Roman" w:cs="Times New Roman"/>
          <w:b/>
          <w:sz w:val="24"/>
          <w:szCs w:val="24"/>
        </w:rPr>
        <w:t>5</w:t>
      </w:r>
      <w:r w:rsidR="0085716F" w:rsidRPr="009B53EF">
        <w:rPr>
          <w:rFonts w:ascii="Times New Roman" w:hAnsi="Times New Roman" w:cs="Times New Roman"/>
          <w:b/>
          <w:sz w:val="24"/>
          <w:szCs w:val="24"/>
        </w:rPr>
        <w:t>.</w:t>
      </w:r>
      <w:r w:rsidR="0085716F" w:rsidRPr="009B53EF">
        <w:rPr>
          <w:rFonts w:ascii="Times New Roman" w:hAnsi="Times New Roman" w:cs="Times New Roman"/>
          <w:sz w:val="24"/>
          <w:szCs w:val="24"/>
        </w:rPr>
        <w:t xml:space="preserve"> </w:t>
      </w:r>
      <w:r w:rsidR="00BB48A1" w:rsidRPr="009B53EF">
        <w:rPr>
          <w:rFonts w:ascii="Times New Roman" w:eastAsia="宋体" w:hAnsi="Times New Roman" w:cs="Times New Roman"/>
          <w:sz w:val="24"/>
          <w:szCs w:val="24"/>
        </w:rPr>
        <w:t xml:space="preserve">The results of the SVM classification and the ROC curve based on the significant different </w:t>
      </w:r>
      <w:proofErr w:type="spellStart"/>
      <w:proofErr w:type="gramStart"/>
      <w:r w:rsidR="00BB48A1" w:rsidRPr="009B53EF">
        <w:rPr>
          <w:rFonts w:ascii="Times New Roman" w:eastAsia="宋体" w:hAnsi="Times New Roman" w:cs="Times New Roman"/>
          <w:sz w:val="24"/>
          <w:szCs w:val="24"/>
        </w:rPr>
        <w:t>dFC</w:t>
      </w:r>
      <w:proofErr w:type="spellEnd"/>
      <w:proofErr w:type="gramEnd"/>
      <w:r w:rsidR="00BB48A1" w:rsidRPr="009B53EF">
        <w:rPr>
          <w:rFonts w:ascii="Times New Roman" w:eastAsia="宋体" w:hAnsi="Times New Roman" w:cs="Times New Roman"/>
          <w:sz w:val="24"/>
          <w:szCs w:val="24"/>
        </w:rPr>
        <w:t xml:space="preserve"> variability maps among three groups. </w:t>
      </w:r>
      <w:proofErr w:type="spellStart"/>
      <w:r w:rsidR="00BB48A1" w:rsidRPr="009B53EF">
        <w:rPr>
          <w:rFonts w:ascii="Times New Roman" w:eastAsia="宋体" w:hAnsi="Times New Roman" w:cs="Times New Roman"/>
          <w:sz w:val="24"/>
          <w:szCs w:val="24"/>
        </w:rPr>
        <w:t>dFC</w:t>
      </w:r>
      <w:proofErr w:type="spellEnd"/>
      <w:r w:rsidR="00BB48A1" w:rsidRPr="009B53EF">
        <w:rPr>
          <w:rFonts w:ascii="Times New Roman" w:eastAsia="宋体" w:hAnsi="Times New Roman" w:cs="Times New Roman"/>
          <w:sz w:val="24"/>
          <w:szCs w:val="24"/>
        </w:rPr>
        <w:t xml:space="preserve">, dynamic functional connectivity; </w:t>
      </w:r>
      <w:proofErr w:type="spellStart"/>
      <w:r w:rsidR="00BB48A1" w:rsidRPr="009B53EF">
        <w:rPr>
          <w:rFonts w:ascii="Times New Roman" w:eastAsia="宋体" w:hAnsi="Times New Roman" w:cs="Times New Roman"/>
          <w:sz w:val="24"/>
          <w:szCs w:val="24"/>
        </w:rPr>
        <w:t>VSi</w:t>
      </w:r>
      <w:proofErr w:type="spellEnd"/>
      <w:r w:rsidR="00BB48A1" w:rsidRPr="009B53EF">
        <w:rPr>
          <w:rFonts w:ascii="Times New Roman" w:eastAsia="宋体" w:hAnsi="Times New Roman" w:cs="Times New Roman"/>
          <w:sz w:val="24"/>
          <w:szCs w:val="24"/>
        </w:rPr>
        <w:t xml:space="preserve">, ventral striatum inferior; </w:t>
      </w:r>
      <w:proofErr w:type="spellStart"/>
      <w:r w:rsidR="00BB48A1" w:rsidRPr="009B53EF">
        <w:rPr>
          <w:rFonts w:ascii="Times New Roman" w:eastAsia="宋体" w:hAnsi="Times New Roman" w:cs="Times New Roman"/>
          <w:sz w:val="24"/>
          <w:szCs w:val="24"/>
        </w:rPr>
        <w:t>mPFC</w:t>
      </w:r>
      <w:proofErr w:type="spellEnd"/>
      <w:r w:rsidR="00BB48A1" w:rsidRPr="009B53EF">
        <w:rPr>
          <w:rFonts w:ascii="Times New Roman" w:eastAsia="宋体" w:hAnsi="Times New Roman" w:cs="Times New Roman"/>
          <w:sz w:val="24"/>
          <w:szCs w:val="24"/>
        </w:rPr>
        <w:t>, medial prefrontal cortex; DCP, dorsal</w:t>
      </w:r>
      <w:r w:rsidR="00E51075">
        <w:rPr>
          <w:rFonts w:ascii="Times New Roman" w:eastAsia="宋体" w:hAnsi="Times New Roman" w:cs="Times New Roman" w:hint="eastAsia"/>
          <w:sz w:val="24"/>
          <w:szCs w:val="24"/>
        </w:rPr>
        <w:t>-</w:t>
      </w:r>
      <w:r w:rsidR="00BB48A1" w:rsidRPr="009B53EF">
        <w:rPr>
          <w:rFonts w:ascii="Times New Roman" w:eastAsia="宋体" w:hAnsi="Times New Roman" w:cs="Times New Roman"/>
          <w:sz w:val="24"/>
          <w:szCs w:val="24"/>
        </w:rPr>
        <w:t xml:space="preserve">caudal putamen; </w:t>
      </w:r>
      <w:r w:rsidR="00C65221" w:rsidRPr="009B53EF">
        <w:rPr>
          <w:rFonts w:ascii="Times New Roman" w:eastAsia="宋体" w:hAnsi="Times New Roman" w:cs="Times New Roman"/>
          <w:sz w:val="24"/>
          <w:szCs w:val="24"/>
        </w:rPr>
        <w:t xml:space="preserve">SVM, </w:t>
      </w:r>
      <w:r w:rsidR="00C65221" w:rsidRPr="009B53EF">
        <w:rPr>
          <w:rFonts w:ascii="Times New Roman" w:hAnsi="Times New Roman" w:cs="Times New Roman"/>
          <w:sz w:val="24"/>
          <w:szCs w:val="24"/>
        </w:rPr>
        <w:t>support vector machine</w:t>
      </w:r>
      <w:r w:rsidR="00C65221" w:rsidRPr="009B53EF">
        <w:rPr>
          <w:rFonts w:ascii="Times New Roman" w:eastAsia="宋体" w:hAnsi="Times New Roman" w:cs="Times New Roman"/>
          <w:sz w:val="24"/>
          <w:szCs w:val="24"/>
        </w:rPr>
        <w:t xml:space="preserve">; </w:t>
      </w:r>
      <w:r w:rsidR="00BB48A1" w:rsidRPr="009B53EF">
        <w:rPr>
          <w:rFonts w:ascii="Times New Roman" w:eastAsia="宋体" w:hAnsi="Times New Roman" w:cs="Times New Roman"/>
          <w:sz w:val="24"/>
          <w:szCs w:val="24"/>
        </w:rPr>
        <w:t>ROC, Receiver Operator Curve; AUC, Area Under Curve; BD, bipolar disorder; MDD, major depressive disorder; HC, healthy control; L (R), left (right) hemisphere; The y-axis represents the subject number.</w:t>
      </w:r>
    </w:p>
    <w:p w:rsidR="00094684" w:rsidRPr="009B53EF" w:rsidRDefault="00094684" w:rsidP="00CE4FDF">
      <w:pPr>
        <w:widowControl/>
        <w:spacing w:line="480" w:lineRule="auto"/>
        <w:rPr>
          <w:rFonts w:ascii="Times New Roman" w:eastAsia="宋体" w:hAnsi="Times New Roman" w:cs="Times New Roman"/>
          <w:sz w:val="24"/>
          <w:szCs w:val="24"/>
        </w:rPr>
      </w:pPr>
    </w:p>
    <w:p w:rsidR="00F015DE" w:rsidRPr="009B53EF" w:rsidRDefault="00F015DE" w:rsidP="00CE4FDF">
      <w:pPr>
        <w:widowControl/>
        <w:rPr>
          <w:rFonts w:ascii="Times New Roman" w:eastAsia="宋体" w:hAnsi="Times New Roman" w:cs="Times New Roman"/>
          <w:sz w:val="24"/>
          <w:szCs w:val="24"/>
        </w:rPr>
      </w:pPr>
      <w:r w:rsidRPr="009B53EF">
        <w:rPr>
          <w:rFonts w:ascii="Times New Roman" w:eastAsia="宋体" w:hAnsi="Times New Roman" w:cs="Times New Roman"/>
          <w:sz w:val="24"/>
          <w:szCs w:val="24"/>
        </w:rPr>
        <w:br w:type="page"/>
      </w:r>
    </w:p>
    <w:p w:rsidR="00B10BE7" w:rsidRPr="009B53EF" w:rsidRDefault="00B10BE7" w:rsidP="00A118E6">
      <w:pPr>
        <w:widowControl/>
        <w:spacing w:before="100" w:beforeAutospacing="1" w:after="100" w:afterAutospacing="1" w:line="480" w:lineRule="auto"/>
        <w:rPr>
          <w:rFonts w:ascii="Times New Roman" w:hAnsi="Times New Roman" w:cs="Times New Roman"/>
          <w:b/>
          <w:sz w:val="24"/>
          <w:szCs w:val="24"/>
        </w:rPr>
      </w:pPr>
      <w:r w:rsidRPr="009B53EF">
        <w:rPr>
          <w:rFonts w:ascii="Times New Roman" w:hAnsi="Times New Roman" w:cs="Times New Roman"/>
          <w:b/>
          <w:sz w:val="24"/>
          <w:szCs w:val="24"/>
        </w:rPr>
        <w:lastRenderedPageBreak/>
        <w:t>Participants</w:t>
      </w:r>
    </w:p>
    <w:p w:rsidR="00B10BE7" w:rsidRPr="009B53EF" w:rsidRDefault="00B10BE7" w:rsidP="00A118E6">
      <w:pPr>
        <w:widowControl/>
        <w:spacing w:before="100" w:beforeAutospacing="1" w:after="100" w:afterAutospacing="1" w:line="480" w:lineRule="auto"/>
        <w:rPr>
          <w:rFonts w:ascii="Times New Roman" w:hAnsi="Times New Roman" w:cs="Times New Roman"/>
          <w:sz w:val="24"/>
          <w:szCs w:val="24"/>
        </w:rPr>
      </w:pPr>
      <w:r w:rsidRPr="009B53EF">
        <w:rPr>
          <w:rFonts w:ascii="Times New Roman" w:eastAsia="宋体" w:hAnsi="Times New Roman" w:cs="Times New Roman"/>
          <w:kern w:val="0"/>
          <w:sz w:val="24"/>
          <w:szCs w:val="24"/>
        </w:rPr>
        <w:t xml:space="preserve">We combined BD II and MDD into one group as the patients </w:t>
      </w:r>
      <w:r w:rsidR="00A118E6">
        <w:rPr>
          <w:rFonts w:ascii="Times New Roman" w:eastAsia="宋体" w:hAnsi="Times New Roman" w:cs="Times New Roman"/>
          <w:kern w:val="0"/>
          <w:sz w:val="24"/>
          <w:szCs w:val="24"/>
        </w:rPr>
        <w:t xml:space="preserve">with depressive </w:t>
      </w:r>
      <w:r w:rsidRPr="009B53EF">
        <w:rPr>
          <w:rFonts w:ascii="Times New Roman" w:eastAsia="宋体" w:hAnsi="Times New Roman" w:cs="Times New Roman"/>
          <w:kern w:val="0"/>
          <w:sz w:val="24"/>
          <w:szCs w:val="24"/>
        </w:rPr>
        <w:t>symptoms. Finally, 268 patients were r</w:t>
      </w:r>
      <w:r w:rsidRPr="009B53EF">
        <w:rPr>
          <w:rFonts w:ascii="Times New Roman" w:hAnsi="Times New Roman" w:cs="Times New Roman"/>
          <w:sz w:val="24"/>
          <w:szCs w:val="24"/>
        </w:rPr>
        <w:t xml:space="preserve">ecruited in the patients group, and 132 HCs were recruited. </w:t>
      </w:r>
    </w:p>
    <w:p w:rsidR="00B10BE7" w:rsidRPr="009B53EF" w:rsidRDefault="00B10BE7" w:rsidP="00A118E6">
      <w:pPr>
        <w:widowControl/>
        <w:spacing w:before="100" w:beforeAutospacing="1" w:after="100" w:afterAutospacing="1" w:line="480" w:lineRule="auto"/>
        <w:ind w:left="120" w:hangingChars="50" w:hanging="120"/>
        <w:rPr>
          <w:rFonts w:ascii="Times New Roman" w:hAnsi="Times New Roman" w:cs="Times New Roman"/>
          <w:sz w:val="24"/>
          <w:szCs w:val="24"/>
        </w:rPr>
      </w:pPr>
      <w:r w:rsidRPr="009B53EF">
        <w:rPr>
          <w:rFonts w:ascii="Times New Roman" w:hAnsi="Times New Roman" w:cs="Times New Roman"/>
          <w:b/>
          <w:sz w:val="24"/>
          <w:szCs w:val="24"/>
        </w:rPr>
        <w:t>Statistical analysis between patients group and HCs group</w:t>
      </w:r>
    </w:p>
    <w:p w:rsidR="00B10BE7" w:rsidRPr="009B53EF" w:rsidRDefault="00B10BE7" w:rsidP="00A118E6">
      <w:pPr>
        <w:widowControl/>
        <w:spacing w:before="100" w:beforeAutospacing="1" w:after="100" w:afterAutospacing="1" w:line="480" w:lineRule="auto"/>
        <w:rPr>
          <w:rFonts w:ascii="Times New Roman" w:eastAsia="宋体" w:hAnsi="Times New Roman" w:cs="Times New Roman"/>
          <w:sz w:val="24"/>
          <w:szCs w:val="24"/>
          <w:shd w:val="clear" w:color="auto" w:fill="FFFFFF"/>
        </w:rPr>
      </w:pPr>
      <w:r w:rsidRPr="009B53EF">
        <w:rPr>
          <w:rFonts w:ascii="Times New Roman" w:hAnsi="Times New Roman" w:cs="Times New Roman"/>
          <w:sz w:val="24"/>
          <w:szCs w:val="24"/>
        </w:rPr>
        <w:t xml:space="preserve">Independent-sample </w:t>
      </w:r>
      <w:r w:rsidRPr="009B53EF">
        <w:rPr>
          <w:rFonts w:ascii="Times New Roman" w:hAnsi="Times New Roman" w:cs="Times New Roman"/>
          <w:i/>
          <w:sz w:val="24"/>
          <w:szCs w:val="24"/>
        </w:rPr>
        <w:t>t</w:t>
      </w:r>
      <w:r w:rsidRPr="009B53EF">
        <w:rPr>
          <w:rFonts w:ascii="Times New Roman" w:hAnsi="Times New Roman" w:cs="Times New Roman"/>
          <w:sz w:val="24"/>
          <w:szCs w:val="24"/>
        </w:rPr>
        <w:t xml:space="preserve">-test and </w:t>
      </w:r>
      <w:r w:rsidRPr="009B53EF">
        <w:rPr>
          <w:rFonts w:ascii="Times New Roman" w:hAnsi="Times New Roman" w:cs="Times New Roman"/>
          <w:i/>
          <w:sz w:val="24"/>
          <w:szCs w:val="24"/>
        </w:rPr>
        <w:t>X</w:t>
      </w:r>
      <w:r w:rsidRPr="009B53EF">
        <w:rPr>
          <w:rFonts w:ascii="Times New Roman" w:hAnsi="Times New Roman" w:cs="Times New Roman"/>
          <w:i/>
          <w:sz w:val="24"/>
          <w:szCs w:val="24"/>
          <w:vertAlign w:val="superscript"/>
        </w:rPr>
        <w:t xml:space="preserve">2 </w:t>
      </w:r>
      <w:r w:rsidRPr="009B53EF">
        <w:rPr>
          <w:rFonts w:ascii="Times New Roman" w:hAnsi="Times New Roman" w:cs="Times New Roman"/>
          <w:sz w:val="24"/>
          <w:szCs w:val="24"/>
        </w:rPr>
        <w:t xml:space="preserve">test were used to compare the demographic data between the patients group and HCs group </w:t>
      </w:r>
      <w:r w:rsidRPr="009B53EF">
        <w:rPr>
          <w:rFonts w:ascii="Times New Roman" w:eastAsia="宋体" w:hAnsi="Times New Roman" w:cs="Times New Roman"/>
          <w:sz w:val="24"/>
          <w:szCs w:val="24"/>
          <w:shd w:val="clear" w:color="auto" w:fill="FFFFFF"/>
        </w:rPr>
        <w:t xml:space="preserve">using SPSS17.0 software (SPSS, Chicago, IL, USA). All tests were two-tailed, and </w:t>
      </w:r>
      <w:r w:rsidRPr="009B53EF">
        <w:rPr>
          <w:rFonts w:ascii="Times New Roman" w:eastAsia="宋体" w:hAnsi="Times New Roman" w:cs="Times New Roman"/>
          <w:i/>
          <w:sz w:val="24"/>
          <w:szCs w:val="24"/>
          <w:shd w:val="clear" w:color="auto" w:fill="FFFFFF"/>
        </w:rPr>
        <w:t xml:space="preserve">p </w:t>
      </w:r>
      <w:r w:rsidRPr="009B53EF">
        <w:rPr>
          <w:rFonts w:ascii="Times New Roman" w:eastAsia="宋体" w:hAnsi="Times New Roman" w:cs="Times New Roman"/>
          <w:sz w:val="24"/>
          <w:szCs w:val="24"/>
          <w:shd w:val="clear" w:color="auto" w:fill="FFFFFF"/>
        </w:rPr>
        <w:t xml:space="preserve">&lt; .05 was considered statistically significant. </w:t>
      </w:r>
      <w:r w:rsidRPr="009B53EF">
        <w:rPr>
          <w:rFonts w:ascii="Times New Roman" w:hAnsi="Times New Roman" w:cs="Times New Roman"/>
          <w:sz w:val="24"/>
          <w:szCs w:val="24"/>
        </w:rPr>
        <w:t xml:space="preserve">The one-sample </w:t>
      </w:r>
      <w:r w:rsidRPr="009B53EF">
        <w:rPr>
          <w:rFonts w:ascii="Times New Roman" w:hAnsi="Times New Roman" w:cs="Times New Roman"/>
          <w:i/>
          <w:sz w:val="24"/>
          <w:szCs w:val="24"/>
        </w:rPr>
        <w:t>t</w:t>
      </w:r>
      <w:r w:rsidRPr="009B53EF">
        <w:rPr>
          <w:rFonts w:ascii="Times New Roman" w:hAnsi="Times New Roman" w:cs="Times New Roman"/>
          <w:sz w:val="24"/>
          <w:szCs w:val="24"/>
        </w:rPr>
        <w:t xml:space="preserve"> test was performed to demonstrate the within-group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 distribution of each striatum seed in patients group and HCs group. The significant level was set at a </w:t>
      </w:r>
      <w:r w:rsidRPr="009B53EF">
        <w:rPr>
          <w:rFonts w:ascii="Times New Roman" w:hAnsi="Times New Roman" w:cs="Times New Roman"/>
          <w:i/>
          <w:sz w:val="24"/>
          <w:szCs w:val="24"/>
        </w:rPr>
        <w:t>P</w:t>
      </w:r>
      <w:r w:rsidRPr="009B53EF">
        <w:rPr>
          <w:rFonts w:ascii="Times New Roman" w:hAnsi="Times New Roman" w:cs="Times New Roman"/>
          <w:sz w:val="24"/>
          <w:szCs w:val="24"/>
        </w:rPr>
        <w:t xml:space="preserve"> value less than 0.05 (uncorrected)</w:t>
      </w:r>
      <w:r w:rsidRPr="009B53EF">
        <w:rPr>
          <w:rFonts w:ascii="Times New Roman" w:eastAsia="宋体" w:hAnsi="Times New Roman" w:cs="Times New Roman"/>
          <w:sz w:val="24"/>
          <w:szCs w:val="24"/>
          <w:shd w:val="clear" w:color="auto" w:fill="FFFFFF"/>
        </w:rPr>
        <w:t xml:space="preserve">. Next, a two-sample </w:t>
      </w:r>
      <w:r w:rsidRPr="009B53EF">
        <w:rPr>
          <w:rFonts w:ascii="Times New Roman" w:eastAsia="宋体" w:hAnsi="Times New Roman" w:cs="Times New Roman"/>
          <w:i/>
          <w:sz w:val="24"/>
          <w:szCs w:val="24"/>
          <w:shd w:val="clear" w:color="auto" w:fill="FFFFFF"/>
        </w:rPr>
        <w:t>t-</w:t>
      </w:r>
      <w:r w:rsidRPr="009B53EF">
        <w:rPr>
          <w:rFonts w:ascii="Times New Roman" w:eastAsia="宋体" w:hAnsi="Times New Roman" w:cs="Times New Roman"/>
          <w:sz w:val="24"/>
          <w:szCs w:val="24"/>
          <w:shd w:val="clear" w:color="auto" w:fill="FFFFFF"/>
        </w:rPr>
        <w:t xml:space="preserve">test </w:t>
      </w:r>
      <w:r w:rsidRPr="009B53EF">
        <w:rPr>
          <w:rFonts w:ascii="Times New Roman" w:hAnsi="Times New Roman" w:cs="Times New Roman"/>
          <w:sz w:val="24"/>
          <w:szCs w:val="24"/>
        </w:rPr>
        <w:t xml:space="preserve">was performed on the standard deviation in the </w:t>
      </w:r>
      <w:r w:rsidRPr="009B53EF">
        <w:rPr>
          <w:rFonts w:ascii="Times New Roman" w:hAnsi="Times New Roman" w:cs="Times New Roman"/>
          <w:i/>
          <w:sz w:val="24"/>
          <w:szCs w:val="24"/>
        </w:rPr>
        <w:t>z</w:t>
      </w:r>
      <w:r w:rsidRPr="009B53EF">
        <w:rPr>
          <w:rFonts w:ascii="Times New Roman" w:hAnsi="Times New Roman" w:cs="Times New Roman"/>
          <w:sz w:val="24"/>
          <w:szCs w:val="24"/>
        </w:rPr>
        <w:t xml:space="preserve"> value at each voxel within the union mask of one-sample </w:t>
      </w:r>
      <w:r w:rsidRPr="009B53EF">
        <w:rPr>
          <w:rFonts w:ascii="Times New Roman" w:hAnsi="Times New Roman" w:cs="Times New Roman"/>
          <w:i/>
          <w:sz w:val="24"/>
          <w:szCs w:val="24"/>
        </w:rPr>
        <w:t>t</w:t>
      </w:r>
      <w:r w:rsidRPr="009B53EF">
        <w:rPr>
          <w:rFonts w:ascii="Times New Roman" w:hAnsi="Times New Roman" w:cs="Times New Roman"/>
          <w:sz w:val="24"/>
          <w:szCs w:val="24"/>
        </w:rPr>
        <w:t xml:space="preserve"> test results of two groups. Age, gender and years of education and the mean frame-wise displacement (FD) were included as </w:t>
      </w:r>
      <w:bookmarkStart w:id="5" w:name="OLE_LINK23"/>
      <w:bookmarkStart w:id="6" w:name="OLE_LINK22"/>
      <w:r w:rsidRPr="009B53EF">
        <w:rPr>
          <w:rFonts w:ascii="Times New Roman" w:hAnsi="Times New Roman" w:cs="Times New Roman"/>
          <w:sz w:val="24"/>
          <w:szCs w:val="24"/>
        </w:rPr>
        <w:t>nuisance covariates</w:t>
      </w:r>
      <w:bookmarkEnd w:id="5"/>
      <w:bookmarkEnd w:id="6"/>
      <w:r w:rsidRPr="009B53EF">
        <w:rPr>
          <w:rFonts w:ascii="Times New Roman" w:hAnsi="Times New Roman" w:cs="Times New Roman"/>
          <w:sz w:val="24"/>
          <w:szCs w:val="24"/>
        </w:rPr>
        <w:t xml:space="preserve"> in the comparisons. The Gaussian random field (GRF) theory was used for the cluster-level multiple comparison correction (minimum </w:t>
      </w:r>
      <w:r w:rsidRPr="009B53EF">
        <w:rPr>
          <w:rFonts w:ascii="Times New Roman" w:hAnsi="Times New Roman" w:cs="Times New Roman"/>
          <w:i/>
          <w:sz w:val="24"/>
          <w:szCs w:val="24"/>
        </w:rPr>
        <w:t>z</w:t>
      </w:r>
      <w:r w:rsidRPr="009B53EF">
        <w:rPr>
          <w:rFonts w:ascii="Times New Roman" w:hAnsi="Times New Roman" w:cs="Times New Roman"/>
          <w:sz w:val="24"/>
          <w:szCs w:val="24"/>
        </w:rPr>
        <w:t xml:space="preserve"> &gt; 2.3; cluster significant: </w:t>
      </w:r>
      <w:r w:rsidRPr="009B53EF">
        <w:rPr>
          <w:rFonts w:ascii="Times New Roman" w:hAnsi="Times New Roman" w:cs="Times New Roman"/>
          <w:i/>
          <w:sz w:val="24"/>
          <w:szCs w:val="24"/>
        </w:rPr>
        <w:t xml:space="preserve">P </w:t>
      </w:r>
      <w:r w:rsidRPr="009B53EF">
        <w:rPr>
          <w:rFonts w:ascii="Times New Roman" w:hAnsi="Times New Roman" w:cs="Times New Roman"/>
          <w:sz w:val="24"/>
          <w:szCs w:val="24"/>
        </w:rPr>
        <w:t>&lt; 0.05, corrected).</w:t>
      </w:r>
    </w:p>
    <w:p w:rsidR="00B10BE7" w:rsidRPr="009B53EF" w:rsidRDefault="00B10BE7" w:rsidP="00A118E6">
      <w:pPr>
        <w:widowControl/>
        <w:spacing w:before="100" w:beforeAutospacing="1" w:after="100" w:afterAutospacing="1" w:line="480" w:lineRule="auto"/>
        <w:rPr>
          <w:rFonts w:ascii="Times New Roman" w:eastAsia="宋体" w:hAnsi="Times New Roman" w:cs="Times New Roman"/>
          <w:b/>
          <w:sz w:val="24"/>
          <w:szCs w:val="24"/>
          <w:shd w:val="clear" w:color="auto" w:fill="FFFFFF"/>
        </w:rPr>
      </w:pPr>
      <w:r w:rsidRPr="009B53EF">
        <w:rPr>
          <w:rFonts w:ascii="Times New Roman" w:eastAsia="宋体" w:hAnsi="Times New Roman" w:cs="Times New Roman"/>
          <w:b/>
          <w:sz w:val="24"/>
          <w:szCs w:val="24"/>
          <w:shd w:val="clear" w:color="auto" w:fill="FFFFFF"/>
        </w:rPr>
        <w:t>Results</w:t>
      </w:r>
    </w:p>
    <w:p w:rsidR="00B10BE7" w:rsidRPr="009B53EF" w:rsidRDefault="00B10BE7" w:rsidP="00A118E6">
      <w:pPr>
        <w:widowControl/>
        <w:spacing w:before="100" w:beforeAutospacing="1" w:after="100" w:afterAutospacing="1" w:line="480" w:lineRule="auto"/>
        <w:rPr>
          <w:rFonts w:ascii="Times New Roman" w:eastAsia="宋体" w:hAnsi="Times New Roman" w:cs="Times New Roman"/>
          <w:b/>
          <w:sz w:val="24"/>
          <w:szCs w:val="24"/>
          <w:shd w:val="clear" w:color="auto" w:fill="FFFFFF"/>
        </w:rPr>
      </w:pPr>
      <w:r w:rsidRPr="009B53EF">
        <w:rPr>
          <w:rFonts w:ascii="Times New Roman" w:eastAsia="宋体" w:hAnsi="Times New Roman" w:cs="Times New Roman"/>
          <w:b/>
          <w:sz w:val="24"/>
          <w:szCs w:val="24"/>
          <w:shd w:val="clear" w:color="auto" w:fill="FFFFFF"/>
        </w:rPr>
        <w:t>Demographic information</w:t>
      </w:r>
    </w:p>
    <w:p w:rsidR="00B10BE7" w:rsidRPr="009B53EF" w:rsidRDefault="00B10BE7" w:rsidP="00A118E6">
      <w:pPr>
        <w:widowControl/>
        <w:spacing w:before="100" w:beforeAutospacing="1" w:after="100" w:afterAutospacing="1" w:line="480" w:lineRule="auto"/>
        <w:rPr>
          <w:rFonts w:ascii="Times New Roman" w:eastAsia="宋体" w:hAnsi="Times New Roman" w:cs="Times New Roman"/>
          <w:sz w:val="24"/>
          <w:szCs w:val="24"/>
          <w:shd w:val="clear" w:color="auto" w:fill="FFFFFF"/>
        </w:rPr>
      </w:pPr>
      <w:r w:rsidRPr="009B53EF">
        <w:rPr>
          <w:rFonts w:ascii="Times New Roman" w:hAnsi="Times New Roman" w:cs="Times New Roman"/>
          <w:sz w:val="24"/>
          <w:szCs w:val="24"/>
        </w:rPr>
        <w:lastRenderedPageBreak/>
        <w:t xml:space="preserve">Table S1 </w:t>
      </w:r>
      <w:r w:rsidRPr="009B53EF">
        <w:rPr>
          <w:rFonts w:ascii="Times New Roman" w:eastAsia="宋体" w:hAnsi="Times New Roman" w:cs="Times New Roman"/>
          <w:sz w:val="24"/>
          <w:szCs w:val="24"/>
          <w:shd w:val="clear" w:color="auto" w:fill="FFFFFF"/>
        </w:rPr>
        <w:t xml:space="preserve">shows the demographic and clinical information for all the study participants. </w:t>
      </w:r>
    </w:p>
    <w:p w:rsidR="00B10BE7" w:rsidRPr="009B53EF" w:rsidRDefault="004D743C" w:rsidP="00A118E6">
      <w:pPr>
        <w:widowControl/>
        <w:spacing w:before="100" w:beforeAutospacing="1" w:after="100" w:afterAutospacing="1" w:line="480" w:lineRule="auto"/>
        <w:rPr>
          <w:rFonts w:ascii="Times New Roman" w:hAnsi="Times New Roman" w:cs="Times New Roman"/>
          <w:b/>
          <w:sz w:val="24"/>
          <w:szCs w:val="24"/>
        </w:rPr>
      </w:pPr>
      <w:r w:rsidRPr="004D743C">
        <w:rPr>
          <w:rFonts w:ascii="Times New Roman" w:hAnsi="Times New Roman" w:cs="Times New Roman"/>
          <w:b/>
          <w:sz w:val="24"/>
          <w:szCs w:val="24"/>
        </w:rPr>
        <w:t>Dynamic functional connectivity</w:t>
      </w:r>
      <w:r w:rsidR="00B10BE7" w:rsidRPr="009B53EF">
        <w:rPr>
          <w:rFonts w:ascii="Times New Roman" w:hAnsi="Times New Roman" w:cs="Times New Roman"/>
          <w:b/>
          <w:sz w:val="24"/>
          <w:szCs w:val="24"/>
        </w:rPr>
        <w:t xml:space="preserve"> variability of the striatum seeds</w:t>
      </w:r>
    </w:p>
    <w:p w:rsidR="00B10BE7" w:rsidRPr="009B53EF" w:rsidRDefault="00B10BE7" w:rsidP="00A118E6">
      <w:pPr>
        <w:widowControl/>
        <w:spacing w:before="100" w:beforeAutospacing="1" w:after="100" w:afterAutospacing="1" w:line="480" w:lineRule="auto"/>
        <w:rPr>
          <w:rFonts w:ascii="Times New Roman" w:hAnsi="Times New Roman" w:cs="Times New Roman"/>
          <w:sz w:val="24"/>
          <w:szCs w:val="24"/>
        </w:rPr>
      </w:pPr>
      <w:r w:rsidRPr="009B53EF">
        <w:rPr>
          <w:rFonts w:ascii="Times New Roman" w:hAnsi="Times New Roman" w:cs="Times New Roman"/>
          <w:sz w:val="24"/>
          <w:szCs w:val="24"/>
        </w:rPr>
        <w:t xml:space="preserve">According to the two-sample </w:t>
      </w:r>
      <w:r w:rsidRPr="009B53EF">
        <w:rPr>
          <w:rFonts w:ascii="Times New Roman" w:hAnsi="Times New Roman" w:cs="Times New Roman"/>
          <w:i/>
          <w:sz w:val="24"/>
          <w:szCs w:val="24"/>
        </w:rPr>
        <w:t>t</w:t>
      </w:r>
      <w:r w:rsidRPr="009B53EF">
        <w:rPr>
          <w:rFonts w:ascii="Times New Roman" w:hAnsi="Times New Roman" w:cs="Times New Roman"/>
          <w:sz w:val="24"/>
          <w:szCs w:val="24"/>
        </w:rPr>
        <w:t>-test, patie</w:t>
      </w:r>
      <w:r w:rsidRPr="009B53EF">
        <w:rPr>
          <w:rFonts w:ascii="Times New Roman" w:eastAsia="宋体" w:hAnsi="Times New Roman" w:cs="Times New Roman"/>
          <w:sz w:val="24"/>
          <w:szCs w:val="24"/>
          <w:shd w:val="clear" w:color="auto" w:fill="FFFFFF"/>
        </w:rPr>
        <w:t>nts with depressive symptoms exh</w:t>
      </w:r>
      <w:r w:rsidRPr="009B53EF">
        <w:rPr>
          <w:rFonts w:ascii="Times New Roman" w:hAnsi="Times New Roman" w:cs="Times New Roman"/>
          <w:sz w:val="24"/>
          <w:szCs w:val="24"/>
        </w:rPr>
        <w:t xml:space="preserve">ibited increased </w:t>
      </w:r>
      <w:proofErr w:type="spellStart"/>
      <w:r w:rsidRPr="009B53EF">
        <w:rPr>
          <w:rFonts w:ascii="Times New Roman" w:hAnsi="Times New Roman" w:cs="Times New Roman"/>
          <w:sz w:val="24"/>
          <w:szCs w:val="24"/>
        </w:rPr>
        <w:t>dFC</w:t>
      </w:r>
      <w:proofErr w:type="spellEnd"/>
      <w:r w:rsidRPr="009B53EF">
        <w:rPr>
          <w:rFonts w:ascii="Times New Roman" w:hAnsi="Times New Roman" w:cs="Times New Roman"/>
          <w:sz w:val="24"/>
          <w:szCs w:val="24"/>
        </w:rPr>
        <w:t xml:space="preserve"> variability between the right VRP and the right IPL compared with HCs (Fig.S6 and Table S2).</w:t>
      </w:r>
    </w:p>
    <w:p w:rsidR="00B10BE7" w:rsidRPr="009B53EF" w:rsidRDefault="00B10BE7" w:rsidP="00D00DE1">
      <w:pPr>
        <w:autoSpaceDE w:val="0"/>
        <w:autoSpaceDN w:val="0"/>
        <w:spacing w:line="480" w:lineRule="auto"/>
        <w:rPr>
          <w:rFonts w:ascii="Times New Roman" w:eastAsia="宋体" w:hAnsi="Times New Roman" w:cs="Times New Roman"/>
          <w:sz w:val="24"/>
          <w:szCs w:val="24"/>
        </w:rPr>
      </w:pPr>
      <w:r w:rsidRPr="009B53EF">
        <w:rPr>
          <w:rFonts w:ascii="Times New Roman" w:eastAsia="宋体" w:hAnsi="Times New Roman" w:cs="Times New Roman"/>
          <w:b/>
          <w:sz w:val="24"/>
          <w:szCs w:val="24"/>
        </w:rPr>
        <w:t>Table S1. Demographic and clinical data and (standard deviations) by group</w:t>
      </w:r>
    </w:p>
    <w:p w:rsidR="00B10BE7" w:rsidRPr="009B53EF" w:rsidRDefault="00B10BE7" w:rsidP="00D00DE1">
      <w:pPr>
        <w:spacing w:line="480" w:lineRule="auto"/>
        <w:rPr>
          <w:rFonts w:ascii="Times New Roman" w:eastAsia="宋体" w:hAnsi="Times New Roman" w:cs="Times New Roman"/>
          <w:vanish/>
          <w:sz w:val="24"/>
          <w:szCs w:val="24"/>
        </w:rPr>
      </w:pPr>
    </w:p>
    <w:tbl>
      <w:tblPr>
        <w:tblpPr w:leftFromText="180" w:rightFromText="180" w:vertAnchor="text" w:horzAnchor="margin" w:tblpY="99"/>
        <w:tblW w:w="5000" w:type="pct"/>
        <w:tblLook w:val="04A0" w:firstRow="1" w:lastRow="0" w:firstColumn="1" w:lastColumn="0" w:noHBand="0" w:noVBand="1"/>
      </w:tblPr>
      <w:tblGrid>
        <w:gridCol w:w="3635"/>
        <w:gridCol w:w="1880"/>
        <w:gridCol w:w="1732"/>
        <w:gridCol w:w="1275"/>
      </w:tblGrid>
      <w:tr w:rsidR="009B53EF" w:rsidRPr="009B53EF" w:rsidTr="00384DDC">
        <w:trPr>
          <w:trHeight w:val="397"/>
        </w:trPr>
        <w:tc>
          <w:tcPr>
            <w:tcW w:w="2132" w:type="pct"/>
            <w:tcBorders>
              <w:top w:val="single" w:sz="12" w:space="0" w:color="auto"/>
              <w:bottom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p>
        </w:tc>
        <w:tc>
          <w:tcPr>
            <w:tcW w:w="1103" w:type="pct"/>
            <w:tcBorders>
              <w:top w:val="single" w:sz="12" w:space="0" w:color="auto"/>
              <w:bottom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Patients</w:t>
            </w:r>
          </w:p>
        </w:tc>
        <w:tc>
          <w:tcPr>
            <w:tcW w:w="1016" w:type="pct"/>
            <w:tcBorders>
              <w:top w:val="single" w:sz="12" w:space="0" w:color="auto"/>
              <w:bottom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HCs</w:t>
            </w:r>
          </w:p>
        </w:tc>
        <w:tc>
          <w:tcPr>
            <w:tcW w:w="748" w:type="pct"/>
            <w:tcBorders>
              <w:top w:val="single" w:sz="12" w:space="0" w:color="auto"/>
              <w:bottom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i/>
                <w:sz w:val="24"/>
                <w:szCs w:val="24"/>
              </w:rPr>
              <w:t>P</w:t>
            </w:r>
            <w:r w:rsidRPr="009B53EF">
              <w:rPr>
                <w:rFonts w:ascii="Times New Roman" w:eastAsia="宋体" w:hAnsi="Times New Roman" w:cs="Times New Roman"/>
                <w:sz w:val="24"/>
                <w:szCs w:val="24"/>
              </w:rPr>
              <w:t xml:space="preserve"> value</w:t>
            </w:r>
          </w:p>
        </w:tc>
      </w:tr>
      <w:tr w:rsidR="009B53EF" w:rsidRPr="009B53EF" w:rsidTr="00384DDC">
        <w:trPr>
          <w:trHeight w:val="397"/>
        </w:trPr>
        <w:tc>
          <w:tcPr>
            <w:tcW w:w="2132" w:type="pct"/>
            <w:tcBorders>
              <w:top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Number of subjects</w:t>
            </w:r>
          </w:p>
        </w:tc>
        <w:tc>
          <w:tcPr>
            <w:tcW w:w="1103" w:type="pct"/>
            <w:tcBorders>
              <w:top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268</w:t>
            </w:r>
          </w:p>
        </w:tc>
        <w:tc>
          <w:tcPr>
            <w:tcW w:w="1016" w:type="pct"/>
            <w:tcBorders>
              <w:top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132</w:t>
            </w:r>
          </w:p>
        </w:tc>
        <w:tc>
          <w:tcPr>
            <w:tcW w:w="748" w:type="pct"/>
            <w:tcBorders>
              <w:top w:val="single" w:sz="6" w:space="0" w:color="auto"/>
            </w:tcBorders>
          </w:tcPr>
          <w:p w:rsidR="00B10BE7" w:rsidRPr="009B53EF" w:rsidRDefault="00B10BE7" w:rsidP="00D00DE1">
            <w:pPr>
              <w:spacing w:line="480" w:lineRule="auto"/>
              <w:rPr>
                <w:rFonts w:ascii="Times New Roman" w:eastAsia="宋体" w:hAnsi="Times New Roman" w:cs="Times New Roman"/>
                <w:sz w:val="24"/>
                <w:szCs w:val="24"/>
              </w:rPr>
            </w:pPr>
          </w:p>
        </w:tc>
      </w:tr>
      <w:tr w:rsidR="009B53EF" w:rsidRPr="009B53EF" w:rsidTr="00384DDC">
        <w:trPr>
          <w:trHeight w:val="397"/>
        </w:trPr>
        <w:tc>
          <w:tcPr>
            <w:tcW w:w="2132"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Age (years)</w:t>
            </w:r>
          </w:p>
        </w:tc>
        <w:tc>
          <w:tcPr>
            <w:tcW w:w="1103"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27.01 (10.46)</w:t>
            </w:r>
          </w:p>
        </w:tc>
        <w:tc>
          <w:tcPr>
            <w:tcW w:w="1016"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29.27 (8.99)</w:t>
            </w:r>
          </w:p>
        </w:tc>
        <w:tc>
          <w:tcPr>
            <w:tcW w:w="748"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0.026*</w:t>
            </w:r>
          </w:p>
        </w:tc>
      </w:tr>
      <w:tr w:rsidR="009B53EF" w:rsidRPr="009B53EF" w:rsidTr="00384DDC">
        <w:trPr>
          <w:trHeight w:val="397"/>
        </w:trPr>
        <w:tc>
          <w:tcPr>
            <w:tcW w:w="2132"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Gender (male/female)</w:t>
            </w:r>
          </w:p>
        </w:tc>
        <w:tc>
          <w:tcPr>
            <w:tcW w:w="1103"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119/149</w:t>
            </w:r>
          </w:p>
        </w:tc>
        <w:tc>
          <w:tcPr>
            <w:tcW w:w="1016"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61/71</w:t>
            </w:r>
          </w:p>
        </w:tc>
        <w:tc>
          <w:tcPr>
            <w:tcW w:w="748"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0.732</w:t>
            </w:r>
            <w:r w:rsidRPr="009B53EF">
              <w:rPr>
                <w:rFonts w:ascii="Times New Roman" w:eastAsia="宋体" w:hAnsi="Times New Roman" w:cs="Times New Roman"/>
                <w:sz w:val="24"/>
                <w:szCs w:val="24"/>
                <w:vertAlign w:val="superscript"/>
              </w:rPr>
              <w:t>†</w:t>
            </w:r>
          </w:p>
        </w:tc>
      </w:tr>
      <w:tr w:rsidR="009B53EF" w:rsidRPr="009B53EF" w:rsidTr="00384DDC">
        <w:trPr>
          <w:trHeight w:val="397"/>
        </w:trPr>
        <w:tc>
          <w:tcPr>
            <w:tcW w:w="2132"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Education (years)</w:t>
            </w:r>
          </w:p>
        </w:tc>
        <w:tc>
          <w:tcPr>
            <w:tcW w:w="1103"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13.30 (3.03)</w:t>
            </w:r>
          </w:p>
        </w:tc>
        <w:tc>
          <w:tcPr>
            <w:tcW w:w="1016" w:type="pct"/>
          </w:tcPr>
          <w:p w:rsidR="00B10BE7" w:rsidRPr="009B53EF" w:rsidRDefault="00B10BE7" w:rsidP="00D00DE1">
            <w:pPr>
              <w:spacing w:line="480" w:lineRule="auto"/>
              <w:rPr>
                <w:rFonts w:ascii="Times New Roman" w:eastAsia="宋体" w:hAnsi="Times New Roman" w:cs="Times New Roman"/>
                <w:sz w:val="24"/>
                <w:szCs w:val="24"/>
                <w:vertAlign w:val="superscript"/>
              </w:rPr>
            </w:pPr>
            <w:r w:rsidRPr="009B53EF">
              <w:rPr>
                <w:rFonts w:ascii="Times New Roman" w:eastAsia="宋体" w:hAnsi="Times New Roman" w:cs="Times New Roman"/>
                <w:sz w:val="24"/>
                <w:szCs w:val="24"/>
              </w:rPr>
              <w:t>15.39 (3.40)</w:t>
            </w:r>
          </w:p>
        </w:tc>
        <w:tc>
          <w:tcPr>
            <w:tcW w:w="748"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0.000*</w:t>
            </w:r>
          </w:p>
        </w:tc>
      </w:tr>
      <w:tr w:rsidR="009B53EF" w:rsidRPr="009B53EF" w:rsidTr="00384DDC">
        <w:trPr>
          <w:trHeight w:val="397"/>
        </w:trPr>
        <w:tc>
          <w:tcPr>
            <w:tcW w:w="2132"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Age at onset (years)</w:t>
            </w:r>
          </w:p>
        </w:tc>
        <w:tc>
          <w:tcPr>
            <w:tcW w:w="1103"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24.62 (10.36)</w:t>
            </w:r>
          </w:p>
        </w:tc>
        <w:tc>
          <w:tcPr>
            <w:tcW w:w="1016"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n/a</w:t>
            </w:r>
          </w:p>
        </w:tc>
        <w:tc>
          <w:tcPr>
            <w:tcW w:w="748" w:type="pct"/>
          </w:tcPr>
          <w:p w:rsidR="00B10BE7" w:rsidRPr="009B53EF" w:rsidRDefault="00B10BE7" w:rsidP="00D00DE1">
            <w:pPr>
              <w:spacing w:line="480" w:lineRule="auto"/>
              <w:rPr>
                <w:rFonts w:ascii="Times New Roman" w:eastAsia="宋体" w:hAnsi="Times New Roman" w:cs="Times New Roman"/>
                <w:sz w:val="24"/>
                <w:szCs w:val="24"/>
                <w:vertAlign w:val="superscript"/>
              </w:rPr>
            </w:pPr>
          </w:p>
        </w:tc>
      </w:tr>
      <w:tr w:rsidR="009B53EF" w:rsidRPr="009B53EF" w:rsidTr="00384DDC">
        <w:trPr>
          <w:trHeight w:val="397"/>
        </w:trPr>
        <w:tc>
          <w:tcPr>
            <w:tcW w:w="2132"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Number of episodes</w:t>
            </w:r>
          </w:p>
        </w:tc>
        <w:tc>
          <w:tcPr>
            <w:tcW w:w="1103"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2.43 (1.47)</w:t>
            </w:r>
          </w:p>
        </w:tc>
        <w:tc>
          <w:tcPr>
            <w:tcW w:w="1016"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n/a</w:t>
            </w:r>
          </w:p>
        </w:tc>
        <w:tc>
          <w:tcPr>
            <w:tcW w:w="748" w:type="pct"/>
          </w:tcPr>
          <w:p w:rsidR="00B10BE7" w:rsidRPr="009B53EF" w:rsidRDefault="00B10BE7" w:rsidP="00D00DE1">
            <w:pPr>
              <w:spacing w:line="480" w:lineRule="auto"/>
              <w:rPr>
                <w:rFonts w:ascii="Times New Roman" w:eastAsia="宋体" w:hAnsi="Times New Roman" w:cs="Times New Roman"/>
                <w:sz w:val="24"/>
                <w:szCs w:val="24"/>
                <w:vertAlign w:val="superscript"/>
              </w:rPr>
            </w:pPr>
          </w:p>
        </w:tc>
      </w:tr>
      <w:tr w:rsidR="009B53EF" w:rsidRPr="009B53EF" w:rsidTr="00384DDC">
        <w:trPr>
          <w:trHeight w:val="397"/>
        </w:trPr>
        <w:tc>
          <w:tcPr>
            <w:tcW w:w="2132"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HDRS-24 scores</w:t>
            </w:r>
          </w:p>
        </w:tc>
        <w:tc>
          <w:tcPr>
            <w:tcW w:w="1103"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25.95 (6.12)</w:t>
            </w:r>
          </w:p>
        </w:tc>
        <w:tc>
          <w:tcPr>
            <w:tcW w:w="1016"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n/a</w:t>
            </w:r>
          </w:p>
        </w:tc>
        <w:tc>
          <w:tcPr>
            <w:tcW w:w="748" w:type="pct"/>
          </w:tcPr>
          <w:p w:rsidR="00B10BE7" w:rsidRPr="009B53EF" w:rsidRDefault="00B10BE7" w:rsidP="00D00DE1">
            <w:pPr>
              <w:spacing w:line="480" w:lineRule="auto"/>
              <w:rPr>
                <w:rFonts w:ascii="Times New Roman" w:eastAsia="宋体" w:hAnsi="Times New Roman" w:cs="Times New Roman"/>
                <w:sz w:val="24"/>
                <w:szCs w:val="24"/>
                <w:vertAlign w:val="superscript"/>
              </w:rPr>
            </w:pPr>
          </w:p>
        </w:tc>
      </w:tr>
      <w:tr w:rsidR="009B53EF" w:rsidRPr="009B53EF" w:rsidTr="00384DDC">
        <w:trPr>
          <w:trHeight w:val="397"/>
        </w:trPr>
        <w:tc>
          <w:tcPr>
            <w:tcW w:w="2132"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YMRS scores</w:t>
            </w:r>
          </w:p>
        </w:tc>
        <w:tc>
          <w:tcPr>
            <w:tcW w:w="1103"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2.95 (3.21)</w:t>
            </w:r>
          </w:p>
        </w:tc>
        <w:tc>
          <w:tcPr>
            <w:tcW w:w="1016" w:type="pct"/>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n/a</w:t>
            </w:r>
          </w:p>
        </w:tc>
        <w:tc>
          <w:tcPr>
            <w:tcW w:w="748" w:type="pct"/>
          </w:tcPr>
          <w:p w:rsidR="00B10BE7" w:rsidRPr="009B53EF" w:rsidRDefault="00B10BE7" w:rsidP="00D00DE1">
            <w:pPr>
              <w:spacing w:line="480" w:lineRule="auto"/>
              <w:rPr>
                <w:rFonts w:ascii="Times New Roman" w:eastAsia="宋体" w:hAnsi="Times New Roman" w:cs="Times New Roman"/>
                <w:sz w:val="24"/>
                <w:szCs w:val="24"/>
                <w:vertAlign w:val="superscript"/>
              </w:rPr>
            </w:pPr>
          </w:p>
        </w:tc>
      </w:tr>
      <w:tr w:rsidR="009B53EF" w:rsidRPr="009B53EF" w:rsidTr="00384DDC">
        <w:trPr>
          <w:trHeight w:val="397"/>
        </w:trPr>
        <w:tc>
          <w:tcPr>
            <w:tcW w:w="2132" w:type="pct"/>
            <w:tcBorders>
              <w:bottom w:val="single" w:sz="12"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Duration of illness (months)</w:t>
            </w:r>
          </w:p>
        </w:tc>
        <w:tc>
          <w:tcPr>
            <w:tcW w:w="1103" w:type="pct"/>
            <w:tcBorders>
              <w:bottom w:val="single" w:sz="12"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38.04 (51.00)</w:t>
            </w:r>
          </w:p>
        </w:tc>
        <w:tc>
          <w:tcPr>
            <w:tcW w:w="1016" w:type="pct"/>
            <w:tcBorders>
              <w:bottom w:val="single" w:sz="12" w:space="0" w:color="auto"/>
            </w:tcBorders>
          </w:tcPr>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n/a</w:t>
            </w:r>
          </w:p>
        </w:tc>
        <w:tc>
          <w:tcPr>
            <w:tcW w:w="748" w:type="pct"/>
            <w:tcBorders>
              <w:bottom w:val="single" w:sz="12" w:space="0" w:color="auto"/>
            </w:tcBorders>
          </w:tcPr>
          <w:p w:rsidR="00B10BE7" w:rsidRPr="009B53EF" w:rsidRDefault="00B10BE7" w:rsidP="00D00DE1">
            <w:pPr>
              <w:spacing w:line="480" w:lineRule="auto"/>
              <w:rPr>
                <w:rFonts w:ascii="Times New Roman" w:eastAsia="宋体" w:hAnsi="Times New Roman" w:cs="Times New Roman"/>
                <w:sz w:val="24"/>
                <w:szCs w:val="24"/>
                <w:vertAlign w:val="superscript"/>
              </w:rPr>
            </w:pPr>
          </w:p>
        </w:tc>
      </w:tr>
    </w:tbl>
    <w:p w:rsidR="00B10BE7" w:rsidRPr="009B53EF" w:rsidRDefault="00B10BE7" w:rsidP="00D00DE1">
      <w:pPr>
        <w:autoSpaceDE w:val="0"/>
        <w:autoSpaceDN w:val="0"/>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Means (with standard deviations in parentheses) are reported unless otherwise noted.</w:t>
      </w:r>
    </w:p>
    <w:p w:rsidR="00B10BE7" w:rsidRPr="009B53EF" w:rsidRDefault="00B10BE7" w:rsidP="00D00DE1">
      <w:pPr>
        <w:autoSpaceDE w:val="0"/>
        <w:autoSpaceDN w:val="0"/>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HCs, Healthy controls; HDRS, Hamilton Depression Rating Scale; YMRS, Young Mania Rating Scale.</w:t>
      </w:r>
    </w:p>
    <w:p w:rsidR="00B10BE7" w:rsidRPr="009B53EF" w:rsidRDefault="00B10BE7" w:rsidP="00D00DE1">
      <w:pPr>
        <w:autoSpaceDE w:val="0"/>
        <w:autoSpaceDN w:val="0"/>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 xml:space="preserve">* The </w:t>
      </w:r>
      <w:r w:rsidRPr="009B53EF">
        <w:rPr>
          <w:rFonts w:ascii="Times New Roman" w:eastAsia="宋体" w:hAnsi="Times New Roman" w:cs="Times New Roman"/>
          <w:i/>
          <w:sz w:val="24"/>
          <w:szCs w:val="24"/>
        </w:rPr>
        <w:t>P</w:t>
      </w:r>
      <w:r w:rsidRPr="009B53EF">
        <w:rPr>
          <w:rFonts w:ascii="Times New Roman" w:eastAsia="宋体" w:hAnsi="Times New Roman" w:cs="Times New Roman"/>
          <w:sz w:val="24"/>
          <w:szCs w:val="24"/>
        </w:rPr>
        <w:t xml:space="preserve"> values were obtained by </w:t>
      </w:r>
      <w:r w:rsidRPr="009B53EF">
        <w:rPr>
          <w:rFonts w:ascii="Times New Roman" w:hAnsi="Times New Roman" w:cs="Times New Roman"/>
          <w:sz w:val="24"/>
          <w:szCs w:val="24"/>
        </w:rPr>
        <w:t xml:space="preserve">Independent-sample </w:t>
      </w:r>
      <w:r w:rsidRPr="009B53EF">
        <w:rPr>
          <w:rFonts w:ascii="Times New Roman" w:hAnsi="Times New Roman" w:cs="Times New Roman"/>
          <w:i/>
          <w:sz w:val="24"/>
          <w:szCs w:val="24"/>
        </w:rPr>
        <w:t>t</w:t>
      </w:r>
      <w:r w:rsidRPr="009B53EF">
        <w:rPr>
          <w:rFonts w:ascii="Times New Roman" w:hAnsi="Times New Roman" w:cs="Times New Roman"/>
          <w:sz w:val="24"/>
          <w:szCs w:val="24"/>
        </w:rPr>
        <w:t>-test</w:t>
      </w:r>
      <w:r w:rsidRPr="009B53EF">
        <w:rPr>
          <w:rFonts w:ascii="Times New Roman" w:eastAsia="宋体" w:hAnsi="Times New Roman" w:cs="Times New Roman"/>
          <w:sz w:val="24"/>
          <w:szCs w:val="24"/>
        </w:rPr>
        <w:t>.</w:t>
      </w:r>
    </w:p>
    <w:p w:rsidR="00B10BE7" w:rsidRPr="009B53EF" w:rsidRDefault="00B10BE7" w:rsidP="00D00DE1">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vertAlign w:val="superscript"/>
        </w:rPr>
        <w:lastRenderedPageBreak/>
        <w:t xml:space="preserve">† </w:t>
      </w:r>
      <w:r w:rsidRPr="009B53EF">
        <w:rPr>
          <w:rFonts w:ascii="Times New Roman" w:eastAsia="宋体" w:hAnsi="Times New Roman" w:cs="Times New Roman"/>
          <w:sz w:val="24"/>
          <w:szCs w:val="24"/>
        </w:rPr>
        <w:t xml:space="preserve">The </w:t>
      </w:r>
      <w:r w:rsidRPr="009B53EF">
        <w:rPr>
          <w:rFonts w:ascii="Times New Roman" w:eastAsia="宋体" w:hAnsi="Times New Roman" w:cs="Times New Roman"/>
          <w:i/>
          <w:sz w:val="24"/>
          <w:szCs w:val="24"/>
        </w:rPr>
        <w:t>P</w:t>
      </w:r>
      <w:r w:rsidRPr="009B53EF">
        <w:rPr>
          <w:rFonts w:ascii="Times New Roman" w:eastAsia="宋体" w:hAnsi="Times New Roman" w:cs="Times New Roman"/>
          <w:sz w:val="24"/>
          <w:szCs w:val="24"/>
        </w:rPr>
        <w:t xml:space="preserve"> value for gender distribution was obtained by chi-square test.</w:t>
      </w:r>
    </w:p>
    <w:p w:rsidR="00B10BE7" w:rsidRPr="009B53EF" w:rsidRDefault="00B10BE7" w:rsidP="00D00DE1">
      <w:pPr>
        <w:autoSpaceDE w:val="0"/>
        <w:autoSpaceDN w:val="0"/>
        <w:spacing w:before="100" w:beforeAutospacing="1" w:after="100" w:afterAutospacing="1" w:line="480" w:lineRule="auto"/>
        <w:rPr>
          <w:rFonts w:ascii="Times New Roman" w:eastAsia="宋体" w:hAnsi="Times New Roman" w:cs="Times New Roman"/>
          <w:b/>
          <w:sz w:val="24"/>
          <w:szCs w:val="24"/>
        </w:rPr>
      </w:pPr>
      <w:r w:rsidRPr="009B53EF">
        <w:rPr>
          <w:rFonts w:ascii="Times New Roman" w:eastAsia="宋体" w:hAnsi="Times New Roman" w:cs="Times New Roman"/>
          <w:b/>
          <w:sz w:val="24"/>
          <w:szCs w:val="24"/>
        </w:rPr>
        <w:t>Table S2. The significant dynamic FC variability differences between patients groups and HCs group</w:t>
      </w:r>
    </w:p>
    <w:tbl>
      <w:tblPr>
        <w:tblStyle w:val="1"/>
        <w:tblpPr w:leftFromText="180" w:rightFromText="180" w:vertAnchor="text" w:horzAnchor="margin" w:tblpX="-318" w:tblpY="186"/>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302"/>
        <w:gridCol w:w="567"/>
        <w:gridCol w:w="851"/>
        <w:gridCol w:w="567"/>
        <w:gridCol w:w="567"/>
        <w:gridCol w:w="567"/>
        <w:gridCol w:w="850"/>
        <w:gridCol w:w="1701"/>
        <w:gridCol w:w="851"/>
        <w:gridCol w:w="283"/>
      </w:tblGrid>
      <w:tr w:rsidR="009B53EF" w:rsidRPr="009B53EF" w:rsidTr="003923C7">
        <w:tc>
          <w:tcPr>
            <w:tcW w:w="1101" w:type="dxa"/>
            <w:vMerge w:val="restart"/>
            <w:tcBorders>
              <w:top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Seed</w:t>
            </w:r>
          </w:p>
        </w:tc>
        <w:tc>
          <w:tcPr>
            <w:tcW w:w="2302" w:type="dxa"/>
            <w:vMerge w:val="restart"/>
            <w:tcBorders>
              <w:top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bookmarkStart w:id="7" w:name="_GoBack"/>
            <w:bookmarkEnd w:id="7"/>
            <w:r w:rsidRPr="009B53EF">
              <w:rPr>
                <w:rFonts w:ascii="Times New Roman" w:eastAsia="宋体" w:hAnsi="Times New Roman" w:cs="Times New Roman"/>
                <w:sz w:val="24"/>
                <w:szCs w:val="24"/>
              </w:rPr>
              <w:t>Significant</w:t>
            </w:r>
            <w:r w:rsidR="003923C7">
              <w:rPr>
                <w:rFonts w:ascii="Times New Roman" w:eastAsia="宋体" w:hAnsi="Times New Roman" w:cs="Times New Roman" w:hint="eastAsia"/>
                <w:sz w:val="24"/>
                <w:szCs w:val="24"/>
              </w:rPr>
              <w:t xml:space="preserve"> </w:t>
            </w:r>
            <w:r w:rsidRPr="009B53EF">
              <w:rPr>
                <w:rFonts w:ascii="Times New Roman" w:eastAsia="宋体" w:hAnsi="Times New Roman" w:cs="Times New Roman"/>
                <w:sz w:val="24"/>
                <w:szCs w:val="24"/>
              </w:rPr>
              <w:t>regions</w:t>
            </w:r>
          </w:p>
        </w:tc>
        <w:tc>
          <w:tcPr>
            <w:tcW w:w="567" w:type="dxa"/>
            <w:vMerge w:val="restart"/>
            <w:tcBorders>
              <w:top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BA</w:t>
            </w:r>
          </w:p>
        </w:tc>
        <w:tc>
          <w:tcPr>
            <w:tcW w:w="851" w:type="dxa"/>
            <w:vMerge w:val="restart"/>
            <w:tcBorders>
              <w:top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voxels</w:t>
            </w:r>
          </w:p>
        </w:tc>
        <w:tc>
          <w:tcPr>
            <w:tcW w:w="1701" w:type="dxa"/>
            <w:gridSpan w:val="3"/>
            <w:tcBorders>
              <w:top w:val="single" w:sz="12" w:space="0" w:color="auto"/>
              <w:bottom w:val="single" w:sz="4" w:space="0" w:color="auto"/>
            </w:tcBorders>
          </w:tcPr>
          <w:p w:rsidR="00B10BE7" w:rsidRPr="009B53EF" w:rsidRDefault="00B10BE7" w:rsidP="003923C7">
            <w:pPr>
              <w:spacing w:line="480" w:lineRule="auto"/>
              <w:ind w:firstLineChars="200" w:firstLine="480"/>
              <w:rPr>
                <w:rFonts w:ascii="Times New Roman" w:eastAsia="宋体" w:hAnsi="Times New Roman" w:cs="Times New Roman"/>
                <w:sz w:val="24"/>
                <w:szCs w:val="24"/>
              </w:rPr>
            </w:pPr>
            <w:r w:rsidRPr="009B53EF">
              <w:rPr>
                <w:rFonts w:ascii="Times New Roman" w:eastAsia="宋体" w:hAnsi="Times New Roman" w:cs="Times New Roman"/>
                <w:sz w:val="24"/>
                <w:szCs w:val="24"/>
              </w:rPr>
              <w:t>MNI</w:t>
            </w:r>
          </w:p>
        </w:tc>
        <w:tc>
          <w:tcPr>
            <w:tcW w:w="850" w:type="dxa"/>
            <w:tcBorders>
              <w:top w:val="single" w:sz="12" w:space="0" w:color="auto"/>
            </w:tcBorders>
          </w:tcPr>
          <w:p w:rsidR="00B10BE7" w:rsidRPr="009B53EF" w:rsidRDefault="00B10BE7" w:rsidP="003923C7">
            <w:pPr>
              <w:spacing w:line="480" w:lineRule="auto"/>
              <w:rPr>
                <w:rFonts w:ascii="Times New Roman" w:eastAsia="宋体" w:hAnsi="Times New Roman" w:cs="Times New Roman"/>
                <w:i/>
                <w:sz w:val="24"/>
                <w:szCs w:val="24"/>
              </w:rPr>
            </w:pPr>
            <w:r w:rsidRPr="009B53EF">
              <w:rPr>
                <w:rFonts w:ascii="Times New Roman" w:eastAsia="宋体" w:hAnsi="Times New Roman" w:cs="Times New Roman"/>
                <w:i/>
                <w:sz w:val="24"/>
                <w:szCs w:val="24"/>
              </w:rPr>
              <w:t>T</w:t>
            </w:r>
          </w:p>
        </w:tc>
        <w:tc>
          <w:tcPr>
            <w:tcW w:w="1701" w:type="dxa"/>
            <w:vMerge w:val="restart"/>
            <w:tcBorders>
              <w:top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Comparisons</w:t>
            </w:r>
          </w:p>
        </w:tc>
        <w:tc>
          <w:tcPr>
            <w:tcW w:w="851" w:type="dxa"/>
            <w:vMerge w:val="restart"/>
            <w:tcBorders>
              <w:top w:val="single" w:sz="12" w:space="0" w:color="auto"/>
            </w:tcBorders>
          </w:tcPr>
          <w:p w:rsidR="00B10BE7" w:rsidRPr="009B53EF" w:rsidRDefault="00B10BE7" w:rsidP="003923C7">
            <w:pPr>
              <w:spacing w:line="480" w:lineRule="auto"/>
              <w:rPr>
                <w:rFonts w:ascii="Times New Roman" w:eastAsia="宋体" w:hAnsi="Times New Roman" w:cs="Times New Roman"/>
                <w:i/>
                <w:sz w:val="24"/>
                <w:szCs w:val="24"/>
              </w:rPr>
            </w:pPr>
            <w:r w:rsidRPr="009B53EF">
              <w:rPr>
                <w:rFonts w:ascii="Times New Roman" w:eastAsia="宋体" w:hAnsi="Times New Roman" w:cs="Times New Roman"/>
                <w:i/>
                <w:sz w:val="24"/>
                <w:szCs w:val="24"/>
              </w:rPr>
              <w:t>P</w:t>
            </w:r>
          </w:p>
        </w:tc>
        <w:tc>
          <w:tcPr>
            <w:tcW w:w="283" w:type="dxa"/>
            <w:vMerge w:val="restart"/>
          </w:tcPr>
          <w:p w:rsidR="00B10BE7" w:rsidRPr="009B53EF" w:rsidRDefault="00B10BE7" w:rsidP="003923C7">
            <w:pPr>
              <w:spacing w:line="480" w:lineRule="auto"/>
              <w:rPr>
                <w:rFonts w:ascii="Times New Roman" w:eastAsia="宋体" w:hAnsi="Times New Roman" w:cs="Times New Roman"/>
                <w:sz w:val="24"/>
                <w:szCs w:val="24"/>
              </w:rPr>
            </w:pPr>
          </w:p>
        </w:tc>
      </w:tr>
      <w:tr w:rsidR="009B53EF" w:rsidRPr="009B53EF" w:rsidTr="003923C7">
        <w:trPr>
          <w:trHeight w:val="589"/>
        </w:trPr>
        <w:tc>
          <w:tcPr>
            <w:tcW w:w="1101" w:type="dxa"/>
            <w:vMerge/>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c>
          <w:tcPr>
            <w:tcW w:w="2302" w:type="dxa"/>
            <w:vMerge/>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c>
          <w:tcPr>
            <w:tcW w:w="567" w:type="dxa"/>
            <w:vMerge/>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c>
          <w:tcPr>
            <w:tcW w:w="851" w:type="dxa"/>
            <w:vMerge/>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c>
          <w:tcPr>
            <w:tcW w:w="567" w:type="dxa"/>
            <w:tcBorders>
              <w:top w:val="single" w:sz="4" w:space="0" w:color="auto"/>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x</w:t>
            </w:r>
          </w:p>
        </w:tc>
        <w:tc>
          <w:tcPr>
            <w:tcW w:w="567" w:type="dxa"/>
            <w:tcBorders>
              <w:top w:val="single" w:sz="4" w:space="0" w:color="auto"/>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y</w:t>
            </w:r>
          </w:p>
        </w:tc>
        <w:tc>
          <w:tcPr>
            <w:tcW w:w="567" w:type="dxa"/>
            <w:tcBorders>
              <w:top w:val="single" w:sz="4" w:space="0" w:color="auto"/>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z</w:t>
            </w:r>
          </w:p>
        </w:tc>
        <w:tc>
          <w:tcPr>
            <w:tcW w:w="850" w:type="dxa"/>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c>
          <w:tcPr>
            <w:tcW w:w="1701" w:type="dxa"/>
            <w:vMerge/>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c>
          <w:tcPr>
            <w:tcW w:w="851" w:type="dxa"/>
            <w:vMerge/>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c>
          <w:tcPr>
            <w:tcW w:w="283" w:type="dxa"/>
            <w:vMerge/>
            <w:tcBorders>
              <w:bottom w:val="single" w:sz="6"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r>
      <w:tr w:rsidR="009B53EF" w:rsidRPr="009B53EF" w:rsidTr="003923C7">
        <w:trPr>
          <w:trHeight w:val="589"/>
        </w:trPr>
        <w:tc>
          <w:tcPr>
            <w:tcW w:w="1101" w:type="dxa"/>
            <w:tcBorders>
              <w:top w:val="single" w:sz="6" w:space="0" w:color="auto"/>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R VRP</w:t>
            </w:r>
          </w:p>
        </w:tc>
        <w:tc>
          <w:tcPr>
            <w:tcW w:w="2302"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R IPL/</w:t>
            </w:r>
            <w:proofErr w:type="spellStart"/>
            <w:r w:rsidRPr="009B53EF">
              <w:rPr>
                <w:rFonts w:ascii="Times New Roman" w:eastAsia="宋体" w:hAnsi="Times New Roman" w:cs="Times New Roman"/>
                <w:sz w:val="24"/>
                <w:szCs w:val="24"/>
              </w:rPr>
              <w:t>supramarginal</w:t>
            </w:r>
            <w:proofErr w:type="spellEnd"/>
          </w:p>
        </w:tc>
        <w:tc>
          <w:tcPr>
            <w:tcW w:w="567"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40</w:t>
            </w:r>
          </w:p>
        </w:tc>
        <w:tc>
          <w:tcPr>
            <w:tcW w:w="851"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77</w:t>
            </w:r>
          </w:p>
        </w:tc>
        <w:tc>
          <w:tcPr>
            <w:tcW w:w="567"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63</w:t>
            </w:r>
          </w:p>
        </w:tc>
        <w:tc>
          <w:tcPr>
            <w:tcW w:w="567"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-30</w:t>
            </w:r>
          </w:p>
        </w:tc>
        <w:tc>
          <w:tcPr>
            <w:tcW w:w="567"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21</w:t>
            </w:r>
          </w:p>
        </w:tc>
        <w:tc>
          <w:tcPr>
            <w:tcW w:w="850"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4.098</w:t>
            </w:r>
          </w:p>
        </w:tc>
        <w:tc>
          <w:tcPr>
            <w:tcW w:w="1701"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Patients&gt; HCs</w:t>
            </w:r>
          </w:p>
        </w:tc>
        <w:tc>
          <w:tcPr>
            <w:tcW w:w="851"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r w:rsidRPr="009B53EF">
              <w:rPr>
                <w:rFonts w:ascii="Times New Roman" w:eastAsia="宋体" w:hAnsi="Times New Roman" w:cs="Times New Roman"/>
                <w:sz w:val="24"/>
                <w:szCs w:val="24"/>
              </w:rPr>
              <w:t>&lt;0.05</w:t>
            </w:r>
          </w:p>
        </w:tc>
        <w:tc>
          <w:tcPr>
            <w:tcW w:w="283" w:type="dxa"/>
            <w:tcBorders>
              <w:bottom w:val="single" w:sz="12" w:space="0" w:color="auto"/>
            </w:tcBorders>
          </w:tcPr>
          <w:p w:rsidR="00B10BE7" w:rsidRPr="009B53EF" w:rsidRDefault="00B10BE7" w:rsidP="003923C7">
            <w:pPr>
              <w:spacing w:line="480" w:lineRule="auto"/>
              <w:rPr>
                <w:rFonts w:ascii="Times New Roman" w:eastAsia="宋体" w:hAnsi="Times New Roman" w:cs="Times New Roman"/>
                <w:sz w:val="24"/>
                <w:szCs w:val="24"/>
              </w:rPr>
            </w:pPr>
          </w:p>
        </w:tc>
      </w:tr>
    </w:tbl>
    <w:p w:rsidR="00B10BE7" w:rsidRPr="009B53EF" w:rsidRDefault="00B10BE7" w:rsidP="00D00DE1">
      <w:pPr>
        <w:widowControl/>
        <w:spacing w:line="480" w:lineRule="auto"/>
        <w:jc w:val="left"/>
        <w:rPr>
          <w:rFonts w:ascii="Times New Roman" w:eastAsia="宋体" w:hAnsi="Times New Roman" w:cs="Times New Roman"/>
          <w:sz w:val="24"/>
          <w:szCs w:val="24"/>
        </w:rPr>
      </w:pPr>
      <w:r w:rsidRPr="009B53EF">
        <w:rPr>
          <w:rFonts w:ascii="Times New Roman" w:eastAsia="宋体" w:hAnsi="Times New Roman" w:cs="Times New Roman"/>
          <w:sz w:val="24"/>
          <w:szCs w:val="24"/>
        </w:rPr>
        <w:t xml:space="preserve">FC, functional connectivity; BA, </w:t>
      </w:r>
      <w:proofErr w:type="spellStart"/>
      <w:r w:rsidRPr="009B53EF">
        <w:rPr>
          <w:rFonts w:ascii="Times New Roman" w:eastAsia="宋体" w:hAnsi="Times New Roman" w:cs="Times New Roman"/>
          <w:sz w:val="24"/>
          <w:szCs w:val="24"/>
        </w:rPr>
        <w:t>Brodman</w:t>
      </w:r>
      <w:r w:rsidR="0039356F">
        <w:rPr>
          <w:rFonts w:ascii="Times New Roman" w:eastAsia="宋体" w:hAnsi="Times New Roman" w:cs="Times New Roman"/>
          <w:sz w:val="24"/>
          <w:szCs w:val="24"/>
        </w:rPr>
        <w:t>n</w:t>
      </w:r>
      <w:proofErr w:type="spellEnd"/>
      <w:r w:rsidRPr="009B53EF">
        <w:rPr>
          <w:rFonts w:ascii="Times New Roman" w:eastAsia="宋体" w:hAnsi="Times New Roman" w:cs="Times New Roman"/>
          <w:sz w:val="24"/>
          <w:szCs w:val="24"/>
        </w:rPr>
        <w:t xml:space="preserve"> Area; MNI, Montreal Neurol</w:t>
      </w:r>
      <w:r w:rsidR="009E2184">
        <w:rPr>
          <w:rFonts w:ascii="Times New Roman" w:eastAsia="宋体" w:hAnsi="Times New Roman" w:cs="Times New Roman"/>
          <w:sz w:val="24"/>
          <w:szCs w:val="24"/>
        </w:rPr>
        <w:t>ogical coordinate; VRP, ventral</w:t>
      </w:r>
      <w:r w:rsidR="009E2184">
        <w:rPr>
          <w:rFonts w:ascii="Times New Roman" w:eastAsia="宋体" w:hAnsi="Times New Roman" w:cs="Times New Roman" w:hint="eastAsia"/>
          <w:sz w:val="24"/>
          <w:szCs w:val="24"/>
        </w:rPr>
        <w:t>-</w:t>
      </w:r>
      <w:r w:rsidRPr="009B53EF">
        <w:rPr>
          <w:rFonts w:ascii="Times New Roman" w:eastAsia="宋体" w:hAnsi="Times New Roman" w:cs="Times New Roman"/>
          <w:sz w:val="24"/>
          <w:szCs w:val="24"/>
        </w:rPr>
        <w:t>rostral putamen; IPL, inferior parietal lobule; L (R), left (right) hemisphere.</w:t>
      </w:r>
    </w:p>
    <w:p w:rsidR="00B10BE7" w:rsidRPr="009B53EF" w:rsidRDefault="00B10BE7" w:rsidP="00B10BE7">
      <w:pPr>
        <w:widowControl/>
        <w:spacing w:line="360" w:lineRule="auto"/>
        <w:jc w:val="left"/>
        <w:rPr>
          <w:rFonts w:ascii="Times New Roman" w:hAnsi="Times New Roman" w:cs="Times New Roman"/>
          <w:sz w:val="24"/>
          <w:szCs w:val="24"/>
        </w:rPr>
      </w:pPr>
      <w:r w:rsidRPr="009B53EF">
        <w:rPr>
          <w:rFonts w:ascii="Times New Roman" w:hAnsi="Times New Roman" w:cs="Times New Roman"/>
          <w:noProof/>
          <w:sz w:val="24"/>
          <w:szCs w:val="24"/>
        </w:rPr>
        <w:drawing>
          <wp:inline distT="0" distB="0" distL="0" distR="0" wp14:anchorId="20669CC9" wp14:editId="1B997CB3">
            <wp:extent cx="5274310" cy="1569017"/>
            <wp:effectExtent l="0" t="0" r="2540" b="0"/>
            <wp:docPr id="9" name="图片 9" descr="E:\50TR_BD&amp;MDD&amp;HC_results\std\roi11_BD&amp;MDD_HC_2T\2T_CalculatorResult\IPL_results副本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50TR_BD&amp;MDD&amp;HC_results\std\roi11_BD&amp;MDD_HC_2T\2T_CalculatorResult\IPL_results副本副本.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569017"/>
                    </a:xfrm>
                    <a:prstGeom prst="rect">
                      <a:avLst/>
                    </a:prstGeom>
                    <a:noFill/>
                    <a:ln>
                      <a:noFill/>
                    </a:ln>
                  </pic:spPr>
                </pic:pic>
              </a:graphicData>
            </a:graphic>
          </wp:inline>
        </w:drawing>
      </w:r>
    </w:p>
    <w:p w:rsidR="001B430A" w:rsidRPr="009B53EF" w:rsidRDefault="00B10BE7" w:rsidP="00A118E6">
      <w:pPr>
        <w:widowControl/>
        <w:spacing w:line="480" w:lineRule="auto"/>
        <w:rPr>
          <w:rFonts w:ascii="Times New Roman" w:hAnsi="Times New Roman" w:cs="Times New Roman"/>
          <w:b/>
          <w:sz w:val="24"/>
          <w:szCs w:val="24"/>
        </w:rPr>
      </w:pPr>
      <w:r w:rsidRPr="009B53EF">
        <w:rPr>
          <w:rFonts w:ascii="Times New Roman" w:hAnsi="Times New Roman" w:cs="Times New Roman"/>
          <w:b/>
          <w:sz w:val="24"/>
          <w:szCs w:val="24"/>
        </w:rPr>
        <w:t>Fig. S6.</w:t>
      </w:r>
      <w:r w:rsidRPr="009B53EF">
        <w:rPr>
          <w:rFonts w:ascii="Times New Roman" w:hAnsi="Times New Roman" w:cs="Times New Roman"/>
          <w:sz w:val="24"/>
          <w:szCs w:val="24"/>
        </w:rPr>
        <w:t xml:space="preserve"> The significant </w:t>
      </w:r>
      <w:proofErr w:type="spellStart"/>
      <w:proofErr w:type="gramStart"/>
      <w:r w:rsidRPr="009B53EF">
        <w:rPr>
          <w:rFonts w:ascii="Times New Roman" w:hAnsi="Times New Roman" w:cs="Times New Roman"/>
          <w:sz w:val="24"/>
          <w:szCs w:val="24"/>
        </w:rPr>
        <w:t>dFC</w:t>
      </w:r>
      <w:proofErr w:type="spellEnd"/>
      <w:proofErr w:type="gramEnd"/>
      <w:r w:rsidRPr="009B53EF">
        <w:rPr>
          <w:rFonts w:ascii="Times New Roman" w:hAnsi="Times New Roman" w:cs="Times New Roman"/>
          <w:sz w:val="24"/>
          <w:szCs w:val="24"/>
        </w:rPr>
        <w:t xml:space="preserve"> variability differences betwe</w:t>
      </w:r>
      <w:r w:rsidR="00AB7319">
        <w:rPr>
          <w:rFonts w:ascii="Times New Roman" w:hAnsi="Times New Roman" w:cs="Times New Roman"/>
          <w:sz w:val="24"/>
          <w:szCs w:val="24"/>
        </w:rPr>
        <w:t>en two groups for striatum seed</w:t>
      </w:r>
      <w:r w:rsidRPr="009B53EF">
        <w:rPr>
          <w:rFonts w:ascii="Times New Roman" w:hAnsi="Times New Roman" w:cs="Times New Roman"/>
          <w:sz w:val="24"/>
          <w:szCs w:val="24"/>
        </w:rPr>
        <w:t xml:space="preserve"> </w:t>
      </w:r>
      <w:r w:rsidRPr="009B53EF">
        <w:rPr>
          <w:rFonts w:ascii="Times New Roman" w:eastAsia="宋体" w:hAnsi="Times New Roman" w:cs="Times New Roman"/>
          <w:sz w:val="24"/>
          <w:szCs w:val="24"/>
        </w:rPr>
        <w:t xml:space="preserve">(minimum </w:t>
      </w:r>
      <w:r w:rsidRPr="009B53EF">
        <w:rPr>
          <w:rFonts w:ascii="Times New Roman" w:eastAsia="宋体" w:hAnsi="Times New Roman" w:cs="Times New Roman"/>
          <w:i/>
          <w:sz w:val="24"/>
          <w:szCs w:val="24"/>
        </w:rPr>
        <w:t>z</w:t>
      </w:r>
      <w:r w:rsidRPr="009B53EF">
        <w:rPr>
          <w:rFonts w:ascii="Times New Roman" w:eastAsia="宋体" w:hAnsi="Times New Roman" w:cs="Times New Roman"/>
          <w:sz w:val="24"/>
          <w:szCs w:val="24"/>
        </w:rPr>
        <w:t xml:space="preserve"> &gt; 2.3; cluster significance: </w:t>
      </w:r>
      <w:r w:rsidRPr="009B53EF">
        <w:rPr>
          <w:rFonts w:ascii="Times New Roman" w:eastAsia="宋体" w:hAnsi="Times New Roman" w:cs="Times New Roman"/>
          <w:i/>
          <w:sz w:val="24"/>
          <w:szCs w:val="24"/>
        </w:rPr>
        <w:t xml:space="preserve">P </w:t>
      </w:r>
      <w:r w:rsidRPr="009B53EF">
        <w:rPr>
          <w:rFonts w:ascii="Times New Roman" w:eastAsia="宋体" w:hAnsi="Times New Roman" w:cs="Times New Roman"/>
          <w:sz w:val="24"/>
          <w:szCs w:val="24"/>
        </w:rPr>
        <w:t xml:space="preserve">&lt; 0.05, GRF corrected). The color bar indicates the </w:t>
      </w:r>
      <w:r w:rsidRPr="009B53EF">
        <w:rPr>
          <w:rFonts w:ascii="Times New Roman" w:eastAsia="宋体" w:hAnsi="Times New Roman" w:cs="Times New Roman"/>
          <w:i/>
          <w:sz w:val="24"/>
          <w:szCs w:val="24"/>
        </w:rPr>
        <w:t>t</w:t>
      </w:r>
      <w:r w:rsidRPr="009B53EF">
        <w:rPr>
          <w:rFonts w:ascii="Times New Roman" w:eastAsia="宋体" w:hAnsi="Times New Roman" w:cs="Times New Roman"/>
          <w:sz w:val="24"/>
          <w:szCs w:val="24"/>
        </w:rPr>
        <w:t xml:space="preserve"> value from two-sample </w:t>
      </w:r>
      <w:r w:rsidRPr="009B53EF">
        <w:rPr>
          <w:rFonts w:ascii="Times New Roman" w:eastAsia="宋体" w:hAnsi="Times New Roman" w:cs="Times New Roman"/>
          <w:i/>
          <w:sz w:val="24"/>
          <w:szCs w:val="24"/>
        </w:rPr>
        <w:t>t</w:t>
      </w:r>
      <w:r w:rsidRPr="009B53EF">
        <w:rPr>
          <w:rFonts w:ascii="Times New Roman" w:eastAsia="宋体" w:hAnsi="Times New Roman" w:cs="Times New Roman"/>
          <w:sz w:val="24"/>
          <w:szCs w:val="24"/>
        </w:rPr>
        <w:t xml:space="preserve">-test. </w:t>
      </w:r>
      <w:proofErr w:type="spellStart"/>
      <w:r w:rsidRPr="009B53EF">
        <w:rPr>
          <w:rFonts w:ascii="Times New Roman" w:eastAsia="宋体" w:hAnsi="Times New Roman" w:cs="Times New Roman"/>
          <w:sz w:val="24"/>
          <w:szCs w:val="24"/>
        </w:rPr>
        <w:t>dFC</w:t>
      </w:r>
      <w:proofErr w:type="spellEnd"/>
      <w:r w:rsidRPr="009B53EF">
        <w:rPr>
          <w:rFonts w:ascii="Times New Roman" w:eastAsia="宋体" w:hAnsi="Times New Roman" w:cs="Times New Roman"/>
          <w:sz w:val="24"/>
          <w:szCs w:val="24"/>
        </w:rPr>
        <w:t>, dynamic functional connectivity; GRF, Gaussian random field; VRP, ventral</w:t>
      </w:r>
      <w:r w:rsidR="009E2184">
        <w:rPr>
          <w:rFonts w:ascii="Times New Roman" w:eastAsia="宋体" w:hAnsi="Times New Roman" w:cs="Times New Roman" w:hint="eastAsia"/>
          <w:sz w:val="24"/>
          <w:szCs w:val="24"/>
        </w:rPr>
        <w:t>-</w:t>
      </w:r>
      <w:r w:rsidRPr="009B53EF">
        <w:rPr>
          <w:rFonts w:ascii="Times New Roman" w:eastAsia="宋体" w:hAnsi="Times New Roman" w:cs="Times New Roman"/>
          <w:sz w:val="24"/>
          <w:szCs w:val="24"/>
        </w:rPr>
        <w:t>rostral putamen; L (R), left (right) hemisphere.</w:t>
      </w:r>
      <w:r w:rsidR="001B430A" w:rsidRPr="009B53EF">
        <w:rPr>
          <w:rFonts w:ascii="Times New Roman" w:hAnsi="Times New Roman" w:cs="Times New Roman"/>
          <w:b/>
          <w:sz w:val="24"/>
          <w:szCs w:val="24"/>
        </w:rPr>
        <w:br w:type="page"/>
      </w:r>
    </w:p>
    <w:p w:rsidR="003E1C10" w:rsidRPr="009B53EF" w:rsidRDefault="003E1C10" w:rsidP="00B905EB">
      <w:pPr>
        <w:spacing w:before="100" w:beforeAutospacing="1" w:after="100" w:afterAutospacing="1" w:line="480" w:lineRule="auto"/>
        <w:rPr>
          <w:rFonts w:ascii="Times New Roman" w:hAnsi="Times New Roman" w:cs="Times New Roman"/>
          <w:b/>
          <w:sz w:val="24"/>
          <w:szCs w:val="24"/>
        </w:rPr>
      </w:pPr>
      <w:r w:rsidRPr="009B53EF">
        <w:rPr>
          <w:rFonts w:ascii="Times New Roman" w:hAnsi="Times New Roman" w:cs="Times New Roman"/>
          <w:b/>
          <w:sz w:val="24"/>
          <w:szCs w:val="24"/>
        </w:rPr>
        <w:lastRenderedPageBreak/>
        <w:t>References:</w:t>
      </w:r>
    </w:p>
    <w:p w:rsidR="00A4515E" w:rsidRPr="00A4515E" w:rsidRDefault="003E1C10" w:rsidP="00B905EB">
      <w:pPr>
        <w:pStyle w:val="EndNoteBibliography"/>
        <w:spacing w:line="480" w:lineRule="auto"/>
        <w:ind w:left="720" w:hanging="720"/>
        <w:jc w:val="both"/>
      </w:pPr>
      <w:r w:rsidRPr="009B53EF">
        <w:rPr>
          <w:rFonts w:ascii="Times New Roman" w:hAnsi="Times New Roman" w:cs="Times New Roman"/>
          <w:sz w:val="24"/>
          <w:szCs w:val="24"/>
        </w:rPr>
        <w:fldChar w:fldCharType="begin"/>
      </w:r>
      <w:r w:rsidRPr="009B53EF">
        <w:rPr>
          <w:rFonts w:ascii="Times New Roman" w:hAnsi="Times New Roman" w:cs="Times New Roman"/>
          <w:sz w:val="24"/>
          <w:szCs w:val="24"/>
        </w:rPr>
        <w:instrText xml:space="preserve"> ADDIN EN.REFLIST </w:instrText>
      </w:r>
      <w:r w:rsidRPr="009B53EF">
        <w:rPr>
          <w:rFonts w:ascii="Times New Roman" w:hAnsi="Times New Roman" w:cs="Times New Roman"/>
          <w:sz w:val="24"/>
          <w:szCs w:val="24"/>
        </w:rPr>
        <w:fldChar w:fldCharType="separate"/>
      </w:r>
      <w:r w:rsidR="00A4515E" w:rsidRPr="00A4515E">
        <w:t xml:space="preserve">Jenkinson, M., Bannister, P., Brady, M., &amp; Smith, S. (2002). Improved optimization for the robust and accurate linear registration and motion correction of brain images. </w:t>
      </w:r>
      <w:r w:rsidR="00A4515E" w:rsidRPr="00A4515E">
        <w:rPr>
          <w:i/>
        </w:rPr>
        <w:t>Neuroimage</w:t>
      </w:r>
      <w:r w:rsidR="00A4515E" w:rsidRPr="00A4515E">
        <w:t>,</w:t>
      </w:r>
      <w:r w:rsidR="00A4515E" w:rsidRPr="00A4515E">
        <w:rPr>
          <w:i/>
        </w:rPr>
        <w:t xml:space="preserve"> 17</w:t>
      </w:r>
      <w:r w:rsidR="00A4515E" w:rsidRPr="00A4515E">
        <w:t xml:space="preserve">, 825-841. </w:t>
      </w:r>
      <w:r w:rsidR="00B905EB" w:rsidRPr="00D175FE">
        <w:t>doi</w:t>
      </w:r>
      <w:r w:rsidR="00B905EB">
        <w:t>: 10.1016/s1053-8119(02)91132-8.</w:t>
      </w:r>
    </w:p>
    <w:p w:rsidR="00A4515E" w:rsidRPr="00A4515E" w:rsidRDefault="00A4515E" w:rsidP="00B905EB">
      <w:pPr>
        <w:pStyle w:val="EndNoteBibliography"/>
        <w:spacing w:line="480" w:lineRule="auto"/>
        <w:ind w:left="720" w:hanging="720"/>
        <w:jc w:val="both"/>
      </w:pPr>
      <w:r w:rsidRPr="00A4515E">
        <w:t xml:space="preserve">Liao, W., Li, J., Duan, X. J., Cui, Q., Chen, H., &amp; Chen, H. F. (2018). Static and dynamic connectomics differentiate between depressed patients with and without suicidal ideation. </w:t>
      </w:r>
      <w:r w:rsidRPr="00A4515E">
        <w:rPr>
          <w:i/>
        </w:rPr>
        <w:t>Human Brain Mapping</w:t>
      </w:r>
      <w:r w:rsidRPr="00A4515E">
        <w:t>,</w:t>
      </w:r>
      <w:r w:rsidRPr="00A4515E">
        <w:rPr>
          <w:i/>
        </w:rPr>
        <w:t xml:space="preserve"> 39</w:t>
      </w:r>
      <w:r w:rsidRPr="00A4515E">
        <w:t>, 4105-4118. doi:10.1002/hbm.24235.</w:t>
      </w:r>
    </w:p>
    <w:p w:rsidR="00A4515E" w:rsidRPr="00A4515E" w:rsidRDefault="00A4515E" w:rsidP="00B905EB">
      <w:pPr>
        <w:pStyle w:val="EndNoteBibliography"/>
        <w:spacing w:line="480" w:lineRule="auto"/>
        <w:ind w:left="720" w:hanging="720"/>
        <w:jc w:val="both"/>
      </w:pPr>
      <w:r w:rsidRPr="00A4515E">
        <w:t xml:space="preserve">Schrouff, J., Rosa, M. J., Rondina, J. M., Marquand, A. F., Chu, C., Ashburner, J., . . . Mourao-Miranda, J. (2013). PRoNTo: pattern recognition for neuroimaging toolbox. </w:t>
      </w:r>
      <w:r w:rsidRPr="00A4515E">
        <w:rPr>
          <w:i/>
        </w:rPr>
        <w:t>Neuroinformatics</w:t>
      </w:r>
      <w:r w:rsidRPr="00A4515E">
        <w:t>,</w:t>
      </w:r>
      <w:r w:rsidRPr="00A4515E">
        <w:rPr>
          <w:i/>
        </w:rPr>
        <w:t xml:space="preserve"> 11</w:t>
      </w:r>
      <w:r w:rsidRPr="00A4515E">
        <w:t>, 319-337. doi:10.1007/s12021-013-9178-1.</w:t>
      </w:r>
    </w:p>
    <w:p w:rsidR="00A4515E" w:rsidRPr="00A4515E" w:rsidRDefault="00A4515E" w:rsidP="00B905EB">
      <w:pPr>
        <w:pStyle w:val="EndNoteBibliography"/>
        <w:spacing w:line="480" w:lineRule="auto"/>
        <w:ind w:left="720" w:hanging="720"/>
        <w:jc w:val="both"/>
      </w:pPr>
      <w:r w:rsidRPr="00A4515E">
        <w:t xml:space="preserve">Varoquaux, G., Raamana, P. R., Engemann, D. A., Hoyos-Idrobo, A., Schwartz, Y., &amp; Thirion, B. (2017). Assessing and tuning brain decoders: Cross-validation, caveats, and guidelines. </w:t>
      </w:r>
      <w:r w:rsidRPr="00A4515E">
        <w:rPr>
          <w:i/>
        </w:rPr>
        <w:t>Neuroimage</w:t>
      </w:r>
      <w:r w:rsidRPr="00A4515E">
        <w:t>,</w:t>
      </w:r>
      <w:r w:rsidRPr="00A4515E">
        <w:rPr>
          <w:i/>
        </w:rPr>
        <w:t xml:space="preserve"> 145</w:t>
      </w:r>
      <w:r w:rsidRPr="00A4515E">
        <w:t>, 166-179. doi:10.1016/j.neuroimage.2016.10.038.</w:t>
      </w:r>
    </w:p>
    <w:p w:rsidR="00A4515E" w:rsidRPr="00A4515E" w:rsidRDefault="00A4515E" w:rsidP="00B905EB">
      <w:pPr>
        <w:pStyle w:val="EndNoteBibliography"/>
        <w:spacing w:line="480" w:lineRule="auto"/>
        <w:ind w:left="720" w:hanging="720"/>
        <w:jc w:val="both"/>
      </w:pPr>
      <w:r w:rsidRPr="00A4515E">
        <w:t xml:space="preserve">Yan, C. G., Wang, X. D., Zuo, X. N., &amp; Zang, Y. F. (2016). DPABI: Data Processing &amp; Analysis for (Resting-State) Brain Imaging. </w:t>
      </w:r>
      <w:r w:rsidRPr="00A4515E">
        <w:rPr>
          <w:i/>
        </w:rPr>
        <w:t>Neuroinformatics</w:t>
      </w:r>
      <w:r w:rsidRPr="00A4515E">
        <w:t>,</w:t>
      </w:r>
      <w:r w:rsidRPr="00A4515E">
        <w:rPr>
          <w:i/>
        </w:rPr>
        <w:t xml:space="preserve"> 14</w:t>
      </w:r>
      <w:r w:rsidRPr="00A4515E">
        <w:t>, 339-351. doi:10.1007/s12021-016-9299-4.</w:t>
      </w:r>
    </w:p>
    <w:p w:rsidR="00C736B8" w:rsidRPr="009B53EF" w:rsidRDefault="003E1C10" w:rsidP="00B905EB">
      <w:pPr>
        <w:widowControl/>
        <w:spacing w:line="480" w:lineRule="auto"/>
        <w:rPr>
          <w:rFonts w:ascii="Times New Roman" w:hAnsi="Times New Roman" w:cs="Times New Roman"/>
          <w:sz w:val="24"/>
          <w:szCs w:val="24"/>
        </w:rPr>
      </w:pPr>
      <w:r w:rsidRPr="009B53EF">
        <w:rPr>
          <w:rFonts w:ascii="Times New Roman" w:hAnsi="Times New Roman" w:cs="Times New Roman"/>
          <w:sz w:val="24"/>
          <w:szCs w:val="24"/>
        </w:rPr>
        <w:fldChar w:fldCharType="end"/>
      </w:r>
    </w:p>
    <w:sectPr w:rsidR="00C736B8" w:rsidRPr="009B53EF">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034" w:rsidRDefault="007A5034" w:rsidP="003E1C10">
      <w:r>
        <w:separator/>
      </w:r>
    </w:p>
  </w:endnote>
  <w:endnote w:type="continuationSeparator" w:id="0">
    <w:p w:rsidR="007A5034" w:rsidRDefault="007A5034" w:rsidP="003E1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84675"/>
      <w:docPartObj>
        <w:docPartGallery w:val="Page Numbers (Bottom of Page)"/>
        <w:docPartUnique/>
      </w:docPartObj>
    </w:sdtPr>
    <w:sdtEndPr/>
    <w:sdtContent>
      <w:p w:rsidR="00A54719" w:rsidRDefault="00A54719">
        <w:pPr>
          <w:pStyle w:val="a4"/>
          <w:jc w:val="center"/>
        </w:pPr>
        <w:r>
          <w:fldChar w:fldCharType="begin"/>
        </w:r>
        <w:r>
          <w:instrText>PAGE   \* MERGEFORMAT</w:instrText>
        </w:r>
        <w:r>
          <w:fldChar w:fldCharType="separate"/>
        </w:r>
        <w:r w:rsidR="003923C7" w:rsidRPr="003923C7">
          <w:rPr>
            <w:noProof/>
            <w:lang w:val="zh-CN"/>
          </w:rPr>
          <w:t>21</w:t>
        </w:r>
        <w:r>
          <w:fldChar w:fldCharType="end"/>
        </w:r>
      </w:p>
    </w:sdtContent>
  </w:sdt>
  <w:p w:rsidR="00A54719" w:rsidRDefault="00A547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034" w:rsidRDefault="007A5034" w:rsidP="003E1C10">
      <w:r>
        <w:separator/>
      </w:r>
    </w:p>
  </w:footnote>
  <w:footnote w:type="continuationSeparator" w:id="0">
    <w:p w:rsidR="007A5034" w:rsidRDefault="007A5034" w:rsidP="003E1C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PSM&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wpfaaevwtax7evpwb5tefqp5ta5vp922xs&quot;&gt;surf My EndNote Library&lt;record-ids&gt;&lt;item&gt;71&lt;/item&gt;&lt;item&gt;90&lt;/item&gt;&lt;item&gt;91&lt;/item&gt;&lt;item&gt;3664&lt;/item&gt;&lt;item&gt;3766&lt;/item&gt;&lt;/record-ids&gt;&lt;/item&gt;&lt;/Libraries&gt;"/>
  </w:docVars>
  <w:rsids>
    <w:rsidRoot w:val="00EC7227"/>
    <w:rsid w:val="00031D32"/>
    <w:rsid w:val="0005670E"/>
    <w:rsid w:val="00087928"/>
    <w:rsid w:val="00094684"/>
    <w:rsid w:val="000B0D83"/>
    <w:rsid w:val="000F575D"/>
    <w:rsid w:val="00116578"/>
    <w:rsid w:val="0016001A"/>
    <w:rsid w:val="00163E02"/>
    <w:rsid w:val="001B3D4E"/>
    <w:rsid w:val="001B430A"/>
    <w:rsid w:val="0026028D"/>
    <w:rsid w:val="002A1A38"/>
    <w:rsid w:val="002B0514"/>
    <w:rsid w:val="002C0DE0"/>
    <w:rsid w:val="00312FC5"/>
    <w:rsid w:val="0032121B"/>
    <w:rsid w:val="003923C7"/>
    <w:rsid w:val="0039356F"/>
    <w:rsid w:val="003A2222"/>
    <w:rsid w:val="003C2592"/>
    <w:rsid w:val="003E1C10"/>
    <w:rsid w:val="003F7262"/>
    <w:rsid w:val="00405396"/>
    <w:rsid w:val="0041462C"/>
    <w:rsid w:val="00451AB6"/>
    <w:rsid w:val="00474788"/>
    <w:rsid w:val="004D743C"/>
    <w:rsid w:val="0052441E"/>
    <w:rsid w:val="00547F9F"/>
    <w:rsid w:val="00594159"/>
    <w:rsid w:val="005A34DF"/>
    <w:rsid w:val="005C2774"/>
    <w:rsid w:val="005D418E"/>
    <w:rsid w:val="005F1E2E"/>
    <w:rsid w:val="00622D61"/>
    <w:rsid w:val="0062414C"/>
    <w:rsid w:val="00663E7A"/>
    <w:rsid w:val="00692A68"/>
    <w:rsid w:val="006B58BF"/>
    <w:rsid w:val="00704A30"/>
    <w:rsid w:val="007178EE"/>
    <w:rsid w:val="007227F6"/>
    <w:rsid w:val="00741D57"/>
    <w:rsid w:val="00745FAA"/>
    <w:rsid w:val="007616CD"/>
    <w:rsid w:val="00794AD3"/>
    <w:rsid w:val="007A5034"/>
    <w:rsid w:val="007B19DB"/>
    <w:rsid w:val="007F242E"/>
    <w:rsid w:val="007F5D1D"/>
    <w:rsid w:val="0080142C"/>
    <w:rsid w:val="00832383"/>
    <w:rsid w:val="00847C79"/>
    <w:rsid w:val="0085716F"/>
    <w:rsid w:val="00880C97"/>
    <w:rsid w:val="008D6020"/>
    <w:rsid w:val="009839CF"/>
    <w:rsid w:val="009B53EF"/>
    <w:rsid w:val="009C261A"/>
    <w:rsid w:val="009E2184"/>
    <w:rsid w:val="00A118E6"/>
    <w:rsid w:val="00A14F4A"/>
    <w:rsid w:val="00A20E76"/>
    <w:rsid w:val="00A4241B"/>
    <w:rsid w:val="00A4515E"/>
    <w:rsid w:val="00A54719"/>
    <w:rsid w:val="00AB7319"/>
    <w:rsid w:val="00AD00AF"/>
    <w:rsid w:val="00AE78CF"/>
    <w:rsid w:val="00B10BE7"/>
    <w:rsid w:val="00B22E9E"/>
    <w:rsid w:val="00B24237"/>
    <w:rsid w:val="00B30C47"/>
    <w:rsid w:val="00B452FF"/>
    <w:rsid w:val="00B52DDE"/>
    <w:rsid w:val="00B80D56"/>
    <w:rsid w:val="00B905EB"/>
    <w:rsid w:val="00B975F7"/>
    <w:rsid w:val="00BB48A1"/>
    <w:rsid w:val="00BF6BD1"/>
    <w:rsid w:val="00C37B27"/>
    <w:rsid w:val="00C65221"/>
    <w:rsid w:val="00C736B8"/>
    <w:rsid w:val="00C90C61"/>
    <w:rsid w:val="00CC0EA6"/>
    <w:rsid w:val="00CE4FDF"/>
    <w:rsid w:val="00D00DE1"/>
    <w:rsid w:val="00D175FE"/>
    <w:rsid w:val="00D17EE5"/>
    <w:rsid w:val="00D66EEB"/>
    <w:rsid w:val="00E51075"/>
    <w:rsid w:val="00EC7227"/>
    <w:rsid w:val="00F015DE"/>
    <w:rsid w:val="00F11709"/>
    <w:rsid w:val="00F44A9A"/>
    <w:rsid w:val="00F713ED"/>
    <w:rsid w:val="00F86B23"/>
    <w:rsid w:val="00F97357"/>
    <w:rsid w:val="00FC226D"/>
    <w:rsid w:val="00FE49BC"/>
    <w:rsid w:val="00FF6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F241E2-04EB-4A07-92BC-C9646192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D4E"/>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1C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1C10"/>
    <w:rPr>
      <w:sz w:val="18"/>
      <w:szCs w:val="18"/>
    </w:rPr>
  </w:style>
  <w:style w:type="paragraph" w:styleId="a4">
    <w:name w:val="footer"/>
    <w:basedOn w:val="a"/>
    <w:link w:val="Char0"/>
    <w:uiPriority w:val="99"/>
    <w:unhideWhenUsed/>
    <w:rsid w:val="003E1C10"/>
    <w:pPr>
      <w:tabs>
        <w:tab w:val="center" w:pos="4153"/>
        <w:tab w:val="right" w:pos="8306"/>
      </w:tabs>
      <w:snapToGrid w:val="0"/>
      <w:jc w:val="left"/>
    </w:pPr>
    <w:rPr>
      <w:sz w:val="18"/>
      <w:szCs w:val="18"/>
    </w:rPr>
  </w:style>
  <w:style w:type="character" w:customStyle="1" w:styleId="Char0">
    <w:name w:val="页脚 Char"/>
    <w:basedOn w:val="a0"/>
    <w:link w:val="a4"/>
    <w:uiPriority w:val="99"/>
    <w:rsid w:val="003E1C10"/>
    <w:rPr>
      <w:sz w:val="18"/>
      <w:szCs w:val="18"/>
    </w:rPr>
  </w:style>
  <w:style w:type="paragraph" w:customStyle="1" w:styleId="EndNoteBibliography">
    <w:name w:val="EndNote Bibliography"/>
    <w:basedOn w:val="a"/>
    <w:link w:val="EndNoteBibliographyChar"/>
    <w:rsid w:val="003E1C10"/>
    <w:pPr>
      <w:jc w:val="left"/>
    </w:pPr>
    <w:rPr>
      <w:rFonts w:ascii="Calibri" w:hAnsi="Calibri" w:cs="Calibri"/>
      <w:noProof/>
      <w:sz w:val="20"/>
    </w:rPr>
  </w:style>
  <w:style w:type="character" w:customStyle="1" w:styleId="EndNoteBibliographyChar">
    <w:name w:val="EndNote Bibliography Char"/>
    <w:basedOn w:val="a0"/>
    <w:link w:val="EndNoteBibliography"/>
    <w:rsid w:val="003E1C10"/>
    <w:rPr>
      <w:rFonts w:ascii="Calibri" w:hAnsi="Calibri" w:cs="Calibri"/>
      <w:noProof/>
      <w:sz w:val="20"/>
    </w:rPr>
  </w:style>
  <w:style w:type="paragraph" w:customStyle="1" w:styleId="EndNoteBibliographyTitle">
    <w:name w:val="EndNote Bibliography Title"/>
    <w:basedOn w:val="a"/>
    <w:link w:val="EndNoteBibliographyTitleChar"/>
    <w:rsid w:val="003E1C10"/>
    <w:pPr>
      <w:jc w:val="center"/>
    </w:pPr>
    <w:rPr>
      <w:rFonts w:ascii="Calibri" w:hAnsi="Calibri" w:cs="Calibri"/>
      <w:noProof/>
      <w:sz w:val="20"/>
    </w:rPr>
  </w:style>
  <w:style w:type="character" w:customStyle="1" w:styleId="EndNoteBibliographyTitleChar">
    <w:name w:val="EndNote Bibliography Title Char"/>
    <w:basedOn w:val="EndNoteBibliographyChar"/>
    <w:link w:val="EndNoteBibliographyTitle"/>
    <w:rsid w:val="003E1C10"/>
    <w:rPr>
      <w:rFonts w:ascii="Calibri" w:hAnsi="Calibri" w:cs="Calibri"/>
      <w:noProof/>
      <w:sz w:val="20"/>
    </w:rPr>
  </w:style>
  <w:style w:type="paragraph" w:styleId="a5">
    <w:name w:val="Balloon Text"/>
    <w:basedOn w:val="a"/>
    <w:link w:val="Char1"/>
    <w:uiPriority w:val="99"/>
    <w:semiHidden/>
    <w:unhideWhenUsed/>
    <w:rsid w:val="00F713ED"/>
    <w:rPr>
      <w:sz w:val="18"/>
      <w:szCs w:val="18"/>
    </w:rPr>
  </w:style>
  <w:style w:type="character" w:customStyle="1" w:styleId="Char1">
    <w:name w:val="批注框文本 Char"/>
    <w:basedOn w:val="a0"/>
    <w:link w:val="a5"/>
    <w:uiPriority w:val="99"/>
    <w:semiHidden/>
    <w:rsid w:val="00F713ED"/>
    <w:rPr>
      <w:sz w:val="18"/>
      <w:szCs w:val="18"/>
    </w:rPr>
  </w:style>
  <w:style w:type="character" w:styleId="a6">
    <w:name w:val="Hyperlink"/>
    <w:basedOn w:val="a0"/>
    <w:uiPriority w:val="99"/>
    <w:unhideWhenUsed/>
    <w:rsid w:val="00F713ED"/>
    <w:rPr>
      <w:color w:val="0000FF"/>
      <w:u w:val="single"/>
    </w:rPr>
  </w:style>
  <w:style w:type="table" w:customStyle="1" w:styleId="1">
    <w:name w:val="网格型1"/>
    <w:basedOn w:val="a1"/>
    <w:next w:val="a7"/>
    <w:uiPriority w:val="59"/>
    <w:rsid w:val="00A54719"/>
    <w:rPr>
      <w:rFonts w:eastAsia="微软雅黑"/>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39"/>
    <w:rsid w:val="00A54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rsid w:val="001B430A"/>
    <w:rPr>
      <w:color w:val="954F72" w:themeColor="followedHyperlink"/>
      <w:u w:val="single"/>
    </w:rPr>
  </w:style>
  <w:style w:type="character" w:customStyle="1" w:styleId="src">
    <w:name w:val="src"/>
    <w:basedOn w:val="a0"/>
    <w:rsid w:val="00547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465493">
      <w:bodyDiv w:val="1"/>
      <w:marLeft w:val="0"/>
      <w:marRight w:val="0"/>
      <w:marTop w:val="0"/>
      <w:marBottom w:val="0"/>
      <w:divBdr>
        <w:top w:val="none" w:sz="0" w:space="0" w:color="auto"/>
        <w:left w:val="none" w:sz="0" w:space="0" w:color="auto"/>
        <w:bottom w:val="none" w:sz="0" w:space="0" w:color="auto"/>
        <w:right w:val="none" w:sz="0" w:space="0" w:color="auto"/>
      </w:divBdr>
    </w:div>
    <w:div w:id="150146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ion.ucl.ac.uk/spm/" TargetMode="External"/><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restfmri.net/forum/DPARSF" TargetMode="Externa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hyperlink" Target="http://www.csie.ntu.edu.tw/~cjlin/libsvm/"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63954-B949-46C6-9EA1-77F1DCC29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21</Pages>
  <Words>2550</Words>
  <Characters>14540</Characters>
  <Application>Microsoft Office Word</Application>
  <DocSecurity>0</DocSecurity>
  <Lines>121</Lines>
  <Paragraphs>34</Paragraphs>
  <ScaleCrop>false</ScaleCrop>
  <Company/>
  <LinksUpToDate>false</LinksUpToDate>
  <CharactersWithSpaces>17056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67</cp:revision>
  <dcterms:created xsi:type="dcterms:W3CDTF">2019-10-07T13:56:00Z</dcterms:created>
  <dcterms:modified xsi:type="dcterms:W3CDTF">2020-06-14T10:54:00Z</dcterms:modified>
</cp:coreProperties>
</file>