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F1820" w14:textId="77777777" w:rsidR="003564FB" w:rsidRDefault="003564FB" w:rsidP="003564FB">
      <w:pPr>
        <w:jc w:val="center"/>
        <w:rPr>
          <w:rFonts w:eastAsiaTheme="minorHAnsi"/>
        </w:rPr>
      </w:pPr>
      <w:r>
        <w:rPr>
          <w:rFonts w:eastAsiaTheme="minorHAnsi"/>
        </w:rPr>
        <w:t>Supplemental Materials</w:t>
      </w:r>
    </w:p>
    <w:p w14:paraId="5F1D6EFF" w14:textId="77777777" w:rsidR="003564FB" w:rsidRDefault="003564FB" w:rsidP="003564FB">
      <w:pPr>
        <w:jc w:val="center"/>
        <w:rPr>
          <w:rFonts w:eastAsiaTheme="minorHAnsi"/>
        </w:rPr>
      </w:pPr>
    </w:p>
    <w:p w14:paraId="073811B8" w14:textId="77777777" w:rsidR="003564FB" w:rsidRPr="00FD25DD" w:rsidRDefault="003564FB" w:rsidP="003564FB">
      <w:pPr>
        <w:spacing w:line="480" w:lineRule="auto"/>
        <w:rPr>
          <w:b/>
        </w:rPr>
      </w:pPr>
      <w:r w:rsidRPr="00FD25DD">
        <w:rPr>
          <w:b/>
        </w:rPr>
        <w:t>Network Estimation</w:t>
      </w:r>
    </w:p>
    <w:p w14:paraId="0D0C7499" w14:textId="77777777" w:rsidR="003564FB" w:rsidRPr="00FD25DD" w:rsidRDefault="003564FB" w:rsidP="003564FB">
      <w:pPr>
        <w:spacing w:line="480" w:lineRule="auto"/>
        <w:rPr>
          <w:b/>
        </w:rPr>
      </w:pPr>
      <w:r w:rsidRPr="00FD25DD">
        <w:rPr>
          <w:b/>
        </w:rPr>
        <w:tab/>
        <w:t>Network Estimation</w:t>
      </w:r>
    </w:p>
    <w:p w14:paraId="31E1C043" w14:textId="77777777" w:rsidR="003564FB" w:rsidRPr="00FD25DD" w:rsidRDefault="003564FB" w:rsidP="003564FB">
      <w:pPr>
        <w:spacing w:line="480" w:lineRule="auto"/>
        <w:rPr>
          <w:b/>
        </w:rPr>
      </w:pPr>
      <w:r w:rsidRPr="00FD25DD">
        <w:rPr>
          <w:b/>
        </w:rPr>
        <w:tab/>
      </w:r>
      <w:r w:rsidRPr="00051078">
        <w:rPr>
          <w:b/>
          <w:i/>
        </w:rPr>
        <w:t>Sample 1.</w:t>
      </w:r>
      <w:r w:rsidRPr="00FD25DD">
        <w:rPr>
          <w:b/>
        </w:rPr>
        <w:t xml:space="preserve"> </w:t>
      </w:r>
      <w:r w:rsidRPr="00FD25DD">
        <w:rPr>
          <w:rFonts w:eastAsiaTheme="minorHAnsi"/>
        </w:rPr>
        <w:t xml:space="preserve">The regularized partial correlation network for Sample 1 is depicted in Figure 1. </w:t>
      </w:r>
      <w:r>
        <w:rPr>
          <w:rFonts w:eastAsiaTheme="minorHAnsi"/>
        </w:rPr>
        <w:t xml:space="preserve">In this network, </w:t>
      </w:r>
      <w:r w:rsidRPr="00FD25DD">
        <w:rPr>
          <w:rFonts w:eastAsiaTheme="minorHAnsi"/>
        </w:rPr>
        <w:t>137 of 325 possible edges between symptoms (42.2%) were estimated to be non-zero, with all but one edge being positive</w:t>
      </w:r>
      <w:r>
        <w:rPr>
          <w:rFonts w:eastAsiaTheme="minorHAnsi"/>
        </w:rPr>
        <w:t xml:space="preserve"> (i.e., negative edge between </w:t>
      </w:r>
      <w:r w:rsidRPr="00FD25DD">
        <w:rPr>
          <w:rFonts w:eastAsiaTheme="minorHAnsi"/>
        </w:rPr>
        <w:t xml:space="preserve">distressing dreams </w:t>
      </w:r>
      <w:r>
        <w:rPr>
          <w:rFonts w:eastAsiaTheme="minorHAnsi"/>
        </w:rPr>
        <w:t xml:space="preserve">[PCL2] </w:t>
      </w:r>
      <w:r w:rsidRPr="00FD25DD">
        <w:rPr>
          <w:rFonts w:eastAsiaTheme="minorHAnsi"/>
        </w:rPr>
        <w:t>and total number of NSSI incidents</w:t>
      </w:r>
      <w:r>
        <w:rPr>
          <w:rFonts w:eastAsiaTheme="minorHAnsi"/>
        </w:rPr>
        <w:t xml:space="preserve"> [</w:t>
      </w:r>
      <w:proofErr w:type="spellStart"/>
      <w:r>
        <w:rPr>
          <w:rFonts w:eastAsiaTheme="minorHAnsi"/>
        </w:rPr>
        <w:t>NSSIfreq</w:t>
      </w:r>
      <w:proofErr w:type="spellEnd"/>
      <w:r>
        <w:rPr>
          <w:rFonts w:eastAsiaTheme="minorHAnsi"/>
        </w:rPr>
        <w:t>])</w:t>
      </w:r>
      <w:r w:rsidRPr="00FD25DD">
        <w:rPr>
          <w:rFonts w:eastAsiaTheme="minorHAnsi"/>
        </w:rPr>
        <w:t xml:space="preserve">. Within PTSD symptoms, 107 of 190 possible edges (56.3%) were estimated to be above zero. For SITB symptoms, 13 of 15 possible edges (86.7%) were estimated to be above zero. Of the possible edges </w:t>
      </w:r>
      <w:r>
        <w:rPr>
          <w:rFonts w:eastAsiaTheme="minorHAnsi"/>
        </w:rPr>
        <w:t>connecting</w:t>
      </w:r>
      <w:r w:rsidRPr="00FD25DD">
        <w:rPr>
          <w:rFonts w:eastAsiaTheme="minorHAnsi"/>
        </w:rPr>
        <w:t xml:space="preserve"> the two disorders, only 17 of 120 (14.2%) possible edges were non-zero. </w:t>
      </w:r>
    </w:p>
    <w:p w14:paraId="3C99AA66" w14:textId="77777777" w:rsidR="003564FB" w:rsidRPr="00FD25DD" w:rsidRDefault="003564FB" w:rsidP="003564FB">
      <w:pPr>
        <w:autoSpaceDE w:val="0"/>
        <w:autoSpaceDN w:val="0"/>
        <w:adjustRightInd w:val="0"/>
        <w:spacing w:line="480" w:lineRule="auto"/>
        <w:ind w:firstLine="720"/>
        <w:rPr>
          <w:rFonts w:eastAsiaTheme="minorHAnsi"/>
        </w:rPr>
      </w:pPr>
      <w:r w:rsidRPr="00051078">
        <w:rPr>
          <w:rFonts w:eastAsiaTheme="minorHAnsi"/>
          <w:b/>
          <w:i/>
        </w:rPr>
        <w:t>Sample 2.</w:t>
      </w:r>
      <w:r w:rsidRPr="00FD25DD">
        <w:rPr>
          <w:rFonts w:eastAsiaTheme="minorHAnsi"/>
          <w:b/>
        </w:rPr>
        <w:t xml:space="preserve"> </w:t>
      </w:r>
      <w:r w:rsidRPr="00FD25DD">
        <w:rPr>
          <w:rFonts w:eastAsiaTheme="minorHAnsi"/>
        </w:rPr>
        <w:t xml:space="preserve">The regularized partial correlation network for Sample 2 is depicted in Figure 1. </w:t>
      </w:r>
      <w:r>
        <w:rPr>
          <w:rFonts w:eastAsiaTheme="minorHAnsi"/>
        </w:rPr>
        <w:t>In Sample 2</w:t>
      </w:r>
      <w:r w:rsidRPr="00FD25DD">
        <w:rPr>
          <w:rFonts w:eastAsiaTheme="minorHAnsi"/>
        </w:rPr>
        <w:t xml:space="preserve">, 170 of 325 possible edges between symptoms (52.3%) were estimated to be non-zero. There were 155 positive edges and 15 negative edges in Sample 2, in contrast to the one negative edge in Sample 1. Within PTSD symptoms, 124 of 190 possible edges (65.3%) were estimated to be non-zero, including 2 negative edges (i.e., </w:t>
      </w:r>
      <w:r>
        <w:rPr>
          <w:rFonts w:eastAsiaTheme="minorHAnsi"/>
        </w:rPr>
        <w:t>d</w:t>
      </w:r>
      <w:r w:rsidRPr="00FD25DD">
        <w:rPr>
          <w:rFonts w:eastAsiaTheme="minorHAnsi"/>
        </w:rPr>
        <w:t xml:space="preserve">istorted </w:t>
      </w:r>
      <w:r>
        <w:rPr>
          <w:rFonts w:eastAsiaTheme="minorHAnsi"/>
        </w:rPr>
        <w:t>b</w:t>
      </w:r>
      <w:r w:rsidRPr="00FD25DD">
        <w:rPr>
          <w:rFonts w:eastAsiaTheme="minorHAnsi"/>
        </w:rPr>
        <w:t xml:space="preserve">lame of </w:t>
      </w:r>
      <w:r>
        <w:rPr>
          <w:rFonts w:eastAsiaTheme="minorHAnsi"/>
        </w:rPr>
        <w:t>o</w:t>
      </w:r>
      <w:r w:rsidRPr="00FD25DD">
        <w:rPr>
          <w:rFonts w:eastAsiaTheme="minorHAnsi"/>
        </w:rPr>
        <w:t xml:space="preserve">neself or </w:t>
      </w:r>
      <w:r>
        <w:rPr>
          <w:rFonts w:eastAsiaTheme="minorHAnsi"/>
        </w:rPr>
        <w:t>o</w:t>
      </w:r>
      <w:r w:rsidRPr="00FD25DD">
        <w:rPr>
          <w:rFonts w:eastAsiaTheme="minorHAnsi"/>
        </w:rPr>
        <w:t xml:space="preserve">thers [PCL10] and </w:t>
      </w:r>
      <w:r>
        <w:rPr>
          <w:rFonts w:eastAsiaTheme="minorHAnsi"/>
        </w:rPr>
        <w:t>i</w:t>
      </w:r>
      <w:r w:rsidRPr="00FD25DD">
        <w:rPr>
          <w:rFonts w:eastAsiaTheme="minorHAnsi"/>
        </w:rPr>
        <w:t xml:space="preserve">rritable </w:t>
      </w:r>
      <w:r>
        <w:rPr>
          <w:rFonts w:eastAsiaTheme="minorHAnsi"/>
        </w:rPr>
        <w:t>b</w:t>
      </w:r>
      <w:r w:rsidRPr="00FD25DD">
        <w:rPr>
          <w:rFonts w:eastAsiaTheme="minorHAnsi"/>
        </w:rPr>
        <w:t xml:space="preserve">ehavior [PCL15]; </w:t>
      </w:r>
      <w:r>
        <w:rPr>
          <w:rFonts w:eastAsiaTheme="minorHAnsi"/>
        </w:rPr>
        <w:t>a</w:t>
      </w:r>
      <w:r w:rsidRPr="00FD25DD">
        <w:rPr>
          <w:rFonts w:eastAsiaTheme="minorHAnsi"/>
        </w:rPr>
        <w:t xml:space="preserve">void </w:t>
      </w:r>
      <w:r>
        <w:rPr>
          <w:rFonts w:eastAsiaTheme="minorHAnsi"/>
        </w:rPr>
        <w:t>r</w:t>
      </w:r>
      <w:r w:rsidRPr="00FD25DD">
        <w:rPr>
          <w:rFonts w:eastAsiaTheme="minorHAnsi"/>
        </w:rPr>
        <w:t xml:space="preserve">eminders [PCL7] and </w:t>
      </w:r>
      <w:r>
        <w:rPr>
          <w:rFonts w:eastAsiaTheme="minorHAnsi"/>
        </w:rPr>
        <w:t>r</w:t>
      </w:r>
      <w:r w:rsidRPr="00FD25DD">
        <w:rPr>
          <w:rFonts w:eastAsiaTheme="minorHAnsi"/>
        </w:rPr>
        <w:t xml:space="preserve">isky </w:t>
      </w:r>
      <w:r>
        <w:rPr>
          <w:rFonts w:eastAsiaTheme="minorHAnsi"/>
        </w:rPr>
        <w:t>b</w:t>
      </w:r>
      <w:r w:rsidRPr="00FD25DD">
        <w:rPr>
          <w:rFonts w:eastAsiaTheme="minorHAnsi"/>
        </w:rPr>
        <w:t xml:space="preserve">ehavior [PCL16]). For SITB symptoms, 11 of 15 possible edges (74.3%) were estimated to be non-zero. While the percentage of non-zero edges were similar for within PTSD and within SITB between the samples, Sample 2 had more non-zero edges including more negative edges than Sample 1 for edges between disorders. Specifically, of the possible edges </w:t>
      </w:r>
      <w:r>
        <w:rPr>
          <w:rFonts w:eastAsiaTheme="minorHAnsi"/>
        </w:rPr>
        <w:t>connecting</w:t>
      </w:r>
      <w:r w:rsidRPr="00FD25DD">
        <w:rPr>
          <w:rFonts w:eastAsiaTheme="minorHAnsi"/>
        </w:rPr>
        <w:t xml:space="preserve"> the two disorders, 35 of 120 (29.3%) possible edges were non-zero, including 13 negative edges. </w:t>
      </w:r>
    </w:p>
    <w:p w14:paraId="6E2ADFA5" w14:textId="77777777" w:rsidR="003564FB" w:rsidRPr="00FD25DD" w:rsidRDefault="003564FB" w:rsidP="003564FB">
      <w:pPr>
        <w:spacing w:line="480" w:lineRule="auto"/>
        <w:rPr>
          <w:rFonts w:eastAsiaTheme="minorHAnsi"/>
          <w:b/>
        </w:rPr>
      </w:pPr>
      <w:r w:rsidRPr="00FD25DD">
        <w:rPr>
          <w:rFonts w:eastAsiaTheme="minorHAnsi"/>
          <w:b/>
        </w:rPr>
        <w:t>Network Inference</w:t>
      </w:r>
    </w:p>
    <w:p w14:paraId="7DD2BFEA" w14:textId="77777777" w:rsidR="003564FB" w:rsidRPr="00FD25DD" w:rsidRDefault="003564FB" w:rsidP="003564FB">
      <w:pPr>
        <w:autoSpaceDE w:val="0"/>
        <w:autoSpaceDN w:val="0"/>
        <w:adjustRightInd w:val="0"/>
        <w:spacing w:line="480" w:lineRule="auto"/>
        <w:ind w:firstLine="720"/>
        <w:rPr>
          <w:rFonts w:eastAsiaTheme="minorHAnsi"/>
          <w:b/>
        </w:rPr>
      </w:pPr>
      <w:r w:rsidRPr="00051078">
        <w:rPr>
          <w:rFonts w:eastAsiaTheme="minorHAnsi"/>
          <w:b/>
          <w:i/>
        </w:rPr>
        <w:lastRenderedPageBreak/>
        <w:t>Centrality.</w:t>
      </w:r>
      <w:r w:rsidRPr="00FD25DD">
        <w:rPr>
          <w:rFonts w:eastAsiaTheme="minorHAnsi"/>
        </w:rPr>
        <w:t xml:space="preserve"> </w:t>
      </w:r>
      <w:r>
        <w:rPr>
          <w:rFonts w:eastAsiaTheme="minorHAnsi"/>
        </w:rPr>
        <w:t>Expected</w:t>
      </w:r>
      <w:r w:rsidRPr="00FD25DD">
        <w:t xml:space="preserve"> influence takes into account negative associations between nodes for a sum of magnitude of edge</w:t>
      </w:r>
      <w:r>
        <w:t>-</w:t>
      </w:r>
      <w:r w:rsidRPr="00FD25DD">
        <w:t>weights (</w:t>
      </w:r>
      <w:proofErr w:type="spellStart"/>
      <w:r w:rsidRPr="00FD25DD">
        <w:t>Robinaugh</w:t>
      </w:r>
      <w:proofErr w:type="spellEnd"/>
      <w:r w:rsidRPr="00FD25DD">
        <w:t xml:space="preserve"> et al., 2016). </w:t>
      </w:r>
      <w:r w:rsidRPr="00FD25DD">
        <w:rPr>
          <w:rFonts w:eastAsiaTheme="minorHAnsi"/>
        </w:rPr>
        <w:t xml:space="preserve">Given that there are negative edge-weight(s) in both Sample 1 and Sample 2, </w:t>
      </w:r>
      <w:r>
        <w:rPr>
          <w:rFonts w:eastAsiaTheme="minorHAnsi"/>
        </w:rPr>
        <w:t xml:space="preserve">we report </w:t>
      </w:r>
      <w:r w:rsidRPr="00FD25DD">
        <w:rPr>
          <w:rFonts w:eastAsiaTheme="minorHAnsi"/>
        </w:rPr>
        <w:t xml:space="preserve">expected influence as </w:t>
      </w:r>
      <w:r>
        <w:rPr>
          <w:rFonts w:eastAsiaTheme="minorHAnsi"/>
        </w:rPr>
        <w:t xml:space="preserve">our </w:t>
      </w:r>
      <w:r w:rsidRPr="00FD25DD">
        <w:rPr>
          <w:rFonts w:eastAsiaTheme="minorHAnsi"/>
        </w:rPr>
        <w:t>metric of centrality.</w:t>
      </w:r>
      <w:r>
        <w:rPr>
          <w:rFonts w:eastAsiaTheme="minorHAnsi"/>
        </w:rPr>
        <w:t xml:space="preserve"> </w:t>
      </w:r>
    </w:p>
    <w:p w14:paraId="19196155" w14:textId="77777777" w:rsidR="003564FB" w:rsidRPr="00FD25DD" w:rsidRDefault="003564FB" w:rsidP="003564FB">
      <w:pPr>
        <w:autoSpaceDE w:val="0"/>
        <w:autoSpaceDN w:val="0"/>
        <w:adjustRightInd w:val="0"/>
        <w:spacing w:line="480" w:lineRule="auto"/>
        <w:ind w:firstLine="720"/>
        <w:rPr>
          <w:rFonts w:eastAsiaTheme="minorHAnsi"/>
        </w:rPr>
      </w:pPr>
      <w:r w:rsidRPr="00051078">
        <w:rPr>
          <w:rFonts w:eastAsiaTheme="minorHAnsi"/>
          <w:i/>
        </w:rPr>
        <w:t>Sample 1.</w:t>
      </w:r>
      <w:r w:rsidRPr="00FD25DD">
        <w:rPr>
          <w:rFonts w:eastAsiaTheme="minorHAnsi"/>
        </w:rPr>
        <w:t xml:space="preserve"> </w:t>
      </w:r>
      <w:r>
        <w:rPr>
          <w:rFonts w:eastAsiaTheme="minorHAnsi"/>
        </w:rPr>
        <w:t xml:space="preserve">Supplemental </w:t>
      </w:r>
      <w:r w:rsidRPr="00FD25DD">
        <w:rPr>
          <w:rFonts w:eastAsiaTheme="minorHAnsi"/>
        </w:rPr>
        <w:t xml:space="preserve">Figure </w:t>
      </w:r>
      <w:r>
        <w:rPr>
          <w:rFonts w:eastAsiaTheme="minorHAnsi"/>
        </w:rPr>
        <w:t>1</w:t>
      </w:r>
      <w:r w:rsidRPr="00FD25DD">
        <w:rPr>
          <w:rFonts w:eastAsiaTheme="minorHAnsi"/>
        </w:rPr>
        <w:t xml:space="preserve"> illustrates the</w:t>
      </w:r>
      <w:r>
        <w:rPr>
          <w:rFonts w:eastAsiaTheme="minorHAnsi"/>
        </w:rPr>
        <w:t xml:space="preserve"> c</w:t>
      </w:r>
      <w:r w:rsidRPr="00FD25DD">
        <w:rPr>
          <w:rFonts w:eastAsiaTheme="minorHAnsi"/>
        </w:rPr>
        <w:t>e</w:t>
      </w:r>
      <w:r>
        <w:rPr>
          <w:rFonts w:eastAsiaTheme="minorHAnsi"/>
        </w:rPr>
        <w:t>ntrality</w:t>
      </w:r>
      <w:r w:rsidRPr="00FD25DD">
        <w:rPr>
          <w:rFonts w:eastAsiaTheme="minorHAnsi"/>
        </w:rPr>
        <w:t xml:space="preserve"> </w:t>
      </w:r>
      <w:r>
        <w:rPr>
          <w:rFonts w:eastAsiaTheme="minorHAnsi"/>
        </w:rPr>
        <w:t xml:space="preserve">expected influence </w:t>
      </w:r>
      <w:r w:rsidRPr="00FD25DD">
        <w:rPr>
          <w:rFonts w:eastAsiaTheme="minorHAnsi"/>
        </w:rPr>
        <w:t>of the overall network for Sample 1. In Sample 1, strong startle reaction (PCL18), persistent negative emotional state (PCL 11), physiological reactions of the trauma (PCL 5), unwanted memories (PCL1)</w:t>
      </w:r>
      <w:r>
        <w:rPr>
          <w:rFonts w:eastAsiaTheme="minorHAnsi"/>
        </w:rPr>
        <w:t>, and detachment from others (PCL13)</w:t>
      </w:r>
      <w:r w:rsidRPr="00FD25DD">
        <w:rPr>
          <w:rFonts w:eastAsiaTheme="minorHAnsi"/>
        </w:rPr>
        <w:t xml:space="preserve"> emerged as the nodes with the greatest </w:t>
      </w:r>
      <w:r>
        <w:rPr>
          <w:rFonts w:eastAsiaTheme="minorHAnsi"/>
        </w:rPr>
        <w:t xml:space="preserve">centrality </w:t>
      </w:r>
      <w:r w:rsidRPr="00FD25DD">
        <w:rPr>
          <w:rFonts w:eastAsiaTheme="minorHAnsi"/>
        </w:rPr>
        <w:t xml:space="preserve">expected influence. </w:t>
      </w:r>
    </w:p>
    <w:p w14:paraId="7DB7ADF3" w14:textId="77777777" w:rsidR="003564FB" w:rsidRPr="00F0460F" w:rsidRDefault="003564FB" w:rsidP="003564FB">
      <w:pPr>
        <w:autoSpaceDE w:val="0"/>
        <w:autoSpaceDN w:val="0"/>
        <w:adjustRightInd w:val="0"/>
        <w:spacing w:line="480" w:lineRule="auto"/>
        <w:ind w:firstLine="720"/>
        <w:rPr>
          <w:rFonts w:eastAsiaTheme="minorHAnsi"/>
          <w:b/>
          <w:i/>
        </w:rPr>
      </w:pPr>
      <w:r w:rsidRPr="00051078">
        <w:rPr>
          <w:rFonts w:eastAsiaTheme="minorHAnsi"/>
          <w:i/>
        </w:rPr>
        <w:t>Sample 2.</w:t>
      </w:r>
      <w:r w:rsidRPr="00FD25DD">
        <w:rPr>
          <w:rFonts w:eastAsiaTheme="minorHAnsi"/>
          <w:b/>
          <w:i/>
        </w:rPr>
        <w:t xml:space="preserve"> </w:t>
      </w:r>
      <w:r w:rsidRPr="0091541A">
        <w:rPr>
          <w:rFonts w:eastAsiaTheme="minorHAnsi"/>
          <w:bCs/>
          <w:iCs/>
        </w:rPr>
        <w:t xml:space="preserve">Supplemental </w:t>
      </w:r>
      <w:r w:rsidRPr="00FD25DD">
        <w:rPr>
          <w:rFonts w:eastAsiaTheme="minorHAnsi"/>
        </w:rPr>
        <w:t xml:space="preserve">Figure </w:t>
      </w:r>
      <w:r>
        <w:rPr>
          <w:rFonts w:eastAsiaTheme="minorHAnsi"/>
        </w:rPr>
        <w:t>1</w:t>
      </w:r>
      <w:r w:rsidRPr="00FD25DD">
        <w:rPr>
          <w:rFonts w:eastAsiaTheme="minorHAnsi"/>
        </w:rPr>
        <w:t xml:space="preserve"> depicts the </w:t>
      </w:r>
      <w:r>
        <w:rPr>
          <w:rFonts w:eastAsiaTheme="minorHAnsi"/>
        </w:rPr>
        <w:t xml:space="preserve">centrality </w:t>
      </w:r>
      <w:r w:rsidRPr="00FD25DD">
        <w:rPr>
          <w:rFonts w:eastAsiaTheme="minorHAnsi"/>
        </w:rPr>
        <w:t xml:space="preserve">expected influence of </w:t>
      </w:r>
      <w:r>
        <w:rPr>
          <w:rFonts w:eastAsiaTheme="minorHAnsi"/>
        </w:rPr>
        <w:t xml:space="preserve">the overall network for </w:t>
      </w:r>
      <w:r w:rsidRPr="00FD25DD">
        <w:rPr>
          <w:rFonts w:eastAsiaTheme="minorHAnsi"/>
        </w:rPr>
        <w:t>Sample 2.</w:t>
      </w:r>
      <w:r>
        <w:rPr>
          <w:rFonts w:eastAsiaTheme="minorHAnsi"/>
        </w:rPr>
        <w:t xml:space="preserve"> </w:t>
      </w:r>
      <w:r w:rsidRPr="00FD25DD">
        <w:t>Three of</w:t>
      </w:r>
      <w:r>
        <w:t xml:space="preserve"> the</w:t>
      </w:r>
      <w:r w:rsidRPr="00FD25DD">
        <w:t xml:space="preserve"> symptoms </w:t>
      </w:r>
      <w:r>
        <w:t xml:space="preserve">with the greatest centrality expected influence </w:t>
      </w:r>
      <w:r w:rsidRPr="00FD25DD">
        <w:t xml:space="preserve">were the same as those identified in Sample 1 (i.e., PCL11, PCL1, and PCL5). </w:t>
      </w:r>
      <w:r w:rsidRPr="00FD25DD">
        <w:rPr>
          <w:rFonts w:eastAsiaTheme="minorHAnsi"/>
        </w:rPr>
        <w:t xml:space="preserve">In </w:t>
      </w:r>
      <w:r>
        <w:rPr>
          <w:rFonts w:eastAsiaTheme="minorHAnsi"/>
        </w:rPr>
        <w:t>addition,</w:t>
      </w:r>
      <w:r w:rsidRPr="00FD25DD">
        <w:rPr>
          <w:rFonts w:eastAsiaTheme="minorHAnsi"/>
        </w:rPr>
        <w:t xml:space="preserve"> frequency of </w:t>
      </w:r>
      <w:r>
        <w:rPr>
          <w:rFonts w:eastAsiaTheme="minorHAnsi"/>
        </w:rPr>
        <w:t>SI</w:t>
      </w:r>
      <w:r w:rsidRPr="00FD25DD">
        <w:rPr>
          <w:rFonts w:eastAsiaTheme="minorHAnsi"/>
        </w:rPr>
        <w:t xml:space="preserve"> in last month (</w:t>
      </w:r>
      <w:proofErr w:type="spellStart"/>
      <w:r>
        <w:rPr>
          <w:rFonts w:eastAsiaTheme="minorHAnsi"/>
        </w:rPr>
        <w:t>SIfreq</w:t>
      </w:r>
      <w:proofErr w:type="spellEnd"/>
      <w:r w:rsidRPr="00FD25DD">
        <w:rPr>
          <w:rFonts w:eastAsiaTheme="minorHAnsi"/>
        </w:rPr>
        <w:t>)</w:t>
      </w:r>
      <w:r>
        <w:rPr>
          <w:rFonts w:eastAsiaTheme="minorHAnsi"/>
        </w:rPr>
        <w:t xml:space="preserve"> </w:t>
      </w:r>
      <w:r w:rsidRPr="00FD25DD">
        <w:t xml:space="preserve">and </w:t>
      </w:r>
      <w:r>
        <w:t>intensity of SI</w:t>
      </w:r>
      <w:r w:rsidRPr="00FD25DD">
        <w:t xml:space="preserve"> in last month (</w:t>
      </w:r>
      <w:r>
        <w:t>Intensity</w:t>
      </w:r>
      <w:r w:rsidRPr="00FD25DD">
        <w:t xml:space="preserve">) had </w:t>
      </w:r>
      <w:r>
        <w:t>high degrees of</w:t>
      </w:r>
      <w:r w:rsidRPr="00FD25DD">
        <w:t xml:space="preserve"> </w:t>
      </w:r>
      <w:r>
        <w:t xml:space="preserve">centrality </w:t>
      </w:r>
      <w:r w:rsidRPr="00FD25DD">
        <w:t xml:space="preserve">expected influence. </w:t>
      </w:r>
    </w:p>
    <w:p w14:paraId="0A994CB3" w14:textId="77777777" w:rsidR="003564FB" w:rsidRPr="00FD25DD" w:rsidRDefault="003564FB" w:rsidP="003564FB">
      <w:pPr>
        <w:autoSpaceDE w:val="0"/>
        <w:autoSpaceDN w:val="0"/>
        <w:adjustRightInd w:val="0"/>
        <w:spacing w:line="480" w:lineRule="auto"/>
        <w:rPr>
          <w:rFonts w:eastAsiaTheme="minorHAnsi"/>
          <w:b/>
        </w:rPr>
      </w:pPr>
      <w:r w:rsidRPr="00FD25DD">
        <w:rPr>
          <w:rFonts w:eastAsiaTheme="minorHAnsi"/>
          <w:b/>
        </w:rPr>
        <w:t>Network Accuracy</w:t>
      </w:r>
    </w:p>
    <w:p w14:paraId="36202799" w14:textId="666FF607" w:rsidR="003564FB" w:rsidRPr="00FD25DD" w:rsidRDefault="003564FB" w:rsidP="003564FB">
      <w:pPr>
        <w:spacing w:line="480" w:lineRule="auto"/>
        <w:ind w:firstLine="720"/>
      </w:pPr>
      <w:r>
        <w:rPr>
          <w:rFonts w:eastAsiaTheme="minorHAnsi"/>
        </w:rPr>
        <w:t>Nonparametric bootstrapping was used to calculate confidence intervals around edge-weights. Results revealed overlapping confidence intervals for many edge-weights, indicating that their relative magnitude should be interpreted with care. Furthermore, c</w:t>
      </w:r>
      <w:r w:rsidRPr="00FD25DD">
        <w:rPr>
          <w:rFonts w:eastAsiaTheme="minorHAnsi"/>
        </w:rPr>
        <w:t xml:space="preserve">urrent guidelines suggest that to interpret centrality </w:t>
      </w:r>
      <w:r>
        <w:rPr>
          <w:rFonts w:eastAsiaTheme="minorHAnsi"/>
        </w:rPr>
        <w:t>metrics</w:t>
      </w:r>
      <w:r w:rsidRPr="00FD25DD">
        <w:rPr>
          <w:rFonts w:eastAsiaTheme="minorHAnsi"/>
        </w:rPr>
        <w:t xml:space="preserve"> the </w:t>
      </w:r>
      <w:r>
        <w:rPr>
          <w:rFonts w:eastAsiaTheme="minorHAnsi"/>
        </w:rPr>
        <w:t>centrality stability coefficient (</w:t>
      </w:r>
      <w:r w:rsidRPr="00FD25DD">
        <w:rPr>
          <w:rFonts w:eastAsiaTheme="minorHAnsi"/>
        </w:rPr>
        <w:t>CS -coefficient</w:t>
      </w:r>
      <w:r>
        <w:rPr>
          <w:rFonts w:eastAsiaTheme="minorHAnsi"/>
        </w:rPr>
        <w:t>)</w:t>
      </w:r>
      <w:r w:rsidRPr="00FD25DD">
        <w:rPr>
          <w:rFonts w:eastAsiaTheme="minorHAnsi"/>
        </w:rPr>
        <w:t xml:space="preserve"> should not be below 0.25; however, it has been noted that “these cutoff scores emerge as recommendations from this simulation study</w:t>
      </w:r>
      <w:r>
        <w:rPr>
          <w:rFonts w:eastAsiaTheme="minorHAnsi"/>
        </w:rPr>
        <w:t>;</w:t>
      </w:r>
      <w:r w:rsidRPr="00FD25DD">
        <w:rPr>
          <w:rFonts w:eastAsiaTheme="minorHAnsi"/>
        </w:rPr>
        <w:t xml:space="preserve"> however, they are somewhat arbitrary and should not be taken as definite guidelines</w:t>
      </w:r>
      <w:r>
        <w:rPr>
          <w:rFonts w:eastAsiaTheme="minorHAnsi"/>
        </w:rPr>
        <w:t>,</w:t>
      </w:r>
      <w:r w:rsidRPr="00FD25DD">
        <w:rPr>
          <w:rFonts w:eastAsiaTheme="minorHAnsi"/>
        </w:rPr>
        <w:t>” (</w:t>
      </w:r>
      <w:proofErr w:type="spellStart"/>
      <w:r w:rsidRPr="00FD25DD">
        <w:rPr>
          <w:rFonts w:eastAsiaTheme="minorHAnsi"/>
        </w:rPr>
        <w:t>Epskamp</w:t>
      </w:r>
      <w:proofErr w:type="spellEnd"/>
      <w:r>
        <w:rPr>
          <w:rFonts w:eastAsiaTheme="minorHAnsi"/>
        </w:rPr>
        <w:t xml:space="preserve"> et al.</w:t>
      </w:r>
      <w:r w:rsidRPr="00FD25DD">
        <w:rPr>
          <w:rFonts w:eastAsiaTheme="minorHAnsi"/>
        </w:rPr>
        <w:t>, 2018, p.</w:t>
      </w:r>
      <w:r>
        <w:rPr>
          <w:rFonts w:eastAsiaTheme="minorHAnsi"/>
        </w:rPr>
        <w:t xml:space="preserve"> </w:t>
      </w:r>
      <w:r w:rsidRPr="00FD25DD">
        <w:rPr>
          <w:rFonts w:eastAsiaTheme="minorHAnsi"/>
        </w:rPr>
        <w:t>200). In both Sample 1 and Sample 2, stability coefficients for strength (.10) and edge</w:t>
      </w:r>
      <w:r>
        <w:rPr>
          <w:rFonts w:eastAsiaTheme="minorHAnsi"/>
        </w:rPr>
        <w:t>-</w:t>
      </w:r>
      <w:r w:rsidRPr="00FD25DD">
        <w:rPr>
          <w:rFonts w:eastAsiaTheme="minorHAnsi"/>
        </w:rPr>
        <w:t>weights (.10) were equally reliable</w:t>
      </w:r>
      <w:r>
        <w:rPr>
          <w:rFonts w:eastAsiaTheme="minorHAnsi"/>
        </w:rPr>
        <w:t xml:space="preserve">, albeit </w:t>
      </w:r>
      <w:r>
        <w:rPr>
          <w:rFonts w:eastAsiaTheme="minorHAnsi"/>
        </w:rPr>
        <w:lastRenderedPageBreak/>
        <w:t>somewhat below this established guideline</w:t>
      </w:r>
      <w:r w:rsidRPr="00FD25DD">
        <w:rPr>
          <w:rFonts w:eastAsiaTheme="minorHAnsi"/>
        </w:rPr>
        <w:t xml:space="preserve">. </w:t>
      </w:r>
      <w:r>
        <w:rPr>
          <w:rFonts w:eastAsiaTheme="minorHAnsi"/>
        </w:rPr>
        <w:t xml:space="preserve">Thus, results should be interpreted with some caution. </w:t>
      </w:r>
      <w:r w:rsidRPr="00FD25DD">
        <w:rPr>
          <w:rFonts w:eastAsiaTheme="minorHAnsi"/>
        </w:rPr>
        <w:t xml:space="preserve">To date, there are no available centrality metrics for expected influence. </w:t>
      </w:r>
      <w:r>
        <w:t>P</w:t>
      </w:r>
      <w:r w:rsidRPr="00FD25DD">
        <w:t xml:space="preserve">reviously published networks of PTSD have reported levels of stability below or just at the recommended threshold (e.g., </w:t>
      </w:r>
      <w:proofErr w:type="spellStart"/>
      <w:r>
        <w:t>Armour</w:t>
      </w:r>
      <w:proofErr w:type="spellEnd"/>
      <w:r>
        <w:t xml:space="preserve"> et al., 2017; </w:t>
      </w:r>
      <w:r w:rsidRPr="00FD25DD">
        <w:t>McNally et al., 2017).</w:t>
      </w:r>
      <w:r>
        <w:t xml:space="preserve"> </w:t>
      </w:r>
      <w:r w:rsidRPr="00FD25DD">
        <w:t xml:space="preserve">The low stability in this study </w:t>
      </w:r>
      <w:r>
        <w:t>is likely due</w:t>
      </w:r>
      <w:r w:rsidRPr="00FD25DD">
        <w:t xml:space="preserve"> to the low base rate </w:t>
      </w:r>
      <w:r>
        <w:t xml:space="preserve">and thus, low endorsement </w:t>
      </w:r>
      <w:r w:rsidRPr="00FD25DD">
        <w:t xml:space="preserve">of SITB. While these samples did have higher than average rates of SITB, the rates are still lower than that of the PTSD symptoms. In addition, Mitchell et al. </w:t>
      </w:r>
      <w:r>
        <w:t>(</w:t>
      </w:r>
      <w:r w:rsidRPr="00FD25DD">
        <w:t>2017</w:t>
      </w:r>
      <w:r>
        <w:t>)</w:t>
      </w:r>
      <w:r w:rsidRPr="00FD25DD">
        <w:t xml:space="preserve"> reported a 0.439 stability coefficient for strength. Given that these samples are very similar, it may indicate that the addition of SITB items reduced the stability of the network.</w:t>
      </w:r>
    </w:p>
    <w:p w14:paraId="0A9BF7BF" w14:textId="64B25B2B" w:rsidR="003564FB" w:rsidRDefault="003564FB" w:rsidP="003564FB">
      <w:pPr>
        <w:autoSpaceDE w:val="0"/>
        <w:autoSpaceDN w:val="0"/>
        <w:adjustRightInd w:val="0"/>
        <w:spacing w:line="480" w:lineRule="auto"/>
        <w:ind w:firstLine="720"/>
        <w:rPr>
          <w:rFonts w:eastAsiaTheme="minorHAnsi"/>
        </w:rPr>
      </w:pPr>
      <w:r w:rsidRPr="00FD25DD">
        <w:rPr>
          <w:rFonts w:eastAsiaTheme="minorHAnsi"/>
        </w:rPr>
        <w:t>To address concerns that low endorsement of particular symptoms (i.e., restricted variability) would affect metrics of centrality, correlations between skewness and centrality metrics were examined. In both samples, the correlations between skewness and centrality were not statistically significant</w:t>
      </w:r>
      <w:r w:rsidR="00321704">
        <w:rPr>
          <w:rFonts w:eastAsiaTheme="minorHAnsi"/>
        </w:rPr>
        <w:t xml:space="preserve"> at </w:t>
      </w:r>
      <w:r w:rsidR="00321704">
        <w:rPr>
          <w:rFonts w:eastAsiaTheme="minorHAnsi"/>
          <w:i/>
          <w:iCs/>
        </w:rPr>
        <w:t xml:space="preserve">p </w:t>
      </w:r>
      <w:r w:rsidR="00321704">
        <w:rPr>
          <w:rFonts w:eastAsiaTheme="minorHAnsi"/>
        </w:rPr>
        <w:t>&lt; .05</w:t>
      </w:r>
      <w:r w:rsidRPr="00FD25DD">
        <w:rPr>
          <w:rFonts w:eastAsiaTheme="minorHAnsi"/>
        </w:rPr>
        <w:t xml:space="preserve">, suggesting that the centrality metrics are </w:t>
      </w:r>
      <w:r>
        <w:t>not conflated by restricted variability</w:t>
      </w:r>
      <w:r w:rsidRPr="00FD25DD">
        <w:rPr>
          <w:rFonts w:eastAsiaTheme="minorHAnsi"/>
        </w:rPr>
        <w:t xml:space="preserve">. </w:t>
      </w:r>
    </w:p>
    <w:p w14:paraId="1C7C01BA" w14:textId="77777777" w:rsidR="003564FB" w:rsidRDefault="003564FB" w:rsidP="003564FB">
      <w:pPr>
        <w:jc w:val="center"/>
        <w:rPr>
          <w:shd w:val="clear" w:color="auto" w:fill="FFFFFF"/>
        </w:rPr>
      </w:pPr>
    </w:p>
    <w:p w14:paraId="5C5AFDE8" w14:textId="77777777" w:rsidR="003564FB" w:rsidRDefault="003564FB" w:rsidP="003564FB">
      <w:pPr>
        <w:jc w:val="center"/>
        <w:rPr>
          <w:shd w:val="clear" w:color="auto" w:fill="FFFFFF"/>
        </w:rPr>
      </w:pPr>
    </w:p>
    <w:p w14:paraId="29CB961C" w14:textId="77777777" w:rsidR="003564FB" w:rsidRDefault="003564FB" w:rsidP="003564FB">
      <w:pPr>
        <w:jc w:val="center"/>
        <w:rPr>
          <w:shd w:val="clear" w:color="auto" w:fill="FFFFFF"/>
        </w:rPr>
      </w:pPr>
    </w:p>
    <w:p w14:paraId="024A6813" w14:textId="77777777" w:rsidR="003564FB" w:rsidRDefault="003564FB" w:rsidP="003564FB">
      <w:pPr>
        <w:jc w:val="center"/>
        <w:rPr>
          <w:shd w:val="clear" w:color="auto" w:fill="FFFFFF"/>
        </w:rPr>
      </w:pPr>
    </w:p>
    <w:p w14:paraId="7B874158" w14:textId="77777777" w:rsidR="003564FB" w:rsidRDefault="003564FB" w:rsidP="003564FB">
      <w:pPr>
        <w:jc w:val="center"/>
        <w:rPr>
          <w:shd w:val="clear" w:color="auto" w:fill="FFFFFF"/>
        </w:rPr>
      </w:pPr>
    </w:p>
    <w:p w14:paraId="0EE2BFC4" w14:textId="77777777" w:rsidR="003564FB" w:rsidRDefault="003564FB" w:rsidP="003564FB">
      <w:pPr>
        <w:jc w:val="center"/>
        <w:rPr>
          <w:shd w:val="clear" w:color="auto" w:fill="FFFFFF"/>
        </w:rPr>
      </w:pPr>
    </w:p>
    <w:p w14:paraId="2BE370E3" w14:textId="77777777" w:rsidR="003564FB" w:rsidRDefault="003564FB" w:rsidP="003564FB">
      <w:pPr>
        <w:jc w:val="center"/>
        <w:rPr>
          <w:shd w:val="clear" w:color="auto" w:fill="FFFFFF"/>
        </w:rPr>
      </w:pPr>
    </w:p>
    <w:p w14:paraId="4F6E6E29" w14:textId="77777777" w:rsidR="003564FB" w:rsidRDefault="003564FB" w:rsidP="003564FB">
      <w:pPr>
        <w:jc w:val="center"/>
        <w:rPr>
          <w:shd w:val="clear" w:color="auto" w:fill="FFFFFF"/>
        </w:rPr>
      </w:pPr>
    </w:p>
    <w:p w14:paraId="5A84EF7D" w14:textId="77777777" w:rsidR="003564FB" w:rsidRDefault="003564FB" w:rsidP="003564FB">
      <w:pPr>
        <w:jc w:val="center"/>
        <w:rPr>
          <w:shd w:val="clear" w:color="auto" w:fill="FFFFFF"/>
        </w:rPr>
      </w:pPr>
    </w:p>
    <w:p w14:paraId="38E46B06" w14:textId="77777777" w:rsidR="003564FB" w:rsidRDefault="003564FB" w:rsidP="003564FB">
      <w:pPr>
        <w:jc w:val="center"/>
        <w:rPr>
          <w:shd w:val="clear" w:color="auto" w:fill="FFFFFF"/>
        </w:rPr>
      </w:pPr>
    </w:p>
    <w:p w14:paraId="2DEA8C23" w14:textId="77777777" w:rsidR="003564FB" w:rsidRDefault="003564FB" w:rsidP="003564FB">
      <w:pPr>
        <w:jc w:val="center"/>
        <w:rPr>
          <w:shd w:val="clear" w:color="auto" w:fill="FFFFFF"/>
        </w:rPr>
      </w:pPr>
    </w:p>
    <w:p w14:paraId="1A0EF515" w14:textId="77777777" w:rsidR="003564FB" w:rsidRDefault="003564FB" w:rsidP="003564FB">
      <w:pPr>
        <w:jc w:val="center"/>
        <w:rPr>
          <w:shd w:val="clear" w:color="auto" w:fill="FFFFFF"/>
        </w:rPr>
      </w:pPr>
    </w:p>
    <w:p w14:paraId="4ADCDC5A" w14:textId="77777777" w:rsidR="003564FB" w:rsidRDefault="003564FB" w:rsidP="003564FB">
      <w:pPr>
        <w:jc w:val="center"/>
        <w:rPr>
          <w:shd w:val="clear" w:color="auto" w:fill="FFFFFF"/>
        </w:rPr>
      </w:pPr>
    </w:p>
    <w:p w14:paraId="15FE4B9B" w14:textId="77777777" w:rsidR="003564FB" w:rsidRDefault="003564FB" w:rsidP="003564FB">
      <w:pPr>
        <w:jc w:val="center"/>
        <w:rPr>
          <w:shd w:val="clear" w:color="auto" w:fill="FFFFFF"/>
        </w:rPr>
      </w:pPr>
    </w:p>
    <w:p w14:paraId="57A723CB" w14:textId="77777777" w:rsidR="003564FB" w:rsidRDefault="003564FB" w:rsidP="003564FB">
      <w:pPr>
        <w:jc w:val="center"/>
        <w:rPr>
          <w:shd w:val="clear" w:color="auto" w:fill="FFFFFF"/>
        </w:rPr>
      </w:pPr>
    </w:p>
    <w:p w14:paraId="4214FC36" w14:textId="77777777" w:rsidR="003564FB" w:rsidRDefault="003564FB" w:rsidP="003564FB">
      <w:pPr>
        <w:jc w:val="center"/>
        <w:rPr>
          <w:shd w:val="clear" w:color="auto" w:fill="FFFFFF"/>
        </w:rPr>
      </w:pPr>
    </w:p>
    <w:p w14:paraId="3A1C78D0" w14:textId="77777777" w:rsidR="003564FB" w:rsidRDefault="003564FB" w:rsidP="003564FB">
      <w:pPr>
        <w:jc w:val="center"/>
        <w:rPr>
          <w:shd w:val="clear" w:color="auto" w:fill="FFFFFF"/>
        </w:rPr>
      </w:pPr>
    </w:p>
    <w:p w14:paraId="71538B31" w14:textId="77777777" w:rsidR="003564FB" w:rsidRDefault="003564FB" w:rsidP="003564FB">
      <w:pPr>
        <w:jc w:val="center"/>
        <w:rPr>
          <w:shd w:val="clear" w:color="auto" w:fill="FFFFFF"/>
        </w:rPr>
      </w:pPr>
    </w:p>
    <w:p w14:paraId="2D0FC984" w14:textId="77777777" w:rsidR="003564FB" w:rsidRPr="0075378E" w:rsidRDefault="003564FB" w:rsidP="003564FB">
      <w:pPr>
        <w:autoSpaceDE w:val="0"/>
        <w:autoSpaceDN w:val="0"/>
        <w:adjustRightInd w:val="0"/>
        <w:rPr>
          <w:rFonts w:eastAsiaTheme="minorHAnsi"/>
          <w:b/>
          <w:bCs/>
        </w:rPr>
      </w:pPr>
      <w:r w:rsidRPr="0075378E">
        <w:rPr>
          <w:rFonts w:eastAsiaTheme="minorHAnsi"/>
          <w:b/>
          <w:bCs/>
        </w:rPr>
        <w:lastRenderedPageBreak/>
        <w:t>Supplemental Table 1</w:t>
      </w:r>
    </w:p>
    <w:p w14:paraId="51B2AA63" w14:textId="77777777" w:rsidR="003564FB" w:rsidRPr="00051078" w:rsidRDefault="003564FB" w:rsidP="003564FB">
      <w:pPr>
        <w:autoSpaceDE w:val="0"/>
        <w:autoSpaceDN w:val="0"/>
        <w:adjustRightInd w:val="0"/>
        <w:rPr>
          <w:rFonts w:eastAsiaTheme="minorHAnsi"/>
          <w:i/>
        </w:rPr>
      </w:pPr>
      <w:r w:rsidRPr="00051078">
        <w:rPr>
          <w:rFonts w:eastAsiaTheme="minorHAnsi"/>
          <w:i/>
        </w:rPr>
        <w:t>Descriptive Statistics of SITB Variables at First Measured Time Period</w:t>
      </w:r>
    </w:p>
    <w:tbl>
      <w:tblPr>
        <w:tblStyle w:val="TableGrid"/>
        <w:tblW w:w="0" w:type="auto"/>
        <w:tblLook w:val="04A0" w:firstRow="1" w:lastRow="0" w:firstColumn="1" w:lastColumn="0" w:noHBand="0" w:noVBand="1"/>
      </w:tblPr>
      <w:tblGrid>
        <w:gridCol w:w="630"/>
        <w:gridCol w:w="5400"/>
        <w:gridCol w:w="1710"/>
        <w:gridCol w:w="1610"/>
      </w:tblGrid>
      <w:tr w:rsidR="003564FB" w:rsidRPr="007A0DAA" w14:paraId="2E63FE73" w14:textId="77777777" w:rsidTr="00C14BD0">
        <w:tc>
          <w:tcPr>
            <w:tcW w:w="630" w:type="dxa"/>
            <w:tcBorders>
              <w:left w:val="nil"/>
              <w:bottom w:val="nil"/>
              <w:right w:val="nil"/>
            </w:tcBorders>
          </w:tcPr>
          <w:p w14:paraId="4E3F8536" w14:textId="77777777" w:rsidR="003564FB" w:rsidRPr="007A0DAA" w:rsidRDefault="003564FB" w:rsidP="00C14BD0">
            <w:pPr>
              <w:autoSpaceDE w:val="0"/>
              <w:autoSpaceDN w:val="0"/>
              <w:adjustRightInd w:val="0"/>
              <w:rPr>
                <w:rFonts w:eastAsiaTheme="minorHAnsi"/>
              </w:rPr>
            </w:pPr>
          </w:p>
        </w:tc>
        <w:tc>
          <w:tcPr>
            <w:tcW w:w="5400" w:type="dxa"/>
            <w:tcBorders>
              <w:left w:val="nil"/>
              <w:bottom w:val="nil"/>
              <w:right w:val="nil"/>
            </w:tcBorders>
            <w:vAlign w:val="bottom"/>
          </w:tcPr>
          <w:p w14:paraId="75E63C02" w14:textId="77777777" w:rsidR="003564FB" w:rsidRPr="007A0DAA" w:rsidRDefault="003564FB" w:rsidP="00C14BD0">
            <w:pPr>
              <w:rPr>
                <w:rFonts w:eastAsiaTheme="minorHAnsi"/>
              </w:rPr>
            </w:pPr>
          </w:p>
        </w:tc>
        <w:tc>
          <w:tcPr>
            <w:tcW w:w="1710" w:type="dxa"/>
            <w:tcBorders>
              <w:left w:val="nil"/>
              <w:bottom w:val="nil"/>
              <w:right w:val="nil"/>
            </w:tcBorders>
            <w:vAlign w:val="bottom"/>
          </w:tcPr>
          <w:p w14:paraId="1C991F4D" w14:textId="77777777" w:rsidR="003564FB" w:rsidRPr="007A0DAA" w:rsidRDefault="003564FB" w:rsidP="00C14BD0">
            <w:pPr>
              <w:autoSpaceDE w:val="0"/>
              <w:autoSpaceDN w:val="0"/>
              <w:adjustRightInd w:val="0"/>
              <w:rPr>
                <w:rFonts w:eastAsiaTheme="minorHAnsi"/>
              </w:rPr>
            </w:pPr>
            <w:r w:rsidRPr="007A0DAA">
              <w:rPr>
                <w:color w:val="000000"/>
              </w:rPr>
              <w:t>Sample 1 (</w:t>
            </w:r>
            <w:r w:rsidRPr="00051078">
              <w:rPr>
                <w:i/>
                <w:color w:val="000000"/>
              </w:rPr>
              <w:t>N</w:t>
            </w:r>
            <w:r>
              <w:rPr>
                <w:color w:val="000000"/>
              </w:rPr>
              <w:t xml:space="preserve"> </w:t>
            </w:r>
            <w:r w:rsidRPr="007A0DAA">
              <w:rPr>
                <w:color w:val="000000"/>
              </w:rPr>
              <w:t>=</w:t>
            </w:r>
            <w:r>
              <w:rPr>
                <w:color w:val="000000"/>
              </w:rPr>
              <w:t xml:space="preserve"> </w:t>
            </w:r>
            <w:r w:rsidRPr="007A0DAA">
              <w:rPr>
                <w:color w:val="000000"/>
              </w:rPr>
              <w:t>349)</w:t>
            </w:r>
          </w:p>
        </w:tc>
        <w:tc>
          <w:tcPr>
            <w:tcW w:w="1610" w:type="dxa"/>
            <w:tcBorders>
              <w:left w:val="nil"/>
              <w:bottom w:val="nil"/>
              <w:right w:val="nil"/>
            </w:tcBorders>
            <w:vAlign w:val="bottom"/>
          </w:tcPr>
          <w:p w14:paraId="39528924" w14:textId="77777777" w:rsidR="003564FB" w:rsidRPr="007A0DAA" w:rsidRDefault="003564FB" w:rsidP="00C14BD0">
            <w:pPr>
              <w:autoSpaceDE w:val="0"/>
              <w:autoSpaceDN w:val="0"/>
              <w:adjustRightInd w:val="0"/>
              <w:rPr>
                <w:rFonts w:eastAsiaTheme="minorHAnsi"/>
              </w:rPr>
            </w:pPr>
            <w:r w:rsidRPr="007A0DAA">
              <w:rPr>
                <w:color w:val="000000"/>
              </w:rPr>
              <w:t>Sample 2 (</w:t>
            </w:r>
            <w:r w:rsidRPr="00051078">
              <w:rPr>
                <w:i/>
                <w:color w:val="000000"/>
              </w:rPr>
              <w:t xml:space="preserve">N </w:t>
            </w:r>
            <w:r w:rsidRPr="007A0DAA">
              <w:rPr>
                <w:color w:val="000000"/>
              </w:rPr>
              <w:t>=</w:t>
            </w:r>
            <w:r>
              <w:rPr>
                <w:color w:val="000000"/>
              </w:rPr>
              <w:t xml:space="preserve"> </w:t>
            </w:r>
            <w:r w:rsidRPr="007A0DAA">
              <w:rPr>
                <w:color w:val="000000"/>
              </w:rPr>
              <w:t>1,307)</w:t>
            </w:r>
          </w:p>
        </w:tc>
      </w:tr>
      <w:tr w:rsidR="003564FB" w:rsidRPr="007A0DAA" w14:paraId="72651564" w14:textId="77777777" w:rsidTr="00C14BD0">
        <w:tc>
          <w:tcPr>
            <w:tcW w:w="630" w:type="dxa"/>
            <w:tcBorders>
              <w:top w:val="nil"/>
              <w:left w:val="nil"/>
              <w:bottom w:val="nil"/>
              <w:right w:val="nil"/>
            </w:tcBorders>
          </w:tcPr>
          <w:p w14:paraId="4D25497C"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2A80ED5E" w14:textId="77777777" w:rsidR="003564FB" w:rsidRPr="007A0DAA" w:rsidRDefault="003564FB" w:rsidP="00C14BD0">
            <w:pPr>
              <w:rPr>
                <w:rFonts w:eastAsiaTheme="minorHAnsi"/>
              </w:rPr>
            </w:pPr>
          </w:p>
        </w:tc>
        <w:tc>
          <w:tcPr>
            <w:tcW w:w="1710" w:type="dxa"/>
            <w:tcBorders>
              <w:top w:val="nil"/>
              <w:left w:val="nil"/>
              <w:bottom w:val="nil"/>
              <w:right w:val="nil"/>
            </w:tcBorders>
            <w:vAlign w:val="bottom"/>
          </w:tcPr>
          <w:p w14:paraId="2F1F0864" w14:textId="77777777" w:rsidR="003564FB" w:rsidRPr="007A0DAA" w:rsidRDefault="003564FB" w:rsidP="00C14BD0">
            <w:pPr>
              <w:autoSpaceDE w:val="0"/>
              <w:autoSpaceDN w:val="0"/>
              <w:adjustRightInd w:val="0"/>
              <w:rPr>
                <w:rFonts w:eastAsiaTheme="minorHAnsi"/>
              </w:rPr>
            </w:pPr>
            <w:r w:rsidRPr="00051078">
              <w:rPr>
                <w:i/>
                <w:color w:val="000000"/>
              </w:rPr>
              <w:t xml:space="preserve">n </w:t>
            </w:r>
            <w:r w:rsidRPr="007A0DAA">
              <w:rPr>
                <w:color w:val="000000"/>
              </w:rPr>
              <w:t>(%)</w:t>
            </w:r>
          </w:p>
        </w:tc>
        <w:tc>
          <w:tcPr>
            <w:tcW w:w="1610" w:type="dxa"/>
            <w:tcBorders>
              <w:top w:val="nil"/>
              <w:left w:val="nil"/>
              <w:bottom w:val="nil"/>
              <w:right w:val="nil"/>
            </w:tcBorders>
            <w:vAlign w:val="bottom"/>
          </w:tcPr>
          <w:p w14:paraId="5491A49E" w14:textId="77777777" w:rsidR="003564FB" w:rsidRPr="007A0DAA" w:rsidRDefault="003564FB" w:rsidP="00C14BD0">
            <w:pPr>
              <w:autoSpaceDE w:val="0"/>
              <w:autoSpaceDN w:val="0"/>
              <w:adjustRightInd w:val="0"/>
              <w:rPr>
                <w:rFonts w:eastAsiaTheme="minorHAnsi"/>
              </w:rPr>
            </w:pPr>
            <w:r w:rsidRPr="00051078">
              <w:rPr>
                <w:i/>
                <w:color w:val="000000"/>
              </w:rPr>
              <w:t>n</w:t>
            </w:r>
            <w:r w:rsidRPr="007A0DAA">
              <w:rPr>
                <w:color w:val="000000"/>
              </w:rPr>
              <w:t xml:space="preserve"> (%)</w:t>
            </w:r>
          </w:p>
        </w:tc>
      </w:tr>
      <w:tr w:rsidR="003564FB" w:rsidRPr="007A0DAA" w14:paraId="764495C6" w14:textId="77777777" w:rsidTr="00C14BD0">
        <w:tc>
          <w:tcPr>
            <w:tcW w:w="630" w:type="dxa"/>
            <w:tcBorders>
              <w:top w:val="nil"/>
              <w:left w:val="nil"/>
              <w:bottom w:val="single" w:sz="4" w:space="0" w:color="auto"/>
              <w:right w:val="nil"/>
            </w:tcBorders>
          </w:tcPr>
          <w:p w14:paraId="2AF28EEC"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single" w:sz="4" w:space="0" w:color="auto"/>
              <w:right w:val="nil"/>
            </w:tcBorders>
            <w:vAlign w:val="bottom"/>
          </w:tcPr>
          <w:p w14:paraId="3661B54C" w14:textId="77777777" w:rsidR="003564FB" w:rsidRPr="007A0DAA" w:rsidRDefault="003564FB" w:rsidP="00C14BD0">
            <w:pPr>
              <w:rPr>
                <w:rFonts w:eastAsiaTheme="minorHAnsi"/>
              </w:rPr>
            </w:pPr>
          </w:p>
        </w:tc>
        <w:tc>
          <w:tcPr>
            <w:tcW w:w="1710" w:type="dxa"/>
            <w:tcBorders>
              <w:top w:val="nil"/>
              <w:left w:val="nil"/>
              <w:bottom w:val="single" w:sz="4" w:space="0" w:color="auto"/>
              <w:right w:val="nil"/>
            </w:tcBorders>
            <w:vAlign w:val="bottom"/>
          </w:tcPr>
          <w:p w14:paraId="5D74FBF9" w14:textId="77777777" w:rsidR="003564FB" w:rsidRPr="007A0DAA" w:rsidRDefault="003564FB" w:rsidP="00C14BD0">
            <w:pPr>
              <w:autoSpaceDE w:val="0"/>
              <w:autoSpaceDN w:val="0"/>
              <w:adjustRightInd w:val="0"/>
              <w:rPr>
                <w:rFonts w:eastAsiaTheme="minorHAnsi"/>
              </w:rPr>
            </w:pPr>
            <w:r w:rsidRPr="007A0DAA">
              <w:rPr>
                <w:color w:val="000000"/>
              </w:rPr>
              <w:t>Mean (</w:t>
            </w:r>
            <w:r w:rsidRPr="00051078">
              <w:rPr>
                <w:i/>
                <w:color w:val="000000"/>
              </w:rPr>
              <w:t>SD</w:t>
            </w:r>
            <w:r w:rsidRPr="007A0DAA">
              <w:rPr>
                <w:color w:val="000000"/>
              </w:rPr>
              <w:t>)</w:t>
            </w:r>
          </w:p>
        </w:tc>
        <w:tc>
          <w:tcPr>
            <w:tcW w:w="1610" w:type="dxa"/>
            <w:tcBorders>
              <w:top w:val="nil"/>
              <w:left w:val="nil"/>
              <w:bottom w:val="single" w:sz="4" w:space="0" w:color="auto"/>
              <w:right w:val="nil"/>
            </w:tcBorders>
            <w:vAlign w:val="bottom"/>
          </w:tcPr>
          <w:p w14:paraId="6BF377B7" w14:textId="77777777" w:rsidR="003564FB" w:rsidRPr="007A0DAA" w:rsidRDefault="003564FB" w:rsidP="00C14BD0">
            <w:pPr>
              <w:autoSpaceDE w:val="0"/>
              <w:autoSpaceDN w:val="0"/>
              <w:adjustRightInd w:val="0"/>
              <w:rPr>
                <w:rFonts w:eastAsiaTheme="minorHAnsi"/>
              </w:rPr>
            </w:pPr>
            <w:r w:rsidRPr="007A0DAA">
              <w:rPr>
                <w:color w:val="000000"/>
              </w:rPr>
              <w:t>Mean (</w:t>
            </w:r>
            <w:r w:rsidRPr="00051078">
              <w:rPr>
                <w:i/>
                <w:color w:val="000000"/>
              </w:rPr>
              <w:t>SD</w:t>
            </w:r>
            <w:r w:rsidRPr="007A0DAA">
              <w:rPr>
                <w:color w:val="000000"/>
              </w:rPr>
              <w:t>)</w:t>
            </w:r>
          </w:p>
        </w:tc>
      </w:tr>
      <w:tr w:rsidR="003564FB" w:rsidRPr="007A0DAA" w14:paraId="4155F66B" w14:textId="77777777" w:rsidTr="00C14BD0">
        <w:tc>
          <w:tcPr>
            <w:tcW w:w="6030" w:type="dxa"/>
            <w:gridSpan w:val="2"/>
            <w:tcBorders>
              <w:left w:val="nil"/>
              <w:bottom w:val="nil"/>
              <w:right w:val="nil"/>
            </w:tcBorders>
          </w:tcPr>
          <w:p w14:paraId="4032B528" w14:textId="77777777" w:rsidR="003564FB" w:rsidRPr="007A0DAA" w:rsidRDefault="003564FB" w:rsidP="00C14BD0">
            <w:pPr>
              <w:rPr>
                <w:rFonts w:eastAsiaTheme="minorHAnsi"/>
              </w:rPr>
            </w:pPr>
            <w:r w:rsidRPr="007A0DAA">
              <w:rPr>
                <w:rFonts w:eastAsiaTheme="minorHAnsi"/>
              </w:rPr>
              <w:t>Non-Suicidal Self-Injurious Behavior</w:t>
            </w:r>
            <w:r>
              <w:rPr>
                <w:rFonts w:eastAsiaTheme="minorHAnsi"/>
              </w:rPr>
              <w:t xml:space="preserve"> (NSSI)</w:t>
            </w:r>
          </w:p>
        </w:tc>
        <w:tc>
          <w:tcPr>
            <w:tcW w:w="1710" w:type="dxa"/>
            <w:tcBorders>
              <w:left w:val="nil"/>
              <w:bottom w:val="nil"/>
              <w:right w:val="nil"/>
            </w:tcBorders>
          </w:tcPr>
          <w:p w14:paraId="745C8C7B" w14:textId="77777777" w:rsidR="003564FB" w:rsidRPr="007A0DAA" w:rsidRDefault="003564FB" w:rsidP="00C14BD0">
            <w:pPr>
              <w:autoSpaceDE w:val="0"/>
              <w:autoSpaceDN w:val="0"/>
              <w:adjustRightInd w:val="0"/>
              <w:rPr>
                <w:rFonts w:eastAsiaTheme="minorHAnsi"/>
              </w:rPr>
            </w:pPr>
          </w:p>
        </w:tc>
        <w:tc>
          <w:tcPr>
            <w:tcW w:w="1610" w:type="dxa"/>
            <w:tcBorders>
              <w:left w:val="nil"/>
              <w:bottom w:val="nil"/>
              <w:right w:val="nil"/>
            </w:tcBorders>
          </w:tcPr>
          <w:p w14:paraId="1D86396E" w14:textId="77777777" w:rsidR="003564FB" w:rsidRPr="007A0DAA" w:rsidRDefault="003564FB" w:rsidP="00C14BD0">
            <w:pPr>
              <w:autoSpaceDE w:val="0"/>
              <w:autoSpaceDN w:val="0"/>
              <w:adjustRightInd w:val="0"/>
              <w:rPr>
                <w:rFonts w:eastAsiaTheme="minorHAnsi"/>
              </w:rPr>
            </w:pPr>
          </w:p>
        </w:tc>
      </w:tr>
      <w:tr w:rsidR="003564FB" w:rsidRPr="007A0DAA" w14:paraId="01A16A3E" w14:textId="77777777" w:rsidTr="00C14BD0">
        <w:tc>
          <w:tcPr>
            <w:tcW w:w="630" w:type="dxa"/>
            <w:tcBorders>
              <w:top w:val="nil"/>
              <w:left w:val="nil"/>
              <w:bottom w:val="nil"/>
              <w:right w:val="nil"/>
            </w:tcBorders>
          </w:tcPr>
          <w:p w14:paraId="19DB4F53"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0D7EDE93" w14:textId="77777777" w:rsidR="003564FB" w:rsidRPr="007A0DAA" w:rsidRDefault="003564FB" w:rsidP="00C14BD0">
            <w:pPr>
              <w:rPr>
                <w:rFonts w:eastAsiaTheme="minorHAnsi"/>
              </w:rPr>
            </w:pPr>
            <w:r w:rsidRPr="007A0DAA">
              <w:rPr>
                <w:color w:val="000000"/>
              </w:rPr>
              <w:t>Endorsed engaging in 1+ type of NSSI</w:t>
            </w:r>
          </w:p>
        </w:tc>
        <w:tc>
          <w:tcPr>
            <w:tcW w:w="1710" w:type="dxa"/>
            <w:tcBorders>
              <w:top w:val="nil"/>
              <w:left w:val="nil"/>
              <w:bottom w:val="nil"/>
              <w:right w:val="nil"/>
            </w:tcBorders>
            <w:vAlign w:val="bottom"/>
          </w:tcPr>
          <w:p w14:paraId="572D6273" w14:textId="77777777" w:rsidR="003564FB" w:rsidRPr="007A0DAA" w:rsidRDefault="003564FB" w:rsidP="00C14BD0">
            <w:pPr>
              <w:autoSpaceDE w:val="0"/>
              <w:autoSpaceDN w:val="0"/>
              <w:adjustRightInd w:val="0"/>
              <w:rPr>
                <w:rFonts w:eastAsiaTheme="minorHAnsi"/>
              </w:rPr>
            </w:pPr>
            <w:r w:rsidRPr="007A0DAA">
              <w:rPr>
                <w:color w:val="000000"/>
              </w:rPr>
              <w:t>284 (81.4%)</w:t>
            </w:r>
          </w:p>
        </w:tc>
        <w:tc>
          <w:tcPr>
            <w:tcW w:w="1610" w:type="dxa"/>
            <w:tcBorders>
              <w:top w:val="nil"/>
              <w:left w:val="nil"/>
              <w:bottom w:val="nil"/>
              <w:right w:val="nil"/>
            </w:tcBorders>
            <w:vAlign w:val="bottom"/>
          </w:tcPr>
          <w:p w14:paraId="0326C6B3" w14:textId="77777777" w:rsidR="003564FB" w:rsidRPr="007A0DAA" w:rsidRDefault="003564FB" w:rsidP="00C14BD0">
            <w:pPr>
              <w:autoSpaceDE w:val="0"/>
              <w:autoSpaceDN w:val="0"/>
              <w:adjustRightInd w:val="0"/>
              <w:rPr>
                <w:rFonts w:eastAsiaTheme="minorHAnsi"/>
              </w:rPr>
            </w:pPr>
            <w:r w:rsidRPr="007A0DAA">
              <w:rPr>
                <w:color w:val="000000"/>
              </w:rPr>
              <w:t>145 (11.1%)</w:t>
            </w:r>
          </w:p>
        </w:tc>
      </w:tr>
      <w:tr w:rsidR="003564FB" w:rsidRPr="007A0DAA" w14:paraId="7BC2E558" w14:textId="77777777" w:rsidTr="00C14BD0">
        <w:tc>
          <w:tcPr>
            <w:tcW w:w="630" w:type="dxa"/>
            <w:tcBorders>
              <w:top w:val="nil"/>
              <w:left w:val="nil"/>
              <w:bottom w:val="nil"/>
              <w:right w:val="nil"/>
            </w:tcBorders>
          </w:tcPr>
          <w:p w14:paraId="28757C42"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3E2CAF23" w14:textId="77777777" w:rsidR="003564FB" w:rsidRPr="007A0DAA" w:rsidRDefault="003564FB" w:rsidP="00C14BD0">
            <w:pPr>
              <w:rPr>
                <w:rFonts w:eastAsiaTheme="minorHAnsi"/>
              </w:rPr>
            </w:pPr>
            <w:r w:rsidRPr="007A0DAA">
              <w:rPr>
                <w:color w:val="000000"/>
              </w:rPr>
              <w:t>Modal different types of NSSI</w:t>
            </w:r>
          </w:p>
        </w:tc>
        <w:tc>
          <w:tcPr>
            <w:tcW w:w="1710" w:type="dxa"/>
            <w:tcBorders>
              <w:top w:val="nil"/>
              <w:left w:val="nil"/>
              <w:bottom w:val="nil"/>
              <w:right w:val="nil"/>
            </w:tcBorders>
            <w:vAlign w:val="bottom"/>
          </w:tcPr>
          <w:p w14:paraId="53479D21" w14:textId="77777777" w:rsidR="003564FB" w:rsidRPr="007A0DAA" w:rsidRDefault="003564FB" w:rsidP="00C14BD0">
            <w:pPr>
              <w:autoSpaceDE w:val="0"/>
              <w:autoSpaceDN w:val="0"/>
              <w:adjustRightInd w:val="0"/>
              <w:rPr>
                <w:rFonts w:eastAsiaTheme="minorHAnsi"/>
              </w:rPr>
            </w:pPr>
            <w:r w:rsidRPr="007A0DAA">
              <w:rPr>
                <w:color w:val="000000"/>
              </w:rPr>
              <w:t>1</w:t>
            </w:r>
          </w:p>
        </w:tc>
        <w:tc>
          <w:tcPr>
            <w:tcW w:w="1610" w:type="dxa"/>
            <w:tcBorders>
              <w:top w:val="nil"/>
              <w:left w:val="nil"/>
              <w:bottom w:val="nil"/>
              <w:right w:val="nil"/>
            </w:tcBorders>
            <w:vAlign w:val="bottom"/>
          </w:tcPr>
          <w:p w14:paraId="7D63E130" w14:textId="77777777" w:rsidR="003564FB" w:rsidRPr="007A0DAA" w:rsidRDefault="003564FB" w:rsidP="00C14BD0">
            <w:pPr>
              <w:autoSpaceDE w:val="0"/>
              <w:autoSpaceDN w:val="0"/>
              <w:adjustRightInd w:val="0"/>
              <w:rPr>
                <w:rFonts w:eastAsiaTheme="minorHAnsi"/>
              </w:rPr>
            </w:pPr>
            <w:r w:rsidRPr="007A0DAA">
              <w:rPr>
                <w:color w:val="000000"/>
              </w:rPr>
              <w:t>2</w:t>
            </w:r>
          </w:p>
        </w:tc>
      </w:tr>
      <w:tr w:rsidR="003564FB" w:rsidRPr="007A0DAA" w14:paraId="5AAA66CC" w14:textId="77777777" w:rsidTr="00C14BD0">
        <w:tc>
          <w:tcPr>
            <w:tcW w:w="6030" w:type="dxa"/>
            <w:gridSpan w:val="2"/>
            <w:tcBorders>
              <w:left w:val="nil"/>
              <w:bottom w:val="nil"/>
              <w:right w:val="nil"/>
            </w:tcBorders>
          </w:tcPr>
          <w:p w14:paraId="7EE56B5C" w14:textId="77777777" w:rsidR="003564FB" w:rsidRPr="007A0DAA" w:rsidRDefault="003564FB" w:rsidP="00C14BD0">
            <w:pPr>
              <w:rPr>
                <w:rFonts w:eastAsiaTheme="minorHAnsi"/>
              </w:rPr>
            </w:pPr>
            <w:r w:rsidRPr="007A0DAA">
              <w:rPr>
                <w:rFonts w:eastAsiaTheme="minorHAnsi"/>
              </w:rPr>
              <w:t>Suicidal Ideation</w:t>
            </w:r>
          </w:p>
        </w:tc>
        <w:tc>
          <w:tcPr>
            <w:tcW w:w="1710" w:type="dxa"/>
            <w:tcBorders>
              <w:left w:val="nil"/>
              <w:bottom w:val="nil"/>
              <w:right w:val="nil"/>
            </w:tcBorders>
          </w:tcPr>
          <w:p w14:paraId="42549525" w14:textId="77777777" w:rsidR="003564FB" w:rsidRPr="007A0DAA" w:rsidRDefault="003564FB" w:rsidP="00C14BD0">
            <w:pPr>
              <w:autoSpaceDE w:val="0"/>
              <w:autoSpaceDN w:val="0"/>
              <w:adjustRightInd w:val="0"/>
              <w:rPr>
                <w:rFonts w:eastAsiaTheme="minorHAnsi"/>
              </w:rPr>
            </w:pPr>
          </w:p>
        </w:tc>
        <w:tc>
          <w:tcPr>
            <w:tcW w:w="1610" w:type="dxa"/>
            <w:tcBorders>
              <w:left w:val="nil"/>
              <w:bottom w:val="nil"/>
              <w:right w:val="nil"/>
            </w:tcBorders>
          </w:tcPr>
          <w:p w14:paraId="41EA757F" w14:textId="77777777" w:rsidR="003564FB" w:rsidRPr="007A0DAA" w:rsidRDefault="003564FB" w:rsidP="00C14BD0">
            <w:pPr>
              <w:autoSpaceDE w:val="0"/>
              <w:autoSpaceDN w:val="0"/>
              <w:adjustRightInd w:val="0"/>
              <w:rPr>
                <w:rFonts w:eastAsiaTheme="minorHAnsi"/>
              </w:rPr>
            </w:pPr>
          </w:p>
        </w:tc>
      </w:tr>
      <w:tr w:rsidR="003564FB" w:rsidRPr="007A0DAA" w14:paraId="1A1499AF" w14:textId="77777777" w:rsidTr="00C14BD0">
        <w:tc>
          <w:tcPr>
            <w:tcW w:w="630" w:type="dxa"/>
            <w:tcBorders>
              <w:top w:val="nil"/>
              <w:left w:val="nil"/>
              <w:bottom w:val="nil"/>
              <w:right w:val="nil"/>
            </w:tcBorders>
          </w:tcPr>
          <w:p w14:paraId="56367BE5"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033BED97" w14:textId="77777777" w:rsidR="003564FB" w:rsidRPr="00E623D1" w:rsidRDefault="003564FB" w:rsidP="00C14BD0">
            <w:pPr>
              <w:rPr>
                <w:rFonts w:eastAsiaTheme="minorHAnsi"/>
                <w:b/>
              </w:rPr>
            </w:pPr>
            <w:r w:rsidRPr="00E623D1">
              <w:rPr>
                <w:b/>
                <w:color w:val="000000"/>
              </w:rPr>
              <w:t>DSI-SS (past two weeks)</w:t>
            </w:r>
          </w:p>
        </w:tc>
        <w:tc>
          <w:tcPr>
            <w:tcW w:w="1710" w:type="dxa"/>
            <w:tcBorders>
              <w:top w:val="nil"/>
              <w:left w:val="nil"/>
              <w:bottom w:val="nil"/>
              <w:right w:val="nil"/>
            </w:tcBorders>
            <w:vAlign w:val="bottom"/>
          </w:tcPr>
          <w:p w14:paraId="2D1674D3" w14:textId="77777777" w:rsidR="003564FB" w:rsidRPr="007A0DAA" w:rsidRDefault="003564FB" w:rsidP="00C14BD0">
            <w:pPr>
              <w:autoSpaceDE w:val="0"/>
              <w:autoSpaceDN w:val="0"/>
              <w:adjustRightInd w:val="0"/>
              <w:rPr>
                <w:rFonts w:eastAsiaTheme="minorHAnsi"/>
              </w:rPr>
            </w:pPr>
          </w:p>
        </w:tc>
        <w:tc>
          <w:tcPr>
            <w:tcW w:w="1610" w:type="dxa"/>
            <w:tcBorders>
              <w:top w:val="nil"/>
              <w:left w:val="nil"/>
              <w:bottom w:val="nil"/>
              <w:right w:val="nil"/>
            </w:tcBorders>
            <w:vAlign w:val="bottom"/>
          </w:tcPr>
          <w:p w14:paraId="518C9A9F" w14:textId="77777777" w:rsidR="003564FB" w:rsidRPr="007A0DAA" w:rsidRDefault="003564FB" w:rsidP="00C14BD0">
            <w:pPr>
              <w:autoSpaceDE w:val="0"/>
              <w:autoSpaceDN w:val="0"/>
              <w:adjustRightInd w:val="0"/>
              <w:rPr>
                <w:rFonts w:eastAsiaTheme="minorHAnsi"/>
              </w:rPr>
            </w:pPr>
          </w:p>
        </w:tc>
      </w:tr>
      <w:tr w:rsidR="003564FB" w:rsidRPr="007A0DAA" w14:paraId="64C628F7" w14:textId="77777777" w:rsidTr="00C14BD0">
        <w:tc>
          <w:tcPr>
            <w:tcW w:w="630" w:type="dxa"/>
            <w:tcBorders>
              <w:top w:val="nil"/>
              <w:left w:val="nil"/>
              <w:bottom w:val="nil"/>
              <w:right w:val="nil"/>
            </w:tcBorders>
          </w:tcPr>
          <w:p w14:paraId="235892D6"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1805E16E" w14:textId="77777777" w:rsidR="003564FB" w:rsidRPr="007A0DAA" w:rsidRDefault="003564FB" w:rsidP="00C14BD0">
            <w:pPr>
              <w:rPr>
                <w:rFonts w:eastAsiaTheme="minorHAnsi"/>
              </w:rPr>
            </w:pPr>
            <w:r w:rsidRPr="007A0DAA">
              <w:rPr>
                <w:color w:val="000000"/>
              </w:rPr>
              <w:t>Total Score</w:t>
            </w:r>
          </w:p>
        </w:tc>
        <w:tc>
          <w:tcPr>
            <w:tcW w:w="1710" w:type="dxa"/>
            <w:tcBorders>
              <w:top w:val="nil"/>
              <w:left w:val="nil"/>
              <w:bottom w:val="nil"/>
              <w:right w:val="nil"/>
            </w:tcBorders>
            <w:vAlign w:val="bottom"/>
          </w:tcPr>
          <w:p w14:paraId="34A5E997" w14:textId="77777777" w:rsidR="003564FB" w:rsidRPr="007A0DAA" w:rsidRDefault="003564FB" w:rsidP="00C14BD0">
            <w:pPr>
              <w:autoSpaceDE w:val="0"/>
              <w:autoSpaceDN w:val="0"/>
              <w:adjustRightInd w:val="0"/>
              <w:rPr>
                <w:rFonts w:eastAsiaTheme="minorHAnsi"/>
              </w:rPr>
            </w:pPr>
            <w:r w:rsidRPr="007A0DAA">
              <w:rPr>
                <w:color w:val="000000"/>
              </w:rPr>
              <w:t>1.5 (2.0); 0-10</w:t>
            </w:r>
          </w:p>
        </w:tc>
        <w:tc>
          <w:tcPr>
            <w:tcW w:w="1610" w:type="dxa"/>
            <w:tcBorders>
              <w:top w:val="nil"/>
              <w:left w:val="nil"/>
              <w:bottom w:val="nil"/>
              <w:right w:val="nil"/>
            </w:tcBorders>
            <w:vAlign w:val="bottom"/>
          </w:tcPr>
          <w:p w14:paraId="5BFF1B46" w14:textId="77777777" w:rsidR="003564FB" w:rsidRPr="007A0DAA" w:rsidRDefault="003564FB" w:rsidP="00C14BD0">
            <w:pPr>
              <w:autoSpaceDE w:val="0"/>
              <w:autoSpaceDN w:val="0"/>
              <w:adjustRightInd w:val="0"/>
              <w:rPr>
                <w:rFonts w:eastAsiaTheme="minorHAnsi"/>
              </w:rPr>
            </w:pPr>
            <w:r>
              <w:rPr>
                <w:rFonts w:eastAsiaTheme="minorHAnsi"/>
              </w:rPr>
              <w:t>--</w:t>
            </w:r>
          </w:p>
        </w:tc>
      </w:tr>
      <w:tr w:rsidR="003564FB" w:rsidRPr="007A0DAA" w14:paraId="632F7783" w14:textId="77777777" w:rsidTr="00C14BD0">
        <w:tc>
          <w:tcPr>
            <w:tcW w:w="630" w:type="dxa"/>
            <w:tcBorders>
              <w:top w:val="nil"/>
              <w:left w:val="nil"/>
              <w:bottom w:val="nil"/>
              <w:right w:val="nil"/>
            </w:tcBorders>
          </w:tcPr>
          <w:p w14:paraId="211E7216"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280B6E1E" w14:textId="77777777" w:rsidR="003564FB" w:rsidRPr="0022391B" w:rsidRDefault="003564FB" w:rsidP="00C14BD0">
            <w:pPr>
              <w:autoSpaceDE w:val="0"/>
              <w:autoSpaceDN w:val="0"/>
              <w:adjustRightInd w:val="0"/>
              <w:rPr>
                <w:rFonts w:eastAsiaTheme="minorHAnsi"/>
                <w:vertAlign w:val="superscript"/>
              </w:rPr>
            </w:pPr>
            <w:r w:rsidRPr="007A0DAA">
              <w:t>At least some ideation (i.e., &gt;=</w:t>
            </w:r>
            <w:proofErr w:type="gramStart"/>
            <w:r w:rsidRPr="007A0DAA">
              <w:t>1)</w:t>
            </w:r>
            <w:r>
              <w:rPr>
                <w:vertAlign w:val="superscript"/>
              </w:rPr>
              <w:t>a</w:t>
            </w:r>
            <w:proofErr w:type="gramEnd"/>
          </w:p>
        </w:tc>
        <w:tc>
          <w:tcPr>
            <w:tcW w:w="1710" w:type="dxa"/>
            <w:tcBorders>
              <w:top w:val="nil"/>
              <w:left w:val="nil"/>
              <w:bottom w:val="nil"/>
              <w:right w:val="nil"/>
            </w:tcBorders>
            <w:vAlign w:val="bottom"/>
          </w:tcPr>
          <w:p w14:paraId="598C2A3F" w14:textId="77777777" w:rsidR="003564FB" w:rsidRPr="007A0DAA" w:rsidRDefault="003564FB" w:rsidP="00C14BD0">
            <w:pPr>
              <w:autoSpaceDE w:val="0"/>
              <w:autoSpaceDN w:val="0"/>
              <w:adjustRightInd w:val="0"/>
              <w:rPr>
                <w:rFonts w:eastAsiaTheme="minorHAnsi"/>
              </w:rPr>
            </w:pPr>
            <w:r w:rsidRPr="007A0DAA">
              <w:rPr>
                <w:color w:val="000000"/>
              </w:rPr>
              <w:t>155 (44.4%)</w:t>
            </w:r>
          </w:p>
        </w:tc>
        <w:tc>
          <w:tcPr>
            <w:tcW w:w="1610" w:type="dxa"/>
            <w:tcBorders>
              <w:top w:val="nil"/>
              <w:left w:val="nil"/>
              <w:bottom w:val="nil"/>
              <w:right w:val="nil"/>
            </w:tcBorders>
            <w:vAlign w:val="bottom"/>
          </w:tcPr>
          <w:p w14:paraId="713D9950" w14:textId="77777777" w:rsidR="003564FB" w:rsidRPr="007A0DAA" w:rsidRDefault="003564FB" w:rsidP="00C14BD0">
            <w:pPr>
              <w:autoSpaceDE w:val="0"/>
              <w:autoSpaceDN w:val="0"/>
              <w:adjustRightInd w:val="0"/>
              <w:rPr>
                <w:rFonts w:eastAsiaTheme="minorHAnsi"/>
              </w:rPr>
            </w:pPr>
            <w:r>
              <w:rPr>
                <w:rFonts w:eastAsiaTheme="minorHAnsi"/>
              </w:rPr>
              <w:t>--</w:t>
            </w:r>
          </w:p>
        </w:tc>
      </w:tr>
      <w:tr w:rsidR="003564FB" w:rsidRPr="007A0DAA" w14:paraId="64AEC62C" w14:textId="77777777" w:rsidTr="00C14BD0">
        <w:tc>
          <w:tcPr>
            <w:tcW w:w="630" w:type="dxa"/>
            <w:tcBorders>
              <w:top w:val="nil"/>
              <w:left w:val="nil"/>
              <w:bottom w:val="nil"/>
              <w:right w:val="nil"/>
            </w:tcBorders>
          </w:tcPr>
          <w:p w14:paraId="2F08DAB2"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01BAAD0B" w14:textId="77777777" w:rsidR="003564FB" w:rsidRPr="007A0DAA" w:rsidRDefault="003564FB" w:rsidP="00C14BD0">
            <w:pPr>
              <w:autoSpaceDE w:val="0"/>
              <w:autoSpaceDN w:val="0"/>
              <w:adjustRightInd w:val="0"/>
            </w:pPr>
            <w:r>
              <w:t>Internal Consistency (</w:t>
            </w:r>
            <w:r w:rsidRPr="009C2911">
              <w:t xml:space="preserve">Cronbach’s </w:t>
            </w:r>
            <w:r w:rsidRPr="009C2911">
              <w:sym w:font="Symbol" w:char="F061"/>
            </w:r>
            <w:r>
              <w:t>)</w:t>
            </w:r>
          </w:p>
        </w:tc>
        <w:tc>
          <w:tcPr>
            <w:tcW w:w="1710" w:type="dxa"/>
            <w:tcBorders>
              <w:top w:val="nil"/>
              <w:left w:val="nil"/>
              <w:bottom w:val="nil"/>
              <w:right w:val="nil"/>
            </w:tcBorders>
            <w:vAlign w:val="bottom"/>
          </w:tcPr>
          <w:p w14:paraId="718D3252" w14:textId="77777777" w:rsidR="003564FB" w:rsidRPr="007A0DAA" w:rsidRDefault="003564FB" w:rsidP="00C14BD0">
            <w:pPr>
              <w:autoSpaceDE w:val="0"/>
              <w:autoSpaceDN w:val="0"/>
              <w:adjustRightInd w:val="0"/>
              <w:rPr>
                <w:color w:val="000000"/>
              </w:rPr>
            </w:pPr>
            <w:r>
              <w:rPr>
                <w:color w:val="000000"/>
              </w:rPr>
              <w:t>.91</w:t>
            </w:r>
          </w:p>
        </w:tc>
        <w:tc>
          <w:tcPr>
            <w:tcW w:w="1610" w:type="dxa"/>
            <w:tcBorders>
              <w:top w:val="nil"/>
              <w:left w:val="nil"/>
              <w:bottom w:val="nil"/>
              <w:right w:val="nil"/>
            </w:tcBorders>
            <w:vAlign w:val="bottom"/>
          </w:tcPr>
          <w:p w14:paraId="50D05DE4" w14:textId="77777777" w:rsidR="003564FB" w:rsidRDefault="003564FB" w:rsidP="00C14BD0">
            <w:pPr>
              <w:autoSpaceDE w:val="0"/>
              <w:autoSpaceDN w:val="0"/>
              <w:adjustRightInd w:val="0"/>
              <w:rPr>
                <w:rFonts w:eastAsiaTheme="minorHAnsi"/>
              </w:rPr>
            </w:pPr>
          </w:p>
        </w:tc>
      </w:tr>
      <w:tr w:rsidR="003564FB" w:rsidRPr="007A0DAA" w14:paraId="5F81CDAB" w14:textId="77777777" w:rsidTr="00C14BD0">
        <w:tc>
          <w:tcPr>
            <w:tcW w:w="630" w:type="dxa"/>
            <w:tcBorders>
              <w:top w:val="nil"/>
              <w:left w:val="nil"/>
              <w:bottom w:val="nil"/>
              <w:right w:val="nil"/>
            </w:tcBorders>
          </w:tcPr>
          <w:p w14:paraId="1FF577BA"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26FEEA12" w14:textId="77777777" w:rsidR="003564FB" w:rsidRPr="00E623D1" w:rsidRDefault="003564FB" w:rsidP="00C14BD0">
            <w:pPr>
              <w:autoSpaceDE w:val="0"/>
              <w:autoSpaceDN w:val="0"/>
              <w:adjustRightInd w:val="0"/>
              <w:rPr>
                <w:rFonts w:eastAsiaTheme="minorHAnsi"/>
                <w:b/>
              </w:rPr>
            </w:pPr>
            <w:r w:rsidRPr="00E623D1">
              <w:rPr>
                <w:b/>
                <w:color w:val="000000"/>
              </w:rPr>
              <w:t>MINI-Suicide Scale (past month)</w:t>
            </w:r>
          </w:p>
        </w:tc>
        <w:tc>
          <w:tcPr>
            <w:tcW w:w="1710" w:type="dxa"/>
            <w:tcBorders>
              <w:top w:val="nil"/>
              <w:left w:val="nil"/>
              <w:bottom w:val="nil"/>
              <w:right w:val="nil"/>
            </w:tcBorders>
            <w:vAlign w:val="bottom"/>
          </w:tcPr>
          <w:p w14:paraId="1C6683AA" w14:textId="77777777" w:rsidR="003564FB" w:rsidRPr="007A0DAA" w:rsidRDefault="003564FB" w:rsidP="00C14BD0">
            <w:pPr>
              <w:autoSpaceDE w:val="0"/>
              <w:autoSpaceDN w:val="0"/>
              <w:adjustRightInd w:val="0"/>
              <w:rPr>
                <w:rFonts w:eastAsiaTheme="minorHAnsi"/>
              </w:rPr>
            </w:pPr>
          </w:p>
        </w:tc>
        <w:tc>
          <w:tcPr>
            <w:tcW w:w="1610" w:type="dxa"/>
            <w:tcBorders>
              <w:top w:val="nil"/>
              <w:left w:val="nil"/>
              <w:bottom w:val="nil"/>
              <w:right w:val="nil"/>
            </w:tcBorders>
            <w:vAlign w:val="bottom"/>
          </w:tcPr>
          <w:p w14:paraId="23D5E368" w14:textId="77777777" w:rsidR="003564FB" w:rsidRPr="007A0DAA" w:rsidRDefault="003564FB" w:rsidP="00C14BD0">
            <w:pPr>
              <w:autoSpaceDE w:val="0"/>
              <w:autoSpaceDN w:val="0"/>
              <w:adjustRightInd w:val="0"/>
              <w:rPr>
                <w:rFonts w:eastAsiaTheme="minorHAnsi"/>
              </w:rPr>
            </w:pPr>
          </w:p>
        </w:tc>
      </w:tr>
      <w:tr w:rsidR="003564FB" w:rsidRPr="007A0DAA" w14:paraId="200B124F" w14:textId="77777777" w:rsidTr="00C14BD0">
        <w:tc>
          <w:tcPr>
            <w:tcW w:w="630" w:type="dxa"/>
            <w:tcBorders>
              <w:top w:val="nil"/>
              <w:left w:val="nil"/>
              <w:bottom w:val="nil"/>
              <w:right w:val="nil"/>
            </w:tcBorders>
          </w:tcPr>
          <w:p w14:paraId="11BBFE81"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741F451F" w14:textId="77777777" w:rsidR="003564FB" w:rsidRPr="007A0DAA" w:rsidRDefault="003564FB" w:rsidP="00C14BD0">
            <w:pPr>
              <w:autoSpaceDE w:val="0"/>
              <w:autoSpaceDN w:val="0"/>
              <w:adjustRightInd w:val="0"/>
              <w:rPr>
                <w:rFonts w:eastAsiaTheme="minorHAnsi"/>
              </w:rPr>
            </w:pPr>
            <w:r w:rsidRPr="007A0DAA">
              <w:rPr>
                <w:color w:val="000000"/>
              </w:rPr>
              <w:t>No ideation</w:t>
            </w:r>
          </w:p>
        </w:tc>
        <w:tc>
          <w:tcPr>
            <w:tcW w:w="1710" w:type="dxa"/>
            <w:tcBorders>
              <w:top w:val="nil"/>
              <w:left w:val="nil"/>
              <w:bottom w:val="nil"/>
              <w:right w:val="nil"/>
            </w:tcBorders>
            <w:vAlign w:val="bottom"/>
          </w:tcPr>
          <w:p w14:paraId="6EABA12F" w14:textId="77777777" w:rsidR="003564FB" w:rsidRPr="007A0DAA"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495369B5" w14:textId="77777777" w:rsidR="003564FB" w:rsidRPr="007A0DAA" w:rsidRDefault="003564FB" w:rsidP="00C14BD0">
            <w:pPr>
              <w:autoSpaceDE w:val="0"/>
              <w:autoSpaceDN w:val="0"/>
              <w:adjustRightInd w:val="0"/>
              <w:rPr>
                <w:rFonts w:eastAsiaTheme="minorHAnsi"/>
              </w:rPr>
            </w:pPr>
            <w:r w:rsidRPr="007A0DAA">
              <w:rPr>
                <w:color w:val="000000"/>
              </w:rPr>
              <w:t>1,013 (77.5%)</w:t>
            </w:r>
          </w:p>
        </w:tc>
      </w:tr>
      <w:tr w:rsidR="003564FB" w:rsidRPr="007A0DAA" w14:paraId="33EC0B11" w14:textId="77777777" w:rsidTr="00C14BD0">
        <w:tc>
          <w:tcPr>
            <w:tcW w:w="630" w:type="dxa"/>
            <w:tcBorders>
              <w:top w:val="nil"/>
              <w:left w:val="nil"/>
              <w:bottom w:val="nil"/>
              <w:right w:val="nil"/>
            </w:tcBorders>
          </w:tcPr>
          <w:p w14:paraId="63CA1419"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5A71F426" w14:textId="77777777" w:rsidR="003564FB" w:rsidRPr="007A0DAA" w:rsidRDefault="003564FB" w:rsidP="00C14BD0">
            <w:pPr>
              <w:autoSpaceDE w:val="0"/>
              <w:autoSpaceDN w:val="0"/>
              <w:adjustRightInd w:val="0"/>
              <w:rPr>
                <w:rFonts w:eastAsiaTheme="minorHAnsi"/>
              </w:rPr>
            </w:pPr>
            <w:r w:rsidRPr="007A0DAA">
              <w:rPr>
                <w:color w:val="000000"/>
              </w:rPr>
              <w:t>Passive ideation</w:t>
            </w:r>
          </w:p>
        </w:tc>
        <w:tc>
          <w:tcPr>
            <w:tcW w:w="1710" w:type="dxa"/>
            <w:tcBorders>
              <w:top w:val="nil"/>
              <w:left w:val="nil"/>
              <w:bottom w:val="nil"/>
              <w:right w:val="nil"/>
            </w:tcBorders>
            <w:vAlign w:val="bottom"/>
          </w:tcPr>
          <w:p w14:paraId="60B03350" w14:textId="77777777" w:rsidR="003564FB" w:rsidRPr="007A0DAA"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62AD7846" w14:textId="77777777" w:rsidR="003564FB" w:rsidRPr="007A0DAA" w:rsidRDefault="003564FB" w:rsidP="00C14BD0">
            <w:pPr>
              <w:autoSpaceDE w:val="0"/>
              <w:autoSpaceDN w:val="0"/>
              <w:adjustRightInd w:val="0"/>
              <w:rPr>
                <w:rFonts w:eastAsiaTheme="minorHAnsi"/>
              </w:rPr>
            </w:pPr>
            <w:r w:rsidRPr="007A0DAA">
              <w:rPr>
                <w:color w:val="000000"/>
              </w:rPr>
              <w:t>79 (6.0%)</w:t>
            </w:r>
          </w:p>
        </w:tc>
      </w:tr>
      <w:tr w:rsidR="003564FB" w:rsidRPr="007A0DAA" w14:paraId="4655A621" w14:textId="77777777" w:rsidTr="00C14BD0">
        <w:tc>
          <w:tcPr>
            <w:tcW w:w="630" w:type="dxa"/>
            <w:tcBorders>
              <w:top w:val="nil"/>
              <w:left w:val="nil"/>
              <w:bottom w:val="nil"/>
              <w:right w:val="nil"/>
            </w:tcBorders>
          </w:tcPr>
          <w:p w14:paraId="01716BC3"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773FD07C" w14:textId="77777777" w:rsidR="003564FB" w:rsidRPr="007A0DAA" w:rsidRDefault="003564FB" w:rsidP="00C14BD0">
            <w:pPr>
              <w:autoSpaceDE w:val="0"/>
              <w:autoSpaceDN w:val="0"/>
              <w:adjustRightInd w:val="0"/>
              <w:rPr>
                <w:rFonts w:eastAsiaTheme="minorHAnsi"/>
              </w:rPr>
            </w:pPr>
            <w:r w:rsidRPr="007A0DAA">
              <w:rPr>
                <w:color w:val="000000"/>
              </w:rPr>
              <w:t>Active ideation</w:t>
            </w:r>
          </w:p>
        </w:tc>
        <w:tc>
          <w:tcPr>
            <w:tcW w:w="1710" w:type="dxa"/>
            <w:tcBorders>
              <w:top w:val="nil"/>
              <w:left w:val="nil"/>
              <w:bottom w:val="nil"/>
              <w:right w:val="nil"/>
            </w:tcBorders>
            <w:vAlign w:val="bottom"/>
          </w:tcPr>
          <w:p w14:paraId="662E0B2C" w14:textId="77777777" w:rsidR="003564FB" w:rsidRPr="007A0DAA"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0F6F928B" w14:textId="77777777" w:rsidR="003564FB" w:rsidRPr="007A0DAA" w:rsidRDefault="003564FB" w:rsidP="00C14BD0">
            <w:pPr>
              <w:autoSpaceDE w:val="0"/>
              <w:autoSpaceDN w:val="0"/>
              <w:adjustRightInd w:val="0"/>
              <w:rPr>
                <w:rFonts w:eastAsiaTheme="minorHAnsi"/>
              </w:rPr>
            </w:pPr>
            <w:r w:rsidRPr="007A0DAA">
              <w:rPr>
                <w:color w:val="000000"/>
              </w:rPr>
              <w:t>202 (15.5%)</w:t>
            </w:r>
          </w:p>
        </w:tc>
      </w:tr>
      <w:tr w:rsidR="003564FB" w:rsidRPr="007A0DAA" w14:paraId="5579425C" w14:textId="77777777" w:rsidTr="00C14BD0">
        <w:tc>
          <w:tcPr>
            <w:tcW w:w="630" w:type="dxa"/>
            <w:tcBorders>
              <w:top w:val="nil"/>
              <w:left w:val="nil"/>
              <w:bottom w:val="nil"/>
              <w:right w:val="nil"/>
            </w:tcBorders>
          </w:tcPr>
          <w:p w14:paraId="5ED30C57"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618D42F7" w14:textId="77777777" w:rsidR="003564FB" w:rsidRPr="007A0DAA" w:rsidRDefault="003564FB" w:rsidP="00C14BD0">
            <w:pPr>
              <w:autoSpaceDE w:val="0"/>
              <w:autoSpaceDN w:val="0"/>
              <w:adjustRightInd w:val="0"/>
              <w:rPr>
                <w:rFonts w:eastAsiaTheme="minorHAnsi"/>
              </w:rPr>
            </w:pPr>
            <w:r w:rsidRPr="007A0DAA">
              <w:rPr>
                <w:color w:val="000000"/>
              </w:rPr>
              <w:t>Suicide plan</w:t>
            </w:r>
          </w:p>
        </w:tc>
        <w:tc>
          <w:tcPr>
            <w:tcW w:w="1710" w:type="dxa"/>
            <w:tcBorders>
              <w:top w:val="nil"/>
              <w:left w:val="nil"/>
              <w:bottom w:val="nil"/>
              <w:right w:val="nil"/>
            </w:tcBorders>
            <w:vAlign w:val="bottom"/>
          </w:tcPr>
          <w:p w14:paraId="034EE403" w14:textId="77777777" w:rsidR="003564FB" w:rsidRPr="007A0DAA"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048DF83F" w14:textId="77777777" w:rsidR="003564FB" w:rsidRPr="007A0DAA" w:rsidRDefault="003564FB" w:rsidP="00C14BD0">
            <w:pPr>
              <w:autoSpaceDE w:val="0"/>
              <w:autoSpaceDN w:val="0"/>
              <w:adjustRightInd w:val="0"/>
              <w:rPr>
                <w:rFonts w:eastAsiaTheme="minorHAnsi"/>
              </w:rPr>
            </w:pPr>
            <w:r w:rsidRPr="007A0DAA">
              <w:rPr>
                <w:color w:val="000000"/>
              </w:rPr>
              <w:t>13 (1.0%)</w:t>
            </w:r>
          </w:p>
        </w:tc>
      </w:tr>
      <w:tr w:rsidR="003564FB" w:rsidRPr="007A0DAA" w14:paraId="6BE998E6" w14:textId="77777777" w:rsidTr="00C14BD0">
        <w:tc>
          <w:tcPr>
            <w:tcW w:w="630" w:type="dxa"/>
            <w:tcBorders>
              <w:top w:val="nil"/>
              <w:left w:val="nil"/>
              <w:bottom w:val="nil"/>
              <w:right w:val="nil"/>
            </w:tcBorders>
          </w:tcPr>
          <w:p w14:paraId="27F39A1B"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476BCE6E" w14:textId="77777777" w:rsidR="003564FB" w:rsidRPr="0022391B" w:rsidRDefault="003564FB" w:rsidP="00C14BD0">
            <w:pPr>
              <w:autoSpaceDE w:val="0"/>
              <w:autoSpaceDN w:val="0"/>
              <w:adjustRightInd w:val="0"/>
              <w:rPr>
                <w:color w:val="000000"/>
                <w:vertAlign w:val="superscript"/>
              </w:rPr>
            </w:pPr>
            <w:r>
              <w:rPr>
                <w:color w:val="000000"/>
              </w:rPr>
              <w:t xml:space="preserve">Frequency of </w:t>
            </w:r>
            <w:proofErr w:type="spellStart"/>
            <w:r>
              <w:rPr>
                <w:color w:val="000000"/>
              </w:rPr>
              <w:t>ideation</w:t>
            </w:r>
            <w:r>
              <w:rPr>
                <w:color w:val="000000"/>
                <w:vertAlign w:val="superscript"/>
              </w:rPr>
              <w:t>b</w:t>
            </w:r>
            <w:proofErr w:type="spellEnd"/>
          </w:p>
        </w:tc>
        <w:tc>
          <w:tcPr>
            <w:tcW w:w="1710" w:type="dxa"/>
            <w:tcBorders>
              <w:top w:val="nil"/>
              <w:left w:val="nil"/>
              <w:bottom w:val="nil"/>
              <w:right w:val="nil"/>
            </w:tcBorders>
            <w:vAlign w:val="bottom"/>
          </w:tcPr>
          <w:p w14:paraId="0DDB3CE3" w14:textId="77777777" w:rsidR="003564FB" w:rsidRDefault="003564FB" w:rsidP="00C14BD0">
            <w:pPr>
              <w:autoSpaceDE w:val="0"/>
              <w:autoSpaceDN w:val="0"/>
              <w:adjustRightInd w:val="0"/>
              <w:rPr>
                <w:rFonts w:eastAsiaTheme="minorHAnsi"/>
              </w:rPr>
            </w:pPr>
          </w:p>
        </w:tc>
        <w:tc>
          <w:tcPr>
            <w:tcW w:w="1610" w:type="dxa"/>
            <w:tcBorders>
              <w:top w:val="nil"/>
              <w:left w:val="nil"/>
              <w:bottom w:val="nil"/>
              <w:right w:val="nil"/>
            </w:tcBorders>
            <w:vAlign w:val="bottom"/>
          </w:tcPr>
          <w:p w14:paraId="2EBB8BA9" w14:textId="77777777" w:rsidR="003564FB" w:rsidRPr="007A0DAA" w:rsidRDefault="003564FB" w:rsidP="00C14BD0">
            <w:pPr>
              <w:autoSpaceDE w:val="0"/>
              <w:autoSpaceDN w:val="0"/>
              <w:adjustRightInd w:val="0"/>
              <w:rPr>
                <w:color w:val="000000"/>
              </w:rPr>
            </w:pPr>
          </w:p>
        </w:tc>
      </w:tr>
      <w:tr w:rsidR="003564FB" w:rsidRPr="007A0DAA" w14:paraId="232B74BB" w14:textId="77777777" w:rsidTr="00C14BD0">
        <w:tc>
          <w:tcPr>
            <w:tcW w:w="630" w:type="dxa"/>
            <w:tcBorders>
              <w:top w:val="nil"/>
              <w:left w:val="nil"/>
              <w:bottom w:val="nil"/>
              <w:right w:val="nil"/>
            </w:tcBorders>
          </w:tcPr>
          <w:p w14:paraId="7B9BACD5"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1E425C32" w14:textId="77777777" w:rsidR="003564FB" w:rsidRDefault="003564FB" w:rsidP="00C14BD0">
            <w:pPr>
              <w:autoSpaceDE w:val="0"/>
              <w:autoSpaceDN w:val="0"/>
              <w:adjustRightInd w:val="0"/>
              <w:rPr>
                <w:color w:val="000000"/>
              </w:rPr>
            </w:pPr>
            <w:r>
              <w:rPr>
                <w:color w:val="000000"/>
              </w:rPr>
              <w:t xml:space="preserve">     Occasionally</w:t>
            </w:r>
          </w:p>
        </w:tc>
        <w:tc>
          <w:tcPr>
            <w:tcW w:w="1710" w:type="dxa"/>
            <w:tcBorders>
              <w:top w:val="nil"/>
              <w:left w:val="nil"/>
              <w:bottom w:val="nil"/>
              <w:right w:val="nil"/>
            </w:tcBorders>
            <w:vAlign w:val="bottom"/>
          </w:tcPr>
          <w:p w14:paraId="72D7A488"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55CFE25A" w14:textId="77777777" w:rsidR="003564FB" w:rsidRPr="007A0DAA" w:rsidRDefault="003564FB" w:rsidP="00C14BD0">
            <w:pPr>
              <w:autoSpaceDE w:val="0"/>
              <w:autoSpaceDN w:val="0"/>
              <w:adjustRightInd w:val="0"/>
              <w:rPr>
                <w:color w:val="000000"/>
              </w:rPr>
            </w:pPr>
            <w:r>
              <w:rPr>
                <w:rFonts w:eastAsiaTheme="minorHAnsi"/>
              </w:rPr>
              <w:t>155 (11.9%)</w:t>
            </w:r>
          </w:p>
        </w:tc>
      </w:tr>
      <w:tr w:rsidR="003564FB" w:rsidRPr="007A0DAA" w14:paraId="6FB46298" w14:textId="77777777" w:rsidTr="00C14BD0">
        <w:tc>
          <w:tcPr>
            <w:tcW w:w="630" w:type="dxa"/>
            <w:tcBorders>
              <w:top w:val="nil"/>
              <w:left w:val="nil"/>
              <w:bottom w:val="nil"/>
              <w:right w:val="nil"/>
            </w:tcBorders>
          </w:tcPr>
          <w:p w14:paraId="552A0233"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47A33751" w14:textId="77777777" w:rsidR="003564FB" w:rsidRDefault="003564FB" w:rsidP="00C14BD0">
            <w:pPr>
              <w:autoSpaceDE w:val="0"/>
              <w:autoSpaceDN w:val="0"/>
              <w:adjustRightInd w:val="0"/>
              <w:rPr>
                <w:color w:val="000000"/>
              </w:rPr>
            </w:pPr>
            <w:r>
              <w:rPr>
                <w:color w:val="000000"/>
              </w:rPr>
              <w:t xml:space="preserve">     Often</w:t>
            </w:r>
          </w:p>
        </w:tc>
        <w:tc>
          <w:tcPr>
            <w:tcW w:w="1710" w:type="dxa"/>
            <w:tcBorders>
              <w:top w:val="nil"/>
              <w:left w:val="nil"/>
              <w:bottom w:val="nil"/>
              <w:right w:val="nil"/>
            </w:tcBorders>
            <w:vAlign w:val="bottom"/>
          </w:tcPr>
          <w:p w14:paraId="5B8E01A1"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71E16A35" w14:textId="77777777" w:rsidR="003564FB" w:rsidRPr="007A0DAA" w:rsidRDefault="003564FB" w:rsidP="00C14BD0">
            <w:pPr>
              <w:autoSpaceDE w:val="0"/>
              <w:autoSpaceDN w:val="0"/>
              <w:adjustRightInd w:val="0"/>
              <w:rPr>
                <w:color w:val="000000"/>
              </w:rPr>
            </w:pPr>
            <w:r>
              <w:rPr>
                <w:rFonts w:eastAsiaTheme="minorHAnsi"/>
              </w:rPr>
              <w:t>32 (2.4%)</w:t>
            </w:r>
          </w:p>
        </w:tc>
      </w:tr>
      <w:tr w:rsidR="003564FB" w:rsidRPr="007A0DAA" w14:paraId="57AE5F34" w14:textId="77777777" w:rsidTr="00C14BD0">
        <w:tc>
          <w:tcPr>
            <w:tcW w:w="630" w:type="dxa"/>
            <w:tcBorders>
              <w:top w:val="nil"/>
              <w:left w:val="nil"/>
              <w:bottom w:val="nil"/>
              <w:right w:val="nil"/>
            </w:tcBorders>
          </w:tcPr>
          <w:p w14:paraId="76375E6C"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452E4327" w14:textId="77777777" w:rsidR="003564FB" w:rsidRDefault="003564FB" w:rsidP="00C14BD0">
            <w:pPr>
              <w:autoSpaceDE w:val="0"/>
              <w:autoSpaceDN w:val="0"/>
              <w:adjustRightInd w:val="0"/>
              <w:rPr>
                <w:color w:val="000000"/>
              </w:rPr>
            </w:pPr>
            <w:r>
              <w:rPr>
                <w:color w:val="000000"/>
              </w:rPr>
              <w:t xml:space="preserve">     Very Often</w:t>
            </w:r>
          </w:p>
        </w:tc>
        <w:tc>
          <w:tcPr>
            <w:tcW w:w="1710" w:type="dxa"/>
            <w:tcBorders>
              <w:top w:val="nil"/>
              <w:left w:val="nil"/>
              <w:bottom w:val="nil"/>
              <w:right w:val="nil"/>
            </w:tcBorders>
            <w:vAlign w:val="bottom"/>
          </w:tcPr>
          <w:p w14:paraId="1AD31AFE"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2FBF445D" w14:textId="77777777" w:rsidR="003564FB" w:rsidRPr="007A0DAA" w:rsidRDefault="003564FB" w:rsidP="00C14BD0">
            <w:pPr>
              <w:autoSpaceDE w:val="0"/>
              <w:autoSpaceDN w:val="0"/>
              <w:adjustRightInd w:val="0"/>
              <w:rPr>
                <w:color w:val="000000"/>
              </w:rPr>
            </w:pPr>
            <w:r>
              <w:rPr>
                <w:rFonts w:eastAsiaTheme="minorHAnsi"/>
              </w:rPr>
              <w:t>21 (1.6%)</w:t>
            </w:r>
          </w:p>
        </w:tc>
      </w:tr>
      <w:tr w:rsidR="003564FB" w:rsidRPr="007A0DAA" w14:paraId="5EBF65DB" w14:textId="77777777" w:rsidTr="00C14BD0">
        <w:tc>
          <w:tcPr>
            <w:tcW w:w="630" w:type="dxa"/>
            <w:tcBorders>
              <w:top w:val="nil"/>
              <w:left w:val="nil"/>
              <w:bottom w:val="nil"/>
              <w:right w:val="nil"/>
            </w:tcBorders>
          </w:tcPr>
          <w:p w14:paraId="5787294D"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77485FE3" w14:textId="77777777" w:rsidR="003564FB" w:rsidRPr="0022391B" w:rsidRDefault="003564FB" w:rsidP="00C14BD0">
            <w:pPr>
              <w:autoSpaceDE w:val="0"/>
              <w:autoSpaceDN w:val="0"/>
              <w:adjustRightInd w:val="0"/>
              <w:rPr>
                <w:color w:val="000000"/>
                <w:vertAlign w:val="superscript"/>
              </w:rPr>
            </w:pPr>
            <w:r>
              <w:rPr>
                <w:color w:val="000000"/>
              </w:rPr>
              <w:t xml:space="preserve">Intensity of </w:t>
            </w:r>
            <w:proofErr w:type="spellStart"/>
            <w:r>
              <w:rPr>
                <w:color w:val="000000"/>
              </w:rPr>
              <w:t>ideation</w:t>
            </w:r>
            <w:r>
              <w:rPr>
                <w:color w:val="000000"/>
                <w:vertAlign w:val="superscript"/>
              </w:rPr>
              <w:t>b</w:t>
            </w:r>
            <w:proofErr w:type="spellEnd"/>
          </w:p>
        </w:tc>
        <w:tc>
          <w:tcPr>
            <w:tcW w:w="1710" w:type="dxa"/>
            <w:tcBorders>
              <w:top w:val="nil"/>
              <w:left w:val="nil"/>
              <w:bottom w:val="nil"/>
              <w:right w:val="nil"/>
            </w:tcBorders>
            <w:vAlign w:val="bottom"/>
          </w:tcPr>
          <w:p w14:paraId="2E937D67" w14:textId="77777777" w:rsidR="003564FB" w:rsidRDefault="003564FB" w:rsidP="00C14BD0">
            <w:pPr>
              <w:autoSpaceDE w:val="0"/>
              <w:autoSpaceDN w:val="0"/>
              <w:adjustRightInd w:val="0"/>
              <w:rPr>
                <w:rFonts w:eastAsiaTheme="minorHAnsi"/>
              </w:rPr>
            </w:pPr>
          </w:p>
        </w:tc>
        <w:tc>
          <w:tcPr>
            <w:tcW w:w="1610" w:type="dxa"/>
            <w:tcBorders>
              <w:top w:val="nil"/>
              <w:left w:val="nil"/>
              <w:bottom w:val="nil"/>
              <w:right w:val="nil"/>
            </w:tcBorders>
            <w:vAlign w:val="bottom"/>
          </w:tcPr>
          <w:p w14:paraId="6B3EAEA8" w14:textId="77777777" w:rsidR="003564FB" w:rsidRPr="007A0DAA" w:rsidRDefault="003564FB" w:rsidP="00C14BD0">
            <w:pPr>
              <w:autoSpaceDE w:val="0"/>
              <w:autoSpaceDN w:val="0"/>
              <w:adjustRightInd w:val="0"/>
              <w:rPr>
                <w:color w:val="000000"/>
              </w:rPr>
            </w:pPr>
          </w:p>
        </w:tc>
      </w:tr>
      <w:tr w:rsidR="003564FB" w:rsidRPr="007A0DAA" w14:paraId="1FFC8BCC" w14:textId="77777777" w:rsidTr="00C14BD0">
        <w:tc>
          <w:tcPr>
            <w:tcW w:w="630" w:type="dxa"/>
            <w:tcBorders>
              <w:top w:val="nil"/>
              <w:left w:val="nil"/>
              <w:bottom w:val="nil"/>
              <w:right w:val="nil"/>
            </w:tcBorders>
          </w:tcPr>
          <w:p w14:paraId="6FB36217"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4FC6FCE6" w14:textId="77777777" w:rsidR="003564FB" w:rsidRDefault="003564FB" w:rsidP="00C14BD0">
            <w:pPr>
              <w:autoSpaceDE w:val="0"/>
              <w:autoSpaceDN w:val="0"/>
              <w:adjustRightInd w:val="0"/>
              <w:rPr>
                <w:color w:val="000000"/>
              </w:rPr>
            </w:pPr>
            <w:r>
              <w:rPr>
                <w:color w:val="000000"/>
              </w:rPr>
              <w:t xml:space="preserve">     Mild</w:t>
            </w:r>
          </w:p>
        </w:tc>
        <w:tc>
          <w:tcPr>
            <w:tcW w:w="1710" w:type="dxa"/>
            <w:tcBorders>
              <w:top w:val="nil"/>
              <w:left w:val="nil"/>
              <w:bottom w:val="nil"/>
              <w:right w:val="nil"/>
            </w:tcBorders>
            <w:vAlign w:val="bottom"/>
          </w:tcPr>
          <w:p w14:paraId="1FE0D6CD"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0F9D48BF" w14:textId="77777777" w:rsidR="003564FB" w:rsidRPr="007A0DAA" w:rsidRDefault="003564FB" w:rsidP="00C14BD0">
            <w:pPr>
              <w:autoSpaceDE w:val="0"/>
              <w:autoSpaceDN w:val="0"/>
              <w:adjustRightInd w:val="0"/>
              <w:rPr>
                <w:color w:val="000000"/>
              </w:rPr>
            </w:pPr>
            <w:r>
              <w:rPr>
                <w:rFonts w:eastAsiaTheme="minorHAnsi"/>
              </w:rPr>
              <w:t>105 (8.0%)</w:t>
            </w:r>
          </w:p>
        </w:tc>
      </w:tr>
      <w:tr w:rsidR="003564FB" w:rsidRPr="007A0DAA" w14:paraId="6DD11075" w14:textId="77777777" w:rsidTr="00C14BD0">
        <w:tc>
          <w:tcPr>
            <w:tcW w:w="630" w:type="dxa"/>
            <w:tcBorders>
              <w:top w:val="nil"/>
              <w:left w:val="nil"/>
              <w:bottom w:val="nil"/>
              <w:right w:val="nil"/>
            </w:tcBorders>
          </w:tcPr>
          <w:p w14:paraId="368BE4BB"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2FD2A8AF" w14:textId="77777777" w:rsidR="003564FB" w:rsidRDefault="003564FB" w:rsidP="00C14BD0">
            <w:pPr>
              <w:autoSpaceDE w:val="0"/>
              <w:autoSpaceDN w:val="0"/>
              <w:adjustRightInd w:val="0"/>
              <w:rPr>
                <w:color w:val="000000"/>
              </w:rPr>
            </w:pPr>
            <w:r>
              <w:rPr>
                <w:color w:val="000000"/>
              </w:rPr>
              <w:t xml:space="preserve">     Moderate</w:t>
            </w:r>
          </w:p>
        </w:tc>
        <w:tc>
          <w:tcPr>
            <w:tcW w:w="1710" w:type="dxa"/>
            <w:tcBorders>
              <w:top w:val="nil"/>
              <w:left w:val="nil"/>
              <w:bottom w:val="nil"/>
              <w:right w:val="nil"/>
            </w:tcBorders>
            <w:vAlign w:val="bottom"/>
          </w:tcPr>
          <w:p w14:paraId="3F9E17BE"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2F01A985" w14:textId="77777777" w:rsidR="003564FB" w:rsidRPr="007A0DAA" w:rsidRDefault="003564FB" w:rsidP="00C14BD0">
            <w:pPr>
              <w:autoSpaceDE w:val="0"/>
              <w:autoSpaceDN w:val="0"/>
              <w:adjustRightInd w:val="0"/>
              <w:rPr>
                <w:color w:val="000000"/>
              </w:rPr>
            </w:pPr>
            <w:r>
              <w:rPr>
                <w:rFonts w:eastAsiaTheme="minorHAnsi"/>
              </w:rPr>
              <w:t>78 (6.0%)</w:t>
            </w:r>
          </w:p>
        </w:tc>
      </w:tr>
      <w:tr w:rsidR="003564FB" w:rsidRPr="007A0DAA" w14:paraId="30B019D1" w14:textId="77777777" w:rsidTr="00C14BD0">
        <w:tc>
          <w:tcPr>
            <w:tcW w:w="630" w:type="dxa"/>
            <w:tcBorders>
              <w:top w:val="nil"/>
              <w:left w:val="nil"/>
              <w:bottom w:val="single" w:sz="4" w:space="0" w:color="auto"/>
              <w:right w:val="nil"/>
            </w:tcBorders>
          </w:tcPr>
          <w:p w14:paraId="08713ABD"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single" w:sz="4" w:space="0" w:color="auto"/>
              <w:right w:val="nil"/>
            </w:tcBorders>
            <w:vAlign w:val="bottom"/>
          </w:tcPr>
          <w:p w14:paraId="7AE71D3A" w14:textId="77777777" w:rsidR="003564FB" w:rsidRDefault="003564FB" w:rsidP="00C14BD0">
            <w:pPr>
              <w:autoSpaceDE w:val="0"/>
              <w:autoSpaceDN w:val="0"/>
              <w:adjustRightInd w:val="0"/>
              <w:rPr>
                <w:color w:val="000000"/>
              </w:rPr>
            </w:pPr>
            <w:r>
              <w:rPr>
                <w:color w:val="000000"/>
              </w:rPr>
              <w:t xml:space="preserve">     Severe</w:t>
            </w:r>
          </w:p>
        </w:tc>
        <w:tc>
          <w:tcPr>
            <w:tcW w:w="1710" w:type="dxa"/>
            <w:tcBorders>
              <w:top w:val="nil"/>
              <w:left w:val="nil"/>
              <w:bottom w:val="single" w:sz="4" w:space="0" w:color="auto"/>
              <w:right w:val="nil"/>
            </w:tcBorders>
            <w:vAlign w:val="bottom"/>
          </w:tcPr>
          <w:p w14:paraId="0F593F99" w14:textId="77777777" w:rsidR="003564FB" w:rsidRDefault="003564FB" w:rsidP="00C14BD0">
            <w:pPr>
              <w:autoSpaceDE w:val="0"/>
              <w:autoSpaceDN w:val="0"/>
              <w:adjustRightInd w:val="0"/>
              <w:rPr>
                <w:rFonts w:eastAsiaTheme="minorHAnsi"/>
              </w:rPr>
            </w:pPr>
            <w:r>
              <w:rPr>
                <w:rFonts w:eastAsiaTheme="minorHAnsi"/>
              </w:rPr>
              <w:t>--</w:t>
            </w:r>
          </w:p>
        </w:tc>
        <w:tc>
          <w:tcPr>
            <w:tcW w:w="1610" w:type="dxa"/>
            <w:tcBorders>
              <w:top w:val="nil"/>
              <w:left w:val="nil"/>
              <w:bottom w:val="nil"/>
              <w:right w:val="nil"/>
            </w:tcBorders>
            <w:vAlign w:val="bottom"/>
          </w:tcPr>
          <w:p w14:paraId="6DE97811" w14:textId="77777777" w:rsidR="003564FB" w:rsidRPr="007A0DAA" w:rsidRDefault="003564FB" w:rsidP="00C14BD0">
            <w:pPr>
              <w:autoSpaceDE w:val="0"/>
              <w:autoSpaceDN w:val="0"/>
              <w:adjustRightInd w:val="0"/>
              <w:rPr>
                <w:color w:val="000000"/>
              </w:rPr>
            </w:pPr>
            <w:r>
              <w:rPr>
                <w:rFonts w:eastAsiaTheme="minorHAnsi"/>
              </w:rPr>
              <w:t>25 (1.9%)</w:t>
            </w:r>
          </w:p>
        </w:tc>
      </w:tr>
      <w:tr w:rsidR="003564FB" w:rsidRPr="007A0DAA" w14:paraId="736CCA01" w14:textId="77777777" w:rsidTr="00C14BD0">
        <w:tc>
          <w:tcPr>
            <w:tcW w:w="6030" w:type="dxa"/>
            <w:gridSpan w:val="2"/>
            <w:tcBorders>
              <w:top w:val="single" w:sz="4" w:space="0" w:color="auto"/>
              <w:left w:val="nil"/>
              <w:bottom w:val="nil"/>
              <w:right w:val="nil"/>
            </w:tcBorders>
          </w:tcPr>
          <w:p w14:paraId="6EDB214B" w14:textId="77777777" w:rsidR="003564FB" w:rsidRPr="007A0DAA" w:rsidRDefault="003564FB" w:rsidP="00C14BD0">
            <w:pPr>
              <w:autoSpaceDE w:val="0"/>
              <w:autoSpaceDN w:val="0"/>
              <w:adjustRightInd w:val="0"/>
              <w:rPr>
                <w:rFonts w:eastAsiaTheme="minorHAnsi"/>
              </w:rPr>
            </w:pPr>
            <w:r w:rsidRPr="007A0DAA">
              <w:rPr>
                <w:rFonts w:eastAsiaTheme="minorHAnsi"/>
              </w:rPr>
              <w:t>Suicide Attempt</w:t>
            </w:r>
          </w:p>
        </w:tc>
        <w:tc>
          <w:tcPr>
            <w:tcW w:w="1710" w:type="dxa"/>
            <w:tcBorders>
              <w:top w:val="single" w:sz="4" w:space="0" w:color="auto"/>
              <w:left w:val="nil"/>
              <w:bottom w:val="nil"/>
              <w:right w:val="nil"/>
            </w:tcBorders>
          </w:tcPr>
          <w:p w14:paraId="67992731" w14:textId="77777777" w:rsidR="003564FB" w:rsidRPr="007A0DAA" w:rsidRDefault="003564FB" w:rsidP="00C14BD0">
            <w:pPr>
              <w:autoSpaceDE w:val="0"/>
              <w:autoSpaceDN w:val="0"/>
              <w:adjustRightInd w:val="0"/>
              <w:rPr>
                <w:rFonts w:eastAsiaTheme="minorHAnsi"/>
              </w:rPr>
            </w:pPr>
          </w:p>
        </w:tc>
        <w:tc>
          <w:tcPr>
            <w:tcW w:w="1610" w:type="dxa"/>
            <w:tcBorders>
              <w:left w:val="nil"/>
              <w:bottom w:val="nil"/>
              <w:right w:val="nil"/>
            </w:tcBorders>
          </w:tcPr>
          <w:p w14:paraId="798160D5" w14:textId="77777777" w:rsidR="003564FB" w:rsidRPr="007A0DAA" w:rsidRDefault="003564FB" w:rsidP="00C14BD0">
            <w:pPr>
              <w:autoSpaceDE w:val="0"/>
              <w:autoSpaceDN w:val="0"/>
              <w:adjustRightInd w:val="0"/>
              <w:rPr>
                <w:rFonts w:eastAsiaTheme="minorHAnsi"/>
              </w:rPr>
            </w:pPr>
          </w:p>
        </w:tc>
      </w:tr>
      <w:tr w:rsidR="003564FB" w:rsidRPr="007A0DAA" w14:paraId="73065BEC" w14:textId="77777777" w:rsidTr="00C14BD0">
        <w:tc>
          <w:tcPr>
            <w:tcW w:w="630" w:type="dxa"/>
            <w:tcBorders>
              <w:top w:val="nil"/>
              <w:left w:val="nil"/>
              <w:bottom w:val="nil"/>
              <w:right w:val="nil"/>
            </w:tcBorders>
          </w:tcPr>
          <w:p w14:paraId="2F8E87AB"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09F775FA" w14:textId="77777777" w:rsidR="003564FB" w:rsidRPr="007A0DAA" w:rsidRDefault="003564FB" w:rsidP="00C14BD0">
            <w:pPr>
              <w:autoSpaceDE w:val="0"/>
              <w:autoSpaceDN w:val="0"/>
              <w:adjustRightInd w:val="0"/>
              <w:rPr>
                <w:rFonts w:eastAsiaTheme="minorHAnsi"/>
              </w:rPr>
            </w:pPr>
            <w:r w:rsidRPr="007A0DAA">
              <w:rPr>
                <w:color w:val="000000"/>
              </w:rPr>
              <w:t>At least one lifetime suicide attempt</w:t>
            </w:r>
          </w:p>
        </w:tc>
        <w:tc>
          <w:tcPr>
            <w:tcW w:w="1710" w:type="dxa"/>
            <w:tcBorders>
              <w:top w:val="nil"/>
              <w:left w:val="nil"/>
              <w:bottom w:val="nil"/>
              <w:right w:val="nil"/>
            </w:tcBorders>
            <w:vAlign w:val="bottom"/>
          </w:tcPr>
          <w:p w14:paraId="7575BCE7" w14:textId="77777777" w:rsidR="003564FB" w:rsidRPr="007A0DAA" w:rsidRDefault="003564FB" w:rsidP="00C14BD0">
            <w:pPr>
              <w:autoSpaceDE w:val="0"/>
              <w:autoSpaceDN w:val="0"/>
              <w:adjustRightInd w:val="0"/>
              <w:rPr>
                <w:rFonts w:eastAsiaTheme="minorHAnsi"/>
              </w:rPr>
            </w:pPr>
            <w:r w:rsidRPr="007A0DAA">
              <w:rPr>
                <w:color w:val="000000"/>
              </w:rPr>
              <w:t>11</w:t>
            </w:r>
            <w:r>
              <w:rPr>
                <w:color w:val="000000"/>
              </w:rPr>
              <w:t>4</w:t>
            </w:r>
            <w:r w:rsidRPr="007A0DAA">
              <w:rPr>
                <w:color w:val="000000"/>
              </w:rPr>
              <w:t xml:space="preserve"> (3</w:t>
            </w:r>
            <w:r>
              <w:rPr>
                <w:color w:val="000000"/>
              </w:rPr>
              <w:t>2.3</w:t>
            </w:r>
            <w:r w:rsidRPr="007A0DAA">
              <w:rPr>
                <w:color w:val="000000"/>
              </w:rPr>
              <w:t>%)</w:t>
            </w:r>
          </w:p>
        </w:tc>
        <w:tc>
          <w:tcPr>
            <w:tcW w:w="1610" w:type="dxa"/>
            <w:tcBorders>
              <w:top w:val="nil"/>
              <w:left w:val="nil"/>
              <w:bottom w:val="nil"/>
              <w:right w:val="nil"/>
            </w:tcBorders>
            <w:vAlign w:val="bottom"/>
          </w:tcPr>
          <w:p w14:paraId="40DCD5E4" w14:textId="77777777" w:rsidR="003564FB" w:rsidRPr="007A0DAA" w:rsidRDefault="003564FB" w:rsidP="00C14BD0">
            <w:pPr>
              <w:autoSpaceDE w:val="0"/>
              <w:autoSpaceDN w:val="0"/>
              <w:adjustRightInd w:val="0"/>
              <w:rPr>
                <w:rFonts w:eastAsiaTheme="minorHAnsi"/>
              </w:rPr>
            </w:pPr>
            <w:r w:rsidRPr="007A0DAA">
              <w:rPr>
                <w:color w:val="000000"/>
              </w:rPr>
              <w:t>322 (24.6%)</w:t>
            </w:r>
          </w:p>
        </w:tc>
      </w:tr>
      <w:tr w:rsidR="003564FB" w:rsidRPr="007A0DAA" w14:paraId="4E3DAE7A" w14:textId="77777777" w:rsidTr="00C14BD0">
        <w:tc>
          <w:tcPr>
            <w:tcW w:w="630" w:type="dxa"/>
            <w:tcBorders>
              <w:top w:val="nil"/>
              <w:left w:val="nil"/>
              <w:bottom w:val="nil"/>
              <w:right w:val="nil"/>
            </w:tcBorders>
          </w:tcPr>
          <w:p w14:paraId="5601739B"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10BCD95A" w14:textId="77777777" w:rsidR="003564FB" w:rsidRPr="0022391B" w:rsidRDefault="003564FB" w:rsidP="00C14BD0">
            <w:pPr>
              <w:autoSpaceDE w:val="0"/>
              <w:autoSpaceDN w:val="0"/>
              <w:adjustRightInd w:val="0"/>
              <w:rPr>
                <w:color w:val="000000"/>
                <w:vertAlign w:val="superscript"/>
              </w:rPr>
            </w:pPr>
            <w:r w:rsidRPr="0022391B">
              <w:rPr>
                <w:color w:val="000000"/>
              </w:rPr>
              <w:t xml:space="preserve">Lethality (most lethal </w:t>
            </w:r>
            <w:proofErr w:type="gramStart"/>
            <w:r w:rsidRPr="0022391B">
              <w:rPr>
                <w:color w:val="000000"/>
              </w:rPr>
              <w:t>attempt</w:t>
            </w:r>
            <w:r w:rsidRPr="000E03C5">
              <w:rPr>
                <w:b/>
                <w:color w:val="000000"/>
              </w:rPr>
              <w:t>)</w:t>
            </w:r>
            <w:r>
              <w:rPr>
                <w:color w:val="000000"/>
                <w:vertAlign w:val="superscript"/>
              </w:rPr>
              <w:t>c</w:t>
            </w:r>
            <w:proofErr w:type="gramEnd"/>
          </w:p>
        </w:tc>
        <w:tc>
          <w:tcPr>
            <w:tcW w:w="1710" w:type="dxa"/>
            <w:tcBorders>
              <w:top w:val="nil"/>
              <w:left w:val="nil"/>
              <w:bottom w:val="nil"/>
              <w:right w:val="nil"/>
            </w:tcBorders>
            <w:vAlign w:val="bottom"/>
          </w:tcPr>
          <w:p w14:paraId="37EB1595" w14:textId="77777777" w:rsidR="003564FB" w:rsidRPr="007A0DAA" w:rsidRDefault="003564FB" w:rsidP="00C14BD0">
            <w:pPr>
              <w:autoSpaceDE w:val="0"/>
              <w:autoSpaceDN w:val="0"/>
              <w:adjustRightInd w:val="0"/>
              <w:rPr>
                <w:color w:val="000000"/>
              </w:rPr>
            </w:pPr>
          </w:p>
        </w:tc>
        <w:tc>
          <w:tcPr>
            <w:tcW w:w="1610" w:type="dxa"/>
            <w:tcBorders>
              <w:top w:val="nil"/>
              <w:left w:val="nil"/>
              <w:bottom w:val="nil"/>
              <w:right w:val="nil"/>
            </w:tcBorders>
            <w:vAlign w:val="bottom"/>
          </w:tcPr>
          <w:p w14:paraId="50A7BE55" w14:textId="77777777" w:rsidR="003564FB" w:rsidRPr="007A0DAA" w:rsidRDefault="003564FB" w:rsidP="00C14BD0">
            <w:pPr>
              <w:autoSpaceDE w:val="0"/>
              <w:autoSpaceDN w:val="0"/>
              <w:adjustRightInd w:val="0"/>
              <w:rPr>
                <w:color w:val="000000"/>
              </w:rPr>
            </w:pPr>
          </w:p>
        </w:tc>
      </w:tr>
      <w:tr w:rsidR="003564FB" w:rsidRPr="007A0DAA" w14:paraId="4F391C2D" w14:textId="77777777" w:rsidTr="00C14BD0">
        <w:tc>
          <w:tcPr>
            <w:tcW w:w="630" w:type="dxa"/>
            <w:tcBorders>
              <w:top w:val="nil"/>
              <w:left w:val="nil"/>
              <w:bottom w:val="nil"/>
              <w:right w:val="nil"/>
            </w:tcBorders>
          </w:tcPr>
          <w:p w14:paraId="2F5B51DE"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5D60796E" w14:textId="77777777" w:rsidR="003564FB" w:rsidRPr="001437AD" w:rsidRDefault="003564FB" w:rsidP="00C14BD0">
            <w:pPr>
              <w:autoSpaceDE w:val="0"/>
              <w:autoSpaceDN w:val="0"/>
              <w:adjustRightInd w:val="0"/>
              <w:rPr>
                <w:b/>
                <w:color w:val="000000"/>
              </w:rPr>
            </w:pPr>
            <w:r>
              <w:rPr>
                <w:color w:val="000000"/>
              </w:rPr>
              <w:t xml:space="preserve">     </w:t>
            </w:r>
            <w:r>
              <w:t>No medical attention required</w:t>
            </w:r>
          </w:p>
        </w:tc>
        <w:tc>
          <w:tcPr>
            <w:tcW w:w="1710" w:type="dxa"/>
            <w:tcBorders>
              <w:top w:val="nil"/>
              <w:left w:val="nil"/>
              <w:bottom w:val="nil"/>
              <w:right w:val="nil"/>
            </w:tcBorders>
            <w:vAlign w:val="bottom"/>
          </w:tcPr>
          <w:p w14:paraId="591F4B40" w14:textId="77777777" w:rsidR="003564FB" w:rsidRPr="007A0DAA" w:rsidRDefault="003564FB" w:rsidP="00C14BD0">
            <w:pPr>
              <w:autoSpaceDE w:val="0"/>
              <w:autoSpaceDN w:val="0"/>
              <w:adjustRightInd w:val="0"/>
              <w:rPr>
                <w:color w:val="000000"/>
              </w:rPr>
            </w:pPr>
            <w:r>
              <w:rPr>
                <w:color w:val="000000"/>
              </w:rPr>
              <w:t>59 (16.9%)</w:t>
            </w:r>
          </w:p>
        </w:tc>
        <w:tc>
          <w:tcPr>
            <w:tcW w:w="1610" w:type="dxa"/>
            <w:tcBorders>
              <w:top w:val="nil"/>
              <w:left w:val="nil"/>
              <w:bottom w:val="nil"/>
              <w:right w:val="nil"/>
            </w:tcBorders>
            <w:vAlign w:val="bottom"/>
          </w:tcPr>
          <w:p w14:paraId="2096AB5F" w14:textId="77777777" w:rsidR="003564FB" w:rsidRPr="007A0DAA" w:rsidRDefault="003564FB" w:rsidP="00C14BD0">
            <w:pPr>
              <w:autoSpaceDE w:val="0"/>
              <w:autoSpaceDN w:val="0"/>
              <w:adjustRightInd w:val="0"/>
              <w:rPr>
                <w:color w:val="000000"/>
              </w:rPr>
            </w:pPr>
          </w:p>
        </w:tc>
      </w:tr>
      <w:tr w:rsidR="003564FB" w:rsidRPr="007A0DAA" w14:paraId="4F74A0D6" w14:textId="77777777" w:rsidTr="00C14BD0">
        <w:tc>
          <w:tcPr>
            <w:tcW w:w="630" w:type="dxa"/>
            <w:tcBorders>
              <w:top w:val="nil"/>
              <w:left w:val="nil"/>
              <w:bottom w:val="nil"/>
              <w:right w:val="nil"/>
            </w:tcBorders>
          </w:tcPr>
          <w:p w14:paraId="5CFABAD2"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19DDE747" w14:textId="77777777" w:rsidR="003564FB" w:rsidRPr="001437AD" w:rsidRDefault="003564FB" w:rsidP="00C14BD0">
            <w:pPr>
              <w:autoSpaceDE w:val="0"/>
              <w:autoSpaceDN w:val="0"/>
              <w:adjustRightInd w:val="0"/>
              <w:rPr>
                <w:b/>
                <w:color w:val="000000"/>
              </w:rPr>
            </w:pPr>
            <w:r>
              <w:rPr>
                <w:color w:val="000000"/>
              </w:rPr>
              <w:t xml:space="preserve">     </w:t>
            </w:r>
            <w:r>
              <w:t>Primary care doctor or nurse visit</w:t>
            </w:r>
          </w:p>
        </w:tc>
        <w:tc>
          <w:tcPr>
            <w:tcW w:w="1710" w:type="dxa"/>
            <w:tcBorders>
              <w:top w:val="nil"/>
              <w:left w:val="nil"/>
              <w:bottom w:val="nil"/>
              <w:right w:val="nil"/>
            </w:tcBorders>
            <w:vAlign w:val="bottom"/>
          </w:tcPr>
          <w:p w14:paraId="70FE523A" w14:textId="77777777" w:rsidR="003564FB" w:rsidRPr="007A0DAA" w:rsidRDefault="003564FB" w:rsidP="00C14BD0">
            <w:pPr>
              <w:autoSpaceDE w:val="0"/>
              <w:autoSpaceDN w:val="0"/>
              <w:adjustRightInd w:val="0"/>
              <w:rPr>
                <w:color w:val="000000"/>
              </w:rPr>
            </w:pPr>
            <w:r>
              <w:rPr>
                <w:color w:val="000000"/>
              </w:rPr>
              <w:t>7 (2.0%)</w:t>
            </w:r>
          </w:p>
        </w:tc>
        <w:tc>
          <w:tcPr>
            <w:tcW w:w="1610" w:type="dxa"/>
            <w:tcBorders>
              <w:top w:val="nil"/>
              <w:left w:val="nil"/>
              <w:bottom w:val="nil"/>
              <w:right w:val="nil"/>
            </w:tcBorders>
            <w:vAlign w:val="bottom"/>
          </w:tcPr>
          <w:p w14:paraId="67A56731" w14:textId="77777777" w:rsidR="003564FB" w:rsidRPr="007A0DAA" w:rsidRDefault="003564FB" w:rsidP="00C14BD0">
            <w:pPr>
              <w:autoSpaceDE w:val="0"/>
              <w:autoSpaceDN w:val="0"/>
              <w:adjustRightInd w:val="0"/>
              <w:rPr>
                <w:color w:val="000000"/>
              </w:rPr>
            </w:pPr>
          </w:p>
        </w:tc>
      </w:tr>
      <w:tr w:rsidR="003564FB" w:rsidRPr="007A0DAA" w14:paraId="01302299" w14:textId="77777777" w:rsidTr="00C14BD0">
        <w:tc>
          <w:tcPr>
            <w:tcW w:w="630" w:type="dxa"/>
            <w:tcBorders>
              <w:top w:val="nil"/>
              <w:left w:val="nil"/>
              <w:bottom w:val="nil"/>
              <w:right w:val="nil"/>
            </w:tcBorders>
          </w:tcPr>
          <w:p w14:paraId="484B0A02"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01CBC785" w14:textId="77777777" w:rsidR="003564FB" w:rsidRPr="001437AD" w:rsidRDefault="003564FB" w:rsidP="00C14BD0">
            <w:pPr>
              <w:autoSpaceDE w:val="0"/>
              <w:autoSpaceDN w:val="0"/>
              <w:adjustRightInd w:val="0"/>
              <w:rPr>
                <w:b/>
                <w:color w:val="000000"/>
              </w:rPr>
            </w:pPr>
            <w:r>
              <w:rPr>
                <w:color w:val="000000"/>
              </w:rPr>
              <w:t xml:space="preserve">     </w:t>
            </w:r>
            <w:r>
              <w:t>Emergency room visit</w:t>
            </w:r>
          </w:p>
        </w:tc>
        <w:tc>
          <w:tcPr>
            <w:tcW w:w="1710" w:type="dxa"/>
            <w:tcBorders>
              <w:top w:val="nil"/>
              <w:left w:val="nil"/>
              <w:bottom w:val="nil"/>
              <w:right w:val="nil"/>
            </w:tcBorders>
            <w:vAlign w:val="bottom"/>
          </w:tcPr>
          <w:p w14:paraId="01B1F62A" w14:textId="77777777" w:rsidR="003564FB" w:rsidRPr="007A0DAA" w:rsidRDefault="003564FB" w:rsidP="00C14BD0">
            <w:pPr>
              <w:autoSpaceDE w:val="0"/>
              <w:autoSpaceDN w:val="0"/>
              <w:adjustRightInd w:val="0"/>
              <w:rPr>
                <w:color w:val="000000"/>
              </w:rPr>
            </w:pPr>
            <w:r>
              <w:rPr>
                <w:color w:val="000000"/>
              </w:rPr>
              <w:t>26 (7.4%)</w:t>
            </w:r>
          </w:p>
        </w:tc>
        <w:tc>
          <w:tcPr>
            <w:tcW w:w="1610" w:type="dxa"/>
            <w:tcBorders>
              <w:top w:val="nil"/>
              <w:left w:val="nil"/>
              <w:bottom w:val="nil"/>
              <w:right w:val="nil"/>
            </w:tcBorders>
            <w:vAlign w:val="bottom"/>
          </w:tcPr>
          <w:p w14:paraId="233D4942" w14:textId="77777777" w:rsidR="003564FB" w:rsidRPr="007A0DAA" w:rsidRDefault="003564FB" w:rsidP="00C14BD0">
            <w:pPr>
              <w:autoSpaceDE w:val="0"/>
              <w:autoSpaceDN w:val="0"/>
              <w:adjustRightInd w:val="0"/>
              <w:rPr>
                <w:color w:val="000000"/>
              </w:rPr>
            </w:pPr>
          </w:p>
        </w:tc>
      </w:tr>
      <w:tr w:rsidR="003564FB" w:rsidRPr="007A0DAA" w14:paraId="00D8DC6B" w14:textId="77777777" w:rsidTr="00C14BD0">
        <w:tc>
          <w:tcPr>
            <w:tcW w:w="630" w:type="dxa"/>
            <w:tcBorders>
              <w:top w:val="nil"/>
              <w:left w:val="nil"/>
              <w:bottom w:val="nil"/>
              <w:right w:val="nil"/>
            </w:tcBorders>
          </w:tcPr>
          <w:p w14:paraId="2EABE734"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13D18266" w14:textId="77777777" w:rsidR="003564FB" w:rsidRPr="001437AD" w:rsidRDefault="003564FB" w:rsidP="00C14BD0">
            <w:pPr>
              <w:autoSpaceDE w:val="0"/>
              <w:autoSpaceDN w:val="0"/>
              <w:adjustRightInd w:val="0"/>
              <w:rPr>
                <w:b/>
                <w:color w:val="000000"/>
              </w:rPr>
            </w:pPr>
            <w:r>
              <w:rPr>
                <w:color w:val="000000"/>
              </w:rPr>
              <w:t xml:space="preserve">     </w:t>
            </w:r>
            <w:r>
              <w:t>Hospital admission to a general medical floor</w:t>
            </w:r>
          </w:p>
        </w:tc>
        <w:tc>
          <w:tcPr>
            <w:tcW w:w="1710" w:type="dxa"/>
            <w:tcBorders>
              <w:top w:val="nil"/>
              <w:left w:val="nil"/>
              <w:bottom w:val="nil"/>
              <w:right w:val="nil"/>
            </w:tcBorders>
            <w:vAlign w:val="bottom"/>
          </w:tcPr>
          <w:p w14:paraId="67842D20" w14:textId="77777777" w:rsidR="003564FB" w:rsidRPr="007A0DAA" w:rsidRDefault="003564FB" w:rsidP="00C14BD0">
            <w:pPr>
              <w:autoSpaceDE w:val="0"/>
              <w:autoSpaceDN w:val="0"/>
              <w:adjustRightInd w:val="0"/>
              <w:rPr>
                <w:color w:val="000000"/>
              </w:rPr>
            </w:pPr>
            <w:r>
              <w:rPr>
                <w:color w:val="000000"/>
              </w:rPr>
              <w:t>15 (4.3%)</w:t>
            </w:r>
          </w:p>
        </w:tc>
        <w:tc>
          <w:tcPr>
            <w:tcW w:w="1610" w:type="dxa"/>
            <w:tcBorders>
              <w:top w:val="nil"/>
              <w:left w:val="nil"/>
              <w:bottom w:val="nil"/>
              <w:right w:val="nil"/>
            </w:tcBorders>
            <w:vAlign w:val="bottom"/>
          </w:tcPr>
          <w:p w14:paraId="54C4114F" w14:textId="77777777" w:rsidR="003564FB" w:rsidRPr="007A0DAA" w:rsidRDefault="003564FB" w:rsidP="00C14BD0">
            <w:pPr>
              <w:autoSpaceDE w:val="0"/>
              <w:autoSpaceDN w:val="0"/>
              <w:adjustRightInd w:val="0"/>
              <w:rPr>
                <w:color w:val="000000"/>
              </w:rPr>
            </w:pPr>
          </w:p>
        </w:tc>
      </w:tr>
      <w:tr w:rsidR="003564FB" w:rsidRPr="007A0DAA" w14:paraId="67D8F861" w14:textId="77777777" w:rsidTr="00C14BD0">
        <w:tc>
          <w:tcPr>
            <w:tcW w:w="630" w:type="dxa"/>
            <w:tcBorders>
              <w:top w:val="nil"/>
              <w:left w:val="nil"/>
              <w:bottom w:val="nil"/>
              <w:right w:val="nil"/>
            </w:tcBorders>
          </w:tcPr>
          <w:p w14:paraId="1A8CAABF"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217F2BDE" w14:textId="77777777" w:rsidR="003564FB" w:rsidRPr="001437AD" w:rsidRDefault="003564FB" w:rsidP="00C14BD0">
            <w:pPr>
              <w:autoSpaceDE w:val="0"/>
              <w:autoSpaceDN w:val="0"/>
              <w:adjustRightInd w:val="0"/>
              <w:rPr>
                <w:b/>
                <w:color w:val="000000"/>
              </w:rPr>
            </w:pPr>
            <w:r>
              <w:rPr>
                <w:color w:val="000000"/>
              </w:rPr>
              <w:t xml:space="preserve">     </w:t>
            </w:r>
            <w:r>
              <w:t>Hospital admission to an Intensive Care</w:t>
            </w:r>
            <w:r>
              <w:rPr>
                <w:color w:val="000000"/>
              </w:rPr>
              <w:t xml:space="preserve"> </w:t>
            </w:r>
            <w:r>
              <w:t>Unit</w:t>
            </w:r>
          </w:p>
        </w:tc>
        <w:tc>
          <w:tcPr>
            <w:tcW w:w="1710" w:type="dxa"/>
            <w:tcBorders>
              <w:top w:val="nil"/>
              <w:left w:val="nil"/>
              <w:bottom w:val="nil"/>
              <w:right w:val="nil"/>
            </w:tcBorders>
            <w:vAlign w:val="bottom"/>
          </w:tcPr>
          <w:p w14:paraId="26C2B7C2" w14:textId="77777777" w:rsidR="003564FB" w:rsidRPr="007A0DAA" w:rsidRDefault="003564FB" w:rsidP="00C14BD0">
            <w:pPr>
              <w:autoSpaceDE w:val="0"/>
              <w:autoSpaceDN w:val="0"/>
              <w:adjustRightInd w:val="0"/>
              <w:rPr>
                <w:color w:val="000000"/>
              </w:rPr>
            </w:pPr>
            <w:r>
              <w:rPr>
                <w:color w:val="000000"/>
              </w:rPr>
              <w:t>7 (2.0%)</w:t>
            </w:r>
          </w:p>
        </w:tc>
        <w:tc>
          <w:tcPr>
            <w:tcW w:w="1610" w:type="dxa"/>
            <w:tcBorders>
              <w:top w:val="nil"/>
              <w:left w:val="nil"/>
              <w:bottom w:val="nil"/>
              <w:right w:val="nil"/>
            </w:tcBorders>
            <w:vAlign w:val="bottom"/>
          </w:tcPr>
          <w:p w14:paraId="17104FFA" w14:textId="77777777" w:rsidR="003564FB" w:rsidRPr="007A0DAA" w:rsidRDefault="003564FB" w:rsidP="00C14BD0">
            <w:pPr>
              <w:autoSpaceDE w:val="0"/>
              <w:autoSpaceDN w:val="0"/>
              <w:adjustRightInd w:val="0"/>
              <w:rPr>
                <w:color w:val="000000"/>
              </w:rPr>
            </w:pPr>
          </w:p>
        </w:tc>
      </w:tr>
      <w:tr w:rsidR="003564FB" w:rsidRPr="007A0DAA" w14:paraId="740DF6F0" w14:textId="77777777" w:rsidTr="00C14BD0">
        <w:tc>
          <w:tcPr>
            <w:tcW w:w="630" w:type="dxa"/>
            <w:tcBorders>
              <w:top w:val="nil"/>
              <w:left w:val="nil"/>
              <w:bottom w:val="nil"/>
              <w:right w:val="nil"/>
            </w:tcBorders>
          </w:tcPr>
          <w:p w14:paraId="09BD9F89"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4A9DF0FC" w14:textId="77777777" w:rsidR="003564FB" w:rsidRPr="0022391B" w:rsidRDefault="003564FB" w:rsidP="00C14BD0">
            <w:pPr>
              <w:autoSpaceDE w:val="0"/>
              <w:autoSpaceDN w:val="0"/>
              <w:adjustRightInd w:val="0"/>
              <w:rPr>
                <w:color w:val="000000"/>
                <w:vertAlign w:val="superscript"/>
              </w:rPr>
            </w:pPr>
            <w:r w:rsidRPr="0022391B">
              <w:rPr>
                <w:color w:val="000000"/>
              </w:rPr>
              <w:t xml:space="preserve">Intent (most recent </w:t>
            </w:r>
            <w:proofErr w:type="gramStart"/>
            <w:r w:rsidRPr="0022391B">
              <w:rPr>
                <w:color w:val="000000"/>
              </w:rPr>
              <w:t>attempt)</w:t>
            </w:r>
            <w:r>
              <w:rPr>
                <w:color w:val="000000"/>
                <w:vertAlign w:val="superscript"/>
              </w:rPr>
              <w:t>c</w:t>
            </w:r>
            <w:proofErr w:type="gramEnd"/>
          </w:p>
        </w:tc>
        <w:tc>
          <w:tcPr>
            <w:tcW w:w="1710" w:type="dxa"/>
            <w:tcBorders>
              <w:top w:val="nil"/>
              <w:left w:val="nil"/>
              <w:bottom w:val="nil"/>
              <w:right w:val="nil"/>
            </w:tcBorders>
            <w:vAlign w:val="bottom"/>
          </w:tcPr>
          <w:p w14:paraId="2832BF73" w14:textId="77777777" w:rsidR="003564FB" w:rsidRPr="007A0DAA" w:rsidRDefault="003564FB" w:rsidP="00C14BD0">
            <w:pPr>
              <w:autoSpaceDE w:val="0"/>
              <w:autoSpaceDN w:val="0"/>
              <w:adjustRightInd w:val="0"/>
              <w:rPr>
                <w:color w:val="000000"/>
              </w:rPr>
            </w:pPr>
          </w:p>
        </w:tc>
        <w:tc>
          <w:tcPr>
            <w:tcW w:w="1610" w:type="dxa"/>
            <w:tcBorders>
              <w:top w:val="nil"/>
              <w:left w:val="nil"/>
              <w:bottom w:val="nil"/>
              <w:right w:val="nil"/>
            </w:tcBorders>
            <w:vAlign w:val="bottom"/>
          </w:tcPr>
          <w:p w14:paraId="3DE778B1" w14:textId="77777777" w:rsidR="003564FB" w:rsidRPr="007A0DAA" w:rsidRDefault="003564FB" w:rsidP="00C14BD0">
            <w:pPr>
              <w:autoSpaceDE w:val="0"/>
              <w:autoSpaceDN w:val="0"/>
              <w:adjustRightInd w:val="0"/>
              <w:rPr>
                <w:color w:val="000000"/>
              </w:rPr>
            </w:pPr>
          </w:p>
        </w:tc>
      </w:tr>
      <w:tr w:rsidR="003564FB" w:rsidRPr="007A0DAA" w14:paraId="5D31903C" w14:textId="77777777" w:rsidTr="00C14BD0">
        <w:tc>
          <w:tcPr>
            <w:tcW w:w="630" w:type="dxa"/>
            <w:tcBorders>
              <w:top w:val="nil"/>
              <w:left w:val="nil"/>
              <w:bottom w:val="nil"/>
              <w:right w:val="nil"/>
            </w:tcBorders>
          </w:tcPr>
          <w:p w14:paraId="56C750D1"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3774570A" w14:textId="77777777" w:rsidR="003564FB" w:rsidRPr="001437AD" w:rsidRDefault="003564FB" w:rsidP="00C14BD0">
            <w:pPr>
              <w:autoSpaceDE w:val="0"/>
              <w:autoSpaceDN w:val="0"/>
              <w:adjustRightInd w:val="0"/>
              <w:rPr>
                <w:color w:val="000000"/>
              </w:rPr>
            </w:pPr>
            <w:r>
              <w:rPr>
                <w:color w:val="000000"/>
              </w:rPr>
              <w:t xml:space="preserve">     </w:t>
            </w:r>
            <w:r w:rsidRPr="001437AD">
              <w:rPr>
                <w:color w:val="000000"/>
              </w:rPr>
              <w:t>I did not intent to die</w:t>
            </w:r>
          </w:p>
        </w:tc>
        <w:tc>
          <w:tcPr>
            <w:tcW w:w="1710" w:type="dxa"/>
            <w:tcBorders>
              <w:top w:val="nil"/>
              <w:left w:val="nil"/>
              <w:bottom w:val="nil"/>
              <w:right w:val="nil"/>
            </w:tcBorders>
            <w:vAlign w:val="bottom"/>
          </w:tcPr>
          <w:p w14:paraId="053BF0CE" w14:textId="77777777" w:rsidR="003564FB" w:rsidRPr="007A0DAA" w:rsidRDefault="003564FB" w:rsidP="00C14BD0">
            <w:pPr>
              <w:autoSpaceDE w:val="0"/>
              <w:autoSpaceDN w:val="0"/>
              <w:adjustRightInd w:val="0"/>
              <w:rPr>
                <w:color w:val="000000"/>
              </w:rPr>
            </w:pPr>
            <w:r>
              <w:rPr>
                <w:color w:val="000000"/>
              </w:rPr>
              <w:t>7 (2.0%)</w:t>
            </w:r>
          </w:p>
        </w:tc>
        <w:tc>
          <w:tcPr>
            <w:tcW w:w="1610" w:type="dxa"/>
            <w:tcBorders>
              <w:top w:val="nil"/>
              <w:left w:val="nil"/>
              <w:bottom w:val="nil"/>
              <w:right w:val="nil"/>
            </w:tcBorders>
            <w:vAlign w:val="bottom"/>
          </w:tcPr>
          <w:p w14:paraId="6791BDF7" w14:textId="77777777" w:rsidR="003564FB" w:rsidRPr="007A0DAA" w:rsidRDefault="003564FB" w:rsidP="00C14BD0">
            <w:pPr>
              <w:autoSpaceDE w:val="0"/>
              <w:autoSpaceDN w:val="0"/>
              <w:adjustRightInd w:val="0"/>
              <w:rPr>
                <w:color w:val="000000"/>
              </w:rPr>
            </w:pPr>
            <w:r>
              <w:rPr>
                <w:color w:val="000000"/>
              </w:rPr>
              <w:t>--</w:t>
            </w:r>
          </w:p>
        </w:tc>
      </w:tr>
      <w:tr w:rsidR="003564FB" w:rsidRPr="007A0DAA" w14:paraId="4A4EA06E" w14:textId="77777777" w:rsidTr="00C14BD0">
        <w:tc>
          <w:tcPr>
            <w:tcW w:w="630" w:type="dxa"/>
            <w:tcBorders>
              <w:top w:val="nil"/>
              <w:left w:val="nil"/>
              <w:bottom w:val="nil"/>
              <w:right w:val="nil"/>
            </w:tcBorders>
          </w:tcPr>
          <w:p w14:paraId="51773007" w14:textId="77777777" w:rsidR="003564FB" w:rsidRPr="007A0DAA" w:rsidRDefault="003564FB" w:rsidP="00C14BD0">
            <w:pPr>
              <w:autoSpaceDE w:val="0"/>
              <w:autoSpaceDN w:val="0"/>
              <w:adjustRightInd w:val="0"/>
              <w:rPr>
                <w:rFonts w:eastAsiaTheme="minorHAnsi"/>
              </w:rPr>
            </w:pPr>
          </w:p>
        </w:tc>
        <w:tc>
          <w:tcPr>
            <w:tcW w:w="5400" w:type="dxa"/>
            <w:tcBorders>
              <w:top w:val="nil"/>
              <w:left w:val="nil"/>
              <w:bottom w:val="nil"/>
              <w:right w:val="nil"/>
            </w:tcBorders>
            <w:vAlign w:val="bottom"/>
          </w:tcPr>
          <w:p w14:paraId="647A5B66" w14:textId="77777777" w:rsidR="003564FB" w:rsidRDefault="003564FB" w:rsidP="00C14BD0">
            <w:pPr>
              <w:autoSpaceDE w:val="0"/>
              <w:autoSpaceDN w:val="0"/>
              <w:adjustRightInd w:val="0"/>
              <w:rPr>
                <w:color w:val="000000"/>
              </w:rPr>
            </w:pPr>
            <w:r>
              <w:rPr>
                <w:color w:val="000000"/>
              </w:rPr>
              <w:t xml:space="preserve">     </w:t>
            </w:r>
            <w:r w:rsidRPr="001437AD">
              <w:rPr>
                <w:color w:val="000000"/>
              </w:rPr>
              <w:t xml:space="preserve">Part of me intended to die and part of </w:t>
            </w:r>
          </w:p>
          <w:p w14:paraId="4511569C" w14:textId="77777777" w:rsidR="003564FB" w:rsidRPr="001437AD" w:rsidRDefault="003564FB" w:rsidP="00C14BD0">
            <w:pPr>
              <w:autoSpaceDE w:val="0"/>
              <w:autoSpaceDN w:val="0"/>
              <w:adjustRightInd w:val="0"/>
              <w:rPr>
                <w:color w:val="000000"/>
              </w:rPr>
            </w:pPr>
            <w:r>
              <w:rPr>
                <w:color w:val="000000"/>
              </w:rPr>
              <w:t xml:space="preserve">          </w:t>
            </w:r>
            <w:r w:rsidRPr="001437AD">
              <w:rPr>
                <w:color w:val="000000"/>
              </w:rPr>
              <w:t>me did not</w:t>
            </w:r>
          </w:p>
        </w:tc>
        <w:tc>
          <w:tcPr>
            <w:tcW w:w="1710" w:type="dxa"/>
            <w:tcBorders>
              <w:top w:val="nil"/>
              <w:left w:val="nil"/>
              <w:bottom w:val="nil"/>
              <w:right w:val="nil"/>
            </w:tcBorders>
            <w:vAlign w:val="bottom"/>
          </w:tcPr>
          <w:p w14:paraId="4534707E" w14:textId="77777777" w:rsidR="003564FB" w:rsidRPr="007A0DAA" w:rsidRDefault="003564FB" w:rsidP="00C14BD0">
            <w:pPr>
              <w:autoSpaceDE w:val="0"/>
              <w:autoSpaceDN w:val="0"/>
              <w:adjustRightInd w:val="0"/>
              <w:rPr>
                <w:color w:val="000000"/>
              </w:rPr>
            </w:pPr>
            <w:r>
              <w:rPr>
                <w:color w:val="000000"/>
              </w:rPr>
              <w:t>58 (16.6%)</w:t>
            </w:r>
          </w:p>
        </w:tc>
        <w:tc>
          <w:tcPr>
            <w:tcW w:w="1610" w:type="dxa"/>
            <w:tcBorders>
              <w:top w:val="nil"/>
              <w:left w:val="nil"/>
              <w:bottom w:val="nil"/>
              <w:right w:val="nil"/>
            </w:tcBorders>
            <w:vAlign w:val="bottom"/>
          </w:tcPr>
          <w:p w14:paraId="07CC791A" w14:textId="77777777" w:rsidR="003564FB" w:rsidRPr="007A0DAA" w:rsidRDefault="003564FB" w:rsidP="00C14BD0">
            <w:pPr>
              <w:autoSpaceDE w:val="0"/>
              <w:autoSpaceDN w:val="0"/>
              <w:adjustRightInd w:val="0"/>
              <w:rPr>
                <w:color w:val="000000"/>
              </w:rPr>
            </w:pPr>
            <w:r>
              <w:rPr>
                <w:color w:val="000000"/>
              </w:rPr>
              <w:t>--</w:t>
            </w:r>
          </w:p>
        </w:tc>
      </w:tr>
      <w:tr w:rsidR="003564FB" w:rsidRPr="007A0DAA" w14:paraId="15613662" w14:textId="77777777" w:rsidTr="00C14BD0">
        <w:tc>
          <w:tcPr>
            <w:tcW w:w="630" w:type="dxa"/>
            <w:tcBorders>
              <w:top w:val="nil"/>
              <w:left w:val="nil"/>
              <w:right w:val="nil"/>
            </w:tcBorders>
          </w:tcPr>
          <w:p w14:paraId="456D6876" w14:textId="77777777" w:rsidR="003564FB" w:rsidRPr="007A0DAA" w:rsidRDefault="003564FB" w:rsidP="00C14BD0">
            <w:pPr>
              <w:autoSpaceDE w:val="0"/>
              <w:autoSpaceDN w:val="0"/>
              <w:adjustRightInd w:val="0"/>
              <w:rPr>
                <w:rFonts w:eastAsiaTheme="minorHAnsi"/>
              </w:rPr>
            </w:pPr>
          </w:p>
        </w:tc>
        <w:tc>
          <w:tcPr>
            <w:tcW w:w="5400" w:type="dxa"/>
            <w:tcBorders>
              <w:top w:val="nil"/>
              <w:left w:val="nil"/>
              <w:right w:val="nil"/>
            </w:tcBorders>
            <w:vAlign w:val="bottom"/>
          </w:tcPr>
          <w:p w14:paraId="114D622B" w14:textId="77777777" w:rsidR="003564FB" w:rsidRPr="001437AD" w:rsidRDefault="003564FB" w:rsidP="00C14BD0">
            <w:pPr>
              <w:autoSpaceDE w:val="0"/>
              <w:autoSpaceDN w:val="0"/>
              <w:adjustRightInd w:val="0"/>
              <w:rPr>
                <w:color w:val="000000"/>
              </w:rPr>
            </w:pPr>
            <w:r>
              <w:rPr>
                <w:color w:val="000000"/>
              </w:rPr>
              <w:t xml:space="preserve">     </w:t>
            </w:r>
            <w:r w:rsidRPr="001437AD">
              <w:rPr>
                <w:color w:val="000000"/>
              </w:rPr>
              <w:t xml:space="preserve">I intended to die </w:t>
            </w:r>
          </w:p>
        </w:tc>
        <w:tc>
          <w:tcPr>
            <w:tcW w:w="1710" w:type="dxa"/>
            <w:tcBorders>
              <w:top w:val="nil"/>
              <w:left w:val="nil"/>
              <w:right w:val="nil"/>
            </w:tcBorders>
            <w:vAlign w:val="bottom"/>
          </w:tcPr>
          <w:p w14:paraId="60BBC34B" w14:textId="77777777" w:rsidR="003564FB" w:rsidRPr="007A0DAA" w:rsidRDefault="003564FB" w:rsidP="00C14BD0">
            <w:pPr>
              <w:autoSpaceDE w:val="0"/>
              <w:autoSpaceDN w:val="0"/>
              <w:adjustRightInd w:val="0"/>
              <w:rPr>
                <w:color w:val="000000"/>
              </w:rPr>
            </w:pPr>
            <w:r>
              <w:rPr>
                <w:color w:val="000000"/>
              </w:rPr>
              <w:t>49 (14.0%)</w:t>
            </w:r>
          </w:p>
        </w:tc>
        <w:tc>
          <w:tcPr>
            <w:tcW w:w="1610" w:type="dxa"/>
            <w:tcBorders>
              <w:top w:val="nil"/>
              <w:left w:val="nil"/>
              <w:right w:val="nil"/>
            </w:tcBorders>
            <w:vAlign w:val="bottom"/>
          </w:tcPr>
          <w:p w14:paraId="1E3FEC84" w14:textId="77777777" w:rsidR="003564FB" w:rsidRPr="007A0DAA" w:rsidRDefault="003564FB" w:rsidP="00C14BD0">
            <w:pPr>
              <w:autoSpaceDE w:val="0"/>
              <w:autoSpaceDN w:val="0"/>
              <w:adjustRightInd w:val="0"/>
              <w:rPr>
                <w:color w:val="000000"/>
              </w:rPr>
            </w:pPr>
            <w:r>
              <w:rPr>
                <w:color w:val="000000"/>
              </w:rPr>
              <w:t>--</w:t>
            </w:r>
          </w:p>
        </w:tc>
      </w:tr>
    </w:tbl>
    <w:p w14:paraId="4D700A71" w14:textId="77777777" w:rsidR="003564FB" w:rsidRDefault="003564FB" w:rsidP="003564FB">
      <w:pPr>
        <w:autoSpaceDE w:val="0"/>
        <w:autoSpaceDN w:val="0"/>
        <w:adjustRightInd w:val="0"/>
        <w:rPr>
          <w:rFonts w:eastAsiaTheme="minorHAnsi"/>
        </w:rPr>
      </w:pPr>
      <w:proofErr w:type="spellStart"/>
      <w:r>
        <w:rPr>
          <w:rFonts w:eastAsiaTheme="minorHAnsi"/>
          <w:vertAlign w:val="superscript"/>
        </w:rPr>
        <w:t>a</w:t>
      </w:r>
      <w:r>
        <w:rPr>
          <w:rFonts w:eastAsiaTheme="minorHAnsi"/>
        </w:rPr>
        <w:t>Only</w:t>
      </w:r>
      <w:proofErr w:type="spellEnd"/>
      <w:r>
        <w:rPr>
          <w:rFonts w:eastAsiaTheme="minorHAnsi"/>
        </w:rPr>
        <w:t xml:space="preserve"> total score was included in the network for Sample 1; </w:t>
      </w:r>
      <w:proofErr w:type="spellStart"/>
      <w:r>
        <w:rPr>
          <w:rFonts w:eastAsiaTheme="minorHAnsi"/>
          <w:vertAlign w:val="superscript"/>
        </w:rPr>
        <w:t>b</w:t>
      </w:r>
      <w:r>
        <w:rPr>
          <w:rFonts w:eastAsiaTheme="minorHAnsi"/>
        </w:rPr>
        <w:t>Participants</w:t>
      </w:r>
      <w:proofErr w:type="spellEnd"/>
      <w:r>
        <w:rPr>
          <w:rFonts w:eastAsiaTheme="minorHAnsi"/>
        </w:rPr>
        <w:t xml:space="preserve"> who denied suicidal ideation in last two weeks were not presented these questions; </w:t>
      </w:r>
      <w:proofErr w:type="spellStart"/>
      <w:r>
        <w:rPr>
          <w:rFonts w:eastAsiaTheme="minorHAnsi"/>
          <w:vertAlign w:val="superscript"/>
        </w:rPr>
        <w:t>c</w:t>
      </w:r>
      <w:r>
        <w:rPr>
          <w:rFonts w:eastAsiaTheme="minorHAnsi"/>
        </w:rPr>
        <w:t>Participants</w:t>
      </w:r>
      <w:proofErr w:type="spellEnd"/>
      <w:r>
        <w:rPr>
          <w:rFonts w:eastAsiaTheme="minorHAnsi"/>
        </w:rPr>
        <w:t xml:space="preserve"> who denied a lifetime suicide attempt were not presented these questions. </w:t>
      </w:r>
      <w:r w:rsidRPr="00A6165C">
        <w:rPr>
          <w:rFonts w:eastAsiaTheme="minorHAnsi"/>
        </w:rPr>
        <w:t>DSI-SS= Depression Symptom Inventory - Suicide Subscale; MINI=</w:t>
      </w:r>
      <w:r w:rsidRPr="00A6165C">
        <w:t xml:space="preserve"> The Mini-International Neuropsychiatric Interview</w:t>
      </w:r>
      <w:r>
        <w:t>; SITB=</w:t>
      </w:r>
      <w:r w:rsidRPr="00A6165C">
        <w:t xml:space="preserve"> </w:t>
      </w:r>
      <w:r w:rsidRPr="00FD25DD">
        <w:t>self-injurious thoughts and behaviors</w:t>
      </w:r>
    </w:p>
    <w:p w14:paraId="5E4D7DC5" w14:textId="77777777" w:rsidR="003564FB" w:rsidRDefault="003564FB" w:rsidP="003564FB">
      <w:pPr>
        <w:rPr>
          <w:rFonts w:eastAsiaTheme="minorHAnsi"/>
        </w:rPr>
      </w:pPr>
      <w:r>
        <w:rPr>
          <w:rFonts w:eastAsiaTheme="minorHAnsi"/>
        </w:rPr>
        <w:br w:type="page"/>
      </w:r>
    </w:p>
    <w:p w14:paraId="5DDEDDE9" w14:textId="77777777" w:rsidR="003564FB" w:rsidRPr="0075378E" w:rsidRDefault="003564FB" w:rsidP="003564FB">
      <w:pPr>
        <w:autoSpaceDE w:val="0"/>
        <w:autoSpaceDN w:val="0"/>
        <w:adjustRightInd w:val="0"/>
        <w:rPr>
          <w:rFonts w:eastAsiaTheme="minorHAnsi"/>
          <w:b/>
          <w:bCs/>
        </w:rPr>
      </w:pPr>
      <w:r w:rsidRPr="0075378E">
        <w:rPr>
          <w:rFonts w:eastAsiaTheme="minorHAnsi"/>
          <w:b/>
          <w:bCs/>
        </w:rPr>
        <w:lastRenderedPageBreak/>
        <w:t>Supplemental Table 2</w:t>
      </w:r>
    </w:p>
    <w:p w14:paraId="49F40A56" w14:textId="77777777" w:rsidR="003564FB" w:rsidRPr="00051078" w:rsidRDefault="003564FB" w:rsidP="003564FB">
      <w:pPr>
        <w:autoSpaceDE w:val="0"/>
        <w:autoSpaceDN w:val="0"/>
        <w:adjustRightInd w:val="0"/>
        <w:rPr>
          <w:rFonts w:eastAsiaTheme="minorHAnsi"/>
          <w:i/>
        </w:rPr>
      </w:pPr>
      <w:r w:rsidRPr="00051078">
        <w:rPr>
          <w:rFonts w:eastAsiaTheme="minorHAnsi"/>
          <w:i/>
        </w:rPr>
        <w:t>Descriptive Statistics of Trauma Variables at First Measured Time Period</w:t>
      </w:r>
    </w:p>
    <w:tbl>
      <w:tblPr>
        <w:tblStyle w:val="TableGrid"/>
        <w:tblW w:w="0" w:type="auto"/>
        <w:tblLook w:val="04A0" w:firstRow="1" w:lastRow="0" w:firstColumn="1" w:lastColumn="0" w:noHBand="0" w:noVBand="1"/>
      </w:tblPr>
      <w:tblGrid>
        <w:gridCol w:w="4860"/>
        <w:gridCol w:w="2250"/>
        <w:gridCol w:w="2240"/>
      </w:tblGrid>
      <w:tr w:rsidR="003564FB" w14:paraId="291CDF96" w14:textId="77777777" w:rsidTr="00C14BD0">
        <w:tc>
          <w:tcPr>
            <w:tcW w:w="4860" w:type="dxa"/>
            <w:tcBorders>
              <w:left w:val="nil"/>
              <w:bottom w:val="single" w:sz="4" w:space="0" w:color="auto"/>
              <w:right w:val="nil"/>
            </w:tcBorders>
            <w:vAlign w:val="bottom"/>
          </w:tcPr>
          <w:p w14:paraId="323D6527" w14:textId="77777777" w:rsidR="003564FB" w:rsidRDefault="003564FB" w:rsidP="00C14BD0">
            <w:pPr>
              <w:autoSpaceDE w:val="0"/>
              <w:autoSpaceDN w:val="0"/>
              <w:adjustRightInd w:val="0"/>
              <w:rPr>
                <w:rFonts w:eastAsiaTheme="minorHAnsi"/>
              </w:rPr>
            </w:pPr>
          </w:p>
        </w:tc>
        <w:tc>
          <w:tcPr>
            <w:tcW w:w="2250" w:type="dxa"/>
            <w:tcBorders>
              <w:left w:val="nil"/>
              <w:bottom w:val="single" w:sz="4" w:space="0" w:color="auto"/>
              <w:right w:val="nil"/>
            </w:tcBorders>
            <w:vAlign w:val="bottom"/>
          </w:tcPr>
          <w:p w14:paraId="785E4FD2" w14:textId="77777777" w:rsidR="003564FB" w:rsidRDefault="003564FB" w:rsidP="00C14BD0">
            <w:pPr>
              <w:autoSpaceDE w:val="0"/>
              <w:autoSpaceDN w:val="0"/>
              <w:adjustRightInd w:val="0"/>
              <w:rPr>
                <w:rFonts w:eastAsiaTheme="minorHAnsi"/>
              </w:rPr>
            </w:pPr>
            <w:r>
              <w:rPr>
                <w:color w:val="000000"/>
              </w:rPr>
              <w:t>Sample 1 (</w:t>
            </w:r>
            <w:r w:rsidRPr="00051078">
              <w:rPr>
                <w:i/>
                <w:color w:val="000000"/>
              </w:rPr>
              <w:t>N</w:t>
            </w:r>
            <w:r>
              <w:rPr>
                <w:color w:val="000000"/>
              </w:rPr>
              <w:t xml:space="preserve"> = 349)</w:t>
            </w:r>
          </w:p>
        </w:tc>
        <w:tc>
          <w:tcPr>
            <w:tcW w:w="2240" w:type="dxa"/>
            <w:tcBorders>
              <w:left w:val="nil"/>
              <w:bottom w:val="single" w:sz="4" w:space="0" w:color="auto"/>
              <w:right w:val="nil"/>
            </w:tcBorders>
            <w:vAlign w:val="bottom"/>
          </w:tcPr>
          <w:p w14:paraId="55293681" w14:textId="77777777" w:rsidR="003564FB" w:rsidRDefault="003564FB" w:rsidP="00C14BD0">
            <w:pPr>
              <w:autoSpaceDE w:val="0"/>
              <w:autoSpaceDN w:val="0"/>
              <w:adjustRightInd w:val="0"/>
              <w:rPr>
                <w:rFonts w:eastAsiaTheme="minorHAnsi"/>
              </w:rPr>
            </w:pPr>
            <w:r>
              <w:rPr>
                <w:color w:val="000000"/>
              </w:rPr>
              <w:t>Sample 2 (</w:t>
            </w:r>
            <w:r w:rsidRPr="00051078">
              <w:rPr>
                <w:i/>
                <w:color w:val="000000"/>
              </w:rPr>
              <w:t>N</w:t>
            </w:r>
            <w:r>
              <w:rPr>
                <w:color w:val="000000"/>
              </w:rPr>
              <w:t xml:space="preserve"> = 1,307)</w:t>
            </w:r>
          </w:p>
        </w:tc>
      </w:tr>
      <w:tr w:rsidR="003564FB" w14:paraId="1E07DAA4" w14:textId="77777777" w:rsidTr="00C14BD0">
        <w:tc>
          <w:tcPr>
            <w:tcW w:w="4860" w:type="dxa"/>
            <w:tcBorders>
              <w:top w:val="single" w:sz="4" w:space="0" w:color="auto"/>
              <w:left w:val="nil"/>
              <w:bottom w:val="single" w:sz="4" w:space="0" w:color="auto"/>
              <w:right w:val="nil"/>
            </w:tcBorders>
            <w:vAlign w:val="bottom"/>
          </w:tcPr>
          <w:p w14:paraId="53BA4679" w14:textId="77777777" w:rsidR="003564FB" w:rsidRDefault="003564FB" w:rsidP="00C14BD0">
            <w:pPr>
              <w:autoSpaceDE w:val="0"/>
              <w:autoSpaceDN w:val="0"/>
              <w:adjustRightInd w:val="0"/>
              <w:rPr>
                <w:rFonts w:eastAsiaTheme="minorHAnsi"/>
              </w:rPr>
            </w:pPr>
          </w:p>
        </w:tc>
        <w:tc>
          <w:tcPr>
            <w:tcW w:w="2250" w:type="dxa"/>
            <w:tcBorders>
              <w:top w:val="single" w:sz="4" w:space="0" w:color="auto"/>
              <w:left w:val="nil"/>
              <w:bottom w:val="single" w:sz="4" w:space="0" w:color="auto"/>
              <w:right w:val="nil"/>
            </w:tcBorders>
            <w:vAlign w:val="bottom"/>
          </w:tcPr>
          <w:p w14:paraId="2C2E66A7" w14:textId="77777777" w:rsidR="003564FB" w:rsidRDefault="003564FB" w:rsidP="00C14BD0">
            <w:pPr>
              <w:autoSpaceDE w:val="0"/>
              <w:autoSpaceDN w:val="0"/>
              <w:adjustRightInd w:val="0"/>
              <w:rPr>
                <w:rFonts w:eastAsiaTheme="minorHAnsi"/>
              </w:rPr>
            </w:pPr>
            <w:r>
              <w:rPr>
                <w:color w:val="000000"/>
              </w:rPr>
              <w:t>Mean (</w:t>
            </w:r>
            <w:r w:rsidRPr="00051078">
              <w:rPr>
                <w:i/>
                <w:color w:val="000000"/>
              </w:rPr>
              <w:t>SD</w:t>
            </w:r>
            <w:r>
              <w:rPr>
                <w:color w:val="000000"/>
              </w:rPr>
              <w:t>); Range</w:t>
            </w:r>
          </w:p>
        </w:tc>
        <w:tc>
          <w:tcPr>
            <w:tcW w:w="2240" w:type="dxa"/>
            <w:tcBorders>
              <w:top w:val="single" w:sz="4" w:space="0" w:color="auto"/>
              <w:left w:val="nil"/>
              <w:bottom w:val="single" w:sz="4" w:space="0" w:color="auto"/>
              <w:right w:val="nil"/>
            </w:tcBorders>
            <w:vAlign w:val="bottom"/>
          </w:tcPr>
          <w:p w14:paraId="0B24CE37" w14:textId="77777777" w:rsidR="003564FB" w:rsidRDefault="003564FB" w:rsidP="00C14BD0">
            <w:pPr>
              <w:autoSpaceDE w:val="0"/>
              <w:autoSpaceDN w:val="0"/>
              <w:adjustRightInd w:val="0"/>
              <w:rPr>
                <w:rFonts w:eastAsiaTheme="minorHAnsi"/>
              </w:rPr>
            </w:pPr>
            <w:r>
              <w:rPr>
                <w:color w:val="000000"/>
              </w:rPr>
              <w:t>Mean (SD); Range</w:t>
            </w:r>
          </w:p>
        </w:tc>
      </w:tr>
      <w:tr w:rsidR="003564FB" w14:paraId="07E596AF" w14:textId="77777777" w:rsidTr="00C14BD0">
        <w:tc>
          <w:tcPr>
            <w:tcW w:w="4860" w:type="dxa"/>
            <w:tcBorders>
              <w:left w:val="nil"/>
              <w:bottom w:val="nil"/>
              <w:right w:val="nil"/>
            </w:tcBorders>
            <w:vAlign w:val="bottom"/>
          </w:tcPr>
          <w:p w14:paraId="2E5B8412" w14:textId="77777777" w:rsidR="003564FB" w:rsidRDefault="003564FB" w:rsidP="00C14BD0">
            <w:pPr>
              <w:autoSpaceDE w:val="0"/>
              <w:autoSpaceDN w:val="0"/>
              <w:adjustRightInd w:val="0"/>
              <w:rPr>
                <w:rFonts w:eastAsiaTheme="minorHAnsi"/>
              </w:rPr>
            </w:pPr>
            <w:r>
              <w:rPr>
                <w:color w:val="000000"/>
              </w:rPr>
              <w:t>PCL-5 total score severity</w:t>
            </w:r>
          </w:p>
        </w:tc>
        <w:tc>
          <w:tcPr>
            <w:tcW w:w="2250" w:type="dxa"/>
            <w:tcBorders>
              <w:left w:val="nil"/>
              <w:bottom w:val="nil"/>
              <w:right w:val="nil"/>
            </w:tcBorders>
            <w:vAlign w:val="bottom"/>
          </w:tcPr>
          <w:p w14:paraId="07E66CC0" w14:textId="77777777" w:rsidR="003564FB" w:rsidRDefault="003564FB" w:rsidP="00C14BD0">
            <w:pPr>
              <w:autoSpaceDE w:val="0"/>
              <w:autoSpaceDN w:val="0"/>
              <w:adjustRightInd w:val="0"/>
              <w:rPr>
                <w:rFonts w:eastAsiaTheme="minorHAnsi"/>
              </w:rPr>
            </w:pPr>
            <w:r>
              <w:rPr>
                <w:color w:val="000000"/>
              </w:rPr>
              <w:t>26.6 (20.4); 0-80</w:t>
            </w:r>
          </w:p>
        </w:tc>
        <w:tc>
          <w:tcPr>
            <w:tcW w:w="2240" w:type="dxa"/>
            <w:tcBorders>
              <w:left w:val="nil"/>
              <w:bottom w:val="nil"/>
              <w:right w:val="nil"/>
            </w:tcBorders>
            <w:vAlign w:val="bottom"/>
          </w:tcPr>
          <w:p w14:paraId="2DE6BCCC" w14:textId="77777777" w:rsidR="003564FB" w:rsidRDefault="003564FB" w:rsidP="00C14BD0">
            <w:pPr>
              <w:autoSpaceDE w:val="0"/>
              <w:autoSpaceDN w:val="0"/>
              <w:adjustRightInd w:val="0"/>
              <w:rPr>
                <w:rFonts w:eastAsiaTheme="minorHAnsi"/>
              </w:rPr>
            </w:pPr>
            <w:r>
              <w:rPr>
                <w:color w:val="000000"/>
              </w:rPr>
              <w:t>39.7 (20.1); 0-80</w:t>
            </w:r>
          </w:p>
        </w:tc>
      </w:tr>
      <w:tr w:rsidR="003564FB" w14:paraId="40CCB940" w14:textId="77777777" w:rsidTr="00C14BD0">
        <w:tc>
          <w:tcPr>
            <w:tcW w:w="4860" w:type="dxa"/>
            <w:tcBorders>
              <w:top w:val="nil"/>
              <w:left w:val="nil"/>
              <w:bottom w:val="nil"/>
              <w:right w:val="nil"/>
            </w:tcBorders>
            <w:vAlign w:val="bottom"/>
          </w:tcPr>
          <w:p w14:paraId="0DD27060" w14:textId="77777777" w:rsidR="003564FB" w:rsidRDefault="003564FB" w:rsidP="00C14BD0">
            <w:pPr>
              <w:autoSpaceDE w:val="0"/>
              <w:autoSpaceDN w:val="0"/>
              <w:adjustRightInd w:val="0"/>
              <w:rPr>
                <w:rFonts w:eastAsiaTheme="minorHAnsi"/>
              </w:rPr>
            </w:pPr>
            <w:r>
              <w:rPr>
                <w:color w:val="000000"/>
              </w:rPr>
              <w:t>Number of different types of traumatic events*</w:t>
            </w:r>
          </w:p>
        </w:tc>
        <w:tc>
          <w:tcPr>
            <w:tcW w:w="2250" w:type="dxa"/>
            <w:tcBorders>
              <w:top w:val="nil"/>
              <w:left w:val="nil"/>
              <w:bottom w:val="nil"/>
              <w:right w:val="nil"/>
            </w:tcBorders>
            <w:vAlign w:val="bottom"/>
          </w:tcPr>
          <w:p w14:paraId="5D2DBA36" w14:textId="77777777" w:rsidR="003564FB" w:rsidRDefault="003564FB" w:rsidP="00C14BD0">
            <w:pPr>
              <w:autoSpaceDE w:val="0"/>
              <w:autoSpaceDN w:val="0"/>
              <w:adjustRightInd w:val="0"/>
              <w:rPr>
                <w:rFonts w:eastAsiaTheme="minorHAnsi"/>
              </w:rPr>
            </w:pPr>
            <w:r>
              <w:rPr>
                <w:color w:val="000000"/>
              </w:rPr>
              <w:t>7.5 (4.2); 1-29</w:t>
            </w:r>
          </w:p>
        </w:tc>
        <w:tc>
          <w:tcPr>
            <w:tcW w:w="2240" w:type="dxa"/>
            <w:tcBorders>
              <w:top w:val="nil"/>
              <w:left w:val="nil"/>
              <w:bottom w:val="nil"/>
              <w:right w:val="nil"/>
            </w:tcBorders>
            <w:vAlign w:val="bottom"/>
          </w:tcPr>
          <w:p w14:paraId="3E4D9152" w14:textId="77777777" w:rsidR="003564FB" w:rsidRDefault="003564FB" w:rsidP="00C14BD0">
            <w:pPr>
              <w:autoSpaceDE w:val="0"/>
              <w:autoSpaceDN w:val="0"/>
              <w:adjustRightInd w:val="0"/>
              <w:rPr>
                <w:rFonts w:eastAsiaTheme="minorHAnsi"/>
              </w:rPr>
            </w:pPr>
            <w:r>
              <w:rPr>
                <w:color w:val="000000"/>
              </w:rPr>
              <w:t>9.3 (4.5); 0-34</w:t>
            </w:r>
          </w:p>
        </w:tc>
      </w:tr>
      <w:tr w:rsidR="003564FB" w14:paraId="5814EE03" w14:textId="77777777" w:rsidTr="00C14BD0">
        <w:tc>
          <w:tcPr>
            <w:tcW w:w="4860" w:type="dxa"/>
            <w:tcBorders>
              <w:top w:val="nil"/>
              <w:left w:val="nil"/>
              <w:bottom w:val="single" w:sz="4" w:space="0" w:color="auto"/>
              <w:right w:val="nil"/>
            </w:tcBorders>
            <w:vAlign w:val="bottom"/>
          </w:tcPr>
          <w:p w14:paraId="08EBAA83" w14:textId="77777777" w:rsidR="003564FB" w:rsidRDefault="003564FB" w:rsidP="00C14BD0">
            <w:pPr>
              <w:autoSpaceDE w:val="0"/>
              <w:autoSpaceDN w:val="0"/>
              <w:adjustRightInd w:val="0"/>
              <w:rPr>
                <w:color w:val="000000"/>
              </w:rPr>
            </w:pPr>
            <w:r>
              <w:rPr>
                <w:color w:val="000000"/>
              </w:rPr>
              <w:t>Internal Consistency of PCL-5 (</w:t>
            </w:r>
            <w:r w:rsidRPr="0030511C">
              <w:rPr>
                <w:color w:val="000000"/>
              </w:rPr>
              <w:t xml:space="preserve">Cronbach’s </w:t>
            </w:r>
            <w:r w:rsidRPr="0030511C">
              <w:rPr>
                <w:color w:val="000000"/>
              </w:rPr>
              <w:sym w:font="Symbol" w:char="F061"/>
            </w:r>
            <w:r>
              <w:rPr>
                <w:color w:val="000000"/>
              </w:rPr>
              <w:t>)</w:t>
            </w:r>
          </w:p>
        </w:tc>
        <w:tc>
          <w:tcPr>
            <w:tcW w:w="2250" w:type="dxa"/>
            <w:tcBorders>
              <w:top w:val="nil"/>
              <w:left w:val="nil"/>
              <w:bottom w:val="single" w:sz="4" w:space="0" w:color="auto"/>
              <w:right w:val="nil"/>
            </w:tcBorders>
            <w:vAlign w:val="bottom"/>
          </w:tcPr>
          <w:p w14:paraId="53F92A65" w14:textId="77777777" w:rsidR="003564FB" w:rsidRDefault="003564FB" w:rsidP="00C14BD0">
            <w:pPr>
              <w:autoSpaceDE w:val="0"/>
              <w:autoSpaceDN w:val="0"/>
              <w:adjustRightInd w:val="0"/>
              <w:rPr>
                <w:color w:val="000000"/>
              </w:rPr>
            </w:pPr>
            <w:r>
              <w:rPr>
                <w:color w:val="000000"/>
              </w:rPr>
              <w:t>.96</w:t>
            </w:r>
          </w:p>
        </w:tc>
        <w:tc>
          <w:tcPr>
            <w:tcW w:w="2240" w:type="dxa"/>
            <w:tcBorders>
              <w:top w:val="nil"/>
              <w:left w:val="nil"/>
              <w:bottom w:val="single" w:sz="4" w:space="0" w:color="auto"/>
              <w:right w:val="nil"/>
            </w:tcBorders>
            <w:vAlign w:val="bottom"/>
          </w:tcPr>
          <w:p w14:paraId="18DC577C" w14:textId="77777777" w:rsidR="003564FB" w:rsidRDefault="003564FB" w:rsidP="00C14BD0">
            <w:pPr>
              <w:autoSpaceDE w:val="0"/>
              <w:autoSpaceDN w:val="0"/>
              <w:adjustRightInd w:val="0"/>
              <w:rPr>
                <w:color w:val="000000"/>
              </w:rPr>
            </w:pPr>
            <w:r>
              <w:rPr>
                <w:color w:val="000000"/>
              </w:rPr>
              <w:t>.96</w:t>
            </w:r>
          </w:p>
        </w:tc>
      </w:tr>
      <w:tr w:rsidR="003564FB" w14:paraId="54A2C0C1" w14:textId="77777777" w:rsidTr="00C14BD0">
        <w:tc>
          <w:tcPr>
            <w:tcW w:w="4860" w:type="dxa"/>
            <w:tcBorders>
              <w:left w:val="nil"/>
              <w:bottom w:val="single" w:sz="4" w:space="0" w:color="auto"/>
              <w:right w:val="nil"/>
            </w:tcBorders>
            <w:vAlign w:val="bottom"/>
          </w:tcPr>
          <w:p w14:paraId="35FBCB3F" w14:textId="77777777" w:rsidR="003564FB" w:rsidRDefault="003564FB" w:rsidP="00C14BD0">
            <w:pPr>
              <w:autoSpaceDE w:val="0"/>
              <w:autoSpaceDN w:val="0"/>
              <w:adjustRightInd w:val="0"/>
              <w:jc w:val="center"/>
              <w:rPr>
                <w:rFonts w:eastAsiaTheme="minorHAnsi"/>
              </w:rPr>
            </w:pPr>
          </w:p>
        </w:tc>
        <w:tc>
          <w:tcPr>
            <w:tcW w:w="2250" w:type="dxa"/>
            <w:tcBorders>
              <w:left w:val="nil"/>
              <w:bottom w:val="single" w:sz="4" w:space="0" w:color="auto"/>
              <w:right w:val="nil"/>
            </w:tcBorders>
            <w:vAlign w:val="bottom"/>
          </w:tcPr>
          <w:p w14:paraId="17B107C8" w14:textId="77777777" w:rsidR="003564FB" w:rsidRDefault="003564FB" w:rsidP="00C14BD0">
            <w:pPr>
              <w:autoSpaceDE w:val="0"/>
              <w:autoSpaceDN w:val="0"/>
              <w:adjustRightInd w:val="0"/>
              <w:jc w:val="center"/>
              <w:rPr>
                <w:rFonts w:eastAsiaTheme="minorHAnsi"/>
              </w:rPr>
            </w:pPr>
            <w:r w:rsidRPr="00051078">
              <w:rPr>
                <w:i/>
                <w:color w:val="000000"/>
              </w:rPr>
              <w:t>n</w:t>
            </w:r>
            <w:r>
              <w:rPr>
                <w:color w:val="000000"/>
              </w:rPr>
              <w:t xml:space="preserve"> (%)</w:t>
            </w:r>
          </w:p>
        </w:tc>
        <w:tc>
          <w:tcPr>
            <w:tcW w:w="2240" w:type="dxa"/>
            <w:tcBorders>
              <w:left w:val="nil"/>
              <w:bottom w:val="single" w:sz="4" w:space="0" w:color="auto"/>
              <w:right w:val="nil"/>
            </w:tcBorders>
            <w:vAlign w:val="bottom"/>
          </w:tcPr>
          <w:p w14:paraId="7D84399A" w14:textId="77777777" w:rsidR="003564FB" w:rsidRDefault="003564FB" w:rsidP="00C14BD0">
            <w:pPr>
              <w:autoSpaceDE w:val="0"/>
              <w:autoSpaceDN w:val="0"/>
              <w:adjustRightInd w:val="0"/>
              <w:jc w:val="center"/>
              <w:rPr>
                <w:rFonts w:eastAsiaTheme="minorHAnsi"/>
              </w:rPr>
            </w:pPr>
            <w:r w:rsidRPr="00051078">
              <w:rPr>
                <w:i/>
                <w:color w:val="000000"/>
              </w:rPr>
              <w:t>n</w:t>
            </w:r>
            <w:r>
              <w:rPr>
                <w:color w:val="000000"/>
              </w:rPr>
              <w:t xml:space="preserve"> (%)</w:t>
            </w:r>
          </w:p>
        </w:tc>
      </w:tr>
      <w:tr w:rsidR="003564FB" w14:paraId="1CD6FE98" w14:textId="77777777" w:rsidTr="00C14BD0">
        <w:tc>
          <w:tcPr>
            <w:tcW w:w="4860" w:type="dxa"/>
            <w:tcBorders>
              <w:left w:val="nil"/>
              <w:bottom w:val="nil"/>
              <w:right w:val="nil"/>
            </w:tcBorders>
            <w:vAlign w:val="bottom"/>
          </w:tcPr>
          <w:p w14:paraId="02C9970A" w14:textId="77777777" w:rsidR="003564FB" w:rsidRDefault="003564FB" w:rsidP="00C14BD0">
            <w:pPr>
              <w:autoSpaceDE w:val="0"/>
              <w:autoSpaceDN w:val="0"/>
              <w:adjustRightInd w:val="0"/>
              <w:rPr>
                <w:rFonts w:eastAsiaTheme="minorHAnsi"/>
              </w:rPr>
            </w:pPr>
            <w:r>
              <w:rPr>
                <w:color w:val="000000"/>
              </w:rPr>
              <w:t xml:space="preserve">Met Criterion A for </w:t>
            </w:r>
            <w:r w:rsidRPr="00D93051">
              <w:rPr>
                <w:i/>
                <w:color w:val="000000"/>
              </w:rPr>
              <w:t>DSM-5</w:t>
            </w:r>
            <w:r>
              <w:rPr>
                <w:color w:val="000000"/>
              </w:rPr>
              <w:t xml:space="preserve"> traumatic event</w:t>
            </w:r>
          </w:p>
        </w:tc>
        <w:tc>
          <w:tcPr>
            <w:tcW w:w="2250" w:type="dxa"/>
            <w:tcBorders>
              <w:left w:val="nil"/>
              <w:bottom w:val="nil"/>
              <w:right w:val="nil"/>
            </w:tcBorders>
            <w:vAlign w:val="bottom"/>
          </w:tcPr>
          <w:p w14:paraId="0AB415D4" w14:textId="77777777" w:rsidR="003564FB" w:rsidRDefault="003564FB" w:rsidP="00C14BD0">
            <w:pPr>
              <w:autoSpaceDE w:val="0"/>
              <w:autoSpaceDN w:val="0"/>
              <w:adjustRightInd w:val="0"/>
              <w:rPr>
                <w:rFonts w:eastAsiaTheme="minorHAnsi"/>
              </w:rPr>
            </w:pPr>
            <w:r>
              <w:rPr>
                <w:color w:val="000000"/>
              </w:rPr>
              <w:t>349 (100%)</w:t>
            </w:r>
          </w:p>
        </w:tc>
        <w:tc>
          <w:tcPr>
            <w:tcW w:w="2240" w:type="dxa"/>
            <w:tcBorders>
              <w:left w:val="nil"/>
              <w:bottom w:val="nil"/>
              <w:right w:val="nil"/>
            </w:tcBorders>
            <w:vAlign w:val="bottom"/>
          </w:tcPr>
          <w:p w14:paraId="39B62C87" w14:textId="77777777" w:rsidR="003564FB" w:rsidRDefault="003564FB" w:rsidP="00C14BD0">
            <w:pPr>
              <w:autoSpaceDE w:val="0"/>
              <w:autoSpaceDN w:val="0"/>
              <w:adjustRightInd w:val="0"/>
              <w:rPr>
                <w:rFonts w:eastAsiaTheme="minorHAnsi"/>
              </w:rPr>
            </w:pPr>
            <w:r>
              <w:rPr>
                <w:color w:val="000000"/>
              </w:rPr>
              <w:t>1,307 (100%)</w:t>
            </w:r>
          </w:p>
        </w:tc>
      </w:tr>
      <w:tr w:rsidR="003564FB" w14:paraId="4D98E60B" w14:textId="77777777" w:rsidTr="00C14BD0">
        <w:tc>
          <w:tcPr>
            <w:tcW w:w="4860" w:type="dxa"/>
            <w:tcBorders>
              <w:top w:val="nil"/>
              <w:left w:val="nil"/>
              <w:bottom w:val="single" w:sz="4" w:space="0" w:color="auto"/>
              <w:right w:val="nil"/>
            </w:tcBorders>
            <w:vAlign w:val="bottom"/>
          </w:tcPr>
          <w:p w14:paraId="7EF1C350" w14:textId="77777777" w:rsidR="003564FB" w:rsidRDefault="003564FB" w:rsidP="00C14BD0">
            <w:pPr>
              <w:autoSpaceDE w:val="0"/>
              <w:autoSpaceDN w:val="0"/>
              <w:adjustRightInd w:val="0"/>
              <w:rPr>
                <w:rFonts w:eastAsiaTheme="minorHAnsi"/>
              </w:rPr>
            </w:pPr>
            <w:r>
              <w:rPr>
                <w:color w:val="000000"/>
              </w:rPr>
              <w:t xml:space="preserve">Met provisional diagnosis of </w:t>
            </w:r>
            <w:r w:rsidRPr="00D93051">
              <w:rPr>
                <w:i/>
                <w:color w:val="000000"/>
              </w:rPr>
              <w:t>DSM-5</w:t>
            </w:r>
            <w:r>
              <w:rPr>
                <w:color w:val="000000"/>
              </w:rPr>
              <w:t xml:space="preserve"> PTSD**</w:t>
            </w:r>
          </w:p>
        </w:tc>
        <w:tc>
          <w:tcPr>
            <w:tcW w:w="2250" w:type="dxa"/>
            <w:tcBorders>
              <w:top w:val="nil"/>
              <w:left w:val="nil"/>
              <w:bottom w:val="single" w:sz="4" w:space="0" w:color="auto"/>
              <w:right w:val="nil"/>
            </w:tcBorders>
            <w:vAlign w:val="bottom"/>
          </w:tcPr>
          <w:p w14:paraId="1BDED9D0" w14:textId="77777777" w:rsidR="003564FB" w:rsidRDefault="003564FB" w:rsidP="00C14BD0">
            <w:pPr>
              <w:autoSpaceDE w:val="0"/>
              <w:autoSpaceDN w:val="0"/>
              <w:adjustRightInd w:val="0"/>
              <w:rPr>
                <w:rFonts w:eastAsiaTheme="minorHAnsi"/>
              </w:rPr>
            </w:pPr>
            <w:r>
              <w:rPr>
                <w:color w:val="000000"/>
              </w:rPr>
              <w:t>127 (36.4%)</w:t>
            </w:r>
          </w:p>
        </w:tc>
        <w:tc>
          <w:tcPr>
            <w:tcW w:w="2240" w:type="dxa"/>
            <w:tcBorders>
              <w:top w:val="nil"/>
              <w:left w:val="nil"/>
              <w:bottom w:val="single" w:sz="4" w:space="0" w:color="auto"/>
              <w:right w:val="nil"/>
            </w:tcBorders>
            <w:vAlign w:val="bottom"/>
          </w:tcPr>
          <w:p w14:paraId="4F56BCE1" w14:textId="77777777" w:rsidR="003564FB" w:rsidRDefault="003564FB" w:rsidP="00C14BD0">
            <w:pPr>
              <w:autoSpaceDE w:val="0"/>
              <w:autoSpaceDN w:val="0"/>
              <w:adjustRightInd w:val="0"/>
              <w:rPr>
                <w:rFonts w:eastAsiaTheme="minorHAnsi"/>
              </w:rPr>
            </w:pPr>
            <w:r>
              <w:rPr>
                <w:color w:val="000000"/>
              </w:rPr>
              <w:t>744 (56.9%)</w:t>
            </w:r>
          </w:p>
        </w:tc>
      </w:tr>
      <w:tr w:rsidR="003564FB" w14:paraId="44CC90F7" w14:textId="77777777" w:rsidTr="00C14BD0">
        <w:tc>
          <w:tcPr>
            <w:tcW w:w="4860" w:type="dxa"/>
            <w:tcBorders>
              <w:left w:val="nil"/>
              <w:bottom w:val="single" w:sz="4" w:space="0" w:color="auto"/>
              <w:right w:val="nil"/>
            </w:tcBorders>
            <w:vAlign w:val="bottom"/>
          </w:tcPr>
          <w:p w14:paraId="7DBE19D2" w14:textId="77777777" w:rsidR="003564FB" w:rsidRPr="00D93051" w:rsidRDefault="003564FB" w:rsidP="00C14BD0">
            <w:pPr>
              <w:autoSpaceDE w:val="0"/>
              <w:autoSpaceDN w:val="0"/>
              <w:adjustRightInd w:val="0"/>
              <w:rPr>
                <w:rFonts w:eastAsiaTheme="minorHAnsi"/>
                <w:b/>
              </w:rPr>
            </w:pPr>
            <w:r w:rsidRPr="00D93051">
              <w:rPr>
                <w:rFonts w:eastAsiaTheme="minorHAnsi"/>
                <w:b/>
              </w:rPr>
              <w:t>Most highly endorsed LEC-5 events “</w:t>
            </w:r>
            <w:r>
              <w:rPr>
                <w:rFonts w:eastAsiaTheme="minorHAnsi"/>
                <w:b/>
              </w:rPr>
              <w:t>happened to me</w:t>
            </w:r>
            <w:r w:rsidRPr="00D93051">
              <w:rPr>
                <w:rFonts w:eastAsiaTheme="minorHAnsi"/>
                <w:b/>
              </w:rPr>
              <w:t>”</w:t>
            </w:r>
          </w:p>
        </w:tc>
        <w:tc>
          <w:tcPr>
            <w:tcW w:w="2250" w:type="dxa"/>
            <w:tcBorders>
              <w:left w:val="nil"/>
              <w:bottom w:val="single" w:sz="4" w:space="0" w:color="auto"/>
              <w:right w:val="nil"/>
            </w:tcBorders>
            <w:vAlign w:val="bottom"/>
          </w:tcPr>
          <w:p w14:paraId="00F187BA" w14:textId="77777777" w:rsidR="003564FB" w:rsidRDefault="003564FB" w:rsidP="00C14BD0">
            <w:pPr>
              <w:autoSpaceDE w:val="0"/>
              <w:autoSpaceDN w:val="0"/>
              <w:adjustRightInd w:val="0"/>
              <w:rPr>
                <w:rFonts w:eastAsiaTheme="minorHAnsi"/>
              </w:rPr>
            </w:pPr>
          </w:p>
        </w:tc>
        <w:tc>
          <w:tcPr>
            <w:tcW w:w="2240" w:type="dxa"/>
            <w:tcBorders>
              <w:left w:val="nil"/>
              <w:bottom w:val="single" w:sz="4" w:space="0" w:color="auto"/>
              <w:right w:val="nil"/>
            </w:tcBorders>
            <w:vAlign w:val="bottom"/>
          </w:tcPr>
          <w:p w14:paraId="4CF0968E" w14:textId="77777777" w:rsidR="003564FB" w:rsidRDefault="003564FB" w:rsidP="00C14BD0">
            <w:pPr>
              <w:autoSpaceDE w:val="0"/>
              <w:autoSpaceDN w:val="0"/>
              <w:adjustRightInd w:val="0"/>
              <w:rPr>
                <w:rFonts w:eastAsiaTheme="minorHAnsi"/>
              </w:rPr>
            </w:pPr>
          </w:p>
        </w:tc>
      </w:tr>
      <w:tr w:rsidR="003564FB" w14:paraId="7503C25C" w14:textId="77777777" w:rsidTr="00C14BD0">
        <w:tc>
          <w:tcPr>
            <w:tcW w:w="4860" w:type="dxa"/>
            <w:tcBorders>
              <w:left w:val="nil"/>
              <w:bottom w:val="nil"/>
              <w:right w:val="nil"/>
            </w:tcBorders>
            <w:vAlign w:val="bottom"/>
          </w:tcPr>
          <w:p w14:paraId="76E22EB1" w14:textId="77777777" w:rsidR="003564FB" w:rsidRDefault="003564FB" w:rsidP="00C14BD0">
            <w:pPr>
              <w:autoSpaceDE w:val="0"/>
              <w:autoSpaceDN w:val="0"/>
              <w:adjustRightInd w:val="0"/>
              <w:rPr>
                <w:rFonts w:eastAsiaTheme="minorHAnsi"/>
              </w:rPr>
            </w:pPr>
            <w:r>
              <w:rPr>
                <w:color w:val="000000"/>
              </w:rPr>
              <w:t xml:space="preserve">Combat or exposure to a </w:t>
            </w:r>
            <w:proofErr w:type="gramStart"/>
            <w:r>
              <w:rPr>
                <w:color w:val="000000"/>
              </w:rPr>
              <w:t>war-zone</w:t>
            </w:r>
            <w:proofErr w:type="gramEnd"/>
            <w:r>
              <w:rPr>
                <w:color w:val="000000"/>
              </w:rPr>
              <w:t xml:space="preserve"> </w:t>
            </w:r>
          </w:p>
        </w:tc>
        <w:tc>
          <w:tcPr>
            <w:tcW w:w="2250" w:type="dxa"/>
            <w:tcBorders>
              <w:left w:val="nil"/>
              <w:bottom w:val="nil"/>
              <w:right w:val="nil"/>
            </w:tcBorders>
            <w:vAlign w:val="bottom"/>
          </w:tcPr>
          <w:p w14:paraId="5E2629C5" w14:textId="77777777" w:rsidR="003564FB" w:rsidRDefault="003564FB" w:rsidP="00C14BD0">
            <w:pPr>
              <w:autoSpaceDE w:val="0"/>
              <w:autoSpaceDN w:val="0"/>
              <w:adjustRightInd w:val="0"/>
              <w:rPr>
                <w:rFonts w:eastAsiaTheme="minorHAnsi"/>
              </w:rPr>
            </w:pPr>
            <w:r>
              <w:rPr>
                <w:color w:val="000000"/>
              </w:rPr>
              <w:t>10 (2.9%)</w:t>
            </w:r>
          </w:p>
        </w:tc>
        <w:tc>
          <w:tcPr>
            <w:tcW w:w="2240" w:type="dxa"/>
            <w:tcBorders>
              <w:left w:val="nil"/>
              <w:bottom w:val="nil"/>
              <w:right w:val="nil"/>
            </w:tcBorders>
            <w:vAlign w:val="bottom"/>
          </w:tcPr>
          <w:p w14:paraId="791D52F0" w14:textId="77777777" w:rsidR="003564FB" w:rsidRDefault="003564FB" w:rsidP="00C14BD0">
            <w:pPr>
              <w:autoSpaceDE w:val="0"/>
              <w:autoSpaceDN w:val="0"/>
              <w:adjustRightInd w:val="0"/>
              <w:rPr>
                <w:rFonts w:eastAsiaTheme="minorHAnsi"/>
              </w:rPr>
            </w:pPr>
            <w:r>
              <w:rPr>
                <w:color w:val="000000"/>
              </w:rPr>
              <w:t>1,217 (93.1%)</w:t>
            </w:r>
          </w:p>
        </w:tc>
      </w:tr>
      <w:tr w:rsidR="003564FB" w14:paraId="2E25C707" w14:textId="77777777" w:rsidTr="00C14BD0">
        <w:tc>
          <w:tcPr>
            <w:tcW w:w="4860" w:type="dxa"/>
            <w:tcBorders>
              <w:top w:val="nil"/>
              <w:left w:val="nil"/>
              <w:bottom w:val="nil"/>
              <w:right w:val="nil"/>
            </w:tcBorders>
            <w:vAlign w:val="bottom"/>
          </w:tcPr>
          <w:p w14:paraId="2C444952" w14:textId="77777777" w:rsidR="003564FB" w:rsidRDefault="003564FB" w:rsidP="00C14BD0">
            <w:pPr>
              <w:autoSpaceDE w:val="0"/>
              <w:autoSpaceDN w:val="0"/>
              <w:adjustRightInd w:val="0"/>
              <w:rPr>
                <w:rFonts w:eastAsiaTheme="minorHAnsi"/>
              </w:rPr>
            </w:pPr>
            <w:r>
              <w:rPr>
                <w:color w:val="000000"/>
              </w:rPr>
              <w:t>Transportation accident</w:t>
            </w:r>
          </w:p>
        </w:tc>
        <w:tc>
          <w:tcPr>
            <w:tcW w:w="2250" w:type="dxa"/>
            <w:tcBorders>
              <w:top w:val="nil"/>
              <w:left w:val="nil"/>
              <w:bottom w:val="nil"/>
              <w:right w:val="nil"/>
            </w:tcBorders>
            <w:vAlign w:val="bottom"/>
          </w:tcPr>
          <w:p w14:paraId="52BD990B" w14:textId="77777777" w:rsidR="003564FB" w:rsidRDefault="003564FB" w:rsidP="00C14BD0">
            <w:pPr>
              <w:autoSpaceDE w:val="0"/>
              <w:autoSpaceDN w:val="0"/>
              <w:adjustRightInd w:val="0"/>
              <w:rPr>
                <w:rFonts w:eastAsiaTheme="minorHAnsi"/>
              </w:rPr>
            </w:pPr>
            <w:r>
              <w:rPr>
                <w:color w:val="000000"/>
              </w:rPr>
              <w:t>235 (67.3%)</w:t>
            </w:r>
          </w:p>
        </w:tc>
        <w:tc>
          <w:tcPr>
            <w:tcW w:w="2240" w:type="dxa"/>
            <w:tcBorders>
              <w:top w:val="nil"/>
              <w:left w:val="nil"/>
              <w:bottom w:val="nil"/>
              <w:right w:val="nil"/>
            </w:tcBorders>
            <w:vAlign w:val="bottom"/>
          </w:tcPr>
          <w:p w14:paraId="4EA5150F" w14:textId="77777777" w:rsidR="003564FB" w:rsidRDefault="003564FB" w:rsidP="00C14BD0">
            <w:pPr>
              <w:autoSpaceDE w:val="0"/>
              <w:autoSpaceDN w:val="0"/>
              <w:adjustRightInd w:val="0"/>
              <w:rPr>
                <w:rFonts w:eastAsiaTheme="minorHAnsi"/>
              </w:rPr>
            </w:pPr>
            <w:r>
              <w:rPr>
                <w:color w:val="000000"/>
              </w:rPr>
              <w:t xml:space="preserve">775 (59.3%) </w:t>
            </w:r>
          </w:p>
        </w:tc>
      </w:tr>
      <w:tr w:rsidR="003564FB" w14:paraId="40270FB6" w14:textId="77777777" w:rsidTr="00C14BD0">
        <w:tc>
          <w:tcPr>
            <w:tcW w:w="4860" w:type="dxa"/>
            <w:tcBorders>
              <w:top w:val="nil"/>
              <w:left w:val="nil"/>
              <w:bottom w:val="nil"/>
              <w:right w:val="nil"/>
            </w:tcBorders>
            <w:vAlign w:val="bottom"/>
          </w:tcPr>
          <w:p w14:paraId="7A512491" w14:textId="77777777" w:rsidR="003564FB" w:rsidRDefault="003564FB" w:rsidP="00C14BD0">
            <w:pPr>
              <w:autoSpaceDE w:val="0"/>
              <w:autoSpaceDN w:val="0"/>
              <w:adjustRightInd w:val="0"/>
              <w:rPr>
                <w:rFonts w:eastAsiaTheme="minorHAnsi"/>
              </w:rPr>
            </w:pPr>
            <w:r>
              <w:rPr>
                <w:color w:val="000000"/>
              </w:rPr>
              <w:t>Sexual assault</w:t>
            </w:r>
          </w:p>
        </w:tc>
        <w:tc>
          <w:tcPr>
            <w:tcW w:w="2250" w:type="dxa"/>
            <w:tcBorders>
              <w:top w:val="nil"/>
              <w:left w:val="nil"/>
              <w:bottom w:val="nil"/>
              <w:right w:val="nil"/>
            </w:tcBorders>
            <w:vAlign w:val="bottom"/>
          </w:tcPr>
          <w:p w14:paraId="15F4C464" w14:textId="77777777" w:rsidR="003564FB" w:rsidRDefault="003564FB" w:rsidP="00C14BD0">
            <w:pPr>
              <w:autoSpaceDE w:val="0"/>
              <w:autoSpaceDN w:val="0"/>
              <w:adjustRightInd w:val="0"/>
              <w:rPr>
                <w:rFonts w:eastAsiaTheme="minorHAnsi"/>
              </w:rPr>
            </w:pPr>
            <w:r>
              <w:rPr>
                <w:color w:val="000000"/>
              </w:rPr>
              <w:t>145 (41.5%)</w:t>
            </w:r>
          </w:p>
        </w:tc>
        <w:tc>
          <w:tcPr>
            <w:tcW w:w="2240" w:type="dxa"/>
            <w:tcBorders>
              <w:top w:val="nil"/>
              <w:left w:val="nil"/>
              <w:bottom w:val="nil"/>
              <w:right w:val="nil"/>
            </w:tcBorders>
            <w:vAlign w:val="bottom"/>
          </w:tcPr>
          <w:p w14:paraId="6A1EF197" w14:textId="77777777" w:rsidR="003564FB" w:rsidRDefault="003564FB" w:rsidP="00C14BD0">
            <w:pPr>
              <w:autoSpaceDE w:val="0"/>
              <w:autoSpaceDN w:val="0"/>
              <w:adjustRightInd w:val="0"/>
              <w:rPr>
                <w:rFonts w:eastAsiaTheme="minorHAnsi"/>
              </w:rPr>
            </w:pPr>
            <w:r>
              <w:rPr>
                <w:color w:val="000000"/>
              </w:rPr>
              <w:t xml:space="preserve">380 (29.1%) </w:t>
            </w:r>
          </w:p>
        </w:tc>
      </w:tr>
      <w:tr w:rsidR="003564FB" w14:paraId="78C4397F" w14:textId="77777777" w:rsidTr="00C14BD0">
        <w:tc>
          <w:tcPr>
            <w:tcW w:w="4860" w:type="dxa"/>
            <w:tcBorders>
              <w:top w:val="nil"/>
              <w:left w:val="nil"/>
              <w:bottom w:val="nil"/>
              <w:right w:val="nil"/>
            </w:tcBorders>
            <w:vAlign w:val="bottom"/>
          </w:tcPr>
          <w:p w14:paraId="35929B80" w14:textId="77777777" w:rsidR="003564FB" w:rsidRDefault="003564FB" w:rsidP="00C14BD0">
            <w:pPr>
              <w:autoSpaceDE w:val="0"/>
              <w:autoSpaceDN w:val="0"/>
              <w:adjustRightInd w:val="0"/>
              <w:rPr>
                <w:rFonts w:eastAsiaTheme="minorHAnsi"/>
              </w:rPr>
            </w:pPr>
            <w:r>
              <w:rPr>
                <w:color w:val="000000"/>
              </w:rPr>
              <w:t>Other unwanted/uncomfortable sexual experience</w:t>
            </w:r>
          </w:p>
        </w:tc>
        <w:tc>
          <w:tcPr>
            <w:tcW w:w="2250" w:type="dxa"/>
            <w:tcBorders>
              <w:top w:val="nil"/>
              <w:left w:val="nil"/>
              <w:bottom w:val="nil"/>
              <w:right w:val="nil"/>
            </w:tcBorders>
            <w:vAlign w:val="bottom"/>
          </w:tcPr>
          <w:p w14:paraId="546443EF" w14:textId="77777777" w:rsidR="003564FB" w:rsidRDefault="003564FB" w:rsidP="00C14BD0">
            <w:pPr>
              <w:autoSpaceDE w:val="0"/>
              <w:autoSpaceDN w:val="0"/>
              <w:adjustRightInd w:val="0"/>
              <w:rPr>
                <w:rFonts w:eastAsiaTheme="minorHAnsi"/>
              </w:rPr>
            </w:pPr>
            <w:r>
              <w:rPr>
                <w:color w:val="000000"/>
              </w:rPr>
              <w:t>197 (56.4%)</w:t>
            </w:r>
          </w:p>
        </w:tc>
        <w:tc>
          <w:tcPr>
            <w:tcW w:w="2240" w:type="dxa"/>
            <w:tcBorders>
              <w:top w:val="nil"/>
              <w:left w:val="nil"/>
              <w:bottom w:val="nil"/>
              <w:right w:val="nil"/>
            </w:tcBorders>
            <w:vAlign w:val="bottom"/>
          </w:tcPr>
          <w:p w14:paraId="258EF7C6" w14:textId="77777777" w:rsidR="003564FB" w:rsidRDefault="003564FB" w:rsidP="00C14BD0">
            <w:pPr>
              <w:autoSpaceDE w:val="0"/>
              <w:autoSpaceDN w:val="0"/>
              <w:adjustRightInd w:val="0"/>
              <w:rPr>
                <w:rFonts w:eastAsiaTheme="minorHAnsi"/>
              </w:rPr>
            </w:pPr>
            <w:r>
              <w:rPr>
                <w:color w:val="000000"/>
              </w:rPr>
              <w:t>480 (36.7%)</w:t>
            </w:r>
          </w:p>
        </w:tc>
      </w:tr>
      <w:tr w:rsidR="003564FB" w14:paraId="0D1141A2" w14:textId="77777777" w:rsidTr="00C14BD0">
        <w:tc>
          <w:tcPr>
            <w:tcW w:w="4860" w:type="dxa"/>
            <w:tcBorders>
              <w:top w:val="nil"/>
              <w:left w:val="nil"/>
              <w:bottom w:val="nil"/>
              <w:right w:val="nil"/>
            </w:tcBorders>
            <w:vAlign w:val="bottom"/>
          </w:tcPr>
          <w:p w14:paraId="1ADEC3C9" w14:textId="77777777" w:rsidR="003564FB" w:rsidRDefault="003564FB" w:rsidP="00C14BD0">
            <w:pPr>
              <w:autoSpaceDE w:val="0"/>
              <w:autoSpaceDN w:val="0"/>
              <w:adjustRightInd w:val="0"/>
              <w:rPr>
                <w:rFonts w:eastAsiaTheme="minorHAnsi"/>
              </w:rPr>
            </w:pPr>
            <w:r>
              <w:rPr>
                <w:color w:val="000000"/>
              </w:rPr>
              <w:t>Physical assault</w:t>
            </w:r>
          </w:p>
        </w:tc>
        <w:tc>
          <w:tcPr>
            <w:tcW w:w="2250" w:type="dxa"/>
            <w:tcBorders>
              <w:top w:val="nil"/>
              <w:left w:val="nil"/>
              <w:bottom w:val="nil"/>
              <w:right w:val="nil"/>
            </w:tcBorders>
            <w:vAlign w:val="bottom"/>
          </w:tcPr>
          <w:p w14:paraId="6F09B93A" w14:textId="77777777" w:rsidR="003564FB" w:rsidRDefault="003564FB" w:rsidP="00C14BD0">
            <w:pPr>
              <w:autoSpaceDE w:val="0"/>
              <w:autoSpaceDN w:val="0"/>
              <w:adjustRightInd w:val="0"/>
              <w:rPr>
                <w:rFonts w:eastAsiaTheme="minorHAnsi"/>
              </w:rPr>
            </w:pPr>
            <w:r>
              <w:rPr>
                <w:color w:val="000000"/>
              </w:rPr>
              <w:t>186 (53.3%)</w:t>
            </w:r>
          </w:p>
        </w:tc>
        <w:tc>
          <w:tcPr>
            <w:tcW w:w="2240" w:type="dxa"/>
            <w:tcBorders>
              <w:top w:val="nil"/>
              <w:left w:val="nil"/>
              <w:bottom w:val="nil"/>
              <w:right w:val="nil"/>
            </w:tcBorders>
            <w:vAlign w:val="bottom"/>
          </w:tcPr>
          <w:p w14:paraId="6313E3A6" w14:textId="77777777" w:rsidR="003564FB" w:rsidRDefault="003564FB" w:rsidP="00C14BD0">
            <w:pPr>
              <w:autoSpaceDE w:val="0"/>
              <w:autoSpaceDN w:val="0"/>
              <w:adjustRightInd w:val="0"/>
              <w:rPr>
                <w:rFonts w:eastAsiaTheme="minorHAnsi"/>
              </w:rPr>
            </w:pPr>
            <w:r>
              <w:rPr>
                <w:color w:val="000000"/>
              </w:rPr>
              <w:t xml:space="preserve">659 (50.4%) </w:t>
            </w:r>
          </w:p>
        </w:tc>
      </w:tr>
      <w:tr w:rsidR="003564FB" w14:paraId="177C6616" w14:textId="77777777" w:rsidTr="00C14BD0">
        <w:tc>
          <w:tcPr>
            <w:tcW w:w="4860" w:type="dxa"/>
            <w:tcBorders>
              <w:top w:val="nil"/>
              <w:left w:val="nil"/>
              <w:bottom w:val="nil"/>
              <w:right w:val="nil"/>
            </w:tcBorders>
            <w:vAlign w:val="bottom"/>
          </w:tcPr>
          <w:p w14:paraId="6A0F8DA9" w14:textId="77777777" w:rsidR="003564FB" w:rsidRDefault="003564FB" w:rsidP="00C14BD0">
            <w:pPr>
              <w:autoSpaceDE w:val="0"/>
              <w:autoSpaceDN w:val="0"/>
              <w:adjustRightInd w:val="0"/>
              <w:rPr>
                <w:rFonts w:eastAsiaTheme="minorHAnsi"/>
              </w:rPr>
            </w:pPr>
            <w:r>
              <w:rPr>
                <w:color w:val="000000"/>
              </w:rPr>
              <w:t>Assault with weapon</w:t>
            </w:r>
          </w:p>
        </w:tc>
        <w:tc>
          <w:tcPr>
            <w:tcW w:w="2250" w:type="dxa"/>
            <w:tcBorders>
              <w:top w:val="nil"/>
              <w:left w:val="nil"/>
              <w:bottom w:val="nil"/>
              <w:right w:val="nil"/>
            </w:tcBorders>
            <w:vAlign w:val="bottom"/>
          </w:tcPr>
          <w:p w14:paraId="71BA73DE" w14:textId="77777777" w:rsidR="003564FB" w:rsidRDefault="003564FB" w:rsidP="00C14BD0">
            <w:pPr>
              <w:autoSpaceDE w:val="0"/>
              <w:autoSpaceDN w:val="0"/>
              <w:adjustRightInd w:val="0"/>
              <w:rPr>
                <w:rFonts w:eastAsiaTheme="minorHAnsi"/>
              </w:rPr>
            </w:pPr>
            <w:r>
              <w:rPr>
                <w:color w:val="000000"/>
              </w:rPr>
              <w:t>54 (15.5%)</w:t>
            </w:r>
          </w:p>
        </w:tc>
        <w:tc>
          <w:tcPr>
            <w:tcW w:w="2240" w:type="dxa"/>
            <w:tcBorders>
              <w:top w:val="nil"/>
              <w:left w:val="nil"/>
              <w:bottom w:val="nil"/>
              <w:right w:val="nil"/>
            </w:tcBorders>
            <w:vAlign w:val="bottom"/>
          </w:tcPr>
          <w:p w14:paraId="18FC05EF" w14:textId="77777777" w:rsidR="003564FB" w:rsidRDefault="003564FB" w:rsidP="00C14BD0">
            <w:pPr>
              <w:autoSpaceDE w:val="0"/>
              <w:autoSpaceDN w:val="0"/>
              <w:adjustRightInd w:val="0"/>
              <w:rPr>
                <w:rFonts w:eastAsiaTheme="minorHAnsi"/>
              </w:rPr>
            </w:pPr>
            <w:r>
              <w:rPr>
                <w:color w:val="000000"/>
              </w:rPr>
              <w:t xml:space="preserve">570 (43.6%) </w:t>
            </w:r>
          </w:p>
        </w:tc>
      </w:tr>
      <w:tr w:rsidR="003564FB" w14:paraId="28046038" w14:textId="77777777" w:rsidTr="00C14BD0">
        <w:tc>
          <w:tcPr>
            <w:tcW w:w="4860" w:type="dxa"/>
            <w:tcBorders>
              <w:top w:val="nil"/>
              <w:left w:val="nil"/>
              <w:bottom w:val="single" w:sz="4" w:space="0" w:color="auto"/>
              <w:right w:val="nil"/>
            </w:tcBorders>
            <w:vAlign w:val="bottom"/>
          </w:tcPr>
          <w:p w14:paraId="1A651FAE" w14:textId="77777777" w:rsidR="003564FB" w:rsidRDefault="003564FB" w:rsidP="00C14BD0">
            <w:pPr>
              <w:autoSpaceDE w:val="0"/>
              <w:autoSpaceDN w:val="0"/>
              <w:adjustRightInd w:val="0"/>
              <w:rPr>
                <w:rFonts w:eastAsiaTheme="minorHAnsi"/>
              </w:rPr>
            </w:pPr>
            <w:r>
              <w:rPr>
                <w:color w:val="000000"/>
              </w:rPr>
              <w:t>Natural disaster</w:t>
            </w:r>
          </w:p>
        </w:tc>
        <w:tc>
          <w:tcPr>
            <w:tcW w:w="2250" w:type="dxa"/>
            <w:tcBorders>
              <w:top w:val="nil"/>
              <w:left w:val="nil"/>
              <w:bottom w:val="single" w:sz="4" w:space="0" w:color="auto"/>
              <w:right w:val="nil"/>
            </w:tcBorders>
            <w:vAlign w:val="bottom"/>
          </w:tcPr>
          <w:p w14:paraId="347D06D7" w14:textId="77777777" w:rsidR="003564FB" w:rsidRDefault="003564FB" w:rsidP="00C14BD0">
            <w:pPr>
              <w:autoSpaceDE w:val="0"/>
              <w:autoSpaceDN w:val="0"/>
              <w:adjustRightInd w:val="0"/>
              <w:rPr>
                <w:rFonts w:eastAsiaTheme="minorHAnsi"/>
              </w:rPr>
            </w:pPr>
            <w:r>
              <w:rPr>
                <w:color w:val="000000"/>
              </w:rPr>
              <w:t>160 (45.8%)</w:t>
            </w:r>
          </w:p>
        </w:tc>
        <w:tc>
          <w:tcPr>
            <w:tcW w:w="2240" w:type="dxa"/>
            <w:tcBorders>
              <w:top w:val="nil"/>
              <w:left w:val="nil"/>
              <w:bottom w:val="single" w:sz="4" w:space="0" w:color="auto"/>
              <w:right w:val="nil"/>
            </w:tcBorders>
            <w:vAlign w:val="bottom"/>
          </w:tcPr>
          <w:p w14:paraId="3B7C3B86" w14:textId="77777777" w:rsidR="003564FB" w:rsidRDefault="003564FB" w:rsidP="00C14BD0">
            <w:pPr>
              <w:autoSpaceDE w:val="0"/>
              <w:autoSpaceDN w:val="0"/>
              <w:adjustRightInd w:val="0"/>
              <w:rPr>
                <w:rFonts w:eastAsiaTheme="minorHAnsi"/>
              </w:rPr>
            </w:pPr>
            <w:r>
              <w:rPr>
                <w:color w:val="000000"/>
              </w:rPr>
              <w:t>518 (39.6%)</w:t>
            </w:r>
          </w:p>
        </w:tc>
      </w:tr>
      <w:tr w:rsidR="003564FB" w14:paraId="67437490" w14:textId="77777777" w:rsidTr="00C14BD0">
        <w:tc>
          <w:tcPr>
            <w:tcW w:w="4860" w:type="dxa"/>
            <w:tcBorders>
              <w:left w:val="nil"/>
              <w:bottom w:val="single" w:sz="4" w:space="0" w:color="auto"/>
              <w:right w:val="nil"/>
            </w:tcBorders>
            <w:vAlign w:val="bottom"/>
          </w:tcPr>
          <w:p w14:paraId="4AEC0455" w14:textId="77777777" w:rsidR="003564FB" w:rsidRPr="00D93051" w:rsidRDefault="003564FB" w:rsidP="00C14BD0">
            <w:pPr>
              <w:autoSpaceDE w:val="0"/>
              <w:autoSpaceDN w:val="0"/>
              <w:adjustRightInd w:val="0"/>
              <w:rPr>
                <w:rFonts w:eastAsiaTheme="minorHAnsi"/>
                <w:b/>
              </w:rPr>
            </w:pPr>
            <w:r w:rsidRPr="00D93051">
              <w:rPr>
                <w:rFonts w:eastAsiaTheme="minorHAnsi"/>
                <w:b/>
              </w:rPr>
              <w:t>Most highly endorsed LEC-5 events “witnessed</w:t>
            </w:r>
            <w:r>
              <w:rPr>
                <w:rFonts w:eastAsiaTheme="minorHAnsi"/>
                <w:b/>
              </w:rPr>
              <w:t xml:space="preserve"> it</w:t>
            </w:r>
            <w:r w:rsidRPr="00D93051">
              <w:rPr>
                <w:rFonts w:eastAsiaTheme="minorHAnsi"/>
                <w:b/>
              </w:rPr>
              <w:t>”</w:t>
            </w:r>
          </w:p>
        </w:tc>
        <w:tc>
          <w:tcPr>
            <w:tcW w:w="2250" w:type="dxa"/>
            <w:tcBorders>
              <w:left w:val="nil"/>
              <w:bottom w:val="single" w:sz="4" w:space="0" w:color="auto"/>
              <w:right w:val="nil"/>
            </w:tcBorders>
            <w:vAlign w:val="bottom"/>
          </w:tcPr>
          <w:p w14:paraId="5B6F0F5D" w14:textId="77777777" w:rsidR="003564FB" w:rsidRDefault="003564FB" w:rsidP="00C14BD0">
            <w:pPr>
              <w:autoSpaceDE w:val="0"/>
              <w:autoSpaceDN w:val="0"/>
              <w:adjustRightInd w:val="0"/>
              <w:rPr>
                <w:rFonts w:eastAsiaTheme="minorHAnsi"/>
              </w:rPr>
            </w:pPr>
          </w:p>
        </w:tc>
        <w:tc>
          <w:tcPr>
            <w:tcW w:w="2240" w:type="dxa"/>
            <w:tcBorders>
              <w:left w:val="nil"/>
              <w:bottom w:val="single" w:sz="4" w:space="0" w:color="auto"/>
              <w:right w:val="nil"/>
            </w:tcBorders>
            <w:vAlign w:val="bottom"/>
          </w:tcPr>
          <w:p w14:paraId="4EAD3E7F" w14:textId="77777777" w:rsidR="003564FB" w:rsidRDefault="003564FB" w:rsidP="00C14BD0">
            <w:pPr>
              <w:autoSpaceDE w:val="0"/>
              <w:autoSpaceDN w:val="0"/>
              <w:adjustRightInd w:val="0"/>
              <w:rPr>
                <w:rFonts w:eastAsiaTheme="minorHAnsi"/>
              </w:rPr>
            </w:pPr>
          </w:p>
        </w:tc>
      </w:tr>
      <w:tr w:rsidR="003564FB" w14:paraId="52FF1DCA" w14:textId="77777777" w:rsidTr="00C14BD0">
        <w:tc>
          <w:tcPr>
            <w:tcW w:w="4860" w:type="dxa"/>
            <w:tcBorders>
              <w:left w:val="nil"/>
              <w:bottom w:val="nil"/>
              <w:right w:val="nil"/>
            </w:tcBorders>
            <w:vAlign w:val="bottom"/>
          </w:tcPr>
          <w:p w14:paraId="21DB9DC4" w14:textId="77777777" w:rsidR="003564FB" w:rsidRDefault="003564FB" w:rsidP="00C14BD0">
            <w:pPr>
              <w:autoSpaceDE w:val="0"/>
              <w:autoSpaceDN w:val="0"/>
              <w:adjustRightInd w:val="0"/>
              <w:rPr>
                <w:rFonts w:eastAsiaTheme="minorHAnsi"/>
              </w:rPr>
            </w:pPr>
            <w:r>
              <w:rPr>
                <w:color w:val="000000"/>
              </w:rPr>
              <w:t>Transportation accident</w:t>
            </w:r>
          </w:p>
        </w:tc>
        <w:tc>
          <w:tcPr>
            <w:tcW w:w="2250" w:type="dxa"/>
            <w:tcBorders>
              <w:left w:val="nil"/>
              <w:bottom w:val="nil"/>
              <w:right w:val="nil"/>
            </w:tcBorders>
            <w:vAlign w:val="bottom"/>
          </w:tcPr>
          <w:p w14:paraId="01403FCC" w14:textId="77777777" w:rsidR="003564FB" w:rsidRDefault="003564FB" w:rsidP="00C14BD0">
            <w:pPr>
              <w:autoSpaceDE w:val="0"/>
              <w:autoSpaceDN w:val="0"/>
              <w:adjustRightInd w:val="0"/>
              <w:rPr>
                <w:rFonts w:eastAsiaTheme="minorHAnsi"/>
              </w:rPr>
            </w:pPr>
            <w:r>
              <w:rPr>
                <w:color w:val="000000"/>
              </w:rPr>
              <w:t>143 (41.0%)</w:t>
            </w:r>
          </w:p>
        </w:tc>
        <w:tc>
          <w:tcPr>
            <w:tcW w:w="2240" w:type="dxa"/>
            <w:tcBorders>
              <w:left w:val="nil"/>
              <w:bottom w:val="nil"/>
              <w:right w:val="nil"/>
            </w:tcBorders>
            <w:vAlign w:val="bottom"/>
          </w:tcPr>
          <w:p w14:paraId="18DC358D" w14:textId="77777777" w:rsidR="003564FB" w:rsidRDefault="003564FB" w:rsidP="00C14BD0">
            <w:pPr>
              <w:autoSpaceDE w:val="0"/>
              <w:autoSpaceDN w:val="0"/>
              <w:adjustRightInd w:val="0"/>
              <w:rPr>
                <w:rFonts w:eastAsiaTheme="minorHAnsi"/>
              </w:rPr>
            </w:pPr>
            <w:r>
              <w:rPr>
                <w:color w:val="000000"/>
              </w:rPr>
              <w:t>288 (22.0%)</w:t>
            </w:r>
          </w:p>
        </w:tc>
      </w:tr>
      <w:tr w:rsidR="003564FB" w14:paraId="2B29C8DE" w14:textId="77777777" w:rsidTr="00C14BD0">
        <w:tc>
          <w:tcPr>
            <w:tcW w:w="4860" w:type="dxa"/>
            <w:tcBorders>
              <w:top w:val="nil"/>
              <w:left w:val="nil"/>
              <w:bottom w:val="nil"/>
              <w:right w:val="nil"/>
            </w:tcBorders>
            <w:vAlign w:val="bottom"/>
          </w:tcPr>
          <w:p w14:paraId="2026C33C" w14:textId="77777777" w:rsidR="003564FB" w:rsidRDefault="003564FB" w:rsidP="00C14BD0">
            <w:pPr>
              <w:autoSpaceDE w:val="0"/>
              <w:autoSpaceDN w:val="0"/>
              <w:adjustRightInd w:val="0"/>
              <w:rPr>
                <w:rFonts w:eastAsiaTheme="minorHAnsi"/>
              </w:rPr>
            </w:pPr>
            <w:r>
              <w:rPr>
                <w:color w:val="000000"/>
              </w:rPr>
              <w:t>Physical assault</w:t>
            </w:r>
          </w:p>
        </w:tc>
        <w:tc>
          <w:tcPr>
            <w:tcW w:w="2250" w:type="dxa"/>
            <w:tcBorders>
              <w:top w:val="nil"/>
              <w:left w:val="nil"/>
              <w:bottom w:val="nil"/>
              <w:right w:val="nil"/>
            </w:tcBorders>
            <w:vAlign w:val="bottom"/>
          </w:tcPr>
          <w:p w14:paraId="0A1CA5B9" w14:textId="77777777" w:rsidR="003564FB" w:rsidRDefault="003564FB" w:rsidP="00C14BD0">
            <w:pPr>
              <w:autoSpaceDE w:val="0"/>
              <w:autoSpaceDN w:val="0"/>
              <w:adjustRightInd w:val="0"/>
              <w:rPr>
                <w:rFonts w:eastAsiaTheme="minorHAnsi"/>
              </w:rPr>
            </w:pPr>
            <w:r>
              <w:rPr>
                <w:color w:val="000000"/>
              </w:rPr>
              <w:t>130 (37.2%)</w:t>
            </w:r>
          </w:p>
        </w:tc>
        <w:tc>
          <w:tcPr>
            <w:tcW w:w="2240" w:type="dxa"/>
            <w:tcBorders>
              <w:top w:val="nil"/>
              <w:left w:val="nil"/>
              <w:bottom w:val="nil"/>
              <w:right w:val="nil"/>
            </w:tcBorders>
            <w:vAlign w:val="bottom"/>
          </w:tcPr>
          <w:p w14:paraId="080E6448" w14:textId="77777777" w:rsidR="003564FB" w:rsidRDefault="003564FB" w:rsidP="00C14BD0">
            <w:pPr>
              <w:autoSpaceDE w:val="0"/>
              <w:autoSpaceDN w:val="0"/>
              <w:adjustRightInd w:val="0"/>
              <w:rPr>
                <w:rFonts w:eastAsiaTheme="minorHAnsi"/>
              </w:rPr>
            </w:pPr>
            <w:r>
              <w:rPr>
                <w:color w:val="000000"/>
              </w:rPr>
              <w:t>1,090 (83.5%)</w:t>
            </w:r>
          </w:p>
        </w:tc>
      </w:tr>
      <w:tr w:rsidR="003564FB" w14:paraId="5E8E33C8" w14:textId="77777777" w:rsidTr="00C14BD0">
        <w:tc>
          <w:tcPr>
            <w:tcW w:w="4860" w:type="dxa"/>
            <w:tcBorders>
              <w:top w:val="nil"/>
              <w:left w:val="nil"/>
              <w:bottom w:val="nil"/>
              <w:right w:val="nil"/>
            </w:tcBorders>
            <w:vAlign w:val="bottom"/>
          </w:tcPr>
          <w:p w14:paraId="7D0BB4A7" w14:textId="77777777" w:rsidR="003564FB" w:rsidRDefault="003564FB" w:rsidP="00C14BD0">
            <w:pPr>
              <w:autoSpaceDE w:val="0"/>
              <w:autoSpaceDN w:val="0"/>
              <w:adjustRightInd w:val="0"/>
              <w:rPr>
                <w:rFonts w:eastAsiaTheme="minorHAnsi"/>
              </w:rPr>
            </w:pPr>
            <w:r>
              <w:rPr>
                <w:color w:val="000000"/>
              </w:rPr>
              <w:t>Life-threatening illness or injury</w:t>
            </w:r>
          </w:p>
        </w:tc>
        <w:tc>
          <w:tcPr>
            <w:tcW w:w="2250" w:type="dxa"/>
            <w:tcBorders>
              <w:top w:val="nil"/>
              <w:left w:val="nil"/>
              <w:bottom w:val="nil"/>
              <w:right w:val="nil"/>
            </w:tcBorders>
            <w:vAlign w:val="bottom"/>
          </w:tcPr>
          <w:p w14:paraId="451E59DD" w14:textId="77777777" w:rsidR="003564FB" w:rsidRDefault="003564FB" w:rsidP="00C14BD0">
            <w:pPr>
              <w:autoSpaceDE w:val="0"/>
              <w:autoSpaceDN w:val="0"/>
              <w:adjustRightInd w:val="0"/>
              <w:rPr>
                <w:rFonts w:eastAsiaTheme="minorHAnsi"/>
              </w:rPr>
            </w:pPr>
            <w:r>
              <w:rPr>
                <w:color w:val="000000"/>
              </w:rPr>
              <w:t>146 (41.8%)</w:t>
            </w:r>
          </w:p>
        </w:tc>
        <w:tc>
          <w:tcPr>
            <w:tcW w:w="2240" w:type="dxa"/>
            <w:tcBorders>
              <w:top w:val="nil"/>
              <w:left w:val="nil"/>
              <w:bottom w:val="nil"/>
              <w:right w:val="nil"/>
            </w:tcBorders>
            <w:vAlign w:val="bottom"/>
          </w:tcPr>
          <w:p w14:paraId="386A3C0B" w14:textId="77777777" w:rsidR="003564FB" w:rsidRDefault="003564FB" w:rsidP="00C14BD0">
            <w:pPr>
              <w:autoSpaceDE w:val="0"/>
              <w:autoSpaceDN w:val="0"/>
              <w:adjustRightInd w:val="0"/>
              <w:rPr>
                <w:rFonts w:eastAsiaTheme="minorHAnsi"/>
              </w:rPr>
            </w:pPr>
            <w:r>
              <w:rPr>
                <w:color w:val="000000"/>
              </w:rPr>
              <w:t>836 (64.0%)</w:t>
            </w:r>
          </w:p>
        </w:tc>
      </w:tr>
      <w:tr w:rsidR="003564FB" w14:paraId="391544F6" w14:textId="77777777" w:rsidTr="00C14BD0">
        <w:tc>
          <w:tcPr>
            <w:tcW w:w="4860" w:type="dxa"/>
            <w:tcBorders>
              <w:top w:val="nil"/>
              <w:left w:val="nil"/>
              <w:bottom w:val="nil"/>
              <w:right w:val="nil"/>
            </w:tcBorders>
            <w:vAlign w:val="bottom"/>
          </w:tcPr>
          <w:p w14:paraId="10656BEE" w14:textId="77777777" w:rsidR="003564FB" w:rsidRDefault="003564FB" w:rsidP="00C14BD0">
            <w:pPr>
              <w:autoSpaceDE w:val="0"/>
              <w:autoSpaceDN w:val="0"/>
              <w:adjustRightInd w:val="0"/>
              <w:rPr>
                <w:rFonts w:eastAsiaTheme="minorHAnsi"/>
              </w:rPr>
            </w:pPr>
            <w:r>
              <w:rPr>
                <w:color w:val="000000"/>
              </w:rPr>
              <w:t xml:space="preserve">Sudden violent death </w:t>
            </w:r>
          </w:p>
        </w:tc>
        <w:tc>
          <w:tcPr>
            <w:tcW w:w="2250" w:type="dxa"/>
            <w:tcBorders>
              <w:top w:val="nil"/>
              <w:left w:val="nil"/>
              <w:bottom w:val="nil"/>
              <w:right w:val="nil"/>
            </w:tcBorders>
            <w:vAlign w:val="bottom"/>
          </w:tcPr>
          <w:p w14:paraId="1DEA4EFF" w14:textId="77777777" w:rsidR="003564FB" w:rsidRDefault="003564FB" w:rsidP="00C14BD0">
            <w:pPr>
              <w:autoSpaceDE w:val="0"/>
              <w:autoSpaceDN w:val="0"/>
              <w:adjustRightInd w:val="0"/>
              <w:rPr>
                <w:rFonts w:eastAsiaTheme="minorHAnsi"/>
              </w:rPr>
            </w:pPr>
            <w:r>
              <w:rPr>
                <w:color w:val="000000"/>
              </w:rPr>
              <w:t>39 (11.2%)</w:t>
            </w:r>
          </w:p>
        </w:tc>
        <w:tc>
          <w:tcPr>
            <w:tcW w:w="2240" w:type="dxa"/>
            <w:tcBorders>
              <w:top w:val="nil"/>
              <w:left w:val="nil"/>
              <w:bottom w:val="nil"/>
              <w:right w:val="nil"/>
            </w:tcBorders>
            <w:vAlign w:val="bottom"/>
          </w:tcPr>
          <w:p w14:paraId="40E555B1" w14:textId="77777777" w:rsidR="003564FB" w:rsidRDefault="003564FB" w:rsidP="00C14BD0">
            <w:pPr>
              <w:autoSpaceDE w:val="0"/>
              <w:autoSpaceDN w:val="0"/>
              <w:adjustRightInd w:val="0"/>
              <w:rPr>
                <w:rFonts w:eastAsiaTheme="minorHAnsi"/>
              </w:rPr>
            </w:pPr>
            <w:r>
              <w:rPr>
                <w:color w:val="000000"/>
              </w:rPr>
              <w:t>874 (66.9%)</w:t>
            </w:r>
          </w:p>
        </w:tc>
      </w:tr>
      <w:tr w:rsidR="003564FB" w14:paraId="306EEEBC" w14:textId="77777777" w:rsidTr="00C14BD0">
        <w:tc>
          <w:tcPr>
            <w:tcW w:w="4860" w:type="dxa"/>
            <w:tcBorders>
              <w:top w:val="nil"/>
              <w:left w:val="nil"/>
              <w:right w:val="nil"/>
            </w:tcBorders>
            <w:vAlign w:val="bottom"/>
          </w:tcPr>
          <w:p w14:paraId="00036D29" w14:textId="77777777" w:rsidR="003564FB" w:rsidRDefault="003564FB" w:rsidP="00C14BD0">
            <w:pPr>
              <w:autoSpaceDE w:val="0"/>
              <w:autoSpaceDN w:val="0"/>
              <w:adjustRightInd w:val="0"/>
              <w:rPr>
                <w:rFonts w:eastAsiaTheme="minorHAnsi"/>
              </w:rPr>
            </w:pPr>
            <w:r>
              <w:rPr>
                <w:color w:val="000000"/>
              </w:rPr>
              <w:t>Sudden accidental death</w:t>
            </w:r>
          </w:p>
        </w:tc>
        <w:tc>
          <w:tcPr>
            <w:tcW w:w="2250" w:type="dxa"/>
            <w:tcBorders>
              <w:top w:val="nil"/>
              <w:left w:val="nil"/>
              <w:right w:val="nil"/>
            </w:tcBorders>
            <w:vAlign w:val="bottom"/>
          </w:tcPr>
          <w:p w14:paraId="1E7F5E91" w14:textId="77777777" w:rsidR="003564FB" w:rsidRDefault="003564FB" w:rsidP="00C14BD0">
            <w:pPr>
              <w:autoSpaceDE w:val="0"/>
              <w:autoSpaceDN w:val="0"/>
              <w:adjustRightInd w:val="0"/>
              <w:rPr>
                <w:rFonts w:eastAsiaTheme="minorHAnsi"/>
              </w:rPr>
            </w:pPr>
            <w:r>
              <w:rPr>
                <w:color w:val="000000"/>
              </w:rPr>
              <w:t>51 (14.6%)</w:t>
            </w:r>
          </w:p>
        </w:tc>
        <w:tc>
          <w:tcPr>
            <w:tcW w:w="2240" w:type="dxa"/>
            <w:tcBorders>
              <w:top w:val="nil"/>
              <w:left w:val="nil"/>
              <w:right w:val="nil"/>
            </w:tcBorders>
            <w:vAlign w:val="bottom"/>
          </w:tcPr>
          <w:p w14:paraId="175B9BA6" w14:textId="77777777" w:rsidR="003564FB" w:rsidRDefault="003564FB" w:rsidP="00C14BD0">
            <w:pPr>
              <w:autoSpaceDE w:val="0"/>
              <w:autoSpaceDN w:val="0"/>
              <w:adjustRightInd w:val="0"/>
              <w:rPr>
                <w:rFonts w:eastAsiaTheme="minorHAnsi"/>
              </w:rPr>
            </w:pPr>
            <w:r>
              <w:rPr>
                <w:color w:val="000000"/>
              </w:rPr>
              <w:t>1,043 (79.8%)</w:t>
            </w:r>
          </w:p>
        </w:tc>
      </w:tr>
    </w:tbl>
    <w:p w14:paraId="2AC95FB4" w14:textId="77777777" w:rsidR="003564FB" w:rsidRPr="00D93051" w:rsidRDefault="003564FB" w:rsidP="003564FB">
      <w:pPr>
        <w:autoSpaceDE w:val="0"/>
        <w:autoSpaceDN w:val="0"/>
        <w:adjustRightInd w:val="0"/>
      </w:pPr>
      <w:r>
        <w:rPr>
          <w:rFonts w:eastAsiaTheme="minorHAnsi"/>
        </w:rPr>
        <w:t>*</w:t>
      </w:r>
      <w:r>
        <w:t xml:space="preserve">Number of different types of traumatic events </w:t>
      </w:r>
      <w:r w:rsidRPr="00FD25DD">
        <w:t xml:space="preserve">participants reported experiencing or witnessing </w:t>
      </w:r>
      <w:r>
        <w:t>on LEC-5</w:t>
      </w:r>
      <w:r w:rsidRPr="00FD25DD">
        <w:t xml:space="preserve">. </w:t>
      </w:r>
      <w:r>
        <w:t xml:space="preserve">**Provisional diagnosis for PTSD was determined using PCL-5 symptom scores and </w:t>
      </w:r>
      <w:r w:rsidRPr="00FD25DD">
        <w:t xml:space="preserve">based on </w:t>
      </w:r>
      <w:r w:rsidRPr="00D93051">
        <w:rPr>
          <w:i/>
        </w:rPr>
        <w:t>DSM-5</w:t>
      </w:r>
      <w:r w:rsidRPr="00FD25DD">
        <w:t xml:space="preserve"> criteria, which was defined as experiencing at least one reexperiencing symptom, one avoidance symptom, two NACM symptoms, and two hyperarousal symptoms rated as 2=</w:t>
      </w:r>
      <w:r w:rsidRPr="00FD25DD">
        <w:rPr>
          <w:i/>
        </w:rPr>
        <w:t>moderately</w:t>
      </w:r>
      <w:r w:rsidRPr="00FD25DD">
        <w:t xml:space="preserve"> or higher. </w:t>
      </w:r>
      <w:r>
        <w:t xml:space="preserve">LEC-5=Life Events Checklist for </w:t>
      </w:r>
      <w:r w:rsidRPr="00314AC8">
        <w:rPr>
          <w:i/>
          <w:iCs/>
        </w:rPr>
        <w:t>DSM-5</w:t>
      </w:r>
      <w:r>
        <w:t>, PCL-5=</w:t>
      </w:r>
      <w:r w:rsidRPr="00D93051">
        <w:rPr>
          <w:b/>
          <w:bCs/>
          <w:i/>
        </w:rPr>
        <w:t xml:space="preserve"> </w:t>
      </w:r>
      <w:r w:rsidRPr="00D93051">
        <w:rPr>
          <w:bCs/>
        </w:rPr>
        <w:t xml:space="preserve">PTSD Checklist for </w:t>
      </w:r>
      <w:r w:rsidRPr="00D93051">
        <w:rPr>
          <w:bCs/>
          <w:i/>
          <w:iCs/>
        </w:rPr>
        <w:t>DSM–5</w:t>
      </w:r>
    </w:p>
    <w:p w14:paraId="0A693D78" w14:textId="77777777" w:rsidR="003564FB" w:rsidRDefault="003564FB" w:rsidP="003564FB">
      <w:pPr>
        <w:autoSpaceDE w:val="0"/>
        <w:autoSpaceDN w:val="0"/>
        <w:adjustRightInd w:val="0"/>
        <w:rPr>
          <w:rFonts w:eastAsiaTheme="minorHAnsi"/>
        </w:rPr>
      </w:pPr>
    </w:p>
    <w:p w14:paraId="0267E1DA" w14:textId="77777777" w:rsidR="003564FB" w:rsidRDefault="003564FB" w:rsidP="003564FB">
      <w:pPr>
        <w:autoSpaceDE w:val="0"/>
        <w:autoSpaceDN w:val="0"/>
        <w:adjustRightInd w:val="0"/>
        <w:rPr>
          <w:rFonts w:eastAsiaTheme="minorHAnsi"/>
        </w:rPr>
      </w:pPr>
    </w:p>
    <w:p w14:paraId="66501B55" w14:textId="77777777" w:rsidR="003564FB" w:rsidRDefault="003564FB" w:rsidP="003564FB">
      <w:pPr>
        <w:autoSpaceDE w:val="0"/>
        <w:autoSpaceDN w:val="0"/>
        <w:adjustRightInd w:val="0"/>
        <w:rPr>
          <w:rFonts w:eastAsiaTheme="minorHAnsi"/>
        </w:rPr>
      </w:pPr>
    </w:p>
    <w:p w14:paraId="2A3577BE" w14:textId="77777777" w:rsidR="003564FB" w:rsidRDefault="003564FB" w:rsidP="003564FB">
      <w:pPr>
        <w:autoSpaceDE w:val="0"/>
        <w:autoSpaceDN w:val="0"/>
        <w:adjustRightInd w:val="0"/>
        <w:rPr>
          <w:rFonts w:eastAsiaTheme="minorHAnsi"/>
        </w:rPr>
      </w:pPr>
    </w:p>
    <w:p w14:paraId="603F7D60" w14:textId="77777777" w:rsidR="003564FB" w:rsidRDefault="003564FB" w:rsidP="003564FB">
      <w:pPr>
        <w:autoSpaceDE w:val="0"/>
        <w:autoSpaceDN w:val="0"/>
        <w:adjustRightInd w:val="0"/>
        <w:rPr>
          <w:rFonts w:eastAsiaTheme="minorHAnsi"/>
        </w:rPr>
      </w:pPr>
    </w:p>
    <w:p w14:paraId="7EB9C568" w14:textId="77777777" w:rsidR="003564FB" w:rsidRDefault="003564FB" w:rsidP="003564FB">
      <w:pPr>
        <w:autoSpaceDE w:val="0"/>
        <w:autoSpaceDN w:val="0"/>
        <w:adjustRightInd w:val="0"/>
        <w:rPr>
          <w:rFonts w:eastAsiaTheme="minorHAnsi"/>
        </w:rPr>
      </w:pPr>
    </w:p>
    <w:p w14:paraId="37D71873" w14:textId="77777777" w:rsidR="003564FB" w:rsidRDefault="003564FB" w:rsidP="003564FB">
      <w:pPr>
        <w:autoSpaceDE w:val="0"/>
        <w:autoSpaceDN w:val="0"/>
        <w:adjustRightInd w:val="0"/>
        <w:rPr>
          <w:rFonts w:eastAsiaTheme="minorHAnsi"/>
        </w:rPr>
      </w:pPr>
    </w:p>
    <w:p w14:paraId="51D1BC62" w14:textId="77777777" w:rsidR="003564FB" w:rsidRDefault="003564FB" w:rsidP="003564FB">
      <w:pPr>
        <w:autoSpaceDE w:val="0"/>
        <w:autoSpaceDN w:val="0"/>
        <w:adjustRightInd w:val="0"/>
        <w:rPr>
          <w:rFonts w:eastAsiaTheme="minorHAnsi"/>
        </w:rPr>
      </w:pPr>
    </w:p>
    <w:p w14:paraId="7634D5D0" w14:textId="77777777" w:rsidR="003564FB" w:rsidRDefault="003564FB" w:rsidP="003564FB">
      <w:pPr>
        <w:autoSpaceDE w:val="0"/>
        <w:autoSpaceDN w:val="0"/>
        <w:adjustRightInd w:val="0"/>
        <w:rPr>
          <w:rFonts w:eastAsiaTheme="minorHAnsi"/>
        </w:rPr>
      </w:pPr>
    </w:p>
    <w:p w14:paraId="63FB8113" w14:textId="77777777" w:rsidR="003564FB" w:rsidRDefault="003564FB" w:rsidP="003564FB">
      <w:pPr>
        <w:autoSpaceDE w:val="0"/>
        <w:autoSpaceDN w:val="0"/>
        <w:adjustRightInd w:val="0"/>
        <w:rPr>
          <w:rFonts w:eastAsiaTheme="minorHAnsi"/>
        </w:rPr>
      </w:pPr>
    </w:p>
    <w:p w14:paraId="4293A120" w14:textId="77777777" w:rsidR="003564FB" w:rsidRDefault="003564FB" w:rsidP="003564FB">
      <w:pPr>
        <w:autoSpaceDE w:val="0"/>
        <w:autoSpaceDN w:val="0"/>
        <w:adjustRightInd w:val="0"/>
        <w:rPr>
          <w:rFonts w:eastAsiaTheme="minorHAnsi"/>
        </w:rPr>
      </w:pPr>
    </w:p>
    <w:p w14:paraId="4A1E295A" w14:textId="44335CCA" w:rsidR="003564FB" w:rsidRDefault="003564FB" w:rsidP="003564FB">
      <w:pPr>
        <w:autoSpaceDE w:val="0"/>
        <w:autoSpaceDN w:val="0"/>
        <w:adjustRightInd w:val="0"/>
        <w:rPr>
          <w:rFonts w:eastAsiaTheme="minorHAnsi"/>
        </w:rPr>
      </w:pPr>
    </w:p>
    <w:p w14:paraId="017B9318" w14:textId="662C21FA" w:rsidR="00485F88" w:rsidRDefault="00800763" w:rsidP="003564FB">
      <w:pPr>
        <w:autoSpaceDE w:val="0"/>
        <w:autoSpaceDN w:val="0"/>
        <w:adjustRightInd w:val="0"/>
        <w:rPr>
          <w:rFonts w:eastAsiaTheme="minorHAnsi"/>
        </w:rPr>
      </w:pPr>
      <w:r w:rsidRPr="00800763">
        <w:rPr>
          <w:rFonts w:eastAsiaTheme="minorHAnsi"/>
          <w:noProof/>
        </w:rPr>
        <w:lastRenderedPageBreak/>
        <w:drawing>
          <wp:inline distT="0" distB="0" distL="0" distR="0" wp14:anchorId="7E6CBD7B" wp14:editId="4216223C">
            <wp:extent cx="5943600" cy="4402455"/>
            <wp:effectExtent l="0" t="0" r="0" b="4445"/>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02455"/>
                    </a:xfrm>
                    <a:prstGeom prst="rect">
                      <a:avLst/>
                    </a:prstGeom>
                  </pic:spPr>
                </pic:pic>
              </a:graphicData>
            </a:graphic>
          </wp:inline>
        </w:drawing>
      </w:r>
    </w:p>
    <w:p w14:paraId="2C9B6728" w14:textId="77777777" w:rsidR="003564FB" w:rsidRDefault="003564FB" w:rsidP="003564FB">
      <w:pPr>
        <w:rPr>
          <w:rFonts w:eastAsiaTheme="minorHAnsi"/>
        </w:rPr>
      </w:pPr>
    </w:p>
    <w:p w14:paraId="60672AC7" w14:textId="77777777" w:rsidR="0083625D" w:rsidRDefault="003564FB" w:rsidP="003564FB">
      <w:pPr>
        <w:autoSpaceDE w:val="0"/>
        <w:autoSpaceDN w:val="0"/>
        <w:adjustRightInd w:val="0"/>
        <w:rPr>
          <w:rFonts w:eastAsiaTheme="minorHAnsi"/>
        </w:rPr>
      </w:pPr>
      <w:r w:rsidRPr="00051078">
        <w:rPr>
          <w:rFonts w:eastAsiaTheme="minorHAnsi"/>
          <w:i/>
        </w:rPr>
        <w:t>Supplemental Figure 1.</w:t>
      </w:r>
      <w:r>
        <w:rPr>
          <w:rFonts w:eastAsiaTheme="minorHAnsi"/>
        </w:rPr>
        <w:t xml:space="preserve"> Centrality expected influence for sample 1 and sample 2. *indicates </w:t>
      </w:r>
    </w:p>
    <w:p w14:paraId="003EDE7A" w14:textId="77777777" w:rsidR="0083625D" w:rsidRDefault="0083625D" w:rsidP="003564FB">
      <w:pPr>
        <w:autoSpaceDE w:val="0"/>
        <w:autoSpaceDN w:val="0"/>
        <w:adjustRightInd w:val="0"/>
        <w:rPr>
          <w:rFonts w:eastAsiaTheme="minorHAnsi"/>
        </w:rPr>
      </w:pPr>
    </w:p>
    <w:p w14:paraId="60D1344F" w14:textId="70E0EF07" w:rsidR="003564FB" w:rsidRDefault="003564FB" w:rsidP="003564FB">
      <w:pPr>
        <w:autoSpaceDE w:val="0"/>
        <w:autoSpaceDN w:val="0"/>
        <w:adjustRightInd w:val="0"/>
        <w:rPr>
          <w:shd w:val="clear" w:color="auto" w:fill="FFFFFF"/>
        </w:rPr>
      </w:pPr>
      <w:r>
        <w:rPr>
          <w:rFonts w:eastAsiaTheme="minorHAnsi"/>
        </w:rPr>
        <w:t xml:space="preserve">symptoms that vary between samples. </w:t>
      </w:r>
      <w:r w:rsidRPr="00FD25DD">
        <w:rPr>
          <w:rFonts w:eastAsiaTheme="minorHAnsi"/>
        </w:rPr>
        <w:t xml:space="preserve">See Table </w:t>
      </w:r>
      <w:r>
        <w:rPr>
          <w:rFonts w:eastAsiaTheme="minorHAnsi"/>
        </w:rPr>
        <w:t>2</w:t>
      </w:r>
      <w:r w:rsidRPr="00FD25DD">
        <w:rPr>
          <w:rFonts w:eastAsiaTheme="minorHAnsi"/>
        </w:rPr>
        <w:t xml:space="preserve"> for a list of symptom names and description</w:t>
      </w:r>
      <w:r>
        <w:rPr>
          <w:rFonts w:eastAsiaTheme="minorHAnsi"/>
        </w:rPr>
        <w:t>.</w:t>
      </w:r>
    </w:p>
    <w:p w14:paraId="54D09F2D" w14:textId="77777777" w:rsidR="003564FB" w:rsidRDefault="003564FB" w:rsidP="003564FB">
      <w:r>
        <w:t xml:space="preserve"> </w:t>
      </w:r>
    </w:p>
    <w:p w14:paraId="62777170" w14:textId="77777777" w:rsidR="003564FB" w:rsidRDefault="003564FB" w:rsidP="003564FB"/>
    <w:p w14:paraId="1B47CBB4" w14:textId="77777777" w:rsidR="003564FB" w:rsidRDefault="003564FB" w:rsidP="003564FB"/>
    <w:p w14:paraId="2C5E6F17" w14:textId="77777777" w:rsidR="003564FB" w:rsidRDefault="003564FB" w:rsidP="003564FB"/>
    <w:p w14:paraId="3DD88FC2" w14:textId="77777777" w:rsidR="003564FB" w:rsidRDefault="003564FB" w:rsidP="003564FB"/>
    <w:p w14:paraId="380FED7A" w14:textId="77777777" w:rsidR="003564FB" w:rsidRDefault="003564FB" w:rsidP="003564FB">
      <w:pPr>
        <w:jc w:val="center"/>
        <w:rPr>
          <w:shd w:val="clear" w:color="auto" w:fill="FFFFFF"/>
        </w:rPr>
      </w:pPr>
    </w:p>
    <w:p w14:paraId="56163FA7" w14:textId="77777777" w:rsidR="003564FB" w:rsidRDefault="003564FB" w:rsidP="003564FB">
      <w:pPr>
        <w:jc w:val="center"/>
        <w:rPr>
          <w:shd w:val="clear" w:color="auto" w:fill="FFFFFF"/>
        </w:rPr>
      </w:pPr>
    </w:p>
    <w:p w14:paraId="2E94DDCF" w14:textId="77777777" w:rsidR="003564FB" w:rsidRDefault="003564FB" w:rsidP="003564FB">
      <w:pPr>
        <w:jc w:val="center"/>
        <w:rPr>
          <w:shd w:val="clear" w:color="auto" w:fill="FFFFFF"/>
        </w:rPr>
      </w:pPr>
    </w:p>
    <w:p w14:paraId="200E1682" w14:textId="77777777" w:rsidR="003564FB" w:rsidRDefault="003564FB" w:rsidP="003564FB">
      <w:pPr>
        <w:jc w:val="center"/>
        <w:rPr>
          <w:shd w:val="clear" w:color="auto" w:fill="FFFFFF"/>
        </w:rPr>
      </w:pPr>
    </w:p>
    <w:p w14:paraId="57823791" w14:textId="77777777" w:rsidR="003564FB" w:rsidRDefault="003564FB" w:rsidP="003564FB">
      <w:pPr>
        <w:jc w:val="center"/>
        <w:rPr>
          <w:shd w:val="clear" w:color="auto" w:fill="FFFFFF"/>
        </w:rPr>
      </w:pPr>
    </w:p>
    <w:p w14:paraId="399A9450" w14:textId="77777777" w:rsidR="003564FB" w:rsidRDefault="003564FB" w:rsidP="003564FB">
      <w:pPr>
        <w:jc w:val="center"/>
        <w:rPr>
          <w:shd w:val="clear" w:color="auto" w:fill="FFFFFF"/>
        </w:rPr>
      </w:pPr>
    </w:p>
    <w:p w14:paraId="2AEB2DA2" w14:textId="77777777" w:rsidR="005E7CF1" w:rsidRDefault="00E812DB"/>
    <w:sectPr w:rsidR="005E7CF1" w:rsidSect="0079144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DC2A3" w14:textId="77777777" w:rsidR="00E812DB" w:rsidRDefault="00E812DB" w:rsidP="002B37F6">
      <w:r>
        <w:separator/>
      </w:r>
    </w:p>
  </w:endnote>
  <w:endnote w:type="continuationSeparator" w:id="0">
    <w:p w14:paraId="14B2CDD3" w14:textId="77777777" w:rsidR="00E812DB" w:rsidRDefault="00E812DB" w:rsidP="002B3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E3929" w14:textId="77777777" w:rsidR="00E812DB" w:rsidRDefault="00E812DB" w:rsidP="002B37F6">
      <w:r>
        <w:separator/>
      </w:r>
    </w:p>
  </w:footnote>
  <w:footnote w:type="continuationSeparator" w:id="0">
    <w:p w14:paraId="6E02D534" w14:textId="77777777" w:rsidR="00E812DB" w:rsidRDefault="00E812DB" w:rsidP="002B3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7DB20" w14:textId="77777777" w:rsidR="002B37F6" w:rsidRDefault="002B37F6" w:rsidP="002B37F6">
    <w:pPr>
      <w:pStyle w:val="Header"/>
    </w:pPr>
    <w:r>
      <w:t>UNIQUE AND PROSPECTIVE RELATIONSHIPS AMONG SITB AND PTSD</w:t>
    </w:r>
  </w:p>
  <w:p w14:paraId="35A68E3C" w14:textId="77777777" w:rsidR="002B37F6" w:rsidRDefault="002B37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FB"/>
    <w:rsid w:val="002B37F6"/>
    <w:rsid w:val="002F1DE0"/>
    <w:rsid w:val="00321704"/>
    <w:rsid w:val="003564FB"/>
    <w:rsid w:val="003A0A20"/>
    <w:rsid w:val="00485F88"/>
    <w:rsid w:val="00527FF5"/>
    <w:rsid w:val="005C3E5F"/>
    <w:rsid w:val="006829F5"/>
    <w:rsid w:val="006B15C8"/>
    <w:rsid w:val="0075378E"/>
    <w:rsid w:val="00791442"/>
    <w:rsid w:val="00800763"/>
    <w:rsid w:val="0083625D"/>
    <w:rsid w:val="00BE5275"/>
    <w:rsid w:val="00D06B20"/>
    <w:rsid w:val="00D1475A"/>
    <w:rsid w:val="00D57713"/>
    <w:rsid w:val="00E81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EADF05"/>
  <w15:chartTrackingRefBased/>
  <w15:docId w15:val="{7478A91B-4A78-384A-B5A4-900B2141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F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64F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7F6"/>
    <w:pPr>
      <w:tabs>
        <w:tab w:val="center" w:pos="4680"/>
        <w:tab w:val="right" w:pos="9360"/>
      </w:tabs>
    </w:pPr>
  </w:style>
  <w:style w:type="character" w:customStyle="1" w:styleId="HeaderChar">
    <w:name w:val="Header Char"/>
    <w:basedOn w:val="DefaultParagraphFont"/>
    <w:link w:val="Header"/>
    <w:uiPriority w:val="99"/>
    <w:rsid w:val="002B37F6"/>
    <w:rPr>
      <w:rFonts w:ascii="Times New Roman" w:eastAsia="Times New Roman" w:hAnsi="Times New Roman" w:cs="Times New Roman"/>
    </w:rPr>
  </w:style>
  <w:style w:type="paragraph" w:styleId="Footer">
    <w:name w:val="footer"/>
    <w:basedOn w:val="Normal"/>
    <w:link w:val="FooterChar"/>
    <w:uiPriority w:val="99"/>
    <w:unhideWhenUsed/>
    <w:rsid w:val="002B37F6"/>
    <w:pPr>
      <w:tabs>
        <w:tab w:val="center" w:pos="4680"/>
        <w:tab w:val="right" w:pos="9360"/>
      </w:tabs>
    </w:pPr>
  </w:style>
  <w:style w:type="character" w:customStyle="1" w:styleId="FooterChar">
    <w:name w:val="Footer Char"/>
    <w:basedOn w:val="DefaultParagraphFont"/>
    <w:link w:val="Footer"/>
    <w:uiPriority w:val="99"/>
    <w:rsid w:val="002B37F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21704"/>
    <w:rPr>
      <w:sz w:val="18"/>
      <w:szCs w:val="18"/>
    </w:rPr>
  </w:style>
  <w:style w:type="character" w:customStyle="1" w:styleId="BalloonTextChar">
    <w:name w:val="Balloon Text Char"/>
    <w:basedOn w:val="DefaultParagraphFont"/>
    <w:link w:val="BalloonText"/>
    <w:uiPriority w:val="99"/>
    <w:semiHidden/>
    <w:rsid w:val="00321704"/>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321704"/>
    <w:rPr>
      <w:sz w:val="16"/>
      <w:szCs w:val="16"/>
    </w:rPr>
  </w:style>
  <w:style w:type="paragraph" w:styleId="CommentText">
    <w:name w:val="annotation text"/>
    <w:basedOn w:val="Normal"/>
    <w:link w:val="CommentTextChar"/>
    <w:uiPriority w:val="99"/>
    <w:semiHidden/>
    <w:unhideWhenUsed/>
    <w:rsid w:val="00321704"/>
    <w:rPr>
      <w:sz w:val="20"/>
      <w:szCs w:val="20"/>
    </w:rPr>
  </w:style>
  <w:style w:type="character" w:customStyle="1" w:styleId="CommentTextChar">
    <w:name w:val="Comment Text Char"/>
    <w:basedOn w:val="DefaultParagraphFont"/>
    <w:link w:val="CommentText"/>
    <w:uiPriority w:val="99"/>
    <w:semiHidden/>
    <w:rsid w:val="0032170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1704"/>
    <w:rPr>
      <w:b/>
      <w:bCs/>
    </w:rPr>
  </w:style>
  <w:style w:type="character" w:customStyle="1" w:styleId="CommentSubjectChar">
    <w:name w:val="Comment Subject Char"/>
    <w:basedOn w:val="CommentTextChar"/>
    <w:link w:val="CommentSubject"/>
    <w:uiPriority w:val="99"/>
    <w:semiHidden/>
    <w:rsid w:val="0032170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7226</Characters>
  <Application>Microsoft Office Word</Application>
  <DocSecurity>0</DocSecurity>
  <Lines>60</Lines>
  <Paragraphs>16</Paragraphs>
  <ScaleCrop>false</ScaleCrop>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Spitzer</dc:creator>
  <cp:keywords/>
  <dc:description/>
  <cp:lastModifiedBy>Elizabeth Spitzer</cp:lastModifiedBy>
  <cp:revision>4</cp:revision>
  <dcterms:created xsi:type="dcterms:W3CDTF">2020-05-31T13:36:00Z</dcterms:created>
  <dcterms:modified xsi:type="dcterms:W3CDTF">2020-05-31T14:58:00Z</dcterms:modified>
</cp:coreProperties>
</file>